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adjustRightInd w:val="0"/>
        <w:snapToGrid w:val="0"/>
        <w:spacing w:line="600" w:lineRule="exact"/>
        <w:rPr>
          <w:rFonts w:ascii="Times New Roman" w:hAnsi="Times New Roman" w:eastAsia="方正仿宋_GBK" w:cs="方正仿宋_GBK"/>
          <w:color w:val="0F1115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0F1115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方正仿宋_GBK" w:cs="方正仿宋_GBK"/>
          <w:color w:val="0F1115"/>
          <w:kern w:val="0"/>
          <w:sz w:val="32"/>
          <w:szCs w:val="32"/>
        </w:rPr>
        <w:t>9</w:t>
      </w:r>
    </w:p>
    <w:p>
      <w:pPr>
        <w:topLinePunct/>
        <w:adjustRightInd w:val="0"/>
        <w:snapToGrid w:val="0"/>
        <w:spacing w:before="312" w:beforeLines="100" w:after="312" w:afterLines="100" w:line="600" w:lineRule="exact"/>
        <w:jc w:val="center"/>
        <w:rPr>
          <w:rFonts w:ascii="Times New Roman" w:hAnsi="Times New Roman" w:eastAsia="方正仿宋_GBK" w:cs="方正仿宋_GBK"/>
          <w:color w:val="0F1115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0F1115"/>
          <w:kern w:val="0"/>
          <w:sz w:val="44"/>
          <w:szCs w:val="44"/>
        </w:rPr>
        <w:t>食品经营者风险等级分级管理工作统计表</w:t>
      </w:r>
    </w:p>
    <w:p>
      <w:pPr>
        <w:topLinePunct/>
        <w:adjustRightInd w:val="0"/>
        <w:snapToGrid w:val="0"/>
        <w:spacing w:line="600" w:lineRule="exact"/>
        <w:rPr>
          <w:rFonts w:ascii="Times New Roman" w:hAnsi="Times New Roman" w:eastAsia="方正仿宋_GBK" w:cs="方正仿宋_GBK"/>
          <w:color w:val="0F1115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F1115"/>
          <w:kern w:val="0"/>
          <w:sz w:val="24"/>
          <w:szCs w:val="24"/>
        </w:rPr>
        <w:t>填报单位：                           填报时间：202  年   月   日</w:t>
      </w:r>
    </w:p>
    <w:tbl>
      <w:tblPr>
        <w:tblStyle w:val="5"/>
        <w:tblW w:w="9071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"/>
        <w:gridCol w:w="1015"/>
        <w:gridCol w:w="541"/>
        <w:gridCol w:w="643"/>
        <w:gridCol w:w="448"/>
        <w:gridCol w:w="654"/>
        <w:gridCol w:w="606"/>
        <w:gridCol w:w="618"/>
        <w:gridCol w:w="400"/>
        <w:gridCol w:w="921"/>
        <w:gridCol w:w="861"/>
        <w:gridCol w:w="654"/>
        <w:gridCol w:w="617"/>
        <w:gridCol w:w="65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0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A</w:t>
            </w:r>
          </w:p>
        </w:tc>
        <w:tc>
          <w:tcPr>
            <w:tcW w:w="5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B</w:t>
            </w: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C</w:t>
            </w:r>
          </w:p>
        </w:tc>
        <w:tc>
          <w:tcPr>
            <w:tcW w:w="4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D</w:t>
            </w: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E</w:t>
            </w:r>
          </w:p>
        </w:tc>
        <w:tc>
          <w:tcPr>
            <w:tcW w:w="6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F</w:t>
            </w:r>
          </w:p>
        </w:tc>
        <w:tc>
          <w:tcPr>
            <w:tcW w:w="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G</w:t>
            </w:r>
          </w:p>
        </w:tc>
        <w:tc>
          <w:tcPr>
            <w:tcW w:w="4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H</w:t>
            </w: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J</w:t>
            </w:r>
          </w:p>
        </w:tc>
        <w:tc>
          <w:tcPr>
            <w:tcW w:w="86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K</w:t>
            </w: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M</w:t>
            </w:r>
          </w:p>
        </w:tc>
        <w:tc>
          <w:tcPr>
            <w:tcW w:w="6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N</w:t>
            </w:r>
          </w:p>
        </w:tc>
        <w:tc>
          <w:tcPr>
            <w:tcW w:w="6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P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101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54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食品经营者</w:t>
            </w:r>
          </w:p>
        </w:tc>
        <w:tc>
          <w:tcPr>
            <w:tcW w:w="64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食品销售者</w:t>
            </w:r>
          </w:p>
        </w:tc>
        <w:tc>
          <w:tcPr>
            <w:tcW w:w="1708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ind w:hanging="303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集中交易市场开办者</w:t>
            </w:r>
          </w:p>
        </w:tc>
        <w:tc>
          <w:tcPr>
            <w:tcW w:w="61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餐饮服务经营者</w:t>
            </w:r>
          </w:p>
        </w:tc>
        <w:tc>
          <w:tcPr>
            <w:tcW w:w="410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单位食堂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4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01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54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4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708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0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数量</w:t>
            </w:r>
          </w:p>
        </w:tc>
        <w:tc>
          <w:tcPr>
            <w:tcW w:w="9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ind w:hanging="77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学校（托幼机构）食堂</w:t>
            </w:r>
          </w:p>
        </w:tc>
        <w:tc>
          <w:tcPr>
            <w:tcW w:w="86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机关企事业单位食堂</w:t>
            </w:r>
          </w:p>
        </w:tc>
        <w:tc>
          <w:tcPr>
            <w:tcW w:w="65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养老机构食堂</w:t>
            </w:r>
          </w:p>
        </w:tc>
        <w:tc>
          <w:tcPr>
            <w:tcW w:w="61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建筑工地食堂</w:t>
            </w:r>
          </w:p>
        </w:tc>
        <w:tc>
          <w:tcPr>
            <w:tcW w:w="65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其他食堂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01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54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4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数量</w:t>
            </w: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批发市场</w:t>
            </w:r>
          </w:p>
        </w:tc>
        <w:tc>
          <w:tcPr>
            <w:tcW w:w="6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零售市场</w:t>
            </w:r>
          </w:p>
        </w:tc>
        <w:tc>
          <w:tcPr>
            <w:tcW w:w="61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9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6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数量</w:t>
            </w:r>
          </w:p>
        </w:tc>
        <w:tc>
          <w:tcPr>
            <w:tcW w:w="5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6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已评定等级数</w:t>
            </w:r>
          </w:p>
        </w:tc>
        <w:tc>
          <w:tcPr>
            <w:tcW w:w="5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6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4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比例（%）</w:t>
            </w:r>
          </w:p>
        </w:tc>
        <w:tc>
          <w:tcPr>
            <w:tcW w:w="5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6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5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A级风险</w:t>
            </w:r>
          </w:p>
        </w:tc>
        <w:tc>
          <w:tcPr>
            <w:tcW w:w="5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6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6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比例（%）</w:t>
            </w:r>
          </w:p>
        </w:tc>
        <w:tc>
          <w:tcPr>
            <w:tcW w:w="5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6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7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B级风险</w:t>
            </w:r>
          </w:p>
        </w:tc>
        <w:tc>
          <w:tcPr>
            <w:tcW w:w="5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6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8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比例（%）</w:t>
            </w:r>
          </w:p>
        </w:tc>
        <w:tc>
          <w:tcPr>
            <w:tcW w:w="5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6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9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C级风险</w:t>
            </w:r>
          </w:p>
        </w:tc>
        <w:tc>
          <w:tcPr>
            <w:tcW w:w="5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6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10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比例（%）</w:t>
            </w:r>
          </w:p>
        </w:tc>
        <w:tc>
          <w:tcPr>
            <w:tcW w:w="5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6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11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D级风险</w:t>
            </w:r>
          </w:p>
        </w:tc>
        <w:tc>
          <w:tcPr>
            <w:tcW w:w="5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6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12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比例（%）</w:t>
            </w:r>
          </w:p>
        </w:tc>
        <w:tc>
          <w:tcPr>
            <w:tcW w:w="5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6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13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调高风险等级</w:t>
            </w:r>
          </w:p>
        </w:tc>
        <w:tc>
          <w:tcPr>
            <w:tcW w:w="5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6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14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比例（%）</w:t>
            </w:r>
          </w:p>
        </w:tc>
        <w:tc>
          <w:tcPr>
            <w:tcW w:w="5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6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15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ind w:firstLine="88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不调整风险等级</w:t>
            </w:r>
          </w:p>
        </w:tc>
        <w:tc>
          <w:tcPr>
            <w:tcW w:w="5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6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16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比例（%）</w:t>
            </w:r>
          </w:p>
        </w:tc>
        <w:tc>
          <w:tcPr>
            <w:tcW w:w="5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6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17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调低风险等级</w:t>
            </w:r>
          </w:p>
        </w:tc>
        <w:tc>
          <w:tcPr>
            <w:tcW w:w="5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6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18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比例（%）</w:t>
            </w:r>
          </w:p>
        </w:tc>
        <w:tc>
          <w:tcPr>
            <w:tcW w:w="5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6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6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备注</w:t>
            </w:r>
          </w:p>
        </w:tc>
        <w:tc>
          <w:tcPr>
            <w:tcW w:w="8631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>
            <w:pPr>
              <w:tabs>
                <w:tab w:val="left" w:pos="301"/>
              </w:tabs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横向数量关系B2=C2+D2+G2+H2；D2=E2+F2；H2=J2+K2+M2+N2+P2；依此类推（比例关系除外）。</w:t>
            </w:r>
          </w:p>
          <w:p>
            <w:pPr>
              <w:tabs>
                <w:tab w:val="left" w:pos="301"/>
              </w:tabs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纵向数量关系B3=B5+B7+B9+B11；B3=B13+B15+B17；依此类推。</w:t>
            </w:r>
          </w:p>
          <w:p>
            <w:pPr>
              <w:tabs>
                <w:tab w:val="left" w:pos="301"/>
              </w:tabs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行序4，分子均为行序3数字，分母均为行序2数字，如B4=B3/B2*100%；C4=C3/C2*100%；依此类推。</w:t>
            </w:r>
          </w:p>
          <w:p>
            <w:pPr>
              <w:tabs>
                <w:tab w:val="left" w:pos="301"/>
              </w:tabs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行序6、8、10、12、14、16、18，分子均为上一行序数字，分母均为行序3数字，如B6=B5/B3*100%；</w:t>
            </w:r>
          </w:p>
          <w:p>
            <w:pPr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B12=B11/B3*100%；依此类推。</w:t>
            </w:r>
          </w:p>
        </w:tc>
      </w:tr>
    </w:tbl>
    <w:p>
      <w:pPr>
        <w:adjustRightInd w:val="0"/>
        <w:snapToGrid w:val="0"/>
        <w:jc w:val="left"/>
        <w:rPr>
          <w:rFonts w:ascii="Times New Roman" w:hAnsi="Times New Roman" w:eastAsia="方正仿宋_GBK" w:cs="方正仿宋_GBK"/>
          <w:spacing w:val="-10"/>
          <w:sz w:val="28"/>
          <w:szCs w:val="28"/>
        </w:rPr>
      </w:pPr>
    </w:p>
    <w:p>
      <w:pPr>
        <w:adjustRightInd w:val="0"/>
        <w:snapToGrid w:val="0"/>
        <w:jc w:val="left"/>
        <w:rPr>
          <w:rFonts w:ascii="Times New Roman" w:hAnsi="Times New Roman" w:eastAsia="方正仿宋_GBK" w:cs="方正仿宋_GBK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sz w:val="28"/>
          <w:szCs w:val="28"/>
        </w:rPr>
        <w:t>填报人（及联系电话）：</w:t>
      </w:r>
    </w:p>
    <w:p>
      <w:pPr>
        <w:adjustRightInd w:val="0"/>
        <w:snapToGrid w:val="0"/>
        <w:jc w:val="left"/>
        <w:rPr>
          <w:rFonts w:hint="eastAsia" w:ascii="Times New Roman" w:hAnsi="Times New Roman" w:eastAsia="方正仿宋_GBK" w:cs="方正仿宋_GBK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FB8853"/>
    <w:rsid w:val="27EB9FEE"/>
    <w:rsid w:val="77FB8853"/>
    <w:rsid w:val="7EB970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160" w:after="80"/>
      <w:outlineLvl w:val="1"/>
    </w:pPr>
    <w:rPr>
      <w:rFonts w:ascii="Calibri Light" w:hAnsi="Calibri Light" w:eastAsia="宋体" w:cs="Times New Roman"/>
      <w:color w:val="2E75B5"/>
      <w:sz w:val="40"/>
      <w:szCs w:val="4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unhideWhenUsed/>
    <w:qFormat/>
    <w:uiPriority w:val="2"/>
    <w:tblPr>
      <w:tblStyle w:val="3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2026-08-15T01:08:00Z</dcterms:created>
  <dc:creator>kylin</dc:creator>
  <cp:lastModifiedBy>kylin</cp:lastModifiedBy>
  <dcterms:modified xsi:type="dcterms:W3CDTF">2026-08-14T09:14:47Z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219EB6474CF9D45B076C7E6A72BE53E7</vt:lpwstr>
  </property>
</Properties>
</file>