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ff7"/>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
        <w:gridCol w:w="8855"/>
      </w:tblGrid>
      <w:tr w:rsidR="004D6FC0" w14:paraId="5B6B7352" w14:textId="77777777">
        <w:tc>
          <w:tcPr>
            <w:tcW w:w="509" w:type="dxa"/>
          </w:tcPr>
          <w:p w14:paraId="74BB6DCF" w14:textId="77777777" w:rsidR="004D6FC0" w:rsidRDefault="00000000">
            <w:pPr>
              <w:pStyle w:val="affff0"/>
              <w:framePr w:wrap="notBeside" w:vAnchor="page" w:hAnchor="page" w:x="1372" w:y="568"/>
              <w:tabs>
                <w:tab w:val="clear" w:pos="4153"/>
                <w:tab w:val="clear" w:pos="8306"/>
              </w:tabs>
              <w:spacing w:line="240" w:lineRule="auto"/>
              <w:jc w:val="left"/>
              <w:rPr>
                <w:rFonts w:ascii="黑体" w:eastAsia="黑体" w:hAnsi="黑体" w:hint="eastAsia"/>
                <w:sz w:val="21"/>
                <w:szCs w:val="21"/>
              </w:rPr>
            </w:pPr>
            <w:r>
              <w:rPr>
                <w:rFonts w:ascii="Times New Roman" w:eastAsia="黑体" w:hAnsi="Times New Roman"/>
                <w:sz w:val="21"/>
                <w:szCs w:val="21"/>
              </w:rPr>
              <w:t>ICS</w:t>
            </w:r>
            <w:r>
              <w:rPr>
                <w:rFonts w:ascii="黑体" w:eastAsia="黑体" w:hAnsi="黑体"/>
                <w:sz w:val="21"/>
                <w:szCs w:val="21"/>
              </w:rPr>
              <w:t xml:space="preserve">  </w:t>
            </w:r>
          </w:p>
        </w:tc>
        <w:tc>
          <w:tcPr>
            <w:tcW w:w="8855" w:type="dxa"/>
          </w:tcPr>
          <w:p w14:paraId="5570975B" w14:textId="77777777" w:rsidR="004D6FC0" w:rsidRDefault="00000000">
            <w:pPr>
              <w:pStyle w:val="affff0"/>
              <w:framePr w:wrap="notBeside" w:vAnchor="page" w:hAnchor="page" w:x="1372" w:y="568"/>
              <w:tabs>
                <w:tab w:val="clear" w:pos="4153"/>
                <w:tab w:val="clear" w:pos="8306"/>
              </w:tabs>
              <w:spacing w:line="240" w:lineRule="auto"/>
              <w:jc w:val="both"/>
              <w:rPr>
                <w:rFonts w:ascii="黑体" w:eastAsia="黑体" w:hAnsi="黑体" w:hint="eastAsia"/>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 xml:space="preserve"> </w:t>
            </w:r>
            <w:r>
              <w:rPr>
                <w:rFonts w:ascii="黑体" w:eastAsia="黑体" w:hAnsi="黑体"/>
                <w:sz w:val="21"/>
                <w:szCs w:val="21"/>
              </w:rPr>
              <w:fldChar w:fldCharType="end"/>
            </w:r>
            <w:bookmarkEnd w:id="0"/>
          </w:p>
        </w:tc>
      </w:tr>
      <w:tr w:rsidR="004D6FC0" w14:paraId="6D9E4D4D" w14:textId="77777777">
        <w:tc>
          <w:tcPr>
            <w:tcW w:w="509" w:type="dxa"/>
          </w:tcPr>
          <w:p w14:paraId="4433F4E5" w14:textId="77777777" w:rsidR="004D6FC0" w:rsidRDefault="00000000">
            <w:pPr>
              <w:pStyle w:val="affff0"/>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p w14:paraId="1846C272" w14:textId="77777777" w:rsidR="004D6FC0" w:rsidRDefault="00000000">
            <w:pPr>
              <w:pStyle w:val="affff0"/>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Pr>
                <w:rFonts w:ascii="黑体" w:eastAsia="黑体" w:hAnsi="黑体"/>
                <w:sz w:val="21"/>
                <w:szCs w:val="21"/>
              </w:rPr>
              <w:fldChar w:fldCharType="begin">
                <w:ffData>
                  <w:name w:val="CSDN"/>
                  <w:enabled/>
                  <w:calcOnExit w:val="0"/>
                  <w:textInput>
                    <w:default w:val="点击此处添加CCS号"/>
                  </w:textInput>
                </w:ffData>
              </w:fldChar>
            </w:r>
            <w:bookmarkStart w:id="1" w:name="CSDN"/>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点击此处添加CCS号</w:t>
            </w:r>
            <w:r>
              <w:rPr>
                <w:rFonts w:ascii="黑体" w:eastAsia="黑体" w:hAnsi="黑体"/>
                <w:sz w:val="21"/>
                <w:szCs w:val="21"/>
              </w:rPr>
              <w:fldChar w:fldCharType="end"/>
            </w:r>
            <w:bookmarkEnd w:id="1"/>
          </w:p>
        </w:tc>
      </w:tr>
    </w:tbl>
    <w:tbl>
      <w:tblPr>
        <w:tblStyle w:val="affff7"/>
        <w:tblpPr w:leftFromText="180" w:rightFromText="180" w:vertAnchor="text" w:horzAnchor="margin" w:tblpX="2683" w:tblpY="578"/>
        <w:tblW w:w="0" w:type="auto"/>
        <w:tblBorders>
          <w:top w:val="none" w:sz="0" w:space="0" w:color="auto"/>
          <w:left w:val="none" w:sz="0" w:space="0" w:color="auto"/>
          <w:bottom w:val="none" w:sz="0" w:space="0" w:color="auto"/>
          <w:right w:val="none" w:sz="0" w:space="0" w:color="auto"/>
        </w:tblBorders>
        <w:tblCellMar>
          <w:right w:w="221" w:type="dxa"/>
        </w:tblCellMar>
        <w:tblLook w:val="04A0" w:firstRow="1" w:lastRow="0" w:firstColumn="1" w:lastColumn="0" w:noHBand="0" w:noVBand="1"/>
      </w:tblPr>
      <w:tblGrid>
        <w:gridCol w:w="6407"/>
      </w:tblGrid>
      <w:tr w:rsidR="004D6FC0" w14:paraId="7AD0E4C3" w14:textId="77777777">
        <w:tc>
          <w:tcPr>
            <w:tcW w:w="6407" w:type="dxa"/>
          </w:tcPr>
          <w:p w14:paraId="6D088485" w14:textId="77777777" w:rsidR="004D6FC0" w:rsidRDefault="00000000">
            <w:pPr>
              <w:pStyle w:val="afffff"/>
              <w:framePr w:w="0" w:hRule="auto" w:wrap="auto" w:hAnchor="text" w:xAlign="left" w:yAlign="inline" w:anchorLock="0"/>
              <w:rPr>
                <w:rFonts w:ascii="宋体" w:hAnsi="宋体"/>
                <w:sz w:val="28"/>
                <w:szCs w:val="28"/>
              </w:rPr>
            </w:pPr>
            <w:bookmarkStart w:id="2" w:name="_Hlk26473981"/>
            <w:r>
              <w:rPr>
                <w:noProof/>
              </w:rPr>
              <w:drawing>
                <wp:inline distT="0" distB="0" distL="0" distR="0" wp14:anchorId="33150DE9" wp14:editId="49C36641">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t>     </w:t>
            </w:r>
            <w:r>
              <w:fldChar w:fldCharType="end"/>
            </w:r>
            <w:bookmarkEnd w:id="3"/>
          </w:p>
        </w:tc>
      </w:tr>
    </w:tbl>
    <w:p w14:paraId="3AE5162F" w14:textId="77777777" w:rsidR="004D6FC0" w:rsidRDefault="00000000">
      <w:pPr>
        <w:pStyle w:val="afffff0"/>
        <w:framePr w:w="9639" w:h="624" w:hRule="exact" w:hSpace="181" w:vSpace="181" w:wrap="around" w:hAnchor="page" w:x="1305" w:y="2269"/>
        <w:rPr>
          <w:rFonts w:ascii="黑体" w:eastAsia="黑体" w:hAnsi="黑体" w:hint="eastAsia"/>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r>
      <w:r>
        <w:rPr>
          <w:rFonts w:ascii="黑体" w:eastAsia="黑体"/>
          <w:b w:val="0"/>
          <w:w w:val="100"/>
          <w:sz w:val="48"/>
        </w:rPr>
        <w:fldChar w:fldCharType="separate"/>
      </w:r>
      <w:r>
        <w:rPr>
          <w:rFonts w:ascii="黑体" w:eastAsia="黑体" w:hint="eastAsia"/>
          <w:b w:val="0"/>
          <w:w w:val="100"/>
          <w:sz w:val="48"/>
        </w:rPr>
        <w:t>湖南省</w:t>
      </w:r>
      <w:r>
        <w:rPr>
          <w:rFonts w:ascii="黑体" w:eastAsia="黑体"/>
          <w:b w:val="0"/>
          <w:w w:val="100"/>
          <w:sz w:val="48"/>
        </w:rPr>
        <w:fldChar w:fldCharType="end"/>
      </w:r>
      <w:bookmarkEnd w:id="4"/>
      <w:r>
        <w:rPr>
          <w:rFonts w:ascii="黑体" w:eastAsia="黑体" w:hAnsi="黑体" w:hint="eastAsia"/>
          <w:b w:val="0"/>
          <w:bCs w:val="0"/>
          <w:w w:val="100"/>
          <w:sz w:val="48"/>
          <w:szCs w:val="48"/>
        </w:rPr>
        <w:t>地方标准</w:t>
      </w:r>
    </w:p>
    <w:bookmarkEnd w:id="2"/>
    <w:p w14:paraId="0190E0F8" w14:textId="77777777" w:rsidR="004D6FC0" w:rsidRDefault="00000000">
      <w:pPr>
        <w:pStyle w:val="affffffffff2"/>
        <w:framePr w:wrap="auto"/>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lang w:val="fr-FR"/>
        </w:rPr>
        <w:t>XX/T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14:paraId="2E13400B" w14:textId="77777777" w:rsidR="004D6FC0" w:rsidRDefault="00000000">
      <w:pPr>
        <w:pStyle w:val="affffffffff3"/>
        <w:framePr w:wrap="auto"/>
        <w:rPr>
          <w:rFonts w:hAnsi="黑体" w:hint="eastAsia"/>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r>
      <w:r>
        <w:rPr>
          <w:rFonts w:hAnsi="黑体"/>
        </w:rPr>
        <w:fldChar w:fldCharType="separate"/>
      </w:r>
      <w:r>
        <w:rPr>
          <w:rFonts w:hAnsi="黑体"/>
        </w:rPr>
        <w:t>     </w:t>
      </w:r>
      <w:r>
        <w:rPr>
          <w:rFonts w:hAnsi="黑体"/>
        </w:rPr>
        <w:fldChar w:fldCharType="end"/>
      </w:r>
      <w:bookmarkEnd w:id="8"/>
    </w:p>
    <w:p w14:paraId="338CB772" w14:textId="77777777" w:rsidR="004D6FC0" w:rsidRDefault="00000000">
      <w:pPr>
        <w:spacing w:line="240" w:lineRule="auto"/>
        <w:rPr>
          <w:rFonts w:ascii="黑体" w:eastAsia="黑体" w:hAnsi="黑体" w:hint="eastAsia"/>
          <w:kern w:val="0"/>
          <w:sz w:val="10"/>
          <w:szCs w:val="10"/>
        </w:rPr>
      </w:pPr>
      <w:r>
        <w:rPr>
          <w:rFonts w:ascii="黑体" w:eastAsia="黑体" w:hAnsi="黑体"/>
          <w:noProof/>
          <w:kern w:val="0"/>
          <w:sz w:val="10"/>
          <w:szCs w:val="10"/>
        </w:rPr>
        <mc:AlternateContent>
          <mc:Choice Requires="wps">
            <w:drawing>
              <wp:anchor distT="0" distB="0" distL="114300" distR="114300" simplePos="0" relativeHeight="251659264" behindDoc="0" locked="0" layoutInCell="1" allowOverlap="0" wp14:anchorId="6836B7CF" wp14:editId="16366521">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38666067" w14:textId="77777777" w:rsidR="004D6FC0" w:rsidRDefault="004D6FC0">
      <w:pPr>
        <w:pStyle w:val="afffff0"/>
        <w:framePr w:w="9639" w:h="6976" w:hRule="exact" w:hSpace="0" w:vSpace="0" w:wrap="around" w:hAnchor="page" w:y="6408"/>
        <w:jc w:val="center"/>
        <w:rPr>
          <w:rFonts w:ascii="黑体" w:eastAsia="黑体" w:hAnsi="黑体" w:hint="eastAsia"/>
          <w:b w:val="0"/>
          <w:bCs w:val="0"/>
          <w:w w:val="100"/>
        </w:rPr>
      </w:pPr>
    </w:p>
    <w:p w14:paraId="4A8D124B" w14:textId="77777777" w:rsidR="004D6FC0" w:rsidRDefault="00000000">
      <w:pPr>
        <w:pStyle w:val="affffffffff4"/>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t>工夫红茶适制茶树种质资源筛选与评价</w:t>
      </w:r>
    </w:p>
    <w:p w14:paraId="21039254" w14:textId="77777777" w:rsidR="004D6FC0" w:rsidRDefault="00000000">
      <w:pPr>
        <w:pStyle w:val="affffffffff4"/>
        <w:framePr w:h="6974" w:hRule="exact" w:wrap="around" w:x="1419" w:anchorLock="1"/>
        <w:rPr>
          <w:rFonts w:hint="eastAsia"/>
        </w:rPr>
      </w:pPr>
      <w:r>
        <w:t>技术规范</w:t>
      </w:r>
      <w:r>
        <w:fldChar w:fldCharType="end"/>
      </w:r>
      <w:bookmarkEnd w:id="9"/>
    </w:p>
    <w:p w14:paraId="21115425" w14:textId="77777777" w:rsidR="004D6FC0" w:rsidRDefault="004D6FC0">
      <w:pPr>
        <w:framePr w:w="9639" w:h="6974" w:hRule="exact" w:wrap="around" w:vAnchor="page" w:hAnchor="page" w:x="1419" w:y="6408" w:anchorLock="1"/>
        <w:ind w:left="-1418"/>
      </w:pPr>
    </w:p>
    <w:p w14:paraId="30D5C8B0" w14:textId="77777777" w:rsidR="004D6FC0" w:rsidRDefault="00000000">
      <w:pPr>
        <w:pStyle w:val="afffffff8"/>
        <w:framePr w:w="9639" w:h="6974" w:hRule="exact" w:wrap="around" w:vAnchor="page" w:hAnchor="page" w:x="1419" w:y="6408" w:anchorLock="1"/>
        <w:textAlignment w:val="bottom"/>
        <w:rPr>
          <w:rFonts w:ascii="黑体" w:eastAsia="黑体" w:hAnsi="黑体" w:hint="eastAsia"/>
          <w:szCs w:val="28"/>
        </w:rPr>
      </w:pPr>
      <w:r>
        <w:rPr>
          <w:rFonts w:ascii="黑体" w:eastAsia="黑体" w:hAnsi="黑体"/>
          <w:szCs w:val="28"/>
        </w:rPr>
        <w:fldChar w:fldCharType="begin">
          <w:ffData>
            <w:name w:val="ESTD_NAME"/>
            <w:enabled/>
            <w:calcOnExit w:val="0"/>
            <w:textInput>
              <w:default w:val="点击此处添加标准名称的英文译名"/>
            </w:textInput>
          </w:ffData>
        </w:fldChar>
      </w:r>
      <w:bookmarkStart w:id="10" w:name="ESTD_NAME"/>
      <w:r>
        <w:rPr>
          <w:rFonts w:ascii="黑体" w:eastAsia="黑体" w:hAnsi="黑体"/>
          <w:szCs w:val="28"/>
        </w:rPr>
        <w:instrText xml:space="preserve"> FORMTEXT </w:instrText>
      </w:r>
      <w:r>
        <w:rPr>
          <w:rFonts w:ascii="黑体" w:eastAsia="黑体" w:hAnsi="黑体"/>
          <w:szCs w:val="28"/>
        </w:rPr>
      </w:r>
      <w:r>
        <w:rPr>
          <w:rFonts w:ascii="黑体" w:eastAsia="黑体" w:hAnsi="黑体"/>
          <w:szCs w:val="28"/>
        </w:rPr>
        <w:fldChar w:fldCharType="separate"/>
      </w:r>
      <w:r>
        <w:rPr>
          <w:rFonts w:ascii="黑体" w:eastAsia="黑体" w:hAnsi="黑体"/>
          <w:szCs w:val="28"/>
        </w:rPr>
        <w:t>Technical Specification for Screening and Evaluation of Tea Plant Germplasm Resources Suitable for Congou Black Tea</w:t>
      </w:r>
      <w:r>
        <w:rPr>
          <w:rFonts w:ascii="黑体" w:eastAsia="黑体" w:hAnsi="黑体"/>
          <w:szCs w:val="28"/>
        </w:rPr>
        <w:fldChar w:fldCharType="end"/>
      </w:r>
      <w:bookmarkEnd w:id="10"/>
    </w:p>
    <w:p w14:paraId="1480D916" w14:textId="77777777" w:rsidR="004D6FC0" w:rsidRDefault="004D6FC0">
      <w:pPr>
        <w:framePr w:w="9639" w:h="6974" w:hRule="exact" w:wrap="around" w:vAnchor="page" w:hAnchor="page" w:x="1419" w:y="6408" w:anchorLock="1"/>
        <w:spacing w:line="760" w:lineRule="exact"/>
        <w:ind w:left="-1418"/>
      </w:pPr>
    </w:p>
    <w:p w14:paraId="2E14EFF8" w14:textId="77777777" w:rsidR="004D6FC0" w:rsidRDefault="004D6FC0">
      <w:pPr>
        <w:pStyle w:val="afffffff8"/>
        <w:framePr w:w="9639" w:h="6974" w:hRule="exact" w:wrap="around" w:vAnchor="page" w:hAnchor="page" w:x="1419" w:y="6408" w:anchorLock="1"/>
        <w:textAlignment w:val="bottom"/>
        <w:rPr>
          <w:rFonts w:eastAsia="黑体"/>
          <w:szCs w:val="28"/>
        </w:rPr>
      </w:pPr>
    </w:p>
    <w:p w14:paraId="7446C1CD" w14:textId="77777777" w:rsidR="004D6FC0" w:rsidRDefault="00000000">
      <w:pPr>
        <w:pStyle w:val="afffffff8"/>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r>
      <w:r>
        <w:rPr>
          <w:sz w:val="24"/>
          <w:szCs w:val="28"/>
        </w:rPr>
        <w:fldChar w:fldCharType="separate"/>
      </w:r>
      <w:r>
        <w:rPr>
          <w:sz w:val="24"/>
          <w:szCs w:val="28"/>
        </w:rPr>
        <w:fldChar w:fldCharType="end"/>
      </w:r>
      <w:bookmarkEnd w:id="11"/>
    </w:p>
    <w:p w14:paraId="5985C4F7" w14:textId="77777777" w:rsidR="004D6FC0" w:rsidRDefault="00000000">
      <w:pPr>
        <w:pStyle w:val="afffffff8"/>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r>
      <w:r>
        <w:rPr>
          <w:sz w:val="21"/>
          <w:szCs w:val="28"/>
        </w:rPr>
        <w:fldChar w:fldCharType="separate"/>
      </w:r>
      <w:r>
        <w:rPr>
          <w:sz w:val="21"/>
          <w:szCs w:val="28"/>
        </w:rPr>
        <w:t>     </w:t>
      </w:r>
      <w:r>
        <w:rPr>
          <w:sz w:val="21"/>
          <w:szCs w:val="28"/>
        </w:rPr>
        <w:fldChar w:fldCharType="end"/>
      </w:r>
      <w:bookmarkEnd w:id="12"/>
    </w:p>
    <w:p w14:paraId="7BE21C5B" w14:textId="77777777" w:rsidR="004D6FC0" w:rsidRDefault="00000000">
      <w:pPr>
        <w:pStyle w:val="afffffff8"/>
        <w:framePr w:w="9639" w:h="6974" w:hRule="exact" w:wrap="around" w:vAnchor="page" w:hAnchor="page" w:x="1419" w:y="6408" w:anchorLock="1"/>
        <w:spacing w:beforeLines="300" w:before="720" w:afterLines="30" w:after="72"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r>
      <w:r>
        <w:rPr>
          <w:b/>
          <w:sz w:val="21"/>
          <w:szCs w:val="28"/>
        </w:rPr>
        <w:fldChar w:fldCharType="separate"/>
      </w:r>
      <w:r>
        <w:rPr>
          <w:b/>
          <w:sz w:val="21"/>
          <w:szCs w:val="28"/>
        </w:rPr>
        <w:fldChar w:fldCharType="end"/>
      </w:r>
      <w:bookmarkEnd w:id="13"/>
    </w:p>
    <w:p w14:paraId="2C66CD17" w14:textId="77777777" w:rsidR="004D6FC0" w:rsidRDefault="00000000">
      <w:pPr>
        <w:pStyle w:val="affffffffff0"/>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6"/>
      <w:r>
        <w:rPr>
          <w:rFonts w:hint="eastAsia"/>
        </w:rPr>
        <w:t>发布</w:t>
      </w:r>
    </w:p>
    <w:p w14:paraId="7ED6B2E9" w14:textId="77777777" w:rsidR="004D6FC0" w:rsidRDefault="00000000">
      <w:pPr>
        <w:pStyle w:val="affffffffff1"/>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9"/>
      <w:r>
        <w:rPr>
          <w:rFonts w:hint="eastAsia"/>
        </w:rPr>
        <w:t>实施</w:t>
      </w:r>
    </w:p>
    <w:p w14:paraId="0D9A8065" w14:textId="77777777" w:rsidR="004D6FC0" w:rsidRDefault="00000000">
      <w:pPr>
        <w:pStyle w:val="affffffff8"/>
        <w:framePr w:h="584" w:hRule="exact" w:hSpace="181" w:vSpace="181" w:wrap="around" w:y="15027"/>
        <w:rPr>
          <w:rFonts w:hAnsi="黑体" w:hint="eastAsia"/>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r>
      <w:r>
        <w:rPr>
          <w:rFonts w:hAnsi="黑体"/>
          <w:w w:val="100"/>
          <w:sz w:val="28"/>
        </w:rPr>
        <w:fldChar w:fldCharType="separate"/>
      </w:r>
      <w:r>
        <w:rPr>
          <w:rFonts w:hAnsi="黑体"/>
          <w:w w:val="100"/>
          <w:sz w:val="28"/>
        </w:rPr>
        <w:t>湖南省市场监督管理局</w:t>
      </w:r>
      <w:r>
        <w:rPr>
          <w:rFonts w:hAnsi="黑体"/>
          <w:w w:val="100"/>
          <w:sz w:val="28"/>
        </w:rPr>
        <w:fldChar w:fldCharType="end"/>
      </w:r>
      <w:bookmarkEnd w:id="20"/>
      <w:r>
        <w:rPr>
          <w:rFonts w:ascii="Times New Roman"/>
          <w:w w:val="100"/>
          <w:sz w:val="28"/>
        </w:rPr>
        <w:t>  </w:t>
      </w:r>
      <w:r>
        <w:rPr>
          <w:rStyle w:val="afffffffffff9"/>
          <w:rFonts w:hAnsi="黑体" w:hint="eastAsia"/>
          <w:position w:val="0"/>
        </w:rPr>
        <w:t>发</w:t>
      </w:r>
      <w:r>
        <w:rPr>
          <w:rStyle w:val="afffffffffff9"/>
          <w:rFonts w:hAnsi="黑体" w:hint="eastAsia"/>
          <w:spacing w:val="0"/>
          <w:position w:val="0"/>
        </w:rPr>
        <w:t>布</w:t>
      </w:r>
    </w:p>
    <w:p w14:paraId="7B3C5DF5" w14:textId="77777777" w:rsidR="004D6FC0" w:rsidRDefault="00000000">
      <w:pPr>
        <w:rPr>
          <w:rFonts w:ascii="宋体" w:hAnsi="宋体"/>
          <w:sz w:val="28"/>
          <w:szCs w:val="28"/>
        </w:rPr>
        <w:sectPr w:rsidR="004D6FC0">
          <w:headerReference w:type="even" r:id="rId10"/>
          <w:headerReference w:type="default" r:id="rId11"/>
          <w:footerReference w:type="even" r:id="rId12"/>
          <w:footerReference w:type="default" r:id="rId13"/>
          <w:headerReference w:type="first" r:id="rId14"/>
          <w:footerReference w:type="first" r:id="rId15"/>
          <w:type w:val="continuous"/>
          <w:pgSz w:w="11906" w:h="16838"/>
          <w:pgMar w:top="-338" w:right="1134" w:bottom="1021" w:left="1134" w:header="0" w:footer="0"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0288" behindDoc="0" locked="1" layoutInCell="1" allowOverlap="1" wp14:anchorId="3FD2702A" wp14:editId="0725D88C">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55ED73D8" w14:textId="77777777" w:rsidR="004D6FC0" w:rsidRDefault="00000000">
      <w:pPr>
        <w:pStyle w:val="affffffa"/>
        <w:spacing w:after="468"/>
      </w:pPr>
      <w:bookmarkStart w:id="21" w:name="BookMark1"/>
      <w:r>
        <w:rPr>
          <w:rFonts w:hint="eastAsia"/>
          <w:spacing w:val="320"/>
        </w:rPr>
        <w:lastRenderedPageBreak/>
        <w:t>目</w:t>
      </w:r>
      <w:r>
        <w:rPr>
          <w:rFonts w:hint="eastAsia"/>
        </w:rPr>
        <w:t>次</w:t>
      </w:r>
    </w:p>
    <w:p w14:paraId="1181F86B" w14:textId="77777777" w:rsidR="004D6FC0" w:rsidRDefault="00000000">
      <w:pPr>
        <w:pStyle w:val="TOC1"/>
        <w:tabs>
          <w:tab w:val="right" w:leader="dot" w:pos="9344"/>
        </w:tabs>
        <w:rPr>
          <w:rFonts w:asciiTheme="minorHAnsi" w:eastAsiaTheme="minorEastAsia" w:hAnsiTheme="minorHAnsi" w:cstheme="minorBidi" w:hint="eastAsia"/>
          <w:sz w:val="22"/>
          <w:szCs w:val="24"/>
          <w14:ligatures w14:val="standardContextual"/>
        </w:rPr>
      </w:pPr>
      <w:r>
        <w:fldChar w:fldCharType="begin"/>
      </w:r>
      <w:r>
        <w:instrText xml:space="preserve"> TOC \o "1-1" \h \t "标准文件_一级条标题,2,标准文件_附录一级条标题,2," </w:instrText>
      </w:r>
      <w:r>
        <w:fldChar w:fldCharType="separate"/>
      </w:r>
      <w:hyperlink w:anchor="_Toc242781240" w:history="1">
        <w:r>
          <w:rPr>
            <w:rStyle w:val="affffb"/>
          </w:rPr>
          <w:t>前言</w:t>
        </w:r>
        <w:r>
          <w:rPr>
            <w:rFonts w:hint="eastAsia"/>
          </w:rPr>
          <w:tab/>
        </w:r>
        <w:r>
          <w:rPr>
            <w:rFonts w:hint="eastAsia"/>
          </w:rPr>
          <w:fldChar w:fldCharType="begin"/>
        </w:r>
        <w:r>
          <w:rPr>
            <w:rFonts w:hint="eastAsia"/>
          </w:rPr>
          <w:instrText xml:space="preserve"> </w:instrText>
        </w:r>
        <w:r>
          <w:instrText>PAGEREF _Toc242781240 \h</w:instrText>
        </w:r>
        <w:r>
          <w:rPr>
            <w:rFonts w:hint="eastAsia"/>
          </w:rPr>
          <w:instrText xml:space="preserve"> </w:instrText>
        </w:r>
        <w:r>
          <w:rPr>
            <w:rFonts w:hint="eastAsia"/>
          </w:rPr>
        </w:r>
        <w:r>
          <w:rPr>
            <w:rFonts w:hint="eastAsia"/>
          </w:rPr>
          <w:fldChar w:fldCharType="separate"/>
        </w:r>
        <w:r>
          <w:t>II</w:t>
        </w:r>
        <w:r>
          <w:rPr>
            <w:rFonts w:hint="eastAsia"/>
          </w:rPr>
          <w:fldChar w:fldCharType="end"/>
        </w:r>
      </w:hyperlink>
    </w:p>
    <w:p w14:paraId="4223D745" w14:textId="77777777" w:rsidR="004D6FC0" w:rsidRDefault="00000000">
      <w:pPr>
        <w:pStyle w:val="TOC1"/>
        <w:tabs>
          <w:tab w:val="right" w:leader="dot" w:pos="9344"/>
        </w:tabs>
        <w:rPr>
          <w:rFonts w:asciiTheme="minorHAnsi" w:eastAsiaTheme="minorEastAsia" w:hAnsiTheme="minorHAnsi" w:cstheme="minorBidi" w:hint="eastAsia"/>
          <w:sz w:val="22"/>
          <w:szCs w:val="24"/>
          <w14:ligatures w14:val="standardContextual"/>
        </w:rPr>
      </w:pPr>
      <w:hyperlink w:anchor="_Toc242781241" w:history="1">
        <w:r>
          <w:rPr>
            <w:rStyle w:val="affffb"/>
          </w:rPr>
          <w:t>1  范围</w:t>
        </w:r>
        <w:r>
          <w:rPr>
            <w:rFonts w:hint="eastAsia"/>
          </w:rPr>
          <w:tab/>
        </w:r>
        <w:r>
          <w:rPr>
            <w:rFonts w:hint="eastAsia"/>
          </w:rPr>
          <w:fldChar w:fldCharType="begin"/>
        </w:r>
        <w:r>
          <w:rPr>
            <w:rFonts w:hint="eastAsia"/>
          </w:rPr>
          <w:instrText xml:space="preserve"> </w:instrText>
        </w:r>
        <w:r>
          <w:instrText>PAGEREF _Toc242781241 \h</w:instrText>
        </w:r>
        <w:r>
          <w:rPr>
            <w:rFonts w:hint="eastAsia"/>
          </w:rPr>
          <w:instrText xml:space="preserve"> </w:instrText>
        </w:r>
        <w:r>
          <w:rPr>
            <w:rFonts w:hint="eastAsia"/>
          </w:rPr>
        </w:r>
        <w:r>
          <w:rPr>
            <w:rFonts w:hint="eastAsia"/>
          </w:rPr>
          <w:fldChar w:fldCharType="separate"/>
        </w:r>
        <w:r>
          <w:t>1</w:t>
        </w:r>
        <w:r>
          <w:rPr>
            <w:rFonts w:hint="eastAsia"/>
          </w:rPr>
          <w:fldChar w:fldCharType="end"/>
        </w:r>
      </w:hyperlink>
    </w:p>
    <w:p w14:paraId="740646F5" w14:textId="77777777" w:rsidR="004D6FC0" w:rsidRDefault="00000000">
      <w:pPr>
        <w:pStyle w:val="TOC1"/>
        <w:tabs>
          <w:tab w:val="right" w:leader="dot" w:pos="9344"/>
        </w:tabs>
        <w:rPr>
          <w:rFonts w:asciiTheme="minorHAnsi" w:eastAsiaTheme="minorEastAsia" w:hAnsiTheme="minorHAnsi" w:cstheme="minorBidi" w:hint="eastAsia"/>
          <w:sz w:val="22"/>
          <w:szCs w:val="24"/>
          <w14:ligatures w14:val="standardContextual"/>
        </w:rPr>
      </w:pPr>
      <w:hyperlink w:anchor="_Toc242781242" w:history="1">
        <w:r>
          <w:rPr>
            <w:rStyle w:val="affffb"/>
          </w:rPr>
          <w:t>2  规范性引用文件</w:t>
        </w:r>
        <w:r>
          <w:rPr>
            <w:rFonts w:hint="eastAsia"/>
          </w:rPr>
          <w:tab/>
        </w:r>
        <w:r>
          <w:rPr>
            <w:rFonts w:hint="eastAsia"/>
          </w:rPr>
          <w:fldChar w:fldCharType="begin"/>
        </w:r>
        <w:r>
          <w:rPr>
            <w:rFonts w:hint="eastAsia"/>
          </w:rPr>
          <w:instrText xml:space="preserve"> </w:instrText>
        </w:r>
        <w:r>
          <w:instrText>PAGEREF _Toc242781242 \h</w:instrText>
        </w:r>
        <w:r>
          <w:rPr>
            <w:rFonts w:hint="eastAsia"/>
          </w:rPr>
          <w:instrText xml:space="preserve"> </w:instrText>
        </w:r>
        <w:r>
          <w:rPr>
            <w:rFonts w:hint="eastAsia"/>
          </w:rPr>
        </w:r>
        <w:r>
          <w:rPr>
            <w:rFonts w:hint="eastAsia"/>
          </w:rPr>
          <w:fldChar w:fldCharType="separate"/>
        </w:r>
        <w:r>
          <w:t>1</w:t>
        </w:r>
        <w:r>
          <w:rPr>
            <w:rFonts w:hint="eastAsia"/>
          </w:rPr>
          <w:fldChar w:fldCharType="end"/>
        </w:r>
      </w:hyperlink>
    </w:p>
    <w:p w14:paraId="2FDD1D7D" w14:textId="77777777" w:rsidR="004D6FC0" w:rsidRDefault="00000000">
      <w:pPr>
        <w:pStyle w:val="TOC1"/>
        <w:tabs>
          <w:tab w:val="right" w:leader="dot" w:pos="9344"/>
        </w:tabs>
        <w:rPr>
          <w:rFonts w:asciiTheme="minorHAnsi" w:eastAsiaTheme="minorEastAsia" w:hAnsiTheme="minorHAnsi" w:cstheme="minorBidi" w:hint="eastAsia"/>
          <w:sz w:val="22"/>
          <w:szCs w:val="24"/>
          <w14:ligatures w14:val="standardContextual"/>
        </w:rPr>
      </w:pPr>
      <w:hyperlink w:anchor="_Toc242781243" w:history="1">
        <w:r>
          <w:rPr>
            <w:rStyle w:val="affffb"/>
          </w:rPr>
          <w:t>3  术语和定义</w:t>
        </w:r>
        <w:r>
          <w:rPr>
            <w:rFonts w:hint="eastAsia"/>
          </w:rPr>
          <w:tab/>
        </w:r>
        <w:r>
          <w:rPr>
            <w:rFonts w:hint="eastAsia"/>
          </w:rPr>
          <w:fldChar w:fldCharType="begin"/>
        </w:r>
        <w:r>
          <w:rPr>
            <w:rFonts w:hint="eastAsia"/>
          </w:rPr>
          <w:instrText xml:space="preserve"> </w:instrText>
        </w:r>
        <w:r>
          <w:instrText>PAGEREF _Toc242781243 \h</w:instrText>
        </w:r>
        <w:r>
          <w:rPr>
            <w:rFonts w:hint="eastAsia"/>
          </w:rPr>
          <w:instrText xml:space="preserve"> </w:instrText>
        </w:r>
        <w:r>
          <w:rPr>
            <w:rFonts w:hint="eastAsia"/>
          </w:rPr>
        </w:r>
        <w:r>
          <w:rPr>
            <w:rFonts w:hint="eastAsia"/>
          </w:rPr>
          <w:fldChar w:fldCharType="separate"/>
        </w:r>
        <w:r>
          <w:t>1</w:t>
        </w:r>
        <w:r>
          <w:rPr>
            <w:rFonts w:hint="eastAsia"/>
          </w:rPr>
          <w:fldChar w:fldCharType="end"/>
        </w:r>
      </w:hyperlink>
    </w:p>
    <w:p w14:paraId="50C1213F" w14:textId="77777777" w:rsidR="004D6FC0" w:rsidRDefault="00000000">
      <w:pPr>
        <w:pStyle w:val="TOC1"/>
        <w:tabs>
          <w:tab w:val="right" w:leader="dot" w:pos="9344"/>
        </w:tabs>
        <w:rPr>
          <w:rFonts w:asciiTheme="minorHAnsi" w:eastAsiaTheme="minorEastAsia" w:hAnsiTheme="minorHAnsi" w:cstheme="minorBidi" w:hint="eastAsia"/>
          <w:sz w:val="22"/>
          <w:szCs w:val="24"/>
          <w14:ligatures w14:val="standardContextual"/>
        </w:rPr>
      </w:pPr>
      <w:hyperlink w:anchor="_Toc242781244" w:history="1">
        <w:r>
          <w:rPr>
            <w:rStyle w:val="affffb"/>
          </w:rPr>
          <w:t xml:space="preserve">4 </w:t>
        </w:r>
        <w:r>
          <w:rPr>
            <w:rStyle w:val="affffb"/>
            <w:lang w:bidi="ar"/>
          </w:rPr>
          <w:t xml:space="preserve"> 评价指标体系</w:t>
        </w:r>
        <w:r>
          <w:rPr>
            <w:rFonts w:hint="eastAsia"/>
          </w:rPr>
          <w:tab/>
        </w:r>
        <w:r>
          <w:rPr>
            <w:rFonts w:hint="eastAsia"/>
          </w:rPr>
          <w:fldChar w:fldCharType="begin"/>
        </w:r>
        <w:r>
          <w:rPr>
            <w:rFonts w:hint="eastAsia"/>
          </w:rPr>
          <w:instrText xml:space="preserve"> </w:instrText>
        </w:r>
        <w:r>
          <w:instrText>PAGEREF _Toc242781244 \h</w:instrText>
        </w:r>
        <w:r>
          <w:rPr>
            <w:rFonts w:hint="eastAsia"/>
          </w:rPr>
          <w:instrText xml:space="preserve"> </w:instrText>
        </w:r>
        <w:r>
          <w:rPr>
            <w:rFonts w:hint="eastAsia"/>
          </w:rPr>
        </w:r>
        <w:r>
          <w:rPr>
            <w:rFonts w:hint="eastAsia"/>
          </w:rPr>
          <w:fldChar w:fldCharType="separate"/>
        </w:r>
        <w:r>
          <w:t>2</w:t>
        </w:r>
        <w:r>
          <w:rPr>
            <w:rFonts w:hint="eastAsia"/>
          </w:rPr>
          <w:fldChar w:fldCharType="end"/>
        </w:r>
      </w:hyperlink>
    </w:p>
    <w:p w14:paraId="1C2549C0" w14:textId="77777777" w:rsidR="004D6FC0" w:rsidRDefault="00000000">
      <w:pPr>
        <w:pStyle w:val="TOC2"/>
        <w:rPr>
          <w:rFonts w:asciiTheme="minorHAnsi" w:eastAsiaTheme="minorEastAsia" w:hAnsiTheme="minorHAnsi" w:cstheme="minorBidi" w:hint="eastAsia"/>
          <w:sz w:val="22"/>
          <w:szCs w:val="24"/>
          <w14:ligatures w14:val="standardContextual"/>
        </w:rPr>
      </w:pPr>
      <w:hyperlink w:anchor="_Toc242781245" w:history="1">
        <w:r>
          <w:rPr>
            <w:rStyle w:val="affffb"/>
            <w14:scene3d>
              <w14:camera w14:prst="orthographicFront"/>
              <w14:lightRig w14:rig="threePt" w14:dir="t">
                <w14:rot w14:lat="0" w14:lon="0" w14:rev="0"/>
              </w14:lightRig>
            </w14:scene3d>
          </w:rPr>
          <w:t xml:space="preserve">4.1 </w:t>
        </w:r>
        <w:r>
          <w:rPr>
            <w:rStyle w:val="affffb"/>
            <w:rFonts w:hAnsi="宋体" w:cs="黑体"/>
            <w:lang w:bidi="ar"/>
          </w:rPr>
          <w:t xml:space="preserve"> 农艺性状</w:t>
        </w:r>
        <w:r>
          <w:rPr>
            <w:rFonts w:hint="eastAsia"/>
          </w:rPr>
          <w:tab/>
        </w:r>
        <w:r>
          <w:rPr>
            <w:rFonts w:hint="eastAsia"/>
          </w:rPr>
          <w:fldChar w:fldCharType="begin"/>
        </w:r>
        <w:r>
          <w:rPr>
            <w:rFonts w:hint="eastAsia"/>
          </w:rPr>
          <w:instrText xml:space="preserve"> </w:instrText>
        </w:r>
        <w:r>
          <w:instrText>PAGEREF _Toc242781245 \h</w:instrText>
        </w:r>
        <w:r>
          <w:rPr>
            <w:rFonts w:hint="eastAsia"/>
          </w:rPr>
          <w:instrText xml:space="preserve"> </w:instrText>
        </w:r>
        <w:r>
          <w:rPr>
            <w:rFonts w:hint="eastAsia"/>
          </w:rPr>
        </w:r>
        <w:r>
          <w:rPr>
            <w:rFonts w:hint="eastAsia"/>
          </w:rPr>
          <w:fldChar w:fldCharType="separate"/>
        </w:r>
        <w:r>
          <w:t>2</w:t>
        </w:r>
        <w:r>
          <w:rPr>
            <w:rFonts w:hint="eastAsia"/>
          </w:rPr>
          <w:fldChar w:fldCharType="end"/>
        </w:r>
      </w:hyperlink>
    </w:p>
    <w:p w14:paraId="5D8B18C0" w14:textId="77777777" w:rsidR="004D6FC0" w:rsidRDefault="00000000">
      <w:pPr>
        <w:pStyle w:val="TOC2"/>
        <w:rPr>
          <w:rFonts w:asciiTheme="minorHAnsi" w:eastAsiaTheme="minorEastAsia" w:hAnsiTheme="minorHAnsi" w:cstheme="minorBidi" w:hint="eastAsia"/>
          <w:sz w:val="22"/>
          <w:szCs w:val="24"/>
          <w14:ligatures w14:val="standardContextual"/>
        </w:rPr>
      </w:pPr>
      <w:hyperlink w:anchor="_Toc242781246" w:history="1">
        <w:r>
          <w:rPr>
            <w:rStyle w:val="affffb"/>
            <w14:scene3d>
              <w14:camera w14:prst="orthographicFront"/>
              <w14:lightRig w14:rig="threePt" w14:dir="t">
                <w14:rot w14:lat="0" w14:lon="0" w14:rev="0"/>
              </w14:lightRig>
            </w14:scene3d>
          </w:rPr>
          <w:t xml:space="preserve">4.2 </w:t>
        </w:r>
        <w:r>
          <w:rPr>
            <w:rStyle w:val="affffb"/>
            <w:lang w:bidi="ar"/>
          </w:rPr>
          <w:t xml:space="preserve"> 加工适性</w:t>
        </w:r>
        <w:r>
          <w:rPr>
            <w:rFonts w:hint="eastAsia"/>
          </w:rPr>
          <w:tab/>
        </w:r>
        <w:r>
          <w:rPr>
            <w:rFonts w:hint="eastAsia"/>
          </w:rPr>
          <w:fldChar w:fldCharType="begin"/>
        </w:r>
        <w:r>
          <w:rPr>
            <w:rFonts w:hint="eastAsia"/>
          </w:rPr>
          <w:instrText xml:space="preserve"> </w:instrText>
        </w:r>
        <w:r>
          <w:instrText>PAGEREF _Toc242781246 \h</w:instrText>
        </w:r>
        <w:r>
          <w:rPr>
            <w:rFonts w:hint="eastAsia"/>
          </w:rPr>
          <w:instrText xml:space="preserve"> </w:instrText>
        </w:r>
        <w:r>
          <w:rPr>
            <w:rFonts w:hint="eastAsia"/>
          </w:rPr>
        </w:r>
        <w:r>
          <w:rPr>
            <w:rFonts w:hint="eastAsia"/>
          </w:rPr>
          <w:fldChar w:fldCharType="separate"/>
        </w:r>
        <w:r>
          <w:t>2</w:t>
        </w:r>
        <w:r>
          <w:rPr>
            <w:rFonts w:hint="eastAsia"/>
          </w:rPr>
          <w:fldChar w:fldCharType="end"/>
        </w:r>
      </w:hyperlink>
    </w:p>
    <w:p w14:paraId="3C415AF6" w14:textId="77777777" w:rsidR="004D6FC0" w:rsidRDefault="00000000">
      <w:pPr>
        <w:pStyle w:val="TOC2"/>
        <w:rPr>
          <w:rFonts w:asciiTheme="minorHAnsi" w:eastAsiaTheme="minorEastAsia" w:hAnsiTheme="minorHAnsi" w:cstheme="minorBidi" w:hint="eastAsia"/>
          <w:sz w:val="22"/>
          <w:szCs w:val="24"/>
          <w14:ligatures w14:val="standardContextual"/>
        </w:rPr>
      </w:pPr>
      <w:hyperlink w:anchor="_Toc242781247" w:history="1">
        <w:r>
          <w:rPr>
            <w:rStyle w:val="affffb"/>
            <w14:scene3d>
              <w14:camera w14:prst="orthographicFront"/>
              <w14:lightRig w14:rig="threePt" w14:dir="t">
                <w14:rot w14:lat="0" w14:lon="0" w14:rev="0"/>
              </w14:lightRig>
            </w14:scene3d>
          </w:rPr>
          <w:t xml:space="preserve">4.3 </w:t>
        </w:r>
        <w:r>
          <w:rPr>
            <w:rStyle w:val="affffb"/>
          </w:rPr>
          <w:t xml:space="preserve"> 生化成分</w:t>
        </w:r>
        <w:r>
          <w:rPr>
            <w:rFonts w:hint="eastAsia"/>
          </w:rPr>
          <w:tab/>
        </w:r>
        <w:r>
          <w:rPr>
            <w:rFonts w:hint="eastAsia"/>
          </w:rPr>
          <w:fldChar w:fldCharType="begin"/>
        </w:r>
        <w:r>
          <w:rPr>
            <w:rFonts w:hint="eastAsia"/>
          </w:rPr>
          <w:instrText xml:space="preserve"> </w:instrText>
        </w:r>
        <w:r>
          <w:instrText>PAGEREF _Toc242781247 \h</w:instrText>
        </w:r>
        <w:r>
          <w:rPr>
            <w:rFonts w:hint="eastAsia"/>
          </w:rPr>
          <w:instrText xml:space="preserve"> </w:instrText>
        </w:r>
        <w:r>
          <w:rPr>
            <w:rFonts w:hint="eastAsia"/>
          </w:rPr>
        </w:r>
        <w:r>
          <w:rPr>
            <w:rFonts w:hint="eastAsia"/>
          </w:rPr>
          <w:fldChar w:fldCharType="separate"/>
        </w:r>
        <w:r>
          <w:t>2</w:t>
        </w:r>
        <w:r>
          <w:rPr>
            <w:rFonts w:hint="eastAsia"/>
          </w:rPr>
          <w:fldChar w:fldCharType="end"/>
        </w:r>
      </w:hyperlink>
    </w:p>
    <w:p w14:paraId="324B67B5" w14:textId="77777777" w:rsidR="004D6FC0" w:rsidRDefault="00000000">
      <w:pPr>
        <w:pStyle w:val="TOC2"/>
        <w:rPr>
          <w:rFonts w:asciiTheme="minorHAnsi" w:eastAsiaTheme="minorEastAsia" w:hAnsiTheme="minorHAnsi" w:cstheme="minorBidi" w:hint="eastAsia"/>
          <w:sz w:val="22"/>
          <w:szCs w:val="24"/>
          <w14:ligatures w14:val="standardContextual"/>
        </w:rPr>
      </w:pPr>
      <w:hyperlink w:anchor="_Toc242781248" w:history="1">
        <w:r>
          <w:rPr>
            <w:rStyle w:val="affffb"/>
            <w:lang w:bidi="ar"/>
            <w14:scene3d>
              <w14:camera w14:prst="orthographicFront"/>
              <w14:lightRig w14:rig="threePt" w14:dir="t">
                <w14:rot w14:lat="0" w14:lon="0" w14:rev="0"/>
              </w14:lightRig>
            </w14:scene3d>
          </w:rPr>
          <w:t xml:space="preserve">4.4 </w:t>
        </w:r>
        <w:r>
          <w:rPr>
            <w:rStyle w:val="affffb"/>
            <w:lang w:bidi="ar"/>
          </w:rPr>
          <w:t xml:space="preserve"> 感官品质</w:t>
        </w:r>
        <w:r>
          <w:rPr>
            <w:rFonts w:hint="eastAsia"/>
          </w:rPr>
          <w:tab/>
        </w:r>
        <w:r>
          <w:rPr>
            <w:rFonts w:hint="eastAsia"/>
          </w:rPr>
          <w:fldChar w:fldCharType="begin"/>
        </w:r>
        <w:r>
          <w:rPr>
            <w:rFonts w:hint="eastAsia"/>
          </w:rPr>
          <w:instrText xml:space="preserve"> </w:instrText>
        </w:r>
        <w:r>
          <w:instrText>PAGEREF _Toc242781248 \h</w:instrText>
        </w:r>
        <w:r>
          <w:rPr>
            <w:rFonts w:hint="eastAsia"/>
          </w:rPr>
          <w:instrText xml:space="preserve"> </w:instrText>
        </w:r>
        <w:r>
          <w:rPr>
            <w:rFonts w:hint="eastAsia"/>
          </w:rPr>
        </w:r>
        <w:r>
          <w:rPr>
            <w:rFonts w:hint="eastAsia"/>
          </w:rPr>
          <w:fldChar w:fldCharType="separate"/>
        </w:r>
        <w:r>
          <w:t>2</w:t>
        </w:r>
        <w:r>
          <w:rPr>
            <w:rFonts w:hint="eastAsia"/>
          </w:rPr>
          <w:fldChar w:fldCharType="end"/>
        </w:r>
      </w:hyperlink>
    </w:p>
    <w:p w14:paraId="11D66A84" w14:textId="77777777" w:rsidR="004D6FC0" w:rsidRDefault="00000000">
      <w:pPr>
        <w:pStyle w:val="TOC1"/>
        <w:tabs>
          <w:tab w:val="right" w:leader="dot" w:pos="9344"/>
        </w:tabs>
        <w:rPr>
          <w:rFonts w:asciiTheme="minorHAnsi" w:eastAsiaTheme="minorEastAsia" w:hAnsiTheme="minorHAnsi" w:cstheme="minorBidi" w:hint="eastAsia"/>
          <w:sz w:val="22"/>
          <w:szCs w:val="24"/>
          <w14:ligatures w14:val="standardContextual"/>
        </w:rPr>
      </w:pPr>
      <w:hyperlink w:anchor="_Toc242781249" w:history="1">
        <w:r>
          <w:rPr>
            <w:rStyle w:val="affffb"/>
            <w:lang w:bidi="ar"/>
          </w:rPr>
          <w:t>5  检测与评价方法</w:t>
        </w:r>
        <w:r>
          <w:rPr>
            <w:rFonts w:hint="eastAsia"/>
          </w:rPr>
          <w:tab/>
        </w:r>
        <w:r>
          <w:rPr>
            <w:rFonts w:hint="eastAsia"/>
          </w:rPr>
          <w:fldChar w:fldCharType="begin"/>
        </w:r>
        <w:r>
          <w:rPr>
            <w:rFonts w:hint="eastAsia"/>
          </w:rPr>
          <w:instrText xml:space="preserve"> </w:instrText>
        </w:r>
        <w:r>
          <w:instrText>PAGEREF _Toc242781249 \h</w:instrText>
        </w:r>
        <w:r>
          <w:rPr>
            <w:rFonts w:hint="eastAsia"/>
          </w:rPr>
          <w:instrText xml:space="preserve"> </w:instrText>
        </w:r>
        <w:r>
          <w:rPr>
            <w:rFonts w:hint="eastAsia"/>
          </w:rPr>
        </w:r>
        <w:r>
          <w:rPr>
            <w:rFonts w:hint="eastAsia"/>
          </w:rPr>
          <w:fldChar w:fldCharType="separate"/>
        </w:r>
        <w:r>
          <w:t>3</w:t>
        </w:r>
        <w:r>
          <w:rPr>
            <w:rFonts w:hint="eastAsia"/>
          </w:rPr>
          <w:fldChar w:fldCharType="end"/>
        </w:r>
      </w:hyperlink>
    </w:p>
    <w:p w14:paraId="69C102AC" w14:textId="77777777" w:rsidR="004D6FC0" w:rsidRDefault="00000000">
      <w:pPr>
        <w:pStyle w:val="TOC2"/>
        <w:rPr>
          <w:rFonts w:asciiTheme="minorHAnsi" w:eastAsiaTheme="minorEastAsia" w:hAnsiTheme="minorHAnsi" w:cstheme="minorBidi" w:hint="eastAsia"/>
          <w:sz w:val="22"/>
          <w:szCs w:val="24"/>
          <w14:ligatures w14:val="standardContextual"/>
        </w:rPr>
      </w:pPr>
      <w:hyperlink w:anchor="_Toc242781250" w:history="1">
        <w:r>
          <w:rPr>
            <w:rStyle w:val="affffb"/>
            <w:lang w:bidi="ar"/>
            <w14:scene3d>
              <w14:camera w14:prst="orthographicFront"/>
              <w14:lightRig w14:rig="threePt" w14:dir="t">
                <w14:rot w14:lat="0" w14:lon="0" w14:rev="0"/>
              </w14:lightRig>
            </w14:scene3d>
          </w:rPr>
          <w:t xml:space="preserve">5.1 </w:t>
        </w:r>
        <w:r>
          <w:rPr>
            <w:rStyle w:val="affffb"/>
            <w:lang w:bidi="ar"/>
          </w:rPr>
          <w:t xml:space="preserve"> 农艺性状调查</w:t>
        </w:r>
        <w:r>
          <w:rPr>
            <w:rFonts w:hint="eastAsia"/>
          </w:rPr>
          <w:tab/>
        </w:r>
        <w:r>
          <w:rPr>
            <w:rFonts w:hint="eastAsia"/>
          </w:rPr>
          <w:fldChar w:fldCharType="begin"/>
        </w:r>
        <w:r>
          <w:rPr>
            <w:rFonts w:hint="eastAsia"/>
          </w:rPr>
          <w:instrText xml:space="preserve"> </w:instrText>
        </w:r>
        <w:r>
          <w:instrText>PAGEREF _Toc242781250 \h</w:instrText>
        </w:r>
        <w:r>
          <w:rPr>
            <w:rFonts w:hint="eastAsia"/>
          </w:rPr>
          <w:instrText xml:space="preserve"> </w:instrText>
        </w:r>
        <w:r>
          <w:rPr>
            <w:rFonts w:hint="eastAsia"/>
          </w:rPr>
        </w:r>
        <w:r>
          <w:rPr>
            <w:rFonts w:hint="eastAsia"/>
          </w:rPr>
          <w:fldChar w:fldCharType="separate"/>
        </w:r>
        <w:r>
          <w:t>3</w:t>
        </w:r>
        <w:r>
          <w:rPr>
            <w:rFonts w:hint="eastAsia"/>
          </w:rPr>
          <w:fldChar w:fldCharType="end"/>
        </w:r>
      </w:hyperlink>
    </w:p>
    <w:p w14:paraId="2C906D95" w14:textId="77777777" w:rsidR="004D6FC0" w:rsidRDefault="00000000">
      <w:pPr>
        <w:pStyle w:val="TOC2"/>
        <w:rPr>
          <w:rFonts w:asciiTheme="minorHAnsi" w:eastAsiaTheme="minorEastAsia" w:hAnsiTheme="minorHAnsi" w:cstheme="minorBidi" w:hint="eastAsia"/>
          <w:sz w:val="22"/>
          <w:szCs w:val="24"/>
          <w14:ligatures w14:val="standardContextual"/>
        </w:rPr>
      </w:pPr>
      <w:hyperlink w:anchor="_Toc242781251" w:history="1">
        <w:r>
          <w:rPr>
            <w:rStyle w:val="affffb"/>
            <w14:scene3d>
              <w14:camera w14:prst="orthographicFront"/>
              <w14:lightRig w14:rig="threePt" w14:dir="t">
                <w14:rot w14:lat="0" w14:lon="0" w14:rev="0"/>
              </w14:lightRig>
            </w14:scene3d>
          </w:rPr>
          <w:t xml:space="preserve">5.2 </w:t>
        </w:r>
        <w:r>
          <w:rPr>
            <w:rStyle w:val="affffb"/>
            <w:lang w:bidi="ar"/>
          </w:rPr>
          <w:t xml:space="preserve"> 加工适性测定</w:t>
        </w:r>
        <w:r>
          <w:rPr>
            <w:rFonts w:hint="eastAsia"/>
          </w:rPr>
          <w:tab/>
        </w:r>
        <w:r>
          <w:rPr>
            <w:rFonts w:hint="eastAsia"/>
          </w:rPr>
          <w:fldChar w:fldCharType="begin"/>
        </w:r>
        <w:r>
          <w:rPr>
            <w:rFonts w:hint="eastAsia"/>
          </w:rPr>
          <w:instrText xml:space="preserve"> </w:instrText>
        </w:r>
        <w:r>
          <w:instrText>PAGEREF _Toc242781251 \h</w:instrText>
        </w:r>
        <w:r>
          <w:rPr>
            <w:rFonts w:hint="eastAsia"/>
          </w:rPr>
          <w:instrText xml:space="preserve"> </w:instrText>
        </w:r>
        <w:r>
          <w:rPr>
            <w:rFonts w:hint="eastAsia"/>
          </w:rPr>
        </w:r>
        <w:r>
          <w:rPr>
            <w:rFonts w:hint="eastAsia"/>
          </w:rPr>
          <w:fldChar w:fldCharType="separate"/>
        </w:r>
        <w:r>
          <w:t>3</w:t>
        </w:r>
        <w:r>
          <w:rPr>
            <w:rFonts w:hint="eastAsia"/>
          </w:rPr>
          <w:fldChar w:fldCharType="end"/>
        </w:r>
      </w:hyperlink>
    </w:p>
    <w:p w14:paraId="3BC8B297" w14:textId="77777777" w:rsidR="004D6FC0" w:rsidRDefault="00000000">
      <w:pPr>
        <w:pStyle w:val="TOC2"/>
        <w:rPr>
          <w:rFonts w:asciiTheme="minorHAnsi" w:eastAsiaTheme="minorEastAsia" w:hAnsiTheme="minorHAnsi" w:cstheme="minorBidi" w:hint="eastAsia"/>
          <w:sz w:val="22"/>
          <w:szCs w:val="24"/>
          <w14:ligatures w14:val="standardContextual"/>
        </w:rPr>
      </w:pPr>
      <w:hyperlink w:anchor="_Toc242781252" w:history="1">
        <w:r>
          <w:rPr>
            <w:rStyle w:val="affffb"/>
            <w14:scene3d>
              <w14:camera w14:prst="orthographicFront"/>
              <w14:lightRig w14:rig="threePt" w14:dir="t">
                <w14:rot w14:lat="0" w14:lon="0" w14:rev="0"/>
              </w14:lightRig>
            </w14:scene3d>
          </w:rPr>
          <w:t xml:space="preserve">5.3 </w:t>
        </w:r>
        <w:r>
          <w:rPr>
            <w:rStyle w:val="affffb"/>
            <w:lang w:bidi="ar"/>
          </w:rPr>
          <w:t xml:space="preserve"> 生化成分检测</w:t>
        </w:r>
        <w:r>
          <w:rPr>
            <w:rFonts w:hint="eastAsia"/>
          </w:rPr>
          <w:tab/>
        </w:r>
        <w:r>
          <w:rPr>
            <w:rFonts w:hint="eastAsia"/>
          </w:rPr>
          <w:fldChar w:fldCharType="begin"/>
        </w:r>
        <w:r>
          <w:rPr>
            <w:rFonts w:hint="eastAsia"/>
          </w:rPr>
          <w:instrText xml:space="preserve"> </w:instrText>
        </w:r>
        <w:r>
          <w:instrText>PAGEREF _Toc242781252 \h</w:instrText>
        </w:r>
        <w:r>
          <w:rPr>
            <w:rFonts w:hint="eastAsia"/>
          </w:rPr>
          <w:instrText xml:space="preserve"> </w:instrText>
        </w:r>
        <w:r>
          <w:rPr>
            <w:rFonts w:hint="eastAsia"/>
          </w:rPr>
        </w:r>
        <w:r>
          <w:rPr>
            <w:rFonts w:hint="eastAsia"/>
          </w:rPr>
          <w:fldChar w:fldCharType="separate"/>
        </w:r>
        <w:r>
          <w:t>4</w:t>
        </w:r>
        <w:r>
          <w:rPr>
            <w:rFonts w:hint="eastAsia"/>
          </w:rPr>
          <w:fldChar w:fldCharType="end"/>
        </w:r>
      </w:hyperlink>
    </w:p>
    <w:p w14:paraId="1D780CF2" w14:textId="77777777" w:rsidR="004D6FC0" w:rsidRDefault="00000000">
      <w:pPr>
        <w:pStyle w:val="TOC2"/>
        <w:rPr>
          <w:rFonts w:asciiTheme="minorHAnsi" w:eastAsiaTheme="minorEastAsia" w:hAnsiTheme="minorHAnsi" w:cstheme="minorBidi" w:hint="eastAsia"/>
          <w:sz w:val="22"/>
          <w:szCs w:val="24"/>
          <w14:ligatures w14:val="standardContextual"/>
        </w:rPr>
      </w:pPr>
      <w:hyperlink w:anchor="_Toc242781253" w:history="1">
        <w:r>
          <w:rPr>
            <w:rStyle w:val="affffb"/>
            <w14:scene3d>
              <w14:camera w14:prst="orthographicFront"/>
              <w14:lightRig w14:rig="threePt" w14:dir="t">
                <w14:rot w14:lat="0" w14:lon="0" w14:rev="0"/>
              </w14:lightRig>
            </w14:scene3d>
          </w:rPr>
          <w:t xml:space="preserve">5.4 </w:t>
        </w:r>
        <w:r>
          <w:rPr>
            <w:rStyle w:val="affffb"/>
            <w:lang w:bidi="ar"/>
          </w:rPr>
          <w:t xml:space="preserve"> 感官品质审评</w:t>
        </w:r>
        <w:r>
          <w:rPr>
            <w:rFonts w:hint="eastAsia"/>
          </w:rPr>
          <w:tab/>
        </w:r>
        <w:r>
          <w:rPr>
            <w:rFonts w:hint="eastAsia"/>
          </w:rPr>
          <w:fldChar w:fldCharType="begin"/>
        </w:r>
        <w:r>
          <w:rPr>
            <w:rFonts w:hint="eastAsia"/>
          </w:rPr>
          <w:instrText xml:space="preserve"> </w:instrText>
        </w:r>
        <w:r>
          <w:instrText>PAGEREF _Toc242781253 \h</w:instrText>
        </w:r>
        <w:r>
          <w:rPr>
            <w:rFonts w:hint="eastAsia"/>
          </w:rPr>
          <w:instrText xml:space="preserve"> </w:instrText>
        </w:r>
        <w:r>
          <w:rPr>
            <w:rFonts w:hint="eastAsia"/>
          </w:rPr>
        </w:r>
        <w:r>
          <w:rPr>
            <w:rFonts w:hint="eastAsia"/>
          </w:rPr>
          <w:fldChar w:fldCharType="separate"/>
        </w:r>
        <w:r>
          <w:t>5</w:t>
        </w:r>
        <w:r>
          <w:rPr>
            <w:rFonts w:hint="eastAsia"/>
          </w:rPr>
          <w:fldChar w:fldCharType="end"/>
        </w:r>
      </w:hyperlink>
    </w:p>
    <w:p w14:paraId="21955B56" w14:textId="77777777" w:rsidR="004D6FC0" w:rsidRDefault="00000000">
      <w:pPr>
        <w:pStyle w:val="TOC1"/>
        <w:tabs>
          <w:tab w:val="right" w:leader="dot" w:pos="9344"/>
        </w:tabs>
        <w:rPr>
          <w:rFonts w:asciiTheme="minorHAnsi" w:eastAsiaTheme="minorEastAsia" w:hAnsiTheme="minorHAnsi" w:cstheme="minorBidi" w:hint="eastAsia"/>
          <w:sz w:val="22"/>
          <w:szCs w:val="24"/>
          <w14:ligatures w14:val="standardContextual"/>
        </w:rPr>
      </w:pPr>
      <w:hyperlink w:anchor="_Toc242781254" w:history="1">
        <w:r>
          <w:rPr>
            <w:rStyle w:val="affffb"/>
          </w:rPr>
          <w:t xml:space="preserve">6 </w:t>
        </w:r>
        <w:r>
          <w:rPr>
            <w:rStyle w:val="affffb"/>
            <w:lang w:bidi="ar"/>
          </w:rPr>
          <w:t xml:space="preserve"> 分级标准</w:t>
        </w:r>
        <w:r>
          <w:rPr>
            <w:rFonts w:hint="eastAsia"/>
          </w:rPr>
          <w:tab/>
        </w:r>
        <w:r>
          <w:rPr>
            <w:rFonts w:hint="eastAsia"/>
          </w:rPr>
          <w:fldChar w:fldCharType="begin"/>
        </w:r>
        <w:r>
          <w:rPr>
            <w:rFonts w:hint="eastAsia"/>
          </w:rPr>
          <w:instrText xml:space="preserve"> </w:instrText>
        </w:r>
        <w:r>
          <w:instrText>PAGEREF _Toc242781254 \h</w:instrText>
        </w:r>
        <w:r>
          <w:rPr>
            <w:rFonts w:hint="eastAsia"/>
          </w:rPr>
          <w:instrText xml:space="preserve"> </w:instrText>
        </w:r>
        <w:r>
          <w:rPr>
            <w:rFonts w:hint="eastAsia"/>
          </w:rPr>
        </w:r>
        <w:r>
          <w:rPr>
            <w:rFonts w:hint="eastAsia"/>
          </w:rPr>
          <w:fldChar w:fldCharType="separate"/>
        </w:r>
        <w:r>
          <w:t>5</w:t>
        </w:r>
        <w:r>
          <w:rPr>
            <w:rFonts w:hint="eastAsia"/>
          </w:rPr>
          <w:fldChar w:fldCharType="end"/>
        </w:r>
      </w:hyperlink>
    </w:p>
    <w:p w14:paraId="79DDA74A" w14:textId="77777777" w:rsidR="004D6FC0" w:rsidRDefault="00000000">
      <w:pPr>
        <w:pStyle w:val="TOC2"/>
        <w:rPr>
          <w:rFonts w:asciiTheme="minorHAnsi" w:eastAsiaTheme="minorEastAsia" w:hAnsiTheme="minorHAnsi" w:cstheme="minorBidi" w:hint="eastAsia"/>
          <w:sz w:val="22"/>
          <w:szCs w:val="24"/>
          <w14:ligatures w14:val="standardContextual"/>
        </w:rPr>
      </w:pPr>
      <w:hyperlink w:anchor="_Toc242781255" w:history="1">
        <w:r>
          <w:rPr>
            <w:rStyle w:val="affffb"/>
            <w:lang w:bidi="ar"/>
            <w14:scene3d>
              <w14:camera w14:prst="orthographicFront"/>
              <w14:lightRig w14:rig="threePt" w14:dir="t">
                <w14:rot w14:lat="0" w14:lon="0" w14:rev="0"/>
              </w14:lightRig>
            </w14:scene3d>
          </w:rPr>
          <w:t xml:space="preserve">6.1 </w:t>
        </w:r>
        <w:r>
          <w:rPr>
            <w:rStyle w:val="affffb"/>
            <w:lang w:bidi="ar"/>
          </w:rPr>
          <w:t xml:space="preserve"> 优异级</w:t>
        </w:r>
        <w:r>
          <w:rPr>
            <w:rFonts w:hint="eastAsia"/>
          </w:rPr>
          <w:tab/>
        </w:r>
        <w:r>
          <w:rPr>
            <w:rFonts w:hint="eastAsia"/>
          </w:rPr>
          <w:fldChar w:fldCharType="begin"/>
        </w:r>
        <w:r>
          <w:rPr>
            <w:rFonts w:hint="eastAsia"/>
          </w:rPr>
          <w:instrText xml:space="preserve"> </w:instrText>
        </w:r>
        <w:r>
          <w:instrText>PAGEREF _Toc242781255 \h</w:instrText>
        </w:r>
        <w:r>
          <w:rPr>
            <w:rFonts w:hint="eastAsia"/>
          </w:rPr>
          <w:instrText xml:space="preserve"> </w:instrText>
        </w:r>
        <w:r>
          <w:rPr>
            <w:rFonts w:hint="eastAsia"/>
          </w:rPr>
        </w:r>
        <w:r>
          <w:rPr>
            <w:rFonts w:hint="eastAsia"/>
          </w:rPr>
          <w:fldChar w:fldCharType="separate"/>
        </w:r>
        <w:r>
          <w:t>5</w:t>
        </w:r>
        <w:r>
          <w:rPr>
            <w:rFonts w:hint="eastAsia"/>
          </w:rPr>
          <w:fldChar w:fldCharType="end"/>
        </w:r>
      </w:hyperlink>
    </w:p>
    <w:p w14:paraId="4767B2CD" w14:textId="77777777" w:rsidR="004D6FC0" w:rsidRDefault="00000000">
      <w:pPr>
        <w:pStyle w:val="TOC2"/>
        <w:rPr>
          <w:rFonts w:asciiTheme="minorHAnsi" w:eastAsiaTheme="minorEastAsia" w:hAnsiTheme="minorHAnsi" w:cstheme="minorBidi" w:hint="eastAsia"/>
          <w:sz w:val="22"/>
          <w:szCs w:val="24"/>
          <w14:ligatures w14:val="standardContextual"/>
        </w:rPr>
      </w:pPr>
      <w:hyperlink w:anchor="_Toc242781256" w:history="1">
        <w:r>
          <w:rPr>
            <w:rStyle w:val="affffb"/>
            <w:lang w:bidi="ar"/>
            <w14:scene3d>
              <w14:camera w14:prst="orthographicFront"/>
              <w14:lightRig w14:rig="threePt" w14:dir="t">
                <w14:rot w14:lat="0" w14:lon="0" w14:rev="0"/>
              </w14:lightRig>
            </w14:scene3d>
          </w:rPr>
          <w:t xml:space="preserve">6.2 </w:t>
        </w:r>
        <w:r>
          <w:rPr>
            <w:rStyle w:val="affffb"/>
            <w:lang w:bidi="ar"/>
          </w:rPr>
          <w:t xml:space="preserve"> 优良级</w:t>
        </w:r>
        <w:r>
          <w:rPr>
            <w:rFonts w:hint="eastAsia"/>
          </w:rPr>
          <w:tab/>
        </w:r>
        <w:r>
          <w:rPr>
            <w:rFonts w:hint="eastAsia"/>
          </w:rPr>
          <w:fldChar w:fldCharType="begin"/>
        </w:r>
        <w:r>
          <w:rPr>
            <w:rFonts w:hint="eastAsia"/>
          </w:rPr>
          <w:instrText xml:space="preserve"> </w:instrText>
        </w:r>
        <w:r>
          <w:instrText>PAGEREF _Toc242781256 \h</w:instrText>
        </w:r>
        <w:r>
          <w:rPr>
            <w:rFonts w:hint="eastAsia"/>
          </w:rPr>
          <w:instrText xml:space="preserve"> </w:instrText>
        </w:r>
        <w:r>
          <w:rPr>
            <w:rFonts w:hint="eastAsia"/>
          </w:rPr>
        </w:r>
        <w:r>
          <w:rPr>
            <w:rFonts w:hint="eastAsia"/>
          </w:rPr>
          <w:fldChar w:fldCharType="separate"/>
        </w:r>
        <w:r>
          <w:t>5</w:t>
        </w:r>
        <w:r>
          <w:rPr>
            <w:rFonts w:hint="eastAsia"/>
          </w:rPr>
          <w:fldChar w:fldCharType="end"/>
        </w:r>
      </w:hyperlink>
    </w:p>
    <w:p w14:paraId="7043321E" w14:textId="77777777" w:rsidR="004D6FC0" w:rsidRDefault="00000000">
      <w:pPr>
        <w:pStyle w:val="TOC2"/>
        <w:rPr>
          <w:rFonts w:asciiTheme="minorHAnsi" w:eastAsiaTheme="minorEastAsia" w:hAnsiTheme="minorHAnsi" w:cstheme="minorBidi" w:hint="eastAsia"/>
          <w:sz w:val="22"/>
          <w:szCs w:val="24"/>
          <w14:ligatures w14:val="standardContextual"/>
        </w:rPr>
      </w:pPr>
      <w:hyperlink w:anchor="_Toc242781257" w:history="1">
        <w:r>
          <w:rPr>
            <w:rStyle w:val="affffb"/>
            <w14:scene3d>
              <w14:camera w14:prst="orthographicFront"/>
              <w14:lightRig w14:rig="threePt" w14:dir="t">
                <w14:rot w14:lat="0" w14:lon="0" w14:rev="0"/>
              </w14:lightRig>
            </w14:scene3d>
          </w:rPr>
          <w:t xml:space="preserve">6.3 </w:t>
        </w:r>
        <w:r>
          <w:rPr>
            <w:rStyle w:val="affffb"/>
            <w:lang w:bidi="ar"/>
          </w:rPr>
          <w:t xml:space="preserve"> 潜力级</w:t>
        </w:r>
        <w:r>
          <w:rPr>
            <w:rFonts w:hint="eastAsia"/>
          </w:rPr>
          <w:tab/>
        </w:r>
        <w:r>
          <w:rPr>
            <w:rFonts w:hint="eastAsia"/>
          </w:rPr>
          <w:fldChar w:fldCharType="begin"/>
        </w:r>
        <w:r>
          <w:rPr>
            <w:rFonts w:hint="eastAsia"/>
          </w:rPr>
          <w:instrText xml:space="preserve"> </w:instrText>
        </w:r>
        <w:r>
          <w:instrText>PAGEREF _Toc242781257 \h</w:instrText>
        </w:r>
        <w:r>
          <w:rPr>
            <w:rFonts w:hint="eastAsia"/>
          </w:rPr>
          <w:instrText xml:space="preserve"> </w:instrText>
        </w:r>
        <w:r>
          <w:rPr>
            <w:rFonts w:hint="eastAsia"/>
          </w:rPr>
        </w:r>
        <w:r>
          <w:rPr>
            <w:rFonts w:hint="eastAsia"/>
          </w:rPr>
          <w:fldChar w:fldCharType="separate"/>
        </w:r>
        <w:r>
          <w:t>5</w:t>
        </w:r>
        <w:r>
          <w:rPr>
            <w:rFonts w:hint="eastAsia"/>
          </w:rPr>
          <w:fldChar w:fldCharType="end"/>
        </w:r>
      </w:hyperlink>
    </w:p>
    <w:p w14:paraId="5CE6AC52" w14:textId="77777777" w:rsidR="004D6FC0" w:rsidRDefault="00000000">
      <w:pPr>
        <w:pStyle w:val="TOC1"/>
        <w:tabs>
          <w:tab w:val="right" w:leader="dot" w:pos="9344"/>
        </w:tabs>
        <w:rPr>
          <w:rFonts w:asciiTheme="minorHAnsi" w:eastAsiaTheme="minorEastAsia" w:hAnsiTheme="minorHAnsi" w:cstheme="minorBidi" w:hint="eastAsia"/>
          <w:sz w:val="22"/>
          <w:szCs w:val="24"/>
          <w14:ligatures w14:val="standardContextual"/>
        </w:rPr>
      </w:pPr>
      <w:hyperlink w:anchor="_Toc242781258" w:history="1">
        <w:r>
          <w:rPr>
            <w:rStyle w:val="affffb"/>
          </w:rPr>
          <w:t xml:space="preserve">7 </w:t>
        </w:r>
        <w:r>
          <w:rPr>
            <w:rStyle w:val="affffb"/>
            <w:lang w:bidi="ar"/>
          </w:rPr>
          <w:t xml:space="preserve"> 验证程序</w:t>
        </w:r>
        <w:r>
          <w:rPr>
            <w:rFonts w:hint="eastAsia"/>
          </w:rPr>
          <w:tab/>
        </w:r>
        <w:r>
          <w:rPr>
            <w:rFonts w:hint="eastAsia"/>
          </w:rPr>
          <w:fldChar w:fldCharType="begin"/>
        </w:r>
        <w:r>
          <w:rPr>
            <w:rFonts w:hint="eastAsia"/>
          </w:rPr>
          <w:instrText xml:space="preserve"> </w:instrText>
        </w:r>
        <w:r>
          <w:instrText>PAGEREF _Toc242781258 \h</w:instrText>
        </w:r>
        <w:r>
          <w:rPr>
            <w:rFonts w:hint="eastAsia"/>
          </w:rPr>
          <w:instrText xml:space="preserve"> </w:instrText>
        </w:r>
        <w:r>
          <w:rPr>
            <w:rFonts w:hint="eastAsia"/>
          </w:rPr>
        </w:r>
        <w:r>
          <w:rPr>
            <w:rFonts w:hint="eastAsia"/>
          </w:rPr>
          <w:fldChar w:fldCharType="separate"/>
        </w:r>
        <w:r>
          <w:t>5</w:t>
        </w:r>
        <w:r>
          <w:rPr>
            <w:rFonts w:hint="eastAsia"/>
          </w:rPr>
          <w:fldChar w:fldCharType="end"/>
        </w:r>
      </w:hyperlink>
    </w:p>
    <w:p w14:paraId="186DB6B5" w14:textId="77777777" w:rsidR="004D6FC0" w:rsidRDefault="00000000">
      <w:pPr>
        <w:pStyle w:val="TOC2"/>
        <w:rPr>
          <w:rFonts w:asciiTheme="minorHAnsi" w:eastAsiaTheme="minorEastAsia" w:hAnsiTheme="minorHAnsi" w:cstheme="minorBidi" w:hint="eastAsia"/>
          <w:sz w:val="22"/>
          <w:szCs w:val="24"/>
          <w14:ligatures w14:val="standardContextual"/>
        </w:rPr>
      </w:pPr>
      <w:hyperlink w:anchor="_Toc242781259" w:history="1">
        <w:r>
          <w:rPr>
            <w:rStyle w:val="affffb"/>
            <w14:scene3d>
              <w14:camera w14:prst="orthographicFront"/>
              <w14:lightRig w14:rig="threePt" w14:dir="t">
                <w14:rot w14:lat="0" w14:lon="0" w14:rev="0"/>
              </w14:lightRig>
            </w14:scene3d>
          </w:rPr>
          <w:t xml:space="preserve">7.1 </w:t>
        </w:r>
        <w:r>
          <w:rPr>
            <w:rStyle w:val="affffb"/>
            <w:lang w:bidi="ar"/>
          </w:rPr>
          <w:t xml:space="preserve"> 初筛</w:t>
        </w:r>
        <w:r>
          <w:rPr>
            <w:rFonts w:hint="eastAsia"/>
          </w:rPr>
          <w:tab/>
        </w:r>
        <w:r>
          <w:rPr>
            <w:rFonts w:hint="eastAsia"/>
          </w:rPr>
          <w:fldChar w:fldCharType="begin"/>
        </w:r>
        <w:r>
          <w:rPr>
            <w:rFonts w:hint="eastAsia"/>
          </w:rPr>
          <w:instrText xml:space="preserve"> </w:instrText>
        </w:r>
        <w:r>
          <w:instrText>PAGEREF _Toc242781259 \h</w:instrText>
        </w:r>
        <w:r>
          <w:rPr>
            <w:rFonts w:hint="eastAsia"/>
          </w:rPr>
          <w:instrText xml:space="preserve"> </w:instrText>
        </w:r>
        <w:r>
          <w:rPr>
            <w:rFonts w:hint="eastAsia"/>
          </w:rPr>
        </w:r>
        <w:r>
          <w:rPr>
            <w:rFonts w:hint="eastAsia"/>
          </w:rPr>
          <w:fldChar w:fldCharType="separate"/>
        </w:r>
        <w:r>
          <w:t>5</w:t>
        </w:r>
        <w:r>
          <w:rPr>
            <w:rFonts w:hint="eastAsia"/>
          </w:rPr>
          <w:fldChar w:fldCharType="end"/>
        </w:r>
      </w:hyperlink>
    </w:p>
    <w:p w14:paraId="44070D54" w14:textId="77777777" w:rsidR="004D6FC0" w:rsidRDefault="00000000">
      <w:pPr>
        <w:pStyle w:val="TOC2"/>
        <w:rPr>
          <w:rFonts w:asciiTheme="minorHAnsi" w:eastAsiaTheme="minorEastAsia" w:hAnsiTheme="minorHAnsi" w:cstheme="minorBidi" w:hint="eastAsia"/>
          <w:sz w:val="22"/>
          <w:szCs w:val="24"/>
          <w14:ligatures w14:val="standardContextual"/>
        </w:rPr>
      </w:pPr>
      <w:hyperlink w:anchor="_Toc242781260" w:history="1">
        <w:r>
          <w:rPr>
            <w:rStyle w:val="affffb"/>
            <w14:scene3d>
              <w14:camera w14:prst="orthographicFront"/>
              <w14:lightRig w14:rig="threePt" w14:dir="t">
                <w14:rot w14:lat="0" w14:lon="0" w14:rev="0"/>
              </w14:lightRig>
            </w14:scene3d>
          </w:rPr>
          <w:t xml:space="preserve">7.2 </w:t>
        </w:r>
        <w:r>
          <w:rPr>
            <w:rStyle w:val="affffb"/>
            <w:lang w:bidi="ar"/>
          </w:rPr>
          <w:t xml:space="preserve"> 复评</w:t>
        </w:r>
        <w:r>
          <w:rPr>
            <w:rFonts w:hint="eastAsia"/>
          </w:rPr>
          <w:tab/>
        </w:r>
        <w:r>
          <w:rPr>
            <w:rFonts w:hint="eastAsia"/>
          </w:rPr>
          <w:fldChar w:fldCharType="begin"/>
        </w:r>
        <w:r>
          <w:rPr>
            <w:rFonts w:hint="eastAsia"/>
          </w:rPr>
          <w:instrText xml:space="preserve"> </w:instrText>
        </w:r>
        <w:r>
          <w:instrText>PAGEREF _Toc242781260 \h</w:instrText>
        </w:r>
        <w:r>
          <w:rPr>
            <w:rFonts w:hint="eastAsia"/>
          </w:rPr>
          <w:instrText xml:space="preserve"> </w:instrText>
        </w:r>
        <w:r>
          <w:rPr>
            <w:rFonts w:hint="eastAsia"/>
          </w:rPr>
        </w:r>
        <w:r>
          <w:rPr>
            <w:rFonts w:hint="eastAsia"/>
          </w:rPr>
          <w:fldChar w:fldCharType="separate"/>
        </w:r>
        <w:r>
          <w:t>6</w:t>
        </w:r>
        <w:r>
          <w:rPr>
            <w:rFonts w:hint="eastAsia"/>
          </w:rPr>
          <w:fldChar w:fldCharType="end"/>
        </w:r>
      </w:hyperlink>
    </w:p>
    <w:p w14:paraId="5D97259B" w14:textId="77777777" w:rsidR="004D6FC0" w:rsidRDefault="00000000">
      <w:pPr>
        <w:pStyle w:val="TOC2"/>
        <w:rPr>
          <w:rFonts w:asciiTheme="minorHAnsi" w:eastAsiaTheme="minorEastAsia" w:hAnsiTheme="minorHAnsi" w:cstheme="minorBidi" w:hint="eastAsia"/>
          <w:sz w:val="22"/>
          <w:szCs w:val="24"/>
          <w14:ligatures w14:val="standardContextual"/>
        </w:rPr>
      </w:pPr>
      <w:hyperlink w:anchor="_Toc242781261" w:history="1">
        <w:r>
          <w:rPr>
            <w:rStyle w:val="affffb"/>
            <w14:scene3d>
              <w14:camera w14:prst="orthographicFront"/>
              <w14:lightRig w14:rig="threePt" w14:dir="t">
                <w14:rot w14:lat="0" w14:lon="0" w14:rev="0"/>
              </w14:lightRig>
            </w14:scene3d>
          </w:rPr>
          <w:t xml:space="preserve">7.3 </w:t>
        </w:r>
        <w:r>
          <w:rPr>
            <w:rStyle w:val="affffb"/>
            <w:lang w:bidi="ar"/>
          </w:rPr>
          <w:t xml:space="preserve"> 确认</w:t>
        </w:r>
        <w:r>
          <w:rPr>
            <w:rFonts w:hint="eastAsia"/>
          </w:rPr>
          <w:tab/>
        </w:r>
        <w:r>
          <w:rPr>
            <w:rFonts w:hint="eastAsia"/>
          </w:rPr>
          <w:fldChar w:fldCharType="begin"/>
        </w:r>
        <w:r>
          <w:rPr>
            <w:rFonts w:hint="eastAsia"/>
          </w:rPr>
          <w:instrText xml:space="preserve"> </w:instrText>
        </w:r>
        <w:r>
          <w:instrText>PAGEREF _Toc242781261 \h</w:instrText>
        </w:r>
        <w:r>
          <w:rPr>
            <w:rFonts w:hint="eastAsia"/>
          </w:rPr>
          <w:instrText xml:space="preserve"> </w:instrText>
        </w:r>
        <w:r>
          <w:rPr>
            <w:rFonts w:hint="eastAsia"/>
          </w:rPr>
        </w:r>
        <w:r>
          <w:rPr>
            <w:rFonts w:hint="eastAsia"/>
          </w:rPr>
          <w:fldChar w:fldCharType="separate"/>
        </w:r>
        <w:r>
          <w:t>6</w:t>
        </w:r>
        <w:r>
          <w:rPr>
            <w:rFonts w:hint="eastAsia"/>
          </w:rPr>
          <w:fldChar w:fldCharType="end"/>
        </w:r>
      </w:hyperlink>
    </w:p>
    <w:p w14:paraId="0A8AA033" w14:textId="77777777" w:rsidR="004D6FC0" w:rsidRDefault="00000000">
      <w:pPr>
        <w:pStyle w:val="affffffa"/>
        <w:spacing w:after="468"/>
        <w:sectPr w:rsidR="004D6FC0">
          <w:headerReference w:type="even" r:id="rId16"/>
          <w:headerReference w:type="default" r:id="rId17"/>
          <w:footerReference w:type="default" r:id="rId18"/>
          <w:pgSz w:w="11906" w:h="16838"/>
          <w:pgMar w:top="1928" w:right="1134" w:bottom="1134" w:left="1134" w:header="1418" w:footer="1134" w:gutter="284"/>
          <w:pgNumType w:fmt="upperRoman" w:start="1"/>
          <w:cols w:space="425"/>
          <w:formProt w:val="0"/>
          <w:docGrid w:type="lines" w:linePitch="312"/>
        </w:sectPr>
      </w:pPr>
      <w:r>
        <w:fldChar w:fldCharType="end"/>
      </w:r>
    </w:p>
    <w:p w14:paraId="033085CB" w14:textId="77777777" w:rsidR="004D6FC0" w:rsidRDefault="00000000">
      <w:pPr>
        <w:pStyle w:val="a6"/>
        <w:spacing w:before="900" w:after="468"/>
      </w:pPr>
      <w:bookmarkStart w:id="22" w:name="_Toc242781240"/>
      <w:bookmarkStart w:id="23" w:name="BookMark2"/>
      <w:bookmarkEnd w:id="21"/>
      <w:r>
        <w:rPr>
          <w:rFonts w:hint="eastAsia"/>
          <w:spacing w:val="320"/>
        </w:rPr>
        <w:lastRenderedPageBreak/>
        <w:t>前</w:t>
      </w:r>
      <w:r>
        <w:rPr>
          <w:rFonts w:hint="eastAsia"/>
        </w:rPr>
        <w:t>言</w:t>
      </w:r>
      <w:bookmarkEnd w:id="22"/>
    </w:p>
    <w:p w14:paraId="7789783C" w14:textId="77777777" w:rsidR="004D6FC0" w:rsidRDefault="00000000">
      <w:pPr>
        <w:pStyle w:val="afffff5"/>
        <w:ind w:firstLine="420"/>
      </w:pPr>
      <w:r>
        <w:rPr>
          <w:rFonts w:hint="eastAsia"/>
        </w:rPr>
        <w:t>本文件按照GB/T 1.1—2020《标准化工作导则  第1部分：标准化文件的结构和起草规则》的规定起草。</w:t>
      </w:r>
    </w:p>
    <w:p w14:paraId="6FD69E8A" w14:textId="77777777" w:rsidR="004D6FC0" w:rsidRDefault="00000000">
      <w:pPr>
        <w:pStyle w:val="afffff5"/>
        <w:ind w:firstLine="420"/>
      </w:pPr>
      <w:r>
        <w:rPr>
          <w:rFonts w:hint="eastAsia"/>
        </w:rPr>
        <w:t>请注意本文件的某些内容可能涉及专利。本文件的发布机构不承担识别专利的责任。</w:t>
      </w:r>
    </w:p>
    <w:p w14:paraId="178D17EF" w14:textId="77777777" w:rsidR="004D6FC0" w:rsidRDefault="00000000">
      <w:pPr>
        <w:pStyle w:val="afffff5"/>
        <w:ind w:firstLine="420"/>
      </w:pPr>
      <w:r>
        <w:rPr>
          <w:rFonts w:hint="eastAsia"/>
        </w:rPr>
        <w:t>本文件由湖南省农业农村厅提出。</w:t>
      </w:r>
    </w:p>
    <w:p w14:paraId="1ADBF2C9" w14:textId="77777777" w:rsidR="004D6FC0" w:rsidRDefault="00000000">
      <w:pPr>
        <w:pStyle w:val="afffff5"/>
        <w:ind w:firstLine="420"/>
      </w:pPr>
      <w:r>
        <w:rPr>
          <w:rFonts w:hint="eastAsia"/>
        </w:rPr>
        <w:t>本文件由湖南省农业标准化技术委员会归口。</w:t>
      </w:r>
    </w:p>
    <w:p w14:paraId="02FDBD06" w14:textId="77777777" w:rsidR="004D6FC0" w:rsidRDefault="00000000">
      <w:pPr>
        <w:pStyle w:val="afffff5"/>
        <w:ind w:firstLine="420"/>
      </w:pPr>
      <w:r>
        <w:rPr>
          <w:rFonts w:hint="eastAsia"/>
        </w:rPr>
        <w:t>本文件起草单位：郴州市农业科学研究所、岳麓山实验室、湖南农业大学、湖南省茶叶研究所、湖南豪峰茶业有限公司、湖南木草人茶业股份有限公司、宜章云上行农业有限公司、湖南东山云雾茶业有限公司、湖南胤实科技有限公司</w:t>
      </w:r>
    </w:p>
    <w:p w14:paraId="5B4944E7" w14:textId="77777777" w:rsidR="004D6FC0" w:rsidRDefault="00000000">
      <w:pPr>
        <w:pStyle w:val="afffff5"/>
        <w:ind w:firstLine="420"/>
      </w:pPr>
      <w:r>
        <w:rPr>
          <w:rFonts w:hint="eastAsia"/>
        </w:rPr>
        <w:t>本文件主要起草人：周玲红、肖文军、李勇、缪有成、雷雨、谭吉慧、刘伟、龚志华、樊吉君、李银花、何丹、李志国、曾庆军、胡武品、邹凯。</w:t>
      </w:r>
    </w:p>
    <w:p w14:paraId="24E534D4" w14:textId="77777777" w:rsidR="004D6FC0" w:rsidRDefault="004D6FC0">
      <w:pPr>
        <w:pStyle w:val="afffff5"/>
        <w:ind w:firstLine="420"/>
      </w:pPr>
    </w:p>
    <w:p w14:paraId="08286A82" w14:textId="77777777" w:rsidR="004D6FC0" w:rsidRDefault="004D6FC0">
      <w:pPr>
        <w:pStyle w:val="afffff5"/>
        <w:ind w:firstLine="420"/>
      </w:pPr>
    </w:p>
    <w:p w14:paraId="118AA744" w14:textId="77777777" w:rsidR="004D6FC0" w:rsidRDefault="004D6FC0">
      <w:pPr>
        <w:pStyle w:val="afffff5"/>
        <w:ind w:firstLine="420"/>
        <w:sectPr w:rsidR="004D6FC0">
          <w:pgSz w:w="11906" w:h="16838"/>
          <w:pgMar w:top="1928" w:right="1134" w:bottom="1134" w:left="1134" w:header="1418" w:footer="1134" w:gutter="284"/>
          <w:pgNumType w:fmt="upperRoman"/>
          <w:cols w:space="425"/>
          <w:formProt w:val="0"/>
          <w:docGrid w:type="lines" w:linePitch="312"/>
        </w:sectPr>
      </w:pPr>
    </w:p>
    <w:p w14:paraId="0F3F8B5C" w14:textId="77777777" w:rsidR="004D6FC0" w:rsidRDefault="004D6FC0">
      <w:pPr>
        <w:spacing w:line="20" w:lineRule="exact"/>
        <w:jc w:val="center"/>
        <w:rPr>
          <w:rFonts w:ascii="黑体" w:eastAsia="黑体" w:hAnsi="黑体" w:hint="eastAsia"/>
          <w:sz w:val="32"/>
          <w:szCs w:val="32"/>
        </w:rPr>
      </w:pPr>
      <w:bookmarkStart w:id="24" w:name="BookMark4"/>
      <w:bookmarkEnd w:id="23"/>
    </w:p>
    <w:p w14:paraId="13D20FFB" w14:textId="77777777" w:rsidR="004D6FC0" w:rsidRDefault="004D6FC0">
      <w:pPr>
        <w:spacing w:line="20" w:lineRule="exact"/>
        <w:jc w:val="center"/>
        <w:rPr>
          <w:rFonts w:ascii="黑体" w:eastAsia="黑体" w:hAnsi="黑体" w:hint="eastAsia"/>
          <w:sz w:val="32"/>
          <w:szCs w:val="32"/>
        </w:rPr>
      </w:pPr>
    </w:p>
    <w:bookmarkStart w:id="25" w:name="NEW_STAND_NAME" w:displacedByCustomXml="next"/>
    <w:sdt>
      <w:sdtPr>
        <w:tag w:val="NEW_STAND_NAME"/>
        <w:id w:val="595910757"/>
        <w:lock w:val="sdtLocked"/>
        <w:placeholder>
          <w:docPart w:val="DB90160D885449529CEF16757A6E2ABC"/>
        </w:placeholder>
      </w:sdtPr>
      <w:sdtContent>
        <w:p w14:paraId="7CBBD590" w14:textId="77777777" w:rsidR="004D6FC0" w:rsidRDefault="00000000">
          <w:pPr>
            <w:pStyle w:val="afffffffff8"/>
            <w:spacing w:beforeLines="100" w:before="312" w:afterLines="1" w:after="3"/>
            <w:rPr>
              <w:rFonts w:hint="eastAsia"/>
            </w:rPr>
          </w:pPr>
          <w:r>
            <w:rPr>
              <w:rFonts w:hint="eastAsia"/>
            </w:rPr>
            <w:t>工夫红茶适制茶树种质资源筛选与评价技术规范</w:t>
          </w:r>
        </w:p>
      </w:sdtContent>
    </w:sdt>
    <w:p w14:paraId="4CFCFD28" w14:textId="77777777" w:rsidR="004D6FC0" w:rsidRDefault="00000000">
      <w:pPr>
        <w:pStyle w:val="affc"/>
        <w:spacing w:before="312" w:after="312"/>
      </w:pPr>
      <w:bookmarkStart w:id="26" w:name="_Toc26986530"/>
      <w:bookmarkStart w:id="27" w:name="_Toc24884218"/>
      <w:bookmarkStart w:id="28" w:name="_Toc97191423"/>
      <w:bookmarkStart w:id="29" w:name="_Toc17233333"/>
      <w:bookmarkStart w:id="30" w:name="_Toc26986771"/>
      <w:bookmarkStart w:id="31" w:name="_Toc17233325"/>
      <w:bookmarkStart w:id="32" w:name="_Toc26718930"/>
      <w:bookmarkStart w:id="33" w:name="_Toc26648465"/>
      <w:bookmarkStart w:id="34" w:name="_Toc242781241"/>
      <w:bookmarkStart w:id="35" w:name="_Toc24884211"/>
      <w:bookmarkEnd w:id="25"/>
      <w:r>
        <w:rPr>
          <w:rFonts w:hint="eastAsia"/>
        </w:rPr>
        <w:t>范围</w:t>
      </w:r>
      <w:bookmarkEnd w:id="26"/>
      <w:bookmarkEnd w:id="27"/>
      <w:bookmarkEnd w:id="28"/>
      <w:bookmarkEnd w:id="29"/>
      <w:bookmarkEnd w:id="30"/>
      <w:bookmarkEnd w:id="31"/>
      <w:bookmarkEnd w:id="32"/>
      <w:bookmarkEnd w:id="33"/>
      <w:bookmarkEnd w:id="34"/>
      <w:bookmarkEnd w:id="35"/>
    </w:p>
    <w:p w14:paraId="2088CD83" w14:textId="77777777" w:rsidR="004D6FC0" w:rsidRDefault="00000000">
      <w:pPr>
        <w:pStyle w:val="afffff5"/>
        <w:ind w:firstLine="420"/>
      </w:pPr>
      <w:bookmarkStart w:id="36" w:name="_Toc24884212"/>
      <w:bookmarkStart w:id="37" w:name="_Toc17233334"/>
      <w:bookmarkStart w:id="38" w:name="_Toc24884219"/>
      <w:bookmarkStart w:id="39" w:name="_Toc26648466"/>
      <w:bookmarkStart w:id="40" w:name="_Toc17233326"/>
      <w:r>
        <w:rPr>
          <w:rFonts w:hint="eastAsia"/>
        </w:rPr>
        <w:t>本标准规定了适制湖南省工夫红茶的茶树种质资源筛选与评价的术语和定义、评价指标体系、检测方法、分级标准及验证程序。</w:t>
      </w:r>
    </w:p>
    <w:p w14:paraId="3B40D63C" w14:textId="77777777" w:rsidR="004D6FC0" w:rsidRDefault="00000000">
      <w:pPr>
        <w:pStyle w:val="afffff5"/>
        <w:ind w:firstLine="420"/>
      </w:pPr>
      <w:r>
        <w:rPr>
          <w:rFonts w:hint="eastAsia"/>
        </w:rPr>
        <w:t>本标准适用于湖南省内适制工夫红茶的茶树种质资源的筛选、评价与等级评定。</w:t>
      </w:r>
    </w:p>
    <w:p w14:paraId="416785C0" w14:textId="77777777" w:rsidR="004D6FC0" w:rsidRDefault="00000000">
      <w:pPr>
        <w:pStyle w:val="affc"/>
        <w:spacing w:before="312" w:after="312"/>
      </w:pPr>
      <w:bookmarkStart w:id="41" w:name="_Toc26986772"/>
      <w:bookmarkStart w:id="42" w:name="_Toc26986531"/>
      <w:bookmarkStart w:id="43" w:name="_Toc242781242"/>
      <w:bookmarkStart w:id="44" w:name="_Toc26718931"/>
      <w:bookmarkStart w:id="45" w:name="_Toc97191424"/>
      <w:r>
        <w:rPr>
          <w:rFonts w:hint="eastAsia"/>
        </w:rPr>
        <w:t>规范性引用文件</w:t>
      </w:r>
      <w:bookmarkEnd w:id="36"/>
      <w:bookmarkEnd w:id="37"/>
      <w:bookmarkEnd w:id="38"/>
      <w:bookmarkEnd w:id="39"/>
      <w:bookmarkEnd w:id="40"/>
      <w:bookmarkEnd w:id="41"/>
      <w:bookmarkEnd w:id="42"/>
      <w:bookmarkEnd w:id="43"/>
      <w:bookmarkEnd w:id="44"/>
      <w:bookmarkEnd w:id="45"/>
    </w:p>
    <w:sdt>
      <w:sdtPr>
        <w:rPr>
          <w:rFonts w:hint="eastAsia"/>
        </w:rPr>
        <w:id w:val="715848253"/>
        <w:placeholder>
          <w:docPart w:val="EEC3022A225C47069FC4DF3CDE105950"/>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Content>
        <w:p w14:paraId="3B82FB4E" w14:textId="77777777" w:rsidR="004D6FC0" w:rsidRDefault="00000000">
          <w:pPr>
            <w:pStyle w:val="afffff5"/>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2AEFB009" w14:textId="77777777" w:rsidR="004D6FC0" w:rsidRDefault="00000000">
      <w:pPr>
        <w:pStyle w:val="afffff5"/>
        <w:ind w:firstLine="420"/>
        <w:rPr>
          <w:rFonts w:ascii="Times New Roman"/>
        </w:rPr>
      </w:pPr>
      <w:r>
        <w:rPr>
          <w:rFonts w:ascii="Times New Roman"/>
        </w:rPr>
        <w:t xml:space="preserve">GB/T 8305 </w:t>
      </w:r>
      <w:hyperlink r:id="rId19" w:history="1">
        <w:r>
          <w:rPr>
            <w:rFonts w:ascii="Times New Roman"/>
          </w:rPr>
          <w:t>茶</w:t>
        </w:r>
        <w:r>
          <w:rPr>
            <w:rFonts w:ascii="Times New Roman"/>
          </w:rPr>
          <w:t xml:space="preserve"> </w:t>
        </w:r>
        <w:r>
          <w:rPr>
            <w:rFonts w:ascii="Times New Roman"/>
          </w:rPr>
          <w:t>水浸出物测定</w:t>
        </w:r>
      </w:hyperlink>
    </w:p>
    <w:p w14:paraId="484114CC" w14:textId="77777777" w:rsidR="004D6FC0" w:rsidRDefault="00000000">
      <w:pPr>
        <w:pStyle w:val="afffff5"/>
        <w:ind w:firstLine="420"/>
        <w:rPr>
          <w:rFonts w:ascii="Times New Roman"/>
        </w:rPr>
      </w:pPr>
      <w:r>
        <w:rPr>
          <w:rFonts w:ascii="Times New Roman"/>
        </w:rPr>
        <w:t xml:space="preserve">GB/T 8312 </w:t>
      </w:r>
      <w:r>
        <w:rPr>
          <w:rFonts w:ascii="Times New Roman"/>
        </w:rPr>
        <w:t>茶</w:t>
      </w:r>
      <w:r>
        <w:rPr>
          <w:rFonts w:ascii="Times New Roman"/>
        </w:rPr>
        <w:t xml:space="preserve"> </w:t>
      </w:r>
      <w:r>
        <w:rPr>
          <w:rFonts w:ascii="Times New Roman"/>
        </w:rPr>
        <w:t>咖啡碱测定</w:t>
      </w:r>
    </w:p>
    <w:p w14:paraId="03C7B38D" w14:textId="77777777" w:rsidR="004D6FC0" w:rsidRDefault="00000000">
      <w:pPr>
        <w:pStyle w:val="afffff5"/>
        <w:ind w:firstLine="420"/>
        <w:rPr>
          <w:rFonts w:ascii="Times New Roman"/>
        </w:rPr>
      </w:pPr>
      <w:r>
        <w:rPr>
          <w:rFonts w:ascii="Times New Roman"/>
        </w:rPr>
        <w:t xml:space="preserve">GB/T 8313 </w:t>
      </w:r>
      <w:r>
        <w:rPr>
          <w:rFonts w:ascii="Times New Roman"/>
        </w:rPr>
        <w:t>茶叶中茶多酚和儿茶素类含量的检测方法</w:t>
      </w:r>
    </w:p>
    <w:p w14:paraId="1F3FC8BE" w14:textId="77777777" w:rsidR="004D6FC0" w:rsidRDefault="00000000">
      <w:pPr>
        <w:pStyle w:val="afffff5"/>
        <w:ind w:firstLine="420"/>
        <w:rPr>
          <w:rFonts w:ascii="Times New Roman"/>
        </w:rPr>
      </w:pPr>
      <w:r>
        <w:rPr>
          <w:rFonts w:ascii="Times New Roman"/>
        </w:rPr>
        <w:t xml:space="preserve">GB/T 8314 </w:t>
      </w:r>
      <w:r>
        <w:rPr>
          <w:rFonts w:ascii="Times New Roman"/>
        </w:rPr>
        <w:t>茶</w:t>
      </w:r>
      <w:r>
        <w:rPr>
          <w:rFonts w:ascii="Times New Roman"/>
        </w:rPr>
        <w:t xml:space="preserve"> </w:t>
      </w:r>
      <w:r>
        <w:rPr>
          <w:rFonts w:ascii="Times New Roman"/>
        </w:rPr>
        <w:t>游离氨基酸总量的测定</w:t>
      </w:r>
    </w:p>
    <w:p w14:paraId="6D04F46B" w14:textId="77777777" w:rsidR="004D6FC0" w:rsidRDefault="00000000">
      <w:pPr>
        <w:pStyle w:val="afffff5"/>
        <w:ind w:firstLine="420"/>
        <w:rPr>
          <w:rFonts w:ascii="Times New Roman"/>
        </w:rPr>
      </w:pPr>
      <w:r>
        <w:rPr>
          <w:rFonts w:ascii="Times New Roman"/>
        </w:rPr>
        <w:t xml:space="preserve">GB/T 23776 </w:t>
      </w:r>
      <w:r>
        <w:rPr>
          <w:rFonts w:ascii="Times New Roman"/>
        </w:rPr>
        <w:t>茶叶感官审评方法</w:t>
      </w:r>
    </w:p>
    <w:p w14:paraId="72218D14" w14:textId="77777777" w:rsidR="004D6FC0" w:rsidRDefault="00000000">
      <w:pPr>
        <w:pStyle w:val="afffff5"/>
        <w:ind w:firstLine="420"/>
        <w:rPr>
          <w:rFonts w:ascii="Times New Roman"/>
        </w:rPr>
      </w:pPr>
      <w:r>
        <w:rPr>
          <w:rFonts w:ascii="Times New Roman"/>
        </w:rPr>
        <w:t xml:space="preserve">NY/T 1312 </w:t>
      </w:r>
      <w:r>
        <w:rPr>
          <w:rFonts w:ascii="Times New Roman"/>
        </w:rPr>
        <w:t>农作物种质资源鉴定技术规程</w:t>
      </w:r>
      <w:r>
        <w:rPr>
          <w:rFonts w:ascii="Times New Roman"/>
        </w:rPr>
        <w:t xml:space="preserve"> </w:t>
      </w:r>
      <w:r>
        <w:rPr>
          <w:rFonts w:ascii="Times New Roman"/>
        </w:rPr>
        <w:t>茶树</w:t>
      </w:r>
    </w:p>
    <w:p w14:paraId="0C2E1ACD" w14:textId="77777777" w:rsidR="004D6FC0" w:rsidRDefault="00000000">
      <w:pPr>
        <w:pStyle w:val="afffff5"/>
        <w:ind w:firstLine="420"/>
        <w:rPr>
          <w:rFonts w:ascii="Times New Roman"/>
        </w:rPr>
      </w:pPr>
      <w:r>
        <w:rPr>
          <w:rFonts w:ascii="Times New Roman"/>
        </w:rPr>
        <w:t xml:space="preserve">NY/T 2031 </w:t>
      </w:r>
      <w:r>
        <w:rPr>
          <w:rFonts w:ascii="Times New Roman"/>
        </w:rPr>
        <w:t>农作物优异种质资源评价规范</w:t>
      </w:r>
      <w:r>
        <w:rPr>
          <w:rFonts w:ascii="Times New Roman"/>
        </w:rPr>
        <w:t xml:space="preserve"> </w:t>
      </w:r>
      <w:r>
        <w:rPr>
          <w:rFonts w:ascii="Times New Roman"/>
        </w:rPr>
        <w:t>茶树</w:t>
      </w:r>
    </w:p>
    <w:p w14:paraId="5FC6D88D" w14:textId="77777777" w:rsidR="004D6FC0" w:rsidRDefault="00000000">
      <w:pPr>
        <w:pStyle w:val="afffff5"/>
        <w:ind w:firstLine="420"/>
        <w:rPr>
          <w:rFonts w:ascii="Times New Roman"/>
        </w:rPr>
      </w:pPr>
      <w:r>
        <w:rPr>
          <w:rFonts w:ascii="Times New Roman"/>
        </w:rPr>
        <w:t xml:space="preserve">NY/T 2943 </w:t>
      </w:r>
      <w:r>
        <w:rPr>
          <w:rFonts w:ascii="Times New Roman"/>
        </w:rPr>
        <w:t>茶树种质资源描述规范</w:t>
      </w:r>
    </w:p>
    <w:p w14:paraId="6A6E8E42" w14:textId="77777777" w:rsidR="004D6FC0" w:rsidRDefault="00000000">
      <w:pPr>
        <w:pStyle w:val="afffff5"/>
        <w:ind w:firstLine="420"/>
        <w:rPr>
          <w:rFonts w:ascii="Times New Roman"/>
        </w:rPr>
      </w:pPr>
      <w:r>
        <w:rPr>
          <w:rFonts w:ascii="Times New Roman"/>
        </w:rPr>
        <w:t xml:space="preserve">NY/T 3928 </w:t>
      </w:r>
      <w:r>
        <w:rPr>
          <w:rFonts w:ascii="Times New Roman"/>
        </w:rPr>
        <w:t>农作物品种试验规范</w:t>
      </w:r>
      <w:r>
        <w:rPr>
          <w:rFonts w:ascii="Times New Roman"/>
        </w:rPr>
        <w:t xml:space="preserve"> </w:t>
      </w:r>
      <w:r>
        <w:rPr>
          <w:rFonts w:ascii="Times New Roman"/>
        </w:rPr>
        <w:t>茶树</w:t>
      </w:r>
    </w:p>
    <w:p w14:paraId="2E546F8A" w14:textId="77777777" w:rsidR="004D6FC0" w:rsidRDefault="00000000">
      <w:pPr>
        <w:pStyle w:val="affc"/>
        <w:spacing w:before="312" w:after="312"/>
      </w:pPr>
      <w:bookmarkStart w:id="46" w:name="_Toc97191425"/>
      <w:bookmarkStart w:id="47" w:name="_Toc242781243"/>
      <w:r>
        <w:rPr>
          <w:rFonts w:hint="eastAsia"/>
          <w:szCs w:val="21"/>
        </w:rPr>
        <w:t>术语和定义</w:t>
      </w:r>
      <w:bookmarkEnd w:id="46"/>
      <w:bookmarkEnd w:id="47"/>
    </w:p>
    <w:bookmarkStart w:id="48" w:name="_Toc26986532" w:displacedByCustomXml="next"/>
    <w:bookmarkEnd w:id="48" w:displacedByCustomXml="next"/>
    <w:sdt>
      <w:sdtPr>
        <w:id w:val="-1"/>
        <w:placeholder>
          <w:docPart w:val="D796FE569FF64B34B8B6B07A8AE0AEAE"/>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7847DABE" w14:textId="77777777" w:rsidR="004D6FC0" w:rsidRDefault="00000000">
          <w:pPr>
            <w:pStyle w:val="afffff5"/>
            <w:ind w:firstLine="420"/>
          </w:pPr>
          <w:r>
            <w:t>下列术语和定义适用于本文件。</w:t>
          </w:r>
        </w:p>
      </w:sdtContent>
    </w:sdt>
    <w:p w14:paraId="779FB484" w14:textId="77777777" w:rsidR="004D6FC0" w:rsidRDefault="00000000">
      <w:pPr>
        <w:pStyle w:val="afffffffffff4"/>
        <w:ind w:left="420" w:hangingChars="200" w:hanging="420"/>
        <w:rPr>
          <w:rFonts w:ascii="黑体" w:eastAsia="黑体" w:hAnsi="黑体" w:hint="eastAsia"/>
        </w:rPr>
      </w:pPr>
      <w:r>
        <w:rPr>
          <w:rFonts w:ascii="黑体" w:eastAsia="黑体" w:hAnsi="黑体" w:hint="eastAsia"/>
          <w:lang w:bidi="ar"/>
        </w:rPr>
        <w:br/>
      </w:r>
      <w:r>
        <w:rPr>
          <w:rFonts w:ascii="黑体" w:eastAsia="黑体" w:hAnsi="黑体"/>
          <w:lang w:bidi="ar"/>
        </w:rPr>
        <w:t xml:space="preserve">工夫红茶 </w:t>
      </w:r>
      <w:r>
        <w:rPr>
          <w:rFonts w:ascii="黑体" w:eastAsia="黑体" w:hAnsi="黑体" w:hint="eastAsia"/>
          <w:lang w:bidi="ar"/>
        </w:rPr>
        <w:t>c</w:t>
      </w:r>
      <w:r>
        <w:rPr>
          <w:rFonts w:ascii="黑体" w:eastAsia="黑体" w:hAnsi="黑体"/>
          <w:lang w:bidi="ar"/>
        </w:rPr>
        <w:t xml:space="preserve">ongou </w:t>
      </w:r>
      <w:r>
        <w:rPr>
          <w:rFonts w:ascii="黑体" w:eastAsia="黑体" w:hAnsi="黑体" w:hint="eastAsia"/>
          <w:lang w:bidi="ar"/>
        </w:rPr>
        <w:t>b</w:t>
      </w:r>
      <w:r>
        <w:rPr>
          <w:rFonts w:ascii="黑体" w:eastAsia="黑体" w:hAnsi="黑体"/>
          <w:lang w:bidi="ar"/>
        </w:rPr>
        <w:t xml:space="preserve">lack </w:t>
      </w:r>
      <w:r>
        <w:rPr>
          <w:rFonts w:ascii="黑体" w:eastAsia="黑体" w:hAnsi="黑体" w:hint="eastAsia"/>
          <w:lang w:bidi="ar"/>
        </w:rPr>
        <w:t>t</w:t>
      </w:r>
      <w:r>
        <w:rPr>
          <w:rFonts w:ascii="黑体" w:eastAsia="黑体" w:hAnsi="黑体"/>
          <w:lang w:bidi="ar"/>
        </w:rPr>
        <w:t>ea</w:t>
      </w:r>
    </w:p>
    <w:p w14:paraId="44DD11C8" w14:textId="77777777" w:rsidR="004D6FC0" w:rsidRDefault="00000000">
      <w:pPr>
        <w:pStyle w:val="afffff5"/>
        <w:ind w:firstLine="420"/>
        <w:rPr>
          <w:lang w:bidi="ar"/>
        </w:rPr>
      </w:pPr>
      <w:r>
        <w:rPr>
          <w:rFonts w:hint="eastAsia"/>
          <w:lang w:bidi="ar"/>
        </w:rPr>
        <w:t>以适制红茶的茶树品种或种质资源的优质芽叶为原料，经萎凋、揉捻、发酵、烘干、精制等制成的条形红茶，具有特定产区风格、外形条索紧细、内质香气甜醇高长、滋味醇厚鲜爽、汤色红亮、叶底红明软亮等高品质特征的红茶产品。</w:t>
      </w:r>
    </w:p>
    <w:p w14:paraId="6FFFF9CC" w14:textId="77777777" w:rsidR="004D6FC0" w:rsidRDefault="00000000">
      <w:pPr>
        <w:pStyle w:val="afffffffffff4"/>
        <w:ind w:left="420" w:hangingChars="200" w:hanging="420"/>
        <w:rPr>
          <w:rFonts w:ascii="黑体" w:eastAsia="黑体" w:hAnsi="黑体" w:hint="eastAsia"/>
          <w:lang w:bidi="ar"/>
        </w:rPr>
      </w:pPr>
      <w:r>
        <w:rPr>
          <w:rFonts w:ascii="黑体" w:eastAsia="黑体" w:hAnsi="黑体" w:hint="eastAsia"/>
          <w:lang w:bidi="ar"/>
        </w:rPr>
        <w:br/>
      </w:r>
      <w:r>
        <w:rPr>
          <w:rFonts w:ascii="黑体" w:eastAsia="黑体" w:hAnsi="黑体"/>
          <w:lang w:bidi="ar"/>
        </w:rPr>
        <w:t>茶树种质资源 tea plant germplasm resources</w:t>
      </w:r>
    </w:p>
    <w:p w14:paraId="4A1F06A3" w14:textId="77777777" w:rsidR="004D6FC0" w:rsidRDefault="00000000">
      <w:pPr>
        <w:pStyle w:val="afffff5"/>
        <w:ind w:firstLine="420"/>
      </w:pPr>
      <w:r>
        <w:rPr>
          <w:rFonts w:hint="eastAsia"/>
          <w:lang w:bidi="ar"/>
        </w:rPr>
        <w:t>携带茶树遗传物质，具有实际或潜在利用价值的栽培品种、野生类型、品系、单株及遗传材料等。</w:t>
      </w:r>
    </w:p>
    <w:p w14:paraId="234E7B0D" w14:textId="77777777" w:rsidR="004D6FC0" w:rsidRDefault="00000000">
      <w:pPr>
        <w:pStyle w:val="afffffffffff4"/>
        <w:ind w:left="420" w:hangingChars="200" w:hanging="420"/>
        <w:rPr>
          <w:rFonts w:ascii="黑体" w:eastAsia="黑体" w:hAnsi="黑体" w:hint="eastAsia"/>
        </w:rPr>
      </w:pPr>
      <w:r>
        <w:rPr>
          <w:rFonts w:ascii="黑体" w:eastAsia="黑体" w:hAnsi="黑体" w:hint="eastAsia"/>
          <w:lang w:bidi="ar"/>
        </w:rPr>
        <w:br/>
      </w:r>
      <w:r>
        <w:rPr>
          <w:rFonts w:ascii="黑体" w:eastAsia="黑体" w:hAnsi="黑体"/>
          <w:lang w:bidi="ar"/>
        </w:rPr>
        <w:t>优异种质资源 elite germplasm resources</w:t>
      </w:r>
    </w:p>
    <w:p w14:paraId="14D3616A" w14:textId="77777777" w:rsidR="004D6FC0" w:rsidRDefault="00000000">
      <w:pPr>
        <w:pStyle w:val="afffff5"/>
        <w:ind w:firstLine="420"/>
      </w:pPr>
      <w:r>
        <w:rPr>
          <w:rFonts w:hint="eastAsia"/>
          <w:lang w:bidi="ar"/>
        </w:rPr>
        <w:t>在评价体系中，综合评价等级达到</w:t>
      </w:r>
      <w:r>
        <w:rPr>
          <w:rFonts w:ascii="Times New Roman"/>
          <w:lang w:bidi="ar"/>
        </w:rPr>
        <w:t>“</w:t>
      </w:r>
      <w:r>
        <w:rPr>
          <w:rFonts w:hint="eastAsia"/>
          <w:lang w:bidi="ar"/>
        </w:rPr>
        <w:t>优异级</w:t>
      </w:r>
      <w:r>
        <w:rPr>
          <w:rFonts w:ascii="Times New Roman"/>
          <w:lang w:bidi="ar"/>
        </w:rPr>
        <w:t>”</w:t>
      </w:r>
      <w:r>
        <w:rPr>
          <w:rFonts w:hint="eastAsia"/>
          <w:lang w:bidi="ar"/>
        </w:rPr>
        <w:t>，具备显著优良性状和突出利用价值的茶树种质资源。</w:t>
      </w:r>
    </w:p>
    <w:p w14:paraId="0C4CE21F" w14:textId="77777777" w:rsidR="004D6FC0" w:rsidRDefault="00000000">
      <w:pPr>
        <w:pStyle w:val="afffffffffff4"/>
        <w:ind w:left="420" w:hangingChars="200" w:hanging="420"/>
        <w:rPr>
          <w:rFonts w:ascii="黑体" w:eastAsia="黑体" w:hAnsi="黑体" w:hint="eastAsia"/>
        </w:rPr>
      </w:pPr>
      <w:r>
        <w:rPr>
          <w:rFonts w:ascii="黑体" w:eastAsia="黑体" w:hAnsi="黑体" w:hint="eastAsia"/>
          <w:lang w:bidi="ar"/>
        </w:rPr>
        <w:br/>
      </w:r>
      <w:r>
        <w:rPr>
          <w:rFonts w:ascii="黑体" w:eastAsia="黑体" w:hAnsi="黑体"/>
          <w:lang w:bidi="ar"/>
        </w:rPr>
        <w:t>标准芽叶 standard tender shoots</w:t>
      </w:r>
    </w:p>
    <w:p w14:paraId="7C8B8517" w14:textId="77777777" w:rsidR="004D6FC0" w:rsidRDefault="00000000">
      <w:pPr>
        <w:pStyle w:val="afffff5"/>
        <w:ind w:firstLine="420"/>
      </w:pPr>
      <w:r>
        <w:rPr>
          <w:rFonts w:hint="eastAsia"/>
          <w:lang w:bidi="ar"/>
        </w:rPr>
        <w:t>用于加工工夫红茶的主要原料，通常指一芽一叶至一芽二叶初展、嫩度一致、匀净的芽叶。</w:t>
      </w:r>
    </w:p>
    <w:p w14:paraId="0F7DCEA7" w14:textId="77777777" w:rsidR="004D6FC0" w:rsidRDefault="00000000">
      <w:pPr>
        <w:pStyle w:val="affc"/>
        <w:spacing w:before="312" w:after="312"/>
      </w:pPr>
      <w:bookmarkStart w:id="49" w:name="_Toc242781244"/>
      <w:r>
        <w:rPr>
          <w:lang w:bidi="ar"/>
        </w:rPr>
        <w:t>评价指标体系</w:t>
      </w:r>
      <w:bookmarkEnd w:id="49"/>
      <w:r>
        <w:rPr>
          <w:lang w:bidi="ar"/>
        </w:rPr>
        <w:t xml:space="preserve"> </w:t>
      </w:r>
    </w:p>
    <w:p w14:paraId="686D838E" w14:textId="77777777" w:rsidR="004D6FC0" w:rsidRDefault="00000000">
      <w:pPr>
        <w:pStyle w:val="afffff5"/>
        <w:ind w:firstLine="420"/>
      </w:pPr>
      <w:r>
        <w:rPr>
          <w:rFonts w:hint="eastAsia"/>
          <w:lang w:bidi="ar"/>
        </w:rPr>
        <w:lastRenderedPageBreak/>
        <w:t>适制工夫红茶的茶树种质资源评价应遵循系统性、科学性、可操作性的原则，构建涵盖以下四个维度的指标体系：</w:t>
      </w:r>
    </w:p>
    <w:p w14:paraId="4C5CC2D7" w14:textId="77777777" w:rsidR="004D6FC0" w:rsidRDefault="00000000">
      <w:pPr>
        <w:pStyle w:val="affd"/>
        <w:spacing w:before="156" w:after="156"/>
      </w:pPr>
      <w:bookmarkStart w:id="50" w:name="_Toc242781245"/>
      <w:r>
        <w:rPr>
          <w:rFonts w:hAnsi="宋体" w:cs="黑体"/>
          <w:szCs w:val="21"/>
          <w:lang w:bidi="ar"/>
        </w:rPr>
        <w:t>农艺性状</w:t>
      </w:r>
      <w:bookmarkEnd w:id="50"/>
    </w:p>
    <w:p w14:paraId="1DAB8D4C" w14:textId="77777777" w:rsidR="004D6FC0" w:rsidRDefault="00000000">
      <w:pPr>
        <w:pStyle w:val="affe"/>
        <w:spacing w:before="156" w:after="156"/>
        <w:ind w:left="0"/>
      </w:pPr>
      <w:r>
        <w:rPr>
          <w:rFonts w:cs="黑体"/>
          <w:lang w:bidi="ar"/>
        </w:rPr>
        <w:t>抗逆性</w:t>
      </w:r>
    </w:p>
    <w:p w14:paraId="59585242" w14:textId="77777777" w:rsidR="004D6FC0" w:rsidRDefault="00000000">
      <w:pPr>
        <w:pStyle w:val="afffff5"/>
        <w:ind w:firstLine="420"/>
      </w:pPr>
      <w:r>
        <w:rPr>
          <w:rFonts w:hint="eastAsia"/>
          <w:lang w:bidi="ar"/>
        </w:rPr>
        <w:t xml:space="preserve">重点评价对湖南地区常见干旱、寒冻、主要病虫害（茶小绿叶蝉、炭疽病等）的抵御能力。 </w:t>
      </w:r>
    </w:p>
    <w:p w14:paraId="2C5889EA" w14:textId="77777777" w:rsidR="004D6FC0" w:rsidRDefault="00000000">
      <w:pPr>
        <w:pStyle w:val="affe"/>
        <w:spacing w:before="156" w:after="156"/>
        <w:ind w:left="0"/>
      </w:pPr>
      <w:r>
        <w:rPr>
          <w:rFonts w:cs="黑体" w:hint="eastAsia"/>
          <w:lang w:bidi="ar"/>
        </w:rPr>
        <w:t>产量潜力</w:t>
      </w:r>
    </w:p>
    <w:p w14:paraId="5BAFAAFA" w14:textId="77777777" w:rsidR="004D6FC0" w:rsidRDefault="00000000">
      <w:pPr>
        <w:pStyle w:val="afffff5"/>
        <w:ind w:firstLine="420"/>
      </w:pPr>
      <w:r>
        <w:rPr>
          <w:rFonts w:hint="eastAsia"/>
          <w:lang w:bidi="ar"/>
        </w:rPr>
        <w:t xml:space="preserve">评价单位面积（亩或公顷）的全年鲜叶产量，并分析春茶、夏秋茶产量的比例及稳定性。 </w:t>
      </w:r>
    </w:p>
    <w:p w14:paraId="7D3F11E8" w14:textId="77777777" w:rsidR="004D6FC0" w:rsidRDefault="00000000">
      <w:pPr>
        <w:pStyle w:val="affe"/>
        <w:spacing w:before="156" w:after="156"/>
        <w:ind w:left="0"/>
      </w:pPr>
      <w:r>
        <w:rPr>
          <w:rFonts w:cs="黑体" w:hint="eastAsia"/>
          <w:lang w:bidi="ar"/>
        </w:rPr>
        <w:t>适采性</w:t>
      </w:r>
    </w:p>
    <w:p w14:paraId="779EF05B" w14:textId="77777777" w:rsidR="004D6FC0" w:rsidRDefault="00000000">
      <w:pPr>
        <w:pStyle w:val="afffff5"/>
        <w:ind w:firstLine="420"/>
      </w:pPr>
      <w:r>
        <w:rPr>
          <w:rFonts w:hint="eastAsia"/>
          <w:lang w:bidi="ar"/>
        </w:rPr>
        <w:t>评价芽叶的持嫩性（维持幼嫩状态的时间长度）及标准芽叶（一芽一叶至一芽二叶）占批次采摘鲜叶的比例。</w:t>
      </w:r>
    </w:p>
    <w:p w14:paraId="2777D5A9" w14:textId="77777777" w:rsidR="004D6FC0" w:rsidRDefault="00000000">
      <w:pPr>
        <w:pStyle w:val="affd"/>
        <w:spacing w:before="156" w:after="156"/>
      </w:pPr>
      <w:bookmarkStart w:id="51" w:name="_Toc242781246"/>
      <w:r>
        <w:rPr>
          <w:lang w:bidi="ar"/>
        </w:rPr>
        <w:t>加工适性</w:t>
      </w:r>
      <w:bookmarkEnd w:id="51"/>
      <w:r>
        <w:rPr>
          <w:lang w:bidi="ar"/>
        </w:rPr>
        <w:t xml:space="preserve"> </w:t>
      </w:r>
    </w:p>
    <w:p w14:paraId="3B4C7EF3" w14:textId="77777777" w:rsidR="004D6FC0" w:rsidRDefault="00000000">
      <w:pPr>
        <w:pStyle w:val="affe"/>
        <w:spacing w:before="156" w:after="156"/>
        <w:ind w:left="0"/>
      </w:pPr>
      <w:r>
        <w:rPr>
          <w:rFonts w:cs="黑体" w:hint="eastAsia"/>
          <w:lang w:bidi="ar"/>
        </w:rPr>
        <w:t>萎凋效率</w:t>
      </w:r>
    </w:p>
    <w:p w14:paraId="00AEFFDB" w14:textId="77777777" w:rsidR="004D6FC0" w:rsidRDefault="00000000">
      <w:pPr>
        <w:pStyle w:val="afffff5"/>
        <w:ind w:firstLine="420"/>
      </w:pPr>
      <w:r>
        <w:rPr>
          <w:rFonts w:hint="eastAsia"/>
          <w:lang w:bidi="ar"/>
        </w:rPr>
        <w:t xml:space="preserve">在适宜环境条件下，鲜叶达到适宜萎凋含水率所需时间及失水速率的均匀性。 </w:t>
      </w:r>
    </w:p>
    <w:p w14:paraId="549A2449" w14:textId="77777777" w:rsidR="004D6FC0" w:rsidRDefault="00000000">
      <w:pPr>
        <w:pStyle w:val="affe"/>
        <w:spacing w:before="156" w:after="156"/>
        <w:ind w:left="0"/>
      </w:pPr>
      <w:r>
        <w:rPr>
          <w:rFonts w:cs="黑体" w:hint="eastAsia"/>
          <w:lang w:bidi="ar"/>
        </w:rPr>
        <w:t>揉捻耐受性</w:t>
      </w:r>
    </w:p>
    <w:p w14:paraId="386EF969" w14:textId="77777777" w:rsidR="004D6FC0" w:rsidRDefault="00000000">
      <w:pPr>
        <w:pStyle w:val="afffff5"/>
        <w:ind w:firstLine="420"/>
      </w:pPr>
      <w:r>
        <w:rPr>
          <w:rFonts w:hint="eastAsia"/>
          <w:lang w:bidi="ar"/>
        </w:rPr>
        <w:t xml:space="preserve">鲜叶在适度揉捻压力下的细胞破损率，以及维持条索紧结而不产生过多断碎的能力。 </w:t>
      </w:r>
    </w:p>
    <w:p w14:paraId="1462FDE0" w14:textId="77777777" w:rsidR="004D6FC0" w:rsidRDefault="00000000">
      <w:pPr>
        <w:pStyle w:val="affe"/>
        <w:spacing w:before="156" w:after="156"/>
        <w:ind w:left="0"/>
      </w:pPr>
      <w:r>
        <w:rPr>
          <w:rFonts w:cs="黑体" w:hint="eastAsia"/>
          <w:lang w:bidi="ar"/>
        </w:rPr>
        <w:t>发酵稳定性</w:t>
      </w:r>
    </w:p>
    <w:p w14:paraId="34B22DDA" w14:textId="77777777" w:rsidR="004D6FC0" w:rsidRDefault="00000000">
      <w:pPr>
        <w:pStyle w:val="afffff5"/>
        <w:ind w:firstLine="420"/>
        <w:rPr>
          <w:lang w:bidi="ar"/>
        </w:rPr>
      </w:pPr>
      <w:r>
        <w:rPr>
          <w:rFonts w:hint="eastAsia"/>
          <w:lang w:bidi="ar"/>
        </w:rPr>
        <w:t>发酵过程中多酚氧化酶（PPO）活性的强度与稳定性，以及发酵进程的均匀性和可控性。</w:t>
      </w:r>
    </w:p>
    <w:p w14:paraId="3295D5DE" w14:textId="77777777" w:rsidR="004D6FC0" w:rsidRDefault="00000000">
      <w:pPr>
        <w:pStyle w:val="affd"/>
        <w:spacing w:before="156" w:after="156"/>
        <w:rPr>
          <w:rFonts w:ascii="宋体" w:eastAsia="宋体"/>
        </w:rPr>
      </w:pPr>
      <w:bookmarkStart w:id="52" w:name="_Toc242781247"/>
      <w:r>
        <w:t>生化成分</w:t>
      </w:r>
      <w:bookmarkEnd w:id="52"/>
      <w:r>
        <w:t xml:space="preserve"> </w:t>
      </w:r>
    </w:p>
    <w:p w14:paraId="393A7F0A" w14:textId="77777777" w:rsidR="004D6FC0" w:rsidRDefault="00000000">
      <w:pPr>
        <w:pStyle w:val="afffff5"/>
        <w:ind w:firstLine="420"/>
      </w:pPr>
      <w:bookmarkStart w:id="53" w:name="OLE_LINK2"/>
      <w:r>
        <w:rPr>
          <w:rFonts w:hint="eastAsia"/>
          <w:lang w:bidi="ar"/>
        </w:rPr>
        <w:t>重点分析以下成分的含量及比例关系：</w:t>
      </w:r>
      <w:bookmarkEnd w:id="53"/>
      <w:r>
        <w:rPr>
          <w:rFonts w:hint="eastAsia"/>
          <w:lang w:bidi="ar"/>
        </w:rPr>
        <w:t xml:space="preserve"> </w:t>
      </w:r>
    </w:p>
    <w:p w14:paraId="142870DC" w14:textId="77777777" w:rsidR="004D6FC0" w:rsidRDefault="00000000">
      <w:pPr>
        <w:pStyle w:val="af2"/>
      </w:pPr>
      <w:r>
        <w:rPr>
          <w:rFonts w:hint="eastAsia"/>
          <w:lang w:bidi="ar"/>
        </w:rPr>
        <w:t xml:space="preserve">茶多酚总量； </w:t>
      </w:r>
    </w:p>
    <w:p w14:paraId="6E7E73AC" w14:textId="77777777" w:rsidR="004D6FC0" w:rsidRDefault="00000000">
      <w:pPr>
        <w:pStyle w:val="af2"/>
      </w:pPr>
      <w:r>
        <w:rPr>
          <w:rFonts w:hint="eastAsia"/>
          <w:lang w:bidi="ar"/>
        </w:rPr>
        <w:t xml:space="preserve">游离氨基酸总量； </w:t>
      </w:r>
    </w:p>
    <w:p w14:paraId="04287FD4" w14:textId="77777777" w:rsidR="004D6FC0" w:rsidRDefault="00000000">
      <w:pPr>
        <w:pStyle w:val="af2"/>
      </w:pPr>
      <w:r>
        <w:rPr>
          <w:rFonts w:hint="eastAsia"/>
          <w:lang w:bidi="ar"/>
        </w:rPr>
        <w:t xml:space="preserve">酚氨比（茶多酚总量与游离氨基酸总量之比）； </w:t>
      </w:r>
    </w:p>
    <w:p w14:paraId="20BCA2B0" w14:textId="77777777" w:rsidR="004D6FC0" w:rsidRDefault="00000000">
      <w:pPr>
        <w:pStyle w:val="af2"/>
      </w:pPr>
      <w:r>
        <w:rPr>
          <w:rFonts w:hint="eastAsia"/>
          <w:lang w:bidi="ar"/>
        </w:rPr>
        <w:t>香气前体物质（如类胡萝卜素、糖苷类等）的关键指标含量。</w:t>
      </w:r>
    </w:p>
    <w:p w14:paraId="7FB9F607" w14:textId="77777777" w:rsidR="004D6FC0" w:rsidRDefault="00000000">
      <w:pPr>
        <w:pStyle w:val="affd"/>
        <w:spacing w:before="156" w:after="156"/>
        <w:rPr>
          <w:lang w:bidi="ar"/>
        </w:rPr>
      </w:pPr>
      <w:bookmarkStart w:id="54" w:name="_Toc242781248"/>
      <w:r>
        <w:rPr>
          <w:lang w:bidi="ar"/>
        </w:rPr>
        <w:t>感官品质</w:t>
      </w:r>
      <w:bookmarkEnd w:id="54"/>
    </w:p>
    <w:p w14:paraId="1C205E4F" w14:textId="77777777" w:rsidR="004D6FC0" w:rsidRDefault="00000000">
      <w:pPr>
        <w:pStyle w:val="afffff5"/>
        <w:ind w:firstLine="420"/>
      </w:pPr>
      <w:r>
        <w:rPr>
          <w:rFonts w:hint="eastAsia"/>
          <w:lang w:bidi="ar"/>
        </w:rPr>
        <w:t xml:space="preserve">按工夫红茶要求，对制成品进行感官审评，重点评价： </w:t>
      </w:r>
    </w:p>
    <w:p w14:paraId="20CEC89B" w14:textId="77777777" w:rsidR="004D6FC0" w:rsidRDefault="00000000">
      <w:pPr>
        <w:pStyle w:val="af2"/>
      </w:pPr>
      <w:r>
        <w:rPr>
          <w:rFonts w:hint="eastAsia"/>
          <w:lang w:bidi="ar"/>
        </w:rPr>
        <w:t xml:space="preserve">外形：条索紧细、匀整、显毫、色泽乌润的程度； </w:t>
      </w:r>
    </w:p>
    <w:p w14:paraId="37F295DC" w14:textId="77777777" w:rsidR="004D6FC0" w:rsidRDefault="00000000">
      <w:pPr>
        <w:pStyle w:val="af2"/>
      </w:pPr>
      <w:r>
        <w:rPr>
          <w:rFonts w:hint="eastAsia"/>
          <w:lang w:bidi="ar"/>
        </w:rPr>
        <w:t xml:space="preserve">汤色：红艳、明亮、清澈度； </w:t>
      </w:r>
    </w:p>
    <w:p w14:paraId="706BF18F" w14:textId="77777777" w:rsidR="004D6FC0" w:rsidRDefault="00000000">
      <w:pPr>
        <w:pStyle w:val="af2"/>
      </w:pPr>
      <w:r>
        <w:rPr>
          <w:rFonts w:hint="eastAsia"/>
          <w:lang w:bidi="ar"/>
        </w:rPr>
        <w:t xml:space="preserve">香气：类型（如甜香、花香、果香等）、浓度、纯度、持久性； </w:t>
      </w:r>
    </w:p>
    <w:p w14:paraId="781EF694" w14:textId="77777777" w:rsidR="004D6FC0" w:rsidRDefault="00000000">
      <w:pPr>
        <w:pStyle w:val="af2"/>
      </w:pPr>
      <w:r>
        <w:rPr>
          <w:rFonts w:hint="eastAsia"/>
          <w:lang w:bidi="ar"/>
        </w:rPr>
        <w:t xml:space="preserve">滋味：醇厚度、鲜爽度、甜度、收敛性及回甘； </w:t>
      </w:r>
    </w:p>
    <w:p w14:paraId="56E680E1" w14:textId="77777777" w:rsidR="004D6FC0" w:rsidRDefault="00000000">
      <w:pPr>
        <w:pStyle w:val="af2"/>
        <w:rPr>
          <w:lang w:bidi="ar"/>
        </w:rPr>
      </w:pPr>
      <w:r>
        <w:rPr>
          <w:rFonts w:hint="eastAsia"/>
          <w:lang w:bidi="ar"/>
        </w:rPr>
        <w:t>叶底：嫩度、色泽、明暗度和匀整度。</w:t>
      </w:r>
    </w:p>
    <w:p w14:paraId="63EB0DFB" w14:textId="77777777" w:rsidR="004D6FC0" w:rsidRDefault="00000000">
      <w:pPr>
        <w:pStyle w:val="affc"/>
        <w:spacing w:before="312" w:after="312"/>
        <w:rPr>
          <w:lang w:bidi="ar"/>
        </w:rPr>
      </w:pPr>
      <w:bookmarkStart w:id="55" w:name="_Toc242781249"/>
      <w:r>
        <w:rPr>
          <w:lang w:bidi="ar"/>
        </w:rPr>
        <w:t>检测与评价方法</w:t>
      </w:r>
      <w:bookmarkEnd w:id="55"/>
    </w:p>
    <w:p w14:paraId="4B8432A5" w14:textId="77777777" w:rsidR="004D6FC0" w:rsidRDefault="00000000">
      <w:pPr>
        <w:pStyle w:val="affd"/>
        <w:spacing w:before="156" w:after="156"/>
        <w:rPr>
          <w:lang w:bidi="ar"/>
        </w:rPr>
      </w:pPr>
      <w:bookmarkStart w:id="56" w:name="_Toc242781250"/>
      <w:r>
        <w:rPr>
          <w:rFonts w:hint="eastAsia"/>
          <w:lang w:bidi="ar"/>
        </w:rPr>
        <w:t>农艺性状调查</w:t>
      </w:r>
      <w:bookmarkEnd w:id="56"/>
    </w:p>
    <w:p w14:paraId="2997C354" w14:textId="77777777" w:rsidR="004D6FC0" w:rsidRDefault="00000000">
      <w:pPr>
        <w:pStyle w:val="afffff5"/>
        <w:ind w:firstLine="420"/>
        <w:rPr>
          <w:lang w:bidi="ar"/>
        </w:rPr>
      </w:pPr>
      <w:r>
        <w:rPr>
          <w:rFonts w:hint="eastAsia"/>
          <w:lang w:bidi="ar"/>
        </w:rPr>
        <w:lastRenderedPageBreak/>
        <w:t>按国家或行业等相关标准执行，进行田间系统观测与测定，每个性状鉴定应重复2年（含）以上。</w:t>
      </w:r>
    </w:p>
    <w:p w14:paraId="3E2D29C2" w14:textId="77777777" w:rsidR="004D6FC0" w:rsidRDefault="00000000">
      <w:pPr>
        <w:pStyle w:val="affe"/>
        <w:spacing w:before="156" w:after="156"/>
        <w:ind w:left="0"/>
        <w:rPr>
          <w:lang w:bidi="ar"/>
        </w:rPr>
      </w:pPr>
      <w:r>
        <w:rPr>
          <w:rFonts w:hint="eastAsia"/>
          <w:lang w:bidi="ar"/>
        </w:rPr>
        <w:t>抗逆性</w:t>
      </w:r>
    </w:p>
    <w:p w14:paraId="65A7D2D0" w14:textId="77777777" w:rsidR="004D6FC0" w:rsidRDefault="00000000">
      <w:pPr>
        <w:pStyle w:val="afffff5"/>
        <w:ind w:firstLine="420"/>
        <w:rPr>
          <w:lang w:bidi="ar"/>
        </w:rPr>
      </w:pPr>
      <w:r>
        <w:rPr>
          <w:rFonts w:hint="eastAsia"/>
          <w:lang w:bidi="ar"/>
        </w:rPr>
        <w:t>耐旱性按NY/T 2031 的规定执行，应详细记载相应年份的降水量和温度状况。耐寒性按NY/T 1312的规定执行，应详细记载相应年度的低温状况。炭疽病、茶小绿叶蝉等病虫害抗性按NY/T 2943和NY/T2031的规定执行。</w:t>
      </w:r>
    </w:p>
    <w:p w14:paraId="724F5F82" w14:textId="77777777" w:rsidR="004D6FC0" w:rsidRDefault="00000000">
      <w:pPr>
        <w:pStyle w:val="affe"/>
        <w:spacing w:before="156" w:after="156"/>
        <w:ind w:left="0"/>
        <w:rPr>
          <w:lang w:bidi="ar"/>
        </w:rPr>
      </w:pPr>
      <w:r>
        <w:rPr>
          <w:rFonts w:hint="eastAsia"/>
          <w:lang w:bidi="ar"/>
        </w:rPr>
        <w:t>鲜叶产量</w:t>
      </w:r>
    </w:p>
    <w:p w14:paraId="6A0FF848" w14:textId="77777777" w:rsidR="004D6FC0" w:rsidRDefault="00000000">
      <w:pPr>
        <w:pStyle w:val="afffff5"/>
        <w:ind w:firstLine="420"/>
        <w:rPr>
          <w:lang w:bidi="ar"/>
        </w:rPr>
      </w:pPr>
      <w:r>
        <w:rPr>
          <w:rFonts w:hAnsi="宋体" w:cs="宋体" w:hint="eastAsia"/>
          <w:lang w:bidi="ar"/>
        </w:rPr>
        <w:t xml:space="preserve">按 </w:t>
      </w:r>
      <w:r>
        <w:rPr>
          <w:lang w:bidi="ar"/>
        </w:rPr>
        <w:t xml:space="preserve">NY/T 3928 </w:t>
      </w:r>
      <w:r>
        <w:rPr>
          <w:rFonts w:hAnsi="宋体" w:cs="宋体" w:hint="eastAsia"/>
          <w:lang w:bidi="ar"/>
        </w:rPr>
        <w:t>执行。</w:t>
      </w:r>
    </w:p>
    <w:p w14:paraId="01B4DE51" w14:textId="77777777" w:rsidR="004D6FC0" w:rsidRDefault="00000000">
      <w:pPr>
        <w:pStyle w:val="affe"/>
        <w:spacing w:before="156" w:after="156"/>
        <w:ind w:left="0"/>
        <w:rPr>
          <w:lang w:bidi="ar"/>
        </w:rPr>
      </w:pPr>
      <w:r>
        <w:rPr>
          <w:rFonts w:hint="eastAsia"/>
          <w:lang w:bidi="ar"/>
        </w:rPr>
        <w:t>持嫩性</w:t>
      </w:r>
    </w:p>
    <w:p w14:paraId="12C17C15" w14:textId="77777777" w:rsidR="004D6FC0" w:rsidRDefault="00000000">
      <w:pPr>
        <w:pStyle w:val="afffff5"/>
        <w:ind w:firstLine="420"/>
        <w:rPr>
          <w:lang w:bidi="ar"/>
        </w:rPr>
      </w:pPr>
      <w:r>
        <w:rPr>
          <w:rFonts w:hint="eastAsia"/>
          <w:lang w:bidi="ar"/>
        </w:rPr>
        <w:t>选取春梢进行观测，随机选取30个正常新梢，待新梢生长至一芽三叶、一芽四叶时，以新梢顶芽下第3叶及其着生嫩茎为主要观测部位，采用目测结合手感触摸进行综合评价。观测指标包含叶片柔软程度、嫩茎木质化硬化情况、新梢驻芽（对夹叶）出现时期。按表1确定持嫩性。</w:t>
      </w:r>
    </w:p>
    <w:p w14:paraId="23C1DD04" w14:textId="77777777" w:rsidR="004D6FC0" w:rsidRDefault="00000000">
      <w:pPr>
        <w:pStyle w:val="aff2"/>
        <w:spacing w:before="156" w:after="156"/>
        <w:rPr>
          <w:lang w:bidi="ar"/>
        </w:rPr>
      </w:pPr>
      <w:r>
        <w:rPr>
          <w:rFonts w:hint="eastAsia"/>
          <w:lang w:bidi="ar"/>
        </w:rPr>
        <w:t>持嫩性分级表</w:t>
      </w:r>
    </w:p>
    <w:tbl>
      <w:tblPr>
        <w:tblStyle w:val="affff7"/>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1124"/>
        <w:gridCol w:w="8210"/>
      </w:tblGrid>
      <w:tr w:rsidR="004D6FC0" w14:paraId="7773F3A9" w14:textId="77777777">
        <w:trPr>
          <w:tblHeader/>
          <w:jc w:val="center"/>
        </w:trPr>
        <w:tc>
          <w:tcPr>
            <w:tcW w:w="1124" w:type="dxa"/>
            <w:tcBorders>
              <w:top w:val="single" w:sz="8" w:space="0" w:color="auto"/>
              <w:bottom w:val="single" w:sz="8" w:space="0" w:color="auto"/>
            </w:tcBorders>
            <w:vAlign w:val="center"/>
          </w:tcPr>
          <w:p w14:paraId="5F48B373" w14:textId="77777777" w:rsidR="004D6FC0" w:rsidRDefault="00000000">
            <w:pPr>
              <w:pStyle w:val="afffffffff9"/>
              <w:rPr>
                <w:lang w:bidi="ar"/>
              </w:rPr>
            </w:pPr>
            <w:r>
              <w:rPr>
                <w:rFonts w:hAnsi="宋体" w:cs="宋体" w:hint="eastAsia"/>
                <w:sz w:val="21"/>
                <w:szCs w:val="21"/>
                <w:lang w:bidi="ar"/>
              </w:rPr>
              <w:t>持嫩性</w:t>
            </w:r>
          </w:p>
        </w:tc>
        <w:tc>
          <w:tcPr>
            <w:tcW w:w="8210" w:type="dxa"/>
            <w:tcBorders>
              <w:top w:val="single" w:sz="8" w:space="0" w:color="auto"/>
              <w:bottom w:val="single" w:sz="8" w:space="0" w:color="auto"/>
            </w:tcBorders>
            <w:vAlign w:val="center"/>
          </w:tcPr>
          <w:p w14:paraId="03192A2F" w14:textId="77777777" w:rsidR="004D6FC0" w:rsidRDefault="00000000">
            <w:pPr>
              <w:pStyle w:val="afffffffff9"/>
              <w:rPr>
                <w:lang w:bidi="ar"/>
              </w:rPr>
            </w:pPr>
            <w:r>
              <w:rPr>
                <w:rFonts w:hAnsi="宋体" w:cs="宋体" w:hint="eastAsia"/>
                <w:sz w:val="21"/>
                <w:szCs w:val="21"/>
                <w:lang w:bidi="ar"/>
              </w:rPr>
              <w:t>指标</w:t>
            </w:r>
          </w:p>
        </w:tc>
      </w:tr>
      <w:tr w:rsidR="004D6FC0" w14:paraId="2845DBA6" w14:textId="77777777">
        <w:trPr>
          <w:jc w:val="center"/>
        </w:trPr>
        <w:tc>
          <w:tcPr>
            <w:tcW w:w="1124" w:type="dxa"/>
            <w:tcBorders>
              <w:top w:val="single" w:sz="8" w:space="0" w:color="auto"/>
            </w:tcBorders>
            <w:vAlign w:val="center"/>
          </w:tcPr>
          <w:p w14:paraId="36578924" w14:textId="77777777" w:rsidR="004D6FC0" w:rsidRDefault="00000000">
            <w:pPr>
              <w:pStyle w:val="afffffffff9"/>
              <w:rPr>
                <w:lang w:bidi="ar"/>
              </w:rPr>
            </w:pPr>
            <w:r>
              <w:rPr>
                <w:rFonts w:hAnsi="宋体" w:cs="宋体" w:hint="eastAsia"/>
                <w:sz w:val="21"/>
                <w:szCs w:val="21"/>
                <w:lang w:bidi="ar"/>
              </w:rPr>
              <w:t>强</w:t>
            </w:r>
          </w:p>
        </w:tc>
        <w:tc>
          <w:tcPr>
            <w:tcW w:w="8210" w:type="dxa"/>
            <w:tcBorders>
              <w:top w:val="single" w:sz="8" w:space="0" w:color="auto"/>
            </w:tcBorders>
            <w:vAlign w:val="center"/>
          </w:tcPr>
          <w:p w14:paraId="57350677" w14:textId="77777777" w:rsidR="004D6FC0" w:rsidRDefault="00000000">
            <w:pPr>
              <w:pStyle w:val="afffffffff9"/>
              <w:rPr>
                <w:lang w:bidi="ar"/>
              </w:rPr>
            </w:pPr>
            <w:r>
              <w:rPr>
                <w:rFonts w:hAnsi="宋体" w:cs="宋体" w:hint="eastAsia"/>
                <w:sz w:val="21"/>
                <w:szCs w:val="21"/>
                <w:lang w:bidi="ar"/>
              </w:rPr>
              <w:t>新梢发育至一芽三叶乃至一芽四叶时，第二叶至三叶质地柔软，嫩茎柔韧可弯折，木质化进程缓慢，驻芽形成时间晚，对夹叶占比低；</w:t>
            </w:r>
          </w:p>
        </w:tc>
      </w:tr>
      <w:tr w:rsidR="004D6FC0" w14:paraId="036CA91A" w14:textId="77777777">
        <w:trPr>
          <w:jc w:val="center"/>
        </w:trPr>
        <w:tc>
          <w:tcPr>
            <w:tcW w:w="1124" w:type="dxa"/>
            <w:vAlign w:val="center"/>
          </w:tcPr>
          <w:p w14:paraId="1B082FAC" w14:textId="77777777" w:rsidR="004D6FC0" w:rsidRDefault="00000000">
            <w:pPr>
              <w:pStyle w:val="afffffffff9"/>
              <w:rPr>
                <w:lang w:bidi="ar"/>
              </w:rPr>
            </w:pPr>
            <w:r>
              <w:rPr>
                <w:rFonts w:hAnsi="宋体" w:cs="宋体" w:hint="eastAsia"/>
                <w:sz w:val="21"/>
                <w:szCs w:val="21"/>
                <w:lang w:bidi="ar"/>
              </w:rPr>
              <w:t>中</w:t>
            </w:r>
          </w:p>
        </w:tc>
        <w:tc>
          <w:tcPr>
            <w:tcW w:w="8210" w:type="dxa"/>
            <w:vAlign w:val="center"/>
          </w:tcPr>
          <w:p w14:paraId="24198E16" w14:textId="77777777" w:rsidR="004D6FC0" w:rsidRDefault="00000000">
            <w:pPr>
              <w:pStyle w:val="afffffffff9"/>
              <w:rPr>
                <w:lang w:bidi="ar"/>
              </w:rPr>
            </w:pPr>
            <w:r>
              <w:rPr>
                <w:rFonts w:hAnsi="宋体" w:cs="宋体" w:hint="eastAsia"/>
                <w:sz w:val="21"/>
                <w:szCs w:val="21"/>
                <w:lang w:bidi="ar"/>
              </w:rPr>
              <w:t>一芽二叶嫩度较好，生长至一芽三叶后期第三叶、嫩茎开始硬化，出现少量驻芽对夹叶；</w:t>
            </w:r>
          </w:p>
        </w:tc>
      </w:tr>
      <w:tr w:rsidR="004D6FC0" w14:paraId="6E13FC24" w14:textId="77777777">
        <w:trPr>
          <w:jc w:val="center"/>
        </w:trPr>
        <w:tc>
          <w:tcPr>
            <w:tcW w:w="1124" w:type="dxa"/>
            <w:vAlign w:val="center"/>
          </w:tcPr>
          <w:p w14:paraId="7AA00C61" w14:textId="77777777" w:rsidR="004D6FC0" w:rsidRDefault="00000000">
            <w:pPr>
              <w:pStyle w:val="afffffffff9"/>
              <w:rPr>
                <w:lang w:bidi="ar"/>
              </w:rPr>
            </w:pPr>
            <w:r>
              <w:rPr>
                <w:rFonts w:hAnsi="宋体" w:cs="宋体" w:hint="eastAsia"/>
                <w:sz w:val="21"/>
                <w:szCs w:val="21"/>
                <w:lang w:bidi="ar"/>
              </w:rPr>
              <w:t>弱</w:t>
            </w:r>
          </w:p>
        </w:tc>
        <w:tc>
          <w:tcPr>
            <w:tcW w:w="8210" w:type="dxa"/>
            <w:vAlign w:val="center"/>
          </w:tcPr>
          <w:p w14:paraId="6907DF72" w14:textId="77777777" w:rsidR="004D6FC0" w:rsidRDefault="00000000">
            <w:pPr>
              <w:pStyle w:val="afffffffff9"/>
              <w:rPr>
                <w:lang w:bidi="ar"/>
              </w:rPr>
            </w:pPr>
            <w:r>
              <w:rPr>
                <w:rFonts w:hAnsi="宋体" w:cs="宋体" w:hint="eastAsia"/>
                <w:sz w:val="21"/>
                <w:szCs w:val="21"/>
                <w:lang w:bidi="ar"/>
              </w:rPr>
              <w:t>新梢展叶至一芽二叶阶段，第二叶及嫩茎即明显粗硬，木质化速度快，较早形成驻芽，对夹叶发生比例高。</w:t>
            </w:r>
          </w:p>
        </w:tc>
      </w:tr>
    </w:tbl>
    <w:p w14:paraId="0FBCE838" w14:textId="77777777" w:rsidR="004D6FC0" w:rsidRDefault="00000000">
      <w:pPr>
        <w:pStyle w:val="affe"/>
        <w:spacing w:before="156" w:after="156"/>
        <w:ind w:left="0"/>
        <w:rPr>
          <w:lang w:bidi="ar"/>
        </w:rPr>
      </w:pPr>
      <w:r>
        <w:rPr>
          <w:rFonts w:hint="eastAsia"/>
          <w:lang w:bidi="ar"/>
        </w:rPr>
        <w:t>标准芽叶比例</w:t>
      </w:r>
    </w:p>
    <w:p w14:paraId="5D2558A0" w14:textId="77777777" w:rsidR="004D6FC0" w:rsidRDefault="00000000">
      <w:pPr>
        <w:pStyle w:val="afffff5"/>
        <w:ind w:firstLine="420"/>
        <w:rPr>
          <w:lang w:bidi="ar"/>
        </w:rPr>
      </w:pPr>
      <w:r>
        <w:rPr>
          <w:rFonts w:hint="eastAsia"/>
          <w:lang w:bidi="ar"/>
        </w:rPr>
        <w:t>随机选取33 cm</w:t>
      </w:r>
      <w:r>
        <w:rPr>
          <w:rFonts w:ascii="Segoe UI Symbol" w:hAnsi="Segoe UI Symbol" w:cs="Segoe UI Symbol" w:hint="eastAsia"/>
          <w:lang w:bidi="ar"/>
        </w:rPr>
        <w:t>×</w:t>
      </w:r>
      <w:r>
        <w:rPr>
          <w:rFonts w:ascii="Segoe UI Symbol" w:hAnsi="Segoe UI Symbol" w:cs="Segoe UI Symbol" w:hint="eastAsia"/>
          <w:lang w:bidi="ar"/>
        </w:rPr>
        <w:t xml:space="preserve"> </w:t>
      </w:r>
      <w:r>
        <w:rPr>
          <w:rFonts w:hint="eastAsia"/>
          <w:lang w:bidi="ar"/>
        </w:rPr>
        <w:t>33 cm已达标准芽叶的茶园蓬面全部采摘，按重量计算一芽一叶至一芽二叶占全部采摘鲜叶的比例，连续测算至少2年。</w:t>
      </w:r>
    </w:p>
    <w:p w14:paraId="7CC5D95F" w14:textId="77777777" w:rsidR="004D6FC0" w:rsidRDefault="00000000">
      <w:pPr>
        <w:pStyle w:val="affd"/>
        <w:spacing w:before="156" w:after="156"/>
      </w:pPr>
      <w:bookmarkStart w:id="57" w:name="_Toc242781251"/>
      <w:r>
        <w:rPr>
          <w:lang w:bidi="ar"/>
        </w:rPr>
        <w:t>加工适性测定</w:t>
      </w:r>
      <w:bookmarkEnd w:id="57"/>
      <w:r>
        <w:rPr>
          <w:lang w:bidi="ar"/>
        </w:rPr>
        <w:t xml:space="preserve"> </w:t>
      </w:r>
    </w:p>
    <w:p w14:paraId="4D311D41" w14:textId="77777777" w:rsidR="004D6FC0" w:rsidRDefault="00000000">
      <w:pPr>
        <w:pStyle w:val="affe"/>
        <w:spacing w:before="156" w:after="156"/>
        <w:ind w:left="0"/>
        <w:rPr>
          <w:lang w:bidi="ar"/>
        </w:rPr>
      </w:pPr>
      <w:r>
        <w:rPr>
          <w:rFonts w:hint="eastAsia"/>
          <w:lang w:bidi="ar"/>
        </w:rPr>
        <w:t>萎凋效率</w:t>
      </w:r>
    </w:p>
    <w:p w14:paraId="703C174F" w14:textId="77777777" w:rsidR="004D6FC0" w:rsidRDefault="00000000">
      <w:pPr>
        <w:pStyle w:val="afffff5"/>
        <w:ind w:leftChars="100" w:left="210" w:firstLineChars="100" w:firstLine="210"/>
        <w:rPr>
          <w:lang w:bidi="ar"/>
        </w:rPr>
      </w:pPr>
      <w:r>
        <w:rPr>
          <w:rFonts w:hint="eastAsia"/>
          <w:lang w:bidi="ar"/>
        </w:rPr>
        <w:t>采用恒温恒湿（温度25℃、湿度65%）萎凋试验，从鲜叶萎凋开始至萎凋适度（鲜叶含水量62% ±2%，青草气消退，嫩茎折而不断），定时称重，计算失水速率。</w:t>
      </w:r>
    </w:p>
    <w:p w14:paraId="4C572397" w14:textId="77777777" w:rsidR="004D6FC0" w:rsidRDefault="00000000">
      <w:pPr>
        <w:pStyle w:val="afffff5"/>
        <w:ind w:firstLine="420"/>
        <w:rPr>
          <w:lang w:bidi="ar"/>
        </w:rPr>
      </w:pPr>
      <w:r>
        <w:rPr>
          <w:rFonts w:hint="eastAsia"/>
          <w:lang w:bidi="ar"/>
        </w:rPr>
        <w:t>按表2确定萎凋效率。</w:t>
      </w:r>
    </w:p>
    <w:p w14:paraId="45FD354A" w14:textId="77777777" w:rsidR="004D6FC0" w:rsidRDefault="00000000">
      <w:pPr>
        <w:pStyle w:val="aff2"/>
        <w:spacing w:before="156" w:after="156"/>
        <w:rPr>
          <w:lang w:bidi="ar"/>
        </w:rPr>
      </w:pPr>
      <w:r>
        <w:rPr>
          <w:rFonts w:hint="eastAsia"/>
          <w:lang w:bidi="ar"/>
        </w:rPr>
        <w:t>萎凋效率分级表</w:t>
      </w:r>
    </w:p>
    <w:tbl>
      <w:tblPr>
        <w:tblStyle w:val="affff7"/>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1833"/>
        <w:gridCol w:w="7501"/>
      </w:tblGrid>
      <w:tr w:rsidR="004D6FC0" w14:paraId="6EF74DCF" w14:textId="77777777">
        <w:trPr>
          <w:tblHeader/>
          <w:jc w:val="center"/>
        </w:trPr>
        <w:tc>
          <w:tcPr>
            <w:tcW w:w="1833" w:type="dxa"/>
            <w:tcBorders>
              <w:top w:val="single" w:sz="8" w:space="0" w:color="auto"/>
              <w:bottom w:val="single" w:sz="8" w:space="0" w:color="auto"/>
            </w:tcBorders>
          </w:tcPr>
          <w:p w14:paraId="1DF24521" w14:textId="77777777" w:rsidR="004D6FC0" w:rsidRDefault="00000000">
            <w:pPr>
              <w:pStyle w:val="afffffffff9"/>
              <w:rPr>
                <w:lang w:bidi="ar"/>
              </w:rPr>
            </w:pPr>
            <w:r>
              <w:rPr>
                <w:rFonts w:hAnsi="宋体" w:cs="宋体" w:hint="eastAsia"/>
                <w:sz w:val="21"/>
                <w:szCs w:val="21"/>
                <w:lang w:bidi="ar"/>
              </w:rPr>
              <w:t>萎凋效率</w:t>
            </w:r>
          </w:p>
        </w:tc>
        <w:tc>
          <w:tcPr>
            <w:tcW w:w="7501" w:type="dxa"/>
            <w:tcBorders>
              <w:top w:val="single" w:sz="8" w:space="0" w:color="auto"/>
              <w:bottom w:val="single" w:sz="8" w:space="0" w:color="auto"/>
            </w:tcBorders>
          </w:tcPr>
          <w:p w14:paraId="7252D661" w14:textId="77777777" w:rsidR="004D6FC0" w:rsidRDefault="00000000">
            <w:pPr>
              <w:pStyle w:val="afffffffff9"/>
              <w:rPr>
                <w:lang w:bidi="ar"/>
              </w:rPr>
            </w:pPr>
            <w:r>
              <w:rPr>
                <w:rFonts w:hAnsi="宋体" w:cs="宋体" w:hint="eastAsia"/>
                <w:sz w:val="21"/>
                <w:szCs w:val="21"/>
                <w:lang w:bidi="ar"/>
              </w:rPr>
              <w:t>萎凋适度所需时长</w:t>
            </w:r>
          </w:p>
        </w:tc>
      </w:tr>
      <w:tr w:rsidR="004D6FC0" w14:paraId="774E69E9" w14:textId="77777777">
        <w:trPr>
          <w:jc w:val="center"/>
        </w:trPr>
        <w:tc>
          <w:tcPr>
            <w:tcW w:w="1833" w:type="dxa"/>
            <w:tcBorders>
              <w:top w:val="single" w:sz="8" w:space="0" w:color="auto"/>
            </w:tcBorders>
          </w:tcPr>
          <w:p w14:paraId="2070E0BB" w14:textId="77777777" w:rsidR="004D6FC0" w:rsidRDefault="00000000">
            <w:pPr>
              <w:pStyle w:val="afffffffff9"/>
              <w:rPr>
                <w:lang w:bidi="ar"/>
              </w:rPr>
            </w:pPr>
            <w:r>
              <w:rPr>
                <w:rFonts w:hAnsi="宋体" w:cs="宋体" w:hint="eastAsia"/>
                <w:sz w:val="21"/>
                <w:szCs w:val="21"/>
                <w:lang w:bidi="ar"/>
              </w:rPr>
              <w:t>高</w:t>
            </w:r>
          </w:p>
        </w:tc>
        <w:tc>
          <w:tcPr>
            <w:tcW w:w="7501" w:type="dxa"/>
            <w:tcBorders>
              <w:top w:val="single" w:sz="8" w:space="0" w:color="auto"/>
            </w:tcBorders>
          </w:tcPr>
          <w:p w14:paraId="256A3A61" w14:textId="77777777" w:rsidR="004D6FC0" w:rsidRDefault="00000000">
            <w:pPr>
              <w:pStyle w:val="afffffffff9"/>
              <w:rPr>
                <w:lang w:bidi="ar"/>
              </w:rPr>
            </w:pPr>
            <w:r>
              <w:rPr>
                <w:rFonts w:hAnsi="宋体" w:cs="宋体" w:hint="eastAsia"/>
                <w:sz w:val="21"/>
                <w:szCs w:val="21"/>
                <w:lang w:bidi="ar"/>
              </w:rPr>
              <w:t>＜ 8 h</w:t>
            </w:r>
          </w:p>
        </w:tc>
      </w:tr>
      <w:tr w:rsidR="004D6FC0" w14:paraId="7A4156A5" w14:textId="77777777">
        <w:trPr>
          <w:jc w:val="center"/>
        </w:trPr>
        <w:tc>
          <w:tcPr>
            <w:tcW w:w="1833" w:type="dxa"/>
          </w:tcPr>
          <w:p w14:paraId="16420536" w14:textId="77777777" w:rsidR="004D6FC0" w:rsidRDefault="00000000">
            <w:pPr>
              <w:pStyle w:val="afffffffff9"/>
              <w:rPr>
                <w:lang w:bidi="ar"/>
              </w:rPr>
            </w:pPr>
            <w:r>
              <w:rPr>
                <w:rFonts w:hAnsi="宋体" w:cs="宋体" w:hint="eastAsia"/>
                <w:sz w:val="21"/>
                <w:szCs w:val="21"/>
                <w:lang w:bidi="ar"/>
              </w:rPr>
              <w:t>中</w:t>
            </w:r>
          </w:p>
        </w:tc>
        <w:tc>
          <w:tcPr>
            <w:tcW w:w="7501" w:type="dxa"/>
          </w:tcPr>
          <w:p w14:paraId="7DCE9BF1" w14:textId="77777777" w:rsidR="004D6FC0" w:rsidRDefault="00000000">
            <w:pPr>
              <w:pStyle w:val="afffffffff9"/>
              <w:rPr>
                <w:lang w:bidi="ar"/>
              </w:rPr>
            </w:pPr>
            <w:r>
              <w:rPr>
                <w:rFonts w:hAnsi="宋体" w:cs="宋体" w:hint="eastAsia"/>
                <w:sz w:val="21"/>
                <w:szCs w:val="21"/>
                <w:lang w:bidi="ar"/>
              </w:rPr>
              <w:t>8 h</w:t>
            </w:r>
            <w:r>
              <w:rPr>
                <w:rFonts w:hint="eastAsia"/>
                <w:lang w:bidi="ar"/>
              </w:rPr>
              <w:t xml:space="preserve">～ </w:t>
            </w:r>
            <w:r>
              <w:rPr>
                <w:rFonts w:hAnsi="宋体" w:cs="宋体" w:hint="eastAsia"/>
                <w:sz w:val="21"/>
                <w:szCs w:val="21"/>
                <w:lang w:bidi="ar"/>
              </w:rPr>
              <w:t>12 h</w:t>
            </w:r>
          </w:p>
        </w:tc>
      </w:tr>
      <w:tr w:rsidR="004D6FC0" w14:paraId="3890976D" w14:textId="77777777">
        <w:trPr>
          <w:jc w:val="center"/>
        </w:trPr>
        <w:tc>
          <w:tcPr>
            <w:tcW w:w="1833" w:type="dxa"/>
          </w:tcPr>
          <w:p w14:paraId="37A5FFF0" w14:textId="77777777" w:rsidR="004D6FC0" w:rsidRDefault="00000000">
            <w:pPr>
              <w:pStyle w:val="afffffffff9"/>
              <w:rPr>
                <w:lang w:bidi="ar"/>
              </w:rPr>
            </w:pPr>
            <w:r>
              <w:rPr>
                <w:rFonts w:hAnsi="宋体" w:cs="宋体" w:hint="eastAsia"/>
                <w:sz w:val="21"/>
                <w:szCs w:val="21"/>
                <w:lang w:bidi="ar"/>
              </w:rPr>
              <w:t>低</w:t>
            </w:r>
          </w:p>
        </w:tc>
        <w:tc>
          <w:tcPr>
            <w:tcW w:w="7501" w:type="dxa"/>
          </w:tcPr>
          <w:p w14:paraId="765867BC" w14:textId="77777777" w:rsidR="004D6FC0" w:rsidRDefault="00000000">
            <w:pPr>
              <w:pStyle w:val="afffffffff9"/>
              <w:rPr>
                <w:lang w:bidi="ar"/>
              </w:rPr>
            </w:pPr>
            <w:r>
              <w:rPr>
                <w:rFonts w:hAnsi="宋体" w:cs="宋体" w:hint="eastAsia"/>
                <w:sz w:val="21"/>
                <w:szCs w:val="21"/>
                <w:lang w:bidi="ar"/>
              </w:rPr>
              <w:t>＞ 12 h</w:t>
            </w:r>
          </w:p>
        </w:tc>
      </w:tr>
    </w:tbl>
    <w:p w14:paraId="1974563A" w14:textId="77777777" w:rsidR="004D6FC0" w:rsidRDefault="00000000">
      <w:pPr>
        <w:pStyle w:val="affe"/>
        <w:spacing w:before="156" w:after="156"/>
        <w:ind w:left="0"/>
        <w:rPr>
          <w:lang w:bidi="ar"/>
        </w:rPr>
      </w:pPr>
      <w:r>
        <w:rPr>
          <w:rFonts w:hint="eastAsia"/>
          <w:lang w:bidi="ar"/>
        </w:rPr>
        <w:t>揉捻耐受性</w:t>
      </w:r>
    </w:p>
    <w:p w14:paraId="1F1CB4AE" w14:textId="77777777" w:rsidR="004D6FC0" w:rsidRDefault="00000000">
      <w:pPr>
        <w:pStyle w:val="afffff5"/>
        <w:ind w:firstLine="420"/>
        <w:rPr>
          <w:lang w:bidi="ar"/>
        </w:rPr>
      </w:pPr>
      <w:r>
        <w:rPr>
          <w:rFonts w:hint="eastAsia"/>
          <w:lang w:bidi="ar"/>
        </w:rPr>
        <w:t>采用标准揉捻工艺后，计算成条率和细胞破损率。依据成条率和细胞破损率的多少按表3确定揉捻耐受性。</w:t>
      </w:r>
    </w:p>
    <w:p w14:paraId="2B4C473C" w14:textId="77777777" w:rsidR="004D6FC0" w:rsidRDefault="00000000">
      <w:pPr>
        <w:pStyle w:val="afff"/>
        <w:spacing w:before="156" w:after="156"/>
        <w:rPr>
          <w:lang w:bidi="ar"/>
        </w:rPr>
      </w:pPr>
      <w:r>
        <w:rPr>
          <w:rFonts w:hint="eastAsia"/>
          <w:lang w:bidi="ar"/>
        </w:rPr>
        <w:lastRenderedPageBreak/>
        <w:t>成条率：</w:t>
      </w:r>
    </w:p>
    <w:p w14:paraId="2855A257" w14:textId="77777777" w:rsidR="004D6FC0" w:rsidRDefault="00000000">
      <w:pPr>
        <w:pStyle w:val="afffff5"/>
        <w:ind w:firstLine="420"/>
        <w:rPr>
          <w:lang w:bidi="ar"/>
        </w:rPr>
      </w:pPr>
      <w:r>
        <w:rPr>
          <w:rFonts w:hint="eastAsia"/>
          <w:lang w:bidi="ar"/>
        </w:rPr>
        <w:t>称取揉捻叶试样100</w:t>
      </w:r>
      <w:r>
        <w:rPr>
          <w:rFonts w:ascii="Times New Roman" w:hint="eastAsia"/>
          <w:lang w:bidi="ar"/>
        </w:rPr>
        <w:t xml:space="preserve"> </w:t>
      </w:r>
      <w:r>
        <w:rPr>
          <w:rFonts w:hint="eastAsia"/>
          <w:lang w:bidi="ar"/>
        </w:rPr>
        <w:t xml:space="preserve">g（准确至0.1 </w:t>
      </w:r>
      <w:r>
        <w:rPr>
          <w:rFonts w:ascii="Times New Roman"/>
          <w:lang w:bidi="ar"/>
        </w:rPr>
        <w:t> </w:t>
      </w:r>
      <w:r>
        <w:rPr>
          <w:rFonts w:hint="eastAsia"/>
          <w:lang w:bidi="ar"/>
        </w:rPr>
        <w:t>g），手工分拣，分离成条叶（芽叶基本卷曲成条索，叶片不完全摊开）与非成条叶（摊张大片、扁片、碎末、茶团），称量成条叶重量。成条率按照计算公式（1）计算：</w:t>
      </w:r>
    </w:p>
    <w:p w14:paraId="78419967" w14:textId="77777777" w:rsidR="004D6FC0" w:rsidRDefault="00000000">
      <w:pPr>
        <w:pStyle w:val="afffffff1"/>
        <w:rPr>
          <w:lang w:bidi="ar"/>
        </w:rPr>
      </w:pPr>
      <w:r>
        <w:rPr>
          <w:rFonts w:hint="eastAsia"/>
          <w:lang w:bidi="ar"/>
        </w:rPr>
        <w:tab/>
      </w:r>
      <m:oMath>
        <m:r>
          <m:rPr>
            <m:sty m:val="p"/>
          </m:rPr>
          <w:rPr>
            <w:rFonts w:ascii="Cambria Math" w:hAnsi="Cambria Math" w:hint="eastAsia"/>
            <w:lang w:bidi="ar"/>
          </w:rPr>
          <m:t>成条率（</m:t>
        </m:r>
        <m:r>
          <m:rPr>
            <m:sty m:val="p"/>
          </m:rPr>
          <w:rPr>
            <w:rFonts w:ascii="Cambria Math" w:hAnsi="Cambria Math" w:hint="eastAsia"/>
            <w:lang w:bidi="ar"/>
          </w:rPr>
          <m:t>%</m:t>
        </m:r>
        <m:r>
          <m:rPr>
            <m:sty m:val="p"/>
          </m:rPr>
          <w:rPr>
            <w:rFonts w:ascii="Cambria Math" w:hAnsi="Cambria Math" w:hint="eastAsia"/>
            <w:lang w:bidi="ar"/>
          </w:rPr>
          <m:t>）</m:t>
        </m:r>
        <m:r>
          <m:rPr>
            <m:sty m:val="p"/>
          </m:rPr>
          <w:rPr>
            <w:rFonts w:ascii="Cambria Math" w:hAnsi="Cambria Math" w:hint="eastAsia"/>
            <w:lang w:bidi="ar"/>
          </w:rPr>
          <m:t>=</m:t>
        </m:r>
        <m:r>
          <m:rPr>
            <m:sty m:val="p"/>
          </m:rPr>
          <w:rPr>
            <w:rFonts w:ascii="Cambria Math" w:hAnsi="Cambria Math" w:hint="eastAsia"/>
            <w:lang w:bidi="ar"/>
          </w:rPr>
          <m:t>成条叶质量（</m:t>
        </m:r>
        <m:r>
          <m:rPr>
            <m:sty m:val="p"/>
          </m:rPr>
          <w:rPr>
            <w:rFonts w:ascii="Cambria Math" w:hAnsi="Cambria Math" w:hint="eastAsia"/>
            <w:lang w:bidi="ar"/>
          </w:rPr>
          <m:t>g</m:t>
        </m:r>
        <m:r>
          <m:rPr>
            <m:sty m:val="p"/>
          </m:rPr>
          <w:rPr>
            <w:rFonts w:ascii="Cambria Math" w:hAnsi="Cambria Math" w:hint="eastAsia"/>
            <w:lang w:bidi="ar"/>
          </w:rPr>
          <m:t>）</m:t>
        </m:r>
        <m:r>
          <m:rPr>
            <m:sty m:val="p"/>
          </m:rPr>
          <w:rPr>
            <w:rFonts w:ascii="Cambria Math" w:hAnsi="Cambria Math"/>
            <w:lang w:bidi="ar"/>
          </w:rPr>
          <m:t>÷</m:t>
        </m:r>
        <m:r>
          <m:rPr>
            <m:sty m:val="p"/>
          </m:rPr>
          <w:rPr>
            <w:rFonts w:ascii="Cambria Math" w:hAnsi="Cambria Math" w:hint="eastAsia"/>
            <w:lang w:bidi="ar"/>
          </w:rPr>
          <m:t xml:space="preserve"> </m:t>
        </m:r>
        <m:r>
          <m:rPr>
            <m:sty m:val="p"/>
          </m:rPr>
          <w:rPr>
            <w:rFonts w:ascii="Cambria Math" w:hAnsi="Cambria Math" w:hint="eastAsia"/>
            <w:lang w:bidi="ar"/>
          </w:rPr>
          <m:t>试样总质量（</m:t>
        </m:r>
        <m:r>
          <m:rPr>
            <m:sty m:val="p"/>
          </m:rPr>
          <w:rPr>
            <w:rFonts w:ascii="Cambria Math" w:hAnsi="Cambria Math" w:hint="eastAsia"/>
            <w:lang w:bidi="ar"/>
          </w:rPr>
          <m:t>g</m:t>
        </m:r>
        <m:r>
          <m:rPr>
            <m:sty m:val="p"/>
          </m:rPr>
          <w:rPr>
            <w:rFonts w:ascii="Cambria Math" w:hAnsi="Cambria Math" w:hint="eastAsia"/>
            <w:lang w:bidi="ar"/>
          </w:rPr>
          <m:t>）</m:t>
        </m:r>
        <m:r>
          <m:rPr>
            <m:sty m:val="p"/>
          </m:rPr>
          <w:rPr>
            <w:rFonts w:ascii="Cambria Math" w:hAnsi="Cambria Math"/>
            <w:lang w:bidi="ar"/>
          </w:rPr>
          <m:t>×</m:t>
        </m:r>
        <m:r>
          <m:rPr>
            <m:sty m:val="p"/>
          </m:rPr>
          <w:rPr>
            <w:rFonts w:ascii="Cambria Math" w:hAnsi="Cambria Math" w:hint="eastAsia"/>
            <w:lang w:bidi="ar"/>
          </w:rPr>
          <m:t>100%</m:t>
        </m:r>
      </m:oMath>
      <w:r>
        <w:rPr>
          <w:rFonts w:ascii="微软雅黑" w:eastAsia="微软雅黑" w:hAnsi="微软雅黑" w:hint="eastAsia"/>
          <w:lang w:bidi="ar"/>
        </w:rPr>
        <w:tab/>
      </w:r>
      <w:r>
        <w:rPr>
          <w:lang w:bidi="ar"/>
        </w:rPr>
        <w:t>(</w:t>
      </w:r>
      <w:r>
        <w:rPr>
          <w:lang w:bidi="ar"/>
        </w:rPr>
        <w:fldChar w:fldCharType="begin"/>
      </w:r>
      <w:r>
        <w:rPr>
          <w:lang w:bidi="ar"/>
        </w:rPr>
        <w:instrText xml:space="preserve"> AUTONUM </w:instrText>
      </w:r>
      <w:r>
        <w:rPr>
          <w:lang w:bidi="ar"/>
        </w:rPr>
        <w:fldChar w:fldCharType="end"/>
      </w:r>
      <w:r>
        <w:rPr>
          <w:lang w:bidi="ar"/>
        </w:rPr>
        <w:t>)</w:t>
      </w:r>
    </w:p>
    <w:p w14:paraId="07A6EE4C" w14:textId="77777777" w:rsidR="004D6FC0" w:rsidRDefault="00000000">
      <w:pPr>
        <w:pStyle w:val="afff"/>
        <w:spacing w:before="156" w:after="156"/>
        <w:rPr>
          <w:lang w:bidi="ar"/>
        </w:rPr>
      </w:pPr>
      <w:r>
        <w:rPr>
          <w:rFonts w:hint="eastAsia"/>
          <w:lang w:bidi="ar"/>
        </w:rPr>
        <w:t>细胞破损率</w:t>
      </w:r>
    </w:p>
    <w:p w14:paraId="2A10800D" w14:textId="77777777" w:rsidR="004D6FC0" w:rsidRDefault="00000000">
      <w:pPr>
        <w:pStyle w:val="afffff5"/>
        <w:ind w:firstLine="420"/>
        <w:rPr>
          <w:rFonts w:hAnsi="宋体" w:cs="宋体"/>
          <w:szCs w:val="21"/>
          <w:lang w:bidi="ar"/>
        </w:rPr>
      </w:pPr>
      <w:r>
        <w:rPr>
          <w:rFonts w:hint="eastAsia"/>
          <w:lang w:bidi="ar"/>
        </w:rPr>
        <w:t>随机挑选10片～20片完整叶片,置于清水轻轻展开、摊平，去除表面茶汁，沥去浮水；浸入10%重铬酸钾水溶液浸泡5 min；取出后用蒸馏水充分冲洗叶片，洗去表面附着染液。将叶片平铺于白瓷板，盖上标准方格板（九宫格/方格网），肉眼统计方格中染色区域方格数与叶片所占总方格数，逐片测定。细胞破损率按照</w:t>
      </w:r>
      <w:r>
        <w:rPr>
          <w:rFonts w:hAnsi="宋体" w:cs="宋体" w:hint="eastAsia"/>
          <w:szCs w:val="21"/>
          <w:lang w:bidi="ar"/>
        </w:rPr>
        <w:t>计算公式（2）计算：</w:t>
      </w:r>
    </w:p>
    <w:p w14:paraId="560D2D2A" w14:textId="77777777" w:rsidR="004D6FC0" w:rsidRDefault="00000000">
      <w:pPr>
        <w:pStyle w:val="afffffff1"/>
        <w:rPr>
          <w:lang w:bidi="ar"/>
        </w:rPr>
      </w:pPr>
      <w:r>
        <w:rPr>
          <w:rFonts w:hint="eastAsia"/>
          <w:lang w:bidi="ar"/>
        </w:rPr>
        <w:tab/>
      </w:r>
      <m:oMath>
        <m:r>
          <m:rPr>
            <m:sty m:val="p"/>
          </m:rPr>
          <w:rPr>
            <w:rFonts w:ascii="Cambria Math" w:hAnsi="Cambria Math" w:cs="宋体" w:hint="eastAsia"/>
            <w:kern w:val="0"/>
            <w:lang w:bidi="ar"/>
          </w:rPr>
          <m:t>细胞破损率（</m:t>
        </m:r>
        <m:r>
          <m:rPr>
            <m:sty m:val="p"/>
          </m:rPr>
          <w:rPr>
            <w:rFonts w:ascii="Cambria Math" w:hAnsi="Cambria Math" w:cs="宋体" w:hint="eastAsia"/>
            <w:kern w:val="0"/>
            <w:lang w:bidi="ar"/>
          </w:rPr>
          <m:t>%</m:t>
        </m:r>
        <m:r>
          <m:rPr>
            <m:sty m:val="p"/>
          </m:rPr>
          <w:rPr>
            <w:rFonts w:ascii="Cambria Math" w:hAnsi="Cambria Math" w:cs="宋体" w:hint="eastAsia"/>
            <w:kern w:val="0"/>
            <w:lang w:bidi="ar"/>
          </w:rPr>
          <m:t>）</m:t>
        </m:r>
        <m:r>
          <m:rPr>
            <m:sty m:val="p"/>
          </m:rPr>
          <w:rPr>
            <w:rFonts w:ascii="Cambria Math" w:hAnsi="Cambria Math" w:cs="宋体" w:hint="eastAsia"/>
            <w:kern w:val="0"/>
            <w:lang w:bidi="ar"/>
          </w:rPr>
          <m:t>=</m:t>
        </m:r>
        <m:r>
          <m:rPr>
            <m:sty m:val="p"/>
          </m:rPr>
          <w:rPr>
            <w:rFonts w:ascii="Cambria Math" w:hAnsi="Cambria Math" w:cs="宋体" w:hint="eastAsia"/>
            <w:kern w:val="0"/>
            <w:lang w:bidi="ar"/>
          </w:rPr>
          <m:t>染色叶片方格总面积</m:t>
        </m:r>
        <m:r>
          <m:rPr>
            <m:sty m:val="p"/>
          </m:rPr>
          <w:rPr>
            <w:rFonts w:ascii="Cambria Math" w:hAnsi="Cambria Math" w:cs="宋体"/>
            <w:kern w:val="0"/>
            <w:lang w:bidi="ar"/>
          </w:rPr>
          <m:t>÷</m:t>
        </m:r>
        <m:r>
          <m:rPr>
            <m:sty m:val="p"/>
          </m:rPr>
          <w:rPr>
            <w:rFonts w:ascii="Cambria Math" w:hAnsi="Cambria Math" w:cs="宋体" w:hint="eastAsia"/>
            <w:kern w:val="0"/>
            <w:lang w:bidi="ar"/>
          </w:rPr>
          <m:t>叶片所占方格总面积</m:t>
        </m:r>
        <m:r>
          <m:rPr>
            <m:sty m:val="p"/>
          </m:rPr>
          <w:rPr>
            <w:rFonts w:ascii="Cambria Math" w:hAnsi="Cambria Math" w:cs="Cambria Math"/>
            <w:kern w:val="0"/>
            <w:lang w:bidi="ar"/>
          </w:rPr>
          <m:t>×</m:t>
        </m:r>
        <m:r>
          <m:rPr>
            <m:sty m:val="p"/>
          </m:rPr>
          <w:rPr>
            <w:rFonts w:ascii="Cambria Math" w:hAnsi="Cambria Math" w:cs="宋体" w:hint="eastAsia"/>
            <w:kern w:val="0"/>
            <w:lang w:bidi="ar"/>
          </w:rPr>
          <m:t>100%</m:t>
        </m:r>
      </m:oMath>
      <w:r>
        <w:rPr>
          <w:rFonts w:ascii="微软雅黑" w:eastAsia="微软雅黑" w:hAnsi="微软雅黑" w:hint="eastAsia"/>
          <w:lang w:bidi="ar"/>
        </w:rPr>
        <w:tab/>
      </w:r>
      <w:r>
        <w:rPr>
          <w:rFonts w:hint="eastAsia"/>
          <w:lang w:bidi="ar"/>
        </w:rPr>
        <w:t>(</w:t>
      </w:r>
      <w:r>
        <w:rPr>
          <w:rFonts w:hint="eastAsia"/>
          <w:lang w:bidi="ar"/>
        </w:rPr>
        <w:fldChar w:fldCharType="begin"/>
      </w:r>
      <w:r>
        <w:rPr>
          <w:rFonts w:hint="eastAsia"/>
          <w:lang w:bidi="ar"/>
        </w:rPr>
        <w:instrText xml:space="preserve"> AUTONUM </w:instrText>
      </w:r>
      <w:r>
        <w:rPr>
          <w:rFonts w:hint="eastAsia"/>
          <w:lang w:bidi="ar"/>
        </w:rPr>
        <w:fldChar w:fldCharType="end"/>
      </w:r>
      <w:r>
        <w:rPr>
          <w:rFonts w:hint="eastAsia"/>
          <w:lang w:bidi="ar"/>
        </w:rPr>
        <w:t>)</w:t>
      </w:r>
    </w:p>
    <w:p w14:paraId="528A982C" w14:textId="77777777" w:rsidR="004D6FC0" w:rsidRDefault="00000000">
      <w:pPr>
        <w:pStyle w:val="afffff4"/>
        <w:ind w:firstLine="420"/>
        <w:rPr>
          <w:lang w:bidi="ar"/>
        </w:rPr>
      </w:pPr>
      <w:r>
        <w:rPr>
          <w:rFonts w:hint="eastAsia"/>
          <w:lang w:bidi="ar"/>
        </w:rPr>
        <w:t>式中：取全部被测叶片平均值作为细胞破损率。</w:t>
      </w:r>
    </w:p>
    <w:p w14:paraId="29FCA9C0" w14:textId="77777777" w:rsidR="004D6FC0" w:rsidRDefault="00000000">
      <w:pPr>
        <w:pStyle w:val="afff"/>
        <w:spacing w:before="156" w:after="156"/>
        <w:rPr>
          <w:lang w:bidi="ar"/>
        </w:rPr>
      </w:pPr>
      <w:r>
        <w:rPr>
          <w:rFonts w:hint="eastAsia"/>
          <w:lang w:bidi="ar"/>
        </w:rPr>
        <w:t>揉捻耐受性</w:t>
      </w:r>
    </w:p>
    <w:p w14:paraId="5D08F574" w14:textId="77777777" w:rsidR="004D6FC0" w:rsidRDefault="00000000">
      <w:pPr>
        <w:pStyle w:val="afffff5"/>
        <w:ind w:firstLine="420"/>
        <w:rPr>
          <w:lang w:bidi="ar"/>
        </w:rPr>
      </w:pPr>
      <w:r>
        <w:rPr>
          <w:rFonts w:hint="eastAsia"/>
          <w:lang w:bidi="ar"/>
        </w:rPr>
        <w:t>按表3确定揉捻耐受性。</w:t>
      </w:r>
    </w:p>
    <w:p w14:paraId="3BBD40A7" w14:textId="77777777" w:rsidR="004D6FC0" w:rsidRDefault="00000000">
      <w:pPr>
        <w:pStyle w:val="aff2"/>
        <w:spacing w:before="156" w:after="156"/>
        <w:rPr>
          <w:lang w:bidi="ar"/>
        </w:rPr>
      </w:pPr>
      <w:r>
        <w:rPr>
          <w:rFonts w:hint="eastAsia"/>
          <w:lang w:bidi="ar"/>
        </w:rPr>
        <w:t>揉捻耐受性</w:t>
      </w:r>
    </w:p>
    <w:tbl>
      <w:tblPr>
        <w:tblStyle w:val="affff7"/>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3110"/>
        <w:gridCol w:w="3112"/>
        <w:gridCol w:w="3112"/>
      </w:tblGrid>
      <w:tr w:rsidR="004D6FC0" w14:paraId="73054DC5" w14:textId="77777777">
        <w:trPr>
          <w:tblHeader/>
          <w:jc w:val="center"/>
        </w:trPr>
        <w:tc>
          <w:tcPr>
            <w:tcW w:w="3110" w:type="dxa"/>
            <w:tcBorders>
              <w:top w:val="single" w:sz="8" w:space="0" w:color="auto"/>
              <w:bottom w:val="single" w:sz="8" w:space="0" w:color="auto"/>
            </w:tcBorders>
          </w:tcPr>
          <w:p w14:paraId="66661484" w14:textId="77777777" w:rsidR="004D6FC0" w:rsidRDefault="00000000">
            <w:pPr>
              <w:pStyle w:val="afffffffff9"/>
              <w:rPr>
                <w:lang w:bidi="ar"/>
              </w:rPr>
            </w:pPr>
            <w:r>
              <w:rPr>
                <w:rFonts w:hAnsi="宋体" w:cs="宋体" w:hint="eastAsia"/>
                <w:sz w:val="21"/>
                <w:szCs w:val="21"/>
                <w:lang w:bidi="ar"/>
              </w:rPr>
              <w:t>揉捻耐受性</w:t>
            </w:r>
          </w:p>
        </w:tc>
        <w:tc>
          <w:tcPr>
            <w:tcW w:w="3112" w:type="dxa"/>
            <w:tcBorders>
              <w:top w:val="single" w:sz="8" w:space="0" w:color="auto"/>
              <w:bottom w:val="single" w:sz="8" w:space="0" w:color="auto"/>
            </w:tcBorders>
          </w:tcPr>
          <w:p w14:paraId="752E0196" w14:textId="77777777" w:rsidR="004D6FC0" w:rsidRDefault="00000000">
            <w:pPr>
              <w:pStyle w:val="afffffffff9"/>
              <w:rPr>
                <w:lang w:bidi="ar"/>
              </w:rPr>
            </w:pPr>
            <w:r>
              <w:rPr>
                <w:rFonts w:hAnsi="宋体" w:cs="宋体" w:hint="eastAsia"/>
                <w:sz w:val="21"/>
                <w:szCs w:val="21"/>
                <w:lang w:bidi="ar"/>
              </w:rPr>
              <w:t>成条率</w:t>
            </w:r>
          </w:p>
        </w:tc>
        <w:tc>
          <w:tcPr>
            <w:tcW w:w="3112" w:type="dxa"/>
            <w:tcBorders>
              <w:top w:val="single" w:sz="8" w:space="0" w:color="auto"/>
              <w:bottom w:val="single" w:sz="8" w:space="0" w:color="auto"/>
            </w:tcBorders>
          </w:tcPr>
          <w:p w14:paraId="00FFDE71" w14:textId="77777777" w:rsidR="004D6FC0" w:rsidRDefault="00000000">
            <w:pPr>
              <w:pStyle w:val="afffffffff9"/>
              <w:rPr>
                <w:lang w:bidi="ar"/>
              </w:rPr>
            </w:pPr>
            <w:r>
              <w:rPr>
                <w:rFonts w:hAnsi="宋体" w:cs="宋体" w:hint="eastAsia"/>
                <w:sz w:val="21"/>
                <w:szCs w:val="21"/>
                <w:lang w:bidi="ar"/>
              </w:rPr>
              <w:t>细胞破损率</w:t>
            </w:r>
          </w:p>
        </w:tc>
      </w:tr>
      <w:tr w:rsidR="004D6FC0" w14:paraId="4A896CE7" w14:textId="77777777">
        <w:trPr>
          <w:jc w:val="center"/>
        </w:trPr>
        <w:tc>
          <w:tcPr>
            <w:tcW w:w="3110" w:type="dxa"/>
            <w:tcBorders>
              <w:top w:val="single" w:sz="8" w:space="0" w:color="auto"/>
            </w:tcBorders>
          </w:tcPr>
          <w:p w14:paraId="2D856BAA" w14:textId="77777777" w:rsidR="004D6FC0" w:rsidRDefault="00000000">
            <w:pPr>
              <w:pStyle w:val="afffffffff9"/>
              <w:rPr>
                <w:lang w:bidi="ar"/>
              </w:rPr>
            </w:pPr>
            <w:r>
              <w:rPr>
                <w:rFonts w:hAnsi="宋体" w:cs="宋体" w:hint="eastAsia"/>
                <w:sz w:val="21"/>
                <w:szCs w:val="21"/>
                <w:lang w:bidi="ar"/>
              </w:rPr>
              <w:t>强</w:t>
            </w:r>
          </w:p>
        </w:tc>
        <w:tc>
          <w:tcPr>
            <w:tcW w:w="3112" w:type="dxa"/>
            <w:tcBorders>
              <w:top w:val="single" w:sz="8" w:space="0" w:color="auto"/>
            </w:tcBorders>
          </w:tcPr>
          <w:p w14:paraId="728029C1" w14:textId="77777777" w:rsidR="004D6FC0" w:rsidRDefault="00000000">
            <w:pPr>
              <w:pStyle w:val="afffffffff9"/>
              <w:rPr>
                <w:lang w:bidi="ar"/>
              </w:rPr>
            </w:pPr>
            <w:r>
              <w:rPr>
                <w:rFonts w:hAnsi="宋体" w:cs="宋体" w:hint="eastAsia"/>
                <w:sz w:val="21"/>
                <w:szCs w:val="21"/>
                <w:lang w:bidi="ar"/>
              </w:rPr>
              <w:t>＞ 90%</w:t>
            </w:r>
          </w:p>
        </w:tc>
        <w:tc>
          <w:tcPr>
            <w:tcW w:w="3112" w:type="dxa"/>
            <w:tcBorders>
              <w:top w:val="single" w:sz="8" w:space="0" w:color="auto"/>
            </w:tcBorders>
          </w:tcPr>
          <w:p w14:paraId="39CEB884" w14:textId="77777777" w:rsidR="004D6FC0" w:rsidRDefault="00000000">
            <w:pPr>
              <w:pStyle w:val="afffffffff9"/>
              <w:rPr>
                <w:lang w:bidi="ar"/>
              </w:rPr>
            </w:pPr>
            <w:r>
              <w:rPr>
                <w:rFonts w:hAnsi="宋体" w:cs="宋体" w:hint="eastAsia"/>
                <w:sz w:val="21"/>
                <w:szCs w:val="21"/>
                <w:lang w:bidi="ar"/>
              </w:rPr>
              <w:t>＞ 80%</w:t>
            </w:r>
          </w:p>
        </w:tc>
      </w:tr>
      <w:tr w:rsidR="004D6FC0" w14:paraId="7D60B6F5" w14:textId="77777777">
        <w:trPr>
          <w:jc w:val="center"/>
        </w:trPr>
        <w:tc>
          <w:tcPr>
            <w:tcW w:w="3110" w:type="dxa"/>
          </w:tcPr>
          <w:p w14:paraId="1523C8AA" w14:textId="77777777" w:rsidR="004D6FC0" w:rsidRDefault="00000000">
            <w:pPr>
              <w:pStyle w:val="afffffffff9"/>
              <w:rPr>
                <w:lang w:bidi="ar"/>
              </w:rPr>
            </w:pPr>
            <w:r>
              <w:rPr>
                <w:rFonts w:hAnsi="宋体" w:cs="宋体" w:hint="eastAsia"/>
                <w:sz w:val="21"/>
                <w:szCs w:val="21"/>
                <w:lang w:bidi="ar"/>
              </w:rPr>
              <w:t>中</w:t>
            </w:r>
          </w:p>
        </w:tc>
        <w:tc>
          <w:tcPr>
            <w:tcW w:w="3112" w:type="dxa"/>
          </w:tcPr>
          <w:p w14:paraId="18D5E712" w14:textId="77777777" w:rsidR="004D6FC0" w:rsidRDefault="00000000">
            <w:pPr>
              <w:pStyle w:val="afffffffff9"/>
              <w:rPr>
                <w:lang w:bidi="ar"/>
              </w:rPr>
            </w:pPr>
            <w:r>
              <w:rPr>
                <w:rFonts w:hAnsi="宋体" w:cs="宋体" w:hint="eastAsia"/>
                <w:sz w:val="21"/>
                <w:szCs w:val="21"/>
                <w:lang w:bidi="ar"/>
              </w:rPr>
              <w:t>80%</w:t>
            </w:r>
            <w:r>
              <w:rPr>
                <w:rFonts w:hint="eastAsia"/>
                <w:lang w:bidi="ar"/>
              </w:rPr>
              <w:t>～</w:t>
            </w:r>
            <w:r>
              <w:rPr>
                <w:rFonts w:hAnsi="宋体" w:cs="宋体" w:hint="eastAsia"/>
                <w:sz w:val="21"/>
                <w:szCs w:val="21"/>
                <w:lang w:bidi="ar"/>
              </w:rPr>
              <w:t>90%</w:t>
            </w:r>
          </w:p>
        </w:tc>
        <w:tc>
          <w:tcPr>
            <w:tcW w:w="3112" w:type="dxa"/>
          </w:tcPr>
          <w:p w14:paraId="610E51B0" w14:textId="77777777" w:rsidR="004D6FC0" w:rsidRDefault="00000000">
            <w:pPr>
              <w:pStyle w:val="afffffffff9"/>
              <w:rPr>
                <w:lang w:bidi="ar"/>
              </w:rPr>
            </w:pPr>
            <w:r>
              <w:rPr>
                <w:rFonts w:hAnsi="宋体" w:cs="宋体" w:hint="eastAsia"/>
                <w:sz w:val="21"/>
                <w:szCs w:val="21"/>
                <w:lang w:bidi="ar"/>
              </w:rPr>
              <w:t>70%</w:t>
            </w:r>
            <w:r>
              <w:rPr>
                <w:rFonts w:hint="eastAsia"/>
                <w:lang w:bidi="ar"/>
              </w:rPr>
              <w:t>～</w:t>
            </w:r>
            <w:r>
              <w:rPr>
                <w:rFonts w:hAnsi="宋体" w:cs="宋体" w:hint="eastAsia"/>
                <w:sz w:val="21"/>
                <w:szCs w:val="21"/>
                <w:lang w:bidi="ar"/>
              </w:rPr>
              <w:t>80%</w:t>
            </w:r>
          </w:p>
        </w:tc>
      </w:tr>
      <w:tr w:rsidR="004D6FC0" w14:paraId="37F92ABA" w14:textId="77777777">
        <w:trPr>
          <w:jc w:val="center"/>
        </w:trPr>
        <w:tc>
          <w:tcPr>
            <w:tcW w:w="3110" w:type="dxa"/>
          </w:tcPr>
          <w:p w14:paraId="0257D609" w14:textId="77777777" w:rsidR="004D6FC0" w:rsidRDefault="00000000">
            <w:pPr>
              <w:pStyle w:val="afffffffff9"/>
              <w:rPr>
                <w:lang w:bidi="ar"/>
              </w:rPr>
            </w:pPr>
            <w:r>
              <w:rPr>
                <w:rFonts w:hAnsi="宋体" w:cs="宋体" w:hint="eastAsia"/>
                <w:sz w:val="21"/>
                <w:szCs w:val="21"/>
                <w:lang w:bidi="ar"/>
              </w:rPr>
              <w:t>弱</w:t>
            </w:r>
          </w:p>
        </w:tc>
        <w:tc>
          <w:tcPr>
            <w:tcW w:w="3112" w:type="dxa"/>
          </w:tcPr>
          <w:p w14:paraId="7EBAC2A6" w14:textId="77777777" w:rsidR="004D6FC0" w:rsidRDefault="00000000">
            <w:pPr>
              <w:pStyle w:val="afffffffff9"/>
              <w:rPr>
                <w:lang w:bidi="ar"/>
              </w:rPr>
            </w:pPr>
            <w:r>
              <w:rPr>
                <w:rFonts w:hAnsi="宋体" w:cs="宋体" w:hint="eastAsia"/>
                <w:sz w:val="21"/>
                <w:szCs w:val="21"/>
                <w:lang w:bidi="ar"/>
              </w:rPr>
              <w:t>＜ 80%</w:t>
            </w:r>
          </w:p>
        </w:tc>
        <w:tc>
          <w:tcPr>
            <w:tcW w:w="3112" w:type="dxa"/>
          </w:tcPr>
          <w:p w14:paraId="5DCA6107" w14:textId="77777777" w:rsidR="004D6FC0" w:rsidRDefault="00000000">
            <w:pPr>
              <w:pStyle w:val="afffffffff9"/>
              <w:rPr>
                <w:lang w:bidi="ar"/>
              </w:rPr>
            </w:pPr>
            <w:r>
              <w:rPr>
                <w:rFonts w:hAnsi="宋体" w:cs="宋体" w:hint="eastAsia"/>
                <w:sz w:val="21"/>
                <w:szCs w:val="21"/>
                <w:lang w:bidi="ar"/>
              </w:rPr>
              <w:t>＜ 70%</w:t>
            </w:r>
          </w:p>
        </w:tc>
      </w:tr>
    </w:tbl>
    <w:p w14:paraId="6CE8EB99" w14:textId="4AEE9D8B" w:rsidR="004D6FC0" w:rsidRDefault="00000000">
      <w:pPr>
        <w:pStyle w:val="affe"/>
        <w:spacing w:before="156" w:after="156"/>
        <w:ind w:left="0"/>
        <w:rPr>
          <w:lang w:bidi="ar"/>
        </w:rPr>
      </w:pPr>
      <w:r>
        <w:rPr>
          <w:rFonts w:cs="黑体" w:hint="eastAsia"/>
          <w:lang w:bidi="ar"/>
        </w:rPr>
        <w:t>发酵稳定性</w:t>
      </w:r>
    </w:p>
    <w:p w14:paraId="3EA3381B" w14:textId="77777777" w:rsidR="004D6FC0" w:rsidRDefault="00000000">
      <w:pPr>
        <w:pStyle w:val="afffff5"/>
        <w:ind w:firstLine="420"/>
        <w:rPr>
          <w:lang w:bidi="ar"/>
        </w:rPr>
      </w:pPr>
      <w:r>
        <w:rPr>
          <w:rFonts w:hint="eastAsia"/>
          <w:lang w:bidi="ar"/>
        </w:rPr>
        <w:t>测定发酵关键时间点的PPO酶活性，并观察记录发酵叶色、香气变化的均匀性。</w:t>
      </w:r>
    </w:p>
    <w:p w14:paraId="16AC3077" w14:textId="77777777" w:rsidR="004D6FC0" w:rsidRDefault="00000000">
      <w:pPr>
        <w:pStyle w:val="affd"/>
        <w:spacing w:before="156" w:after="156"/>
      </w:pPr>
      <w:bookmarkStart w:id="58" w:name="_Toc242781252"/>
      <w:r>
        <w:rPr>
          <w:lang w:bidi="ar"/>
        </w:rPr>
        <w:t>生化成分检测</w:t>
      </w:r>
      <w:bookmarkEnd w:id="58"/>
      <w:r>
        <w:rPr>
          <w:lang w:bidi="ar"/>
        </w:rPr>
        <w:t xml:space="preserve"> </w:t>
      </w:r>
    </w:p>
    <w:p w14:paraId="66CBF1BC" w14:textId="77777777" w:rsidR="004D6FC0" w:rsidRDefault="00000000">
      <w:pPr>
        <w:pStyle w:val="affe"/>
        <w:spacing w:before="156" w:after="156"/>
        <w:ind w:left="0"/>
        <w:rPr>
          <w:lang w:bidi="ar"/>
        </w:rPr>
      </w:pPr>
      <w:r>
        <w:rPr>
          <w:rFonts w:hint="eastAsia"/>
          <w:lang w:bidi="ar"/>
        </w:rPr>
        <w:t>水浸出物</w:t>
      </w:r>
    </w:p>
    <w:p w14:paraId="3905B574" w14:textId="77777777" w:rsidR="004D6FC0" w:rsidRDefault="00000000">
      <w:pPr>
        <w:pStyle w:val="afffff5"/>
        <w:ind w:firstLine="420"/>
        <w:rPr>
          <w:lang w:bidi="ar"/>
        </w:rPr>
      </w:pPr>
      <w:r>
        <w:rPr>
          <w:rFonts w:hint="eastAsia"/>
          <w:lang w:bidi="ar"/>
        </w:rPr>
        <w:t>按 GB/T 8305 执行</w:t>
      </w:r>
    </w:p>
    <w:p w14:paraId="2B0EFC28" w14:textId="77777777" w:rsidR="004D6FC0" w:rsidRDefault="00000000">
      <w:pPr>
        <w:pStyle w:val="affe"/>
        <w:spacing w:before="156" w:after="156"/>
        <w:ind w:left="0"/>
        <w:rPr>
          <w:lang w:bidi="ar"/>
        </w:rPr>
      </w:pPr>
      <w:r>
        <w:rPr>
          <w:rFonts w:hint="eastAsia"/>
          <w:lang w:bidi="ar"/>
        </w:rPr>
        <w:t>咖啡碱</w:t>
      </w:r>
    </w:p>
    <w:p w14:paraId="78EC5C46" w14:textId="77777777" w:rsidR="004D6FC0" w:rsidRDefault="00000000">
      <w:pPr>
        <w:pStyle w:val="afffff5"/>
        <w:ind w:firstLine="420"/>
        <w:rPr>
          <w:lang w:bidi="ar"/>
        </w:rPr>
      </w:pPr>
      <w:r>
        <w:rPr>
          <w:rFonts w:hint="eastAsia"/>
          <w:lang w:bidi="ar"/>
        </w:rPr>
        <w:t>按 GB/T 8312 执行</w:t>
      </w:r>
    </w:p>
    <w:p w14:paraId="1E9CF027" w14:textId="77777777" w:rsidR="004D6FC0" w:rsidRDefault="00000000">
      <w:pPr>
        <w:pStyle w:val="affe"/>
        <w:spacing w:before="156" w:after="156"/>
        <w:ind w:left="0"/>
        <w:rPr>
          <w:lang w:bidi="ar"/>
        </w:rPr>
      </w:pPr>
      <w:r>
        <w:rPr>
          <w:rFonts w:hint="eastAsia"/>
          <w:lang w:bidi="ar"/>
        </w:rPr>
        <w:t>茶多酚</w:t>
      </w:r>
    </w:p>
    <w:p w14:paraId="05B5D26D" w14:textId="77777777" w:rsidR="004D6FC0" w:rsidRDefault="00000000">
      <w:pPr>
        <w:pStyle w:val="afffff5"/>
        <w:ind w:firstLine="420"/>
        <w:rPr>
          <w:lang w:bidi="ar"/>
        </w:rPr>
      </w:pPr>
      <w:r>
        <w:rPr>
          <w:rFonts w:hint="eastAsia"/>
          <w:lang w:bidi="ar"/>
        </w:rPr>
        <w:t>按 GB/T 8313 执行</w:t>
      </w:r>
    </w:p>
    <w:p w14:paraId="2B56534D" w14:textId="77777777" w:rsidR="004D6FC0" w:rsidRDefault="00000000">
      <w:pPr>
        <w:pStyle w:val="affe"/>
        <w:spacing w:before="156" w:after="156"/>
        <w:ind w:left="0"/>
        <w:rPr>
          <w:lang w:bidi="ar"/>
        </w:rPr>
      </w:pPr>
      <w:r>
        <w:rPr>
          <w:rFonts w:hint="eastAsia"/>
          <w:lang w:bidi="ar"/>
        </w:rPr>
        <w:t>氨基酸</w:t>
      </w:r>
    </w:p>
    <w:p w14:paraId="29C67130" w14:textId="77777777" w:rsidR="004D6FC0" w:rsidRDefault="00000000">
      <w:pPr>
        <w:pStyle w:val="afffff5"/>
        <w:ind w:firstLine="420"/>
        <w:rPr>
          <w:lang w:bidi="ar"/>
        </w:rPr>
      </w:pPr>
      <w:r>
        <w:rPr>
          <w:rFonts w:hint="eastAsia"/>
          <w:lang w:bidi="ar"/>
        </w:rPr>
        <w:t>按 GB/T 8314 执行</w:t>
      </w:r>
    </w:p>
    <w:p w14:paraId="3CF10B77" w14:textId="77777777" w:rsidR="004D6FC0" w:rsidRDefault="00000000">
      <w:pPr>
        <w:pStyle w:val="affe"/>
        <w:spacing w:before="156" w:after="156"/>
        <w:ind w:left="0"/>
        <w:rPr>
          <w:lang w:bidi="ar"/>
        </w:rPr>
      </w:pPr>
      <w:r>
        <w:rPr>
          <w:rFonts w:hint="eastAsia"/>
          <w:lang w:bidi="ar"/>
        </w:rPr>
        <w:t>酚氨比</w:t>
      </w:r>
    </w:p>
    <w:p w14:paraId="0651A395" w14:textId="77777777" w:rsidR="004D6FC0" w:rsidRDefault="00000000">
      <w:pPr>
        <w:pStyle w:val="afffff5"/>
        <w:ind w:firstLine="420"/>
        <w:rPr>
          <w:lang w:bidi="ar"/>
        </w:rPr>
      </w:pPr>
      <w:r>
        <w:rPr>
          <w:lang w:bidi="ar"/>
        </w:rPr>
        <w:t>计算茶多酚</w:t>
      </w:r>
      <w:r>
        <w:rPr>
          <w:rFonts w:hint="eastAsia"/>
          <w:lang w:bidi="ar"/>
        </w:rPr>
        <w:t>含量</w:t>
      </w:r>
      <m:oMath>
        <m:r>
          <m:rPr>
            <m:sty m:val="p"/>
          </m:rPr>
          <w:rPr>
            <w:rFonts w:ascii="Cambria Math" w:hAnsi="Cambria Math"/>
            <w:lang w:bidi="ar"/>
          </w:rPr>
          <m:t>÷</m:t>
        </m:r>
      </m:oMath>
      <w:r>
        <w:rPr>
          <w:lang w:bidi="ar"/>
        </w:rPr>
        <w:t>氨基酸</w:t>
      </w:r>
      <w:r>
        <w:rPr>
          <w:rFonts w:hint="eastAsia"/>
          <w:lang w:bidi="ar"/>
        </w:rPr>
        <w:t>含量</w:t>
      </w:r>
      <w:r>
        <w:rPr>
          <w:lang w:bidi="ar"/>
        </w:rPr>
        <w:t>的比值，精确到0.1。</w:t>
      </w:r>
    </w:p>
    <w:p w14:paraId="04FD4C52" w14:textId="77777777" w:rsidR="004D6FC0" w:rsidRDefault="00000000">
      <w:pPr>
        <w:pStyle w:val="affe"/>
        <w:spacing w:before="156" w:after="156"/>
        <w:ind w:left="0"/>
        <w:rPr>
          <w:lang w:bidi="ar"/>
        </w:rPr>
      </w:pPr>
      <w:r>
        <w:rPr>
          <w:rFonts w:hint="eastAsia"/>
          <w:lang w:bidi="ar"/>
        </w:rPr>
        <w:lastRenderedPageBreak/>
        <w:t>香气前体物质</w:t>
      </w:r>
    </w:p>
    <w:p w14:paraId="04659A51" w14:textId="77777777" w:rsidR="004D6FC0" w:rsidRDefault="00000000">
      <w:pPr>
        <w:pStyle w:val="afffff5"/>
        <w:ind w:firstLine="420"/>
      </w:pPr>
      <w:r>
        <w:rPr>
          <w:rFonts w:hint="eastAsia"/>
          <w:lang w:bidi="ar"/>
        </w:rPr>
        <w:t>可采用气相色谱-质谱联用（GC-MS）或液相色谱-质谱联用（LC-MS）等方法进行定性定量分析。</w:t>
      </w:r>
    </w:p>
    <w:p w14:paraId="48DDD590" w14:textId="77777777" w:rsidR="004D6FC0" w:rsidRDefault="00000000">
      <w:pPr>
        <w:pStyle w:val="affd"/>
        <w:spacing w:before="156" w:after="156"/>
      </w:pPr>
      <w:bookmarkStart w:id="59" w:name="_Toc242781253"/>
      <w:r>
        <w:rPr>
          <w:lang w:bidi="ar"/>
        </w:rPr>
        <w:t>感官品质审评</w:t>
      </w:r>
      <w:bookmarkEnd w:id="59"/>
      <w:r>
        <w:rPr>
          <w:lang w:bidi="ar"/>
        </w:rPr>
        <w:t xml:space="preserve"> </w:t>
      </w:r>
    </w:p>
    <w:p w14:paraId="0156E1BD" w14:textId="77777777" w:rsidR="004D6FC0" w:rsidRDefault="00000000">
      <w:pPr>
        <w:pStyle w:val="afffff5"/>
        <w:ind w:firstLine="420"/>
      </w:pPr>
      <w:r>
        <w:rPr>
          <w:rFonts w:hint="eastAsia"/>
          <w:lang w:bidi="ar"/>
        </w:rPr>
        <w:t>按GB/T 23776规定的方法，由经过培训并考核合格的评茶员组成审评小组，在标准审评环境下对密码样进行盲评。</w:t>
      </w:r>
    </w:p>
    <w:p w14:paraId="7D1EBCC3" w14:textId="77777777" w:rsidR="004D6FC0" w:rsidRDefault="00000000">
      <w:pPr>
        <w:pStyle w:val="affc"/>
        <w:spacing w:before="312" w:after="312"/>
      </w:pPr>
      <w:bookmarkStart w:id="60" w:name="_Toc242781254"/>
      <w:r>
        <w:rPr>
          <w:lang w:bidi="ar"/>
        </w:rPr>
        <w:t>分级标准</w:t>
      </w:r>
      <w:bookmarkEnd w:id="60"/>
      <w:r>
        <w:rPr>
          <w:lang w:bidi="ar"/>
        </w:rPr>
        <w:t xml:space="preserve"> </w:t>
      </w:r>
    </w:p>
    <w:p w14:paraId="1F3C9262" w14:textId="77777777" w:rsidR="004D6FC0" w:rsidRDefault="00000000">
      <w:pPr>
        <w:pStyle w:val="afffff5"/>
        <w:ind w:firstLine="420"/>
      </w:pPr>
      <w:r>
        <w:rPr>
          <w:rFonts w:hint="eastAsia"/>
          <w:lang w:bidi="ar"/>
        </w:rPr>
        <w:t xml:space="preserve">根据综合评价结果，将适制湖南省工夫红茶的茶树种质资源划分为三个等级，分别为优异级、优良级、潜力级别。 </w:t>
      </w:r>
    </w:p>
    <w:p w14:paraId="71C87D42" w14:textId="77777777" w:rsidR="004D6FC0" w:rsidRDefault="00000000">
      <w:pPr>
        <w:pStyle w:val="affd"/>
        <w:spacing w:before="156" w:after="156"/>
        <w:rPr>
          <w:lang w:bidi="ar"/>
        </w:rPr>
      </w:pPr>
      <w:bookmarkStart w:id="61" w:name="_Toc242781255"/>
      <w:r>
        <w:rPr>
          <w:rFonts w:hint="eastAsia"/>
          <w:lang w:bidi="ar"/>
        </w:rPr>
        <w:t>优异级</w:t>
      </w:r>
      <w:bookmarkEnd w:id="61"/>
      <w:r>
        <w:rPr>
          <w:rFonts w:hint="eastAsia"/>
          <w:lang w:bidi="ar"/>
        </w:rPr>
        <w:t xml:space="preserve"> </w:t>
      </w:r>
    </w:p>
    <w:p w14:paraId="337A4E01" w14:textId="77777777" w:rsidR="004D6FC0" w:rsidRDefault="00000000">
      <w:pPr>
        <w:pStyle w:val="afffff5"/>
        <w:ind w:firstLine="420"/>
        <w:rPr>
          <w:lang w:bidi="ar"/>
        </w:rPr>
      </w:pPr>
      <w:r>
        <w:rPr>
          <w:rFonts w:hint="eastAsia"/>
          <w:lang w:bidi="ar"/>
        </w:rPr>
        <w:t>优异级表现为：</w:t>
      </w:r>
    </w:p>
    <w:p w14:paraId="760F4E1B" w14:textId="77777777" w:rsidR="004D6FC0" w:rsidRDefault="00000000">
      <w:pPr>
        <w:pStyle w:val="af2"/>
      </w:pPr>
      <w:r>
        <w:rPr>
          <w:rFonts w:hint="eastAsia"/>
          <w:lang w:bidi="ar"/>
        </w:rPr>
        <w:t xml:space="preserve">农艺性状：抗逆性强，产量稳定且春茶比例高，适采性好（标准芽叶比例 ≥70%）； </w:t>
      </w:r>
    </w:p>
    <w:p w14:paraId="44346888" w14:textId="77777777" w:rsidR="004D6FC0" w:rsidRDefault="00000000">
      <w:pPr>
        <w:pStyle w:val="af2"/>
      </w:pPr>
      <w:r>
        <w:rPr>
          <w:rFonts w:hint="eastAsia"/>
          <w:lang w:bidi="ar"/>
        </w:rPr>
        <w:t xml:space="preserve">加工适性：萎凋均匀高效，揉捻成条性好且细胞破损率适中（推荐范围），发酵稳定易控； </w:t>
      </w:r>
    </w:p>
    <w:p w14:paraId="299AF3A9" w14:textId="77777777" w:rsidR="004D6FC0" w:rsidRDefault="00000000">
      <w:pPr>
        <w:pStyle w:val="af2"/>
      </w:pPr>
      <w:r>
        <w:rPr>
          <w:rFonts w:hint="eastAsia"/>
          <w:lang w:bidi="ar"/>
        </w:rPr>
        <w:t xml:space="preserve">生化成分：生化成分协调，酚氨比处于适宜加工优质红茶的范围（推荐 8～12），香气前体物质丰富； </w:t>
      </w:r>
    </w:p>
    <w:p w14:paraId="38827476" w14:textId="77777777" w:rsidR="004D6FC0" w:rsidRDefault="00000000">
      <w:pPr>
        <w:pStyle w:val="af2"/>
      </w:pPr>
      <w:r>
        <w:rPr>
          <w:rFonts w:hint="eastAsia"/>
          <w:lang w:bidi="ar"/>
        </w:rPr>
        <w:t xml:space="preserve">感官品质：感官审评总分 ≥92 分，且香气、滋味关键因子得分不低于该等级要求，具有鲜明的红茶品质特征。 </w:t>
      </w:r>
    </w:p>
    <w:p w14:paraId="7FBA9314" w14:textId="77777777" w:rsidR="004D6FC0" w:rsidRDefault="00000000">
      <w:pPr>
        <w:pStyle w:val="affd"/>
        <w:spacing w:before="156" w:after="156"/>
        <w:rPr>
          <w:lang w:bidi="ar"/>
        </w:rPr>
      </w:pPr>
      <w:bookmarkStart w:id="62" w:name="_Toc242781256"/>
      <w:r>
        <w:rPr>
          <w:rFonts w:hint="eastAsia"/>
          <w:lang w:bidi="ar"/>
        </w:rPr>
        <w:t>优良级</w:t>
      </w:r>
      <w:bookmarkEnd w:id="62"/>
      <w:r>
        <w:rPr>
          <w:rFonts w:hint="eastAsia"/>
          <w:lang w:bidi="ar"/>
        </w:rPr>
        <w:t xml:space="preserve"> </w:t>
      </w:r>
    </w:p>
    <w:p w14:paraId="33A959A8" w14:textId="77777777" w:rsidR="004D6FC0" w:rsidRDefault="00000000">
      <w:pPr>
        <w:pStyle w:val="afffff5"/>
        <w:ind w:firstLine="420"/>
        <w:rPr>
          <w:lang w:bidi="ar"/>
        </w:rPr>
      </w:pPr>
      <w:r>
        <w:rPr>
          <w:rFonts w:hint="eastAsia"/>
          <w:lang w:bidi="ar"/>
        </w:rPr>
        <w:t>优良级表现为：</w:t>
      </w:r>
    </w:p>
    <w:p w14:paraId="02E15162" w14:textId="77777777" w:rsidR="004D6FC0" w:rsidRDefault="00000000">
      <w:pPr>
        <w:pStyle w:val="af2"/>
      </w:pPr>
      <w:r>
        <w:rPr>
          <w:rFonts w:hint="eastAsia"/>
          <w:lang w:bidi="ar"/>
        </w:rPr>
        <w:t xml:space="preserve">农艺性状：抗逆性较强，产量潜力较好，适采性良好（标准芽叶比例 ≥60%）； </w:t>
      </w:r>
    </w:p>
    <w:p w14:paraId="18FBDDCB" w14:textId="77777777" w:rsidR="004D6FC0" w:rsidRDefault="00000000">
      <w:pPr>
        <w:pStyle w:val="af2"/>
      </w:pPr>
      <w:r>
        <w:rPr>
          <w:rFonts w:hint="eastAsia"/>
          <w:lang w:bidi="ar"/>
        </w:rPr>
        <w:t xml:space="preserve">加工适性：加工适性良好，工艺调整范围较宽； </w:t>
      </w:r>
    </w:p>
    <w:p w14:paraId="11786947" w14:textId="77777777" w:rsidR="004D6FC0" w:rsidRDefault="00000000">
      <w:pPr>
        <w:pStyle w:val="af2"/>
      </w:pPr>
      <w:r>
        <w:rPr>
          <w:rFonts w:hint="eastAsia"/>
          <w:lang w:bidi="ar"/>
        </w:rPr>
        <w:t xml:space="preserve">生化成分：生化成分搭配合理，具有加工优质红茶的基础； </w:t>
      </w:r>
    </w:p>
    <w:p w14:paraId="536B7992" w14:textId="77777777" w:rsidR="004D6FC0" w:rsidRDefault="00000000">
      <w:pPr>
        <w:pStyle w:val="af2"/>
      </w:pPr>
      <w:r>
        <w:rPr>
          <w:rFonts w:hint="eastAsia"/>
          <w:lang w:bidi="ar"/>
        </w:rPr>
        <w:t xml:space="preserve">感官品质：感官审评总分 ≥85 分，品质优良，无明显缺陷。 </w:t>
      </w:r>
    </w:p>
    <w:p w14:paraId="5D23B964" w14:textId="77777777" w:rsidR="004D6FC0" w:rsidRDefault="00000000">
      <w:pPr>
        <w:pStyle w:val="affd"/>
        <w:spacing w:before="156" w:after="156"/>
      </w:pPr>
      <w:bookmarkStart w:id="63" w:name="_Toc242781257"/>
      <w:r>
        <w:rPr>
          <w:rFonts w:hint="eastAsia"/>
          <w:lang w:bidi="ar"/>
        </w:rPr>
        <w:t>潜力级</w:t>
      </w:r>
      <w:bookmarkEnd w:id="63"/>
      <w:r>
        <w:rPr>
          <w:rFonts w:hint="eastAsia"/>
          <w:lang w:bidi="ar"/>
        </w:rPr>
        <w:t xml:space="preserve"> </w:t>
      </w:r>
    </w:p>
    <w:p w14:paraId="3E8C2BFC" w14:textId="77777777" w:rsidR="004D6FC0" w:rsidRDefault="00000000">
      <w:pPr>
        <w:pStyle w:val="afffff5"/>
        <w:ind w:firstLine="420"/>
        <w:rPr>
          <w:lang w:bidi="ar"/>
        </w:rPr>
      </w:pPr>
      <w:r>
        <w:rPr>
          <w:rFonts w:hint="eastAsia"/>
          <w:lang w:bidi="ar"/>
        </w:rPr>
        <w:t>潜力级表现为在农艺性状、加工适性、生化成分或感官品质某一方面或几个方面表现突出，具有明显的改良或特色利用潜力，但综合评</w:t>
      </w:r>
      <w:r>
        <w:rPr>
          <w:rFonts w:hint="eastAsia"/>
          <w:strike/>
          <w:lang w:bidi="ar"/>
        </w:rPr>
        <w:t>分</w:t>
      </w:r>
      <w:r>
        <w:rPr>
          <w:rFonts w:hint="eastAsia"/>
          <w:lang w:bidi="ar"/>
        </w:rPr>
        <w:t>价未达到优良级，感官审评总分 ≥75 分。</w:t>
      </w:r>
    </w:p>
    <w:p w14:paraId="228049A6" w14:textId="77777777" w:rsidR="004D6FC0" w:rsidRDefault="00000000">
      <w:pPr>
        <w:pStyle w:val="affc"/>
        <w:spacing w:before="312" w:after="312"/>
      </w:pPr>
      <w:bookmarkStart w:id="64" w:name="_Toc242781258"/>
      <w:r>
        <w:rPr>
          <w:lang w:bidi="ar"/>
        </w:rPr>
        <w:t>验证程序</w:t>
      </w:r>
      <w:bookmarkEnd w:id="64"/>
      <w:r>
        <w:rPr>
          <w:lang w:bidi="ar"/>
        </w:rPr>
        <w:t xml:space="preserve"> </w:t>
      </w:r>
    </w:p>
    <w:p w14:paraId="2E963CBF" w14:textId="77777777" w:rsidR="004D6FC0" w:rsidRDefault="00000000">
      <w:pPr>
        <w:pStyle w:val="afffff5"/>
        <w:ind w:firstLine="420"/>
      </w:pPr>
      <w:r>
        <w:rPr>
          <w:rFonts w:hint="eastAsia"/>
          <w:lang w:bidi="ar"/>
        </w:rPr>
        <w:t xml:space="preserve">筛选与评价工作应遵循初筛、复评、确认三级验证程序。 </w:t>
      </w:r>
    </w:p>
    <w:p w14:paraId="54A54440" w14:textId="77777777" w:rsidR="004D6FC0" w:rsidRDefault="00000000">
      <w:pPr>
        <w:pStyle w:val="affd"/>
        <w:spacing w:before="156" w:after="156"/>
      </w:pPr>
      <w:bookmarkStart w:id="65" w:name="_Toc242781259"/>
      <w:r>
        <w:rPr>
          <w:rFonts w:hint="eastAsia"/>
          <w:lang w:bidi="ar"/>
        </w:rPr>
        <w:t>初筛</w:t>
      </w:r>
      <w:bookmarkEnd w:id="65"/>
      <w:r>
        <w:rPr>
          <w:rFonts w:hint="eastAsia"/>
          <w:lang w:bidi="ar"/>
        </w:rPr>
        <w:t xml:space="preserve"> </w:t>
      </w:r>
    </w:p>
    <w:p w14:paraId="6338356C" w14:textId="77777777" w:rsidR="004D6FC0" w:rsidRDefault="00000000">
      <w:pPr>
        <w:pStyle w:val="afffff5"/>
        <w:ind w:firstLine="420"/>
      </w:pPr>
      <w:r>
        <w:rPr>
          <w:rFonts w:hint="eastAsia"/>
          <w:lang w:bidi="ar"/>
        </w:rPr>
        <w:t xml:space="preserve">基于田间观测，筛选出农艺性状优良的单株或品系，取样进行核心生化成分（茶多酚、氨基酸、酚氨比）检测，淘汰不达标材料。 </w:t>
      </w:r>
    </w:p>
    <w:p w14:paraId="7E6658D5" w14:textId="77777777" w:rsidR="004D6FC0" w:rsidRDefault="00000000">
      <w:pPr>
        <w:pStyle w:val="affd"/>
        <w:spacing w:before="156" w:after="156"/>
      </w:pPr>
      <w:bookmarkStart w:id="66" w:name="_Toc242781260"/>
      <w:r>
        <w:rPr>
          <w:rFonts w:hint="eastAsia"/>
          <w:lang w:bidi="ar"/>
        </w:rPr>
        <w:t>复评</w:t>
      </w:r>
      <w:bookmarkEnd w:id="66"/>
      <w:r>
        <w:rPr>
          <w:rFonts w:hint="eastAsia"/>
          <w:lang w:bidi="ar"/>
        </w:rPr>
        <w:t xml:space="preserve"> </w:t>
      </w:r>
    </w:p>
    <w:p w14:paraId="376AD319" w14:textId="77777777" w:rsidR="004D6FC0" w:rsidRDefault="00000000">
      <w:pPr>
        <w:pStyle w:val="afffff5"/>
        <w:ind w:firstLine="420"/>
      </w:pPr>
      <w:r>
        <w:rPr>
          <w:rFonts w:hint="eastAsia"/>
          <w:lang w:bidi="ar"/>
        </w:rPr>
        <w:lastRenderedPageBreak/>
        <w:t xml:space="preserve">对初筛入选材料，按统一工艺进行小批量试制样。制成品进行感官密码审评，并结合加工过程记录（萎凋、揉捻、发酵等）进行综合评价，确定进入下一阶段的材料。 </w:t>
      </w:r>
    </w:p>
    <w:p w14:paraId="18313955" w14:textId="77777777" w:rsidR="004D6FC0" w:rsidRDefault="00000000">
      <w:pPr>
        <w:pStyle w:val="affd"/>
        <w:spacing w:before="156" w:after="156"/>
      </w:pPr>
      <w:bookmarkStart w:id="67" w:name="_Toc242781261"/>
      <w:r>
        <w:rPr>
          <w:rFonts w:hint="eastAsia"/>
          <w:lang w:bidi="ar"/>
        </w:rPr>
        <w:t>确认</w:t>
      </w:r>
      <w:bookmarkEnd w:id="67"/>
      <w:r>
        <w:rPr>
          <w:rFonts w:hint="eastAsia"/>
          <w:lang w:bidi="ar"/>
        </w:rPr>
        <w:t xml:space="preserve"> </w:t>
      </w:r>
    </w:p>
    <w:p w14:paraId="33711DCA" w14:textId="77777777" w:rsidR="004D6FC0" w:rsidRDefault="00000000">
      <w:pPr>
        <w:pStyle w:val="afffff5"/>
        <w:ind w:firstLine="420"/>
      </w:pPr>
      <w:r>
        <w:rPr>
          <w:rFonts w:hint="eastAsia"/>
          <w:lang w:bidi="ar"/>
        </w:rPr>
        <w:t>对复评材料进行中试规模（如小区试验）生产，制得产品由多方专家进行感官评定，并可结合目标消费群体进行市场反馈调研。根据中试产品品质稳定性及市场接受度，最终确认其等级与应用价值。</w:t>
      </w:r>
    </w:p>
    <w:p w14:paraId="159092CC" w14:textId="77777777" w:rsidR="004D6FC0" w:rsidRDefault="004D6FC0">
      <w:pPr>
        <w:pStyle w:val="afffff5"/>
        <w:ind w:firstLine="420"/>
        <w:rPr>
          <w:lang w:bidi="ar"/>
        </w:rPr>
      </w:pPr>
    </w:p>
    <w:p w14:paraId="665C495D" w14:textId="77777777" w:rsidR="004D6FC0" w:rsidRDefault="004D6FC0">
      <w:pPr>
        <w:pStyle w:val="afffff5"/>
        <w:ind w:firstLine="420"/>
        <w:rPr>
          <w:lang w:bidi="ar"/>
        </w:rPr>
      </w:pPr>
    </w:p>
    <w:p w14:paraId="7D7769E5" w14:textId="77777777" w:rsidR="004D6FC0" w:rsidRDefault="004D6FC0">
      <w:pPr>
        <w:pStyle w:val="afffff5"/>
        <w:ind w:firstLine="420"/>
        <w:rPr>
          <w:lang w:bidi="ar"/>
        </w:rPr>
      </w:pPr>
    </w:p>
    <w:p w14:paraId="692672B8" w14:textId="77777777" w:rsidR="004D6FC0" w:rsidRDefault="004D6FC0">
      <w:pPr>
        <w:pStyle w:val="afffff5"/>
        <w:ind w:firstLine="420"/>
        <w:rPr>
          <w:lang w:bidi="ar"/>
        </w:rPr>
      </w:pPr>
    </w:p>
    <w:p w14:paraId="030BF8DB" w14:textId="77777777" w:rsidR="004D6FC0" w:rsidRDefault="004D6FC0">
      <w:pPr>
        <w:pStyle w:val="afffff5"/>
        <w:ind w:firstLine="420"/>
        <w:rPr>
          <w:lang w:bidi="ar"/>
        </w:rPr>
      </w:pPr>
    </w:p>
    <w:p w14:paraId="7D568E45" w14:textId="77777777" w:rsidR="004D6FC0" w:rsidRDefault="004D6FC0">
      <w:pPr>
        <w:pStyle w:val="afffff5"/>
        <w:ind w:firstLine="420"/>
        <w:rPr>
          <w:lang w:bidi="ar"/>
        </w:rPr>
      </w:pPr>
    </w:p>
    <w:p w14:paraId="7C9CED6B" w14:textId="77777777" w:rsidR="004D6FC0" w:rsidRDefault="004D6FC0">
      <w:pPr>
        <w:pStyle w:val="afffff5"/>
        <w:ind w:firstLine="420"/>
        <w:rPr>
          <w:lang w:bidi="ar"/>
        </w:rPr>
      </w:pPr>
    </w:p>
    <w:p w14:paraId="2B4D187C" w14:textId="77777777" w:rsidR="004D6FC0" w:rsidRDefault="004D6FC0">
      <w:pPr>
        <w:pStyle w:val="afffff5"/>
        <w:ind w:firstLine="420"/>
        <w:rPr>
          <w:lang w:bidi="ar"/>
        </w:rPr>
      </w:pPr>
    </w:p>
    <w:p w14:paraId="47B11534" w14:textId="77777777" w:rsidR="004D6FC0" w:rsidRDefault="004D6FC0">
      <w:pPr>
        <w:pStyle w:val="afffff5"/>
        <w:ind w:firstLine="420"/>
        <w:rPr>
          <w:lang w:bidi="ar"/>
        </w:rPr>
      </w:pPr>
    </w:p>
    <w:p w14:paraId="6F8742A8" w14:textId="77777777" w:rsidR="004D6FC0" w:rsidRDefault="00000000">
      <w:pPr>
        <w:pStyle w:val="afffff5"/>
        <w:ind w:firstLineChars="0" w:firstLine="0"/>
        <w:jc w:val="center"/>
        <w:rPr>
          <w:lang w:bidi="ar"/>
        </w:rPr>
      </w:pPr>
      <w:bookmarkStart w:id="68" w:name="BookMark8"/>
      <w:bookmarkEnd w:id="24"/>
      <w:r>
        <w:rPr>
          <w:noProof/>
          <w:lang w:bidi="ar"/>
        </w:rPr>
        <w:drawing>
          <wp:inline distT="0" distB="0" distL="0" distR="0" wp14:anchorId="51F12BCE" wp14:editId="2C2A597A">
            <wp:extent cx="1485900" cy="317500"/>
            <wp:effectExtent l="0" t="0" r="0" b="6350"/>
            <wp:docPr id="1033219303" name="图片 3"/>
            <wp:cNvGraphicFramePr/>
            <a:graphic xmlns:a="http://schemas.openxmlformats.org/drawingml/2006/main">
              <a:graphicData uri="http://schemas.openxmlformats.org/drawingml/2006/picture">
                <pic:pic xmlns:pic="http://schemas.openxmlformats.org/drawingml/2006/picture">
                  <pic:nvPicPr>
                    <pic:cNvPr id="1033219303" name="图片 3"/>
                    <pic:cNvPicPr/>
                  </pic:nvPicPr>
                  <pic:blipFill>
                    <a:blip r:embed="rId20">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68"/>
    </w:p>
    <w:sectPr w:rsidR="004D6FC0">
      <w:pgSz w:w="11906" w:h="16838"/>
      <w:pgMar w:top="1928" w:right="1134" w:bottom="1134" w:left="1134" w:header="1418" w:footer="1134" w:gutter="284"/>
      <w:pgNumType w:start="1"/>
      <w:cols w:space="425"/>
      <w:formProt w:val="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49E7C" w14:textId="77777777" w:rsidR="0096619D" w:rsidRDefault="0096619D">
      <w:pPr>
        <w:spacing w:line="240" w:lineRule="auto"/>
      </w:pPr>
      <w:r>
        <w:separator/>
      </w:r>
    </w:p>
  </w:endnote>
  <w:endnote w:type="continuationSeparator" w:id="0">
    <w:p w14:paraId="4C565455" w14:textId="77777777" w:rsidR="0096619D" w:rsidRDefault="009661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altName w:val="Noto Sans"/>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微软雅黑">
    <w:altName w:val="黑体"/>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99F5F" w14:textId="77777777" w:rsidR="004D6FC0" w:rsidRDefault="00000000">
    <w:pPr>
      <w:pStyle w:val="afffe"/>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6AC0C" w14:textId="77777777" w:rsidR="004D6FC0" w:rsidRDefault="004D6FC0">
    <w:pPr>
      <w:pStyle w:val="afff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DCDF2" w14:textId="77777777" w:rsidR="004D6FC0" w:rsidRDefault="004D6FC0">
    <w:pPr>
      <w:pStyle w:val="afffe"/>
      <w:ind w:right="720"/>
      <w:jc w:val="both"/>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6AD2A" w14:textId="77777777" w:rsidR="004D6FC0" w:rsidRDefault="00000000">
    <w:pPr>
      <w:pStyle w:val="afffff2"/>
    </w:pPr>
    <w:r>
      <w:fldChar w:fldCharType="begin"/>
    </w:r>
    <w:r>
      <w:instrText>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F197E" w14:textId="77777777" w:rsidR="0096619D" w:rsidRDefault="0096619D">
      <w:pPr>
        <w:spacing w:line="240" w:lineRule="auto"/>
      </w:pPr>
      <w:r>
        <w:separator/>
      </w:r>
    </w:p>
  </w:footnote>
  <w:footnote w:type="continuationSeparator" w:id="0">
    <w:p w14:paraId="60441F7C" w14:textId="77777777" w:rsidR="0096619D" w:rsidRDefault="009661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FEBA4" w14:textId="77777777" w:rsidR="004D6FC0" w:rsidRDefault="004D6FC0">
    <w:pPr>
      <w:pStyle w:val="afff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2EB0D" w14:textId="77777777" w:rsidR="004D6FC0" w:rsidRDefault="00000000">
    <w:pPr>
      <w:pStyle w:val="affff0"/>
      <w:wordWrap w:val="0"/>
      <w:jc w:val="right"/>
      <w:rPr>
        <w:rFonts w:ascii="黑体" w:eastAsia="黑体" w:hAnsi="黑体" w:hint="eastAsia"/>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4B87A" w14:textId="77777777" w:rsidR="004D6FC0" w:rsidRDefault="004D6FC0">
    <w:pPr>
      <w:pStyle w:val="affff0"/>
      <w:jc w:val="both"/>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7D427" w14:textId="77777777" w:rsidR="004D6FC0" w:rsidRDefault="00000000">
    <w:pPr>
      <w:pStyle w:val="affff0"/>
      <w:jc w:val="right"/>
      <w:rPr>
        <w:lang w:val="fr-FR"/>
      </w:rPr>
    </w:pPr>
    <w:r>
      <w:fldChar w:fldCharType="begin"/>
    </w:r>
    <w:r>
      <w:rPr>
        <w:lang w:val="fr-FR"/>
      </w:rPr>
      <w:instrText xml:space="preserve"> STYLEREF  </w:instrText>
    </w:r>
    <w:r>
      <w:instrText>标准文件</w:instrText>
    </w:r>
    <w:r>
      <w:rPr>
        <w:lang w:val="fr-FR"/>
      </w:rPr>
      <w:instrText>_</w:instrText>
    </w:r>
    <w:r>
      <w:instrText>文件编号</w:instrText>
    </w:r>
    <w:r>
      <w:rPr>
        <w:lang w:val="fr-FR"/>
      </w:rPr>
      <w:instrText xml:space="preserve">  \* MERGEFORMAT </w:instrText>
    </w:r>
    <w:r>
      <w:fldChar w:fldCharType="separate"/>
    </w:r>
    <w:r>
      <w:rPr>
        <w:lang w:val="fr-FR"/>
      </w:rPr>
      <w:t>DB XX/T XXXX—XXXX</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A7156" w14:textId="0471D890" w:rsidR="004D6FC0" w:rsidRDefault="00000000">
    <w:pPr>
      <w:pStyle w:val="afffffa"/>
      <w:rPr>
        <w:rFonts w:hint="eastAsia"/>
      </w:rPr>
    </w:pPr>
    <w:r>
      <w:fldChar w:fldCharType="begin"/>
    </w:r>
    <w:r>
      <w:instrText xml:space="preserve"> STYLEREF  标准文件_文件编号  \* MERGEFORMAT </w:instrText>
    </w:r>
    <w:r>
      <w:fldChar w:fldCharType="separate"/>
    </w:r>
    <w:r w:rsidR="00EB3AB9">
      <w:rPr>
        <w:rFonts w:hint="eastAsia"/>
        <w:noProof/>
      </w:rPr>
      <w:t>DB XX/T XXXX—XXXX</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15:restartNumberingAfterBreak="0">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15:restartNumberingAfterBreak="0">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15:restartNumberingAfterBreak="0">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0" w15:restartNumberingAfterBreak="0">
    <w:nsid w:val="2C5917C3"/>
    <w:multiLevelType w:val="multilevel"/>
    <w:tmpl w:val="2C5917C3"/>
    <w:lvl w:ilvl="0">
      <w:start w:val="1"/>
      <w:numFmt w:val="none"/>
      <w:pStyle w:val="af2"/>
      <w:lvlText w:val="%1——"/>
      <w:lvlJc w:val="left"/>
      <w:pPr>
        <w:tabs>
          <w:tab w:val="left" w:pos="710"/>
        </w:tabs>
        <w:ind w:left="710" w:hanging="426"/>
      </w:pPr>
      <w:rPr>
        <w:rFonts w:ascii="宋体" w:eastAsia="宋体" w:hAnsi="Times New Roman" w:hint="eastAsia"/>
        <w:b w:val="0"/>
        <w:i w:val="0"/>
        <w:sz w:val="21"/>
        <w:lang w:val="en-US"/>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1" w15:restartNumberingAfterBreak="0">
    <w:nsid w:val="32F04FB2"/>
    <w:multiLevelType w:val="multilevel"/>
    <w:tmpl w:val="32F04FB2"/>
    <w:lvl w:ilvl="0">
      <w:start w:val="1"/>
      <w:numFmt w:val="lowerLetter"/>
      <w:pStyle w:val="af4"/>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44C50F90"/>
    <w:lvl w:ilvl="0">
      <w:start w:val="1"/>
      <w:numFmt w:val="lowerLetter"/>
      <w:pStyle w:val="af5"/>
      <w:lvlText w:val="%1)"/>
      <w:lvlJc w:val="left"/>
      <w:pPr>
        <w:tabs>
          <w:tab w:val="left" w:pos="851"/>
        </w:tabs>
        <w:ind w:left="851" w:hanging="426"/>
      </w:pPr>
      <w:rPr>
        <w:rFonts w:ascii="宋体" w:eastAsia="宋体" w:hAnsi="Times New Roman" w:hint="eastAsia"/>
        <w:sz w:val="21"/>
      </w:rPr>
    </w:lvl>
    <w:lvl w:ilvl="1">
      <w:start w:val="1"/>
      <w:numFmt w:val="decimal"/>
      <w:pStyle w:val="af6"/>
      <w:lvlText w:val="%2)"/>
      <w:lvlJc w:val="left"/>
      <w:pPr>
        <w:tabs>
          <w:tab w:val="left"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3" w15:restartNumberingAfterBreak="0">
    <w:nsid w:val="48802D1C"/>
    <w:multiLevelType w:val="multilevel"/>
    <w:tmpl w:val="48802D1C"/>
    <w:lvl w:ilvl="0">
      <w:start w:val="1"/>
      <w:numFmt w:val="upperLetter"/>
      <w:pStyle w:val="af8"/>
      <w:lvlText w:val="%1"/>
      <w:lvlJc w:val="left"/>
      <w:pPr>
        <w:ind w:left="420" w:hanging="420"/>
      </w:pPr>
      <w:rPr>
        <w:rFonts w:hint="eastAsia"/>
      </w:rPr>
    </w:lvl>
    <w:lvl w:ilvl="1">
      <w:start w:val="1"/>
      <w:numFmt w:val="decimal"/>
      <w:pStyle w:val="af9"/>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4B733A5F"/>
    <w:lvl w:ilvl="0">
      <w:start w:val="1"/>
      <w:numFmt w:val="decimal"/>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5" w15:restartNumberingAfterBreak="0">
    <w:nsid w:val="4E5D0534"/>
    <w:multiLevelType w:val="multilevel"/>
    <w:tmpl w:val="4E5D0534"/>
    <w:lvl w:ilvl="0">
      <w:start w:val="1"/>
      <w:numFmt w:val="decimal"/>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6" w15:restartNumberingAfterBreak="0">
    <w:nsid w:val="54632751"/>
    <w:multiLevelType w:val="multilevel"/>
    <w:tmpl w:val="54632751"/>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7" w15:restartNumberingAfterBreak="0">
    <w:nsid w:val="557C2AF5"/>
    <w:multiLevelType w:val="multilevel"/>
    <w:tmpl w:val="557C2AF5"/>
    <w:lvl w:ilvl="0">
      <w:start w:val="1"/>
      <w:numFmt w:val="decimal"/>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8" w15:restartNumberingAfterBreak="0">
    <w:nsid w:val="5603797C"/>
    <w:multiLevelType w:val="multilevel"/>
    <w:tmpl w:val="5603797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multilevel"/>
    <w:tmpl w:val="564D2089"/>
    <w:lvl w:ilvl="0">
      <w:start w:val="1"/>
      <w:numFmt w:val="none"/>
      <w:pStyle w:val="aff0"/>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15:restartNumberingAfterBreak="0">
    <w:nsid w:val="644622F9"/>
    <w:multiLevelType w:val="multilevel"/>
    <w:tmpl w:val="644622F9"/>
    <w:lvl w:ilvl="0">
      <w:start w:val="1"/>
      <w:numFmt w:val="upperRoman"/>
      <w:pStyle w:val="aff1"/>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1" w15:restartNumberingAfterBreak="0">
    <w:nsid w:val="646260FA"/>
    <w:multiLevelType w:val="multilevel"/>
    <w:tmpl w:val="646260FA"/>
    <w:lvl w:ilvl="0">
      <w:start w:val="1"/>
      <w:numFmt w:val="decimal"/>
      <w:pStyle w:val="aff2"/>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2"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3" w15:restartNumberingAfterBreak="0">
    <w:nsid w:val="657D3FBC"/>
    <w:multiLevelType w:val="multilevel"/>
    <w:tmpl w:val="657D3FBC"/>
    <w:lvl w:ilvl="0">
      <w:start w:val="1"/>
      <w:numFmt w:val="upperLetter"/>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4"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5" w15:restartNumberingAfterBreak="0">
    <w:nsid w:val="6CA41985"/>
    <w:multiLevelType w:val="multilevel"/>
    <w:tmpl w:val="6CA41985"/>
    <w:lvl w:ilvl="0">
      <w:start w:val="1"/>
      <w:numFmt w:val="decimal"/>
      <w:pStyle w:val="aff9"/>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6" w15:restartNumberingAfterBreak="0">
    <w:nsid w:val="6CE42AC1"/>
    <w:multiLevelType w:val="multilevel"/>
    <w:tmpl w:val="6CE42AC1"/>
    <w:lvl w:ilvl="0">
      <w:start w:val="1"/>
      <w:numFmt w:val="lowerLetter"/>
      <w:pStyle w:val="affa"/>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6CEA2025"/>
    <w:multiLevelType w:val="multilevel"/>
    <w:tmpl w:val="6CEA2025"/>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e"/>
      <w:suff w:val="nothing"/>
      <w:lvlText w:val="%1%2.%3.%4　"/>
      <w:lvlJc w:val="left"/>
      <w:pPr>
        <w:ind w:left="1135"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8" w15:restartNumberingAfterBreak="0">
    <w:nsid w:val="6DBF04F4"/>
    <w:multiLevelType w:val="multilevel"/>
    <w:tmpl w:val="6DBF04F4"/>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29" w15:restartNumberingAfterBreak="0">
    <w:nsid w:val="6DF35F19"/>
    <w:multiLevelType w:val="multilevel"/>
    <w:tmpl w:val="6DF35F19"/>
    <w:lvl w:ilvl="0">
      <w:start w:val="1"/>
      <w:numFmt w:val="decimal"/>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0" w15:restartNumberingAfterBreak="0">
    <w:nsid w:val="76933334"/>
    <w:multiLevelType w:val="multilevel"/>
    <w:tmpl w:val="76933334"/>
    <w:lvl w:ilvl="0">
      <w:start w:val="1"/>
      <w:numFmt w:val="none"/>
      <w:pStyle w:val="afff4"/>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777723975">
    <w:abstractNumId w:val="0"/>
  </w:num>
  <w:num w:numId="2" w16cid:durableId="100684529">
    <w:abstractNumId w:val="27"/>
  </w:num>
  <w:num w:numId="3" w16cid:durableId="36319446">
    <w:abstractNumId w:val="5"/>
  </w:num>
  <w:num w:numId="4" w16cid:durableId="1588997489">
    <w:abstractNumId w:val="23"/>
  </w:num>
  <w:num w:numId="5" w16cid:durableId="676155378">
    <w:abstractNumId w:val="18"/>
  </w:num>
  <w:num w:numId="6" w16cid:durableId="490602567">
    <w:abstractNumId w:val="13"/>
  </w:num>
  <w:num w:numId="7" w16cid:durableId="1574315585">
    <w:abstractNumId w:val="8"/>
  </w:num>
  <w:num w:numId="8" w16cid:durableId="1012605343">
    <w:abstractNumId w:val="3"/>
  </w:num>
  <w:num w:numId="9" w16cid:durableId="465776927">
    <w:abstractNumId w:val="9"/>
  </w:num>
  <w:num w:numId="10" w16cid:durableId="224143823">
    <w:abstractNumId w:val="16"/>
  </w:num>
  <w:num w:numId="11" w16cid:durableId="1470315928">
    <w:abstractNumId w:val="25"/>
  </w:num>
  <w:num w:numId="12" w16cid:durableId="1513688587">
    <w:abstractNumId w:val="11"/>
  </w:num>
  <w:num w:numId="13" w16cid:durableId="120612526">
    <w:abstractNumId w:val="12"/>
  </w:num>
  <w:num w:numId="14" w16cid:durableId="1589844575">
    <w:abstractNumId w:val="7"/>
  </w:num>
  <w:num w:numId="15" w16cid:durableId="1898739633">
    <w:abstractNumId w:val="19"/>
  </w:num>
  <w:num w:numId="16" w16cid:durableId="1049455754">
    <w:abstractNumId w:val="21"/>
  </w:num>
  <w:num w:numId="17" w16cid:durableId="1332373753">
    <w:abstractNumId w:val="17"/>
  </w:num>
  <w:num w:numId="18" w16cid:durableId="1965236507">
    <w:abstractNumId w:val="29"/>
  </w:num>
  <w:num w:numId="19" w16cid:durableId="525601414">
    <w:abstractNumId w:val="15"/>
  </w:num>
  <w:num w:numId="20" w16cid:durableId="559444600">
    <w:abstractNumId w:val="1"/>
  </w:num>
  <w:num w:numId="21" w16cid:durableId="1223326155">
    <w:abstractNumId w:val="10"/>
  </w:num>
  <w:num w:numId="22" w16cid:durableId="120003257">
    <w:abstractNumId w:val="30"/>
  </w:num>
  <w:num w:numId="23" w16cid:durableId="1579439783">
    <w:abstractNumId w:val="20"/>
  </w:num>
  <w:num w:numId="24" w16cid:durableId="1855150436">
    <w:abstractNumId w:val="6"/>
  </w:num>
  <w:num w:numId="25" w16cid:durableId="2123567662">
    <w:abstractNumId w:val="26"/>
  </w:num>
  <w:num w:numId="26" w16cid:durableId="1865047801">
    <w:abstractNumId w:val="28"/>
  </w:num>
  <w:num w:numId="27" w16cid:durableId="478156030">
    <w:abstractNumId w:val="2"/>
  </w:num>
  <w:num w:numId="28" w16cid:durableId="1811359512">
    <w:abstractNumId w:val="4"/>
  </w:num>
  <w:num w:numId="29" w16cid:durableId="1254702726">
    <w:abstractNumId w:val="14"/>
  </w:num>
  <w:num w:numId="30" w16cid:durableId="1811970584">
    <w:abstractNumId w:val="24"/>
  </w:num>
  <w:num w:numId="31" w16cid:durableId="85033817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cumentProtection w:edit="forms" w:enforcement="1" w:cryptProviderType="rsaAES" w:cryptAlgorithmClass="hash" w:cryptAlgorithmType="typeAny" w:cryptAlgorithmSid="14" w:cryptSpinCount="100000" w:hash="qy2eXAeeZpHegI6YezOsLdmJw9wlbBx+TPW0pfVAAL+SELklEryjRFWOkLFFS8QKjNr022REINS6LMfmpgxuPg==" w:salt="tcMYdgg7FceLCGKcp/YIrg=="/>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C2C"/>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5D45"/>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5D1"/>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B63"/>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45C"/>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4229"/>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3287"/>
    <w:rsid w:val="00404290"/>
    <w:rsid w:val="00404869"/>
    <w:rsid w:val="00405884"/>
    <w:rsid w:val="00407D39"/>
    <w:rsid w:val="0041477A"/>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3AB0"/>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C1FBC"/>
    <w:rsid w:val="004C3F1D"/>
    <w:rsid w:val="004C458D"/>
    <w:rsid w:val="004C7556"/>
    <w:rsid w:val="004C7E8B"/>
    <w:rsid w:val="004C7E9D"/>
    <w:rsid w:val="004C7F67"/>
    <w:rsid w:val="004D076D"/>
    <w:rsid w:val="004D0EF1"/>
    <w:rsid w:val="004D2253"/>
    <w:rsid w:val="004D4406"/>
    <w:rsid w:val="004D6FC0"/>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66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ED3"/>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E23EA"/>
    <w:rsid w:val="006F03A8"/>
    <w:rsid w:val="006F2ACA"/>
    <w:rsid w:val="006F2ADC"/>
    <w:rsid w:val="006F2BFE"/>
    <w:rsid w:val="006F31E9"/>
    <w:rsid w:val="006F4C2C"/>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2CF1"/>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429D5"/>
    <w:rsid w:val="00942BF1"/>
    <w:rsid w:val="00945180"/>
    <w:rsid w:val="00945428"/>
    <w:rsid w:val="0094607B"/>
    <w:rsid w:val="00953604"/>
    <w:rsid w:val="0095496B"/>
    <w:rsid w:val="009610DC"/>
    <w:rsid w:val="00961490"/>
    <w:rsid w:val="0096381A"/>
    <w:rsid w:val="00965E04"/>
    <w:rsid w:val="0096619D"/>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4649"/>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11EA"/>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C1A4E"/>
    <w:rsid w:val="00BC4790"/>
    <w:rsid w:val="00BC5509"/>
    <w:rsid w:val="00BC5DC7"/>
    <w:rsid w:val="00BC6B8B"/>
    <w:rsid w:val="00BC73D8"/>
    <w:rsid w:val="00BD52D7"/>
    <w:rsid w:val="00BD5AD2"/>
    <w:rsid w:val="00BE22F3"/>
    <w:rsid w:val="00BE5B52"/>
    <w:rsid w:val="00BE7B8D"/>
    <w:rsid w:val="00BF0993"/>
    <w:rsid w:val="00BF10A9"/>
    <w:rsid w:val="00BF1703"/>
    <w:rsid w:val="00BF231C"/>
    <w:rsid w:val="00BF51E5"/>
    <w:rsid w:val="00BF70F1"/>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982"/>
    <w:rsid w:val="00C80CB8"/>
    <w:rsid w:val="00C819F8"/>
    <w:rsid w:val="00C8248C"/>
    <w:rsid w:val="00C84E33"/>
    <w:rsid w:val="00C86D6F"/>
    <w:rsid w:val="00C904C0"/>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3457"/>
    <w:rsid w:val="00D352A2"/>
    <w:rsid w:val="00D3660F"/>
    <w:rsid w:val="00D4162B"/>
    <w:rsid w:val="00D4514F"/>
    <w:rsid w:val="00D451E2"/>
    <w:rsid w:val="00D45E89"/>
    <w:rsid w:val="00D45E8D"/>
    <w:rsid w:val="00D466AE"/>
    <w:rsid w:val="00D4734F"/>
    <w:rsid w:val="00D51BF3"/>
    <w:rsid w:val="00D630B4"/>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1152"/>
    <w:rsid w:val="00DD25C6"/>
    <w:rsid w:val="00DD4FE5"/>
    <w:rsid w:val="00DD54B0"/>
    <w:rsid w:val="00DD57EE"/>
    <w:rsid w:val="00DD6BCC"/>
    <w:rsid w:val="00DE0A4B"/>
    <w:rsid w:val="00DE2410"/>
    <w:rsid w:val="00DE2939"/>
    <w:rsid w:val="00DE6E81"/>
    <w:rsid w:val="00DE703F"/>
    <w:rsid w:val="00DE7595"/>
    <w:rsid w:val="00DF1961"/>
    <w:rsid w:val="00DF44DE"/>
    <w:rsid w:val="00DF5F11"/>
    <w:rsid w:val="00E01138"/>
    <w:rsid w:val="00E02DFB"/>
    <w:rsid w:val="00E030F9"/>
    <w:rsid w:val="00E0311A"/>
    <w:rsid w:val="00E03138"/>
    <w:rsid w:val="00E06404"/>
    <w:rsid w:val="00E065D2"/>
    <w:rsid w:val="00E11A85"/>
    <w:rsid w:val="00E12495"/>
    <w:rsid w:val="00E1253F"/>
    <w:rsid w:val="00E15CCD"/>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B03"/>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7DE"/>
    <w:rsid w:val="00EB1E69"/>
    <w:rsid w:val="00EB2086"/>
    <w:rsid w:val="00EB3AB9"/>
    <w:rsid w:val="00EB5EDF"/>
    <w:rsid w:val="00EB60FE"/>
    <w:rsid w:val="00EB74DB"/>
    <w:rsid w:val="00EC5359"/>
    <w:rsid w:val="00EC562A"/>
    <w:rsid w:val="00ED067A"/>
    <w:rsid w:val="00ED2B50"/>
    <w:rsid w:val="00EE0350"/>
    <w:rsid w:val="00EE0719"/>
    <w:rsid w:val="00EE0E8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2FFA44DA"/>
    <w:rsid w:val="3FFCEA21"/>
    <w:rsid w:val="46FC2FF4"/>
    <w:rsid w:val="75CE4A9F"/>
    <w:rsid w:val="9ABF35D7"/>
    <w:rsid w:val="9FBF8AD1"/>
    <w:rsid w:val="EB7B4BF8"/>
    <w:rsid w:val="EBDDC344"/>
    <w:rsid w:val="EC3F675D"/>
    <w:rsid w:val="FA1F7C19"/>
    <w:rsid w:val="FEBF04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0B4B0CC"/>
  <w15:docId w15:val="{58CABD03-3EC6-48C7-A918-FDA15F2AF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lsdException w:name="toc 3" w:uiPriority="39" w:unhideWhenUsed="1" w:qFormat="1"/>
    <w:lsdException w:name="toc 4" w:uiPriority="39" w:unhideWhenUsed="1"/>
    <w:lsdException w:name="toc 5" w:uiPriority="39" w:unhideWhenUsed="1" w:qFormat="1"/>
    <w:lsdException w:name="toc 6" w:uiPriority="39" w:unhideWhenUsed="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uiPriority="29"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5">
    <w:name w:val="Normal"/>
    <w:qFormat/>
    <w:pPr>
      <w:widowControl w:val="0"/>
      <w:adjustRightInd w:val="0"/>
      <w:spacing w:line="400" w:lineRule="exact"/>
      <w:jc w:val="both"/>
    </w:pPr>
    <w:rPr>
      <w:kern w:val="2"/>
      <w:sz w:val="21"/>
      <w:szCs w:val="21"/>
    </w:rPr>
  </w:style>
  <w:style w:type="paragraph" w:styleId="1">
    <w:name w:val="heading 1"/>
    <w:basedOn w:val="afff5"/>
    <w:next w:val="afff5"/>
    <w:link w:val="10"/>
    <w:qFormat/>
    <w:pPr>
      <w:keepNext/>
      <w:keepLines/>
      <w:spacing w:before="340" w:after="330" w:line="578" w:lineRule="auto"/>
      <w:outlineLvl w:val="0"/>
    </w:pPr>
    <w:rPr>
      <w:b/>
      <w:bCs/>
      <w:kern w:val="44"/>
      <w:sz w:val="44"/>
      <w:szCs w:val="44"/>
    </w:rPr>
  </w:style>
  <w:style w:type="paragraph" w:styleId="22">
    <w:name w:val="heading 2"/>
    <w:basedOn w:val="afff5"/>
    <w:next w:val="afff5"/>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pPr>
      <w:keepNext/>
      <w:keepLines/>
      <w:spacing w:before="260" w:after="260" w:line="416" w:lineRule="auto"/>
      <w:outlineLvl w:val="2"/>
    </w:pPr>
    <w:rPr>
      <w:b/>
      <w:bCs/>
      <w:sz w:val="32"/>
      <w:szCs w:val="32"/>
    </w:rPr>
  </w:style>
  <w:style w:type="paragraph" w:styleId="4">
    <w:name w:val="heading 4"/>
    <w:basedOn w:val="afff5"/>
    <w:next w:val="afff5"/>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pPr>
      <w:keepNext/>
      <w:keepLines/>
      <w:adjustRightInd/>
      <w:spacing w:before="280" w:after="290" w:line="376" w:lineRule="auto"/>
      <w:outlineLvl w:val="4"/>
    </w:pPr>
    <w:rPr>
      <w:b/>
      <w:bCs/>
      <w:sz w:val="28"/>
      <w:szCs w:val="28"/>
    </w:rPr>
  </w:style>
  <w:style w:type="paragraph" w:styleId="6">
    <w:name w:val="heading 6"/>
    <w:basedOn w:val="afff5"/>
    <w:next w:val="afff5"/>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pPr>
      <w:keepNext/>
      <w:keepLines/>
      <w:adjustRightInd/>
      <w:spacing w:before="240" w:after="64" w:line="320" w:lineRule="auto"/>
      <w:outlineLvl w:val="6"/>
    </w:pPr>
    <w:rPr>
      <w:b/>
      <w:bCs/>
      <w:sz w:val="24"/>
      <w:szCs w:val="24"/>
    </w:rPr>
  </w:style>
  <w:style w:type="paragraph" w:styleId="8">
    <w:name w:val="heading 8"/>
    <w:basedOn w:val="afff5"/>
    <w:next w:val="afff5"/>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paragraph" w:styleId="TOC7">
    <w:name w:val="toc 7"/>
    <w:basedOn w:val="afff5"/>
    <w:next w:val="afff5"/>
    <w:autoRedefine/>
    <w:uiPriority w:val="39"/>
    <w:unhideWhenUsed/>
    <w:qFormat/>
    <w:pPr>
      <w:tabs>
        <w:tab w:val="right" w:leader="dot" w:pos="9344"/>
      </w:tabs>
      <w:spacing w:line="300" w:lineRule="exact"/>
      <w:ind w:left="1259"/>
    </w:pPr>
    <w:rPr>
      <w:rFonts w:ascii="宋体"/>
    </w:rPr>
  </w:style>
  <w:style w:type="paragraph" w:styleId="afff9">
    <w:name w:val="Normal Indent"/>
    <w:basedOn w:val="afff5"/>
    <w:qFormat/>
    <w:pPr>
      <w:ind w:firstLine="420"/>
    </w:pPr>
  </w:style>
  <w:style w:type="paragraph" w:styleId="afffa">
    <w:name w:val="Body Text"/>
    <w:basedOn w:val="afff5"/>
    <w:link w:val="afffb"/>
    <w:qFormat/>
    <w:pPr>
      <w:spacing w:after="120"/>
    </w:pPr>
  </w:style>
  <w:style w:type="paragraph" w:styleId="TOC5">
    <w:name w:val="toc 5"/>
    <w:basedOn w:val="afff5"/>
    <w:next w:val="afff5"/>
    <w:autoRedefine/>
    <w:uiPriority w:val="39"/>
    <w:unhideWhenUsed/>
    <w:qFormat/>
    <w:pPr>
      <w:ind w:left="839"/>
    </w:pPr>
    <w:rPr>
      <w:rFonts w:ascii="宋体"/>
    </w:rPr>
  </w:style>
  <w:style w:type="paragraph" w:styleId="TOC3">
    <w:name w:val="toc 3"/>
    <w:basedOn w:val="afff5"/>
    <w:next w:val="afff5"/>
    <w:autoRedefine/>
    <w:uiPriority w:val="39"/>
    <w:unhideWhenUsed/>
    <w:qFormat/>
    <w:pPr>
      <w:spacing w:line="300" w:lineRule="exact"/>
      <w:ind w:left="420"/>
    </w:pPr>
    <w:rPr>
      <w:rFonts w:ascii="宋体"/>
    </w:rPr>
  </w:style>
  <w:style w:type="paragraph" w:styleId="afffc">
    <w:name w:val="Balloon Text"/>
    <w:basedOn w:val="afff5"/>
    <w:link w:val="afffd"/>
    <w:uiPriority w:val="99"/>
    <w:semiHidden/>
    <w:unhideWhenUsed/>
    <w:qFormat/>
    <w:rPr>
      <w:sz w:val="18"/>
      <w:szCs w:val="18"/>
    </w:rPr>
  </w:style>
  <w:style w:type="paragraph" w:styleId="afffe">
    <w:name w:val="footer"/>
    <w:basedOn w:val="afff5"/>
    <w:link w:val="affff"/>
    <w:uiPriority w:val="99"/>
    <w:qFormat/>
    <w:pPr>
      <w:tabs>
        <w:tab w:val="center" w:pos="4153"/>
        <w:tab w:val="right" w:pos="8306"/>
      </w:tabs>
      <w:adjustRightInd/>
      <w:snapToGrid w:val="0"/>
      <w:spacing w:line="240" w:lineRule="auto"/>
      <w:jc w:val="right"/>
    </w:pPr>
    <w:rPr>
      <w:rFonts w:ascii="宋体"/>
      <w:sz w:val="18"/>
      <w:szCs w:val="18"/>
    </w:rPr>
  </w:style>
  <w:style w:type="paragraph" w:styleId="affff0">
    <w:name w:val="header"/>
    <w:basedOn w:val="afff5"/>
    <w:link w:val="affff1"/>
    <w:uiPriority w:val="99"/>
    <w:qFormat/>
    <w:pPr>
      <w:tabs>
        <w:tab w:val="center" w:pos="4153"/>
        <w:tab w:val="right" w:pos="8306"/>
      </w:tabs>
      <w:adjustRightInd/>
      <w:snapToGrid w:val="0"/>
      <w:jc w:val="center"/>
    </w:pPr>
    <w:rPr>
      <w:sz w:val="18"/>
      <w:szCs w:val="18"/>
    </w:rPr>
  </w:style>
  <w:style w:type="paragraph" w:styleId="TOC1">
    <w:name w:val="toc 1"/>
    <w:basedOn w:val="afff5"/>
    <w:next w:val="afff5"/>
    <w:autoRedefine/>
    <w:uiPriority w:val="39"/>
    <w:unhideWhenUsed/>
    <w:qFormat/>
    <w:rPr>
      <w:rFonts w:ascii="宋体"/>
    </w:rPr>
  </w:style>
  <w:style w:type="paragraph" w:styleId="TOC4">
    <w:name w:val="toc 4"/>
    <w:basedOn w:val="afff5"/>
    <w:next w:val="afff5"/>
    <w:autoRedefine/>
    <w:uiPriority w:val="39"/>
    <w:unhideWhenUsed/>
    <w:pPr>
      <w:tabs>
        <w:tab w:val="right" w:leader="dot" w:pos="9344"/>
      </w:tabs>
      <w:spacing w:line="300" w:lineRule="exact"/>
      <w:ind w:left="629"/>
    </w:pPr>
    <w:rPr>
      <w:rFonts w:ascii="宋体"/>
    </w:rPr>
  </w:style>
  <w:style w:type="paragraph" w:styleId="affff2">
    <w:name w:val="footnote text"/>
    <w:basedOn w:val="afff5"/>
    <w:next w:val="afff5"/>
    <w:link w:val="affff3"/>
    <w:semiHidden/>
    <w:qFormat/>
    <w:pPr>
      <w:adjustRightInd/>
      <w:snapToGrid w:val="0"/>
      <w:spacing w:line="300" w:lineRule="exact"/>
      <w:ind w:leftChars="200" w:left="400" w:hangingChars="200" w:hanging="200"/>
      <w:jc w:val="left"/>
    </w:pPr>
    <w:rPr>
      <w:rFonts w:ascii="宋体"/>
      <w:sz w:val="18"/>
      <w:szCs w:val="18"/>
    </w:rPr>
  </w:style>
  <w:style w:type="paragraph" w:styleId="TOC6">
    <w:name w:val="toc 6"/>
    <w:basedOn w:val="afff5"/>
    <w:next w:val="afff5"/>
    <w:autoRedefine/>
    <w:uiPriority w:val="39"/>
    <w:unhideWhenUsed/>
    <w:pPr>
      <w:spacing w:line="300" w:lineRule="exact"/>
      <w:ind w:left="1049"/>
    </w:pPr>
    <w:rPr>
      <w:rFonts w:ascii="宋体"/>
    </w:rPr>
  </w:style>
  <w:style w:type="paragraph" w:styleId="affff4">
    <w:name w:val="table of figures"/>
    <w:basedOn w:val="afff5"/>
    <w:next w:val="afff5"/>
    <w:semiHidden/>
    <w:qFormat/>
    <w:pPr>
      <w:adjustRightInd/>
      <w:spacing w:line="240" w:lineRule="auto"/>
      <w:jc w:val="left"/>
    </w:pPr>
    <w:rPr>
      <w:szCs w:val="24"/>
    </w:rPr>
  </w:style>
  <w:style w:type="paragraph" w:styleId="TOC2">
    <w:name w:val="toc 2"/>
    <w:basedOn w:val="afff5"/>
    <w:next w:val="afff5"/>
    <w:autoRedefine/>
    <w:uiPriority w:val="39"/>
    <w:unhideWhenUsed/>
    <w:pPr>
      <w:tabs>
        <w:tab w:val="right" w:leader="dot" w:pos="9344"/>
      </w:tabs>
      <w:spacing w:line="300" w:lineRule="exact"/>
      <w:ind w:left="210"/>
    </w:pPr>
    <w:rPr>
      <w:rFonts w:ascii="宋体"/>
    </w:rPr>
  </w:style>
  <w:style w:type="paragraph" w:styleId="affff5">
    <w:name w:val="Title"/>
    <w:basedOn w:val="afff5"/>
    <w:link w:val="affff6"/>
    <w:qFormat/>
    <w:pPr>
      <w:spacing w:before="240" w:after="60"/>
      <w:jc w:val="center"/>
      <w:outlineLvl w:val="0"/>
    </w:pPr>
    <w:rPr>
      <w:rFonts w:ascii="Arial" w:hAnsi="Arial" w:cs="Arial"/>
      <w:b/>
      <w:bCs/>
      <w:sz w:val="32"/>
      <w:szCs w:val="32"/>
    </w:rPr>
  </w:style>
  <w:style w:type="table" w:styleId="affff7">
    <w:name w:val="Table Grid"/>
    <w:basedOn w:val="afff7"/>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8">
    <w:name w:val="Strong"/>
    <w:uiPriority w:val="22"/>
    <w:qFormat/>
    <w:rPr>
      <w:b/>
      <w:bCs/>
    </w:rPr>
  </w:style>
  <w:style w:type="character" w:styleId="affff9">
    <w:name w:val="page number"/>
    <w:qFormat/>
    <w:rPr>
      <w:rFonts w:ascii="宋体" w:eastAsia="宋体" w:hAnsi="Times New Roman"/>
      <w:sz w:val="18"/>
    </w:rPr>
  </w:style>
  <w:style w:type="character" w:styleId="affffa">
    <w:name w:val="Emphasis"/>
    <w:uiPriority w:val="20"/>
    <w:qFormat/>
    <w:rPr>
      <w:i/>
      <w:iCs/>
    </w:rPr>
  </w:style>
  <w:style w:type="character" w:styleId="affffb">
    <w:name w:val="Hyperlink"/>
    <w:uiPriority w:val="99"/>
    <w:qFormat/>
    <w:rPr>
      <w:rFonts w:ascii="宋体" w:eastAsia="宋体" w:hAnsi="Times New Roman"/>
      <w:color w:val="auto"/>
      <w:spacing w:val="0"/>
      <w:w w:val="100"/>
      <w:position w:val="0"/>
      <w:sz w:val="21"/>
      <w:u w:val="none"/>
      <w:vertAlign w:val="baseline"/>
    </w:rPr>
  </w:style>
  <w:style w:type="character" w:styleId="affffc">
    <w:name w:val="footnote reference"/>
    <w:semiHidden/>
    <w:qFormat/>
    <w:rPr>
      <w:rFonts w:ascii="宋体" w:eastAsia="宋体" w:hAnsi="宋体" w:cs="Times New Roman"/>
      <w:spacing w:val="0"/>
      <w:sz w:val="18"/>
      <w:vertAlign w:val="superscript"/>
    </w:rPr>
  </w:style>
  <w:style w:type="character" w:customStyle="1" w:styleId="10">
    <w:name w:val="标题 1 字符"/>
    <w:link w:val="1"/>
    <w:qFormat/>
    <w:rPr>
      <w:b/>
      <w:bCs/>
      <w:kern w:val="44"/>
      <w:sz w:val="44"/>
      <w:szCs w:val="44"/>
    </w:rPr>
  </w:style>
  <w:style w:type="character" w:customStyle="1" w:styleId="23">
    <w:name w:val="标题 2 字符"/>
    <w:link w:val="22"/>
    <w:qFormat/>
    <w:rPr>
      <w:rFonts w:ascii="Arial" w:eastAsia="黑体" w:hAnsi="Arial"/>
      <w:b/>
      <w:bCs/>
      <w:kern w:val="2"/>
      <w:sz w:val="32"/>
      <w:szCs w:val="32"/>
    </w:rPr>
  </w:style>
  <w:style w:type="character" w:customStyle="1" w:styleId="30">
    <w:name w:val="标题 3 字符"/>
    <w:link w:val="3"/>
    <w:qFormat/>
    <w:rPr>
      <w:b/>
      <w:bCs/>
      <w:kern w:val="2"/>
      <w:sz w:val="32"/>
      <w:szCs w:val="32"/>
    </w:rPr>
  </w:style>
  <w:style w:type="character" w:customStyle="1" w:styleId="40">
    <w:name w:val="标题 4 字符"/>
    <w:link w:val="4"/>
    <w:qFormat/>
    <w:rPr>
      <w:rFonts w:ascii="Arial" w:eastAsia="黑体" w:hAnsi="Arial"/>
      <w:b/>
      <w:bCs/>
      <w:kern w:val="2"/>
      <w:sz w:val="28"/>
      <w:szCs w:val="28"/>
    </w:rPr>
  </w:style>
  <w:style w:type="character" w:customStyle="1" w:styleId="50">
    <w:name w:val="标题 5 字符"/>
    <w:link w:val="5"/>
    <w:qFormat/>
    <w:rPr>
      <w:b/>
      <w:bCs/>
      <w:kern w:val="2"/>
      <w:sz w:val="28"/>
      <w:szCs w:val="28"/>
    </w:rPr>
  </w:style>
  <w:style w:type="character" w:customStyle="1" w:styleId="60">
    <w:name w:val="标题 6 字符"/>
    <w:link w:val="6"/>
    <w:qFormat/>
    <w:rPr>
      <w:rFonts w:ascii="Arial" w:eastAsia="黑体" w:hAnsi="Arial"/>
      <w:b/>
      <w:bCs/>
      <w:kern w:val="2"/>
      <w:sz w:val="24"/>
      <w:szCs w:val="24"/>
    </w:rPr>
  </w:style>
  <w:style w:type="character" w:customStyle="1" w:styleId="70">
    <w:name w:val="标题 7 字符"/>
    <w:link w:val="7"/>
    <w:qFormat/>
    <w:rPr>
      <w:b/>
      <w:bCs/>
      <w:kern w:val="2"/>
      <w:sz w:val="24"/>
      <w:szCs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1"/>
    </w:rPr>
  </w:style>
  <w:style w:type="character" w:customStyle="1" w:styleId="affff1">
    <w:name w:val="页眉 字符"/>
    <w:link w:val="affff0"/>
    <w:uiPriority w:val="99"/>
    <w:qFormat/>
    <w:rPr>
      <w:kern w:val="2"/>
      <w:sz w:val="18"/>
      <w:szCs w:val="18"/>
    </w:rPr>
  </w:style>
  <w:style w:type="character" w:customStyle="1" w:styleId="affff">
    <w:name w:val="页脚 字符"/>
    <w:link w:val="afffe"/>
    <w:uiPriority w:val="99"/>
    <w:qFormat/>
    <w:rPr>
      <w:rFonts w:ascii="宋体"/>
      <w:kern w:val="2"/>
      <w:sz w:val="18"/>
      <w:szCs w:val="18"/>
    </w:rPr>
  </w:style>
  <w:style w:type="character" w:customStyle="1" w:styleId="afffd">
    <w:name w:val="批注框文本 字符"/>
    <w:link w:val="afffc"/>
    <w:uiPriority w:val="99"/>
    <w:semiHidden/>
    <w:qFormat/>
    <w:rPr>
      <w:kern w:val="2"/>
      <w:sz w:val="18"/>
      <w:szCs w:val="18"/>
    </w:rPr>
  </w:style>
  <w:style w:type="paragraph" w:styleId="affffd">
    <w:name w:val="Quote"/>
    <w:basedOn w:val="afff5"/>
    <w:next w:val="afff5"/>
    <w:link w:val="affffe"/>
    <w:uiPriority w:val="29"/>
    <w:qFormat/>
    <w:rPr>
      <w:i/>
      <w:iCs/>
      <w:color w:val="000000"/>
    </w:rPr>
  </w:style>
  <w:style w:type="character" w:customStyle="1" w:styleId="affffe">
    <w:name w:val="引用 字符"/>
    <w:link w:val="affffd"/>
    <w:uiPriority w:val="29"/>
    <w:qFormat/>
    <w:rPr>
      <w:i/>
      <w:iCs/>
      <w:color w:val="000000"/>
      <w:kern w:val="2"/>
      <w:sz w:val="21"/>
      <w:szCs w:val="21"/>
    </w:rPr>
  </w:style>
  <w:style w:type="character" w:customStyle="1" w:styleId="affff6">
    <w:name w:val="标题 字符"/>
    <w:link w:val="affff5"/>
    <w:qFormat/>
    <w:rPr>
      <w:rFonts w:ascii="Arial" w:hAnsi="Arial" w:cs="Arial"/>
      <w:b/>
      <w:bCs/>
      <w:kern w:val="2"/>
      <w:sz w:val="32"/>
      <w:szCs w:val="32"/>
    </w:rPr>
  </w:style>
  <w:style w:type="paragraph" w:customStyle="1" w:styleId="afffff">
    <w:name w:val="标准标志"/>
    <w:next w:val="afff5"/>
    <w:qFormat/>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f0">
    <w:name w:val="标准称谓"/>
    <w:next w:val="afff5"/>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f1">
    <w:name w:val="标准文件_页脚偶数页"/>
    <w:qFormat/>
    <w:pPr>
      <w:ind w:left="198"/>
    </w:pPr>
    <w:rPr>
      <w:rFonts w:ascii="宋体" w:hAnsi="Times New Roman"/>
      <w:sz w:val="18"/>
    </w:rPr>
  </w:style>
  <w:style w:type="paragraph" w:customStyle="1" w:styleId="afffff2">
    <w:name w:val="标准文件_页脚奇数页"/>
    <w:qFormat/>
    <w:pPr>
      <w:ind w:right="227"/>
      <w:jc w:val="right"/>
    </w:pPr>
    <w:rPr>
      <w:rFonts w:ascii="宋体" w:hAnsi="Times New Roman"/>
      <w:sz w:val="18"/>
    </w:rPr>
  </w:style>
  <w:style w:type="paragraph" w:customStyle="1" w:styleId="afffff3">
    <w:name w:val="标准书眉一"/>
    <w:qFormat/>
    <w:pPr>
      <w:jc w:val="both"/>
    </w:pPr>
    <w:rPr>
      <w:rFonts w:ascii="Times New Roman" w:hAnsi="Times New Roman"/>
    </w:rPr>
  </w:style>
  <w:style w:type="paragraph" w:customStyle="1" w:styleId="ICS">
    <w:name w:val="标准文件_ICS"/>
    <w:basedOn w:val="afff5"/>
    <w:qFormat/>
    <w:pPr>
      <w:spacing w:line="0" w:lineRule="atLeast"/>
    </w:pPr>
    <w:rPr>
      <w:rFonts w:ascii="黑体" w:eastAsia="黑体" w:hAnsi="宋体"/>
    </w:rPr>
  </w:style>
  <w:style w:type="paragraph" w:customStyle="1" w:styleId="afffff4">
    <w:name w:val="标准文件_标准正文"/>
    <w:basedOn w:val="afff5"/>
    <w:next w:val="afffff5"/>
    <w:qFormat/>
    <w:pPr>
      <w:snapToGrid w:val="0"/>
      <w:ind w:firstLineChars="200" w:firstLine="200"/>
    </w:pPr>
    <w:rPr>
      <w:kern w:val="0"/>
    </w:rPr>
  </w:style>
  <w:style w:type="paragraph" w:customStyle="1" w:styleId="afffff5">
    <w:name w:val="标准文件_段"/>
    <w:link w:val="Char"/>
    <w:qFormat/>
    <w:pPr>
      <w:autoSpaceDE w:val="0"/>
      <w:autoSpaceDN w:val="0"/>
      <w:ind w:firstLineChars="200" w:firstLine="200"/>
      <w:jc w:val="both"/>
    </w:pPr>
    <w:rPr>
      <w:rFonts w:ascii="宋体" w:hAnsi="Times New Roman"/>
      <w:sz w:val="21"/>
    </w:rPr>
  </w:style>
  <w:style w:type="paragraph" w:customStyle="1" w:styleId="afffff6">
    <w:name w:val="标准文件_版本"/>
    <w:basedOn w:val="afffff4"/>
    <w:qFormat/>
    <w:pPr>
      <w:adjustRightInd/>
      <w:snapToGrid/>
      <w:ind w:firstLineChars="0" w:firstLine="0"/>
    </w:pPr>
    <w:rPr>
      <w:rFonts w:ascii="宋体" w:hAnsi="宋体"/>
      <w:kern w:val="2"/>
    </w:rPr>
  </w:style>
  <w:style w:type="paragraph" w:customStyle="1" w:styleId="afffff7">
    <w:name w:val="标准文件_标准部门"/>
    <w:basedOn w:val="afff5"/>
    <w:qFormat/>
    <w:pPr>
      <w:jc w:val="center"/>
    </w:pPr>
    <w:rPr>
      <w:rFonts w:ascii="黑体" w:eastAsia="黑体"/>
      <w:kern w:val="0"/>
      <w:sz w:val="44"/>
    </w:rPr>
  </w:style>
  <w:style w:type="paragraph" w:customStyle="1" w:styleId="afffff8">
    <w:name w:val="标准文件_标准代替"/>
    <w:basedOn w:val="afff5"/>
    <w:next w:val="afff5"/>
    <w:qFormat/>
    <w:pPr>
      <w:spacing w:line="310" w:lineRule="exact"/>
      <w:jc w:val="right"/>
    </w:pPr>
    <w:rPr>
      <w:rFonts w:ascii="宋体" w:hAnsi="宋体"/>
      <w:kern w:val="0"/>
    </w:rPr>
  </w:style>
  <w:style w:type="paragraph" w:customStyle="1" w:styleId="afffff9">
    <w:name w:val="标准文件_标准名称标题"/>
    <w:basedOn w:val="afff5"/>
    <w:next w:val="afff5"/>
    <w:qFormat/>
    <w:pPr>
      <w:widowControl/>
      <w:shd w:val="clear" w:color="FFFFFF" w:fill="FFFFFF"/>
      <w:adjustRightInd/>
      <w:spacing w:before="640" w:after="100"/>
      <w:jc w:val="center"/>
    </w:pPr>
    <w:rPr>
      <w:rFonts w:ascii="黑体" w:eastAsia="黑体"/>
      <w:kern w:val="0"/>
      <w:sz w:val="32"/>
    </w:rPr>
  </w:style>
  <w:style w:type="paragraph" w:customStyle="1" w:styleId="afffffa">
    <w:name w:val="标准文件_页眉奇数页"/>
    <w:next w:val="afff5"/>
    <w:qFormat/>
    <w:pPr>
      <w:tabs>
        <w:tab w:val="center" w:pos="4154"/>
        <w:tab w:val="right" w:pos="8306"/>
      </w:tabs>
      <w:spacing w:after="120"/>
      <w:jc w:val="right"/>
    </w:pPr>
    <w:rPr>
      <w:rFonts w:ascii="黑体" w:eastAsia="黑体" w:hAnsi="宋体"/>
      <w:sz w:val="21"/>
    </w:rPr>
  </w:style>
  <w:style w:type="paragraph" w:customStyle="1" w:styleId="afffffb">
    <w:name w:val="标准文件_页眉偶数页"/>
    <w:basedOn w:val="afffffa"/>
    <w:next w:val="afff5"/>
    <w:qFormat/>
    <w:pPr>
      <w:jc w:val="left"/>
    </w:pPr>
  </w:style>
  <w:style w:type="paragraph" w:customStyle="1" w:styleId="afffffc">
    <w:name w:val="标准文件_参考文献标题"/>
    <w:basedOn w:val="afff5"/>
    <w:next w:val="afff5"/>
    <w:qFormat/>
    <w:pPr>
      <w:widowControl/>
      <w:shd w:val="clear" w:color="FFFFFF" w:fill="FFFFFF"/>
      <w:adjustRightInd/>
      <w:spacing w:before="580" w:afterLines="50" w:after="50" w:line="240" w:lineRule="auto"/>
      <w:jc w:val="center"/>
      <w:outlineLvl w:val="0"/>
    </w:pPr>
    <w:rPr>
      <w:rFonts w:ascii="黑体" w:eastAsia="黑体"/>
      <w:kern w:val="0"/>
    </w:rPr>
  </w:style>
  <w:style w:type="paragraph" w:customStyle="1" w:styleId="a">
    <w:name w:val="标准文件_参考文献条目"/>
    <w:qFormat/>
    <w:pPr>
      <w:numPr>
        <w:numId w:val="1"/>
      </w:numPr>
    </w:pPr>
    <w:rPr>
      <w:rFonts w:ascii="宋体" w:hAnsi="Times New Roman"/>
    </w:rPr>
  </w:style>
  <w:style w:type="paragraph" w:customStyle="1" w:styleId="affe">
    <w:name w:val="标准文件_二级条标题"/>
    <w:next w:val="afffff5"/>
    <w:qFormat/>
    <w:pPr>
      <w:widowControl w:val="0"/>
      <w:numPr>
        <w:ilvl w:val="3"/>
        <w:numId w:val="2"/>
      </w:numPr>
      <w:spacing w:beforeLines="50" w:before="50" w:afterLines="50" w:after="50"/>
      <w:jc w:val="both"/>
      <w:outlineLvl w:val="2"/>
    </w:pPr>
    <w:rPr>
      <w:rFonts w:ascii="黑体" w:eastAsia="黑体" w:hAnsi="Times New Roman"/>
      <w:sz w:val="21"/>
    </w:rPr>
  </w:style>
  <w:style w:type="character" w:customStyle="1" w:styleId="afffffd">
    <w:name w:val="标准文件_发布"/>
    <w:qFormat/>
    <w:rPr>
      <w:rFonts w:ascii="黑体" w:eastAsia="黑体"/>
      <w:spacing w:val="0"/>
      <w:w w:val="100"/>
      <w:position w:val="3"/>
      <w:sz w:val="28"/>
    </w:rPr>
  </w:style>
  <w:style w:type="paragraph" w:customStyle="1" w:styleId="ad">
    <w:name w:val="标准文件_方框数字列项"/>
    <w:basedOn w:val="afffff5"/>
    <w:qFormat/>
    <w:pPr>
      <w:numPr>
        <w:numId w:val="3"/>
      </w:numPr>
      <w:ind w:firstLineChars="0" w:firstLine="0"/>
    </w:pPr>
  </w:style>
  <w:style w:type="paragraph" w:customStyle="1" w:styleId="afffffe">
    <w:name w:val="标准文件_封面标准编号"/>
    <w:basedOn w:val="afff5"/>
    <w:next w:val="afffff8"/>
    <w:qFormat/>
    <w:pPr>
      <w:spacing w:line="310" w:lineRule="exact"/>
      <w:jc w:val="right"/>
    </w:pPr>
    <w:rPr>
      <w:rFonts w:ascii="黑体" w:eastAsia="黑体"/>
      <w:kern w:val="0"/>
      <w:sz w:val="28"/>
    </w:rPr>
  </w:style>
  <w:style w:type="paragraph" w:customStyle="1" w:styleId="affffff">
    <w:name w:val="标准文件_封面标准分类号"/>
    <w:basedOn w:val="afff5"/>
    <w:qFormat/>
    <w:rPr>
      <w:rFonts w:ascii="黑体" w:eastAsia="黑体"/>
      <w:b/>
      <w:kern w:val="0"/>
      <w:sz w:val="28"/>
    </w:rPr>
  </w:style>
  <w:style w:type="paragraph" w:customStyle="1" w:styleId="affffff0">
    <w:name w:val="标准文件_封面标准名称"/>
    <w:basedOn w:val="afff5"/>
    <w:qFormat/>
    <w:pPr>
      <w:spacing w:line="240" w:lineRule="auto"/>
      <w:jc w:val="center"/>
    </w:pPr>
    <w:rPr>
      <w:rFonts w:ascii="黑体" w:eastAsia="黑体"/>
      <w:kern w:val="0"/>
      <w:sz w:val="52"/>
    </w:rPr>
  </w:style>
  <w:style w:type="paragraph" w:customStyle="1" w:styleId="affffff1">
    <w:name w:val="标准文件_封面标准英文名称"/>
    <w:basedOn w:val="afff5"/>
    <w:qFormat/>
    <w:pPr>
      <w:spacing w:line="240" w:lineRule="auto"/>
      <w:jc w:val="center"/>
    </w:pPr>
    <w:rPr>
      <w:rFonts w:ascii="黑体" w:eastAsia="黑体"/>
      <w:b/>
      <w:sz w:val="28"/>
    </w:rPr>
  </w:style>
  <w:style w:type="paragraph" w:customStyle="1" w:styleId="affffff2">
    <w:name w:val="标准文件_封面发布日期"/>
    <w:basedOn w:val="afff5"/>
    <w:qFormat/>
    <w:pPr>
      <w:spacing w:line="310" w:lineRule="exact"/>
    </w:pPr>
    <w:rPr>
      <w:rFonts w:ascii="黑体" w:eastAsia="黑体"/>
      <w:kern w:val="0"/>
      <w:sz w:val="28"/>
    </w:rPr>
  </w:style>
  <w:style w:type="paragraph" w:customStyle="1" w:styleId="affffff3">
    <w:name w:val="标准文件_封面密级"/>
    <w:basedOn w:val="afff5"/>
    <w:qFormat/>
    <w:rPr>
      <w:rFonts w:eastAsia="黑体"/>
      <w:sz w:val="32"/>
    </w:rPr>
  </w:style>
  <w:style w:type="paragraph" w:customStyle="1" w:styleId="affffff4">
    <w:name w:val="标准文件_封面实施日期"/>
    <w:basedOn w:val="afff5"/>
    <w:qFormat/>
    <w:pPr>
      <w:spacing w:line="310" w:lineRule="exact"/>
      <w:jc w:val="right"/>
    </w:pPr>
    <w:rPr>
      <w:rFonts w:ascii="黑体" w:eastAsia="黑体"/>
      <w:sz w:val="28"/>
    </w:rPr>
  </w:style>
  <w:style w:type="paragraph" w:customStyle="1" w:styleId="affffff5">
    <w:name w:val="标准文件_封面抬头"/>
    <w:basedOn w:val="afffff5"/>
    <w:qFormat/>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f5"/>
    <w:qFormat/>
    <w:pPr>
      <w:numPr>
        <w:numId w:val="4"/>
      </w:numPr>
      <w:shd w:val="clear" w:color="FFFFFF" w:fill="FFFFFF"/>
      <w:tabs>
        <w:tab w:val="left" w:pos="6406"/>
      </w:tabs>
      <w:spacing w:before="560" w:afterLines="50" w:after="50"/>
      <w:jc w:val="center"/>
      <w:outlineLvl w:val="0"/>
    </w:pPr>
    <w:rPr>
      <w:rFonts w:ascii="黑体" w:eastAsia="黑体" w:hAnsi="Times New Roman"/>
      <w:sz w:val="21"/>
    </w:rPr>
  </w:style>
  <w:style w:type="paragraph" w:customStyle="1" w:styleId="aff">
    <w:name w:val="标准文件_附录表标题"/>
    <w:next w:val="afffff5"/>
    <w:qFormat/>
    <w:pPr>
      <w:numPr>
        <w:ilvl w:val="1"/>
        <w:numId w:val="5"/>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4">
    <w:name w:val="标准文件_附录一级条标题"/>
    <w:next w:val="afffff5"/>
    <w:qFormat/>
    <w:pPr>
      <w:widowControl w:val="0"/>
      <w:numPr>
        <w:ilvl w:val="1"/>
        <w:numId w:val="4"/>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f5"/>
    <w:qFormat/>
    <w:pPr>
      <w:widowControl/>
      <w:numPr>
        <w:ilvl w:val="2"/>
      </w:numPr>
      <w:wordWrap w:val="0"/>
      <w:overflowPunct w:val="0"/>
      <w:autoSpaceDE w:val="0"/>
      <w:autoSpaceDN w:val="0"/>
      <w:textAlignment w:val="baseline"/>
      <w:outlineLvl w:val="3"/>
    </w:pPr>
  </w:style>
  <w:style w:type="paragraph" w:customStyle="1" w:styleId="affffff6">
    <w:name w:val="标准文件_附录公式"/>
    <w:basedOn w:val="afffff4"/>
    <w:next w:val="afffff4"/>
    <w:qFormat/>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f5"/>
    <w:qFormat/>
    <w:pPr>
      <w:widowControl w:val="0"/>
      <w:numPr>
        <w:ilvl w:val="3"/>
        <w:numId w:val="4"/>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f5"/>
    <w:qFormat/>
    <w:pPr>
      <w:widowControl w:val="0"/>
      <w:numPr>
        <w:ilvl w:val="4"/>
        <w:numId w:val="4"/>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f5"/>
    <w:qFormat/>
    <w:pPr>
      <w:numPr>
        <w:ilvl w:val="1"/>
        <w:numId w:val="6"/>
      </w:numPr>
      <w:adjustRightInd w:val="0"/>
      <w:snapToGrid w:val="0"/>
      <w:spacing w:beforeLines="50" w:before="50" w:afterLines="50" w:after="50"/>
      <w:jc w:val="center"/>
    </w:pPr>
    <w:rPr>
      <w:rFonts w:ascii="黑体" w:eastAsia="黑体" w:hAnsi="Times New Roman"/>
      <w:sz w:val="21"/>
    </w:rPr>
  </w:style>
  <w:style w:type="paragraph" w:customStyle="1" w:styleId="aff8">
    <w:name w:val="标准文件_附录五级条标题"/>
    <w:next w:val="afffff5"/>
    <w:qFormat/>
    <w:pPr>
      <w:widowControl w:val="0"/>
      <w:numPr>
        <w:ilvl w:val="5"/>
        <w:numId w:val="4"/>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a"/>
    <w:qFormat/>
    <w:pPr>
      <w:numPr>
        <w:numId w:val="7"/>
      </w:numPr>
      <w:tabs>
        <w:tab w:val="left" w:pos="6406"/>
      </w:tabs>
      <w:spacing w:before="220" w:after="320"/>
      <w:jc w:val="center"/>
      <w:outlineLvl w:val="0"/>
    </w:pPr>
    <w:rPr>
      <w:rFonts w:ascii="黑体" w:eastAsia="黑体" w:hAnsi="Times New Roman"/>
      <w:sz w:val="21"/>
    </w:rPr>
  </w:style>
  <w:style w:type="character" w:customStyle="1" w:styleId="afffb">
    <w:name w:val="正文文本 字符"/>
    <w:link w:val="afffa"/>
    <w:qFormat/>
    <w:rPr>
      <w:kern w:val="2"/>
      <w:sz w:val="21"/>
      <w:szCs w:val="21"/>
    </w:rPr>
  </w:style>
  <w:style w:type="paragraph" w:customStyle="1" w:styleId="affffff7">
    <w:name w:val="标准文件_附录章标题"/>
    <w:next w:val="afffff5"/>
    <w:qFormat/>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8">
    <w:name w:val="标准文件_公式后的破折号"/>
    <w:basedOn w:val="afffff5"/>
    <w:next w:val="afffff5"/>
    <w:qFormat/>
    <w:pPr>
      <w:ind w:leftChars="200" w:left="488" w:hangingChars="290" w:hanging="289"/>
    </w:pPr>
  </w:style>
  <w:style w:type="paragraph" w:customStyle="1" w:styleId="a6">
    <w:name w:val="标准文件_前言、引言标题"/>
    <w:next w:val="afff5"/>
    <w:qFormat/>
    <w:pPr>
      <w:numPr>
        <w:numId w:val="8"/>
      </w:numPr>
      <w:shd w:val="clear" w:color="FFFFFF" w:fill="FFFFFF"/>
      <w:spacing w:before="480" w:afterLines="150" w:after="150"/>
      <w:jc w:val="center"/>
      <w:outlineLvl w:val="0"/>
    </w:pPr>
    <w:rPr>
      <w:rFonts w:ascii="黑体" w:eastAsia="黑体" w:hAnsi="Times New Roman"/>
      <w:sz w:val="32"/>
    </w:rPr>
  </w:style>
  <w:style w:type="paragraph" w:customStyle="1" w:styleId="affffff9">
    <w:name w:val="标准文件_目次、标准名称标题"/>
    <w:basedOn w:val="a6"/>
    <w:next w:val="afffff5"/>
    <w:qFormat/>
    <w:pPr>
      <w:spacing w:line="460" w:lineRule="exact"/>
      <w:ind w:left="0" w:firstLine="0"/>
    </w:pPr>
  </w:style>
  <w:style w:type="paragraph" w:customStyle="1" w:styleId="affffffa">
    <w:name w:val="标准文件_目录标题"/>
    <w:basedOn w:val="afff5"/>
    <w:qFormat/>
    <w:pPr>
      <w:spacing w:before="480" w:afterLines="150" w:after="150" w:line="240" w:lineRule="auto"/>
      <w:jc w:val="center"/>
    </w:pPr>
    <w:rPr>
      <w:rFonts w:ascii="黑体" w:eastAsia="黑体"/>
      <w:sz w:val="32"/>
    </w:rPr>
  </w:style>
  <w:style w:type="paragraph" w:customStyle="1" w:styleId="af1">
    <w:name w:val="标准文件_破折号列项"/>
    <w:qFormat/>
    <w:pPr>
      <w:numPr>
        <w:numId w:val="9"/>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qFormat/>
    <w:pPr>
      <w:numPr>
        <w:numId w:val="10"/>
      </w:numPr>
    </w:pPr>
  </w:style>
  <w:style w:type="paragraph" w:customStyle="1" w:styleId="afff">
    <w:name w:val="标准文件_三级条标题"/>
    <w:basedOn w:val="affe"/>
    <w:next w:val="afffff5"/>
    <w:qFormat/>
    <w:pPr>
      <w:widowControl/>
      <w:numPr>
        <w:ilvl w:val="4"/>
      </w:numPr>
      <w:outlineLvl w:val="3"/>
    </w:pPr>
  </w:style>
  <w:style w:type="character" w:customStyle="1" w:styleId="11">
    <w:name w:val="不明显参考1"/>
    <w:uiPriority w:val="31"/>
    <w:qFormat/>
    <w:rPr>
      <w:smallCaps/>
      <w:color w:val="C0504D"/>
      <w:u w:val="single"/>
    </w:rPr>
  </w:style>
  <w:style w:type="paragraph" w:customStyle="1" w:styleId="affffffb">
    <w:name w:val="标准文件_示例后续"/>
    <w:basedOn w:val="afff5"/>
    <w:qFormat/>
    <w:pPr>
      <w:adjustRightInd/>
      <w:spacing w:line="240" w:lineRule="auto"/>
      <w:ind w:firstLineChars="200" w:firstLine="200"/>
    </w:pPr>
    <w:rPr>
      <w:sz w:val="18"/>
      <w:szCs w:val="24"/>
    </w:rPr>
  </w:style>
  <w:style w:type="paragraph" w:customStyle="1" w:styleId="aff9">
    <w:name w:val="标准文件_数字编号列项"/>
    <w:qFormat/>
    <w:pPr>
      <w:numPr>
        <w:numId w:val="11"/>
      </w:numPr>
      <w:jc w:val="both"/>
    </w:pPr>
    <w:rPr>
      <w:rFonts w:ascii="宋体" w:hAnsi="宋体"/>
      <w:sz w:val="21"/>
    </w:rPr>
  </w:style>
  <w:style w:type="paragraph" w:customStyle="1" w:styleId="afff0">
    <w:name w:val="标准文件_四级条标题"/>
    <w:next w:val="afffff5"/>
    <w:qFormat/>
    <w:pPr>
      <w:widowControl w:val="0"/>
      <w:numPr>
        <w:ilvl w:val="5"/>
        <w:numId w:val="2"/>
      </w:numPr>
      <w:spacing w:beforeLines="50" w:before="50" w:afterLines="50" w:after="50"/>
      <w:jc w:val="both"/>
      <w:outlineLvl w:val="4"/>
    </w:pPr>
    <w:rPr>
      <w:rFonts w:ascii="黑体" w:eastAsia="黑体" w:hAnsi="Times New Roman"/>
      <w:sz w:val="21"/>
    </w:rPr>
  </w:style>
  <w:style w:type="character" w:customStyle="1" w:styleId="affff3">
    <w:name w:val="脚注文本 字符"/>
    <w:link w:val="affff2"/>
    <w:semiHidden/>
    <w:qFormat/>
    <w:rPr>
      <w:rFonts w:ascii="宋体"/>
      <w:kern w:val="2"/>
      <w:sz w:val="18"/>
      <w:szCs w:val="18"/>
    </w:rPr>
  </w:style>
  <w:style w:type="paragraph" w:customStyle="1" w:styleId="affffffc">
    <w:name w:val="标准文件_条文脚注"/>
    <w:basedOn w:val="affff2"/>
    <w:qFormat/>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f5"/>
    <w:qFormat/>
    <w:pPr>
      <w:numPr>
        <w:numId w:val="12"/>
      </w:numPr>
      <w:spacing w:line="240" w:lineRule="auto"/>
      <w:jc w:val="left"/>
    </w:pPr>
    <w:rPr>
      <w:rFonts w:ascii="宋体" w:hAnsi="宋体"/>
      <w:sz w:val="18"/>
    </w:rPr>
  </w:style>
  <w:style w:type="character" w:customStyle="1" w:styleId="affffffd">
    <w:name w:val="标准文件_图表脚注内容"/>
    <w:qFormat/>
    <w:rPr>
      <w:rFonts w:ascii="宋体" w:eastAsia="宋体" w:hAnsi="宋体" w:cs="Times New Roman"/>
      <w:spacing w:val="0"/>
      <w:sz w:val="18"/>
      <w:vertAlign w:val="superscript"/>
    </w:rPr>
  </w:style>
  <w:style w:type="paragraph" w:customStyle="1" w:styleId="afff1">
    <w:name w:val="标准文件_五级条标题"/>
    <w:next w:val="afffff5"/>
    <w:qFormat/>
    <w:pPr>
      <w:widowControl w:val="0"/>
      <w:numPr>
        <w:ilvl w:val="6"/>
        <w:numId w:val="2"/>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f5"/>
    <w:qFormat/>
    <w:pPr>
      <w:numPr>
        <w:ilvl w:val="1"/>
        <w:numId w:val="2"/>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f5"/>
    <w:qFormat/>
    <w:pPr>
      <w:numPr>
        <w:ilvl w:val="2"/>
      </w:numPr>
      <w:spacing w:beforeLines="50" w:before="50" w:afterLines="50" w:after="50"/>
      <w:outlineLvl w:val="1"/>
    </w:pPr>
  </w:style>
  <w:style w:type="paragraph" w:customStyle="1" w:styleId="affffffe">
    <w:name w:val="标准文件_一致程度"/>
    <w:basedOn w:val="afff5"/>
    <w:qFormat/>
    <w:pPr>
      <w:spacing w:line="440" w:lineRule="exact"/>
      <w:jc w:val="center"/>
    </w:pPr>
    <w:rPr>
      <w:sz w:val="28"/>
    </w:rPr>
  </w:style>
  <w:style w:type="paragraph" w:customStyle="1" w:styleId="afffffff">
    <w:name w:val="标准文件_引言标题"/>
    <w:next w:val="afff5"/>
    <w:qFormat/>
    <w:pPr>
      <w:shd w:val="clear" w:color="FFFFFF" w:fill="FFFFFF"/>
      <w:spacing w:before="540" w:after="600"/>
      <w:jc w:val="center"/>
      <w:outlineLvl w:val="0"/>
    </w:pPr>
    <w:rPr>
      <w:rFonts w:ascii="黑体" w:eastAsia="黑体" w:hAnsi="Times New Roman"/>
      <w:sz w:val="32"/>
    </w:rPr>
  </w:style>
  <w:style w:type="paragraph" w:customStyle="1" w:styleId="afffffff0">
    <w:name w:val="标准文件_英文图表脚注"/>
    <w:basedOn w:val="afffff4"/>
    <w:qFormat/>
    <w:pPr>
      <w:widowControl/>
      <w:adjustRightInd/>
      <w:snapToGrid/>
      <w:spacing w:line="240" w:lineRule="auto"/>
      <w:ind w:left="79" w:hangingChars="80" w:hanging="79"/>
    </w:pPr>
    <w:rPr>
      <w:rFonts w:ascii="宋体" w:hAnsi="宋体"/>
    </w:rPr>
  </w:style>
  <w:style w:type="paragraph" w:customStyle="1" w:styleId="af6">
    <w:name w:val="标准文件_数字编号列项（二级）"/>
    <w:qFormat/>
    <w:pPr>
      <w:numPr>
        <w:ilvl w:val="1"/>
        <w:numId w:val="13"/>
      </w:numPr>
      <w:jc w:val="both"/>
    </w:pPr>
    <w:rPr>
      <w:rFonts w:ascii="宋体" w:hAnsi="Times New Roman"/>
      <w:sz w:val="21"/>
    </w:rPr>
  </w:style>
  <w:style w:type="paragraph" w:customStyle="1" w:styleId="af">
    <w:name w:val="标准文件_英文注："/>
    <w:basedOn w:val="afff5"/>
    <w:next w:val="afffff5"/>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qFormat/>
    <w:pPr>
      <w:numPr>
        <w:numId w:val="15"/>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f5"/>
    <w:qFormat/>
    <w:pPr>
      <w:numPr>
        <w:numId w:val="16"/>
      </w:numPr>
      <w:tabs>
        <w:tab w:val="left" w:pos="0"/>
      </w:tabs>
      <w:spacing w:beforeLines="50" w:before="50" w:afterLines="50" w:after="50"/>
      <w:jc w:val="center"/>
    </w:pPr>
    <w:rPr>
      <w:rFonts w:ascii="黑体" w:eastAsia="黑体" w:hAnsi="Times New Roman"/>
      <w:sz w:val="21"/>
    </w:rPr>
  </w:style>
  <w:style w:type="paragraph" w:customStyle="1" w:styleId="afffffff1">
    <w:name w:val="标准文件_正文公式"/>
    <w:basedOn w:val="afff5"/>
    <w:next w:val="afffff4"/>
    <w:qFormat/>
    <w:pPr>
      <w:tabs>
        <w:tab w:val="center" w:pos="4678"/>
        <w:tab w:val="right" w:leader="middleDot" w:pos="9356"/>
      </w:tabs>
      <w:spacing w:line="240" w:lineRule="auto"/>
    </w:pPr>
    <w:rPr>
      <w:rFonts w:ascii="宋体" w:hAnsi="宋体"/>
    </w:rPr>
  </w:style>
  <w:style w:type="paragraph" w:customStyle="1" w:styleId="afd">
    <w:name w:val="标准文件_正文图标题"/>
    <w:next w:val="afffff5"/>
    <w:qFormat/>
    <w:pPr>
      <w:numPr>
        <w:numId w:val="17"/>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f5"/>
    <w:qFormat/>
    <w:pPr>
      <w:numPr>
        <w:numId w:val="18"/>
      </w:numPr>
      <w:jc w:val="center"/>
    </w:pPr>
    <w:rPr>
      <w:rFonts w:ascii="黑体" w:eastAsia="黑体" w:hAnsi="Times New Roman"/>
      <w:sz w:val="21"/>
    </w:rPr>
  </w:style>
  <w:style w:type="paragraph" w:customStyle="1" w:styleId="afb">
    <w:name w:val="标准文件_正文英文图标题"/>
    <w:next w:val="afffff5"/>
    <w:qFormat/>
    <w:pPr>
      <w:numPr>
        <w:numId w:val="19"/>
      </w:numPr>
      <w:jc w:val="center"/>
    </w:pPr>
    <w:rPr>
      <w:rFonts w:ascii="黑体" w:eastAsia="黑体" w:hAnsi="Times New Roman"/>
      <w:sz w:val="21"/>
    </w:rPr>
  </w:style>
  <w:style w:type="paragraph" w:customStyle="1" w:styleId="af7">
    <w:name w:val="标准文件_编号列项（三级）"/>
    <w:qFormat/>
    <w:pPr>
      <w:numPr>
        <w:ilvl w:val="2"/>
        <w:numId w:val="13"/>
      </w:numPr>
    </w:pPr>
    <w:rPr>
      <w:rFonts w:ascii="宋体" w:hAnsi="Times New Roman"/>
      <w:sz w:val="21"/>
    </w:rPr>
  </w:style>
  <w:style w:type="paragraph" w:customStyle="1" w:styleId="a1">
    <w:name w:val="二级无标题条"/>
    <w:basedOn w:val="afff5"/>
    <w:qFormat/>
    <w:pPr>
      <w:numPr>
        <w:ilvl w:val="3"/>
        <w:numId w:val="20"/>
      </w:numPr>
      <w:adjustRightInd/>
      <w:spacing w:line="240" w:lineRule="auto"/>
    </w:pPr>
    <w:rPr>
      <w:rFonts w:ascii="宋体" w:hAnsi="宋体"/>
      <w:szCs w:val="24"/>
    </w:rPr>
  </w:style>
  <w:style w:type="paragraph" w:customStyle="1" w:styleId="afffffff2">
    <w:name w:val="发布部门"/>
    <w:next w:val="afffff5"/>
    <w:qFormat/>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3">
    <w:name w:val="发布日期"/>
    <w:qFormat/>
    <w:pPr>
      <w:framePr w:w="4000" w:h="473" w:hRule="exact" w:hSpace="180" w:vSpace="180" w:wrap="around" w:hAnchor="margin" w:y="13511" w:anchorLock="1"/>
    </w:pPr>
    <w:rPr>
      <w:rFonts w:ascii="Times New Roman" w:eastAsia="黑体" w:hAnsi="Times New Roman"/>
      <w:sz w:val="28"/>
    </w:rPr>
  </w:style>
  <w:style w:type="paragraph" w:customStyle="1" w:styleId="afffffff4">
    <w:name w:val="封面标准代替信息"/>
    <w:basedOn w:val="afff5"/>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5">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6">
    <w:name w:val="封面标准文稿编辑信息"/>
    <w:qFormat/>
    <w:pPr>
      <w:spacing w:before="180" w:line="180" w:lineRule="exact"/>
      <w:jc w:val="center"/>
    </w:pPr>
    <w:rPr>
      <w:rFonts w:ascii="宋体" w:hAnsi="Times New Roman"/>
      <w:sz w:val="21"/>
    </w:rPr>
  </w:style>
  <w:style w:type="paragraph" w:customStyle="1" w:styleId="afffffff7">
    <w:name w:val="封面标准文稿类别"/>
    <w:qFormat/>
    <w:pPr>
      <w:spacing w:before="440" w:line="400" w:lineRule="exact"/>
      <w:jc w:val="center"/>
    </w:pPr>
    <w:rPr>
      <w:rFonts w:ascii="宋体" w:hAnsi="Times New Roman"/>
      <w:sz w:val="24"/>
    </w:rPr>
  </w:style>
  <w:style w:type="paragraph" w:customStyle="1" w:styleId="afffffff8">
    <w:name w:val="封面标准英文名称"/>
    <w:qFormat/>
    <w:pPr>
      <w:widowControl w:val="0"/>
      <w:spacing w:line="360" w:lineRule="exact"/>
      <w:jc w:val="center"/>
    </w:pPr>
    <w:rPr>
      <w:rFonts w:ascii="Times New Roman" w:hAnsi="Times New Roman"/>
      <w:sz w:val="28"/>
    </w:rPr>
  </w:style>
  <w:style w:type="paragraph" w:customStyle="1" w:styleId="afffffff9">
    <w:name w:val="封面一致性程度标识"/>
    <w:qFormat/>
    <w:pPr>
      <w:spacing w:before="440" w:line="440" w:lineRule="exact"/>
      <w:jc w:val="center"/>
    </w:pPr>
    <w:rPr>
      <w:rFonts w:ascii="Times New Roman" w:hAnsi="Times New Roman"/>
      <w:sz w:val="28"/>
    </w:rPr>
  </w:style>
  <w:style w:type="paragraph" w:customStyle="1" w:styleId="afffffffa">
    <w:name w:val="封面正文"/>
    <w:qFormat/>
    <w:pPr>
      <w:jc w:val="both"/>
    </w:pPr>
    <w:rPr>
      <w:rFonts w:ascii="Times New Roman" w:hAnsi="Times New Roman"/>
    </w:rPr>
  </w:style>
  <w:style w:type="paragraph" w:customStyle="1" w:styleId="afffffffb">
    <w:name w:val="附录二级无标题条"/>
    <w:basedOn w:val="afff5"/>
    <w:next w:val="afffff5"/>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c">
    <w:name w:val="附录三级无标题条"/>
    <w:basedOn w:val="afffffffb"/>
    <w:next w:val="afffff5"/>
    <w:qFormat/>
    <w:pPr>
      <w:outlineLvl w:val="4"/>
    </w:pPr>
  </w:style>
  <w:style w:type="paragraph" w:customStyle="1" w:styleId="afffffffd">
    <w:name w:val="附录四级无标题条"/>
    <w:basedOn w:val="afffffffc"/>
    <w:next w:val="afffff5"/>
    <w:qFormat/>
    <w:pPr>
      <w:outlineLvl w:val="5"/>
    </w:pPr>
  </w:style>
  <w:style w:type="paragraph" w:customStyle="1" w:styleId="afffffffe">
    <w:name w:val="附录图"/>
    <w:next w:val="afffff5"/>
    <w:qFormat/>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qFormat/>
    <w:pPr>
      <w:numPr>
        <w:numId w:val="21"/>
      </w:numPr>
    </w:pPr>
    <w:rPr>
      <w:rFonts w:ascii="宋体" w:hAnsi="Times New Roman"/>
      <w:sz w:val="21"/>
    </w:rPr>
  </w:style>
  <w:style w:type="paragraph" w:customStyle="1" w:styleId="affffffff">
    <w:name w:val="附录五级无标题条"/>
    <w:basedOn w:val="afffffffd"/>
    <w:next w:val="afffff5"/>
    <w:qFormat/>
    <w:pPr>
      <w:outlineLvl w:val="6"/>
    </w:pPr>
  </w:style>
  <w:style w:type="paragraph" w:customStyle="1" w:styleId="affffffff0">
    <w:name w:val="附录性质"/>
    <w:basedOn w:val="afff5"/>
    <w:qFormat/>
    <w:pPr>
      <w:widowControl/>
      <w:adjustRightInd/>
      <w:jc w:val="center"/>
    </w:pPr>
    <w:rPr>
      <w:rFonts w:ascii="黑体" w:eastAsia="黑体"/>
    </w:rPr>
  </w:style>
  <w:style w:type="paragraph" w:customStyle="1" w:styleId="affffffff1">
    <w:name w:val="附录一级无标题条"/>
    <w:basedOn w:val="affffff7"/>
    <w:next w:val="afffff5"/>
    <w:qFormat/>
    <w:pPr>
      <w:autoSpaceDN w:val="0"/>
      <w:outlineLvl w:val="2"/>
    </w:pPr>
    <w:rPr>
      <w:rFonts w:ascii="宋体" w:eastAsia="宋体" w:hAnsi="宋体"/>
    </w:rPr>
  </w:style>
  <w:style w:type="character" w:customStyle="1" w:styleId="affffffff2">
    <w:name w:val="个人答复风格"/>
    <w:qFormat/>
    <w:rPr>
      <w:rFonts w:ascii="Arial" w:eastAsia="宋体" w:hAnsi="Arial" w:cs="Arial"/>
      <w:color w:val="auto"/>
      <w:spacing w:val="0"/>
      <w:sz w:val="20"/>
    </w:rPr>
  </w:style>
  <w:style w:type="character" w:customStyle="1" w:styleId="affffffff3">
    <w:name w:val="个人撰写风格"/>
    <w:qFormat/>
    <w:rPr>
      <w:rFonts w:ascii="Arial" w:eastAsia="宋体" w:hAnsi="Arial" w:cs="Arial"/>
      <w:color w:val="auto"/>
      <w:spacing w:val="0"/>
      <w:sz w:val="20"/>
    </w:rPr>
  </w:style>
  <w:style w:type="paragraph" w:customStyle="1" w:styleId="affffffff4">
    <w:name w:val="脚注后续"/>
    <w:qFormat/>
    <w:pPr>
      <w:ind w:leftChars="350" w:left="350"/>
      <w:jc w:val="both"/>
    </w:pPr>
    <w:rPr>
      <w:rFonts w:ascii="宋体" w:hAnsi="Times New Roman"/>
      <w:sz w:val="18"/>
    </w:rPr>
  </w:style>
  <w:style w:type="paragraph" w:customStyle="1" w:styleId="afff4">
    <w:name w:val="列项——"/>
    <w:qFormat/>
    <w:pPr>
      <w:widowControl w:val="0"/>
      <w:numPr>
        <w:numId w:val="22"/>
      </w:numPr>
      <w:jc w:val="both"/>
    </w:pPr>
    <w:rPr>
      <w:rFonts w:ascii="宋体" w:hAnsi="宋体"/>
      <w:sz w:val="21"/>
    </w:rPr>
  </w:style>
  <w:style w:type="paragraph" w:customStyle="1" w:styleId="affffffff5">
    <w:name w:val="列项·"/>
    <w:basedOn w:val="afffff5"/>
    <w:qFormat/>
    <w:pPr>
      <w:tabs>
        <w:tab w:val="left" w:pos="840"/>
      </w:tabs>
    </w:pPr>
  </w:style>
  <w:style w:type="paragraph" w:customStyle="1" w:styleId="affffffff6">
    <w:name w:val="目次、索引正文"/>
    <w:qFormat/>
    <w:pPr>
      <w:spacing w:line="320" w:lineRule="exact"/>
      <w:jc w:val="both"/>
    </w:pPr>
    <w:rPr>
      <w:rFonts w:ascii="宋体" w:hAnsi="Times New Roman"/>
      <w:sz w:val="21"/>
    </w:rPr>
  </w:style>
  <w:style w:type="paragraph" w:customStyle="1" w:styleId="210">
    <w:name w:val="目录 21"/>
    <w:basedOn w:val="afff5"/>
    <w:next w:val="afff5"/>
    <w:autoRedefine/>
    <w:semiHidden/>
    <w:qFormat/>
    <w:pPr>
      <w:adjustRightInd/>
      <w:spacing w:line="240" w:lineRule="auto"/>
      <w:jc w:val="left"/>
    </w:pPr>
    <w:rPr>
      <w:bCs/>
      <w:iCs/>
    </w:rPr>
  </w:style>
  <w:style w:type="paragraph" w:customStyle="1" w:styleId="31">
    <w:name w:val="目录 31"/>
    <w:basedOn w:val="afff5"/>
    <w:next w:val="afff5"/>
    <w:autoRedefine/>
    <w:semiHidden/>
    <w:qFormat/>
    <w:pPr>
      <w:spacing w:line="240" w:lineRule="auto"/>
    </w:pPr>
    <w:rPr>
      <w:rFonts w:ascii="宋体" w:hAnsi="宋体"/>
      <w:iCs/>
    </w:rPr>
  </w:style>
  <w:style w:type="paragraph" w:customStyle="1" w:styleId="41">
    <w:name w:val="目录 41"/>
    <w:basedOn w:val="afff5"/>
    <w:next w:val="afff5"/>
    <w:autoRedefine/>
    <w:semiHidden/>
    <w:qFormat/>
    <w:pPr>
      <w:adjustRightInd/>
      <w:spacing w:line="240" w:lineRule="auto"/>
      <w:jc w:val="left"/>
    </w:pPr>
  </w:style>
  <w:style w:type="paragraph" w:customStyle="1" w:styleId="51">
    <w:name w:val="目录 51"/>
    <w:basedOn w:val="afff5"/>
    <w:next w:val="afff5"/>
    <w:autoRedefine/>
    <w:semiHidden/>
    <w:pPr>
      <w:spacing w:line="240" w:lineRule="auto"/>
    </w:pPr>
    <w:rPr>
      <w:rFonts w:ascii="宋体" w:hAnsi="宋体"/>
    </w:rPr>
  </w:style>
  <w:style w:type="paragraph" w:customStyle="1" w:styleId="61">
    <w:name w:val="目录 61"/>
    <w:basedOn w:val="afff5"/>
    <w:next w:val="afff5"/>
    <w:autoRedefine/>
    <w:semiHidden/>
    <w:qFormat/>
    <w:pPr>
      <w:adjustRightInd/>
      <w:spacing w:line="240" w:lineRule="auto"/>
      <w:jc w:val="left"/>
    </w:pPr>
  </w:style>
  <w:style w:type="paragraph" w:customStyle="1" w:styleId="71">
    <w:name w:val="目录 71"/>
    <w:basedOn w:val="61"/>
    <w:autoRedefine/>
    <w:semiHidden/>
    <w:pPr>
      <w:ind w:left="1260"/>
    </w:pPr>
  </w:style>
  <w:style w:type="paragraph" w:customStyle="1" w:styleId="81">
    <w:name w:val="目录 81"/>
    <w:basedOn w:val="71"/>
    <w:autoRedefine/>
    <w:semiHidden/>
    <w:qFormat/>
    <w:pPr>
      <w:ind w:left="1470"/>
    </w:pPr>
  </w:style>
  <w:style w:type="paragraph" w:customStyle="1" w:styleId="91">
    <w:name w:val="目录 91"/>
    <w:basedOn w:val="81"/>
    <w:autoRedefine/>
    <w:semiHidden/>
    <w:pPr>
      <w:ind w:left="1680"/>
    </w:pPr>
  </w:style>
  <w:style w:type="paragraph" w:customStyle="1" w:styleId="affffffff7">
    <w:name w:val="其他标准称谓"/>
    <w:qFormat/>
    <w:pPr>
      <w:spacing w:line="0" w:lineRule="atLeast"/>
      <w:jc w:val="distribute"/>
    </w:pPr>
    <w:rPr>
      <w:rFonts w:ascii="黑体" w:eastAsia="黑体" w:hAnsi="宋体"/>
      <w:sz w:val="52"/>
    </w:rPr>
  </w:style>
  <w:style w:type="paragraph" w:customStyle="1" w:styleId="affffffff8">
    <w:name w:val="其他发布部门"/>
    <w:basedOn w:val="afffffff2"/>
    <w:pPr>
      <w:framePr w:wrap="around"/>
      <w:spacing w:line="0" w:lineRule="atLeast"/>
    </w:pPr>
    <w:rPr>
      <w:rFonts w:ascii="黑体" w:eastAsia="黑体"/>
      <w:b w:val="0"/>
    </w:rPr>
  </w:style>
  <w:style w:type="paragraph" w:customStyle="1" w:styleId="affb">
    <w:name w:val="前言标题"/>
    <w:next w:val="afff5"/>
    <w:qFormat/>
    <w:pPr>
      <w:numPr>
        <w:numId w:val="2"/>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pPr>
      <w:numPr>
        <w:ilvl w:val="4"/>
        <w:numId w:val="20"/>
      </w:numPr>
      <w:adjustRightInd/>
      <w:spacing w:line="240" w:lineRule="auto"/>
    </w:pPr>
    <w:rPr>
      <w:rFonts w:ascii="宋体" w:hAnsi="宋体"/>
      <w:szCs w:val="24"/>
    </w:rPr>
  </w:style>
  <w:style w:type="paragraph" w:customStyle="1" w:styleId="affffffff9">
    <w:name w:val="实施日期"/>
    <w:basedOn w:val="afffffff3"/>
    <w:qFormat/>
    <w:pPr>
      <w:framePr w:hSpace="0" w:wrap="around" w:xAlign="right"/>
      <w:jc w:val="right"/>
    </w:pPr>
  </w:style>
  <w:style w:type="paragraph" w:customStyle="1" w:styleId="a3">
    <w:name w:val="四级无标题条"/>
    <w:basedOn w:val="afff5"/>
    <w:pPr>
      <w:numPr>
        <w:ilvl w:val="5"/>
        <w:numId w:val="20"/>
      </w:numPr>
      <w:adjustRightInd/>
      <w:spacing w:line="240" w:lineRule="auto"/>
    </w:pPr>
    <w:rPr>
      <w:rFonts w:ascii="宋体" w:hAnsi="宋体"/>
      <w:szCs w:val="24"/>
    </w:rPr>
  </w:style>
  <w:style w:type="paragraph" w:customStyle="1" w:styleId="affffffffa">
    <w:name w:val="文献分类号"/>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b">
    <w:name w:val="无标题条"/>
    <w:next w:val="afffff5"/>
    <w:qFormat/>
    <w:pPr>
      <w:jc w:val="both"/>
    </w:pPr>
    <w:rPr>
      <w:rFonts w:ascii="宋体" w:hAnsi="宋体"/>
      <w:sz w:val="21"/>
    </w:rPr>
  </w:style>
  <w:style w:type="paragraph" w:customStyle="1" w:styleId="a4">
    <w:name w:val="五级无标题条"/>
    <w:basedOn w:val="afff5"/>
    <w:pPr>
      <w:numPr>
        <w:ilvl w:val="6"/>
        <w:numId w:val="20"/>
      </w:numPr>
      <w:adjustRightInd/>
    </w:pPr>
    <w:rPr>
      <w:szCs w:val="24"/>
    </w:rPr>
  </w:style>
  <w:style w:type="paragraph" w:customStyle="1" w:styleId="a0">
    <w:name w:val="一级无标题条"/>
    <w:basedOn w:val="afff5"/>
    <w:pPr>
      <w:numPr>
        <w:ilvl w:val="2"/>
        <w:numId w:val="20"/>
      </w:numPr>
      <w:adjustRightInd/>
      <w:spacing w:before="10" w:after="10" w:line="240" w:lineRule="auto"/>
    </w:pPr>
    <w:rPr>
      <w:rFonts w:ascii="宋体" w:hAnsi="宋体"/>
      <w:szCs w:val="24"/>
    </w:rPr>
  </w:style>
  <w:style w:type="paragraph" w:customStyle="1" w:styleId="affffffffc">
    <w:name w:val="注:后续"/>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qFormat/>
    <w:pPr>
      <w:ind w:leftChars="0" w:left="1406" w:firstLineChars="0" w:hanging="499"/>
    </w:pPr>
  </w:style>
  <w:style w:type="paragraph" w:customStyle="1" w:styleId="affffffffe">
    <w:name w:val="标准文件_一级无标题"/>
    <w:basedOn w:val="affd"/>
    <w:qFormat/>
    <w:pPr>
      <w:spacing w:beforeLines="0" w:before="0" w:afterLines="0" w:after="0"/>
      <w:outlineLvl w:val="9"/>
    </w:pPr>
    <w:rPr>
      <w:rFonts w:ascii="宋体" w:eastAsia="宋体"/>
    </w:rPr>
  </w:style>
  <w:style w:type="paragraph" w:customStyle="1" w:styleId="afffffffff">
    <w:name w:val="标准文件_五级无标题"/>
    <w:basedOn w:val="afff1"/>
    <w:qFormat/>
    <w:pPr>
      <w:spacing w:beforeLines="0" w:before="0" w:afterLines="0" w:after="0"/>
      <w:outlineLvl w:val="9"/>
    </w:pPr>
    <w:rPr>
      <w:rFonts w:ascii="宋体" w:eastAsia="宋体"/>
    </w:rPr>
  </w:style>
  <w:style w:type="paragraph" w:customStyle="1" w:styleId="afffffffff0">
    <w:name w:val="标准文件_三级无标题"/>
    <w:basedOn w:val="afff"/>
    <w:qFormat/>
    <w:pPr>
      <w:spacing w:beforeLines="0" w:before="0" w:afterLines="0" w:after="0"/>
      <w:outlineLvl w:val="9"/>
    </w:pPr>
    <w:rPr>
      <w:rFonts w:ascii="宋体" w:eastAsia="宋体"/>
    </w:rPr>
  </w:style>
  <w:style w:type="paragraph" w:customStyle="1" w:styleId="afffffffff1">
    <w:name w:val="标准文件_二级无标题"/>
    <w:basedOn w:val="affe"/>
    <w:qFormat/>
    <w:pPr>
      <w:spacing w:beforeLines="0" w:before="0" w:afterLines="0" w:after="0"/>
      <w:outlineLvl w:val="9"/>
    </w:pPr>
    <w:rPr>
      <w:rFonts w:ascii="宋体" w:eastAsia="宋体"/>
    </w:rPr>
  </w:style>
  <w:style w:type="paragraph" w:customStyle="1" w:styleId="afffffffff2">
    <w:name w:val="标准_四级无标题"/>
    <w:basedOn w:val="afff0"/>
    <w:next w:val="afffff5"/>
    <w:qFormat/>
    <w:rPr>
      <w:rFonts w:eastAsia="宋体"/>
    </w:rPr>
  </w:style>
  <w:style w:type="paragraph" w:customStyle="1" w:styleId="afffffffff3">
    <w:name w:val="标准文件_四级无标题"/>
    <w:basedOn w:val="afff0"/>
    <w:qFormat/>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f5"/>
    <w:pPr>
      <w:numPr>
        <w:numId w:val="23"/>
      </w:numPr>
      <w:ind w:firstLineChars="0" w:firstLine="0"/>
    </w:pPr>
    <w:rPr>
      <w:rFonts w:ascii="Times New Roman" w:cs="Arial"/>
      <w:szCs w:val="28"/>
    </w:rPr>
  </w:style>
  <w:style w:type="paragraph" w:customStyle="1" w:styleId="ae">
    <w:name w:val="标准文件_小写罗马数字编号列项"/>
    <w:basedOn w:val="afffff5"/>
    <w:qFormat/>
    <w:pPr>
      <w:numPr>
        <w:numId w:val="24"/>
      </w:numPr>
      <w:ind w:firstLineChars="0" w:firstLine="0"/>
    </w:pPr>
    <w:rPr>
      <w:rFonts w:cs="Arial"/>
      <w:szCs w:val="28"/>
    </w:rPr>
  </w:style>
  <w:style w:type="paragraph" w:customStyle="1" w:styleId="afffffffff4">
    <w:name w:val="标准文件_附录标题"/>
    <w:basedOn w:val="aff3"/>
    <w:qFormat/>
    <w:pPr>
      <w:numPr>
        <w:numId w:val="0"/>
      </w:numPr>
      <w:spacing w:after="280"/>
      <w:outlineLvl w:val="9"/>
    </w:pPr>
  </w:style>
  <w:style w:type="paragraph" w:customStyle="1" w:styleId="afffffffff5">
    <w:name w:val="标准文件_二级项"/>
    <w:qFormat/>
    <w:rPr>
      <w:rFonts w:ascii="宋体" w:hAnsi="Times New Roman"/>
      <w:sz w:val="21"/>
    </w:rPr>
  </w:style>
  <w:style w:type="paragraph" w:customStyle="1" w:styleId="af3">
    <w:name w:val="标准文件_三级项"/>
    <w:basedOn w:val="afff5"/>
    <w:pPr>
      <w:numPr>
        <w:ilvl w:val="2"/>
        <w:numId w:val="21"/>
      </w:numPr>
      <w:spacing w:line="-300" w:lineRule="auto"/>
    </w:pPr>
    <w:rPr>
      <w:rFonts w:ascii="Times New Roman" w:hAnsi="Times New Roman"/>
    </w:rPr>
  </w:style>
  <w:style w:type="paragraph" w:customStyle="1" w:styleId="affa">
    <w:name w:val="图表脚注说明"/>
    <w:basedOn w:val="afff5"/>
    <w:next w:val="afffff5"/>
    <w:qFormat/>
    <w:pPr>
      <w:numPr>
        <w:numId w:val="25"/>
      </w:numPr>
      <w:adjustRightInd/>
      <w:spacing w:line="240" w:lineRule="auto"/>
    </w:pPr>
    <w:rPr>
      <w:rFonts w:ascii="宋体" w:hAnsi="Times New Roman"/>
      <w:sz w:val="18"/>
      <w:szCs w:val="18"/>
    </w:rPr>
  </w:style>
  <w:style w:type="paragraph" w:customStyle="1" w:styleId="af5">
    <w:name w:val="标准文件_字母编号列项（一级）"/>
    <w:pPr>
      <w:numPr>
        <w:numId w:val="13"/>
      </w:numPr>
      <w:jc w:val="both"/>
    </w:pPr>
    <w:rPr>
      <w:rFonts w:ascii="宋体" w:hAnsi="Times New Roman"/>
      <w:sz w:val="21"/>
    </w:rPr>
  </w:style>
  <w:style w:type="paragraph" w:customStyle="1" w:styleId="afffffffff6">
    <w:name w:val="标准文件_索引字母"/>
    <w:next w:val="afffff5"/>
    <w:qFormat/>
    <w:pPr>
      <w:jc w:val="center"/>
    </w:pPr>
    <w:rPr>
      <w:rFonts w:ascii="宋体" w:eastAsia="Times New Roman" w:hAnsi="宋体"/>
      <w:b/>
      <w:kern w:val="2"/>
      <w:sz w:val="21"/>
    </w:rPr>
  </w:style>
  <w:style w:type="paragraph" w:customStyle="1" w:styleId="afffffffff7">
    <w:name w:val="标准文件_附录前"/>
    <w:next w:val="afffff5"/>
    <w:qFormat/>
    <w:pPr>
      <w:spacing w:line="20" w:lineRule="atLeast"/>
      <w:ind w:firstLine="200"/>
    </w:pPr>
    <w:rPr>
      <w:rFonts w:ascii="宋体" w:hAnsi="宋体"/>
      <w:kern w:val="2"/>
      <w:sz w:val="10"/>
    </w:rPr>
  </w:style>
  <w:style w:type="paragraph" w:customStyle="1" w:styleId="afffffffff8">
    <w:name w:val="标准文件_正文标准名称"/>
    <w:qFormat/>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f5"/>
    <w:qFormat/>
    <w:pPr>
      <w:ind w:firstLineChars="0" w:firstLine="0"/>
      <w:jc w:val="center"/>
    </w:pPr>
    <w:rPr>
      <w:sz w:val="18"/>
    </w:rPr>
  </w:style>
  <w:style w:type="paragraph" w:customStyle="1" w:styleId="afff2">
    <w:name w:val="标准文件_注："/>
    <w:next w:val="afffff5"/>
    <w:qFormat/>
    <w:pPr>
      <w:widowControl w:val="0"/>
      <w:numPr>
        <w:numId w:val="26"/>
      </w:numPr>
      <w:autoSpaceDE w:val="0"/>
      <w:autoSpaceDN w:val="0"/>
      <w:jc w:val="both"/>
    </w:pPr>
    <w:rPr>
      <w:rFonts w:ascii="宋体" w:hAnsi="Times New Roman"/>
      <w:sz w:val="18"/>
      <w:szCs w:val="18"/>
    </w:rPr>
  </w:style>
  <w:style w:type="paragraph" w:customStyle="1" w:styleId="a5">
    <w:name w:val="标准文件_注×："/>
    <w:pPr>
      <w:widowControl w:val="0"/>
      <w:numPr>
        <w:numId w:val="27"/>
      </w:numPr>
      <w:autoSpaceDE w:val="0"/>
      <w:autoSpaceDN w:val="0"/>
      <w:jc w:val="both"/>
    </w:pPr>
    <w:rPr>
      <w:rFonts w:ascii="宋体" w:hAnsi="Times New Roman"/>
      <w:sz w:val="18"/>
      <w:szCs w:val="18"/>
    </w:rPr>
  </w:style>
  <w:style w:type="paragraph" w:customStyle="1" w:styleId="ac">
    <w:name w:val="标准文件_示例："/>
    <w:next w:val="afffffffffa"/>
    <w:qFormat/>
    <w:pPr>
      <w:widowControl w:val="0"/>
      <w:numPr>
        <w:numId w:val="28"/>
      </w:numPr>
      <w:jc w:val="both"/>
    </w:pPr>
    <w:rPr>
      <w:rFonts w:ascii="宋体" w:hAnsi="Times New Roman"/>
      <w:sz w:val="18"/>
      <w:szCs w:val="18"/>
    </w:rPr>
  </w:style>
  <w:style w:type="paragraph" w:customStyle="1" w:styleId="afffffffffa">
    <w:name w:val="标准文件_示例内容"/>
    <w:basedOn w:val="afffff5"/>
    <w:qFormat/>
    <w:pPr>
      <w:ind w:firstLine="420"/>
    </w:pPr>
    <w:rPr>
      <w:sz w:val="18"/>
    </w:rPr>
  </w:style>
  <w:style w:type="paragraph" w:customStyle="1" w:styleId="afa">
    <w:name w:val="标准文件_示例×："/>
    <w:basedOn w:val="afff5"/>
    <w:next w:val="afffffffffa"/>
    <w:qFormat/>
    <w:pPr>
      <w:widowControl/>
      <w:numPr>
        <w:numId w:val="29"/>
      </w:numPr>
      <w:adjustRightInd/>
      <w:spacing w:line="240" w:lineRule="auto"/>
    </w:pPr>
    <w:rPr>
      <w:rFonts w:ascii="宋体" w:hAnsi="Times New Roman"/>
      <w:kern w:val="0"/>
      <w:sz w:val="18"/>
      <w:szCs w:val="18"/>
    </w:rPr>
  </w:style>
  <w:style w:type="character" w:customStyle="1" w:styleId="Char">
    <w:name w:val="标准文件_段 Char"/>
    <w:link w:val="afffff5"/>
    <w:qFormat/>
    <w:rPr>
      <w:rFonts w:ascii="宋体" w:hAnsi="Times New Roman"/>
      <w:sz w:val="21"/>
    </w:rPr>
  </w:style>
  <w:style w:type="paragraph" w:customStyle="1" w:styleId="afffffffffb">
    <w:name w:val="标准文件_表格续"/>
    <w:basedOn w:val="afffff5"/>
    <w:next w:val="afffff5"/>
    <w:qFormat/>
    <w:pPr>
      <w:jc w:val="center"/>
    </w:pPr>
    <w:rPr>
      <w:rFonts w:ascii="黑体" w:eastAsia="黑体" w:hAnsi="黑体"/>
    </w:rPr>
  </w:style>
  <w:style w:type="character" w:styleId="afffffffffc">
    <w:name w:val="Placeholder Text"/>
    <w:basedOn w:val="afff6"/>
    <w:uiPriority w:val="99"/>
    <w:semiHidden/>
    <w:qFormat/>
    <w:rPr>
      <w:color w:val="808080"/>
    </w:rPr>
  </w:style>
  <w:style w:type="paragraph" w:customStyle="1" w:styleId="2">
    <w:name w:val="标准文件_二级项2"/>
    <w:basedOn w:val="afffff5"/>
    <w:qFormat/>
    <w:pPr>
      <w:numPr>
        <w:ilvl w:val="1"/>
        <w:numId w:val="21"/>
      </w:numPr>
      <w:ind w:firstLineChars="0" w:firstLine="0"/>
    </w:pPr>
  </w:style>
  <w:style w:type="paragraph" w:customStyle="1" w:styleId="21">
    <w:name w:val="标准文件_三级项2"/>
    <w:basedOn w:val="afffff5"/>
    <w:qFormat/>
    <w:pPr>
      <w:numPr>
        <w:numId w:val="30"/>
      </w:numPr>
      <w:spacing w:line="300" w:lineRule="exact"/>
      <w:ind w:firstLineChars="0"/>
    </w:pPr>
    <w:rPr>
      <w:rFonts w:ascii="Times New Roman"/>
    </w:rPr>
  </w:style>
  <w:style w:type="paragraph" w:customStyle="1" w:styleId="20">
    <w:name w:val="标准文件_一级项2"/>
    <w:basedOn w:val="afffff5"/>
    <w:qFormat/>
    <w:pPr>
      <w:numPr>
        <w:numId w:val="31"/>
      </w:numPr>
      <w:spacing w:line="300" w:lineRule="exact"/>
      <w:ind w:firstLineChars="0"/>
    </w:pPr>
    <w:rPr>
      <w:rFonts w:ascii="Times New Roman"/>
    </w:rPr>
  </w:style>
  <w:style w:type="paragraph" w:customStyle="1" w:styleId="afffffffffd">
    <w:name w:val="标准文件_提示"/>
    <w:basedOn w:val="afffff5"/>
    <w:next w:val="afffff5"/>
    <w:qFormat/>
    <w:pPr>
      <w:ind w:firstLine="420"/>
    </w:pPr>
    <w:rPr>
      <w:rFonts w:ascii="黑体" w:eastAsia="黑体"/>
    </w:rPr>
  </w:style>
  <w:style w:type="character" w:customStyle="1" w:styleId="afffffffffe">
    <w:name w:val="标准文件_来源"/>
    <w:basedOn w:val="afff6"/>
    <w:uiPriority w:val="1"/>
    <w:qFormat/>
    <w:rPr>
      <w:rFonts w:eastAsia="宋体"/>
      <w:sz w:val="21"/>
    </w:rPr>
  </w:style>
  <w:style w:type="paragraph" w:customStyle="1" w:styleId="affffffffff">
    <w:name w:val="标准文件_图表说明"/>
    <w:qFormat/>
    <w:pPr>
      <w:spacing w:line="276" w:lineRule="auto"/>
      <w:ind w:firstLine="420"/>
    </w:pPr>
    <w:rPr>
      <w:rFonts w:ascii="宋体" w:hAnsi="宋体"/>
      <w:kern w:val="2"/>
      <w:sz w:val="18"/>
    </w:rPr>
  </w:style>
  <w:style w:type="paragraph" w:customStyle="1" w:styleId="affffffffff0">
    <w:name w:val="其他发布日期"/>
    <w:basedOn w:val="afffffff3"/>
    <w:pPr>
      <w:framePr w:w="3997" w:h="471" w:hRule="exact" w:hSpace="0" w:vSpace="181" w:wrap="around" w:vAnchor="page" w:hAnchor="page" w:x="1419" w:y="14097"/>
    </w:pPr>
  </w:style>
  <w:style w:type="paragraph" w:customStyle="1" w:styleId="affffffffff1">
    <w:name w:val="其他实施日期"/>
    <w:basedOn w:val="affffffff9"/>
    <w:qFormat/>
    <w:pPr>
      <w:framePr w:w="3997" w:h="471" w:hRule="exact" w:vSpace="181" w:wrap="around" w:vAnchor="page" w:hAnchor="page" w:x="7089" w:y="14097"/>
    </w:pPr>
  </w:style>
  <w:style w:type="paragraph" w:customStyle="1" w:styleId="affffffffff2">
    <w:name w:val="标准文件_文件编号"/>
    <w:basedOn w:val="afffff5"/>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3">
    <w:name w:val="标准文件_替换文件编号"/>
    <w:basedOn w:val="affffffffff2"/>
    <w:qFormat/>
    <w:pPr>
      <w:framePr w:wrap="auto"/>
      <w:spacing w:before="57"/>
    </w:pPr>
    <w:rPr>
      <w:sz w:val="21"/>
    </w:rPr>
  </w:style>
  <w:style w:type="paragraph" w:customStyle="1" w:styleId="affffffffff4">
    <w:name w:val="标准文件_文件名称"/>
    <w:basedOn w:val="afffff5"/>
    <w:next w:val="afffff5"/>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8">
    <w:name w:val="标准文件_附录图标号"/>
    <w:basedOn w:val="afffff5"/>
    <w:next w:val="afffff5"/>
    <w:qFormat/>
    <w:pPr>
      <w:numPr>
        <w:numId w:val="6"/>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f5"/>
    <w:next w:val="afffff5"/>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5"/>
    <w:next w:val="afffff5"/>
    <w:qFormat/>
    <w:pPr>
      <w:numPr>
        <w:ilvl w:val="1"/>
        <w:numId w:val="8"/>
      </w:numPr>
      <w:spacing w:beforeLines="50" w:before="50" w:afterLines="50" w:after="50"/>
      <w:ind w:firstLineChars="0"/>
    </w:pPr>
    <w:rPr>
      <w:rFonts w:ascii="黑体" w:eastAsia="黑体"/>
    </w:rPr>
  </w:style>
  <w:style w:type="paragraph" w:customStyle="1" w:styleId="a8">
    <w:name w:val="标准文件_引言二级条标题"/>
    <w:basedOn w:val="afffff5"/>
    <w:next w:val="afffff5"/>
    <w:qFormat/>
    <w:pPr>
      <w:numPr>
        <w:ilvl w:val="2"/>
        <w:numId w:val="8"/>
      </w:numPr>
      <w:spacing w:beforeLines="50" w:before="50" w:afterLines="50" w:after="50"/>
      <w:ind w:firstLineChars="0"/>
    </w:pPr>
    <w:rPr>
      <w:rFonts w:ascii="黑体" w:eastAsia="黑体"/>
    </w:rPr>
  </w:style>
  <w:style w:type="paragraph" w:customStyle="1" w:styleId="a9">
    <w:name w:val="标准文件_引言三级条标题"/>
    <w:basedOn w:val="afffff5"/>
    <w:next w:val="afffff5"/>
    <w:qFormat/>
    <w:pPr>
      <w:numPr>
        <w:ilvl w:val="3"/>
        <w:numId w:val="8"/>
      </w:numPr>
      <w:spacing w:beforeLines="50" w:before="50" w:afterLines="50" w:after="50"/>
      <w:ind w:firstLineChars="0"/>
    </w:pPr>
    <w:rPr>
      <w:rFonts w:ascii="黑体" w:eastAsia="黑体"/>
    </w:rPr>
  </w:style>
  <w:style w:type="paragraph" w:customStyle="1" w:styleId="aa">
    <w:name w:val="标准文件_引言四级条标题"/>
    <w:basedOn w:val="afffff5"/>
    <w:next w:val="afffff5"/>
    <w:qFormat/>
    <w:pPr>
      <w:numPr>
        <w:ilvl w:val="4"/>
        <w:numId w:val="8"/>
      </w:numPr>
      <w:spacing w:beforeLines="50" w:before="50" w:afterLines="50" w:after="50"/>
      <w:ind w:firstLineChars="0"/>
    </w:pPr>
    <w:rPr>
      <w:rFonts w:ascii="黑体" w:eastAsia="黑体"/>
    </w:rPr>
  </w:style>
  <w:style w:type="paragraph" w:customStyle="1" w:styleId="ab">
    <w:name w:val="标准文件_引言五级条标题"/>
    <w:basedOn w:val="afffff5"/>
    <w:next w:val="afffff5"/>
    <w:qFormat/>
    <w:pPr>
      <w:numPr>
        <w:ilvl w:val="5"/>
        <w:numId w:val="8"/>
      </w:numPr>
      <w:spacing w:beforeLines="50" w:before="50" w:afterLines="50" w:after="50"/>
      <w:ind w:firstLineChars="0"/>
    </w:pPr>
    <w:rPr>
      <w:rFonts w:ascii="黑体" w:eastAsia="黑体"/>
    </w:rPr>
  </w:style>
  <w:style w:type="paragraph" w:customStyle="1" w:styleId="affffffffff5">
    <w:name w:val="标准文件_注后"/>
    <w:basedOn w:val="afffff5"/>
    <w:qFormat/>
    <w:pPr>
      <w:ind w:left="811" w:firstLineChars="0" w:firstLine="0"/>
    </w:pPr>
    <w:rPr>
      <w:sz w:val="18"/>
    </w:rPr>
  </w:style>
  <w:style w:type="paragraph" w:customStyle="1" w:styleId="X">
    <w:name w:val="标准文件_注X后"/>
    <w:basedOn w:val="afffff5"/>
    <w:qFormat/>
    <w:pPr>
      <w:ind w:left="811" w:firstLineChars="0" w:firstLine="0"/>
    </w:pPr>
    <w:rPr>
      <w:sz w:val="18"/>
    </w:rPr>
  </w:style>
  <w:style w:type="paragraph" w:customStyle="1" w:styleId="affffffffff6">
    <w:name w:val="标准文件_示例后"/>
    <w:basedOn w:val="afffff5"/>
    <w:qFormat/>
    <w:pPr>
      <w:ind w:left="964" w:firstLineChars="0" w:firstLine="0"/>
    </w:pPr>
    <w:rPr>
      <w:sz w:val="18"/>
    </w:rPr>
  </w:style>
  <w:style w:type="paragraph" w:customStyle="1" w:styleId="X0">
    <w:name w:val="标准文件_示例X后"/>
    <w:basedOn w:val="afffff5"/>
    <w:link w:val="X1"/>
    <w:qFormat/>
    <w:pPr>
      <w:ind w:left="1049" w:firstLineChars="0" w:firstLine="0"/>
    </w:pPr>
    <w:rPr>
      <w:sz w:val="18"/>
    </w:rPr>
  </w:style>
  <w:style w:type="character" w:customStyle="1" w:styleId="X1">
    <w:name w:val="标准文件_示例X后 字符"/>
    <w:basedOn w:val="Char"/>
    <w:link w:val="X0"/>
    <w:rPr>
      <w:rFonts w:ascii="宋体" w:hAnsi="Times New Roman"/>
      <w:sz w:val="18"/>
    </w:rPr>
  </w:style>
  <w:style w:type="paragraph" w:customStyle="1" w:styleId="affffffffff7">
    <w:name w:val="标准文件_索引项"/>
    <w:basedOn w:val="afffff5"/>
    <w:next w:val="afffff5"/>
    <w:qFormat/>
    <w:pPr>
      <w:tabs>
        <w:tab w:val="right" w:leader="dot" w:pos="9356"/>
      </w:tabs>
      <w:ind w:left="210" w:firstLineChars="0" w:hanging="210"/>
      <w:jc w:val="left"/>
    </w:pPr>
  </w:style>
  <w:style w:type="paragraph" w:customStyle="1" w:styleId="affffffffff8">
    <w:name w:val="标准文件_附录一级无标题"/>
    <w:basedOn w:val="aff4"/>
    <w:qFormat/>
    <w:pPr>
      <w:spacing w:beforeLines="0" w:before="0" w:afterLines="0" w:after="0" w:line="276" w:lineRule="auto"/>
      <w:outlineLvl w:val="9"/>
    </w:pPr>
    <w:rPr>
      <w:rFonts w:ascii="宋体" w:eastAsia="宋体"/>
    </w:rPr>
  </w:style>
  <w:style w:type="paragraph" w:customStyle="1" w:styleId="affffffffff9">
    <w:name w:val="标准文件_附录二级无标题"/>
    <w:basedOn w:val="aff5"/>
    <w:qFormat/>
    <w:pPr>
      <w:spacing w:beforeLines="0" w:before="0" w:afterLines="0" w:after="0" w:line="276" w:lineRule="auto"/>
      <w:outlineLvl w:val="9"/>
    </w:pPr>
    <w:rPr>
      <w:rFonts w:ascii="宋体" w:eastAsia="宋体"/>
    </w:rPr>
  </w:style>
  <w:style w:type="paragraph" w:customStyle="1" w:styleId="affffffffffa">
    <w:name w:val="标准文件_附录三级无标题"/>
    <w:basedOn w:val="aff6"/>
    <w:qFormat/>
    <w:pPr>
      <w:spacing w:beforeLines="0" w:before="0" w:afterLines="0" w:after="0" w:line="276" w:lineRule="auto"/>
      <w:outlineLvl w:val="9"/>
    </w:pPr>
    <w:rPr>
      <w:rFonts w:ascii="宋体" w:eastAsia="宋体"/>
    </w:rPr>
  </w:style>
  <w:style w:type="paragraph" w:customStyle="1" w:styleId="affffffffffb">
    <w:name w:val="标准文件_附录四级无标题"/>
    <w:basedOn w:val="aff7"/>
    <w:qFormat/>
    <w:pPr>
      <w:spacing w:beforeLines="0" w:before="0" w:afterLines="0" w:after="0" w:line="276" w:lineRule="auto"/>
      <w:outlineLvl w:val="9"/>
    </w:pPr>
    <w:rPr>
      <w:rFonts w:ascii="宋体" w:eastAsia="宋体"/>
    </w:rPr>
  </w:style>
  <w:style w:type="paragraph" w:customStyle="1" w:styleId="affffffffffc">
    <w:name w:val="标准文件_附录五级无标题"/>
    <w:basedOn w:val="aff8"/>
    <w:qFormat/>
    <w:pPr>
      <w:spacing w:beforeLines="0" w:before="0" w:afterLines="0" w:after="0" w:line="276" w:lineRule="auto"/>
      <w:outlineLvl w:val="9"/>
    </w:pPr>
    <w:rPr>
      <w:rFonts w:ascii="宋体" w:eastAsia="宋体"/>
    </w:rPr>
  </w:style>
  <w:style w:type="paragraph" w:customStyle="1" w:styleId="affffffffffd">
    <w:name w:val="标准文件_引言一级无标题"/>
    <w:basedOn w:val="a7"/>
    <w:next w:val="afffff5"/>
    <w:qFormat/>
    <w:pPr>
      <w:spacing w:beforeLines="0" w:before="0" w:afterLines="0" w:after="0" w:line="276" w:lineRule="auto"/>
    </w:pPr>
    <w:rPr>
      <w:rFonts w:ascii="宋体" w:eastAsia="宋体"/>
    </w:rPr>
  </w:style>
  <w:style w:type="paragraph" w:customStyle="1" w:styleId="affffffffffe">
    <w:name w:val="标准文件_引言二级无标题"/>
    <w:basedOn w:val="a8"/>
    <w:next w:val="afffff5"/>
    <w:qFormat/>
    <w:pPr>
      <w:spacing w:beforeLines="0" w:before="0" w:afterLines="0" w:after="0" w:line="276" w:lineRule="auto"/>
    </w:pPr>
    <w:rPr>
      <w:rFonts w:ascii="宋体" w:eastAsia="宋体"/>
    </w:rPr>
  </w:style>
  <w:style w:type="paragraph" w:customStyle="1" w:styleId="afffffffffff">
    <w:name w:val="标准文件_引言三级无标题"/>
    <w:basedOn w:val="a9"/>
    <w:qFormat/>
    <w:pPr>
      <w:spacing w:beforeLines="0" w:before="0" w:afterLines="0" w:after="0" w:line="276" w:lineRule="auto"/>
    </w:pPr>
    <w:rPr>
      <w:rFonts w:ascii="宋体" w:eastAsia="宋体"/>
    </w:rPr>
  </w:style>
  <w:style w:type="paragraph" w:customStyle="1" w:styleId="afffffffffff0">
    <w:name w:val="标准文件_引言四级无标题"/>
    <w:basedOn w:val="aa"/>
    <w:next w:val="afffff5"/>
    <w:qFormat/>
    <w:pPr>
      <w:spacing w:beforeLines="0" w:before="0" w:afterLines="0" w:after="0" w:line="276" w:lineRule="auto"/>
    </w:pPr>
    <w:rPr>
      <w:rFonts w:ascii="宋体" w:eastAsia="宋体"/>
    </w:rPr>
  </w:style>
  <w:style w:type="paragraph" w:customStyle="1" w:styleId="afffffffffff1">
    <w:name w:val="标准文件_引言五级无标题"/>
    <w:basedOn w:val="ab"/>
    <w:next w:val="afffff5"/>
    <w:qFormat/>
    <w:pPr>
      <w:spacing w:beforeLines="0" w:before="0" w:afterLines="0" w:after="0" w:line="276" w:lineRule="auto"/>
    </w:pPr>
    <w:rPr>
      <w:rFonts w:ascii="宋体" w:eastAsia="宋体"/>
    </w:rPr>
  </w:style>
  <w:style w:type="paragraph" w:customStyle="1" w:styleId="afffffffffff2">
    <w:name w:val="标准文件_索引标题"/>
    <w:basedOn w:val="afffffc"/>
    <w:next w:val="afffff5"/>
    <w:qFormat/>
    <w:rPr>
      <w:rFonts w:hAnsi="黑体"/>
    </w:rPr>
  </w:style>
  <w:style w:type="paragraph" w:customStyle="1" w:styleId="afffffffffff3">
    <w:name w:val="标准文件_脚注内容"/>
    <w:basedOn w:val="afffff5"/>
    <w:qFormat/>
    <w:pPr>
      <w:ind w:leftChars="200" w:left="400" w:hangingChars="200" w:hanging="200"/>
    </w:pPr>
    <w:rPr>
      <w:sz w:val="15"/>
    </w:rPr>
  </w:style>
  <w:style w:type="paragraph" w:customStyle="1" w:styleId="afffffffffff4">
    <w:name w:val="标准文件_术语条一"/>
    <w:basedOn w:val="affffffffe"/>
    <w:next w:val="afffff5"/>
    <w:qFormat/>
  </w:style>
  <w:style w:type="paragraph" w:customStyle="1" w:styleId="afffffffffff5">
    <w:name w:val="标准文件_术语条二"/>
    <w:basedOn w:val="afffffffff1"/>
    <w:next w:val="afffff5"/>
    <w:qFormat/>
  </w:style>
  <w:style w:type="paragraph" w:customStyle="1" w:styleId="afffffffffff6">
    <w:name w:val="标准文件_术语条三"/>
    <w:basedOn w:val="afffffffff0"/>
    <w:next w:val="afffff5"/>
    <w:qFormat/>
  </w:style>
  <w:style w:type="paragraph" w:customStyle="1" w:styleId="afffffffffff7">
    <w:name w:val="标准文件_术语条四"/>
    <w:basedOn w:val="afffffffff3"/>
    <w:next w:val="afffff5"/>
    <w:qFormat/>
  </w:style>
  <w:style w:type="paragraph" w:customStyle="1" w:styleId="afffffffffff8">
    <w:name w:val="标准文件_术语条五"/>
    <w:basedOn w:val="afffffffff"/>
    <w:next w:val="afffff5"/>
    <w:qFormat/>
  </w:style>
  <w:style w:type="paragraph" w:customStyle="1" w:styleId="Default">
    <w:name w:val="Default"/>
    <w:qFormat/>
    <w:pPr>
      <w:widowControl w:val="0"/>
      <w:autoSpaceDE w:val="0"/>
      <w:autoSpaceDN w:val="0"/>
      <w:adjustRightInd w:val="0"/>
    </w:pPr>
    <w:rPr>
      <w:rFonts w:ascii="宋体" w:cs="宋体"/>
      <w:color w:val="000000"/>
      <w:sz w:val="24"/>
      <w:szCs w:val="24"/>
    </w:rPr>
  </w:style>
  <w:style w:type="character" w:customStyle="1" w:styleId="afffffffffff9">
    <w:name w:val="发布"/>
    <w:basedOn w:val="afff6"/>
    <w:qFormat/>
    <w:rPr>
      <w:rFonts w:ascii="黑体" w:eastAsia="黑体"/>
      <w:spacing w:val="85"/>
      <w:w w:val="100"/>
      <w:position w:val="3"/>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javascript:void(0)" TargetMode="External"/><Relationship Id="rId4" Type="http://schemas.openxmlformats.org/officeDocument/2006/relationships/styles" Target="styles.xml"/><Relationship Id="rId9" Type="http://schemas.openxmlformats.org/officeDocument/2006/relationships/image" Target="media/image1.tiff"/><Relationship Id="rId14" Type="http://schemas.openxmlformats.org/officeDocument/2006/relationships/header" Target="header3.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B90160D885449529CEF16757A6E2ABC"/>
        <w:category>
          <w:name w:val="常规"/>
          <w:gallery w:val="placeholder"/>
        </w:category>
        <w:types>
          <w:type w:val="bbPlcHdr"/>
        </w:types>
        <w:behaviors>
          <w:behavior w:val="content"/>
        </w:behaviors>
        <w:guid w:val="{72F30F89-34EB-4D2D-A00C-389B5CF152DC}"/>
      </w:docPartPr>
      <w:docPartBody>
        <w:p w:rsidR="000703D1" w:rsidRDefault="00000000">
          <w:pPr>
            <w:pStyle w:val="DB90160D885449529CEF16757A6E2ABC"/>
            <w:rPr>
              <w:rFonts w:hint="eastAsia"/>
            </w:rPr>
          </w:pPr>
          <w:r>
            <w:rPr>
              <w:rStyle w:val="a3"/>
              <w:rFonts w:hint="eastAsia"/>
            </w:rPr>
            <w:t>单击或点击此处输入文字。</w:t>
          </w:r>
        </w:p>
      </w:docPartBody>
    </w:docPart>
    <w:docPart>
      <w:docPartPr>
        <w:name w:val="EEC3022A225C47069FC4DF3CDE105950"/>
        <w:category>
          <w:name w:val="常规"/>
          <w:gallery w:val="placeholder"/>
        </w:category>
        <w:types>
          <w:type w:val="bbPlcHdr"/>
        </w:types>
        <w:behaviors>
          <w:behavior w:val="content"/>
        </w:behaviors>
        <w:guid w:val="{A8BFE380-7FAE-4716-AA7D-2DB6C3667E95}"/>
      </w:docPartPr>
      <w:docPartBody>
        <w:p w:rsidR="000703D1" w:rsidRDefault="00000000">
          <w:pPr>
            <w:pStyle w:val="EEC3022A225C47069FC4DF3CDE105950"/>
            <w:rPr>
              <w:rFonts w:hint="eastAsia"/>
            </w:rPr>
          </w:pPr>
          <w:r>
            <w:rPr>
              <w:rStyle w:val="a3"/>
              <w:rFonts w:hint="eastAsia"/>
            </w:rPr>
            <w:t>选择一项。</w:t>
          </w:r>
        </w:p>
      </w:docPartBody>
    </w:docPart>
    <w:docPart>
      <w:docPartPr>
        <w:name w:val="D796FE569FF64B34B8B6B07A8AE0AEAE"/>
        <w:category>
          <w:name w:val="常规"/>
          <w:gallery w:val="placeholder"/>
        </w:category>
        <w:types>
          <w:type w:val="bbPlcHdr"/>
        </w:types>
        <w:behaviors>
          <w:behavior w:val="content"/>
        </w:behaviors>
        <w:guid w:val="{115BDAF1-23E3-4AF3-BF3B-99A791773162}"/>
      </w:docPartPr>
      <w:docPartBody>
        <w:p w:rsidR="000703D1" w:rsidRDefault="00000000">
          <w:pPr>
            <w:pStyle w:val="D796FE569FF64B34B8B6B07A8AE0AEAE"/>
            <w:rPr>
              <w:rFonts w:hint="eastAsia"/>
            </w:rPr>
          </w:pPr>
          <w:r>
            <w:rPr>
              <w:rStyle w:val="a3"/>
              <w:rFonts w:hint="eastAsia"/>
            </w:rPr>
            <w:t>选择一项。</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76601" w:rsidRDefault="00476601">
      <w:pPr>
        <w:spacing w:line="240" w:lineRule="auto"/>
        <w:rPr>
          <w:rFonts w:hint="eastAsia"/>
        </w:rPr>
      </w:pPr>
      <w:r>
        <w:separator/>
      </w:r>
    </w:p>
  </w:endnote>
  <w:endnote w:type="continuationSeparator" w:id="0">
    <w:p w:rsidR="00476601" w:rsidRDefault="00476601">
      <w:pPr>
        <w:spacing w:line="240" w:lineRule="auto"/>
        <w:rPr>
          <w:rFonts w:hint="eastAsia"/>
        </w:rPr>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altName w:val="Noto Sans"/>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微软雅黑">
    <w:altName w:val="黑体"/>
    <w:panose1 w:val="020B0503020204020204"/>
    <w:charset w:val="86"/>
    <w:family w:val="swiss"/>
    <w:pitch w:val="variable"/>
    <w:sig w:usb0="80000287" w:usb1="2ACF3C50" w:usb2="00000016" w:usb3="00000000" w:csb0="0004001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76601" w:rsidRDefault="00476601">
      <w:pPr>
        <w:spacing w:after="0"/>
        <w:rPr>
          <w:rFonts w:hint="eastAsia"/>
        </w:rPr>
      </w:pPr>
      <w:r>
        <w:separator/>
      </w:r>
    </w:p>
  </w:footnote>
  <w:footnote w:type="continuationSeparator" w:id="0">
    <w:p w:rsidR="00476601" w:rsidRDefault="00476601">
      <w:pPr>
        <w:spacing w:after="0"/>
        <w:rPr>
          <w:rFonts w:hint="eastAsia"/>
        </w:rPr>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FE8"/>
    <w:rsid w:val="00041FE8"/>
    <w:rsid w:val="000703D1"/>
    <w:rsid w:val="000C3C1B"/>
    <w:rsid w:val="002F4229"/>
    <w:rsid w:val="00476601"/>
    <w:rsid w:val="00483AB0"/>
    <w:rsid w:val="00632D4A"/>
    <w:rsid w:val="00CD6CAB"/>
    <w:rsid w:val="00D630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DB90160D885449529CEF16757A6E2ABC">
    <w:name w:val="DB90160D885449529CEF16757A6E2ABC"/>
    <w:qFormat/>
    <w:pPr>
      <w:widowControl w:val="0"/>
      <w:spacing w:after="160" w:line="278" w:lineRule="auto"/>
    </w:pPr>
    <w:rPr>
      <w:kern w:val="2"/>
      <w:sz w:val="22"/>
      <w:szCs w:val="24"/>
      <w14:ligatures w14:val="standardContextual"/>
    </w:rPr>
  </w:style>
  <w:style w:type="paragraph" w:customStyle="1" w:styleId="EEC3022A225C47069FC4DF3CDE105950">
    <w:name w:val="EEC3022A225C47069FC4DF3CDE105950"/>
    <w:qFormat/>
    <w:pPr>
      <w:widowControl w:val="0"/>
      <w:spacing w:after="160" w:line="278" w:lineRule="auto"/>
    </w:pPr>
    <w:rPr>
      <w:kern w:val="2"/>
      <w:sz w:val="22"/>
      <w:szCs w:val="24"/>
      <w14:ligatures w14:val="standardContextual"/>
    </w:rPr>
  </w:style>
  <w:style w:type="paragraph" w:customStyle="1" w:styleId="D796FE569FF64B34B8B6B07A8AE0AEAE">
    <w:name w:val="D796FE569FF64B34B8B6B07A8AE0AEAE"/>
    <w:qFormat/>
    <w:pPr>
      <w:widowControl w:val="0"/>
      <w:spacing w:after="160" w:line="278" w:lineRule="auto"/>
    </w:pPr>
    <w:rPr>
      <w:kern w:val="2"/>
      <w:sz w:val="22"/>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StyleName="APA" Version="6" SelectedStyle="\APASixthEditionOfficeOnline.xsl"/>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CF03465-9310-430F-A8A0-DFC80D2CA8A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2916</Words>
  <Characters>3383</Characters>
  <Application>Microsoft Office Word</Application>
  <DocSecurity>0</DocSecurity>
  <Lines>211</Lines>
  <Paragraphs>286</Paragraphs>
  <ScaleCrop>false</ScaleCrop>
  <Company>PCMI</Company>
  <LinksUpToDate>false</LinksUpToDate>
  <CharactersWithSpaces>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creator>谭吉慧</dc:creator>
  <dc:description>&lt;config cover="true" show_menu="true" version="1.0.0" doctype="SDKXY"&gt;_x000d_
&lt;/config&gt;</dc:description>
  <cp:lastModifiedBy>吉慧 谭</cp:lastModifiedBy>
  <cp:revision>11</cp:revision>
  <cp:lastPrinted>2020-08-30T18:00:00Z</cp:lastPrinted>
  <dcterms:created xsi:type="dcterms:W3CDTF">2026-10-13T09:13:00Z</dcterms:created>
  <dcterms:modified xsi:type="dcterms:W3CDTF">2026-10-13T03:31:00Z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2052-12.8.2.1114</vt:lpwstr>
  </property>
  <property fmtid="{D5CDD505-2E9C-101B-9397-08002B2CF9AE}" pid="15" name="ICV">
    <vt:lpwstr>1DBE399F532056493DA1CD6A944609A2_42</vt:lpwstr>
  </property>
</Properties>
</file>