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1</w:t>
      </w:r>
    </w:p>
    <w:p>
      <w:pPr>
        <w:spacing w:line="600" w:lineRule="exact"/>
        <w:jc w:val="both"/>
        <w:rPr>
          <w:rFonts w:hint="eastAsia" w:ascii="Times New Roman" w:hAnsi="Times New Roman" w:eastAsia="方正仿宋_GBK" w:cs="方正仿宋_GBK"/>
          <w:b/>
          <w:sz w:val="32"/>
          <w:szCs w:val="32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评估申请材料清单</w:t>
      </w:r>
    </w:p>
    <w:p>
      <w:pPr>
        <w:spacing w:line="600" w:lineRule="exact"/>
        <w:jc w:val="both"/>
        <w:rPr>
          <w:rFonts w:hint="eastAsia" w:ascii="Times New Roman" w:hAnsi="Times New Roman" w:eastAsia="方正仿宋_GBK" w:cs="方正仿宋_GBK"/>
          <w:b/>
          <w:sz w:val="32"/>
          <w:szCs w:val="32"/>
        </w:rPr>
      </w:pPr>
    </w:p>
    <w:p>
      <w:pPr>
        <w:spacing w:line="600" w:lineRule="exact"/>
        <w:ind w:firstLine="606" w:firstLineChars="200"/>
        <w:jc w:val="both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1</w:t>
      </w:r>
      <w:r>
        <w:rPr>
          <w:rFonts w:hint="eastAsia" w:eastAsia="方正仿宋_GBK" w:cs="方正仿宋_GBK"/>
          <w:sz w:val="32"/>
          <w:szCs w:val="32"/>
          <w:lang w:eastAsia="zh-CN"/>
        </w:rPr>
        <w:t>．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服务业标准化试点评估申请表（省市场监管局网站可下载）</w:t>
      </w:r>
    </w:p>
    <w:p>
      <w:pPr>
        <w:spacing w:line="600" w:lineRule="exact"/>
        <w:ind w:firstLine="606" w:firstLineChars="200"/>
        <w:jc w:val="both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2</w:t>
      </w:r>
      <w:r>
        <w:rPr>
          <w:rFonts w:hint="eastAsia" w:eastAsia="方正仿宋_GBK" w:cs="方正仿宋_GBK"/>
          <w:sz w:val="32"/>
          <w:szCs w:val="32"/>
          <w:lang w:eastAsia="zh-CN"/>
        </w:rPr>
        <w:t>．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标准统计表、体系框架、明细表、编制说明</w:t>
      </w:r>
    </w:p>
    <w:p>
      <w:pPr>
        <w:spacing w:line="600" w:lineRule="exact"/>
        <w:ind w:firstLine="606" w:firstLineChars="200"/>
        <w:jc w:val="both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3</w:t>
      </w:r>
      <w:r>
        <w:rPr>
          <w:rFonts w:hint="eastAsia" w:eastAsia="方正仿宋_GBK" w:cs="方正仿宋_GBK"/>
          <w:sz w:val="32"/>
          <w:szCs w:val="32"/>
          <w:lang w:eastAsia="zh-CN"/>
        </w:rPr>
        <w:t>．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试点单位自评估报告</w:t>
      </w:r>
    </w:p>
    <w:p>
      <w:pPr>
        <w:spacing w:line="600" w:lineRule="exact"/>
        <w:ind w:firstLine="606" w:firstLineChars="200"/>
        <w:jc w:val="both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4</w:t>
      </w:r>
      <w:r>
        <w:rPr>
          <w:rFonts w:hint="eastAsia" w:eastAsia="方正仿宋_GBK" w:cs="方正仿宋_GBK"/>
          <w:sz w:val="32"/>
          <w:szCs w:val="32"/>
          <w:lang w:eastAsia="zh-CN"/>
        </w:rPr>
        <w:t>．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试点工作总结</w:t>
      </w:r>
    </w:p>
    <w:p>
      <w:pPr>
        <w:spacing w:line="600" w:lineRule="exact"/>
        <w:ind w:firstLine="606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以上材料一式两份，打印装订，项目承担单位、管理单位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负责人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签字并加盖公章，材料电子版发送至邮箱：</w:t>
      </w:r>
      <w:r>
        <w:rPr>
          <w:rStyle w:val="4"/>
          <w:rFonts w:hint="eastAsia" w:ascii="Times New Roman" w:hAnsi="Times New Roman" w:eastAsia="方正仿宋_GBK" w:cs="方正仿宋_GBK"/>
          <w:sz w:val="32"/>
          <w:szCs w:val="32"/>
        </w:rPr>
        <w:t>1</w:t>
      </w:r>
      <w:r>
        <w:rPr>
          <w:rStyle w:val="4"/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03744349</w:t>
      </w:r>
      <w:r>
        <w:rPr>
          <w:rStyle w:val="4"/>
          <w:rFonts w:hint="eastAsia" w:ascii="Times New Roman" w:hAnsi="Times New Roman" w:eastAsia="方正仿宋_GBK" w:cs="方正仿宋_GBK"/>
          <w:sz w:val="32"/>
          <w:szCs w:val="32"/>
        </w:rPr>
        <w:t>@qq.com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。</w:t>
      </w:r>
    </w:p>
    <w:p>
      <w:pPr>
        <w:spacing w:line="600" w:lineRule="exact"/>
        <w:ind w:firstLine="606" w:firstLineChars="200"/>
        <w:rPr>
          <w:rFonts w:hint="eastAsia" w:ascii="Times New Roman" w:hAnsi="Times New Roman" w:eastAsia="方正仿宋_GBK" w:cs="方正仿宋_GBK"/>
          <w:b w:val="0"/>
          <w:sz w:val="32"/>
          <w:szCs w:val="32"/>
        </w:rPr>
      </w:pPr>
    </w:p>
    <w:p>
      <w:pPr>
        <w:rPr>
          <w:rFonts w:hint="eastAsia"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br w:type="page"/>
      </w:r>
    </w:p>
    <w:p>
      <w:pPr>
        <w:spacing w:line="580" w:lineRule="exac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附件2</w:t>
      </w:r>
    </w:p>
    <w:p>
      <w:pPr>
        <w:spacing w:line="58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</w:p>
    <w:p>
      <w:pPr>
        <w:spacing w:line="58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评估申请汇总表</w:t>
      </w:r>
    </w:p>
    <w:p>
      <w:pPr>
        <w:spacing w:line="580" w:lineRule="exact"/>
        <w:jc w:val="left"/>
        <w:rPr>
          <w:rFonts w:hint="eastAsia" w:ascii="方正仿宋_GBK" w:hAnsi="方正仿宋_GBK" w:eastAsia="方正仿宋_GBK" w:cs="方正仿宋_GBK"/>
          <w:b w:val="0"/>
          <w:bCs/>
          <w:sz w:val="30"/>
          <w:szCs w:val="30"/>
        </w:rPr>
      </w:pPr>
    </w:p>
    <w:p>
      <w:pPr>
        <w:spacing w:line="580" w:lineRule="exact"/>
        <w:jc w:val="left"/>
        <w:rPr>
          <w:rFonts w:hint="eastAsia" w:ascii="方正仿宋_GBK" w:hAnsi="方正仿宋_GBK" w:eastAsia="方正仿宋_GBK" w:cs="方正仿宋_GBK"/>
          <w:b w:val="0"/>
          <w:bCs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0"/>
          <w:szCs w:val="30"/>
        </w:rPr>
        <w:t xml:space="preserve">填报单位（公章）：   </w:t>
      </w:r>
      <w:r>
        <w:rPr>
          <w:rFonts w:hint="eastAsia" w:ascii="方正仿宋_GBK" w:hAnsi="方正仿宋_GBK" w:eastAsia="方正仿宋_GBK" w:cs="方正仿宋_GBK"/>
          <w:b w:val="0"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0"/>
          <w:szCs w:val="30"/>
        </w:rPr>
        <w:t xml:space="preserve">     联系人：   </w:t>
      </w:r>
      <w:r>
        <w:rPr>
          <w:rFonts w:hint="eastAsia" w:ascii="方正仿宋_GBK" w:hAnsi="方正仿宋_GBK" w:eastAsia="方正仿宋_GBK" w:cs="方正仿宋_GBK"/>
          <w:b w:val="0"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/>
          <w:sz w:val="30"/>
          <w:szCs w:val="30"/>
        </w:rPr>
        <w:t xml:space="preserve">     联系电话：</w:t>
      </w:r>
    </w:p>
    <w:tbl>
      <w:tblPr>
        <w:tblStyle w:val="7"/>
        <w:tblpPr w:leftFromText="180" w:rightFromText="180" w:vertAnchor="text" w:horzAnchor="page" w:tblpX="1080" w:tblpY="734"/>
        <w:tblOverlap w:val="never"/>
        <w:tblW w:w="9071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3" w:type="dxa"/>
          <w:bottom w:w="0" w:type="dxa"/>
          <w:right w:w="23" w:type="dxa"/>
        </w:tblCellMar>
      </w:tblPr>
      <w:tblGrid>
        <w:gridCol w:w="778"/>
        <w:gridCol w:w="2505"/>
        <w:gridCol w:w="2329"/>
        <w:gridCol w:w="1747"/>
        <w:gridCol w:w="171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794" w:hRule="atLeast"/>
          <w:jc w:val="center"/>
        </w:trPr>
        <w:tc>
          <w:tcPr>
            <w:tcW w:w="77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8"/>
                <w:szCs w:val="28"/>
              </w:rPr>
              <w:t>序号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8"/>
                <w:szCs w:val="28"/>
              </w:rPr>
              <w:t>项目名称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8"/>
                <w:szCs w:val="28"/>
              </w:rPr>
              <w:t>承担单位</w:t>
            </w:r>
          </w:p>
        </w:tc>
        <w:tc>
          <w:tcPr>
            <w:tcW w:w="17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8"/>
                <w:szCs w:val="28"/>
                <w:lang w:val="en-US" w:eastAsia="zh-CN"/>
              </w:rPr>
              <w:t>项目类别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8"/>
                <w:szCs w:val="28"/>
                <w:lang w:val="en-US" w:eastAsia="zh-CN"/>
              </w:rPr>
              <w:t>申请评估时间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794" w:hRule="atLeast"/>
          <w:jc w:val="center"/>
        </w:trPr>
        <w:tc>
          <w:tcPr>
            <w:tcW w:w="77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7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7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794" w:hRule="atLeast"/>
          <w:jc w:val="center"/>
        </w:trPr>
        <w:tc>
          <w:tcPr>
            <w:tcW w:w="77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7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7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794" w:hRule="atLeast"/>
          <w:jc w:val="center"/>
        </w:trPr>
        <w:tc>
          <w:tcPr>
            <w:tcW w:w="77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7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7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794" w:hRule="atLeast"/>
          <w:jc w:val="center"/>
        </w:trPr>
        <w:tc>
          <w:tcPr>
            <w:tcW w:w="77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7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7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794" w:hRule="atLeast"/>
          <w:jc w:val="center"/>
        </w:trPr>
        <w:tc>
          <w:tcPr>
            <w:tcW w:w="77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7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7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794" w:hRule="atLeast"/>
          <w:jc w:val="center"/>
        </w:trPr>
        <w:tc>
          <w:tcPr>
            <w:tcW w:w="77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7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7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Times New Roman" w:hAnsi="Times New Roman" w:eastAsia="方正仿宋_GBK"/>
                <w:sz w:val="28"/>
                <w:szCs w:val="28"/>
              </w:rPr>
            </w:pPr>
          </w:p>
        </w:tc>
      </w:tr>
    </w:tbl>
    <w:p>
      <w:pPr>
        <w:spacing w:line="580" w:lineRule="exact"/>
        <w:jc w:val="left"/>
        <w:rPr>
          <w:rFonts w:hint="eastAsia" w:ascii="方正仿宋_GBK" w:hAnsi="方正仿宋_GBK" w:eastAsia="方正仿宋_GBK" w:cs="方正仿宋_GBK"/>
          <w:b w:val="0"/>
          <w:bCs/>
          <w:sz w:val="30"/>
          <w:szCs w:val="30"/>
        </w:rPr>
      </w:pPr>
    </w:p>
    <w:p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1984" w:right="1474" w:bottom="1474" w:left="1474" w:header="851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titlePg/>
      <w:rtlGutter w:val="0"/>
      <w:docGrid w:type="linesAndChars" w:linePitch="297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”“Times New Roman”“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5"/>
        <w:rFonts w:hint="eastAsia"/>
        <w:sz w:val="28"/>
        <w:szCs w:val="28"/>
      </w:rPr>
    </w:pPr>
    <w:r>
      <w:rPr>
        <w:rStyle w:val="5"/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5"/>
        <w:sz w:val="28"/>
        <w:szCs w:val="28"/>
      </w:rPr>
      <w:t>2</w:t>
    </w:r>
    <w:r>
      <w:rPr>
        <w:sz w:val="28"/>
        <w:szCs w:val="28"/>
      </w:rPr>
      <w:fldChar w:fldCharType="end"/>
    </w:r>
    <w:r>
      <w:rPr>
        <w:rStyle w:val="5"/>
        <w:rFonts w:hint="eastAsia"/>
        <w:sz w:val="28"/>
        <w:szCs w:val="28"/>
      </w:rPr>
      <w:t xml:space="preserve"> —</w:t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宋体" w:hAnsi="宋体" w:eastAsia="宋体" w:cs="宋体"/>
        <w:sz w:val="24"/>
        <w:szCs w:val="24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-205105</wp:posOffset>
              </wp:positionH>
              <wp:positionV relativeFrom="paragraph">
                <wp:posOffset>99060</wp:posOffset>
              </wp:positionV>
              <wp:extent cx="6120130" cy="0"/>
              <wp:effectExtent l="0" t="28575" r="13970" b="28575"/>
              <wp:wrapNone/>
              <wp:docPr id="2" name="直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ln w="57150" cap="flat" cmpd="thinThick">
                        <a:solidFill>
                          <a:srgbClr val="FF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" o:spid="_x0000_s1026" o:spt="20" style="position:absolute;left:0pt;margin-left:-16.15pt;margin-top:7.8pt;height:0pt;width:481.9pt;z-index:251659264;mso-width-relative:page;mso-height-relative:page;" filled="f" stroked="t" coordsize="21600,21600" o:gfxdata="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7Qoqa9YAAAAJAQAADwAAAAAAAAABACAAAAAi&#10;AAAAZHJzL2Rvd25yZXYueG1sUEsBAhQAFAAAAAgAh07iQMKOgyvTAQAAlAMAAA4AAAAAAAAAAQAg&#10;AAAAJQEAAGRycy9lMm9Eb2MueG1sUEsFBgAAAAAGAAYAWQEAAGoFAAAAAA==&#10;">
              <v:fill on="f" focussize="0,0"/>
              <v:stroke weight="4.5pt" color="#FF0000" linestyle="thinThick" joinstyle="round"/>
              <v:imagedata o:title=""/>
              <o:lock v:ext="edit" aspectratio="f"/>
            </v:lin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68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qFormat/>
    <w:uiPriority w:val="0"/>
    <w:pPr>
      <w:widowControl w:val="0"/>
      <w:spacing w:after="120"/>
      <w:ind w:left="200" w:leftChars="200" w:firstLine="200" w:firstLineChars="200"/>
      <w:jc w:val="both"/>
      <w:textAlignment w:val="baseline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character" w:styleId="6">
    <w:name w:val="Hyperlink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</cp:lastModifiedBy>
  <dcterms:modified xsi:type="dcterms:W3CDTF">2026-10-13T01:21:00Z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