
<file path=[Content_Types].xml><?xml version="1.0" encoding="utf-8"?>
<Types xmlns="http://schemas.openxmlformats.org/package/2006/content-types">
  <Default Extension="xml" ContentType="application/xml"/>
  <Default Extension="jpeg" ContentType="image/jpeg"/>
  <Default Extension="tiff" ContentType="image/tif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4"/>
        <w:tblW w:w="936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537"/>
        <w:gridCol w:w="882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PrEx>
        <w:tc>
          <w:tcPr>
            <w:tcW w:w="537" w:type="dxa"/>
          </w:tcPr>
          <w:p>
            <w:pPr>
              <w:pStyle w:val="19"/>
              <w:framePr w:wrap="notBeside" w:vAnchor="page" w:hAnchor="page" w:x="1372" w:y="568"/>
              <w:tabs>
                <w:tab w:val="clear" w:pos="4153"/>
                <w:tab w:val="clear" w:pos="8306"/>
              </w:tabs>
              <w:spacing w:line="240" w:lineRule="auto"/>
              <w:ind w:right="210"/>
              <w:jc w:val="left"/>
              <w:rPr>
                <w:rFonts w:ascii="黑体" w:hAnsi="黑体" w:eastAsia="黑体"/>
                <w:sz w:val="21"/>
                <w:szCs w:val="21"/>
              </w:rPr>
            </w:pPr>
            <w:r>
              <w:rPr>
                <w:rFonts w:ascii="Times New Roman" w:hAnsi="Times New Roman" w:eastAsia="黑体"/>
                <w:sz w:val="21"/>
                <w:szCs w:val="21"/>
              </w:rPr>
              <w:t>ICS</w:t>
            </w:r>
          </w:p>
        </w:tc>
        <w:tc>
          <w:tcPr>
            <w:tcW w:w="8827" w:type="dxa"/>
          </w:tcPr>
          <w:p>
            <w:pPr>
              <w:pStyle w:val="19"/>
              <w:framePr w:wrap="notBeside" w:vAnchor="page" w:hAnchor="page" w:x="1372" w:y="568"/>
              <w:tabs>
                <w:tab w:val="clear" w:pos="4153"/>
                <w:tab w:val="clear" w:pos="8306"/>
              </w:tabs>
              <w:spacing w:line="240" w:lineRule="auto"/>
              <w:jc w:val="both"/>
              <w:rPr>
                <w:rFonts w:ascii="黑体" w:hAnsi="黑体" w:eastAsia="黑体"/>
                <w:sz w:val="21"/>
                <w:szCs w:val="21"/>
              </w:rPr>
            </w:pPr>
            <w:r>
              <w:rPr>
                <w:rFonts w:ascii="黑体" w:hAnsi="黑体" w:eastAsia="黑体"/>
                <w:sz w:val="21"/>
                <w:szCs w:val="21"/>
              </w:rPr>
              <w:fldChar w:fldCharType="begin">
                <w:ffData>
                  <w:name w:val="ICS"/>
                  <w:enabled/>
                  <w:calcOnExit w:val="0"/>
                  <w:textInput>
                    <w:default w:val="点击此处添加ICS号"/>
                  </w:textInput>
                </w:ffData>
              </w:fldChar>
            </w:r>
            <w:bookmarkStart w:id="0" w:name="ICS"/>
            <w:r>
              <w:rPr>
                <w:rFonts w:ascii="黑体" w:hAnsi="黑体" w:eastAsia="黑体"/>
                <w:sz w:val="21"/>
                <w:szCs w:val="21"/>
              </w:rPr>
              <w:instrText xml:space="preserve"> FORMTEXT </w:instrText>
            </w:r>
            <w:r>
              <w:rPr>
                <w:rFonts w:ascii="黑体" w:hAnsi="黑体" w:eastAsia="黑体"/>
                <w:sz w:val="21"/>
                <w:szCs w:val="21"/>
              </w:rPr>
              <w:fldChar w:fldCharType="separate"/>
            </w:r>
            <w:r>
              <w:rPr>
                <w:rFonts w:hint="eastAsia" w:ascii="黑体" w:hAnsi="黑体" w:eastAsia="黑体"/>
                <w:sz w:val="21"/>
                <w:szCs w:val="21"/>
              </w:rPr>
              <w:t>03.080</w:t>
            </w:r>
            <w:r>
              <w:rPr>
                <w:rFonts w:ascii="黑体" w:hAnsi="黑体" w:eastAsia="黑体"/>
                <w:sz w:val="21"/>
                <w:szCs w:val="21"/>
              </w:rPr>
              <w:fldChar w:fldCharType="end"/>
            </w:r>
            <w:bookmarkEnd w:id="0"/>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c>
          <w:tcPr>
            <w:tcW w:w="537" w:type="dxa"/>
          </w:tcPr>
          <w:p>
            <w:pPr>
              <w:pStyle w:val="19"/>
              <w:framePr w:wrap="notBeside" w:vAnchor="page" w:hAnchor="page" w:x="1372" w:y="568"/>
              <w:tabs>
                <w:tab w:val="clear" w:pos="4153"/>
                <w:tab w:val="clear" w:pos="8306"/>
              </w:tabs>
              <w:spacing w:before="40" w:line="240" w:lineRule="auto"/>
              <w:jc w:val="left"/>
              <w:rPr>
                <w:rFonts w:ascii="黑体" w:hAnsi="黑体" w:eastAsia="黑体"/>
                <w:sz w:val="21"/>
                <w:szCs w:val="21"/>
              </w:rPr>
            </w:pPr>
            <w:r>
              <w:rPr>
                <w:rFonts w:ascii="Times New Roman" w:hAnsi="Times New Roman" w:eastAsia="黑体"/>
                <w:sz w:val="21"/>
                <w:szCs w:val="21"/>
              </w:rPr>
              <w:t xml:space="preserve">CCS </w:t>
            </w:r>
            <w:r>
              <w:rPr>
                <w:rFonts w:ascii="黑体" w:hAnsi="黑体" w:eastAsia="黑体"/>
                <w:sz w:val="21"/>
                <w:szCs w:val="21"/>
              </w:rPr>
              <w:t xml:space="preserve"> </w:t>
            </w:r>
          </w:p>
        </w:tc>
        <w:tc>
          <w:tcPr>
            <w:tcW w:w="8827" w:type="dxa"/>
          </w:tcPr>
          <w:p>
            <w:pPr>
              <w:pStyle w:val="19"/>
              <w:framePr w:wrap="notBeside" w:vAnchor="page" w:hAnchor="page" w:x="1372" w:y="568"/>
              <w:tabs>
                <w:tab w:val="clear" w:pos="4153"/>
                <w:tab w:val="clear" w:pos="8306"/>
              </w:tabs>
              <w:spacing w:before="40" w:line="240" w:lineRule="auto"/>
              <w:jc w:val="left"/>
              <w:rPr>
                <w:rFonts w:ascii="黑体" w:hAnsi="黑体" w:eastAsia="黑体"/>
                <w:sz w:val="21"/>
                <w:szCs w:val="21"/>
              </w:rPr>
            </w:pPr>
            <w:r>
              <w:rPr>
                <w:rFonts w:ascii="黑体" w:hAnsi="黑体" w:eastAsia="黑体"/>
                <w:sz w:val="21"/>
                <w:szCs w:val="21"/>
              </w:rPr>
              <w:fldChar w:fldCharType="begin">
                <w:ffData>
                  <w:name w:val="CSDN"/>
                  <w:enabled/>
                  <w:calcOnExit w:val="0"/>
                  <w:textInput>
                    <w:default w:val="点击此处添加CCS号"/>
                  </w:textInput>
                </w:ffData>
              </w:fldChar>
            </w:r>
            <w:bookmarkStart w:id="1" w:name="CSDN"/>
            <w:r>
              <w:rPr>
                <w:rFonts w:ascii="黑体" w:hAnsi="黑体" w:eastAsia="黑体"/>
                <w:sz w:val="21"/>
                <w:szCs w:val="21"/>
              </w:rPr>
              <w:instrText xml:space="preserve"> FORMTEXT </w:instrText>
            </w:r>
            <w:r>
              <w:rPr>
                <w:rFonts w:ascii="黑体" w:hAnsi="黑体" w:eastAsia="黑体"/>
                <w:sz w:val="21"/>
                <w:szCs w:val="21"/>
              </w:rPr>
              <w:fldChar w:fldCharType="separate"/>
            </w:r>
            <w:r>
              <w:rPr>
                <w:rFonts w:hint="eastAsia" w:ascii="黑体" w:hAnsi="黑体" w:eastAsia="黑体"/>
                <w:sz w:val="21"/>
                <w:szCs w:val="21"/>
              </w:rPr>
              <w:t>A 18</w:t>
            </w:r>
            <w:r>
              <w:rPr>
                <w:rFonts w:ascii="黑体" w:hAnsi="黑体" w:eastAsia="黑体"/>
                <w:sz w:val="21"/>
                <w:szCs w:val="21"/>
              </w:rPr>
              <w:fldChar w:fldCharType="end"/>
            </w:r>
            <w:bookmarkEnd w:id="1"/>
          </w:p>
        </w:tc>
      </w:tr>
    </w:tbl>
    <w:tbl>
      <w:tblPr>
        <w:tblStyle w:val="34"/>
        <w:tblpPr w:leftFromText="180" w:rightFromText="180" w:vertAnchor="text" w:horzAnchor="margin" w:tblpX="2683" w:tblpY="578"/>
        <w:tblW w:w="6407" w:type="dxa"/>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108" w:type="dxa"/>
          <w:bottom w:w="0" w:type="dxa"/>
          <w:right w:w="221" w:type="dxa"/>
        </w:tblCellMar>
      </w:tblPr>
      <w:tblGrid>
        <w:gridCol w:w="6407"/>
      </w:tblGrid>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PrEx>
        <w:tc>
          <w:tcPr>
            <w:tcW w:w="6407" w:type="dxa"/>
          </w:tcPr>
          <w:p>
            <w:pPr>
              <w:pStyle w:val="50"/>
              <w:framePr w:w="0" w:hRule="auto" w:wrap="auto" w:vAnchor="margin" w:hAnchor="text" w:xAlign="left" w:yAlign="inline"/>
              <w:rPr>
                <w:rFonts w:ascii="宋体" w:hAnsi="宋体"/>
                <w:sz w:val="28"/>
                <w:szCs w:val="28"/>
              </w:rPr>
            </w:pPr>
            <w:bookmarkStart w:id="2" w:name="_Hlk26473981"/>
            <w:r>
              <w:drawing>
                <wp:inline distT="0" distB="0" distL="0" distR="0">
                  <wp:extent cx="796290" cy="397510"/>
                  <wp:effectExtent l="0" t="0" r="3810" b="254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44" cstate="print">
                            <a:extLst>
                              <a:ext uri="{28A0092B-C50C-407E-A947-70E740481C1C}">
                                <a14:useLocalDpi xmlns:a14="http://schemas.microsoft.com/office/drawing/2010/main" val="0"/>
                              </a:ext>
                            </a:extLst>
                          </a:blip>
                          <a:stretch>
                            <a:fillRect/>
                          </a:stretch>
                        </pic:blipFill>
                        <pic:spPr>
                          <a:xfrm>
                            <a:off x="0" y="0"/>
                            <a:ext cx="813958" cy="406373"/>
                          </a:xfrm>
                          <a:prstGeom prst="rect">
                            <a:avLst/>
                          </a:prstGeom>
                        </pic:spPr>
                      </pic:pic>
                    </a:graphicData>
                  </a:graphic>
                </wp:inline>
              </w:drawing>
            </w:r>
            <w:r>
              <w:rPr>
                <w:sz w:val="21"/>
                <w:szCs w:val="21"/>
              </w:rPr>
              <w:t xml:space="preserve"> </w:t>
            </w:r>
            <w:r>
              <w:fldChar w:fldCharType="begin">
                <w:ffData>
                  <w:name w:val="c1"/>
                  <w:enabled/>
                  <w:calcOnExit w:val="0"/>
                  <w:textInput>
                    <w:maxLength w:val="8"/>
                  </w:textInput>
                </w:ffData>
              </w:fldChar>
            </w:r>
            <w:bookmarkStart w:id="3" w:name="c1"/>
            <w:r>
              <w:instrText xml:space="preserve"> FORMTEXT </w:instrText>
            </w:r>
            <w:r>
              <w:fldChar w:fldCharType="separate"/>
            </w:r>
            <w:r>
              <w:rPr>
                <w:rFonts w:hint="eastAsia"/>
              </w:rPr>
              <w:t>43</w:t>
            </w:r>
            <w:r>
              <w:fldChar w:fldCharType="end"/>
            </w:r>
            <w:bookmarkEnd w:id="3"/>
          </w:p>
        </w:tc>
      </w:tr>
    </w:tbl>
    <w:p>
      <w:pPr>
        <w:pStyle w:val="51"/>
        <w:framePr w:w="9639" w:h="624" w:hRule="exact" w:hSpace="181" w:vSpace="181" w:hAnchor="page" w:x="1305" w:y="2269"/>
        <w:rPr>
          <w:rFonts w:ascii="黑体" w:hAnsi="黑体" w:eastAsia="黑体"/>
          <w:b w:val="0"/>
          <w:bCs w:val="0"/>
          <w:w w:val="100"/>
          <w:sz w:val="48"/>
          <w:szCs w:val="48"/>
        </w:rPr>
      </w:pPr>
      <w:r>
        <w:rPr>
          <w:rFonts w:ascii="黑体" w:eastAsia="黑体"/>
          <w:b w:val="0"/>
          <w:w w:val="100"/>
          <w:sz w:val="48"/>
        </w:rPr>
        <w:fldChar w:fldCharType="begin">
          <w:ffData>
            <w:name w:val="c2"/>
            <w:enabled/>
            <w:calcOnExit w:val="0"/>
            <w:textInput/>
          </w:ffData>
        </w:fldChar>
      </w:r>
      <w:bookmarkStart w:id="4" w:name="c2"/>
      <w:r>
        <w:rPr>
          <w:rFonts w:ascii="黑体" w:eastAsia="黑体"/>
          <w:b w:val="0"/>
          <w:w w:val="100"/>
          <w:sz w:val="48"/>
        </w:rPr>
        <w:instrText xml:space="preserve"> FORMTEXT </w:instrText>
      </w:r>
      <w:r>
        <w:rPr>
          <w:rFonts w:ascii="黑体" w:eastAsia="黑体"/>
          <w:b w:val="0"/>
          <w:w w:val="100"/>
          <w:sz w:val="48"/>
        </w:rPr>
        <w:fldChar w:fldCharType="separate"/>
      </w:r>
      <w:r>
        <w:rPr>
          <w:rFonts w:hint="eastAsia" w:ascii="黑体" w:eastAsia="黑体"/>
          <w:b w:val="0"/>
          <w:w w:val="100"/>
          <w:sz w:val="48"/>
        </w:rPr>
        <w:t>湖南</w:t>
      </w:r>
      <w:r>
        <w:rPr>
          <w:rFonts w:ascii="黑体" w:eastAsia="黑体"/>
          <w:b w:val="0"/>
          <w:w w:val="100"/>
          <w:sz w:val="48"/>
        </w:rPr>
        <w:t>省</w:t>
      </w:r>
      <w:r>
        <w:rPr>
          <w:rFonts w:ascii="黑体" w:eastAsia="黑体"/>
          <w:b w:val="0"/>
          <w:w w:val="100"/>
          <w:sz w:val="48"/>
        </w:rPr>
        <w:fldChar w:fldCharType="end"/>
      </w:r>
      <w:bookmarkEnd w:id="4"/>
      <w:r>
        <w:rPr>
          <w:rFonts w:hint="eastAsia" w:ascii="黑体" w:hAnsi="黑体" w:eastAsia="黑体"/>
          <w:b w:val="0"/>
          <w:bCs w:val="0"/>
          <w:w w:val="100"/>
          <w:sz w:val="48"/>
          <w:szCs w:val="48"/>
        </w:rPr>
        <w:t>地方标准</w:t>
      </w:r>
    </w:p>
    <w:bookmarkEnd w:id="2"/>
    <w:p>
      <w:pPr>
        <w:pStyle w:val="196"/>
        <w:rPr>
          <w:lang w:val="fr-FR"/>
        </w:rPr>
      </w:pPr>
      <w:r>
        <w:rPr>
          <w:lang w:val="fr-FR"/>
        </w:rPr>
        <w:t>DB</w:t>
      </w:r>
      <w:r>
        <w:fldChar w:fldCharType="begin">
          <w:ffData>
            <w:name w:val="文字1"/>
            <w:enabled/>
            <w:calcOnExit w:val="0"/>
            <w:textInput>
              <w:default w:val="XX/T"/>
            </w:textInput>
          </w:ffData>
        </w:fldChar>
      </w:r>
      <w:bookmarkStart w:id="5" w:name="文字1"/>
      <w:r>
        <w:rPr>
          <w:lang w:val="fr-FR"/>
        </w:rPr>
        <w:instrText xml:space="preserve"> FORMTEXT </w:instrText>
      </w:r>
      <w:r>
        <w:fldChar w:fldCharType="separate"/>
      </w:r>
      <w:r>
        <w:rPr>
          <w:rFonts w:hint="eastAsia"/>
          <w:lang w:val="fr-FR"/>
        </w:rPr>
        <w:t>43</w:t>
      </w:r>
      <w:r>
        <w:rPr>
          <w:lang w:val="fr-FR"/>
        </w:rPr>
        <w:t>/T</w:t>
      </w:r>
      <w:r>
        <w:fldChar w:fldCharType="end"/>
      </w:r>
      <w:bookmarkEnd w:id="5"/>
      <w:r>
        <w:rPr>
          <w:lang w:val="fr-FR"/>
        </w:rPr>
        <w:t xml:space="preserve"> </w:t>
      </w:r>
      <w:r>
        <w:fldChar w:fldCharType="begin">
          <w:ffData>
            <w:name w:val="NSTD_CODE_F"/>
            <w:enabled/>
            <w:calcOnExit w:val="0"/>
            <w:textInput>
              <w:default w:val="XXXX"/>
            </w:textInput>
          </w:ffData>
        </w:fldChar>
      </w:r>
      <w:bookmarkStart w:id="6" w:name="NSTD_CODE_F"/>
      <w:r>
        <w:rPr>
          <w:lang w:val="fr-FR"/>
        </w:rPr>
        <w:instrText xml:space="preserve"> FORMTEXT </w:instrText>
      </w:r>
      <w:r>
        <w:fldChar w:fldCharType="separate"/>
      </w:r>
      <w:r>
        <w:rPr>
          <w:lang w:val="fr-FR"/>
        </w:rPr>
        <w:t>XXXX</w:t>
      </w:r>
      <w:r>
        <w:fldChar w:fldCharType="end"/>
      </w:r>
      <w:bookmarkEnd w:id="6"/>
      <w:r>
        <w:rPr>
          <w:rFonts w:hAnsi="黑体"/>
          <w:lang w:val="fr-FR"/>
        </w:rPr>
        <w:t>—</w:t>
      </w:r>
      <w:r>
        <w:fldChar w:fldCharType="begin">
          <w:ffData>
            <w:name w:val="NSTD_CODE_B"/>
            <w:enabled/>
            <w:calcOnExit w:val="0"/>
            <w:textInput>
              <w:default w:val="XXXX"/>
            </w:textInput>
          </w:ffData>
        </w:fldChar>
      </w:r>
      <w:bookmarkStart w:id="7" w:name="NSTD_CODE_B"/>
      <w:r>
        <w:rPr>
          <w:lang w:val="fr-FR"/>
        </w:rPr>
        <w:instrText xml:space="preserve"> FORMTEXT </w:instrText>
      </w:r>
      <w:r>
        <w:fldChar w:fldCharType="separate"/>
      </w:r>
      <w:r>
        <w:rPr>
          <w:lang w:val="fr-FR"/>
        </w:rPr>
        <w:t>XXXX</w:t>
      </w:r>
      <w:r>
        <w:fldChar w:fldCharType="end"/>
      </w:r>
      <w:bookmarkEnd w:id="7"/>
    </w:p>
    <w:p>
      <w:pPr>
        <w:pStyle w:val="197"/>
        <w:rPr>
          <w:rFonts w:hAnsi="黑体"/>
        </w:rPr>
      </w:pPr>
      <w:r>
        <w:rPr>
          <w:rFonts w:hAnsi="黑体"/>
        </w:rPr>
        <w:fldChar w:fldCharType="begin">
          <w:ffData>
            <w:name w:val="OSTD_CODE"/>
            <w:enabled/>
            <w:calcOnExit w:val="0"/>
            <w:textInput/>
          </w:ffData>
        </w:fldChar>
      </w:r>
      <w:bookmarkStart w:id="8" w:name="OSTD_CODE"/>
      <w:r>
        <w:rPr>
          <w:rFonts w:hAnsi="黑体"/>
        </w:rPr>
        <w:instrText xml:space="preserve"> FORMTEXT </w:instrText>
      </w:r>
      <w:r>
        <w:rPr>
          <w:rFonts w:hAnsi="黑体"/>
        </w:rPr>
        <w:fldChar w:fldCharType="separate"/>
      </w:r>
      <w:r>
        <w:rPr>
          <w:rFonts w:hAnsi="黑体"/>
        </w:rPr>
        <w:t>     </w:t>
      </w:r>
      <w:r>
        <w:rPr>
          <w:rFonts w:hAnsi="黑体"/>
        </w:rPr>
        <w:fldChar w:fldCharType="end"/>
      </w:r>
      <w:bookmarkEnd w:id="8"/>
    </w:p>
    <w:p>
      <w:pPr>
        <w:spacing w:line="240" w:lineRule="auto"/>
        <w:rPr>
          <w:rFonts w:ascii="黑体" w:hAnsi="黑体" w:eastAsia="黑体"/>
          <w:kern w:val="0"/>
          <w:sz w:val="10"/>
          <w:szCs w:val="10"/>
        </w:rPr>
      </w:pPr>
      <w:r>
        <w:rPr>
          <w:rFonts w:ascii="黑体" w:hAnsi="黑体" w:eastAsia="黑体"/>
          <w:kern w:val="0"/>
          <w:sz w:val="10"/>
          <w:szCs w:val="10"/>
        </w:rPr>
        <mc:AlternateContent>
          <mc:Choice Requires="wps">
            <w:drawing>
              <wp:anchor distT="0" distB="0" distL="114300" distR="114300" simplePos="0" relativeHeight="251677696" behindDoc="0" locked="0" layoutInCell="1" allowOverlap="0">
                <wp:simplePos x="0" y="0"/>
                <wp:positionH relativeFrom="page">
                  <wp:posOffset>900430</wp:posOffset>
                </wp:positionH>
                <wp:positionV relativeFrom="page">
                  <wp:posOffset>2700655</wp:posOffset>
                </wp:positionV>
                <wp:extent cx="6120130" cy="0"/>
                <wp:effectExtent l="0" t="0" r="0" b="0"/>
                <wp:wrapNone/>
                <wp:docPr id="73" name="直接连接符 73"/>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9pt;margin-top:212.65pt;height:0pt;width:481.9pt;mso-position-horizontal-relative:page;mso-position-vertical-relative:page;z-index:251677696;mso-width-relative:page;mso-height-relative:page;" filled="f" stroked="t" coordsize="21600,21600" o:allowoverlap="f" o:gfxdata="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Ang0mW2AAAAAwBAAAPAAAAAAAAAAEAIAAAACIAAABkcnMv&#10;ZG93bnJldi54bWxQSwECFAAUAAAACACHTuJAeCbvfcoBAABeAwAADgAAAAAAAAABACAAAAAnAQAA&#10;ZHJzL2Uyb0RvYy54bWxQSwUGAAAAAAYABgBZAQAAYwUAAAAA&#10;">
                <v:fill on="f" focussize="0,0"/>
                <v:stroke color="#000000" joinstyle="round"/>
                <v:imagedata o:title=""/>
                <o:lock v:ext="edit" aspectratio="f"/>
              </v:line>
            </w:pict>
          </mc:Fallback>
        </mc:AlternateContent>
      </w:r>
    </w:p>
    <w:p>
      <w:pPr>
        <w:pStyle w:val="51"/>
        <w:framePr w:w="9639" w:h="6976" w:hRule="exact" w:hSpace="0" w:vSpace="0" w:hAnchor="page" w:y="6408"/>
        <w:jc w:val="center"/>
        <w:rPr>
          <w:rFonts w:ascii="黑体" w:hAnsi="黑体" w:eastAsia="黑体"/>
          <w:b w:val="0"/>
          <w:bCs w:val="0"/>
          <w:w w:val="100"/>
        </w:rPr>
      </w:pPr>
    </w:p>
    <w:p>
      <w:pPr>
        <w:pStyle w:val="198"/>
        <w:framePr w:h="6974" w:hRule="exact" w:x="1419" w:anchorLock="1"/>
      </w:pPr>
      <w:r>
        <w:fldChar w:fldCharType="begin">
          <w:ffData>
            <w:name w:val="CSTD_NAME"/>
            <w:enabled/>
            <w:calcOnExit w:val="0"/>
            <w:textInput>
              <w:default w:val="点击此处添加标准名称"/>
            </w:textInput>
          </w:ffData>
        </w:fldChar>
      </w:r>
      <w:bookmarkStart w:id="9" w:name="CSTD_NAME"/>
      <w:r>
        <w:instrText xml:space="preserve"> FORMTEXT </w:instrText>
      </w:r>
      <w:r>
        <w:fldChar w:fldCharType="separate"/>
      </w:r>
      <w:r>
        <w:t>托育机构一日活动流程规范</w:t>
      </w:r>
      <w:r>
        <w:fldChar w:fldCharType="end"/>
      </w:r>
      <w:bookmarkEnd w:id="9"/>
    </w:p>
    <w:p>
      <w:pPr>
        <w:framePr w:w="9639" w:h="6974" w:hRule="exact" w:wrap="around" w:vAnchor="page" w:hAnchor="page" w:x="1419" w:y="6408" w:anchorLock="1"/>
        <w:ind w:left="-1418"/>
      </w:pPr>
    </w:p>
    <w:p>
      <w:pPr>
        <w:pStyle w:val="126"/>
        <w:framePr w:w="9639" w:h="6974" w:hRule="exact" w:wrap="around" w:vAnchor="page" w:hAnchor="page" w:x="1419" w:y="6408" w:anchorLock="1"/>
        <w:textAlignment w:val="bottom"/>
        <w:rPr>
          <w:rFonts w:eastAsia="黑体"/>
          <w:szCs w:val="28"/>
        </w:rPr>
      </w:pPr>
      <w:r>
        <w:rPr>
          <w:rFonts w:eastAsia="黑体"/>
          <w:szCs w:val="28"/>
        </w:rPr>
        <w:fldChar w:fldCharType="begin">
          <w:ffData>
            <w:name w:val="ESTD_NAME"/>
            <w:enabled/>
            <w:calcOnExit w:val="0"/>
            <w:textInput>
              <w:default w:val="点击此处添加标准名称的英文译名"/>
            </w:textInput>
          </w:ffData>
        </w:fldChar>
      </w:r>
      <w:bookmarkStart w:id="10" w:name="ESTD_NAME"/>
      <w:r>
        <w:rPr>
          <w:rFonts w:eastAsia="黑体"/>
          <w:szCs w:val="28"/>
        </w:rPr>
        <w:instrText xml:space="preserve"> FORMTEXT </w:instrText>
      </w:r>
      <w:r>
        <w:rPr>
          <w:rFonts w:eastAsia="黑体"/>
          <w:szCs w:val="28"/>
        </w:rPr>
        <w:fldChar w:fldCharType="separate"/>
      </w:r>
      <w:r>
        <w:rPr>
          <w:rFonts w:eastAsia="黑体"/>
          <w:szCs w:val="28"/>
        </w:rPr>
        <w:t xml:space="preserve">Specification for daily activity </w:t>
      </w:r>
      <w:r>
        <w:rPr>
          <w:rFonts w:hint="eastAsia" w:eastAsia="黑体"/>
          <w:szCs w:val="28"/>
        </w:rPr>
        <w:t>p</w:t>
      </w:r>
      <w:r>
        <w:rPr>
          <w:rFonts w:eastAsia="黑体"/>
          <w:szCs w:val="28"/>
        </w:rPr>
        <w:t>rocesses</w:t>
      </w:r>
      <w:r>
        <w:rPr>
          <w:rFonts w:hint="eastAsia" w:eastAsia="黑体"/>
          <w:szCs w:val="28"/>
        </w:rPr>
        <w:t xml:space="preserve"> </w:t>
      </w:r>
      <w:r>
        <w:rPr>
          <w:rFonts w:eastAsia="黑体"/>
          <w:szCs w:val="28"/>
        </w:rPr>
        <w:t>of childcare institutions</w:t>
      </w:r>
      <w:r>
        <w:rPr>
          <w:rFonts w:eastAsia="黑体"/>
          <w:szCs w:val="28"/>
        </w:rPr>
        <w:fldChar w:fldCharType="end"/>
      </w:r>
      <w:bookmarkEnd w:id="10"/>
    </w:p>
    <w:p>
      <w:pPr>
        <w:framePr w:w="9639" w:h="6974" w:hRule="exact" w:wrap="around" w:vAnchor="page" w:hAnchor="page" w:x="1419" w:y="6408" w:anchorLock="1"/>
        <w:spacing w:line="760" w:lineRule="exact"/>
        <w:ind w:left="-1418"/>
      </w:pPr>
    </w:p>
    <w:p>
      <w:pPr>
        <w:pStyle w:val="126"/>
        <w:framePr w:w="9639" w:h="6974" w:hRule="exact" w:wrap="around" w:vAnchor="page" w:hAnchor="page" w:x="1419" w:y="6408" w:anchorLock="1"/>
        <w:textAlignment w:val="bottom"/>
        <w:rPr>
          <w:rFonts w:eastAsia="黑体"/>
          <w:szCs w:val="28"/>
        </w:rPr>
      </w:pPr>
    </w:p>
    <w:p>
      <w:pPr>
        <w:pStyle w:val="126"/>
        <w:framePr w:w="9639" w:h="6974" w:hRule="exact" w:wrap="around" w:vAnchor="page" w:hAnchor="page" w:x="1419" w:y="6408" w:anchorLock="1"/>
        <w:spacing w:before="440" w:after="160"/>
        <w:textAlignment w:val="bottom"/>
        <w:rPr>
          <w:sz w:val="24"/>
          <w:szCs w:val="28"/>
        </w:rPr>
      </w:pPr>
      <w:r>
        <w:rPr>
          <w:sz w:val="24"/>
          <w:szCs w:val="28"/>
        </w:rPr>
        <w:fldChar w:fldCharType="begin">
          <w:ffData>
            <w:name w:val="下拉1"/>
            <w:enabled/>
            <w:calcOnExit w:val="0"/>
            <w:ddList>
              <w:result w:val="3"/>
              <w:listEntry w:val=" "/>
              <w:listEntry w:val="草案版次选择"/>
              <w:listEntry w:val="（工作组讨论稿）"/>
              <w:listEntry w:val="（征求意见稿）"/>
              <w:listEntry w:val="（送审讨论稿）"/>
              <w:listEntry w:val="（送审稿）"/>
              <w:listEntry w:val="（报批稿）"/>
            </w:ddList>
          </w:ffData>
        </w:fldChar>
      </w:r>
      <w:bookmarkStart w:id="11" w:name="下拉1"/>
      <w:r>
        <w:rPr>
          <w:sz w:val="24"/>
          <w:szCs w:val="28"/>
        </w:rPr>
        <w:instrText xml:space="preserve"> FORMDROPDOWN </w:instrText>
      </w:r>
      <w:r>
        <w:rPr>
          <w:sz w:val="24"/>
          <w:szCs w:val="28"/>
        </w:rPr>
        <w:fldChar w:fldCharType="separate"/>
      </w:r>
      <w:r>
        <w:rPr>
          <w:sz w:val="24"/>
          <w:szCs w:val="28"/>
        </w:rPr>
        <w:fldChar w:fldCharType="end"/>
      </w:r>
      <w:bookmarkEnd w:id="11"/>
    </w:p>
    <w:p>
      <w:pPr>
        <w:pStyle w:val="126"/>
        <w:framePr w:w="9639" w:h="6974" w:hRule="exact" w:wrap="around" w:vAnchor="page" w:hAnchor="page" w:x="1419" w:y="6408" w:anchorLock="1"/>
        <w:spacing w:before="180" w:line="240" w:lineRule="atLeast"/>
        <w:textAlignment w:val="bottom"/>
        <w:rPr>
          <w:sz w:val="21"/>
          <w:szCs w:val="28"/>
        </w:rPr>
      </w:pPr>
      <w:r>
        <w:rPr>
          <w:sz w:val="21"/>
          <w:szCs w:val="28"/>
        </w:rPr>
        <w:fldChar w:fldCharType="begin">
          <w:ffData>
            <w:name w:val="CMPLSH_DATE"/>
            <w:enabled/>
            <w:calcOnExit w:val="0"/>
            <w:textInput/>
          </w:ffData>
        </w:fldChar>
      </w:r>
      <w:bookmarkStart w:id="12" w:name="CMPLSH_DATE"/>
      <w:r>
        <w:rPr>
          <w:sz w:val="21"/>
          <w:szCs w:val="28"/>
        </w:rPr>
        <w:instrText xml:space="preserve"> FORMTEXT </w:instrText>
      </w:r>
      <w:r>
        <w:rPr>
          <w:sz w:val="21"/>
          <w:szCs w:val="28"/>
        </w:rPr>
        <w:fldChar w:fldCharType="separate"/>
      </w:r>
      <w:r>
        <w:rPr>
          <w:sz w:val="21"/>
          <w:szCs w:val="28"/>
        </w:rPr>
        <w:t>     </w:t>
      </w:r>
      <w:r>
        <w:rPr>
          <w:sz w:val="21"/>
          <w:szCs w:val="28"/>
        </w:rPr>
        <w:fldChar w:fldCharType="end"/>
      </w:r>
      <w:bookmarkEnd w:id="12"/>
    </w:p>
    <w:p>
      <w:pPr>
        <w:pStyle w:val="126"/>
        <w:framePr w:w="9639" w:h="6974" w:hRule="exact" w:wrap="around" w:vAnchor="page" w:hAnchor="page" w:x="1419" w:y="6408" w:anchorLock="1"/>
        <w:spacing w:before="720" w:beforeLines="300" w:after="72" w:afterLines="30" w:line="240" w:lineRule="auto"/>
        <w:textAlignment w:val="bottom"/>
        <w:rPr>
          <w:b/>
          <w:sz w:val="21"/>
          <w:szCs w:val="28"/>
        </w:rPr>
      </w:pPr>
      <w:r>
        <w:rPr>
          <w:b/>
          <w:sz w:val="21"/>
          <w:szCs w:val="28"/>
        </w:rPr>
        <w:fldChar w:fldCharType="begin">
          <w:ffData>
            <w:name w:val="下拉2"/>
            <w:enabled/>
            <w:calcOnExit w:val="0"/>
            <w:ddList>
              <w:listEntry w:val=" "/>
              <w:listEntry w:val="在提交反馈意见时，请将您知道的相关专利连同支持性文件一并附上。"/>
            </w:ddList>
          </w:ffData>
        </w:fldChar>
      </w:r>
      <w:bookmarkStart w:id="13" w:name="下拉2"/>
      <w:r>
        <w:rPr>
          <w:b/>
          <w:sz w:val="21"/>
          <w:szCs w:val="28"/>
        </w:rPr>
        <w:instrText xml:space="preserve"> FORMDROPDOWN </w:instrText>
      </w:r>
      <w:r>
        <w:rPr>
          <w:b/>
          <w:sz w:val="21"/>
          <w:szCs w:val="28"/>
        </w:rPr>
        <w:fldChar w:fldCharType="separate"/>
      </w:r>
      <w:r>
        <w:rPr>
          <w:b/>
          <w:sz w:val="21"/>
          <w:szCs w:val="28"/>
        </w:rPr>
        <w:fldChar w:fldCharType="end"/>
      </w:r>
      <w:bookmarkEnd w:id="13"/>
    </w:p>
    <w:p>
      <w:pPr>
        <w:pStyle w:val="194"/>
        <w:framePr w:y="14176"/>
      </w:pPr>
      <w:r>
        <w:rPr>
          <w:rFonts w:ascii="黑体"/>
        </w:rPr>
        <w:fldChar w:fldCharType="begin">
          <w:ffData>
            <w:name w:val="PLSH_DATE_Y"/>
            <w:enabled/>
            <w:calcOnExit w:val="0"/>
            <w:textInput>
              <w:default w:val="XXXX"/>
              <w:maxLength w:val="4"/>
            </w:textInput>
          </w:ffData>
        </w:fldChar>
      </w:r>
      <w:bookmarkStart w:id="14" w:name="PLSH_DATE_Y"/>
      <w:r>
        <w:rPr>
          <w:rFonts w:ascii="黑体"/>
        </w:rPr>
        <w:instrText xml:space="preserve"> FORMTEXT </w:instrText>
      </w:r>
      <w:r>
        <w:rPr>
          <w:rFonts w:ascii="黑体"/>
        </w:rPr>
        <w:fldChar w:fldCharType="separate"/>
      </w:r>
      <w:bookmarkStart w:id="327" w:name="_GoBack"/>
      <w:bookmarkEnd w:id="327"/>
      <w:r>
        <w:rPr>
          <w:rFonts w:hint="eastAsia" w:ascii="黑体"/>
        </w:rPr>
        <w:t>XXXX</w:t>
      </w:r>
      <w:r>
        <w:rPr>
          <w:rFonts w:ascii="黑体"/>
        </w:rPr>
        <w:fldChar w:fldCharType="end"/>
      </w:r>
      <w:bookmarkEnd w:id="14"/>
      <w:r>
        <w:t xml:space="preserve"> </w:t>
      </w:r>
      <w:r>
        <w:rPr>
          <w:rFonts w:ascii="黑体"/>
        </w:rPr>
        <w:t>-</w:t>
      </w:r>
      <w:r>
        <w:t xml:space="preserve"> </w:t>
      </w:r>
      <w:r>
        <w:rPr>
          <w:rFonts w:ascii="黑体"/>
        </w:rPr>
        <w:fldChar w:fldCharType="begin">
          <w:ffData>
            <w:name w:val="PLSH_DATE_M"/>
            <w:enabled/>
            <w:calcOnExit w:val="0"/>
            <w:textInput>
              <w:default w:val="XX"/>
              <w:maxLength w:val="2"/>
            </w:textInput>
          </w:ffData>
        </w:fldChar>
      </w:r>
      <w:bookmarkStart w:id="15" w:name="PLSH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5"/>
      <w:r>
        <w:t xml:space="preserve"> </w:t>
      </w:r>
      <w:r>
        <w:rPr>
          <w:rFonts w:ascii="黑体"/>
        </w:rPr>
        <w:t>-</w:t>
      </w:r>
      <w:r>
        <w:t xml:space="preserve"> </w:t>
      </w:r>
      <w:r>
        <w:rPr>
          <w:rFonts w:ascii="黑体"/>
        </w:rPr>
        <w:fldChar w:fldCharType="begin">
          <w:ffData>
            <w:name w:val="PLSH_DATE_D"/>
            <w:enabled/>
            <w:calcOnExit w:val="0"/>
            <w:textInput>
              <w:default w:val="XX"/>
              <w:maxLength w:val="2"/>
            </w:textInput>
          </w:ffData>
        </w:fldChar>
      </w:r>
      <w:bookmarkStart w:id="16" w:name="PLSH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6"/>
      <w:r>
        <w:rPr>
          <w:rFonts w:hint="eastAsia"/>
        </w:rPr>
        <w:t>发布</w:t>
      </w:r>
    </w:p>
    <w:p>
      <w:pPr>
        <w:pStyle w:val="195"/>
        <w:framePr w:y="14176"/>
      </w:pPr>
      <w:r>
        <w:rPr>
          <w:rFonts w:ascii="黑体"/>
        </w:rPr>
        <w:fldChar w:fldCharType="begin">
          <w:ffData>
            <w:name w:val="CROT_DATE_Y"/>
            <w:enabled/>
            <w:calcOnExit w:val="0"/>
            <w:textInput>
              <w:default w:val="XXXX"/>
              <w:maxLength w:val="4"/>
            </w:textInput>
          </w:ffData>
        </w:fldChar>
      </w:r>
      <w:bookmarkStart w:id="17" w:name="CROT_DATE_Y"/>
      <w:r>
        <w:rPr>
          <w:rFonts w:ascii="黑体"/>
        </w:rPr>
        <w:instrText xml:space="preserve"> FORMTEXT </w:instrText>
      </w:r>
      <w:r>
        <w:rPr>
          <w:rFonts w:ascii="黑体"/>
        </w:rPr>
        <w:fldChar w:fldCharType="separate"/>
      </w:r>
      <w:r>
        <w:rPr>
          <w:rFonts w:ascii="黑体"/>
        </w:rPr>
        <w:t>XXXX</w:t>
      </w:r>
      <w:r>
        <w:rPr>
          <w:rFonts w:ascii="黑体"/>
        </w:rPr>
        <w:fldChar w:fldCharType="end"/>
      </w:r>
      <w:bookmarkEnd w:id="17"/>
      <w:r>
        <w:t xml:space="preserve"> </w:t>
      </w:r>
      <w:r>
        <w:rPr>
          <w:rFonts w:ascii="黑体"/>
        </w:rPr>
        <w:t>-</w:t>
      </w:r>
      <w:r>
        <w:t xml:space="preserve"> </w:t>
      </w:r>
      <w:r>
        <w:rPr>
          <w:rFonts w:ascii="黑体"/>
        </w:rPr>
        <w:fldChar w:fldCharType="begin">
          <w:ffData>
            <w:name w:val="CROT_DATE_M"/>
            <w:enabled/>
            <w:calcOnExit w:val="0"/>
            <w:textInput>
              <w:default w:val="XX"/>
              <w:maxLength w:val="2"/>
            </w:textInput>
          </w:ffData>
        </w:fldChar>
      </w:r>
      <w:bookmarkStart w:id="18" w:name="CROT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8"/>
      <w:r>
        <w:t xml:space="preserve"> </w:t>
      </w:r>
      <w:r>
        <w:rPr>
          <w:rFonts w:ascii="黑体"/>
        </w:rPr>
        <w:t>-</w:t>
      </w:r>
      <w:r>
        <w:t xml:space="preserve"> </w:t>
      </w:r>
      <w:r>
        <w:rPr>
          <w:rFonts w:ascii="黑体"/>
        </w:rPr>
        <w:fldChar w:fldCharType="begin">
          <w:ffData>
            <w:name w:val="CROT_DATE_D"/>
            <w:enabled/>
            <w:calcOnExit w:val="0"/>
            <w:textInput>
              <w:default w:val="XX"/>
              <w:maxLength w:val="2"/>
            </w:textInput>
          </w:ffData>
        </w:fldChar>
      </w:r>
      <w:bookmarkStart w:id="19" w:name="CROT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9"/>
      <w:r>
        <w:rPr>
          <w:rFonts w:hint="eastAsia"/>
        </w:rPr>
        <w:t>实施</w:t>
      </w:r>
    </w:p>
    <w:p>
      <w:pPr>
        <w:pStyle w:val="152"/>
        <w:framePr w:h="584" w:hRule="exact" w:hSpace="181" w:vSpace="181" w:y="15027"/>
        <w:rPr>
          <w:rFonts w:hAnsi="黑体"/>
        </w:rPr>
      </w:pPr>
      <w:r>
        <w:rPr>
          <w:rFonts w:hAnsi="黑体"/>
          <w:w w:val="100"/>
          <w:sz w:val="28"/>
        </w:rPr>
        <w:fldChar w:fldCharType="begin">
          <w:ffData>
            <w:name w:val="fm"/>
            <w:enabled/>
            <w:calcOnExit w:val="0"/>
            <w:textInput/>
          </w:ffData>
        </w:fldChar>
      </w:r>
      <w:bookmarkStart w:id="20" w:name="fm"/>
      <w:r>
        <w:rPr>
          <w:rFonts w:hAnsi="黑体"/>
          <w:w w:val="100"/>
          <w:sz w:val="28"/>
        </w:rPr>
        <w:instrText xml:space="preserve"> FORMTEXT </w:instrText>
      </w:r>
      <w:r>
        <w:rPr>
          <w:rFonts w:hAnsi="黑体"/>
          <w:w w:val="100"/>
          <w:sz w:val="28"/>
        </w:rPr>
        <w:fldChar w:fldCharType="separate"/>
      </w:r>
      <w:r>
        <w:rPr>
          <w:rFonts w:hint="eastAsia" w:hAnsi="黑体"/>
          <w:w w:val="100"/>
          <w:sz w:val="28"/>
        </w:rPr>
        <w:t>湖南省市场监督管理局</w:t>
      </w:r>
      <w:r>
        <w:rPr>
          <w:rFonts w:hAnsi="黑体"/>
          <w:w w:val="100"/>
          <w:sz w:val="28"/>
        </w:rPr>
        <w:fldChar w:fldCharType="end"/>
      </w:r>
      <w:bookmarkEnd w:id="20"/>
      <w:r>
        <w:rPr>
          <w:rFonts w:ascii="Times New Roman"/>
          <w:w w:val="100"/>
          <w:sz w:val="28"/>
        </w:rPr>
        <w:t>  </w:t>
      </w:r>
      <w:r>
        <w:rPr>
          <w:rStyle w:val="230"/>
          <w:rFonts w:hint="eastAsia" w:hAnsi="黑体"/>
          <w:position w:val="0"/>
        </w:rPr>
        <w:t>发</w:t>
      </w:r>
      <w:r>
        <w:rPr>
          <w:rStyle w:val="230"/>
          <w:rFonts w:hint="eastAsia" w:hAnsi="黑体"/>
          <w:spacing w:val="0"/>
          <w:position w:val="0"/>
        </w:rPr>
        <w:t>布</w:t>
      </w:r>
    </w:p>
    <w:p>
      <w:pPr>
        <w:rPr>
          <w:rFonts w:ascii="宋体" w:hAnsi="宋体"/>
          <w:sz w:val="28"/>
          <w:szCs w:val="28"/>
        </w:rPr>
        <w:sectPr>
          <w:headerReference r:id="rId4" w:type="first"/>
          <w:footerReference r:id="rId6" w:type="first"/>
          <w:headerReference r:id="rId3" w:type="default"/>
          <w:footerReference r:id="rId5" w:type="even"/>
          <w:type w:val="continuous"/>
          <w:pgSz w:w="11906" w:h="16838"/>
          <w:pgMar w:top="-338" w:right="1134" w:bottom="1021" w:left="1134" w:header="0" w:footer="0" w:gutter="284"/>
          <w:cols w:space="425" w:num="1"/>
          <w:titlePg/>
          <w:docGrid w:linePitch="312" w:charSpace="0"/>
        </w:sectPr>
      </w:pPr>
      <w:r>
        <w:rPr>
          <w:rFonts w:hint="eastAsia" w:ascii="宋体" w:hAnsi="宋体"/>
          <w:sz w:val="28"/>
          <w:szCs w:val="28"/>
        </w:rPr>
        <mc:AlternateContent>
          <mc:Choice Requires="wps">
            <w:drawing>
              <wp:anchor distT="0" distB="0" distL="114300" distR="114300" simplePos="0" relativeHeight="251678720" behindDoc="0" locked="1" layoutInCell="1" allowOverlap="1">
                <wp:simplePos x="0" y="0"/>
                <wp:positionH relativeFrom="page">
                  <wp:posOffset>899795</wp:posOffset>
                </wp:positionH>
                <wp:positionV relativeFrom="page">
                  <wp:posOffset>9253220</wp:posOffset>
                </wp:positionV>
                <wp:extent cx="6120130" cy="0"/>
                <wp:effectExtent l="0" t="0" r="0" b="0"/>
                <wp:wrapNone/>
                <wp:docPr id="5" name="直接连接符 5"/>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85pt;margin-top:728.6pt;height:0pt;width:481.9pt;mso-position-horizontal-relative:page;mso-position-vertical-relative:page;z-index:251678720;mso-width-relative:page;mso-height-relative:page;" filled="f" stroked="t" coordsize="21600,21600" o:gfxdata="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CrMxz71wAAAA4BAAAPAAAAAAAAAAEAIAAAACIAAABkcnMvZG93&#10;bnJldi54bWxQSwECFAAUAAAACACHTuJAqt0+T8gBAABcAwAADgAAAAAAAAABACAAAAAmAQAAZHJz&#10;L2Uyb0RvYy54bWxQSwUGAAAAAAYABgBZAQAAYAUAAAAA&#10;">
                <v:fill on="f" focussize="0,0"/>
                <v:stroke color="#000000" joinstyle="round"/>
                <v:imagedata o:title=""/>
                <o:lock v:ext="edit" aspectratio="f"/>
                <w10:anchorlock/>
              </v:line>
            </w:pict>
          </mc:Fallback>
        </mc:AlternateContent>
      </w:r>
    </w:p>
    <w:p>
      <w:pPr>
        <w:pStyle w:val="92"/>
        <w:spacing w:after="468"/>
      </w:pPr>
      <w:bookmarkStart w:id="21" w:name="BookMark1"/>
      <w:bookmarkStart w:id="22" w:name="_Toc231230660"/>
      <w:bookmarkStart w:id="23" w:name="_Toc238217383"/>
      <w:bookmarkStart w:id="24" w:name="_Toc231218772"/>
      <w:bookmarkStart w:id="25" w:name="_Toc240456333"/>
      <w:bookmarkStart w:id="26" w:name="_Toc237424718"/>
      <w:bookmarkStart w:id="27" w:name="_Toc229155237"/>
      <w:bookmarkStart w:id="28" w:name="_Toc239847755"/>
      <w:bookmarkStart w:id="29" w:name="_Toc237249906"/>
      <w:bookmarkStart w:id="30" w:name="_Toc232500010"/>
      <w:bookmarkStart w:id="31" w:name="_Toc229649165"/>
      <w:bookmarkStart w:id="32" w:name="_Toc231216214"/>
      <w:bookmarkStart w:id="33" w:name="_Toc241482836"/>
      <w:bookmarkStart w:id="34" w:name="_Toc229153697"/>
      <w:bookmarkStart w:id="35" w:name="_Toc233014310"/>
      <w:bookmarkStart w:id="36" w:name="_Toc229155164"/>
      <w:bookmarkStart w:id="37" w:name="_Toc234945543"/>
      <w:bookmarkStart w:id="38" w:name="_Toc231216053"/>
      <w:bookmarkStart w:id="39" w:name="_Toc231328397"/>
      <w:r>
        <w:rPr>
          <w:rFonts w:hint="eastAsia"/>
          <w:spacing w:val="320"/>
        </w:rPr>
        <w:t>目</w:t>
      </w:r>
      <w:r>
        <w:rPr>
          <w:rFonts w:hint="eastAsia"/>
        </w:rPr>
        <w:t>次</w:t>
      </w:r>
    </w:p>
    <w:p>
      <w:pPr>
        <w:pStyle w:val="20"/>
        <w:tabs>
          <w:tab w:val="right" w:leader="dot" w:pos="9344"/>
        </w:tabs>
        <w:rPr>
          <w:rFonts w:asciiTheme="minorHAnsi" w:hAnsiTheme="minorHAnsi" w:eastAsiaTheme="minorEastAsia" w:cstheme="minorBidi"/>
          <w:szCs w:val="22"/>
        </w:rPr>
      </w:pPr>
      <w:r>
        <w:fldChar w:fldCharType="begin"/>
      </w:r>
      <w:r>
        <w:instrText xml:space="preserve"> TOC \o "1-1" \h \t "标准文件_一级条标题,2,标准文件_附录一级条标题,2," </w:instrText>
      </w:r>
      <w:r>
        <w:fldChar w:fldCharType="separate"/>
      </w:r>
      <w:r>
        <w:fldChar w:fldCharType="begin"/>
      </w:r>
      <w:r>
        <w:instrText xml:space="preserve"> HYPERLINK \l "_Toc241483880" </w:instrText>
      </w:r>
      <w:r>
        <w:fldChar w:fldCharType="separate"/>
      </w:r>
      <w:r>
        <w:rPr>
          <w:rStyle w:val="31"/>
          <w:rFonts w:hint="eastAsia"/>
        </w:rPr>
        <w:t>前言</w:t>
      </w:r>
      <w:r>
        <w:tab/>
      </w:r>
      <w:r>
        <w:fldChar w:fldCharType="begin"/>
      </w:r>
      <w:r>
        <w:instrText xml:space="preserve"> PAGEREF _Toc241483880 \h </w:instrText>
      </w:r>
      <w:r>
        <w:fldChar w:fldCharType="separate"/>
      </w:r>
      <w:r>
        <w:t>II</w:t>
      </w:r>
      <w:r>
        <w:fldChar w:fldCharType="end"/>
      </w:r>
      <w:r>
        <w:fldChar w:fldCharType="end"/>
      </w:r>
    </w:p>
    <w:p>
      <w:pPr>
        <w:pStyle w:val="20"/>
        <w:tabs>
          <w:tab w:val="right" w:leader="dot" w:pos="9344"/>
        </w:tabs>
        <w:rPr>
          <w:rFonts w:asciiTheme="minorHAnsi" w:hAnsiTheme="minorHAnsi" w:eastAsiaTheme="minorEastAsia" w:cstheme="minorBidi"/>
          <w:szCs w:val="22"/>
        </w:rPr>
      </w:pPr>
      <w:r>
        <w:fldChar w:fldCharType="begin"/>
      </w:r>
      <w:r>
        <w:instrText xml:space="preserve"> HYPERLINK \l "_Toc241483881" </w:instrText>
      </w:r>
      <w:r>
        <w:fldChar w:fldCharType="separate"/>
      </w:r>
      <w:r>
        <w:rPr>
          <w:rStyle w:val="31"/>
        </w:rPr>
        <w:t xml:space="preserve">1 </w:t>
      </w:r>
      <w:r>
        <w:rPr>
          <w:rStyle w:val="31"/>
          <w:rFonts w:hint="eastAsia"/>
        </w:rPr>
        <w:t xml:space="preserve"> 范围</w:t>
      </w:r>
      <w:r>
        <w:tab/>
      </w:r>
      <w:r>
        <w:fldChar w:fldCharType="begin"/>
      </w:r>
      <w:r>
        <w:instrText xml:space="preserve"> PAGEREF _Toc241483881 \h </w:instrText>
      </w:r>
      <w:r>
        <w:fldChar w:fldCharType="separate"/>
      </w:r>
      <w:r>
        <w:t>1</w:t>
      </w:r>
      <w:r>
        <w:fldChar w:fldCharType="end"/>
      </w:r>
      <w:r>
        <w:fldChar w:fldCharType="end"/>
      </w:r>
    </w:p>
    <w:p>
      <w:pPr>
        <w:pStyle w:val="20"/>
        <w:tabs>
          <w:tab w:val="right" w:leader="dot" w:pos="9344"/>
        </w:tabs>
        <w:rPr>
          <w:rFonts w:asciiTheme="minorHAnsi" w:hAnsiTheme="minorHAnsi" w:eastAsiaTheme="minorEastAsia" w:cstheme="minorBidi"/>
          <w:szCs w:val="22"/>
        </w:rPr>
      </w:pPr>
      <w:r>
        <w:fldChar w:fldCharType="begin"/>
      </w:r>
      <w:r>
        <w:instrText xml:space="preserve"> HYPERLINK \l "_Toc241483882" </w:instrText>
      </w:r>
      <w:r>
        <w:fldChar w:fldCharType="separate"/>
      </w:r>
      <w:r>
        <w:rPr>
          <w:rStyle w:val="31"/>
        </w:rPr>
        <w:t xml:space="preserve">2 </w:t>
      </w:r>
      <w:r>
        <w:rPr>
          <w:rStyle w:val="31"/>
          <w:rFonts w:hint="eastAsia"/>
        </w:rPr>
        <w:t xml:space="preserve"> 规范性引用文件</w:t>
      </w:r>
      <w:r>
        <w:tab/>
      </w:r>
      <w:r>
        <w:fldChar w:fldCharType="begin"/>
      </w:r>
      <w:r>
        <w:instrText xml:space="preserve"> PAGEREF _Toc241483882 \h </w:instrText>
      </w:r>
      <w:r>
        <w:fldChar w:fldCharType="separate"/>
      </w:r>
      <w:r>
        <w:t>1</w:t>
      </w:r>
      <w:r>
        <w:fldChar w:fldCharType="end"/>
      </w:r>
      <w:r>
        <w:fldChar w:fldCharType="end"/>
      </w:r>
    </w:p>
    <w:p>
      <w:pPr>
        <w:pStyle w:val="20"/>
        <w:tabs>
          <w:tab w:val="right" w:leader="dot" w:pos="9344"/>
        </w:tabs>
        <w:rPr>
          <w:rFonts w:asciiTheme="minorHAnsi" w:hAnsiTheme="minorHAnsi" w:eastAsiaTheme="minorEastAsia" w:cstheme="minorBidi"/>
          <w:szCs w:val="22"/>
        </w:rPr>
      </w:pPr>
      <w:r>
        <w:fldChar w:fldCharType="begin"/>
      </w:r>
      <w:r>
        <w:instrText xml:space="preserve"> HYPERLINK \l "_Toc241483883" </w:instrText>
      </w:r>
      <w:r>
        <w:fldChar w:fldCharType="separate"/>
      </w:r>
      <w:r>
        <w:rPr>
          <w:rStyle w:val="31"/>
        </w:rPr>
        <w:t xml:space="preserve">3 </w:t>
      </w:r>
      <w:r>
        <w:rPr>
          <w:rStyle w:val="31"/>
          <w:rFonts w:hint="eastAsia"/>
        </w:rPr>
        <w:t xml:space="preserve"> 术语和定义</w:t>
      </w:r>
      <w:r>
        <w:tab/>
      </w:r>
      <w:r>
        <w:fldChar w:fldCharType="begin"/>
      </w:r>
      <w:r>
        <w:instrText xml:space="preserve"> PAGEREF _Toc241483883 \h </w:instrText>
      </w:r>
      <w:r>
        <w:fldChar w:fldCharType="separate"/>
      </w:r>
      <w:r>
        <w:t>1</w:t>
      </w:r>
      <w:r>
        <w:fldChar w:fldCharType="end"/>
      </w:r>
      <w:r>
        <w:fldChar w:fldCharType="end"/>
      </w:r>
    </w:p>
    <w:p>
      <w:pPr>
        <w:pStyle w:val="20"/>
        <w:tabs>
          <w:tab w:val="right" w:leader="dot" w:pos="9344"/>
        </w:tabs>
        <w:rPr>
          <w:rFonts w:asciiTheme="minorHAnsi" w:hAnsiTheme="minorHAnsi" w:eastAsiaTheme="minorEastAsia" w:cstheme="minorBidi"/>
          <w:szCs w:val="22"/>
        </w:rPr>
      </w:pPr>
      <w:r>
        <w:fldChar w:fldCharType="begin"/>
      </w:r>
      <w:r>
        <w:instrText xml:space="preserve"> HYPERLINK \l "_Toc241483884" </w:instrText>
      </w:r>
      <w:r>
        <w:fldChar w:fldCharType="separate"/>
      </w:r>
      <w:r>
        <w:rPr>
          <w:rStyle w:val="31"/>
        </w:rPr>
        <w:t xml:space="preserve">4 </w:t>
      </w:r>
      <w:r>
        <w:rPr>
          <w:rStyle w:val="31"/>
          <w:rFonts w:hint="eastAsia"/>
        </w:rPr>
        <w:t xml:space="preserve"> 总体要求</w:t>
      </w:r>
      <w:r>
        <w:tab/>
      </w:r>
      <w:r>
        <w:fldChar w:fldCharType="begin"/>
      </w:r>
      <w:r>
        <w:instrText xml:space="preserve"> PAGEREF _Toc241483884 \h </w:instrText>
      </w:r>
      <w:r>
        <w:fldChar w:fldCharType="separate"/>
      </w:r>
      <w:r>
        <w:t>1</w:t>
      </w:r>
      <w:r>
        <w:fldChar w:fldCharType="end"/>
      </w:r>
      <w:r>
        <w:fldChar w:fldCharType="end"/>
      </w:r>
    </w:p>
    <w:p>
      <w:pPr>
        <w:pStyle w:val="20"/>
        <w:tabs>
          <w:tab w:val="right" w:leader="dot" w:pos="9344"/>
        </w:tabs>
        <w:rPr>
          <w:rFonts w:asciiTheme="minorHAnsi" w:hAnsiTheme="minorHAnsi" w:eastAsiaTheme="minorEastAsia" w:cstheme="minorBidi"/>
          <w:szCs w:val="22"/>
        </w:rPr>
      </w:pPr>
      <w:r>
        <w:fldChar w:fldCharType="begin"/>
      </w:r>
      <w:r>
        <w:instrText xml:space="preserve"> HYPERLINK \l "_Toc241483885" </w:instrText>
      </w:r>
      <w:r>
        <w:fldChar w:fldCharType="separate"/>
      </w:r>
      <w:r>
        <w:rPr>
          <w:rStyle w:val="31"/>
        </w:rPr>
        <w:t xml:space="preserve">5 </w:t>
      </w:r>
      <w:r>
        <w:rPr>
          <w:rStyle w:val="31"/>
          <w:rFonts w:hint="eastAsia"/>
        </w:rPr>
        <w:t xml:space="preserve"> 生活活动内容和要求</w:t>
      </w:r>
      <w:r>
        <w:tab/>
      </w:r>
      <w:r>
        <w:fldChar w:fldCharType="begin"/>
      </w:r>
      <w:r>
        <w:instrText xml:space="preserve"> PAGEREF _Toc241483885 \h </w:instrText>
      </w:r>
      <w:r>
        <w:fldChar w:fldCharType="separate"/>
      </w:r>
      <w:r>
        <w:t>2</w:t>
      </w:r>
      <w:r>
        <w:fldChar w:fldCharType="end"/>
      </w:r>
      <w:r>
        <w:fldChar w:fldCharType="end"/>
      </w:r>
    </w:p>
    <w:p>
      <w:pPr>
        <w:pStyle w:val="25"/>
        <w:rPr>
          <w:rFonts w:asciiTheme="minorHAnsi" w:hAnsiTheme="minorHAnsi" w:eastAsiaTheme="minorEastAsia" w:cstheme="minorBidi"/>
          <w:szCs w:val="22"/>
        </w:rPr>
      </w:pPr>
      <w:r>
        <w:fldChar w:fldCharType="begin"/>
      </w:r>
      <w:r>
        <w:instrText xml:space="preserve"> HYPERLINK \l "_Toc241483886" </w:instrText>
      </w:r>
      <w:r>
        <w:fldChar w:fldCharType="separate"/>
      </w:r>
      <w:r>
        <w:rPr>
          <w:rStyle w:val="31"/>
          <w14:scene3d w14:prst="orthographicFront">
            <w14:lightRig w14:rig="threePt" w14:dir="t">
              <w14:rot w14:lat="0" w14:lon="0" w14:rev="0"/>
            </w14:lightRig>
          </w14:scene3d>
        </w:rPr>
        <w:t xml:space="preserve">5.1 </w:t>
      </w:r>
      <w:r>
        <w:rPr>
          <w:rStyle w:val="31"/>
          <w:rFonts w:hint="eastAsia"/>
        </w:rPr>
        <w:t xml:space="preserve"> 通用要求</w:t>
      </w:r>
      <w:r>
        <w:tab/>
      </w:r>
      <w:r>
        <w:fldChar w:fldCharType="begin"/>
      </w:r>
      <w:r>
        <w:instrText xml:space="preserve"> PAGEREF _Toc241483886 \h </w:instrText>
      </w:r>
      <w:r>
        <w:fldChar w:fldCharType="separate"/>
      </w:r>
      <w:r>
        <w:t>2</w:t>
      </w:r>
      <w:r>
        <w:fldChar w:fldCharType="end"/>
      </w:r>
      <w:r>
        <w:fldChar w:fldCharType="end"/>
      </w:r>
    </w:p>
    <w:p>
      <w:pPr>
        <w:pStyle w:val="25"/>
        <w:rPr>
          <w:rFonts w:asciiTheme="minorHAnsi" w:hAnsiTheme="minorHAnsi" w:eastAsiaTheme="minorEastAsia" w:cstheme="minorBidi"/>
          <w:szCs w:val="22"/>
        </w:rPr>
      </w:pPr>
      <w:r>
        <w:fldChar w:fldCharType="begin"/>
      </w:r>
      <w:r>
        <w:instrText xml:space="preserve"> HYPERLINK \l "_Toc241483887" </w:instrText>
      </w:r>
      <w:r>
        <w:fldChar w:fldCharType="separate"/>
      </w:r>
      <w:r>
        <w:rPr>
          <w:rStyle w:val="31"/>
          <w14:scene3d w14:prst="orthographicFront">
            <w14:lightRig w14:rig="threePt" w14:dir="t">
              <w14:rot w14:lat="0" w14:lon="0" w14:rev="0"/>
            </w14:lightRig>
          </w14:scene3d>
        </w:rPr>
        <w:t xml:space="preserve">5.2 </w:t>
      </w:r>
      <w:r>
        <w:rPr>
          <w:rStyle w:val="31"/>
          <w:rFonts w:hint="eastAsia"/>
        </w:rPr>
        <w:t xml:space="preserve"> 入托</w:t>
      </w:r>
      <w:r>
        <w:tab/>
      </w:r>
      <w:r>
        <w:fldChar w:fldCharType="begin"/>
      </w:r>
      <w:r>
        <w:instrText xml:space="preserve"> PAGEREF _Toc241483887 \h </w:instrText>
      </w:r>
      <w:r>
        <w:fldChar w:fldCharType="separate"/>
      </w:r>
      <w:r>
        <w:t>2</w:t>
      </w:r>
      <w:r>
        <w:fldChar w:fldCharType="end"/>
      </w:r>
      <w:r>
        <w:fldChar w:fldCharType="end"/>
      </w:r>
    </w:p>
    <w:p>
      <w:pPr>
        <w:pStyle w:val="25"/>
        <w:rPr>
          <w:rFonts w:asciiTheme="minorHAnsi" w:hAnsiTheme="minorHAnsi" w:eastAsiaTheme="minorEastAsia" w:cstheme="minorBidi"/>
          <w:szCs w:val="22"/>
        </w:rPr>
      </w:pPr>
      <w:r>
        <w:fldChar w:fldCharType="begin"/>
      </w:r>
      <w:r>
        <w:instrText xml:space="preserve"> HYPERLINK \l "_Toc241483888" </w:instrText>
      </w:r>
      <w:r>
        <w:fldChar w:fldCharType="separate"/>
      </w:r>
      <w:r>
        <w:rPr>
          <w:rStyle w:val="31"/>
          <w14:scene3d w14:prst="orthographicFront">
            <w14:lightRig w14:rig="threePt" w14:dir="t">
              <w14:rot w14:lat="0" w14:lon="0" w14:rev="0"/>
            </w14:lightRig>
          </w14:scene3d>
        </w:rPr>
        <w:t xml:space="preserve">5.3 </w:t>
      </w:r>
      <w:r>
        <w:rPr>
          <w:rStyle w:val="31"/>
          <w:rFonts w:hint="eastAsia"/>
        </w:rPr>
        <w:t xml:space="preserve"> 盥洗</w:t>
      </w:r>
      <w:r>
        <w:tab/>
      </w:r>
      <w:r>
        <w:fldChar w:fldCharType="begin"/>
      </w:r>
      <w:r>
        <w:instrText xml:space="preserve"> PAGEREF _Toc241483888 \h </w:instrText>
      </w:r>
      <w:r>
        <w:fldChar w:fldCharType="separate"/>
      </w:r>
      <w:r>
        <w:t>2</w:t>
      </w:r>
      <w:r>
        <w:fldChar w:fldCharType="end"/>
      </w:r>
      <w:r>
        <w:fldChar w:fldCharType="end"/>
      </w:r>
    </w:p>
    <w:p>
      <w:pPr>
        <w:pStyle w:val="25"/>
        <w:rPr>
          <w:rFonts w:asciiTheme="minorHAnsi" w:hAnsiTheme="minorHAnsi" w:eastAsiaTheme="minorEastAsia" w:cstheme="minorBidi"/>
          <w:szCs w:val="22"/>
        </w:rPr>
      </w:pPr>
      <w:r>
        <w:fldChar w:fldCharType="begin"/>
      </w:r>
      <w:r>
        <w:instrText xml:space="preserve"> HYPERLINK \l "_Toc241483889" </w:instrText>
      </w:r>
      <w:r>
        <w:fldChar w:fldCharType="separate"/>
      </w:r>
      <w:r>
        <w:rPr>
          <w:rStyle w:val="31"/>
          <w14:scene3d w14:prst="orthographicFront">
            <w14:lightRig w14:rig="threePt" w14:dir="t">
              <w14:rot w14:lat="0" w14:lon="0" w14:rev="0"/>
            </w14:lightRig>
          </w14:scene3d>
        </w:rPr>
        <w:t xml:space="preserve">5.4 </w:t>
      </w:r>
      <w:r>
        <w:rPr>
          <w:rStyle w:val="31"/>
          <w:rFonts w:hint="eastAsia"/>
        </w:rPr>
        <w:t xml:space="preserve"> 餐点</w:t>
      </w:r>
      <w:r>
        <w:tab/>
      </w:r>
      <w:r>
        <w:fldChar w:fldCharType="begin"/>
      </w:r>
      <w:r>
        <w:instrText xml:space="preserve"> PAGEREF _Toc241483889 \h </w:instrText>
      </w:r>
      <w:r>
        <w:fldChar w:fldCharType="separate"/>
      </w:r>
      <w:r>
        <w:t>3</w:t>
      </w:r>
      <w:r>
        <w:fldChar w:fldCharType="end"/>
      </w:r>
      <w:r>
        <w:fldChar w:fldCharType="end"/>
      </w:r>
    </w:p>
    <w:p>
      <w:pPr>
        <w:pStyle w:val="25"/>
        <w:rPr>
          <w:rFonts w:asciiTheme="minorHAnsi" w:hAnsiTheme="minorHAnsi" w:eastAsiaTheme="minorEastAsia" w:cstheme="minorBidi"/>
          <w:szCs w:val="22"/>
        </w:rPr>
      </w:pPr>
      <w:r>
        <w:fldChar w:fldCharType="begin"/>
      </w:r>
      <w:r>
        <w:instrText xml:space="preserve"> HYPERLINK \l "_Toc241483890" </w:instrText>
      </w:r>
      <w:r>
        <w:fldChar w:fldCharType="separate"/>
      </w:r>
      <w:r>
        <w:rPr>
          <w:rStyle w:val="31"/>
          <w14:scene3d w14:prst="orthographicFront">
            <w14:lightRig w14:rig="threePt" w14:dir="t">
              <w14:rot w14:lat="0" w14:lon="0" w14:rev="0"/>
            </w14:lightRig>
          </w14:scene3d>
        </w:rPr>
        <w:t xml:space="preserve">5.5 </w:t>
      </w:r>
      <w:r>
        <w:rPr>
          <w:rStyle w:val="31"/>
          <w:rFonts w:hint="eastAsia"/>
        </w:rPr>
        <w:t xml:space="preserve"> 饮水</w:t>
      </w:r>
      <w:r>
        <w:tab/>
      </w:r>
      <w:r>
        <w:fldChar w:fldCharType="begin"/>
      </w:r>
      <w:r>
        <w:instrText xml:space="preserve"> PAGEREF _Toc241483890 \h </w:instrText>
      </w:r>
      <w:r>
        <w:fldChar w:fldCharType="separate"/>
      </w:r>
      <w:r>
        <w:t>3</w:t>
      </w:r>
      <w:r>
        <w:fldChar w:fldCharType="end"/>
      </w:r>
      <w:r>
        <w:fldChar w:fldCharType="end"/>
      </w:r>
    </w:p>
    <w:p>
      <w:pPr>
        <w:pStyle w:val="25"/>
        <w:rPr>
          <w:rFonts w:asciiTheme="minorHAnsi" w:hAnsiTheme="minorHAnsi" w:eastAsiaTheme="minorEastAsia" w:cstheme="minorBidi"/>
          <w:szCs w:val="22"/>
        </w:rPr>
      </w:pPr>
      <w:r>
        <w:fldChar w:fldCharType="begin"/>
      </w:r>
      <w:r>
        <w:instrText xml:space="preserve"> HYPERLINK \l "_Toc241483891" </w:instrText>
      </w:r>
      <w:r>
        <w:fldChar w:fldCharType="separate"/>
      </w:r>
      <w:r>
        <w:rPr>
          <w:rStyle w:val="31"/>
          <w14:scene3d w14:prst="orthographicFront">
            <w14:lightRig w14:rig="threePt" w14:dir="t">
              <w14:rot w14:lat="0" w14:lon="0" w14:rev="0"/>
            </w14:lightRig>
          </w14:scene3d>
        </w:rPr>
        <w:t xml:space="preserve">5.6 </w:t>
      </w:r>
      <w:r>
        <w:rPr>
          <w:rStyle w:val="31"/>
          <w:rFonts w:hint="eastAsia"/>
        </w:rPr>
        <w:t xml:space="preserve"> 如厕</w:t>
      </w:r>
      <w:r>
        <w:tab/>
      </w:r>
      <w:r>
        <w:fldChar w:fldCharType="begin"/>
      </w:r>
      <w:r>
        <w:instrText xml:space="preserve"> PAGEREF _Toc241483891 \h </w:instrText>
      </w:r>
      <w:r>
        <w:fldChar w:fldCharType="separate"/>
      </w:r>
      <w:r>
        <w:t>3</w:t>
      </w:r>
      <w:r>
        <w:fldChar w:fldCharType="end"/>
      </w:r>
      <w:r>
        <w:fldChar w:fldCharType="end"/>
      </w:r>
    </w:p>
    <w:p>
      <w:pPr>
        <w:pStyle w:val="25"/>
        <w:rPr>
          <w:rFonts w:asciiTheme="minorHAnsi" w:hAnsiTheme="minorHAnsi" w:eastAsiaTheme="minorEastAsia" w:cstheme="minorBidi"/>
          <w:szCs w:val="22"/>
        </w:rPr>
      </w:pPr>
      <w:r>
        <w:fldChar w:fldCharType="begin"/>
      </w:r>
      <w:r>
        <w:instrText xml:space="preserve"> HYPERLINK \l "_Toc241483892" </w:instrText>
      </w:r>
      <w:r>
        <w:fldChar w:fldCharType="separate"/>
      </w:r>
      <w:r>
        <w:rPr>
          <w:rStyle w:val="31"/>
          <w14:scene3d w14:prst="orthographicFront">
            <w14:lightRig w14:rig="threePt" w14:dir="t">
              <w14:rot w14:lat="0" w14:lon="0" w14:rev="0"/>
            </w14:lightRig>
          </w14:scene3d>
        </w:rPr>
        <w:t xml:space="preserve">5.7 </w:t>
      </w:r>
      <w:r>
        <w:rPr>
          <w:rStyle w:val="31"/>
          <w:rFonts w:hint="eastAsia"/>
        </w:rPr>
        <w:t xml:space="preserve"> 穿脱衣物</w:t>
      </w:r>
      <w:r>
        <w:tab/>
      </w:r>
      <w:r>
        <w:fldChar w:fldCharType="begin"/>
      </w:r>
      <w:r>
        <w:instrText xml:space="preserve"> PAGEREF _Toc241483892 \h </w:instrText>
      </w:r>
      <w:r>
        <w:fldChar w:fldCharType="separate"/>
      </w:r>
      <w:r>
        <w:t>4</w:t>
      </w:r>
      <w:r>
        <w:fldChar w:fldCharType="end"/>
      </w:r>
      <w:r>
        <w:fldChar w:fldCharType="end"/>
      </w:r>
    </w:p>
    <w:p>
      <w:pPr>
        <w:pStyle w:val="25"/>
        <w:rPr>
          <w:rFonts w:asciiTheme="minorHAnsi" w:hAnsiTheme="minorHAnsi" w:eastAsiaTheme="minorEastAsia" w:cstheme="minorBidi"/>
          <w:szCs w:val="22"/>
        </w:rPr>
      </w:pPr>
      <w:r>
        <w:fldChar w:fldCharType="begin"/>
      </w:r>
      <w:r>
        <w:instrText xml:space="preserve"> HYPERLINK \l "_Toc241483893" </w:instrText>
      </w:r>
      <w:r>
        <w:fldChar w:fldCharType="separate"/>
      </w:r>
      <w:r>
        <w:rPr>
          <w:rStyle w:val="31"/>
          <w14:scene3d w14:prst="orthographicFront">
            <w14:lightRig w14:rig="threePt" w14:dir="t">
              <w14:rot w14:lat="0" w14:lon="0" w14:rev="0"/>
            </w14:lightRig>
          </w14:scene3d>
        </w:rPr>
        <w:t xml:space="preserve">5.8 </w:t>
      </w:r>
      <w:r>
        <w:rPr>
          <w:rStyle w:val="31"/>
          <w:rFonts w:hint="eastAsia"/>
        </w:rPr>
        <w:t xml:space="preserve"> 睡眠</w:t>
      </w:r>
      <w:r>
        <w:tab/>
      </w:r>
      <w:r>
        <w:fldChar w:fldCharType="begin"/>
      </w:r>
      <w:r>
        <w:instrText xml:space="preserve"> PAGEREF _Toc241483893 \h </w:instrText>
      </w:r>
      <w:r>
        <w:fldChar w:fldCharType="separate"/>
      </w:r>
      <w:r>
        <w:t>4</w:t>
      </w:r>
      <w:r>
        <w:fldChar w:fldCharType="end"/>
      </w:r>
      <w:r>
        <w:fldChar w:fldCharType="end"/>
      </w:r>
    </w:p>
    <w:p>
      <w:pPr>
        <w:pStyle w:val="25"/>
        <w:rPr>
          <w:rFonts w:asciiTheme="minorHAnsi" w:hAnsiTheme="minorHAnsi" w:eastAsiaTheme="minorEastAsia" w:cstheme="minorBidi"/>
          <w:szCs w:val="22"/>
        </w:rPr>
      </w:pPr>
      <w:r>
        <w:fldChar w:fldCharType="begin"/>
      </w:r>
      <w:r>
        <w:instrText xml:space="preserve"> HYPERLINK \l "_Toc241483894" </w:instrText>
      </w:r>
      <w:r>
        <w:fldChar w:fldCharType="separate"/>
      </w:r>
      <w:r>
        <w:rPr>
          <w:rStyle w:val="31"/>
          <w14:scene3d w14:prst="orthographicFront">
            <w14:lightRig w14:rig="threePt" w14:dir="t">
              <w14:rot w14:lat="0" w14:lon="0" w14:rev="0"/>
            </w14:lightRig>
          </w14:scene3d>
        </w:rPr>
        <w:t xml:space="preserve">5.9 </w:t>
      </w:r>
      <w:r>
        <w:rPr>
          <w:rStyle w:val="31"/>
          <w:rFonts w:hint="eastAsia"/>
        </w:rPr>
        <w:t xml:space="preserve"> 离托</w:t>
      </w:r>
      <w:r>
        <w:tab/>
      </w:r>
      <w:r>
        <w:fldChar w:fldCharType="begin"/>
      </w:r>
      <w:r>
        <w:instrText xml:space="preserve"> PAGEREF _Toc241483894 \h </w:instrText>
      </w:r>
      <w:r>
        <w:fldChar w:fldCharType="separate"/>
      </w:r>
      <w:r>
        <w:t>4</w:t>
      </w:r>
      <w:r>
        <w:fldChar w:fldCharType="end"/>
      </w:r>
      <w:r>
        <w:fldChar w:fldCharType="end"/>
      </w:r>
    </w:p>
    <w:p>
      <w:pPr>
        <w:pStyle w:val="20"/>
        <w:tabs>
          <w:tab w:val="right" w:leader="dot" w:pos="9344"/>
        </w:tabs>
        <w:rPr>
          <w:rFonts w:asciiTheme="minorHAnsi" w:hAnsiTheme="minorHAnsi" w:eastAsiaTheme="minorEastAsia" w:cstheme="minorBidi"/>
          <w:szCs w:val="22"/>
        </w:rPr>
      </w:pPr>
      <w:r>
        <w:fldChar w:fldCharType="begin"/>
      </w:r>
      <w:r>
        <w:instrText xml:space="preserve"> HYPERLINK \l "_Toc241483895" </w:instrText>
      </w:r>
      <w:r>
        <w:fldChar w:fldCharType="separate"/>
      </w:r>
      <w:r>
        <w:rPr>
          <w:rStyle w:val="31"/>
        </w:rPr>
        <w:t xml:space="preserve">6 </w:t>
      </w:r>
      <w:r>
        <w:rPr>
          <w:rStyle w:val="31"/>
          <w:rFonts w:hint="eastAsia"/>
        </w:rPr>
        <w:t xml:space="preserve"> 游戏活动内容和要求</w:t>
      </w:r>
      <w:r>
        <w:tab/>
      </w:r>
      <w:r>
        <w:fldChar w:fldCharType="begin"/>
      </w:r>
      <w:r>
        <w:instrText xml:space="preserve"> PAGEREF _Toc241483895 \h </w:instrText>
      </w:r>
      <w:r>
        <w:fldChar w:fldCharType="separate"/>
      </w:r>
      <w:r>
        <w:t>5</w:t>
      </w:r>
      <w:r>
        <w:fldChar w:fldCharType="end"/>
      </w:r>
      <w:r>
        <w:fldChar w:fldCharType="end"/>
      </w:r>
    </w:p>
    <w:p>
      <w:pPr>
        <w:pStyle w:val="25"/>
        <w:rPr>
          <w:rFonts w:asciiTheme="minorHAnsi" w:hAnsiTheme="minorHAnsi" w:eastAsiaTheme="minorEastAsia" w:cstheme="minorBidi"/>
          <w:szCs w:val="22"/>
        </w:rPr>
      </w:pPr>
      <w:r>
        <w:fldChar w:fldCharType="begin"/>
      </w:r>
      <w:r>
        <w:instrText xml:space="preserve"> HYPERLINK \l "_Toc241483896" </w:instrText>
      </w:r>
      <w:r>
        <w:fldChar w:fldCharType="separate"/>
      </w:r>
      <w:r>
        <w:rPr>
          <w:rStyle w:val="31"/>
          <w14:scene3d w14:prst="orthographicFront">
            <w14:lightRig w14:rig="threePt" w14:dir="t">
              <w14:rot w14:lat="0" w14:lon="0" w14:rev="0"/>
            </w14:lightRig>
          </w14:scene3d>
        </w:rPr>
        <w:t xml:space="preserve">6.1 </w:t>
      </w:r>
      <w:r>
        <w:rPr>
          <w:rStyle w:val="31"/>
          <w:rFonts w:hint="eastAsia"/>
        </w:rPr>
        <w:t xml:space="preserve"> 通用要求</w:t>
      </w:r>
      <w:r>
        <w:tab/>
      </w:r>
      <w:r>
        <w:fldChar w:fldCharType="begin"/>
      </w:r>
      <w:r>
        <w:instrText xml:space="preserve"> PAGEREF _Toc241483896 \h </w:instrText>
      </w:r>
      <w:r>
        <w:fldChar w:fldCharType="separate"/>
      </w:r>
      <w:r>
        <w:t>5</w:t>
      </w:r>
      <w:r>
        <w:fldChar w:fldCharType="end"/>
      </w:r>
      <w:r>
        <w:fldChar w:fldCharType="end"/>
      </w:r>
    </w:p>
    <w:p>
      <w:pPr>
        <w:pStyle w:val="25"/>
        <w:rPr>
          <w:rFonts w:asciiTheme="minorHAnsi" w:hAnsiTheme="minorHAnsi" w:eastAsiaTheme="minorEastAsia" w:cstheme="minorBidi"/>
          <w:szCs w:val="22"/>
        </w:rPr>
      </w:pPr>
      <w:r>
        <w:fldChar w:fldCharType="begin"/>
      </w:r>
      <w:r>
        <w:instrText xml:space="preserve"> HYPERLINK \l "_Toc241483897" </w:instrText>
      </w:r>
      <w:r>
        <w:fldChar w:fldCharType="separate"/>
      </w:r>
      <w:r>
        <w:rPr>
          <w:rStyle w:val="31"/>
          <w14:scene3d w14:prst="orthographicFront">
            <w14:lightRig w14:rig="threePt" w14:dir="t">
              <w14:rot w14:lat="0" w14:lon="0" w14:rev="0"/>
            </w14:lightRig>
          </w14:scene3d>
        </w:rPr>
        <w:t xml:space="preserve">6.2 </w:t>
      </w:r>
      <w:r>
        <w:rPr>
          <w:rStyle w:val="31"/>
          <w:rFonts w:hint="eastAsia"/>
        </w:rPr>
        <w:t xml:space="preserve"> 集体活动</w:t>
      </w:r>
      <w:r>
        <w:tab/>
      </w:r>
      <w:r>
        <w:fldChar w:fldCharType="begin"/>
      </w:r>
      <w:r>
        <w:instrText xml:space="preserve"> PAGEREF _Toc241483897 \h </w:instrText>
      </w:r>
      <w:r>
        <w:fldChar w:fldCharType="separate"/>
      </w:r>
      <w:r>
        <w:t>6</w:t>
      </w:r>
      <w:r>
        <w:fldChar w:fldCharType="end"/>
      </w:r>
      <w:r>
        <w:fldChar w:fldCharType="end"/>
      </w:r>
    </w:p>
    <w:p>
      <w:pPr>
        <w:pStyle w:val="25"/>
        <w:rPr>
          <w:rFonts w:asciiTheme="minorHAnsi" w:hAnsiTheme="minorHAnsi" w:eastAsiaTheme="minorEastAsia" w:cstheme="minorBidi"/>
          <w:szCs w:val="22"/>
        </w:rPr>
      </w:pPr>
      <w:r>
        <w:fldChar w:fldCharType="begin"/>
      </w:r>
      <w:r>
        <w:instrText xml:space="preserve"> HYPERLINK \l "_Toc241483898" </w:instrText>
      </w:r>
      <w:r>
        <w:fldChar w:fldCharType="separate"/>
      </w:r>
      <w:r>
        <w:rPr>
          <w:rStyle w:val="31"/>
          <w14:scene3d w14:prst="orthographicFront">
            <w14:lightRig w14:rig="threePt" w14:dir="t">
              <w14:rot w14:lat="0" w14:lon="0" w14:rev="0"/>
            </w14:lightRig>
          </w14:scene3d>
        </w:rPr>
        <w:t xml:space="preserve">6.3 </w:t>
      </w:r>
      <w:r>
        <w:rPr>
          <w:rStyle w:val="31"/>
          <w:rFonts w:hint="eastAsia"/>
        </w:rPr>
        <w:t xml:space="preserve"> 自主活动</w:t>
      </w:r>
      <w:r>
        <w:tab/>
      </w:r>
      <w:r>
        <w:fldChar w:fldCharType="begin"/>
      </w:r>
      <w:r>
        <w:instrText xml:space="preserve"> PAGEREF _Toc241483898 \h </w:instrText>
      </w:r>
      <w:r>
        <w:fldChar w:fldCharType="separate"/>
      </w:r>
      <w:r>
        <w:t>6</w:t>
      </w:r>
      <w:r>
        <w:fldChar w:fldCharType="end"/>
      </w:r>
      <w:r>
        <w:fldChar w:fldCharType="end"/>
      </w:r>
    </w:p>
    <w:p>
      <w:pPr>
        <w:pStyle w:val="20"/>
        <w:tabs>
          <w:tab w:val="right" w:leader="dot" w:pos="9344"/>
        </w:tabs>
        <w:rPr>
          <w:rFonts w:asciiTheme="minorHAnsi" w:hAnsiTheme="minorHAnsi" w:eastAsiaTheme="minorEastAsia" w:cstheme="minorBidi"/>
          <w:szCs w:val="22"/>
        </w:rPr>
      </w:pPr>
      <w:r>
        <w:fldChar w:fldCharType="begin"/>
      </w:r>
      <w:r>
        <w:instrText xml:space="preserve"> HYPERLINK \l "_Toc241483899" </w:instrText>
      </w:r>
      <w:r>
        <w:fldChar w:fldCharType="separate"/>
      </w:r>
      <w:r>
        <w:rPr>
          <w:rStyle w:val="31"/>
          <w:rFonts w:hint="eastAsia"/>
        </w:rPr>
        <w:t>附录A（资料性）</w:t>
      </w:r>
      <w:r>
        <w:rPr>
          <w:rStyle w:val="31"/>
        </w:rPr>
        <w:t xml:space="preserve">  </w:t>
      </w:r>
      <w:r>
        <w:rPr>
          <w:rStyle w:val="31"/>
          <w:rFonts w:hint="eastAsia"/>
        </w:rPr>
        <w:t>一日活动流程图</w:t>
      </w:r>
      <w:r>
        <w:tab/>
      </w:r>
      <w:r>
        <w:fldChar w:fldCharType="begin"/>
      </w:r>
      <w:r>
        <w:instrText xml:space="preserve"> PAGEREF _Toc241483899 \h </w:instrText>
      </w:r>
      <w:r>
        <w:fldChar w:fldCharType="separate"/>
      </w:r>
      <w:r>
        <w:t>7</w:t>
      </w:r>
      <w:r>
        <w:fldChar w:fldCharType="end"/>
      </w:r>
      <w:r>
        <w:fldChar w:fldCharType="end"/>
      </w:r>
    </w:p>
    <w:p>
      <w:pPr>
        <w:pStyle w:val="20"/>
        <w:tabs>
          <w:tab w:val="right" w:leader="dot" w:pos="9344"/>
        </w:tabs>
        <w:rPr>
          <w:rFonts w:asciiTheme="minorHAnsi" w:hAnsiTheme="minorHAnsi" w:eastAsiaTheme="minorEastAsia" w:cstheme="minorBidi"/>
          <w:szCs w:val="22"/>
        </w:rPr>
      </w:pPr>
      <w:r>
        <w:fldChar w:fldCharType="begin"/>
      </w:r>
      <w:r>
        <w:instrText xml:space="preserve"> HYPERLINK \l "_Toc241483900" </w:instrText>
      </w:r>
      <w:r>
        <w:fldChar w:fldCharType="separate"/>
      </w:r>
      <w:r>
        <w:rPr>
          <w:rStyle w:val="31"/>
          <w:rFonts w:hint="eastAsia"/>
        </w:rPr>
        <w:t>附录B（资料性）</w:t>
      </w:r>
      <w:r>
        <w:rPr>
          <w:rStyle w:val="31"/>
        </w:rPr>
        <w:t xml:space="preserve">  </w:t>
      </w:r>
      <w:r>
        <w:rPr>
          <w:rStyle w:val="31"/>
          <w:rFonts w:hint="eastAsia"/>
        </w:rPr>
        <w:t>婴幼儿培养目标</w:t>
      </w:r>
      <w:r>
        <w:tab/>
      </w:r>
      <w:r>
        <w:fldChar w:fldCharType="begin"/>
      </w:r>
      <w:r>
        <w:instrText xml:space="preserve"> PAGEREF _Toc241483900 \h </w:instrText>
      </w:r>
      <w:r>
        <w:fldChar w:fldCharType="separate"/>
      </w:r>
      <w:r>
        <w:t>8</w:t>
      </w:r>
      <w:r>
        <w:fldChar w:fldCharType="end"/>
      </w:r>
      <w:r>
        <w:fldChar w:fldCharType="end"/>
      </w:r>
    </w:p>
    <w:p>
      <w:pPr>
        <w:pStyle w:val="20"/>
        <w:tabs>
          <w:tab w:val="right" w:leader="dot" w:pos="9344"/>
        </w:tabs>
        <w:rPr>
          <w:rFonts w:asciiTheme="minorHAnsi" w:hAnsiTheme="minorHAnsi" w:eastAsiaTheme="minorEastAsia" w:cstheme="minorBidi"/>
          <w:szCs w:val="22"/>
        </w:rPr>
      </w:pPr>
      <w:r>
        <w:fldChar w:fldCharType="begin"/>
      </w:r>
      <w:r>
        <w:instrText xml:space="preserve"> HYPERLINK \l "_Toc241483901" </w:instrText>
      </w:r>
      <w:r>
        <w:fldChar w:fldCharType="separate"/>
      </w:r>
      <w:r>
        <w:rPr>
          <w:rStyle w:val="31"/>
          <w:rFonts w:hint="eastAsia"/>
        </w:rPr>
        <w:t>附录C（资料性）</w:t>
      </w:r>
      <w:r>
        <w:rPr>
          <w:rStyle w:val="31"/>
        </w:rPr>
        <w:t xml:space="preserve">  </w:t>
      </w:r>
      <w:r>
        <w:rPr>
          <w:rStyle w:val="31"/>
          <w:rFonts w:hint="eastAsia"/>
        </w:rPr>
        <w:t>一日活动安排示例</w:t>
      </w:r>
      <w:r>
        <w:tab/>
      </w:r>
      <w:r>
        <w:fldChar w:fldCharType="begin"/>
      </w:r>
      <w:r>
        <w:instrText xml:space="preserve"> PAGEREF _Toc241483901 \h </w:instrText>
      </w:r>
      <w:r>
        <w:fldChar w:fldCharType="separate"/>
      </w:r>
      <w:r>
        <w:t>10</w:t>
      </w:r>
      <w:r>
        <w:fldChar w:fldCharType="end"/>
      </w:r>
      <w:r>
        <w:fldChar w:fldCharType="end"/>
      </w:r>
    </w:p>
    <w:p>
      <w:pPr>
        <w:pStyle w:val="20"/>
        <w:tabs>
          <w:tab w:val="right" w:leader="dot" w:pos="9344"/>
        </w:tabs>
        <w:rPr>
          <w:rFonts w:asciiTheme="minorHAnsi" w:hAnsiTheme="minorHAnsi" w:eastAsiaTheme="minorEastAsia" w:cstheme="minorBidi"/>
          <w:szCs w:val="22"/>
        </w:rPr>
      </w:pPr>
      <w:r>
        <w:fldChar w:fldCharType="begin"/>
      </w:r>
      <w:r>
        <w:instrText xml:space="preserve"> HYPERLINK \l "_Toc241483902" </w:instrText>
      </w:r>
      <w:r>
        <w:fldChar w:fldCharType="separate"/>
      </w:r>
      <w:r>
        <w:rPr>
          <w:rStyle w:val="31"/>
          <w:rFonts w:hint="eastAsia"/>
        </w:rPr>
        <w:t>附录D（规范性）</w:t>
      </w:r>
      <w:r>
        <w:rPr>
          <w:rStyle w:val="31"/>
        </w:rPr>
        <w:t xml:space="preserve">  </w:t>
      </w:r>
      <w:r>
        <w:rPr>
          <w:rStyle w:val="31"/>
          <w:rFonts w:hint="eastAsia"/>
        </w:rPr>
        <w:t>生活活动各班级个性保育要点</w:t>
      </w:r>
      <w:r>
        <w:tab/>
      </w:r>
      <w:r>
        <w:fldChar w:fldCharType="begin"/>
      </w:r>
      <w:r>
        <w:instrText xml:space="preserve"> PAGEREF _Toc241483902 \h </w:instrText>
      </w:r>
      <w:r>
        <w:fldChar w:fldCharType="separate"/>
      </w:r>
      <w:r>
        <w:t>11</w:t>
      </w:r>
      <w:r>
        <w:fldChar w:fldCharType="end"/>
      </w:r>
      <w:r>
        <w:fldChar w:fldCharType="end"/>
      </w:r>
    </w:p>
    <w:p>
      <w:pPr>
        <w:pStyle w:val="20"/>
        <w:tabs>
          <w:tab w:val="right" w:leader="dot" w:pos="9344"/>
        </w:tabs>
        <w:rPr>
          <w:rFonts w:asciiTheme="minorHAnsi" w:hAnsiTheme="minorHAnsi" w:eastAsiaTheme="minorEastAsia" w:cstheme="minorBidi"/>
          <w:szCs w:val="22"/>
        </w:rPr>
      </w:pPr>
      <w:r>
        <w:fldChar w:fldCharType="begin"/>
      </w:r>
      <w:r>
        <w:instrText xml:space="preserve"> HYPERLINK \l "_Toc241483903" </w:instrText>
      </w:r>
      <w:r>
        <w:fldChar w:fldCharType="separate"/>
      </w:r>
      <w:r>
        <w:rPr>
          <w:rStyle w:val="31"/>
          <w:rFonts w:hint="eastAsia"/>
        </w:rPr>
        <w:t>附录E（规范性）</w:t>
      </w:r>
      <w:r>
        <w:rPr>
          <w:rStyle w:val="31"/>
        </w:rPr>
        <w:t xml:space="preserve">  </w:t>
      </w:r>
      <w:r>
        <w:rPr>
          <w:rStyle w:val="31"/>
          <w:rFonts w:hint="eastAsia"/>
        </w:rPr>
        <w:t>游戏活动各班级个性保育要点</w:t>
      </w:r>
      <w:r>
        <w:tab/>
      </w:r>
      <w:r>
        <w:fldChar w:fldCharType="begin"/>
      </w:r>
      <w:r>
        <w:instrText xml:space="preserve"> PAGEREF _Toc241483903 \h </w:instrText>
      </w:r>
      <w:r>
        <w:fldChar w:fldCharType="separate"/>
      </w:r>
      <w:r>
        <w:t>13</w:t>
      </w:r>
      <w:r>
        <w:fldChar w:fldCharType="end"/>
      </w:r>
      <w:r>
        <w:fldChar w:fldCharType="end"/>
      </w:r>
    </w:p>
    <w:p>
      <w:pPr>
        <w:pStyle w:val="20"/>
        <w:tabs>
          <w:tab w:val="right" w:leader="dot" w:pos="9344"/>
        </w:tabs>
        <w:rPr>
          <w:rFonts w:asciiTheme="minorHAnsi" w:hAnsiTheme="minorHAnsi" w:eastAsiaTheme="minorEastAsia" w:cstheme="minorBidi"/>
          <w:szCs w:val="22"/>
        </w:rPr>
      </w:pPr>
      <w:r>
        <w:fldChar w:fldCharType="begin"/>
      </w:r>
      <w:r>
        <w:instrText xml:space="preserve"> HYPERLINK \l "_Toc241483904" </w:instrText>
      </w:r>
      <w:r>
        <w:fldChar w:fldCharType="separate"/>
      </w:r>
      <w:r>
        <w:rPr>
          <w:rStyle w:val="31"/>
          <w:rFonts w:hint="eastAsia"/>
        </w:rPr>
        <w:t>参考文献</w:t>
      </w:r>
      <w:r>
        <w:tab/>
      </w:r>
      <w:r>
        <w:fldChar w:fldCharType="begin"/>
      </w:r>
      <w:r>
        <w:instrText xml:space="preserve"> PAGEREF _Toc241483904 \h </w:instrText>
      </w:r>
      <w:r>
        <w:fldChar w:fldCharType="separate"/>
      </w:r>
      <w:r>
        <w:t>15</w:t>
      </w:r>
      <w:r>
        <w:fldChar w:fldCharType="end"/>
      </w:r>
      <w:r>
        <w:fldChar w:fldCharType="end"/>
      </w:r>
    </w:p>
    <w:p>
      <w:pPr>
        <w:pStyle w:val="92"/>
        <w:spacing w:after="468"/>
        <w:sectPr>
          <w:headerReference r:id="rId7" w:type="default"/>
          <w:footerReference r:id="rId9" w:type="default"/>
          <w:headerReference r:id="rId8" w:type="even"/>
          <w:footerReference r:id="rId10" w:type="even"/>
          <w:pgSz w:w="11906" w:h="16838"/>
          <w:pgMar w:top="2410" w:right="1134" w:bottom="1134" w:left="1134" w:header="1418" w:footer="1134" w:gutter="284"/>
          <w:pgNumType w:fmt="upperRoman" w:start="1"/>
          <w:cols w:space="425" w:num="1"/>
          <w:formProt w:val="0"/>
          <w:docGrid w:type="lines" w:linePitch="312" w:charSpace="0"/>
        </w:sectPr>
      </w:pPr>
      <w:r>
        <w:fldChar w:fldCharType="end"/>
      </w:r>
    </w:p>
    <w:bookmarkEnd w:id="21"/>
    <w:p>
      <w:pPr>
        <w:pStyle w:val="90"/>
        <w:spacing w:after="468"/>
      </w:pPr>
      <w:bookmarkStart w:id="40" w:name="_Toc241483880"/>
      <w:bookmarkStart w:id="41" w:name="BookMark2"/>
      <w:r>
        <w:rPr>
          <w:spacing w:val="320"/>
        </w:rPr>
        <w:t>前</w:t>
      </w:r>
      <w:r>
        <w:t>言</w:t>
      </w:r>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pPr>
        <w:pStyle w:val="57"/>
        <w:ind w:firstLine="420"/>
      </w:pPr>
      <w:r>
        <w:rPr>
          <w:rFonts w:hint="eastAsia"/>
        </w:rPr>
        <w:t>本文件按照GB/T 1.1—2020《标准化工作导则  第1部分：标准化文件的结构和起草规则》的规定起草。</w:t>
      </w:r>
    </w:p>
    <w:p>
      <w:pPr>
        <w:pStyle w:val="57"/>
        <w:ind w:firstLine="420"/>
      </w:pPr>
      <w:r>
        <w:rPr>
          <w:rFonts w:hint="eastAsia"/>
        </w:rPr>
        <w:t>请注意本文件的某些内容可能涉及专利。本文件的发布机构不承担识别专利的责任。</w:t>
      </w:r>
    </w:p>
    <w:p>
      <w:pPr>
        <w:pStyle w:val="57"/>
        <w:ind w:firstLine="420"/>
      </w:pPr>
      <w:r>
        <w:rPr>
          <w:rFonts w:hint="eastAsia"/>
        </w:rPr>
        <w:t>本文件由湖南省卫生健康委员会提出并归口。</w:t>
      </w:r>
    </w:p>
    <w:p>
      <w:pPr>
        <w:pStyle w:val="57"/>
        <w:ind w:firstLine="420"/>
      </w:pPr>
      <w:r>
        <w:rPr>
          <w:rFonts w:hint="eastAsia"/>
        </w:rPr>
        <w:t>本文件起草单位：湖南省早教托育学会、湖南省人民政府直属机关第二幼儿院、湖南省托育综合服务中心、湖南经纬标准化事务所（有限合伙）。</w:t>
      </w:r>
    </w:p>
    <w:p>
      <w:pPr>
        <w:pStyle w:val="57"/>
        <w:ind w:firstLine="420"/>
      </w:pPr>
      <w:r>
        <w:rPr>
          <w:rFonts w:hint="eastAsia"/>
        </w:rPr>
        <w:t>本文件主要起草人：陈雯、吕奕、刘婷、何牧、周苗、彭铄茜、邱诗琦、周紫云、江建红、肖学锋。</w:t>
      </w:r>
    </w:p>
    <w:p>
      <w:pPr>
        <w:pStyle w:val="57"/>
        <w:ind w:firstLine="0" w:firstLineChars="0"/>
      </w:pPr>
    </w:p>
    <w:p>
      <w:pPr>
        <w:pStyle w:val="57"/>
        <w:ind w:firstLine="0" w:firstLineChars="0"/>
      </w:pPr>
    </w:p>
    <w:p>
      <w:pPr>
        <w:pStyle w:val="57"/>
        <w:ind w:firstLine="420"/>
        <w:sectPr>
          <w:headerReference r:id="rId11" w:type="default"/>
          <w:footerReference r:id="rId13" w:type="default"/>
          <w:headerReference r:id="rId12" w:type="even"/>
          <w:footerReference r:id="rId14" w:type="even"/>
          <w:pgSz w:w="11906" w:h="16838"/>
          <w:pgMar w:top="2410" w:right="1134" w:bottom="1134" w:left="1134" w:header="1418" w:footer="1134" w:gutter="284"/>
          <w:pgNumType w:fmt="upperRoman"/>
          <w:cols w:space="425" w:num="1"/>
          <w:formProt w:val="0"/>
          <w:docGrid w:type="lines" w:linePitch="312" w:charSpace="0"/>
        </w:sectPr>
      </w:pPr>
    </w:p>
    <w:bookmarkEnd w:id="41"/>
    <w:p>
      <w:pPr>
        <w:spacing w:line="20" w:lineRule="exact"/>
        <w:jc w:val="center"/>
        <w:rPr>
          <w:rFonts w:ascii="黑体" w:hAnsi="黑体" w:eastAsia="黑体"/>
          <w:sz w:val="32"/>
          <w:szCs w:val="32"/>
        </w:rPr>
      </w:pPr>
      <w:bookmarkStart w:id="42" w:name="BookMark4"/>
    </w:p>
    <w:p>
      <w:pPr>
        <w:spacing w:line="20" w:lineRule="exact"/>
        <w:jc w:val="center"/>
        <w:rPr>
          <w:rFonts w:ascii="黑体" w:hAnsi="黑体" w:eastAsia="黑体"/>
          <w:sz w:val="32"/>
          <w:szCs w:val="32"/>
        </w:rPr>
      </w:pPr>
    </w:p>
    <w:sdt>
      <w:sdtPr>
        <w:tag w:val="NEW_STAND_NAME"/>
        <w:id w:val="595910757"/>
        <w:lock w:val="sdtLocked"/>
        <w:placeholder>
          <w:docPart w:val="20D7522D5B434AA5BB4023810428ADD5"/>
        </w:placeholder>
      </w:sdtPr>
      <w:sdtContent>
        <w:p>
          <w:pPr>
            <w:pStyle w:val="178"/>
            <w:spacing w:before="3" w:beforeLines="1" w:after="686" w:afterLines="220"/>
          </w:pPr>
          <w:bookmarkStart w:id="43" w:name="NEW_STAND_NAME"/>
          <w:r>
            <w:rPr>
              <w:rFonts w:hint="eastAsia"/>
            </w:rPr>
            <w:t>托育机构一日活动流程规范</w:t>
          </w:r>
        </w:p>
      </w:sdtContent>
    </w:sdt>
    <w:bookmarkEnd w:id="43"/>
    <w:p>
      <w:pPr>
        <w:pStyle w:val="105"/>
        <w:spacing w:before="312" w:after="312"/>
      </w:pPr>
      <w:bookmarkStart w:id="44" w:name="_Toc241482837"/>
      <w:bookmarkStart w:id="45" w:name="_Toc229155165"/>
      <w:bookmarkStart w:id="46" w:name="_Toc232500011"/>
      <w:bookmarkStart w:id="47" w:name="_Toc231218773"/>
      <w:bookmarkStart w:id="48" w:name="_Toc216377808"/>
      <w:bookmarkStart w:id="49" w:name="_Toc237424719"/>
      <w:bookmarkStart w:id="50" w:name="_Toc231230661"/>
      <w:bookmarkStart w:id="51" w:name="_Toc238217384"/>
      <w:bookmarkStart w:id="52" w:name="_Toc231328398"/>
      <w:bookmarkStart w:id="53" w:name="_Toc229649166"/>
      <w:bookmarkStart w:id="54" w:name="_Toc233014311"/>
      <w:bookmarkStart w:id="55" w:name="_Toc216377656"/>
      <w:bookmarkStart w:id="56" w:name="_Toc234945544"/>
      <w:bookmarkStart w:id="57" w:name="_Toc97191423"/>
      <w:bookmarkStart w:id="58" w:name="_Toc231216215"/>
      <w:bookmarkStart w:id="59" w:name="_Toc231216054"/>
      <w:bookmarkStart w:id="60" w:name="_Toc237249907"/>
      <w:bookmarkStart w:id="61" w:name="_Toc229155238"/>
      <w:bookmarkStart w:id="62" w:name="_Toc239847756"/>
      <w:bookmarkStart w:id="63" w:name="_Toc229153698"/>
      <w:bookmarkStart w:id="64" w:name="_Toc240456334"/>
      <w:bookmarkStart w:id="65" w:name="_Toc241483881"/>
      <w:bookmarkStart w:id="66" w:name="_Toc17233334"/>
      <w:bookmarkStart w:id="67" w:name="_Toc26648466"/>
      <w:bookmarkStart w:id="68" w:name="_Toc24884219"/>
      <w:bookmarkStart w:id="69" w:name="_Toc17233326"/>
      <w:bookmarkStart w:id="70" w:name="_Toc24884212"/>
      <w:r>
        <w:rPr>
          <w:rFonts w:hint="eastAsia"/>
        </w:rPr>
        <w:t>范围</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p>
      <w:pPr>
        <w:pStyle w:val="57"/>
        <w:ind w:firstLine="420"/>
      </w:pPr>
      <w:r>
        <w:rPr>
          <w:rFonts w:hint="eastAsia"/>
          <w:color w:val="000000" w:themeColor="text1"/>
          <w14:textFill>
            <w14:solidFill>
              <w14:schemeClr w14:val="tx1"/>
            </w14:solidFill>
          </w14:textFill>
        </w:rPr>
        <w:t>本文件规定了托</w:t>
      </w:r>
      <w:r>
        <w:rPr>
          <w:rFonts w:hint="eastAsia"/>
        </w:rPr>
        <w:t>育机构一日活动流程的总体要求、生活活动内容和要求、游戏活动内容和要求。</w:t>
      </w:r>
    </w:p>
    <w:p>
      <w:pPr>
        <w:pStyle w:val="57"/>
        <w:ind w:firstLine="420"/>
      </w:pPr>
      <w:r>
        <w:rPr>
          <w:rFonts w:hint="eastAsia"/>
        </w:rPr>
        <w:t>本文件适用于托育机构的一日活动流程管理。</w:t>
      </w:r>
    </w:p>
    <w:p>
      <w:pPr>
        <w:pStyle w:val="105"/>
        <w:spacing w:before="312" w:after="312"/>
      </w:pPr>
      <w:bookmarkStart w:id="71" w:name="_Toc216377657"/>
      <w:bookmarkStart w:id="72" w:name="_Toc231328399"/>
      <w:bookmarkStart w:id="73" w:name="_Toc231218774"/>
      <w:bookmarkStart w:id="74" w:name="_Toc229153699"/>
      <w:bookmarkStart w:id="75" w:name="_Toc231216055"/>
      <w:bookmarkStart w:id="76" w:name="_Toc229649167"/>
      <w:bookmarkStart w:id="77" w:name="_Toc229155239"/>
      <w:bookmarkStart w:id="78" w:name="_Toc231216216"/>
      <w:bookmarkStart w:id="79" w:name="_Toc231230662"/>
      <w:bookmarkStart w:id="80" w:name="_Toc233014312"/>
      <w:bookmarkStart w:id="81" w:name="_Toc237424720"/>
      <w:bookmarkStart w:id="82" w:name="_Toc237249908"/>
      <w:bookmarkStart w:id="83" w:name="_Toc216377809"/>
      <w:bookmarkStart w:id="84" w:name="_Toc229155166"/>
      <w:bookmarkStart w:id="85" w:name="_Toc97191424"/>
      <w:bookmarkStart w:id="86" w:name="_Toc239847757"/>
      <w:bookmarkStart w:id="87" w:name="_Toc238217385"/>
      <w:bookmarkStart w:id="88" w:name="_Toc232500012"/>
      <w:bookmarkStart w:id="89" w:name="_Toc234945545"/>
      <w:bookmarkStart w:id="90" w:name="_Toc241482838"/>
      <w:bookmarkStart w:id="91" w:name="_Toc240456335"/>
      <w:bookmarkStart w:id="92" w:name="_Toc241483882"/>
      <w:r>
        <w:rPr>
          <w:rFonts w:hint="eastAsia"/>
        </w:rPr>
        <w:t>规范性引用文件</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p>
    <w:sdt>
      <w:sdtPr>
        <w:rPr>
          <w:rFonts w:hint="eastAsia"/>
        </w:rPr>
        <w:id w:val="1669899072"/>
        <w:placeholder>
          <w:docPart w:val="2413FED48EEF4950B50300224E244CED"/>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rPr>
          <w:rFonts w:hint="eastAsia"/>
        </w:rPr>
      </w:sdtEndPr>
      <w:sdtContent>
        <w:p>
          <w:pPr>
            <w:pStyle w:val="57"/>
            <w:ind w:firstLine="420"/>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pPr>
        <w:pStyle w:val="57"/>
        <w:ind w:firstLine="420"/>
      </w:pPr>
      <w:r>
        <w:rPr>
          <w:rFonts w:hint="eastAsia"/>
        </w:rPr>
        <w:t>GB 31654  食品安全国家标准  餐饮服务通用卫生规范</w:t>
      </w:r>
    </w:p>
    <w:p>
      <w:pPr>
        <w:pStyle w:val="57"/>
        <w:ind w:firstLine="420"/>
      </w:pPr>
      <w:r>
        <w:rPr>
          <w:rFonts w:hint="eastAsia"/>
        </w:rPr>
        <w:t>WS/T 821  托育机构质量评估标准</w:t>
      </w:r>
    </w:p>
    <w:p>
      <w:pPr>
        <w:pStyle w:val="57"/>
        <w:ind w:firstLine="420"/>
      </w:pPr>
      <w:r>
        <w:rPr>
          <w:rFonts w:hint="eastAsia"/>
        </w:rPr>
        <w:t>WS 10014  学校及托幼机构饮水设施卫生规范</w:t>
      </w:r>
    </w:p>
    <w:p>
      <w:pPr>
        <w:pStyle w:val="57"/>
        <w:ind w:firstLine="420"/>
      </w:pPr>
      <w:r>
        <w:rPr>
          <w:rFonts w:hint="eastAsia"/>
        </w:rPr>
        <w:t>DB43/T 3518  托育综合服务中心设置与运营规范</w:t>
      </w:r>
    </w:p>
    <w:p>
      <w:pPr>
        <w:pStyle w:val="105"/>
        <w:spacing w:before="312" w:after="312"/>
      </w:pPr>
      <w:bookmarkStart w:id="93" w:name="_Toc231328400"/>
      <w:bookmarkStart w:id="94" w:name="_Toc231230663"/>
      <w:bookmarkStart w:id="95" w:name="_Toc231218775"/>
      <w:bookmarkStart w:id="96" w:name="_Toc229649168"/>
      <w:bookmarkStart w:id="97" w:name="_Toc229155240"/>
      <w:bookmarkStart w:id="98" w:name="_Toc232500013"/>
      <w:bookmarkStart w:id="99" w:name="_Toc231216056"/>
      <w:bookmarkStart w:id="100" w:name="_Toc231216217"/>
      <w:bookmarkStart w:id="101" w:name="_Toc229153700"/>
      <w:bookmarkStart w:id="102" w:name="_Toc229155167"/>
      <w:bookmarkStart w:id="103" w:name="_Toc238217386"/>
      <w:bookmarkStart w:id="104" w:name="_Toc216377810"/>
      <w:bookmarkStart w:id="105" w:name="_Toc216377658"/>
      <w:bookmarkStart w:id="106" w:name="_Toc237424721"/>
      <w:bookmarkStart w:id="107" w:name="_Toc233014313"/>
      <w:bookmarkStart w:id="108" w:name="_Toc234945546"/>
      <w:bookmarkStart w:id="109" w:name="_Toc237249909"/>
      <w:bookmarkStart w:id="110" w:name="_Toc241482839"/>
      <w:bookmarkStart w:id="111" w:name="_Toc239847758"/>
      <w:bookmarkStart w:id="112" w:name="_Toc97191425"/>
      <w:bookmarkStart w:id="113" w:name="_Toc240456336"/>
      <w:bookmarkStart w:id="114" w:name="_Toc241483883"/>
      <w:r>
        <w:rPr>
          <w:rFonts w:hint="eastAsia"/>
          <w:szCs w:val="21"/>
        </w:rPr>
        <w:t>术语和定义</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sdt>
      <w:sdtPr>
        <w:id w:val="1534542537"/>
        <w:placeholder>
          <w:docPart w:val="63231090B95A48038C89FDF7EAEB0459"/>
        </w:placeholder>
        <w:comboBox>
          <w:listItem w:displayText="请选择适当的引导语" w:value="请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Content>
        <w:p>
          <w:pPr>
            <w:pStyle w:val="57"/>
            <w:ind w:firstLine="420"/>
          </w:pPr>
          <w:bookmarkStart w:id="115" w:name="_Toc216377811"/>
          <w:bookmarkStart w:id="116" w:name="_Toc216377659"/>
          <w:r>
            <w:rPr>
              <w:rFonts w:hint="eastAsia"/>
            </w:rPr>
            <w:t>WS/T 821</w:t>
          </w:r>
          <w:r>
            <w:t>界定的术语和定义适用于本文件。</w:t>
          </w:r>
        </w:p>
      </w:sdtContent>
    </w:sdt>
    <w:bookmarkEnd w:id="115"/>
    <w:bookmarkEnd w:id="116"/>
    <w:p>
      <w:pPr>
        <w:pStyle w:val="105"/>
        <w:spacing w:before="312" w:after="312"/>
      </w:pPr>
      <w:bookmarkStart w:id="117" w:name="_Toc238217387"/>
      <w:bookmarkStart w:id="118" w:name="_Toc241482840"/>
      <w:bookmarkStart w:id="119" w:name="_Toc239847759"/>
      <w:bookmarkStart w:id="120" w:name="_Toc240456337"/>
      <w:bookmarkStart w:id="121" w:name="_Toc241483884"/>
      <w:r>
        <w:rPr>
          <w:rFonts w:hint="eastAsia"/>
        </w:rPr>
        <w:t>总体要求</w:t>
      </w:r>
      <w:bookmarkEnd w:id="117"/>
      <w:bookmarkEnd w:id="118"/>
      <w:bookmarkEnd w:id="119"/>
      <w:bookmarkEnd w:id="120"/>
      <w:bookmarkEnd w:id="121"/>
    </w:p>
    <w:p>
      <w:pPr>
        <w:pStyle w:val="163"/>
      </w:pPr>
      <w:r>
        <w:rPr>
          <w:rFonts w:hint="eastAsia"/>
        </w:rPr>
        <w:t>托育机构一日活动主要包括生活活动、游戏活动。其中，生活活动主要包括入托、盥洗、餐点、饮水、如厕、穿脱衣物、睡眠和离托，游戏活动主要包括集体活动、自主活动。</w:t>
      </w:r>
    </w:p>
    <w:p>
      <w:pPr>
        <w:pStyle w:val="163"/>
      </w:pPr>
      <w:r>
        <w:rPr>
          <w:rFonts w:hint="eastAsia"/>
        </w:rPr>
        <w:t>宜建立相对固定的一日活动流程，各流程之间应设置过渡环节，同时宜根据婴幼儿实际状态灵活调整，一日活动流程见附录A。</w:t>
      </w:r>
    </w:p>
    <w:p>
      <w:pPr>
        <w:pStyle w:val="163"/>
      </w:pPr>
      <w:r>
        <w:rPr>
          <w:rFonts w:hint="eastAsia"/>
        </w:rPr>
        <w:t>应按照</w:t>
      </w:r>
      <w:r>
        <w:t>乳儿班</w:t>
      </w:r>
      <w:r>
        <w:rPr>
          <w:rFonts w:hint="eastAsia"/>
        </w:rPr>
        <w:t>、托小班和托大班个性化设置婴幼儿培养目标，并将婴幼儿培养目标融入各流程环节。婴幼儿培养目标见附录B。</w:t>
      </w:r>
    </w:p>
    <w:p>
      <w:pPr>
        <w:pStyle w:val="163"/>
      </w:pPr>
      <w:r>
        <w:rPr>
          <w:rFonts w:hint="eastAsia"/>
        </w:rPr>
        <w:t>开托前宜制订本学期一日活动计划，计划应具有整体性、操作性，过渡环节组织有序，宜有相对固定的时间表；一日活动安排示例见附录C。</w:t>
      </w:r>
    </w:p>
    <w:p>
      <w:pPr>
        <w:pStyle w:val="163"/>
      </w:pPr>
      <w:bookmarkStart w:id="122" w:name="_Toc231230668"/>
      <w:r>
        <w:rPr>
          <w:rFonts w:hint="eastAsia"/>
        </w:rPr>
        <w:t>安全</w:t>
      </w:r>
      <w:bookmarkEnd w:id="122"/>
      <w:r>
        <w:rPr>
          <w:rFonts w:hint="eastAsia"/>
        </w:rPr>
        <w:t>与应急、</w:t>
      </w:r>
      <w:bookmarkStart w:id="123" w:name="_Toc231216221"/>
      <w:bookmarkStart w:id="124" w:name="_Toc231216060"/>
      <w:bookmarkStart w:id="125" w:name="_Toc229649172"/>
      <w:bookmarkStart w:id="126" w:name="_Toc231230669"/>
      <w:bookmarkStart w:id="127" w:name="_Toc229155245"/>
      <w:bookmarkStart w:id="128" w:name="_Toc229153705"/>
      <w:bookmarkStart w:id="129" w:name="_Toc229155172"/>
      <w:bookmarkStart w:id="130" w:name="_Toc231218779"/>
      <w:r>
        <w:rPr>
          <w:rFonts w:hint="eastAsia"/>
        </w:rPr>
        <w:t>卫生与</w:t>
      </w:r>
      <w:bookmarkEnd w:id="123"/>
      <w:bookmarkEnd w:id="124"/>
      <w:bookmarkEnd w:id="125"/>
      <w:bookmarkEnd w:id="126"/>
      <w:bookmarkEnd w:id="127"/>
      <w:bookmarkEnd w:id="128"/>
      <w:bookmarkEnd w:id="129"/>
      <w:bookmarkEnd w:id="130"/>
      <w:r>
        <w:rPr>
          <w:rFonts w:hint="eastAsia"/>
        </w:rPr>
        <w:t>健康等应符合WS/T 821、DB43/T 3518的规定，其中饮水设施卫生应符合</w:t>
      </w:r>
      <w:r>
        <w:t>WS 10014的规定</w:t>
      </w:r>
      <w:r>
        <w:rPr>
          <w:rFonts w:hint="eastAsia"/>
        </w:rPr>
        <w:t>。</w:t>
      </w:r>
    </w:p>
    <w:p>
      <w:pPr>
        <w:pStyle w:val="163"/>
      </w:pPr>
      <w:r>
        <w:rPr>
          <w:rFonts w:hint="eastAsia"/>
        </w:rPr>
        <w:t>应建立健全一日活动管理制度，并记录相关内容。</w:t>
      </w:r>
    </w:p>
    <w:p>
      <w:pPr>
        <w:pStyle w:val="163"/>
      </w:pPr>
      <w:r>
        <w:rPr>
          <w:rFonts w:hint="eastAsia"/>
        </w:rPr>
        <w:t>卫生保健人员应对保育人员进行安全应急、营养膳食、疾病防控等培训，有需要时应在一日活动流程中进行现场指导</w:t>
      </w:r>
      <w:r>
        <w:rPr>
          <w:rFonts w:hint="eastAsia"/>
          <w:szCs w:val="21"/>
        </w:rPr>
        <w:t>。</w:t>
      </w:r>
    </w:p>
    <w:p>
      <w:pPr>
        <w:pStyle w:val="163"/>
      </w:pPr>
      <w:r>
        <w:rPr>
          <w:rFonts w:hint="eastAsia"/>
          <w:szCs w:val="21"/>
        </w:rPr>
        <w:t>宜按WS/T 821要求开展家托协同养育工作。</w:t>
      </w:r>
    </w:p>
    <w:p>
      <w:pPr>
        <w:pStyle w:val="163"/>
      </w:pPr>
      <w:r>
        <w:rPr>
          <w:rFonts w:hint="eastAsia"/>
        </w:rPr>
        <w:t>应安排专人和（或）卫生保健人员完成场地安全保障、设施设备保障、用品保障、督查、协助等工作。</w:t>
      </w:r>
    </w:p>
    <w:p>
      <w:pPr>
        <w:pStyle w:val="163"/>
      </w:pPr>
      <w:r>
        <w:rPr>
          <w:rFonts w:hint="eastAsia"/>
        </w:rPr>
        <w:t>婴幼儿健康状况异常、发生意外伤害等情况时，应安排卫生保健人员进行应急处理。</w:t>
      </w:r>
    </w:p>
    <w:p>
      <w:pPr>
        <w:pStyle w:val="105"/>
        <w:spacing w:before="312" w:after="312"/>
      </w:pPr>
      <w:bookmarkStart w:id="131" w:name="_Toc238217388"/>
      <w:bookmarkStart w:id="132" w:name="_Toc231328403"/>
      <w:bookmarkStart w:id="133" w:name="_Toc237249911"/>
      <w:bookmarkStart w:id="134" w:name="_Toc233014317"/>
      <w:bookmarkStart w:id="135" w:name="_Toc231230674"/>
      <w:bookmarkStart w:id="136" w:name="_Toc231216226"/>
      <w:bookmarkStart w:id="137" w:name="_Toc231218784"/>
      <w:bookmarkStart w:id="138" w:name="_Toc231216065"/>
      <w:bookmarkStart w:id="139" w:name="_Toc229649177"/>
      <w:bookmarkStart w:id="140" w:name="_Toc237424723"/>
      <w:bookmarkStart w:id="141" w:name="_Toc234945550"/>
      <w:bookmarkStart w:id="142" w:name="_Toc232500016"/>
      <w:bookmarkStart w:id="143" w:name="_Toc241483885"/>
      <w:bookmarkStart w:id="144" w:name="_Toc240456338"/>
      <w:bookmarkStart w:id="145" w:name="_Toc239847760"/>
      <w:bookmarkStart w:id="146" w:name="_Toc241482841"/>
      <w:r>
        <w:rPr>
          <w:rFonts w:hint="eastAsia"/>
        </w:rPr>
        <w:t>生活活动内容和要求</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pPr>
        <w:pStyle w:val="106"/>
        <w:spacing w:before="156" w:after="156"/>
      </w:pPr>
      <w:bookmarkStart w:id="147" w:name="_Toc237424724"/>
      <w:bookmarkStart w:id="148" w:name="_Toc240456339"/>
      <w:bookmarkStart w:id="149" w:name="_Toc237249912"/>
      <w:bookmarkStart w:id="150" w:name="_Toc238217389"/>
      <w:bookmarkStart w:id="151" w:name="_Toc239847761"/>
      <w:bookmarkStart w:id="152" w:name="_Toc241483886"/>
      <w:bookmarkStart w:id="153" w:name="_Toc241482842"/>
      <w:bookmarkStart w:id="154" w:name="_Toc232500017"/>
      <w:bookmarkStart w:id="155" w:name="_Toc231328404"/>
      <w:bookmarkStart w:id="156" w:name="_Toc233014318"/>
      <w:bookmarkStart w:id="157" w:name="OLE_LINK24"/>
      <w:r>
        <w:rPr>
          <w:rFonts w:hint="eastAsia"/>
        </w:rPr>
        <w:t>通用要求</w:t>
      </w:r>
      <w:bookmarkEnd w:id="147"/>
      <w:bookmarkEnd w:id="148"/>
      <w:bookmarkEnd w:id="149"/>
      <w:bookmarkEnd w:id="150"/>
      <w:bookmarkEnd w:id="151"/>
      <w:bookmarkEnd w:id="152"/>
      <w:bookmarkEnd w:id="153"/>
    </w:p>
    <w:bookmarkEnd w:id="154"/>
    <w:bookmarkEnd w:id="155"/>
    <w:bookmarkEnd w:id="156"/>
    <w:p>
      <w:pPr>
        <w:pStyle w:val="166"/>
      </w:pPr>
      <w:r>
        <w:rPr>
          <w:rFonts w:hint="eastAsia"/>
        </w:rPr>
        <w:t>应维护各类</w:t>
      </w:r>
      <w:r>
        <w:t>设施设备</w:t>
      </w:r>
      <w:r>
        <w:rPr>
          <w:rFonts w:hint="eastAsia"/>
        </w:rPr>
        <w:t>完好性，检查</w:t>
      </w:r>
      <w:r>
        <w:t>设施设备</w:t>
      </w:r>
      <w:r>
        <w:rPr>
          <w:rFonts w:hint="eastAsia"/>
        </w:rPr>
        <w:t>清洁、消毒情况，及时维修或</w:t>
      </w:r>
      <w:r>
        <w:t>更换损坏的设施设备</w:t>
      </w:r>
      <w:r>
        <w:rPr>
          <w:rFonts w:hint="eastAsia"/>
        </w:rPr>
        <w:t>，保障各设施设备正常运转。</w:t>
      </w:r>
    </w:p>
    <w:p>
      <w:pPr>
        <w:pStyle w:val="166"/>
      </w:pPr>
      <w:r>
        <w:rPr>
          <w:rFonts w:hint="eastAsia"/>
        </w:rPr>
        <w:t>应</w:t>
      </w:r>
      <w:r>
        <w:t>按需</w:t>
      </w:r>
      <w:r>
        <w:rPr>
          <w:rFonts w:hint="eastAsia"/>
        </w:rPr>
        <w:t>提供符合要求的盥洗、如厕、睡眠等各环节用品。</w:t>
      </w:r>
    </w:p>
    <w:p>
      <w:pPr>
        <w:pStyle w:val="166"/>
      </w:pPr>
      <w:r>
        <w:rPr>
          <w:rFonts w:hint="eastAsia"/>
        </w:rPr>
        <w:t>应安排卫生保健人员：</w:t>
      </w:r>
    </w:p>
    <w:p>
      <w:pPr>
        <w:pStyle w:val="175"/>
        <w:numPr>
          <w:ilvl w:val="0"/>
          <w:numId w:val="32"/>
        </w:numPr>
      </w:pPr>
      <w:r>
        <w:rPr>
          <w:rFonts w:hint="eastAsia"/>
        </w:rPr>
        <w:t>巡视各流程环节用品的清洁消毒等工作是否符合卫生保健要求；</w:t>
      </w:r>
    </w:p>
    <w:p>
      <w:pPr>
        <w:pStyle w:val="175"/>
      </w:pPr>
      <w:r>
        <w:rPr>
          <w:rFonts w:hint="eastAsia"/>
        </w:rPr>
        <w:t>按需要指导保育、炊事等人员完成各流程环节相关工作。</w:t>
      </w:r>
    </w:p>
    <w:p>
      <w:pPr>
        <w:pStyle w:val="166"/>
      </w:pPr>
      <w:r>
        <w:rPr>
          <w:rFonts w:hint="eastAsia"/>
        </w:rPr>
        <w:t>应督查一日活动各环节完成情况，</w:t>
      </w:r>
      <w:r>
        <w:t>处理相关突发事件</w:t>
      </w:r>
      <w:r>
        <w:rPr>
          <w:rFonts w:hint="eastAsia"/>
        </w:rPr>
        <w:t>。</w:t>
      </w:r>
    </w:p>
    <w:p>
      <w:pPr>
        <w:pStyle w:val="166"/>
      </w:pPr>
      <w:r>
        <w:rPr>
          <w:rFonts w:hint="eastAsia"/>
        </w:rPr>
        <w:t>应按需要安排相关人员协助一日活动各环节工作，如入托、离托高峰时段的分流与应急协调、协助安抚婴幼儿情绪等。</w:t>
      </w:r>
    </w:p>
    <w:bookmarkEnd w:id="157"/>
    <w:p>
      <w:pPr>
        <w:pStyle w:val="106"/>
        <w:spacing w:before="156" w:after="156"/>
      </w:pPr>
      <w:bookmarkStart w:id="158" w:name="_Toc241483887"/>
      <w:bookmarkStart w:id="159" w:name="_Toc238217390"/>
      <w:bookmarkStart w:id="160" w:name="_Toc240456340"/>
      <w:bookmarkStart w:id="161" w:name="_Toc239847762"/>
      <w:bookmarkStart w:id="162" w:name="_Toc241482843"/>
      <w:r>
        <w:rPr>
          <w:rFonts w:hint="eastAsia"/>
        </w:rPr>
        <w:t>入托</w:t>
      </w:r>
      <w:bookmarkEnd w:id="158"/>
      <w:bookmarkEnd w:id="159"/>
      <w:bookmarkEnd w:id="160"/>
      <w:bookmarkEnd w:id="161"/>
      <w:bookmarkEnd w:id="162"/>
    </w:p>
    <w:p>
      <w:pPr>
        <w:pStyle w:val="166"/>
      </w:pPr>
      <w:r>
        <w:rPr>
          <w:rFonts w:hint="eastAsia"/>
        </w:rPr>
        <w:t>应安排保安人员按规定装备防护器材上岗，维护秩序。</w:t>
      </w:r>
    </w:p>
    <w:p>
      <w:pPr>
        <w:pStyle w:val="166"/>
      </w:pPr>
      <w:r>
        <w:rPr>
          <w:rFonts w:hint="eastAsia"/>
        </w:rPr>
        <w:t>应按以下要求开展晨检：</w:t>
      </w:r>
    </w:p>
    <w:p>
      <w:pPr>
        <w:pStyle w:val="175"/>
        <w:numPr>
          <w:ilvl w:val="0"/>
          <w:numId w:val="33"/>
        </w:numPr>
      </w:pPr>
      <w:r>
        <w:rPr>
          <w:rFonts w:hint="eastAsia"/>
        </w:rPr>
        <w:t>主动问候婴幼儿及家长，按照“一摸二看三问四查”流程进行晨检，重点关注精神、皮肤、口腔情况；</w:t>
      </w:r>
    </w:p>
    <w:p>
      <w:pPr>
        <w:pStyle w:val="175"/>
      </w:pPr>
      <w:r>
        <w:rPr>
          <w:rFonts w:hint="eastAsia"/>
        </w:rPr>
        <w:t>发现发热、皮疹、精神萎靡等异常情况，及时与家长沟通，建议居家观察或就医；发现疑似传染病婴幼儿，立即隔离并按规定上报；</w:t>
      </w:r>
    </w:p>
    <w:p>
      <w:pPr>
        <w:pStyle w:val="175"/>
      </w:pPr>
      <w:r>
        <w:rPr>
          <w:rFonts w:hint="eastAsia"/>
        </w:rPr>
        <w:t>委托喂药时，接收、核对与登记药品，填写委托书，妥善保管药品；</w:t>
      </w:r>
    </w:p>
    <w:p>
      <w:pPr>
        <w:pStyle w:val="175"/>
      </w:pPr>
      <w:r>
        <w:rPr>
          <w:rFonts w:hint="eastAsia"/>
        </w:rPr>
        <w:t>对漏检婴幼儿进行补检，发现婴幼儿身体异常时，及时联系家长带离就医；</w:t>
      </w:r>
    </w:p>
    <w:p>
      <w:pPr>
        <w:pStyle w:val="175"/>
      </w:pPr>
      <w:r>
        <w:rPr>
          <w:rFonts w:hint="eastAsia"/>
        </w:rPr>
        <w:t>及时将当日晨检情况、重点关注婴幼儿信息告知班级保育人员。</w:t>
      </w:r>
    </w:p>
    <w:p>
      <w:pPr>
        <w:pStyle w:val="166"/>
      </w:pPr>
      <w:r>
        <w:rPr>
          <w:rFonts w:hint="eastAsia"/>
        </w:rPr>
        <w:t>应由保育人员按以下要求开展入托准备和入托接待工作，各班级个性保育要点应符合附录D的规定：</w:t>
      </w:r>
    </w:p>
    <w:p>
      <w:pPr>
        <w:pStyle w:val="175"/>
        <w:numPr>
          <w:ilvl w:val="0"/>
          <w:numId w:val="34"/>
        </w:numPr>
      </w:pPr>
      <w:r>
        <w:rPr>
          <w:rFonts w:hint="eastAsia"/>
        </w:rPr>
        <w:t>将班级环境进行消毒，并检查安全；</w:t>
      </w:r>
    </w:p>
    <w:p>
      <w:pPr>
        <w:pStyle w:val="175"/>
      </w:pPr>
      <w:r>
        <w:rPr>
          <w:rFonts w:hint="eastAsia"/>
        </w:rPr>
        <w:t>进行晨间接待及活动准备，明确保育人员站位和分工；</w:t>
      </w:r>
    </w:p>
    <w:p>
      <w:pPr>
        <w:pStyle w:val="175"/>
      </w:pPr>
      <w:r>
        <w:rPr>
          <w:rFonts w:hint="eastAsia"/>
        </w:rPr>
        <w:t>与家长主动交流，了解婴幼儿基本情况（如精神状态、皮肤、大小便等）及注意事项；了解幼儿进餐情况（如了解</w:t>
      </w:r>
      <w:r>
        <w:rPr>
          <w:rFonts w:hint="eastAsia" w:hAnsi="宋体"/>
        </w:rPr>
        <w:t>婴儿</w:t>
      </w:r>
      <w:r>
        <w:rPr>
          <w:rFonts w:hint="eastAsia"/>
        </w:rPr>
        <w:t>喝奶、辅食添加、过敏等情况）；</w:t>
      </w:r>
    </w:p>
    <w:p>
      <w:pPr>
        <w:pStyle w:val="175"/>
        <w:rPr>
          <w:rFonts w:hAnsi="宋体"/>
        </w:rPr>
      </w:pPr>
      <w:r>
        <w:rPr>
          <w:rFonts w:hint="eastAsia"/>
        </w:rPr>
        <w:t>接收并保管婴幼儿备用衣物等物品，</w:t>
      </w:r>
      <w:r>
        <w:rPr>
          <w:rFonts w:hint="eastAsia" w:hAnsi="宋体"/>
        </w:rPr>
        <w:t>检查所携带的物品，发现细小物品（如小珠子、硬币等）或危险物品代为保管</w:t>
      </w:r>
      <w:r>
        <w:rPr>
          <w:rFonts w:hint="eastAsia"/>
        </w:rPr>
        <w:t>；</w:t>
      </w:r>
    </w:p>
    <w:p>
      <w:pPr>
        <w:pStyle w:val="175"/>
      </w:pPr>
      <w:r>
        <w:rPr>
          <w:rFonts w:hint="eastAsia"/>
        </w:rPr>
        <w:t>通过微笑、轻柔语言，以热情态度迎接婴幼儿；</w:t>
      </w:r>
    </w:p>
    <w:p>
      <w:pPr>
        <w:pStyle w:val="175"/>
      </w:pPr>
      <w:r>
        <w:rPr>
          <w:rFonts w:hint="eastAsia"/>
        </w:rPr>
        <w:t>引导婴幼儿参与晨间活动，关注婴幼儿情绪，对情绪不佳的婴幼儿给予安抚，引导其</w:t>
      </w:r>
      <w:r>
        <w:rPr>
          <w:rFonts w:hint="eastAsia" w:hAnsi="宋体"/>
        </w:rPr>
        <w:t>逐步</w:t>
      </w:r>
      <w:r>
        <w:rPr>
          <w:rFonts w:hint="eastAsia"/>
        </w:rPr>
        <w:t>融入晨间活动；</w:t>
      </w:r>
    </w:p>
    <w:p>
      <w:pPr>
        <w:pStyle w:val="175"/>
      </w:pPr>
      <w:r>
        <w:rPr>
          <w:rFonts w:hint="eastAsia"/>
        </w:rPr>
        <w:t>统计婴幼儿出勤情况，及时与缺勤婴幼儿的家长联系，了解原因。</w:t>
      </w:r>
    </w:p>
    <w:p>
      <w:pPr>
        <w:pStyle w:val="106"/>
        <w:spacing w:before="156" w:after="156"/>
      </w:pPr>
      <w:bookmarkStart w:id="163" w:name="_Toc241482844"/>
      <w:bookmarkStart w:id="164" w:name="_Toc238217391"/>
      <w:bookmarkStart w:id="165" w:name="_Toc239847763"/>
      <w:bookmarkStart w:id="166" w:name="_Toc240456341"/>
      <w:bookmarkStart w:id="167" w:name="_Toc241483888"/>
      <w:r>
        <w:rPr>
          <w:rFonts w:hint="eastAsia"/>
        </w:rPr>
        <w:t>盥洗</w:t>
      </w:r>
      <w:bookmarkEnd w:id="163"/>
      <w:bookmarkEnd w:id="164"/>
      <w:bookmarkEnd w:id="165"/>
      <w:bookmarkEnd w:id="166"/>
      <w:bookmarkEnd w:id="167"/>
    </w:p>
    <w:p>
      <w:pPr>
        <w:pStyle w:val="57"/>
        <w:ind w:firstLine="420"/>
      </w:pPr>
      <w:r>
        <w:rPr>
          <w:rFonts w:hint="eastAsia"/>
        </w:rPr>
        <w:t>盥洗环节保育人员应遵守以下规定，班级个性保育要点还应符合附录D的规定：</w:t>
      </w:r>
    </w:p>
    <w:p>
      <w:pPr>
        <w:pStyle w:val="175"/>
        <w:numPr>
          <w:ilvl w:val="0"/>
          <w:numId w:val="35"/>
        </w:numPr>
      </w:pPr>
      <w:r>
        <w:rPr>
          <w:rFonts w:hint="eastAsia"/>
        </w:rPr>
        <w:t>保持盥洗室地面干燥、通风，及时清理水渍，铺设防滑垫，放置防滑警示标识；</w:t>
      </w:r>
    </w:p>
    <w:p>
      <w:pPr>
        <w:pStyle w:val="175"/>
      </w:pPr>
      <w:r>
        <w:rPr>
          <w:rFonts w:hint="eastAsia"/>
        </w:rPr>
        <w:t>放置婴幼儿专用洗手液、已消毒的个人专用毛巾，准备温度适宜的水；</w:t>
      </w:r>
    </w:p>
    <w:p>
      <w:pPr>
        <w:pStyle w:val="175"/>
      </w:pPr>
      <w:r>
        <w:rPr>
          <w:rFonts w:hint="eastAsia"/>
        </w:rPr>
        <w:t>关注婴幼儿皮肤状况，发现皮疹等异常及时记录并反馈给卫生保健人员。</w:t>
      </w:r>
    </w:p>
    <w:p>
      <w:pPr>
        <w:pStyle w:val="106"/>
        <w:spacing w:before="156" w:after="156"/>
      </w:pPr>
      <w:bookmarkStart w:id="168" w:name="_Toc241483889"/>
      <w:bookmarkStart w:id="169" w:name="_Toc238217392"/>
      <w:bookmarkStart w:id="170" w:name="_Toc240456342"/>
      <w:bookmarkStart w:id="171" w:name="_Toc239847764"/>
      <w:bookmarkStart w:id="172" w:name="_Toc241482845"/>
      <w:r>
        <w:rPr>
          <w:rFonts w:hint="eastAsia"/>
        </w:rPr>
        <w:t>餐点</w:t>
      </w:r>
      <w:bookmarkEnd w:id="168"/>
      <w:bookmarkEnd w:id="169"/>
      <w:bookmarkEnd w:id="170"/>
      <w:bookmarkEnd w:id="171"/>
      <w:bookmarkEnd w:id="172"/>
    </w:p>
    <w:p>
      <w:pPr>
        <w:pStyle w:val="166"/>
      </w:pPr>
      <w:r>
        <w:rPr>
          <w:rFonts w:hint="eastAsia"/>
        </w:rPr>
        <w:t>卫生保健人员应根据膳食计划制订带量食谱，1～2周更换1次；管理过敏、贫血、营养不良等婴幼儿的特需餐。</w:t>
      </w:r>
    </w:p>
    <w:p>
      <w:pPr>
        <w:pStyle w:val="166"/>
      </w:pPr>
      <w:r>
        <w:rPr>
          <w:rFonts w:hint="eastAsia"/>
        </w:rPr>
        <w:t>应在卫生保健人员的指导下，保障餐点供应：</w:t>
      </w:r>
    </w:p>
    <w:p>
      <w:pPr>
        <w:pStyle w:val="175"/>
        <w:numPr>
          <w:ilvl w:val="0"/>
          <w:numId w:val="36"/>
        </w:numPr>
      </w:pPr>
      <w:r>
        <w:rPr>
          <w:rFonts w:hint="eastAsia"/>
        </w:rPr>
        <w:t>自制餐点的托育机构：安排炊事人员查验食材质量，按食谱要求制作辅食或餐点（需注意年龄段差异，乳儿班添加辅食时遵守由少到多、由稀到稠的原则，不添加糖盐和调味品；托小班、托大班低盐膳食）；分餐配送至班级时，使用专用、密闭、保温的设施设备和餐饮具，按餐次进行清洗消毒并记录；食品留样符合GB 31654的规定；</w:t>
      </w:r>
    </w:p>
    <w:p>
      <w:pPr>
        <w:pStyle w:val="175"/>
      </w:pPr>
      <w:r>
        <w:rPr>
          <w:rFonts w:hint="eastAsia"/>
        </w:rPr>
        <w:t>接受配餐的托育机构：安排专人对接、接收、检查、核对并记录，检查婴儿配餐是否标注了制作时间、食用期限。</w:t>
      </w:r>
    </w:p>
    <w:p>
      <w:pPr>
        <w:pStyle w:val="166"/>
      </w:pPr>
      <w:r>
        <w:rPr>
          <w:rFonts w:hint="eastAsia"/>
        </w:rPr>
        <w:t>应安排专人加强巡查餐点环节：</w:t>
      </w:r>
    </w:p>
    <w:p>
      <w:pPr>
        <w:pStyle w:val="175"/>
        <w:numPr>
          <w:ilvl w:val="0"/>
          <w:numId w:val="37"/>
        </w:numPr>
      </w:pPr>
      <w:r>
        <w:rPr>
          <w:rFonts w:hint="eastAsia"/>
        </w:rPr>
        <w:t>巡查班级用餐秩序与婴幼儿进餐情况、班级餐后清洁、餐具清洗及消毒、卫生整理工作，巡查婴儿配奶区、辅食准备区操作情况；</w:t>
      </w:r>
    </w:p>
    <w:p>
      <w:pPr>
        <w:pStyle w:val="175"/>
      </w:pPr>
      <w:r>
        <w:rPr>
          <w:rFonts w:hint="eastAsia"/>
        </w:rPr>
        <w:t>进班陪同进餐（乳儿班帮助婴儿进餐，托小班以示范和协助幼儿为主），了解食物温度、口感、进食反应等情况并记录；</w:t>
      </w:r>
    </w:p>
    <w:p>
      <w:pPr>
        <w:pStyle w:val="175"/>
      </w:pPr>
      <w:r>
        <w:rPr>
          <w:rFonts w:hint="eastAsia"/>
        </w:rPr>
        <w:t>收集膳食反馈意见并沟通改进；</w:t>
      </w:r>
    </w:p>
    <w:p>
      <w:pPr>
        <w:pStyle w:val="175"/>
      </w:pPr>
      <w:r>
        <w:rPr>
          <w:rFonts w:hint="eastAsia"/>
        </w:rPr>
        <w:t>汇总食品安全与营养问题，协同调整食谱或操作流程。</w:t>
      </w:r>
    </w:p>
    <w:p>
      <w:pPr>
        <w:pStyle w:val="166"/>
      </w:pPr>
      <w:r>
        <w:rPr>
          <w:rFonts w:hint="eastAsia"/>
        </w:rPr>
        <w:t>餐点环节保育人员应遵守以下规定，班级个性保育要点还应符合附录D的规定。</w:t>
      </w:r>
    </w:p>
    <w:p>
      <w:pPr>
        <w:pStyle w:val="175"/>
        <w:numPr>
          <w:ilvl w:val="0"/>
          <w:numId w:val="38"/>
        </w:numPr>
      </w:pPr>
      <w:r>
        <w:rPr>
          <w:rFonts w:hint="eastAsia"/>
        </w:rPr>
        <w:t>餐前：</w:t>
      </w:r>
    </w:p>
    <w:p>
      <w:pPr>
        <w:pStyle w:val="110"/>
      </w:pPr>
      <w:r>
        <w:rPr>
          <w:rFonts w:hint="eastAsia"/>
        </w:rPr>
        <w:t>进行清洁消毒工作，</w:t>
      </w:r>
      <w:bookmarkStart w:id="173" w:name="OLE_LINK16"/>
      <w:bookmarkStart w:id="174" w:name="OLE_LINK17"/>
      <w:r>
        <w:rPr>
          <w:rFonts w:hint="eastAsia"/>
        </w:rPr>
        <w:t>并洗手、佩戴口罩</w:t>
      </w:r>
      <w:bookmarkEnd w:id="173"/>
      <w:bookmarkEnd w:id="174"/>
      <w:r>
        <w:rPr>
          <w:rFonts w:hint="eastAsia"/>
        </w:rPr>
        <w:t>；</w:t>
      </w:r>
    </w:p>
    <w:p>
      <w:pPr>
        <w:pStyle w:val="110"/>
        <w:rPr>
          <w:rFonts w:hAnsi="宋体"/>
        </w:rPr>
      </w:pPr>
      <w:r>
        <w:rPr>
          <w:rFonts w:hint="eastAsia"/>
        </w:rPr>
        <w:t>准备好围兜、专用餐具等；</w:t>
      </w:r>
    </w:p>
    <w:p>
      <w:pPr>
        <w:pStyle w:val="110"/>
        <w:rPr>
          <w:rFonts w:hAnsi="宋体"/>
        </w:rPr>
      </w:pPr>
      <w:r>
        <w:rPr>
          <w:rFonts w:hint="eastAsia"/>
        </w:rPr>
        <w:t>为有特殊饮食需求的婴幼儿提供代餐；</w:t>
      </w:r>
    </w:p>
    <w:p>
      <w:pPr>
        <w:pStyle w:val="110"/>
        <w:rPr>
          <w:rFonts w:hAnsi="宋体"/>
        </w:rPr>
      </w:pPr>
      <w:r>
        <w:rPr>
          <w:rFonts w:hint="eastAsia"/>
        </w:rPr>
        <w:t>组织餐前活动，避免剧烈运动，帮助情绪平稳过渡，完成餐前准备；</w:t>
      </w:r>
    </w:p>
    <w:p>
      <w:pPr>
        <w:pStyle w:val="110"/>
      </w:pPr>
      <w:r>
        <w:rPr>
          <w:rFonts w:hint="eastAsia"/>
        </w:rPr>
        <w:t>管控食物温度，防止烫伤；</w:t>
      </w:r>
    </w:p>
    <w:p>
      <w:pPr>
        <w:pStyle w:val="110"/>
      </w:pPr>
      <w:r>
        <w:rPr>
          <w:rFonts w:hint="eastAsia"/>
        </w:rPr>
        <w:t>创设安静、轻松、愉悦的就餐环境。</w:t>
      </w:r>
    </w:p>
    <w:p>
      <w:pPr>
        <w:pStyle w:val="175"/>
      </w:pPr>
      <w:r>
        <w:rPr>
          <w:rFonts w:hint="eastAsia"/>
        </w:rPr>
        <w:t>餐中：</w:t>
      </w:r>
    </w:p>
    <w:p>
      <w:pPr>
        <w:pStyle w:val="110"/>
      </w:pPr>
      <w:bookmarkStart w:id="175" w:name="OLE_LINK7"/>
      <w:bookmarkStart w:id="176" w:name="OLE_LINK3"/>
      <w:r>
        <w:rPr>
          <w:rFonts w:hint="eastAsia"/>
        </w:rPr>
        <w:t>用简单、愉悦的语言向婴儿介绍食物；</w:t>
      </w:r>
    </w:p>
    <w:p>
      <w:pPr>
        <w:pStyle w:val="110"/>
      </w:pPr>
      <w:r>
        <w:rPr>
          <w:rFonts w:hint="eastAsia"/>
        </w:rPr>
        <w:t>全程关注进食情况。</w:t>
      </w:r>
      <w:bookmarkEnd w:id="175"/>
      <w:bookmarkEnd w:id="176"/>
    </w:p>
    <w:p>
      <w:pPr>
        <w:pStyle w:val="175"/>
      </w:pPr>
      <w:r>
        <w:rPr>
          <w:rFonts w:hint="eastAsia"/>
        </w:rPr>
        <w:t>餐后：</w:t>
      </w:r>
    </w:p>
    <w:p>
      <w:pPr>
        <w:pStyle w:val="110"/>
      </w:pPr>
      <w:r>
        <w:rPr>
          <w:rFonts w:hint="eastAsia"/>
        </w:rPr>
        <w:t>餐后0.5 h避免剧烈运动；</w:t>
      </w:r>
    </w:p>
    <w:p>
      <w:pPr>
        <w:pStyle w:val="110"/>
      </w:pPr>
      <w:r>
        <w:rPr>
          <w:rFonts w:hint="eastAsia"/>
        </w:rPr>
        <w:t>进行餐具、环境清洁消毒等工作。</w:t>
      </w:r>
    </w:p>
    <w:p>
      <w:pPr>
        <w:pStyle w:val="106"/>
        <w:spacing w:before="156" w:after="156"/>
      </w:pPr>
      <w:bookmarkStart w:id="177" w:name="_Toc239847765"/>
      <w:bookmarkStart w:id="178" w:name="_Toc238217393"/>
      <w:bookmarkStart w:id="179" w:name="_Toc241482846"/>
      <w:bookmarkStart w:id="180" w:name="_Toc240456343"/>
      <w:bookmarkStart w:id="181" w:name="_Toc241483890"/>
      <w:r>
        <w:rPr>
          <w:rFonts w:hint="eastAsia"/>
        </w:rPr>
        <w:t>饮水</w:t>
      </w:r>
      <w:bookmarkEnd w:id="177"/>
      <w:bookmarkEnd w:id="178"/>
      <w:bookmarkEnd w:id="179"/>
      <w:bookmarkEnd w:id="180"/>
      <w:bookmarkEnd w:id="181"/>
    </w:p>
    <w:p>
      <w:pPr>
        <w:pStyle w:val="57"/>
        <w:ind w:firstLine="420"/>
      </w:pPr>
      <w:r>
        <w:rPr>
          <w:rFonts w:hint="eastAsia"/>
        </w:rPr>
        <w:t>饮水环节保育人员应遵守以下规定，班级个性保育要点还应符合附录D的规定：</w:t>
      </w:r>
    </w:p>
    <w:p>
      <w:pPr>
        <w:pStyle w:val="175"/>
        <w:numPr>
          <w:ilvl w:val="0"/>
          <w:numId w:val="39"/>
        </w:numPr>
      </w:pPr>
      <w:r>
        <w:rPr>
          <w:rFonts w:hint="eastAsia"/>
        </w:rPr>
        <w:t>在卫生保健人员的指导下，保育人员关注、照护特殊饮水需求（如因病需增加饮水等）的婴幼儿；</w:t>
      </w:r>
    </w:p>
    <w:p>
      <w:pPr>
        <w:pStyle w:val="175"/>
      </w:pPr>
      <w:r>
        <w:rPr>
          <w:rFonts w:hint="eastAsia"/>
        </w:rPr>
        <w:t>准备温度适宜的饮用水、已消毒的饮水用具（如婴儿的奶瓶、饮水杯和小勺，幼儿的水杯等），饮水用具专人专用；</w:t>
      </w:r>
    </w:p>
    <w:p>
      <w:pPr>
        <w:pStyle w:val="175"/>
      </w:pPr>
      <w:r>
        <w:rPr>
          <w:rFonts w:hint="eastAsia"/>
        </w:rPr>
        <w:t>对婴幼儿饮水情况进行记录。</w:t>
      </w:r>
    </w:p>
    <w:p>
      <w:pPr>
        <w:pStyle w:val="106"/>
        <w:spacing w:before="156" w:after="156"/>
      </w:pPr>
      <w:bookmarkStart w:id="182" w:name="_Toc239847766"/>
      <w:bookmarkStart w:id="183" w:name="_Toc238217394"/>
      <w:bookmarkStart w:id="184" w:name="_Toc241482847"/>
      <w:bookmarkStart w:id="185" w:name="_Toc240456344"/>
      <w:bookmarkStart w:id="186" w:name="_Toc241483891"/>
      <w:r>
        <w:rPr>
          <w:rFonts w:hint="eastAsia"/>
        </w:rPr>
        <w:t>如厕</w:t>
      </w:r>
      <w:bookmarkEnd w:id="182"/>
      <w:bookmarkEnd w:id="183"/>
      <w:bookmarkEnd w:id="184"/>
      <w:bookmarkEnd w:id="185"/>
      <w:bookmarkEnd w:id="186"/>
    </w:p>
    <w:p>
      <w:pPr>
        <w:pStyle w:val="57"/>
        <w:ind w:firstLine="420"/>
      </w:pPr>
      <w:r>
        <w:rPr>
          <w:rFonts w:hint="eastAsia"/>
        </w:rPr>
        <w:t>如厕环节保育人员应遵守以下规定，班级个性保育要点还应符合附录D的规定：</w:t>
      </w:r>
    </w:p>
    <w:p>
      <w:pPr>
        <w:pStyle w:val="175"/>
        <w:numPr>
          <w:ilvl w:val="0"/>
          <w:numId w:val="40"/>
        </w:numPr>
        <w:rPr>
          <w:szCs w:val="21"/>
        </w:rPr>
      </w:pPr>
      <w:r>
        <w:rPr>
          <w:rFonts w:hint="eastAsia"/>
          <w:szCs w:val="21"/>
        </w:rPr>
        <w:t>在卫生保健人员的指导下，保育人员观察记录婴幼儿大小便情况（如性状、颜色和频次等）；指导尿布疹的预防与护理，重点关注婴儿尿布台消毒；</w:t>
      </w:r>
    </w:p>
    <w:p>
      <w:pPr>
        <w:pStyle w:val="175"/>
        <w:rPr>
          <w:szCs w:val="21"/>
        </w:rPr>
      </w:pPr>
      <w:r>
        <w:rPr>
          <w:rFonts w:hint="eastAsia"/>
          <w:szCs w:val="21"/>
        </w:rPr>
        <w:t>准备备用衣裤、纸尿裤、清洁用品（如婴幼儿专用洗手液、纸巾、个人专用毛巾）等，放在方便取用的位置；清洁剂、消毒剂等物品放置在婴幼儿无法接触到的位置；</w:t>
      </w:r>
    </w:p>
    <w:p>
      <w:pPr>
        <w:pStyle w:val="175"/>
        <w:rPr>
          <w:szCs w:val="21"/>
        </w:rPr>
      </w:pPr>
      <w:r>
        <w:rPr>
          <w:rFonts w:hint="eastAsia"/>
          <w:szCs w:val="21"/>
        </w:rPr>
        <w:t>每2</w:t>
      </w:r>
      <w:r>
        <w:rPr>
          <w:szCs w:val="21"/>
        </w:rPr>
        <w:t xml:space="preserve"> h</w:t>
      </w:r>
      <w:r>
        <w:rPr>
          <w:rFonts w:hint="eastAsia"/>
          <w:szCs w:val="21"/>
        </w:rPr>
        <w:t xml:space="preserve"> ～3</w:t>
      </w:r>
      <w:r>
        <w:rPr>
          <w:szCs w:val="21"/>
        </w:rPr>
        <w:t xml:space="preserve"> h</w:t>
      </w:r>
      <w:r>
        <w:rPr>
          <w:rFonts w:hint="eastAsia"/>
          <w:szCs w:val="21"/>
        </w:rPr>
        <w:t>检查一次纸尿裤，排便后立即更换，保持臀部干爽；</w:t>
      </w:r>
    </w:p>
    <w:p>
      <w:pPr>
        <w:pStyle w:val="175"/>
        <w:rPr>
          <w:szCs w:val="21"/>
        </w:rPr>
      </w:pPr>
      <w:r>
        <w:rPr>
          <w:rFonts w:hint="eastAsia"/>
          <w:szCs w:val="21"/>
        </w:rPr>
        <w:t>观察并记录每日大便次数、性状、颜色，发现异常（如水样便、黏液便、血便等）及时记录、告知家长并建议家长及时带婴幼儿就医排查。</w:t>
      </w:r>
    </w:p>
    <w:p>
      <w:pPr>
        <w:pStyle w:val="106"/>
        <w:spacing w:before="156" w:after="156"/>
      </w:pPr>
      <w:bookmarkStart w:id="187" w:name="_Toc238217395"/>
      <w:bookmarkStart w:id="188" w:name="_Toc241482848"/>
      <w:bookmarkStart w:id="189" w:name="_Toc239847767"/>
      <w:bookmarkStart w:id="190" w:name="_Toc240456345"/>
      <w:bookmarkStart w:id="191" w:name="_Toc241483892"/>
      <w:r>
        <w:rPr>
          <w:rFonts w:hint="eastAsia"/>
        </w:rPr>
        <w:t>穿脱衣物</w:t>
      </w:r>
      <w:bookmarkEnd w:id="187"/>
      <w:bookmarkEnd w:id="188"/>
      <w:bookmarkEnd w:id="189"/>
      <w:bookmarkEnd w:id="190"/>
      <w:bookmarkEnd w:id="191"/>
    </w:p>
    <w:p>
      <w:pPr>
        <w:pStyle w:val="57"/>
        <w:ind w:firstLine="420"/>
        <w:rPr>
          <w:szCs w:val="21"/>
        </w:rPr>
      </w:pPr>
      <w:r>
        <w:rPr>
          <w:rFonts w:hint="eastAsia"/>
        </w:rPr>
        <w:t>穿脱衣物环节保育人员应遵守以下规定，班级个性保育要点还应符合附录D的规定</w:t>
      </w:r>
      <w:r>
        <w:rPr>
          <w:rFonts w:hint="eastAsia"/>
          <w:szCs w:val="21"/>
        </w:rPr>
        <w:t>：</w:t>
      </w:r>
    </w:p>
    <w:p>
      <w:pPr>
        <w:pStyle w:val="175"/>
        <w:numPr>
          <w:ilvl w:val="0"/>
          <w:numId w:val="41"/>
        </w:numPr>
        <w:rPr>
          <w:szCs w:val="21"/>
        </w:rPr>
      </w:pPr>
      <w:r>
        <w:rPr>
          <w:rFonts w:hint="eastAsia"/>
          <w:szCs w:val="21"/>
        </w:rPr>
        <w:t>保持穿脱区域温度适宜，提供小椅子或地垫或尿布台；</w:t>
      </w:r>
    </w:p>
    <w:p>
      <w:pPr>
        <w:pStyle w:val="175"/>
        <w:rPr>
          <w:szCs w:val="21"/>
        </w:rPr>
      </w:pPr>
      <w:r>
        <w:rPr>
          <w:rFonts w:hint="eastAsia"/>
          <w:szCs w:val="21"/>
        </w:rPr>
        <w:t>及时检查婴幼儿衣物是否穿戴整齐、舒适，及时提醒，帮助或协助纠正；</w:t>
      </w:r>
    </w:p>
    <w:p>
      <w:pPr>
        <w:pStyle w:val="175"/>
        <w:rPr>
          <w:szCs w:val="21"/>
        </w:rPr>
      </w:pPr>
      <w:r>
        <w:rPr>
          <w:rFonts w:hint="eastAsia"/>
          <w:szCs w:val="21"/>
        </w:rPr>
        <w:t>发现婴幼儿衣物过紧、过小、有安全隐患时，及时更换并告知家长；</w:t>
      </w:r>
    </w:p>
    <w:p>
      <w:pPr>
        <w:pStyle w:val="175"/>
        <w:rPr>
          <w:szCs w:val="21"/>
        </w:rPr>
      </w:pPr>
      <w:r>
        <w:rPr>
          <w:rFonts w:hint="eastAsia"/>
          <w:szCs w:val="21"/>
        </w:rPr>
        <w:t>对容易出汗的婴幼儿，穿脱衣物前检查背部是否汗湿；如果汗湿，及时擦干并更换干爽内衣。</w:t>
      </w:r>
    </w:p>
    <w:p>
      <w:pPr>
        <w:pStyle w:val="106"/>
        <w:spacing w:before="156" w:after="156"/>
      </w:pPr>
      <w:bookmarkStart w:id="192" w:name="_Toc241483893"/>
      <w:bookmarkStart w:id="193" w:name="_Toc240456346"/>
      <w:bookmarkStart w:id="194" w:name="_Toc238217396"/>
      <w:bookmarkStart w:id="195" w:name="_Toc239847768"/>
      <w:bookmarkStart w:id="196" w:name="_Toc241482849"/>
      <w:r>
        <w:rPr>
          <w:rFonts w:hint="eastAsia"/>
        </w:rPr>
        <w:t>睡眠</w:t>
      </w:r>
      <w:bookmarkEnd w:id="192"/>
      <w:bookmarkEnd w:id="193"/>
      <w:bookmarkEnd w:id="194"/>
      <w:bookmarkEnd w:id="195"/>
      <w:bookmarkEnd w:id="196"/>
    </w:p>
    <w:p>
      <w:pPr>
        <w:pStyle w:val="166"/>
      </w:pPr>
      <w:r>
        <w:rPr>
          <w:rFonts w:hint="eastAsia"/>
        </w:rPr>
        <w:t>应安排卫生保健人员巡视婴幼儿睡眠情况，发现异常及时处理；巡视保育人员记录午睡情况是否规范。</w:t>
      </w:r>
    </w:p>
    <w:p>
      <w:pPr>
        <w:pStyle w:val="166"/>
      </w:pPr>
      <w:r>
        <w:rPr>
          <w:rFonts w:hint="eastAsia"/>
          <w:szCs w:val="21"/>
        </w:rPr>
        <w:t>睡眠</w:t>
      </w:r>
      <w:r>
        <w:rPr>
          <w:rFonts w:hint="eastAsia"/>
        </w:rPr>
        <w:t>环节保育人员应遵守以下规定，班级个性保育要点还应符合附录D的规定</w:t>
      </w:r>
      <w:r>
        <w:rPr>
          <w:rFonts w:hint="eastAsia"/>
          <w:szCs w:val="21"/>
        </w:rPr>
        <w:t>：</w:t>
      </w:r>
    </w:p>
    <w:p>
      <w:pPr>
        <w:pStyle w:val="175"/>
        <w:numPr>
          <w:ilvl w:val="0"/>
          <w:numId w:val="42"/>
        </w:numPr>
        <w:rPr>
          <w:szCs w:val="21"/>
        </w:rPr>
      </w:pPr>
      <w:r>
        <w:rPr>
          <w:rFonts w:hint="eastAsia"/>
        </w:rPr>
        <w:t>在卫</w:t>
      </w:r>
      <w:r>
        <w:rPr>
          <w:rFonts w:hint="eastAsia"/>
          <w:szCs w:val="21"/>
        </w:rPr>
        <w:t>生保健人员的指导下，睡眠环境的清洁消毒（如通风等），保育人员规范记录午睡情况；</w:t>
      </w:r>
    </w:p>
    <w:p>
      <w:pPr>
        <w:pStyle w:val="175"/>
        <w:rPr>
          <w:szCs w:val="21"/>
        </w:rPr>
      </w:pPr>
      <w:r>
        <w:rPr>
          <w:rFonts w:hint="eastAsia"/>
          <w:szCs w:val="21"/>
        </w:rPr>
        <w:t>每日清洁睡眠室；睡眠室每日开窗通风，紫外线消毒每天至少1次；保证一人一床一被；</w:t>
      </w:r>
    </w:p>
    <w:p>
      <w:pPr>
        <w:pStyle w:val="175"/>
        <w:rPr>
          <w:szCs w:val="21"/>
        </w:rPr>
      </w:pPr>
      <w:r>
        <w:rPr>
          <w:rFonts w:hint="eastAsia"/>
          <w:szCs w:val="21"/>
        </w:rPr>
        <w:t>营造安静、温度和湿度适宜的睡眠环境，不过度遮蔽光线；</w:t>
      </w:r>
    </w:p>
    <w:p>
      <w:pPr>
        <w:pStyle w:val="175"/>
        <w:rPr>
          <w:szCs w:val="21"/>
        </w:rPr>
      </w:pPr>
      <w:r>
        <w:rPr>
          <w:rFonts w:hint="eastAsia"/>
          <w:szCs w:val="21"/>
        </w:rPr>
        <w:t>睡前检查床铺，无细小、尖锐物品等；帮助</w:t>
      </w:r>
      <w:bookmarkStart w:id="197" w:name="OLE_LINK10"/>
      <w:bookmarkStart w:id="198" w:name="OLE_LINK11"/>
      <w:r>
        <w:rPr>
          <w:rFonts w:hint="eastAsia"/>
          <w:szCs w:val="21"/>
        </w:rPr>
        <w:t>婴幼儿</w:t>
      </w:r>
      <w:bookmarkEnd w:id="197"/>
      <w:bookmarkEnd w:id="198"/>
      <w:r>
        <w:rPr>
          <w:rFonts w:hint="eastAsia"/>
          <w:szCs w:val="21"/>
        </w:rPr>
        <w:t>采用安全睡姿入睡；</w:t>
      </w:r>
    </w:p>
    <w:p>
      <w:pPr>
        <w:pStyle w:val="175"/>
        <w:rPr>
          <w:szCs w:val="21"/>
        </w:rPr>
      </w:pPr>
      <w:r>
        <w:rPr>
          <w:rFonts w:hint="eastAsia"/>
          <w:szCs w:val="21"/>
        </w:rPr>
        <w:t>睡眠期间全程看护，每隔10 min ～15 min巡视一次，观察面色、呼吸、睡姿等（如检查婴儿口鼻有无遮盖等），及时盖被，纠正不良睡姿，并记录午睡巡查情况（包括入睡时间、睡眠时长、异常情况及处理措施等）；</w:t>
      </w:r>
    </w:p>
    <w:p>
      <w:pPr>
        <w:pStyle w:val="175"/>
        <w:rPr>
          <w:szCs w:val="21"/>
        </w:rPr>
      </w:pPr>
      <w:r>
        <w:rPr>
          <w:rFonts w:hint="eastAsia"/>
          <w:szCs w:val="21"/>
        </w:rPr>
        <w:t>发现婴幼儿睡眠异常时，立即通知卫生保健人员，同时联系家长；</w:t>
      </w:r>
    </w:p>
    <w:p>
      <w:pPr>
        <w:pStyle w:val="175"/>
        <w:rPr>
          <w:szCs w:val="21"/>
        </w:rPr>
      </w:pPr>
      <w:r>
        <w:rPr>
          <w:rFonts w:hint="eastAsia"/>
          <w:szCs w:val="21"/>
        </w:rPr>
        <w:t>起床前</w:t>
      </w:r>
      <w:r>
        <w:rPr>
          <w:rFonts w:hint="eastAsia" w:cs="Calibri"/>
          <w:szCs w:val="21"/>
        </w:rPr>
        <w:t>10</w:t>
      </w:r>
      <w:r>
        <w:rPr>
          <w:rFonts w:hint="eastAsia"/>
          <w:szCs w:val="21"/>
        </w:rPr>
        <w:t xml:space="preserve"> min播放轻柔唤醒音乐，帮助或组织婴幼儿有序起床、穿衣、如厕、洗手、饮水。</w:t>
      </w:r>
    </w:p>
    <w:p>
      <w:pPr>
        <w:pStyle w:val="106"/>
        <w:spacing w:before="156" w:after="156"/>
      </w:pPr>
      <w:bookmarkStart w:id="199" w:name="_Toc238217397"/>
      <w:bookmarkStart w:id="200" w:name="_Toc241483894"/>
      <w:bookmarkStart w:id="201" w:name="_Toc240456347"/>
      <w:bookmarkStart w:id="202" w:name="_Toc239847769"/>
      <w:bookmarkStart w:id="203" w:name="_Toc241482850"/>
      <w:r>
        <w:rPr>
          <w:rFonts w:hint="eastAsia"/>
        </w:rPr>
        <w:t>离托</w:t>
      </w:r>
      <w:bookmarkEnd w:id="199"/>
      <w:bookmarkEnd w:id="200"/>
      <w:bookmarkEnd w:id="201"/>
      <w:bookmarkEnd w:id="202"/>
      <w:bookmarkEnd w:id="203"/>
    </w:p>
    <w:p>
      <w:pPr>
        <w:pStyle w:val="166"/>
      </w:pPr>
      <w:r>
        <w:rPr>
          <w:rFonts w:hint="eastAsia"/>
        </w:rPr>
        <w:t>应安排保安人员按规定装备防护器材上岗，维护秩序。</w:t>
      </w:r>
    </w:p>
    <w:p>
      <w:pPr>
        <w:pStyle w:val="166"/>
      </w:pPr>
      <w:r>
        <w:rPr>
          <w:rFonts w:hint="eastAsia"/>
        </w:rPr>
        <w:t>应安排卫生保健人员：</w:t>
      </w:r>
    </w:p>
    <w:p>
      <w:pPr>
        <w:pStyle w:val="175"/>
        <w:numPr>
          <w:ilvl w:val="0"/>
          <w:numId w:val="43"/>
        </w:numPr>
      </w:pPr>
      <w:r>
        <w:rPr>
          <w:rFonts w:hint="eastAsia"/>
        </w:rPr>
        <w:t>检查需服药婴幼儿的剩余药品，确认当日服药情况；</w:t>
      </w:r>
    </w:p>
    <w:p>
      <w:pPr>
        <w:pStyle w:val="175"/>
      </w:pPr>
      <w:r>
        <w:rPr>
          <w:rFonts w:hint="eastAsia"/>
        </w:rPr>
        <w:t>协助班级进行婴幼儿离托时的健康交接；</w:t>
      </w:r>
    </w:p>
    <w:p>
      <w:pPr>
        <w:pStyle w:val="175"/>
        <w:rPr>
          <w:szCs w:val="21"/>
        </w:rPr>
      </w:pPr>
      <w:r>
        <w:rPr>
          <w:rFonts w:hint="eastAsia"/>
        </w:rPr>
        <w:t>巡视离托时</w:t>
      </w:r>
      <w:r>
        <w:rPr>
          <w:rFonts w:hint="eastAsia"/>
          <w:szCs w:val="21"/>
        </w:rPr>
        <w:t>班级卫生清洁。</w:t>
      </w:r>
    </w:p>
    <w:p>
      <w:pPr>
        <w:pStyle w:val="166"/>
      </w:pPr>
      <w:r>
        <w:rPr>
          <w:rFonts w:hint="eastAsia"/>
        </w:rPr>
        <w:t>离脱环节保育人员应遵守以下规定，班级个性保育要点还应符合附录D的规定</w:t>
      </w:r>
      <w:r>
        <w:rPr>
          <w:rFonts w:hint="eastAsia"/>
          <w:szCs w:val="21"/>
        </w:rPr>
        <w:t>：</w:t>
      </w:r>
    </w:p>
    <w:p>
      <w:pPr>
        <w:pStyle w:val="175"/>
        <w:numPr>
          <w:ilvl w:val="0"/>
          <w:numId w:val="44"/>
        </w:numPr>
      </w:pPr>
      <w:r>
        <w:rPr>
          <w:rFonts w:hint="eastAsia"/>
        </w:rPr>
        <w:t>对婴幼儿仪容仪表、健康状况进行晚检（如衣服鞋子有无穿反、面部是否干净，纸尿裤是否更换，有无发热、流鼻涕等不适；还需检查婴儿有无臀红等）；</w:t>
      </w:r>
    </w:p>
    <w:p>
      <w:pPr>
        <w:pStyle w:val="175"/>
      </w:pPr>
      <w:r>
        <w:rPr>
          <w:rFonts w:hint="eastAsia"/>
        </w:rPr>
        <w:t>整理婴儿书包（或帮助幼儿整理书包）等个人物品；</w:t>
      </w:r>
    </w:p>
    <w:p>
      <w:pPr>
        <w:pStyle w:val="175"/>
      </w:pPr>
      <w:r>
        <w:rPr>
          <w:rFonts w:hint="eastAsia"/>
        </w:rPr>
        <w:t>组织离托活动，</w:t>
      </w:r>
      <w:r>
        <w:rPr>
          <w:rFonts w:hint="eastAsia" w:hAnsi="宋体"/>
        </w:rPr>
        <w:t>帮助</w:t>
      </w:r>
      <w:r>
        <w:rPr>
          <w:rFonts w:hint="eastAsia"/>
        </w:rPr>
        <w:t>婴幼儿</w:t>
      </w:r>
      <w:r>
        <w:rPr>
          <w:rFonts w:hint="eastAsia" w:hAnsi="宋体"/>
        </w:rPr>
        <w:t>以稳定的情绪等待离托</w:t>
      </w:r>
      <w:r>
        <w:rPr>
          <w:rFonts w:hint="eastAsia"/>
        </w:rPr>
        <w:t>；</w:t>
      </w:r>
    </w:p>
    <w:p>
      <w:pPr>
        <w:pStyle w:val="175"/>
      </w:pPr>
      <w:r>
        <w:rPr>
          <w:rFonts w:hint="eastAsia" w:hAnsi="宋体"/>
        </w:rPr>
        <w:t>认真核对接送人员身份；</w:t>
      </w:r>
    </w:p>
    <w:p>
      <w:pPr>
        <w:pStyle w:val="175"/>
      </w:pPr>
      <w:r>
        <w:rPr>
          <w:rFonts w:hint="eastAsia"/>
        </w:rPr>
        <w:t>向家长反馈婴幼儿当日在托情况（餐点、饮水、睡眠、活动、情绪等），提醒第二日需带的备用衣物等物品；建议家长为婴幼儿穿着便于穿脱的松紧带裤子，避免复杂纽扣、拉链；</w:t>
      </w:r>
    </w:p>
    <w:p>
      <w:pPr>
        <w:pStyle w:val="175"/>
      </w:pPr>
      <w:r>
        <w:rPr>
          <w:rFonts w:hint="eastAsia"/>
        </w:rPr>
        <w:t>婴幼儿离托后，清洁并整理班级环境、消毒并记录，关好门窗、水电。</w:t>
      </w:r>
    </w:p>
    <w:p>
      <w:pPr>
        <w:pStyle w:val="105"/>
        <w:spacing w:before="312" w:after="312"/>
      </w:pPr>
      <w:bookmarkStart w:id="204" w:name="_Toc229155189"/>
      <w:bookmarkStart w:id="205" w:name="_Toc229155262"/>
      <w:bookmarkStart w:id="206" w:name="_Toc229153722"/>
      <w:bookmarkStart w:id="207" w:name="_Toc239847770"/>
      <w:bookmarkStart w:id="208" w:name="_Toc229649186"/>
      <w:bookmarkStart w:id="209" w:name="_Toc231216235"/>
      <w:bookmarkStart w:id="210" w:name="_Toc231218793"/>
      <w:bookmarkStart w:id="211" w:name="_Toc231328414"/>
      <w:bookmarkStart w:id="212" w:name="_Toc238217398"/>
      <w:bookmarkStart w:id="213" w:name="_Toc232500027"/>
      <w:bookmarkStart w:id="214" w:name="_Toc234945561"/>
      <w:bookmarkStart w:id="215" w:name="_Toc233014328"/>
      <w:bookmarkStart w:id="216" w:name="_Toc231216074"/>
      <w:bookmarkStart w:id="217" w:name="_Toc231230683"/>
      <w:bookmarkStart w:id="218" w:name="_Toc237249914"/>
      <w:bookmarkStart w:id="219" w:name="_Toc237424726"/>
      <w:bookmarkStart w:id="220" w:name="_Toc241482851"/>
      <w:bookmarkStart w:id="221" w:name="_Toc240456348"/>
      <w:bookmarkStart w:id="222" w:name="_Toc241483895"/>
      <w:r>
        <w:rPr>
          <w:rFonts w:hint="eastAsia"/>
        </w:rPr>
        <w:t>游戏活动</w:t>
      </w:r>
      <w:bookmarkEnd w:id="204"/>
      <w:bookmarkEnd w:id="205"/>
      <w:bookmarkEnd w:id="206"/>
      <w:r>
        <w:rPr>
          <w:rFonts w:hint="eastAsia"/>
        </w:rPr>
        <w:t>内容和要求</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
      <w:pPr>
        <w:pStyle w:val="106"/>
        <w:spacing w:before="156" w:after="156"/>
      </w:pPr>
      <w:bookmarkStart w:id="223" w:name="_Toc240456349"/>
      <w:bookmarkStart w:id="224" w:name="_Toc237424727"/>
      <w:bookmarkStart w:id="225" w:name="_Toc237249915"/>
      <w:bookmarkStart w:id="226" w:name="_Toc238217399"/>
      <w:bookmarkStart w:id="227" w:name="_Toc239847771"/>
      <w:bookmarkStart w:id="228" w:name="_Toc241483896"/>
      <w:bookmarkStart w:id="229" w:name="_Toc241482852"/>
      <w:r>
        <w:rPr>
          <w:rFonts w:hint="eastAsia"/>
        </w:rPr>
        <w:t>通用要求</w:t>
      </w:r>
      <w:bookmarkEnd w:id="223"/>
      <w:bookmarkEnd w:id="224"/>
      <w:bookmarkEnd w:id="225"/>
      <w:bookmarkEnd w:id="226"/>
      <w:bookmarkEnd w:id="227"/>
      <w:bookmarkEnd w:id="228"/>
      <w:bookmarkEnd w:id="229"/>
    </w:p>
    <w:p>
      <w:pPr>
        <w:pStyle w:val="166"/>
      </w:pPr>
      <w:r>
        <w:rPr>
          <w:rFonts w:hint="eastAsia"/>
        </w:rPr>
        <w:t>应规定活动时长，幼儿每天身体活动时间应不少于3 h，其中户外活动时间不少于2 h；婴儿户外活动以空气浴、日光浴为主，时间可酌情减少。</w:t>
      </w:r>
    </w:p>
    <w:p>
      <w:pPr>
        <w:pStyle w:val="166"/>
      </w:pPr>
      <w:r>
        <w:rPr>
          <w:rFonts w:hint="eastAsia"/>
        </w:rPr>
        <w:t>检查公共区域的设施设备，将维护及维修情况进行记录，保障活动场地及器械安全、卫生。</w:t>
      </w:r>
    </w:p>
    <w:p>
      <w:pPr>
        <w:pStyle w:val="166"/>
      </w:pPr>
      <w:r>
        <w:rPr>
          <w:rFonts w:hint="eastAsia"/>
        </w:rPr>
        <w:t>巡查活动执行情况，包括视力保护、扩音设备使用、活动时间等内容。</w:t>
      </w:r>
    </w:p>
    <w:p>
      <w:pPr>
        <w:pStyle w:val="166"/>
      </w:pPr>
      <w:r>
        <w:rPr>
          <w:rFonts w:hint="eastAsia"/>
        </w:rPr>
        <w:t>监督活动实施质量，评估活动效果。</w:t>
      </w:r>
    </w:p>
    <w:p>
      <w:pPr>
        <w:pStyle w:val="166"/>
      </w:pPr>
      <w:r>
        <w:rPr>
          <w:rFonts w:hint="eastAsia"/>
        </w:rPr>
        <w:t>提前保障特殊天气活动场地、物资。</w:t>
      </w:r>
    </w:p>
    <w:p>
      <w:pPr>
        <w:pStyle w:val="166"/>
      </w:pPr>
      <w:r>
        <w:rPr>
          <w:rFonts w:hint="eastAsia"/>
        </w:rPr>
        <w:t>宜结合本土自然资源与文化资源，选用适宜的游戏活动材料，并设计相应游戏活动内容。</w:t>
      </w:r>
    </w:p>
    <w:p>
      <w:pPr>
        <w:pStyle w:val="166"/>
      </w:pPr>
      <w:r>
        <w:rPr>
          <w:rFonts w:hint="eastAsia"/>
        </w:rPr>
        <w:t>活动前的环境准备应符合以下要求：</w:t>
      </w:r>
    </w:p>
    <w:p>
      <w:pPr>
        <w:pStyle w:val="175"/>
        <w:numPr>
          <w:ilvl w:val="0"/>
          <w:numId w:val="45"/>
        </w:numPr>
      </w:pPr>
      <w:r>
        <w:rPr>
          <w:rFonts w:hint="eastAsia"/>
        </w:rPr>
        <w:t>综合考虑空间大小、活动人数、活动内容等因素，适度调整活动区域，保证婴幼儿有充足的活动空间；</w:t>
      </w:r>
    </w:p>
    <w:p>
      <w:pPr>
        <w:pStyle w:val="175"/>
        <w:numPr>
          <w:ilvl w:val="0"/>
          <w:numId w:val="45"/>
        </w:numPr>
      </w:pPr>
      <w:r>
        <w:rPr>
          <w:rFonts w:hint="eastAsia"/>
        </w:rPr>
        <w:t>随着幼儿月龄的增长，可逐渐配置适宜幼儿身高的桌椅、增加桌面游戏；</w:t>
      </w:r>
    </w:p>
    <w:p>
      <w:pPr>
        <w:pStyle w:val="175"/>
        <w:numPr>
          <w:ilvl w:val="0"/>
          <w:numId w:val="45"/>
        </w:numPr>
      </w:pPr>
      <w:r>
        <w:rPr>
          <w:rFonts w:hint="eastAsia"/>
        </w:rPr>
        <w:t>投放满足活动需求且符合婴幼儿月龄的安全活动材料，同时根据月龄变化调整新材料；</w:t>
      </w:r>
    </w:p>
    <w:p>
      <w:pPr>
        <w:pStyle w:val="175"/>
        <w:numPr>
          <w:ilvl w:val="0"/>
          <w:numId w:val="45"/>
        </w:numPr>
      </w:pPr>
      <w:r>
        <w:rPr>
          <w:rFonts w:hint="eastAsia"/>
        </w:rPr>
        <w:t>使用成品玩具时，选择自然材质，避免过多的塑料玩具制品；</w:t>
      </w:r>
    </w:p>
    <w:p>
      <w:pPr>
        <w:pStyle w:val="175"/>
      </w:pPr>
      <w:r>
        <w:rPr>
          <w:rFonts w:hint="eastAsia"/>
        </w:rPr>
        <w:t>检查活动材料的安全性，排除小零件脱落、锐利边缘等隐患，所有物品尺寸大于婴幼儿口部；</w:t>
      </w:r>
    </w:p>
    <w:p>
      <w:pPr>
        <w:pStyle w:val="175"/>
      </w:pPr>
      <w:r>
        <w:rPr>
          <w:rFonts w:hint="eastAsia"/>
        </w:rPr>
        <w:t>活动材料摆放在婴幼儿便于取用的位置，播放器等设备提前调试，音量适中；</w:t>
      </w:r>
    </w:p>
    <w:p>
      <w:pPr>
        <w:pStyle w:val="175"/>
      </w:pPr>
      <w:r>
        <w:rPr>
          <w:rFonts w:hint="eastAsia"/>
        </w:rPr>
        <w:t>活动前提前做好保育人员分工。</w:t>
      </w:r>
    </w:p>
    <w:p>
      <w:pPr>
        <w:pStyle w:val="166"/>
      </w:pPr>
      <w:r>
        <w:rPr>
          <w:rFonts w:hint="eastAsia"/>
        </w:rPr>
        <w:t>游戏活动的发展支持应符合以下要求：</w:t>
      </w:r>
    </w:p>
    <w:p>
      <w:pPr>
        <w:pStyle w:val="175"/>
        <w:numPr>
          <w:ilvl w:val="0"/>
          <w:numId w:val="46"/>
        </w:numPr>
      </w:pPr>
      <w:r>
        <w:rPr>
          <w:rFonts w:hint="eastAsia"/>
        </w:rPr>
        <w:t>及时回应婴幼儿的特殊需要（如及时满足婴儿喝奶、换尿布、睡觉等生理需求等），处理突发事件（如争抢、哭闹等）；</w:t>
      </w:r>
    </w:p>
    <w:p>
      <w:pPr>
        <w:pStyle w:val="175"/>
        <w:numPr>
          <w:ilvl w:val="0"/>
          <w:numId w:val="46"/>
        </w:numPr>
      </w:pPr>
      <w:r>
        <w:rPr>
          <w:rFonts w:hint="eastAsia"/>
        </w:rPr>
        <w:t>对未参与活动的婴幼儿给与个别支持和鼓励，引导其参与活动；</w:t>
      </w:r>
    </w:p>
    <w:p>
      <w:pPr>
        <w:pStyle w:val="175"/>
        <w:numPr>
          <w:ilvl w:val="0"/>
          <w:numId w:val="46"/>
        </w:numPr>
      </w:pPr>
      <w:r>
        <w:rPr>
          <w:rFonts w:hint="eastAsia"/>
        </w:rPr>
        <w:t>观察婴幼儿在活动中社会交往、表达表现、情绪状态、注意力等各方面的发展情况，并依此提供必要支持；</w:t>
      </w:r>
    </w:p>
    <w:p>
      <w:pPr>
        <w:pStyle w:val="175"/>
      </w:pPr>
      <w:r>
        <w:rPr>
          <w:rFonts w:hint="eastAsia"/>
        </w:rPr>
        <w:t>活动过程中采用文字、照片、视频等方式及时记录有价值的活动片段或婴幼儿个案，根据观察记录的情况，及时进行活动规划的调整；观察婴幼儿情绪变化，出现不耐烦或哭闹时，灵活增减环节、及时调整活动方案；</w:t>
      </w:r>
    </w:p>
    <w:p>
      <w:pPr>
        <w:pStyle w:val="175"/>
      </w:pPr>
      <w:r>
        <w:rPr>
          <w:rFonts w:hint="eastAsia"/>
        </w:rPr>
        <w:t>活动结束前提前给予信号（如摇铃、唱歌、拍手等），使婴幼儿有心理准备；根据婴幼儿状态及时调整活动时长，必要时给予弹性时间（如适当延长5 min～10 min）。</w:t>
      </w:r>
    </w:p>
    <w:p>
      <w:pPr>
        <w:pStyle w:val="166"/>
      </w:pPr>
      <w:r>
        <w:rPr>
          <w:rFonts w:hint="eastAsia"/>
        </w:rPr>
        <w:t>活动结束时应：</w:t>
      </w:r>
    </w:p>
    <w:p>
      <w:pPr>
        <w:pStyle w:val="175"/>
        <w:numPr>
          <w:ilvl w:val="0"/>
          <w:numId w:val="47"/>
        </w:numPr>
      </w:pPr>
      <w:r>
        <w:rPr>
          <w:rFonts w:hint="eastAsia"/>
        </w:rPr>
        <w:t>保持活动流程的稳定，播放固定音乐来提示婴幼儿自由游戏活动结束；</w:t>
      </w:r>
    </w:p>
    <w:p>
      <w:pPr>
        <w:pStyle w:val="175"/>
        <w:numPr>
          <w:ilvl w:val="0"/>
          <w:numId w:val="47"/>
        </w:numPr>
      </w:pPr>
      <w:r>
        <w:rPr>
          <w:rFonts w:hint="eastAsia"/>
        </w:rPr>
        <w:t>活动后及时清点婴幼儿人数，根据需要适当更换衣物、纸尿裤（如有）；</w:t>
      </w:r>
    </w:p>
    <w:p>
      <w:pPr>
        <w:pStyle w:val="175"/>
        <w:numPr>
          <w:ilvl w:val="0"/>
          <w:numId w:val="47"/>
        </w:numPr>
      </w:pPr>
      <w:r>
        <w:rPr>
          <w:rFonts w:hint="eastAsia"/>
          <w:szCs w:val="21"/>
        </w:rPr>
        <w:t>活动后帮助婴儿（</w:t>
      </w:r>
      <w:r>
        <w:rPr>
          <w:rFonts w:hint="eastAsia" w:hAnsi="宋体"/>
          <w:szCs w:val="21"/>
        </w:rPr>
        <w:t>乳儿班适用</w:t>
      </w:r>
      <w:r>
        <w:rPr>
          <w:rFonts w:hint="eastAsia"/>
          <w:szCs w:val="21"/>
        </w:rPr>
        <w:t>）或提醒幼儿（托小班、托大班</w:t>
      </w:r>
      <w:r>
        <w:rPr>
          <w:rFonts w:hint="eastAsia" w:hAnsi="宋体"/>
          <w:szCs w:val="21"/>
        </w:rPr>
        <w:t>适用</w:t>
      </w:r>
      <w:r>
        <w:rPr>
          <w:rFonts w:hint="eastAsia"/>
          <w:szCs w:val="21"/>
        </w:rPr>
        <w:t>）进行手部清洁、面部清洁、</w:t>
      </w:r>
      <w:r>
        <w:rPr>
          <w:rFonts w:hint="eastAsia"/>
        </w:rPr>
        <w:t>饮水</w:t>
      </w:r>
      <w:r>
        <w:rPr>
          <w:rFonts w:hint="eastAsia"/>
          <w:szCs w:val="21"/>
        </w:rPr>
        <w:t>；</w:t>
      </w:r>
    </w:p>
    <w:p>
      <w:pPr>
        <w:pStyle w:val="175"/>
        <w:numPr>
          <w:ilvl w:val="0"/>
          <w:numId w:val="47"/>
        </w:numPr>
      </w:pPr>
      <w:r>
        <w:rPr>
          <w:rFonts w:hint="eastAsia"/>
        </w:rPr>
        <w:t>托小班、托大班活动后与幼儿简单回顾活动内容，鼓励幼儿用语言或动作表达自己的感受，帮助幼儿整理和提升经验</w:t>
      </w:r>
      <w:r>
        <w:rPr>
          <w:rFonts w:hint="eastAsia" w:hAnsi="宋体"/>
        </w:rPr>
        <w:t>；</w:t>
      </w:r>
    </w:p>
    <w:p>
      <w:pPr>
        <w:pStyle w:val="175"/>
      </w:pPr>
      <w:r>
        <w:rPr>
          <w:rFonts w:hint="eastAsia"/>
        </w:rPr>
        <w:t>玩教具、设施设备和游戏材料在使用过程中定期检查（如小零件脱落、锐利边缘等）、消毒与更新，注意个别婴幼儿对某些材料过敏的情况；</w:t>
      </w:r>
    </w:p>
    <w:p>
      <w:pPr>
        <w:pStyle w:val="175"/>
      </w:pPr>
      <w:r>
        <w:rPr>
          <w:rFonts w:hint="eastAsia"/>
        </w:rPr>
        <w:t>将婴幼儿作品及时归入个人成长档案或展示区；</w:t>
      </w:r>
    </w:p>
    <w:p>
      <w:pPr>
        <w:pStyle w:val="175"/>
      </w:pPr>
      <w:r>
        <w:rPr>
          <w:rFonts w:hint="eastAsia"/>
        </w:rPr>
        <w:t>复盘活动效果，根据复盘情况制订延伸活动或调整已有计划。</w:t>
      </w:r>
    </w:p>
    <w:bookmarkEnd w:id="66"/>
    <w:bookmarkEnd w:id="67"/>
    <w:bookmarkEnd w:id="68"/>
    <w:bookmarkEnd w:id="69"/>
    <w:bookmarkEnd w:id="70"/>
    <w:p>
      <w:pPr>
        <w:pStyle w:val="106"/>
        <w:spacing w:before="156" w:after="156"/>
      </w:pPr>
      <w:bookmarkStart w:id="230" w:name="_Toc241483897"/>
      <w:bookmarkStart w:id="231" w:name="_Toc241482853"/>
      <w:bookmarkStart w:id="232" w:name="_Toc239847772"/>
      <w:bookmarkStart w:id="233" w:name="_Toc240456350"/>
      <w:bookmarkStart w:id="234" w:name="_Toc238217400"/>
      <w:r>
        <w:rPr>
          <w:rFonts w:hint="eastAsia"/>
        </w:rPr>
        <w:t>集体活动</w:t>
      </w:r>
      <w:bookmarkEnd w:id="230"/>
      <w:bookmarkEnd w:id="231"/>
      <w:bookmarkEnd w:id="232"/>
      <w:bookmarkEnd w:id="233"/>
      <w:bookmarkEnd w:id="234"/>
    </w:p>
    <w:p>
      <w:pPr>
        <w:pStyle w:val="166"/>
      </w:pPr>
      <w:r>
        <w:rPr>
          <w:rFonts w:hint="eastAsia"/>
        </w:rPr>
        <w:t>环境准备时应设计符合婴幼儿身心发展特点的活动，内容涵盖动作、认知、情感和语言等多个领域，注重动静交替。</w:t>
      </w:r>
    </w:p>
    <w:p>
      <w:pPr>
        <w:pStyle w:val="166"/>
      </w:pPr>
      <w:r>
        <w:rPr>
          <w:rFonts w:hint="eastAsia"/>
        </w:rPr>
        <w:t>活动发展支持时应通过语言提示、行为示范或发挥同伴作用等方式来吸引婴幼儿聚拢。</w:t>
      </w:r>
    </w:p>
    <w:p>
      <w:pPr>
        <w:pStyle w:val="166"/>
      </w:pPr>
      <w:r>
        <w:rPr>
          <w:rFonts w:hint="eastAsia"/>
        </w:rPr>
        <w:t>各班级个性保育要点应符合附录E的要求。</w:t>
      </w:r>
    </w:p>
    <w:p>
      <w:pPr>
        <w:pStyle w:val="106"/>
        <w:spacing w:before="156" w:after="156"/>
      </w:pPr>
      <w:bookmarkStart w:id="235" w:name="_Toc239847773"/>
      <w:bookmarkStart w:id="236" w:name="_Toc238217401"/>
      <w:bookmarkStart w:id="237" w:name="_Toc241482854"/>
      <w:bookmarkStart w:id="238" w:name="_Toc240456351"/>
      <w:bookmarkStart w:id="239" w:name="_Toc241483898"/>
      <w:r>
        <w:rPr>
          <w:rFonts w:hint="eastAsia"/>
        </w:rPr>
        <w:t>自主活动</w:t>
      </w:r>
      <w:bookmarkEnd w:id="235"/>
      <w:bookmarkEnd w:id="236"/>
      <w:bookmarkEnd w:id="237"/>
      <w:bookmarkEnd w:id="238"/>
      <w:bookmarkEnd w:id="239"/>
    </w:p>
    <w:p>
      <w:pPr>
        <w:pStyle w:val="166"/>
      </w:pPr>
      <w:r>
        <w:rPr>
          <w:rFonts w:hint="eastAsia"/>
        </w:rPr>
        <w:t>环境准备时应投放数量适宜、难度有分层的活动材料，满足相应月龄婴幼儿的探索或操作需求；其中给婴儿投放易抓握的活动材料；在已有材料的基础上定期调整或更换材料。</w:t>
      </w:r>
    </w:p>
    <w:p>
      <w:pPr>
        <w:pStyle w:val="166"/>
      </w:pPr>
      <w:r>
        <w:rPr>
          <w:rFonts w:hint="eastAsia"/>
        </w:rPr>
        <w:t>活动发展支持时应尊重婴幼儿的选择权、自主权和需求差异，避免限制婴幼儿对玩具、材料的使用方式，减少不必要的干预。</w:t>
      </w:r>
    </w:p>
    <w:p>
      <w:pPr>
        <w:pStyle w:val="166"/>
      </w:pPr>
      <w:r>
        <w:rPr>
          <w:rFonts w:hint="eastAsia"/>
        </w:rPr>
        <w:t>各班级个性保育要点应符合附录E的要求。</w:t>
      </w:r>
    </w:p>
    <w:p>
      <w:pPr>
        <w:pStyle w:val="175"/>
        <w:numPr>
          <w:ilvl w:val="0"/>
          <w:numId w:val="0"/>
        </w:numPr>
      </w:pPr>
    </w:p>
    <w:p>
      <w:pPr>
        <w:pStyle w:val="57"/>
        <w:ind w:firstLine="0" w:firstLineChars="0"/>
      </w:pPr>
    </w:p>
    <w:p>
      <w:pPr>
        <w:pStyle w:val="57"/>
        <w:ind w:firstLine="0" w:firstLineChars="0"/>
        <w:rPr>
          <w:sz w:val="18"/>
          <w:szCs w:val="18"/>
        </w:rPr>
      </w:pPr>
    </w:p>
    <w:p>
      <w:pPr>
        <w:pStyle w:val="57"/>
        <w:ind w:firstLine="0" w:firstLineChars="0"/>
        <w:rPr>
          <w:sz w:val="18"/>
          <w:szCs w:val="18"/>
        </w:rPr>
      </w:pPr>
    </w:p>
    <w:p>
      <w:pPr>
        <w:pStyle w:val="57"/>
        <w:ind w:firstLine="0" w:firstLineChars="0"/>
        <w:rPr>
          <w:sz w:val="18"/>
          <w:szCs w:val="18"/>
        </w:rPr>
      </w:pPr>
    </w:p>
    <w:p>
      <w:pPr>
        <w:pStyle w:val="57"/>
        <w:ind w:firstLine="0" w:firstLineChars="0"/>
        <w:rPr>
          <w:sz w:val="18"/>
          <w:szCs w:val="18"/>
        </w:rPr>
      </w:pPr>
    </w:p>
    <w:p>
      <w:pPr>
        <w:pStyle w:val="57"/>
        <w:ind w:firstLine="0" w:firstLineChars="0"/>
        <w:rPr>
          <w:sz w:val="18"/>
          <w:szCs w:val="18"/>
        </w:rPr>
      </w:pPr>
    </w:p>
    <w:p>
      <w:pPr>
        <w:pStyle w:val="57"/>
        <w:ind w:firstLine="0" w:firstLineChars="0"/>
        <w:sectPr>
          <w:headerReference r:id="rId15" w:type="default"/>
          <w:footerReference r:id="rId17" w:type="default"/>
          <w:headerReference r:id="rId16" w:type="even"/>
          <w:footerReference r:id="rId18" w:type="even"/>
          <w:pgSz w:w="11906" w:h="16838"/>
          <w:pgMar w:top="2410" w:right="1134" w:bottom="1134" w:left="1134" w:header="1418" w:footer="1134" w:gutter="284"/>
          <w:pgNumType w:start="1"/>
          <w:cols w:space="425" w:num="1"/>
          <w:formProt w:val="0"/>
          <w:docGrid w:type="lines" w:linePitch="312" w:charSpace="0"/>
        </w:sectPr>
      </w:pPr>
    </w:p>
    <w:bookmarkEnd w:id="42"/>
    <w:p>
      <w:pPr>
        <w:pStyle w:val="199"/>
        <w:rPr>
          <w:vanish w:val="0"/>
        </w:rPr>
      </w:pPr>
      <w:bookmarkStart w:id="240" w:name="BookMark5"/>
    </w:p>
    <w:p>
      <w:pPr>
        <w:pStyle w:val="200"/>
        <w:rPr>
          <w:vanish w:val="0"/>
        </w:rPr>
      </w:pPr>
    </w:p>
    <w:p>
      <w:pPr>
        <w:pStyle w:val="77"/>
        <w:spacing w:before="60" w:after="120"/>
      </w:pPr>
      <w:r>
        <w:br w:type="textWrapping"/>
      </w:r>
      <w:bookmarkStart w:id="241" w:name="_Toc238217402"/>
      <w:bookmarkStart w:id="242" w:name="_Toc239847774"/>
      <w:bookmarkStart w:id="243" w:name="_Toc240456352"/>
      <w:bookmarkStart w:id="244" w:name="_Toc241482855"/>
      <w:bookmarkStart w:id="245" w:name="_Toc237424729"/>
      <w:bookmarkStart w:id="246" w:name="_Toc241483899"/>
      <w:r>
        <w:rPr>
          <w:rFonts w:hint="eastAsia"/>
        </w:rPr>
        <w:t>（资料性）</w:t>
      </w:r>
      <w:r>
        <w:br w:type="textWrapping"/>
      </w:r>
      <w:r>
        <w:rPr>
          <w:rFonts w:hint="eastAsia"/>
        </w:rPr>
        <w:t>一日活动流程图</w:t>
      </w:r>
      <w:bookmarkEnd w:id="241"/>
      <w:bookmarkEnd w:id="242"/>
      <w:bookmarkEnd w:id="243"/>
      <w:bookmarkEnd w:id="244"/>
      <w:bookmarkEnd w:id="245"/>
      <w:bookmarkEnd w:id="246"/>
    </w:p>
    <w:p>
      <w:pPr>
        <w:pStyle w:val="57"/>
        <w:ind w:firstLine="420"/>
      </w:pPr>
      <w:r>
        <w:rPr>
          <w:rFonts w:hint="eastAsia"/>
        </w:rPr>
        <w:t>一日活动流程见图A.1。</w:t>
      </w:r>
    </w:p>
    <w:p>
      <w:pPr>
        <w:pStyle w:val="57"/>
        <w:ind w:firstLine="0" w:firstLineChars="0"/>
      </w:pPr>
      <w:r>
        <w:rPr>
          <w:rFonts w:hint="eastAsia"/>
        </w:rPr>
        <mc:AlternateContent>
          <mc:Choice Requires="wpg">
            <w:drawing>
              <wp:anchor distT="0" distB="0" distL="114300" distR="114300" simplePos="0" relativeHeight="251694080" behindDoc="0" locked="0" layoutInCell="1" allowOverlap="1">
                <wp:simplePos x="0" y="0"/>
                <wp:positionH relativeFrom="column">
                  <wp:posOffset>6767830</wp:posOffset>
                </wp:positionH>
                <wp:positionV relativeFrom="paragraph">
                  <wp:posOffset>45720</wp:posOffset>
                </wp:positionV>
                <wp:extent cx="1011555" cy="410210"/>
                <wp:effectExtent l="0" t="0" r="0" b="27940"/>
                <wp:wrapNone/>
                <wp:docPr id="310" name="组合 310"/>
                <wp:cNvGraphicFramePr/>
                <a:graphic xmlns:a="http://schemas.openxmlformats.org/drawingml/2006/main">
                  <a:graphicData uri="http://schemas.microsoft.com/office/word/2010/wordprocessingGroup">
                    <wpg:wgp>
                      <wpg:cNvGrpSpPr/>
                      <wpg:grpSpPr>
                        <a:xfrm>
                          <a:off x="0" y="0"/>
                          <a:ext cx="1011555" cy="410210"/>
                          <a:chOff x="0" y="0"/>
                          <a:chExt cx="1011555" cy="410210"/>
                        </a:xfrm>
                      </wpg:grpSpPr>
                      <wps:wsp>
                        <wps:cNvPr id="314" name="文本框 314"/>
                        <wps:cNvSpPr txBox="1"/>
                        <wps:spPr>
                          <a:xfrm>
                            <a:off x="15240" y="0"/>
                            <a:ext cx="996315" cy="250190"/>
                          </a:xfrm>
                          <a:prstGeom prst="rect">
                            <a:avLst/>
                          </a:prstGeom>
                          <a:noFill/>
                          <a:ln w="6350">
                            <a:noFill/>
                            <a:prstDash val="lgDash"/>
                          </a:ln>
                          <a:effectLst/>
                        </wps:spPr>
                        <wps:txbx>
                          <w:txbxContent>
                            <w:p>
                              <w:pPr>
                                <w:pStyle w:val="2"/>
                                <w:ind w:right="360"/>
                                <w:jc w:val="left"/>
                                <w:rPr>
                                  <w:rFonts w:ascii="Calibri"/>
                                </w:rPr>
                              </w:pPr>
                              <w:r>
                                <w:rPr>
                                  <w:rFonts w:hint="eastAsia" w:ascii="Calibri"/>
                                </w:rPr>
                                <w:t>离托</w:t>
                              </w:r>
                              <w:r>
                                <w:rPr>
                                  <w:rFonts w:hint="eastAsia" w:hAnsi="宋体"/>
                                </w:rPr>
                                <w:t>（5.9）</w:t>
                              </w:r>
                            </w:p>
                            <w:p>
                              <w:pPr>
                                <w:pStyle w:val="2"/>
                                <w:ind w:right="360"/>
                                <w:jc w:val="center"/>
                                <w:rPr>
                                  <w:rFonts w:ascii="Calibri"/>
                                </w:rPr>
                              </w:pPr>
                            </w:p>
                            <w:p>
                              <w:pPr>
                                <w:pStyle w:val="2"/>
                                <w:ind w:right="360"/>
                                <w:jc w:val="center"/>
                                <w:rPr>
                                  <w:rFonts w:ascii="Calibri"/>
                                </w:rPr>
                              </w:pPr>
                            </w:p>
                            <w:p>
                              <w:pPr>
                                <w:pStyle w:val="2"/>
                                <w:ind w:right="360"/>
                                <w:jc w:val="center"/>
                                <w:rPr>
                                  <w:rFonts w:ascii="Calibri"/>
                                </w:rPr>
                              </w:pPr>
                            </w:p>
                            <w:p>
                              <w:pPr>
                                <w:pStyle w:val="2"/>
                                <w:ind w:right="360"/>
                                <w:jc w:val="center"/>
                                <w:rPr>
                                  <w:rFonts w:ascii="Calibri"/>
                                </w:rPr>
                              </w:pPr>
                            </w:p>
                            <w:p>
                              <w:pPr>
                                <w:pStyle w:val="2"/>
                                <w:ind w:right="360"/>
                                <w:jc w:val="center"/>
                                <w:rPr>
                                  <w:rFonts w:ascii="Calibri"/>
                                </w:rPr>
                              </w:pPr>
                            </w:p>
                            <w:p>
                              <w:pPr>
                                <w:pStyle w:val="2"/>
                                <w:ind w:right="360"/>
                                <w:jc w:val="center"/>
                                <w:rPr>
                                  <w:rFonts w:ascii="Calibri"/>
                                </w:rPr>
                              </w:pPr>
                            </w:p>
                            <w:p>
                              <w:pPr>
                                <w:pStyle w:val="2"/>
                                <w:ind w:right="360"/>
                                <w:jc w:val="center"/>
                                <w:rPr>
                                  <w:rFonts w:ascii="Calibri"/>
                                </w:rPr>
                              </w:pPr>
                            </w:p>
                            <w:p>
                              <w:pPr>
                                <w:pStyle w:val="2"/>
                                <w:ind w:right="360"/>
                                <w:jc w:val="center"/>
                                <w:rPr>
                                  <w:rFonts w:ascii="Calibri"/>
                                </w:rPr>
                              </w:pPr>
                            </w:p>
                            <w:p>
                              <w:pPr>
                                <w:pStyle w:val="2"/>
                                <w:ind w:right="360"/>
                                <w:jc w:val="center"/>
                                <w:rPr>
                                  <w:rFonts w:ascii="Calibri"/>
                                </w:rPr>
                              </w:pPr>
                            </w:p>
                            <w:p>
                              <w:pPr>
                                <w:pStyle w:val="2"/>
                                <w:ind w:right="360"/>
                                <w:jc w:val="center"/>
                                <w:rPr>
                                  <w:rFonts w:ascii="Calibri"/>
                                </w:rPr>
                              </w:pPr>
                            </w:p>
                            <w:p>
                              <w:pPr>
                                <w:pStyle w:val="2"/>
                                <w:ind w:right="360"/>
                                <w:jc w:val="center"/>
                                <w:rPr>
                                  <w:rFonts w:ascii="Calibri"/>
                                </w:rPr>
                              </w:pPr>
                            </w:p>
                            <w:p>
                              <w:pPr>
                                <w:spacing w:line="240" w:lineRule="auto"/>
                              </w:pPr>
                            </w:p>
                            <w:p>
                              <w:pPr>
                                <w:pStyle w:val="2"/>
                              </w:pPr>
                            </w:p>
                            <w:p/>
                            <w:p>
                              <w:pPr>
                                <w:pStyle w:val="2"/>
                              </w:pPr>
                            </w:p>
                            <w:p/>
                            <w:p>
                              <w:pPr>
                                <w:pStyle w:val="2"/>
                                <w:ind w:right="357"/>
                                <w:jc w:val="both"/>
                              </w:pPr>
                            </w:p>
                          </w:txbxContent>
                        </wps:txbx>
                        <wps:bodyPr rot="0" spcFirstLastPara="0" vertOverflow="overflow" horzOverflow="overflow" vert="horz" wrap="square" lIns="91440" tIns="45720" rIns="91440" bIns="45720" numCol="1" spcCol="0" rtlCol="0" fromWordArt="0" anchor="t" anchorCtr="0" forceAA="0" compatLnSpc="1">
                          <a:noAutofit/>
                        </wps:bodyPr>
                      </wps:wsp>
                      <wpg:grpSp>
                        <wpg:cNvPr id="316" name="组合 316"/>
                        <wpg:cNvGrpSpPr/>
                        <wpg:grpSpPr>
                          <a:xfrm>
                            <a:off x="0" y="86360"/>
                            <a:ext cx="812800" cy="323850"/>
                            <a:chOff x="0" y="0"/>
                            <a:chExt cx="812800" cy="324073"/>
                          </a:xfrm>
                        </wpg:grpSpPr>
                        <wpg:grpSp>
                          <wpg:cNvPr id="317" name="组合 317"/>
                          <wpg:cNvGrpSpPr/>
                          <wpg:grpSpPr>
                            <a:xfrm rot="16200000">
                              <a:off x="336233" y="-336233"/>
                              <a:ext cx="140334" cy="812800"/>
                              <a:chOff x="-1392" y="-35601"/>
                              <a:chExt cx="141397" cy="815679"/>
                            </a:xfrm>
                          </wpg:grpSpPr>
                          <wps:wsp>
                            <wps:cNvPr id="320" name="直接连接符 320"/>
                            <wps:cNvCnPr/>
                            <wps:spPr bwMode="auto">
                              <a:xfrm rot="5400000">
                                <a:off x="-405933" y="369513"/>
                                <a:ext cx="810608" cy="1525"/>
                              </a:xfrm>
                              <a:prstGeom prst="line">
                                <a:avLst/>
                              </a:prstGeom>
                              <a:noFill/>
                              <a:ln w="6350">
                                <a:solidFill>
                                  <a:srgbClr val="000000"/>
                                </a:solidFill>
                                <a:round/>
                              </a:ln>
                            </wps:spPr>
                            <wps:bodyPr/>
                          </wps:wsp>
                          <wps:wsp>
                            <wps:cNvPr id="321" name="直接连接符 321"/>
                            <wps:cNvCnPr/>
                            <wps:spPr bwMode="auto">
                              <a:xfrm>
                                <a:off x="0" y="-35601"/>
                                <a:ext cx="136525" cy="0"/>
                              </a:xfrm>
                              <a:prstGeom prst="line">
                                <a:avLst/>
                              </a:prstGeom>
                              <a:noFill/>
                              <a:ln w="6350">
                                <a:solidFill>
                                  <a:srgbClr val="000000"/>
                                </a:solidFill>
                                <a:round/>
                              </a:ln>
                            </wps:spPr>
                            <wps:bodyPr/>
                          </wps:wsp>
                          <wps:wsp>
                            <wps:cNvPr id="322" name="直接连接符 322"/>
                            <wps:cNvCnPr/>
                            <wps:spPr bwMode="auto">
                              <a:xfrm>
                                <a:off x="3480" y="780078"/>
                                <a:ext cx="136525" cy="0"/>
                              </a:xfrm>
                              <a:prstGeom prst="line">
                                <a:avLst/>
                              </a:prstGeom>
                              <a:noFill/>
                              <a:ln w="6350">
                                <a:solidFill>
                                  <a:srgbClr val="000000"/>
                                </a:solidFill>
                                <a:round/>
                              </a:ln>
                            </wps:spPr>
                            <wps:bodyPr/>
                          </wps:wsp>
                        </wpg:grpSp>
                        <wps:wsp>
                          <wps:cNvPr id="328" name="直接箭头连接符 328"/>
                          <wps:cNvCnPr/>
                          <wps:spPr bwMode="auto">
                            <a:xfrm rot="16200000">
                              <a:off x="313822" y="233025"/>
                              <a:ext cx="182097" cy="0"/>
                            </a:xfrm>
                            <a:prstGeom prst="straightConnector1">
                              <a:avLst/>
                            </a:prstGeom>
                            <a:noFill/>
                            <a:ln w="6350">
                              <a:solidFill>
                                <a:srgbClr val="000000"/>
                              </a:solidFill>
                              <a:prstDash val="lgDash"/>
                              <a:round/>
                              <a:headEnd type="none" w="med" len="med"/>
                              <a:tailEnd type="none" w="med" len="med"/>
                            </a:ln>
                          </wps:spPr>
                          <wps:bodyPr/>
                        </wps:wsp>
                      </wpg:grpSp>
                    </wpg:wgp>
                  </a:graphicData>
                </a:graphic>
              </wp:anchor>
            </w:drawing>
          </mc:Choice>
          <mc:Fallback>
            <w:pict>
              <v:group id="_x0000_s1026" o:spid="_x0000_s1026" o:spt="203" style="position:absolute;left:0pt;margin-left:532.9pt;margin-top:3.6pt;height:32.3pt;width:79.65pt;z-index:251694080;mso-width-relative:page;mso-height-relative:page;" coordsize="1011555,410210" o:gfxdata="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">
                <o:lock v:ext="edit" aspectratio="f"/>
                <v:shape id="_x0000_s1026" o:spid="_x0000_s1026" o:spt="202" type="#_x0000_t202" style="position:absolute;left:15240;top:0;height:250190;width:996315;" filled="f" stroked="f" coordsize="21600,21600" o:gfxdata="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3J1yj74A&#10;AADcAAAADwAAAAAAAAABACAAAAAiAAAAZHJzL2Rvd25yZXYueG1sUEsBAhQAFAAAAAgAh07iQDMv&#10;BZ47AAAAOQAAABAAAAAAAAAAAQAgAAAADQEAAGRycy9zaGFwZXhtbC54bWxQSwUGAAAAAAYABgBb&#10;AQAAtwMAAAAA&#10;">
                  <v:fill on="f" focussize="0,0"/>
                  <v:stroke on="f" weight="0.5pt" dashstyle="longDash"/>
                  <v:imagedata o:title=""/>
                  <o:lock v:ext="edit" aspectratio="f"/>
                  <v:textbox>
                    <w:txbxContent>
                      <w:p>
                        <w:pPr>
                          <w:pStyle w:val="2"/>
                          <w:ind w:right="360"/>
                          <w:jc w:val="left"/>
                          <w:rPr>
                            <w:rFonts w:ascii="Calibri"/>
                          </w:rPr>
                        </w:pPr>
                        <w:r>
                          <w:rPr>
                            <w:rFonts w:hint="eastAsia" w:ascii="Calibri"/>
                          </w:rPr>
                          <w:t>离托</w:t>
                        </w:r>
                        <w:r>
                          <w:rPr>
                            <w:rFonts w:hint="eastAsia" w:hAnsi="宋体"/>
                          </w:rPr>
                          <w:t>（5.9）</w:t>
                        </w:r>
                      </w:p>
                      <w:p>
                        <w:pPr>
                          <w:pStyle w:val="2"/>
                          <w:ind w:right="360"/>
                          <w:jc w:val="center"/>
                          <w:rPr>
                            <w:rFonts w:ascii="Calibri"/>
                          </w:rPr>
                        </w:pPr>
                      </w:p>
                      <w:p>
                        <w:pPr>
                          <w:pStyle w:val="2"/>
                          <w:ind w:right="360"/>
                          <w:jc w:val="center"/>
                          <w:rPr>
                            <w:rFonts w:ascii="Calibri"/>
                          </w:rPr>
                        </w:pPr>
                      </w:p>
                      <w:p>
                        <w:pPr>
                          <w:pStyle w:val="2"/>
                          <w:ind w:right="360"/>
                          <w:jc w:val="center"/>
                          <w:rPr>
                            <w:rFonts w:ascii="Calibri"/>
                          </w:rPr>
                        </w:pPr>
                      </w:p>
                      <w:p>
                        <w:pPr>
                          <w:pStyle w:val="2"/>
                          <w:ind w:right="360"/>
                          <w:jc w:val="center"/>
                          <w:rPr>
                            <w:rFonts w:ascii="Calibri"/>
                          </w:rPr>
                        </w:pPr>
                      </w:p>
                      <w:p>
                        <w:pPr>
                          <w:pStyle w:val="2"/>
                          <w:ind w:right="360"/>
                          <w:jc w:val="center"/>
                          <w:rPr>
                            <w:rFonts w:ascii="Calibri"/>
                          </w:rPr>
                        </w:pPr>
                      </w:p>
                      <w:p>
                        <w:pPr>
                          <w:pStyle w:val="2"/>
                          <w:ind w:right="360"/>
                          <w:jc w:val="center"/>
                          <w:rPr>
                            <w:rFonts w:ascii="Calibri"/>
                          </w:rPr>
                        </w:pPr>
                      </w:p>
                      <w:p>
                        <w:pPr>
                          <w:pStyle w:val="2"/>
                          <w:ind w:right="360"/>
                          <w:jc w:val="center"/>
                          <w:rPr>
                            <w:rFonts w:ascii="Calibri"/>
                          </w:rPr>
                        </w:pPr>
                      </w:p>
                      <w:p>
                        <w:pPr>
                          <w:pStyle w:val="2"/>
                          <w:ind w:right="360"/>
                          <w:jc w:val="center"/>
                          <w:rPr>
                            <w:rFonts w:ascii="Calibri"/>
                          </w:rPr>
                        </w:pPr>
                      </w:p>
                      <w:p>
                        <w:pPr>
                          <w:pStyle w:val="2"/>
                          <w:ind w:right="360"/>
                          <w:jc w:val="center"/>
                          <w:rPr>
                            <w:rFonts w:ascii="Calibri"/>
                          </w:rPr>
                        </w:pPr>
                      </w:p>
                      <w:p>
                        <w:pPr>
                          <w:pStyle w:val="2"/>
                          <w:ind w:right="360"/>
                          <w:jc w:val="center"/>
                          <w:rPr>
                            <w:rFonts w:ascii="Calibri"/>
                          </w:rPr>
                        </w:pPr>
                      </w:p>
                      <w:p>
                        <w:pPr>
                          <w:pStyle w:val="2"/>
                          <w:ind w:right="360"/>
                          <w:jc w:val="center"/>
                          <w:rPr>
                            <w:rFonts w:ascii="Calibri"/>
                          </w:rPr>
                        </w:pPr>
                      </w:p>
                      <w:p>
                        <w:pPr>
                          <w:spacing w:line="240" w:lineRule="auto"/>
                        </w:pPr>
                      </w:p>
                      <w:p>
                        <w:pPr>
                          <w:pStyle w:val="2"/>
                        </w:pPr>
                      </w:p>
                      <w:p/>
                      <w:p>
                        <w:pPr>
                          <w:pStyle w:val="2"/>
                        </w:pPr>
                      </w:p>
                      <w:p/>
                      <w:p>
                        <w:pPr>
                          <w:pStyle w:val="2"/>
                          <w:ind w:right="357"/>
                          <w:jc w:val="both"/>
                        </w:pPr>
                      </w:p>
                    </w:txbxContent>
                  </v:textbox>
                </v:shape>
                <v:group id="_x0000_s1026" o:spid="_x0000_s1026" o:spt="203" style="position:absolute;left:0;top:86360;height:323850;width:812800;" coordsize="812800,324073" o:gfxdata="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BFIlgCvwAAANwAAAAPAAAAAAAAAAEAIAAAACIAAABkcnMvZG93bnJldi54&#10;bWxQSwECFAAUAAAACACHTuJAMy8FnjsAAAA5AAAAFQAAAAAAAAABACAAAAAOAQAAZHJzL2dyb3Vw&#10;c2hhcGV4bWwueG1sUEsFBgAAAAAGAAYAYAEAAMsDAAAAAA==&#10;">
                  <o:lock v:ext="edit" aspectratio="f"/>
                  <v:group id="_x0000_s1026" o:spid="_x0000_s1026" o:spt="203" style="position:absolute;left:336233;top:-336233;height:812800;width:140334;rotation:-5898240f;" coordorigin="-1392,-35601" coordsize="141397,815679" o:gfxdata="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">
                    <o:lock v:ext="edit" aspectratio="f"/>
                    <v:line id="_x0000_s1026" o:spid="_x0000_s1026" o:spt="20" style="position:absolute;left:-405933;top:369513;height:1525;width:810608;rotation:5898240f;" filled="f" stroked="t" coordsize="21600,21600" o:gfxdata="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mvXl0ugAAANwA&#10;AAAPAAAAAAAAAAEAIAAAACIAAABkcnMvZG93bnJldi54bWxQSwECFAAUAAAACACHTuJAMy8FnjsA&#10;AAA5AAAAEAAAAAAAAAABACAAAAAJAQAAZHJzL3NoYXBleG1sLnhtbFBLBQYAAAAABgAGAFsBAACz&#10;AwAAAAA=&#10;">
                      <v:fill on="f" focussize="0,0"/>
                      <v:stroke weight="0.5pt" color="#000000" joinstyle="round"/>
                      <v:imagedata o:title=""/>
                      <o:lock v:ext="edit" aspectratio="f"/>
                    </v:line>
                    <v:line id="_x0000_s1026" o:spid="_x0000_s1026" o:spt="20" style="position:absolute;left:0;top:-35601;height:0;width:136525;" filled="f" stroked="t" coordsize="21600,21600" o:gfxdata="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uI7ja8AAAA&#10;3AAAAA8AAAAAAAAAAQAgAAAAIgAAAGRycy9kb3ducmV2LnhtbFBLAQIUABQAAAAIAIdO4kAzLwWe&#10;OwAAADkAAAAQAAAAAAAAAAEAIAAAAAsBAABkcnMvc2hhcGV4bWwueG1sUEsFBgAAAAAGAAYAWwEA&#10;ALUDAAAAAA==&#10;">
                      <v:fill on="f" focussize="0,0"/>
                      <v:stroke weight="0.5pt" color="#000000" joinstyle="round"/>
                      <v:imagedata o:title=""/>
                      <o:lock v:ext="edit" aspectratio="f"/>
                    </v:line>
                    <v:line id="_x0000_s1026" o:spid="_x0000_s1026" o:spt="20" style="position:absolute;left:3480;top:780078;height:0;width:136525;" filled="f" stroked="t" coordsize="21600,21600" o:gfxdata="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tacEG8AAAA&#10;3AAAAA8AAAAAAAAAAQAgAAAAIgAAAGRycy9kb3ducmV2LnhtbFBLAQIUABQAAAAIAIdO4kAzLwWe&#10;OwAAADkAAAAQAAAAAAAAAAEAIAAAAAsBAABkcnMvc2hhcGV4bWwueG1sUEsFBgAAAAAGAAYAWwEA&#10;ALUDAAAAAA==&#10;">
                      <v:fill on="f" focussize="0,0"/>
                      <v:stroke weight="0.5pt" color="#000000" joinstyle="round"/>
                      <v:imagedata o:title=""/>
                      <o:lock v:ext="edit" aspectratio="f"/>
                    </v:line>
                  </v:group>
                  <v:shape id="_x0000_s1026" o:spid="_x0000_s1026" o:spt="32" type="#_x0000_t32" style="position:absolute;left:313822;top:233025;height:0;width:182097;rotation:-5898240f;" filled="f" stroked="t" coordsize="21600,21600" o:gfxdata="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6xhw+8AAAA&#10;3AAAAA8AAAAAAAAAAQAgAAAAIgAAAGRycy9kb3ducmV2LnhtbFBLAQIUABQAAAAIAIdO4kAzLwWe&#10;OwAAADkAAAAQAAAAAAAAAAEAIAAAAAsBAABkcnMvc2hhcGV4bWwueG1sUEsFBgAAAAAGAAYAWwEA&#10;ALUDAAAAAA==&#10;">
                    <v:fill on="f" focussize="0,0"/>
                    <v:stroke weight="0.5pt" color="#000000" joinstyle="round" dashstyle="longDash"/>
                    <v:imagedata o:title=""/>
                    <o:lock v:ext="edit" aspectratio="f"/>
                  </v:shape>
                </v:group>
              </v:group>
            </w:pict>
          </mc:Fallback>
        </mc:AlternateContent>
      </w:r>
      <w:r>
        <w:rPr>
          <w:rFonts w:hint="eastAsia"/>
        </w:rPr>
        <mc:AlternateContent>
          <mc:Choice Requires="wpg">
            <w:drawing>
              <wp:anchor distT="0" distB="0" distL="114300" distR="114300" simplePos="0" relativeHeight="251692032" behindDoc="0" locked="0" layoutInCell="1" allowOverlap="1">
                <wp:simplePos x="0" y="0"/>
                <wp:positionH relativeFrom="column">
                  <wp:posOffset>885190</wp:posOffset>
                </wp:positionH>
                <wp:positionV relativeFrom="paragraph">
                  <wp:posOffset>73660</wp:posOffset>
                </wp:positionV>
                <wp:extent cx="1011555" cy="410210"/>
                <wp:effectExtent l="0" t="0" r="0" b="27940"/>
                <wp:wrapNone/>
                <wp:docPr id="307" name="组合 307"/>
                <wp:cNvGraphicFramePr/>
                <a:graphic xmlns:a="http://schemas.openxmlformats.org/drawingml/2006/main">
                  <a:graphicData uri="http://schemas.microsoft.com/office/word/2010/wordprocessingGroup">
                    <wpg:wgp>
                      <wpg:cNvGrpSpPr/>
                      <wpg:grpSpPr>
                        <a:xfrm>
                          <a:off x="0" y="0"/>
                          <a:ext cx="1011555" cy="410210"/>
                          <a:chOff x="0" y="0"/>
                          <a:chExt cx="1011555" cy="410210"/>
                        </a:xfrm>
                      </wpg:grpSpPr>
                      <wps:wsp>
                        <wps:cNvPr id="87" name="文本框 87"/>
                        <wps:cNvSpPr txBox="1"/>
                        <wps:spPr>
                          <a:xfrm>
                            <a:off x="15240" y="0"/>
                            <a:ext cx="996315" cy="250190"/>
                          </a:xfrm>
                          <a:prstGeom prst="rect">
                            <a:avLst/>
                          </a:prstGeom>
                          <a:noFill/>
                          <a:ln w="6350">
                            <a:noFill/>
                            <a:prstDash val="lgDash"/>
                          </a:ln>
                          <a:effectLst/>
                        </wps:spPr>
                        <wps:txbx>
                          <w:txbxContent>
                            <w:p>
                              <w:pPr>
                                <w:pStyle w:val="2"/>
                                <w:ind w:right="360"/>
                                <w:jc w:val="left"/>
                                <w:rPr>
                                  <w:rFonts w:ascii="Calibri"/>
                                </w:rPr>
                              </w:pPr>
                              <w:r>
                                <w:rPr>
                                  <w:rFonts w:hint="eastAsia" w:ascii="Calibri"/>
                                </w:rPr>
                                <w:t>入托</w:t>
                              </w:r>
                              <w:r>
                                <w:rPr>
                                  <w:rFonts w:hint="eastAsia" w:hAnsi="宋体"/>
                                </w:rPr>
                                <w:t>（5.2）</w:t>
                              </w:r>
                            </w:p>
                            <w:p>
                              <w:pPr>
                                <w:pStyle w:val="2"/>
                                <w:ind w:right="360"/>
                                <w:jc w:val="center"/>
                                <w:rPr>
                                  <w:rFonts w:ascii="Calibri"/>
                                </w:rPr>
                              </w:pPr>
                            </w:p>
                            <w:p>
                              <w:pPr>
                                <w:pStyle w:val="2"/>
                                <w:ind w:right="360"/>
                                <w:jc w:val="center"/>
                                <w:rPr>
                                  <w:rFonts w:ascii="Calibri"/>
                                </w:rPr>
                              </w:pPr>
                            </w:p>
                            <w:p>
                              <w:pPr>
                                <w:pStyle w:val="2"/>
                                <w:ind w:right="360"/>
                                <w:jc w:val="center"/>
                                <w:rPr>
                                  <w:rFonts w:ascii="Calibri"/>
                                </w:rPr>
                              </w:pPr>
                            </w:p>
                            <w:p>
                              <w:pPr>
                                <w:pStyle w:val="2"/>
                                <w:ind w:right="360"/>
                                <w:jc w:val="center"/>
                                <w:rPr>
                                  <w:rFonts w:ascii="Calibri"/>
                                </w:rPr>
                              </w:pPr>
                            </w:p>
                            <w:p>
                              <w:pPr>
                                <w:pStyle w:val="2"/>
                                <w:ind w:right="360"/>
                                <w:jc w:val="center"/>
                                <w:rPr>
                                  <w:rFonts w:ascii="Calibri"/>
                                </w:rPr>
                              </w:pPr>
                            </w:p>
                            <w:p>
                              <w:pPr>
                                <w:pStyle w:val="2"/>
                                <w:ind w:right="360"/>
                                <w:jc w:val="center"/>
                                <w:rPr>
                                  <w:rFonts w:ascii="Calibri"/>
                                </w:rPr>
                              </w:pPr>
                            </w:p>
                            <w:p>
                              <w:pPr>
                                <w:pStyle w:val="2"/>
                                <w:ind w:right="360"/>
                                <w:jc w:val="center"/>
                                <w:rPr>
                                  <w:rFonts w:ascii="Calibri"/>
                                </w:rPr>
                              </w:pPr>
                            </w:p>
                            <w:p>
                              <w:pPr>
                                <w:pStyle w:val="2"/>
                                <w:ind w:right="360"/>
                                <w:jc w:val="center"/>
                                <w:rPr>
                                  <w:rFonts w:ascii="Calibri"/>
                                </w:rPr>
                              </w:pPr>
                            </w:p>
                            <w:p>
                              <w:pPr>
                                <w:pStyle w:val="2"/>
                                <w:ind w:right="360"/>
                                <w:jc w:val="center"/>
                                <w:rPr>
                                  <w:rFonts w:ascii="Calibri"/>
                                </w:rPr>
                              </w:pPr>
                            </w:p>
                            <w:p>
                              <w:pPr>
                                <w:pStyle w:val="2"/>
                                <w:ind w:right="360"/>
                                <w:jc w:val="center"/>
                                <w:rPr>
                                  <w:rFonts w:ascii="Calibri"/>
                                </w:rPr>
                              </w:pPr>
                            </w:p>
                            <w:p>
                              <w:pPr>
                                <w:pStyle w:val="2"/>
                                <w:ind w:right="360"/>
                                <w:jc w:val="center"/>
                                <w:rPr>
                                  <w:rFonts w:ascii="Calibri"/>
                                </w:rPr>
                              </w:pPr>
                            </w:p>
                            <w:p>
                              <w:pPr>
                                <w:spacing w:line="240" w:lineRule="auto"/>
                              </w:pPr>
                            </w:p>
                            <w:p>
                              <w:pPr>
                                <w:pStyle w:val="2"/>
                              </w:pPr>
                            </w:p>
                            <w:p/>
                            <w:p>
                              <w:pPr>
                                <w:pStyle w:val="2"/>
                              </w:pPr>
                            </w:p>
                            <w:p/>
                            <w:p>
                              <w:pPr>
                                <w:pStyle w:val="2"/>
                                <w:ind w:right="357"/>
                                <w:jc w:val="both"/>
                              </w:pPr>
                            </w:p>
                          </w:txbxContent>
                        </wps:txbx>
                        <wps:bodyPr rot="0" spcFirstLastPara="0" vertOverflow="overflow" horzOverflow="overflow" vert="horz" wrap="square" lIns="91440" tIns="45720" rIns="91440" bIns="45720" numCol="1" spcCol="0" rtlCol="0" fromWordArt="0" anchor="t" anchorCtr="0" forceAA="0" compatLnSpc="1">
                          <a:noAutofit/>
                        </wps:bodyPr>
                      </wps:wsp>
                      <wpg:grpSp>
                        <wpg:cNvPr id="91" name="组合 91"/>
                        <wpg:cNvGrpSpPr/>
                        <wpg:grpSpPr>
                          <a:xfrm>
                            <a:off x="0" y="86360"/>
                            <a:ext cx="812800" cy="323850"/>
                            <a:chOff x="0" y="0"/>
                            <a:chExt cx="812800" cy="324073"/>
                          </a:xfrm>
                        </wpg:grpSpPr>
                        <wpg:grpSp>
                          <wpg:cNvPr id="75" name="组合 75"/>
                          <wpg:cNvGrpSpPr/>
                          <wpg:grpSpPr>
                            <a:xfrm rot="16200000">
                              <a:off x="336233" y="-336233"/>
                              <a:ext cx="140334" cy="812800"/>
                              <a:chOff x="-1392" y="-35601"/>
                              <a:chExt cx="141397" cy="815679"/>
                            </a:xfrm>
                          </wpg:grpSpPr>
                          <wps:wsp>
                            <wps:cNvPr id="77" name="直接连接符 77"/>
                            <wps:cNvCnPr/>
                            <wps:spPr bwMode="auto">
                              <a:xfrm rot="5400000">
                                <a:off x="-405933" y="369513"/>
                                <a:ext cx="810608" cy="1525"/>
                              </a:xfrm>
                              <a:prstGeom prst="line">
                                <a:avLst/>
                              </a:prstGeom>
                              <a:noFill/>
                              <a:ln w="6350">
                                <a:solidFill>
                                  <a:srgbClr val="000000"/>
                                </a:solidFill>
                                <a:round/>
                              </a:ln>
                            </wps:spPr>
                            <wps:bodyPr/>
                          </wps:wsp>
                          <wps:wsp>
                            <wps:cNvPr id="84" name="直接连接符 84"/>
                            <wps:cNvCnPr/>
                            <wps:spPr bwMode="auto">
                              <a:xfrm>
                                <a:off x="0" y="-35601"/>
                                <a:ext cx="136525" cy="0"/>
                              </a:xfrm>
                              <a:prstGeom prst="line">
                                <a:avLst/>
                              </a:prstGeom>
                              <a:noFill/>
                              <a:ln w="6350">
                                <a:solidFill>
                                  <a:srgbClr val="000000"/>
                                </a:solidFill>
                                <a:round/>
                              </a:ln>
                            </wps:spPr>
                            <wps:bodyPr/>
                          </wps:wsp>
                          <wps:wsp>
                            <wps:cNvPr id="85" name="直接连接符 85"/>
                            <wps:cNvCnPr/>
                            <wps:spPr bwMode="auto">
                              <a:xfrm>
                                <a:off x="3480" y="780078"/>
                                <a:ext cx="136525" cy="0"/>
                              </a:xfrm>
                              <a:prstGeom prst="line">
                                <a:avLst/>
                              </a:prstGeom>
                              <a:noFill/>
                              <a:ln w="6350">
                                <a:solidFill>
                                  <a:srgbClr val="000000"/>
                                </a:solidFill>
                                <a:round/>
                              </a:ln>
                            </wps:spPr>
                            <wps:bodyPr/>
                          </wps:wsp>
                        </wpg:grpSp>
                        <wps:wsp>
                          <wps:cNvPr id="86" name="直接箭头连接符 86"/>
                          <wps:cNvCnPr/>
                          <wps:spPr bwMode="auto">
                            <a:xfrm rot="16200000">
                              <a:off x="313822" y="233025"/>
                              <a:ext cx="182097" cy="0"/>
                            </a:xfrm>
                            <a:prstGeom prst="straightConnector1">
                              <a:avLst/>
                            </a:prstGeom>
                            <a:noFill/>
                            <a:ln w="6350">
                              <a:solidFill>
                                <a:srgbClr val="000000"/>
                              </a:solidFill>
                              <a:prstDash val="lgDash"/>
                              <a:round/>
                              <a:headEnd type="none" w="med" len="med"/>
                              <a:tailEnd type="none" w="med" len="med"/>
                            </a:ln>
                          </wps:spPr>
                          <wps:bodyPr/>
                        </wps:wsp>
                      </wpg:grpSp>
                    </wpg:wgp>
                  </a:graphicData>
                </a:graphic>
              </wp:anchor>
            </w:drawing>
          </mc:Choice>
          <mc:Fallback>
            <w:pict>
              <v:group id="_x0000_s1026" o:spid="_x0000_s1026" o:spt="203" style="position:absolute;left:0pt;margin-left:69.7pt;margin-top:5.8pt;height:32.3pt;width:79.65pt;z-index:251692032;mso-width-relative:page;mso-height-relative:page;" coordsize="1011555,410210" o:gfxdata="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">
                <o:lock v:ext="edit" aspectratio="f"/>
                <v:shape id="_x0000_s1026" o:spid="_x0000_s1026" o:spt="202" type="#_x0000_t202" style="position:absolute;left:15240;top:0;height:250190;width:996315;" filled="f" stroked="f" coordsize="21600,21600" o:gfxdata="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LOEKcvQAA&#10;ANsAAAAPAAAAAAAAAAEAIAAAACIAAABkcnMvZG93bnJldi54bWxQSwECFAAUAAAACACHTuJAMy8F&#10;njsAAAA5AAAAEAAAAAAAAAABACAAAAAMAQAAZHJzL3NoYXBleG1sLnhtbFBLBQYAAAAABgAGAFsB&#10;AAC2AwAAAAA=&#10;">
                  <v:fill on="f" focussize="0,0"/>
                  <v:stroke on="f" weight="0.5pt" dashstyle="longDash"/>
                  <v:imagedata o:title=""/>
                  <o:lock v:ext="edit" aspectratio="f"/>
                  <v:textbox>
                    <w:txbxContent>
                      <w:p>
                        <w:pPr>
                          <w:pStyle w:val="2"/>
                          <w:ind w:right="360"/>
                          <w:jc w:val="left"/>
                          <w:rPr>
                            <w:rFonts w:ascii="Calibri"/>
                          </w:rPr>
                        </w:pPr>
                        <w:r>
                          <w:rPr>
                            <w:rFonts w:hint="eastAsia" w:ascii="Calibri"/>
                          </w:rPr>
                          <w:t>入托</w:t>
                        </w:r>
                        <w:r>
                          <w:rPr>
                            <w:rFonts w:hint="eastAsia" w:hAnsi="宋体"/>
                          </w:rPr>
                          <w:t>（5.2）</w:t>
                        </w:r>
                      </w:p>
                      <w:p>
                        <w:pPr>
                          <w:pStyle w:val="2"/>
                          <w:ind w:right="360"/>
                          <w:jc w:val="center"/>
                          <w:rPr>
                            <w:rFonts w:ascii="Calibri"/>
                          </w:rPr>
                        </w:pPr>
                      </w:p>
                      <w:p>
                        <w:pPr>
                          <w:pStyle w:val="2"/>
                          <w:ind w:right="360"/>
                          <w:jc w:val="center"/>
                          <w:rPr>
                            <w:rFonts w:ascii="Calibri"/>
                          </w:rPr>
                        </w:pPr>
                      </w:p>
                      <w:p>
                        <w:pPr>
                          <w:pStyle w:val="2"/>
                          <w:ind w:right="360"/>
                          <w:jc w:val="center"/>
                          <w:rPr>
                            <w:rFonts w:ascii="Calibri"/>
                          </w:rPr>
                        </w:pPr>
                      </w:p>
                      <w:p>
                        <w:pPr>
                          <w:pStyle w:val="2"/>
                          <w:ind w:right="360"/>
                          <w:jc w:val="center"/>
                          <w:rPr>
                            <w:rFonts w:ascii="Calibri"/>
                          </w:rPr>
                        </w:pPr>
                      </w:p>
                      <w:p>
                        <w:pPr>
                          <w:pStyle w:val="2"/>
                          <w:ind w:right="360"/>
                          <w:jc w:val="center"/>
                          <w:rPr>
                            <w:rFonts w:ascii="Calibri"/>
                          </w:rPr>
                        </w:pPr>
                      </w:p>
                      <w:p>
                        <w:pPr>
                          <w:pStyle w:val="2"/>
                          <w:ind w:right="360"/>
                          <w:jc w:val="center"/>
                          <w:rPr>
                            <w:rFonts w:ascii="Calibri"/>
                          </w:rPr>
                        </w:pPr>
                      </w:p>
                      <w:p>
                        <w:pPr>
                          <w:pStyle w:val="2"/>
                          <w:ind w:right="360"/>
                          <w:jc w:val="center"/>
                          <w:rPr>
                            <w:rFonts w:ascii="Calibri"/>
                          </w:rPr>
                        </w:pPr>
                      </w:p>
                      <w:p>
                        <w:pPr>
                          <w:pStyle w:val="2"/>
                          <w:ind w:right="360"/>
                          <w:jc w:val="center"/>
                          <w:rPr>
                            <w:rFonts w:ascii="Calibri"/>
                          </w:rPr>
                        </w:pPr>
                      </w:p>
                      <w:p>
                        <w:pPr>
                          <w:pStyle w:val="2"/>
                          <w:ind w:right="360"/>
                          <w:jc w:val="center"/>
                          <w:rPr>
                            <w:rFonts w:ascii="Calibri"/>
                          </w:rPr>
                        </w:pPr>
                      </w:p>
                      <w:p>
                        <w:pPr>
                          <w:pStyle w:val="2"/>
                          <w:ind w:right="360"/>
                          <w:jc w:val="center"/>
                          <w:rPr>
                            <w:rFonts w:ascii="Calibri"/>
                          </w:rPr>
                        </w:pPr>
                      </w:p>
                      <w:p>
                        <w:pPr>
                          <w:pStyle w:val="2"/>
                          <w:ind w:right="360"/>
                          <w:jc w:val="center"/>
                          <w:rPr>
                            <w:rFonts w:ascii="Calibri"/>
                          </w:rPr>
                        </w:pPr>
                      </w:p>
                      <w:p>
                        <w:pPr>
                          <w:spacing w:line="240" w:lineRule="auto"/>
                        </w:pPr>
                      </w:p>
                      <w:p>
                        <w:pPr>
                          <w:pStyle w:val="2"/>
                        </w:pPr>
                      </w:p>
                      <w:p/>
                      <w:p>
                        <w:pPr>
                          <w:pStyle w:val="2"/>
                        </w:pPr>
                      </w:p>
                      <w:p/>
                      <w:p>
                        <w:pPr>
                          <w:pStyle w:val="2"/>
                          <w:ind w:right="357"/>
                          <w:jc w:val="both"/>
                        </w:pPr>
                      </w:p>
                    </w:txbxContent>
                  </v:textbox>
                </v:shape>
                <v:group id="_x0000_s1026" o:spid="_x0000_s1026" o:spt="203" style="position:absolute;left:0;top:86360;height:323850;width:812800;" coordsize="812800,324073" o:gfxdata="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PCRN9S+AAAA2wAAAA8AAAAAAAAAAQAgAAAAIgAAAGRycy9kb3ducmV2Lnht&#10;bFBLAQIUABQAAAAIAIdO4kAzLwWeOwAAADkAAAAVAAAAAAAAAAEAIAAAAA0BAABkcnMvZ3JvdXBz&#10;aGFwZXhtbC54bWxQSwUGAAAAAAYABgBgAQAAygMAAAAA&#10;">
                  <o:lock v:ext="edit" aspectratio="f"/>
                  <v:group id="_x0000_s1026" o:spid="_x0000_s1026" o:spt="203" style="position:absolute;left:336233;top:-336233;height:812800;width:140334;rotation:-5898240f;" coordorigin="-1392,-35601" coordsize="141397,815679" o:gfxdata="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BrhcMBvwAAANsAAAAPAAAAAAAAAAEAIAAAACIAAABkcnMvZG93bnJldi54&#10;bWxQSwECFAAUAAAACACHTuJAMy8FnjsAAAA5AAAAFQAAAAAAAAABACAAAAAOAQAAZHJzL2dyb3Vw&#10;c2hhcGV4bWwueG1sUEsFBgAAAAAGAAYAYAEAAMsDAAAAAA==&#10;">
                    <o:lock v:ext="edit" aspectratio="f"/>
                    <v:line id="_x0000_s1026" o:spid="_x0000_s1026" o:spt="20" style="position:absolute;left:-405933;top:369513;height:1525;width:810608;rotation:5898240f;" filled="f" stroked="t" coordsize="21600,21600" o:gfxdata="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TUxmjvQAA&#10;ANsAAAAPAAAAAAAAAAEAIAAAACIAAABkcnMvZG93bnJldi54bWxQSwECFAAUAAAACACHTuJAMy8F&#10;njsAAAA5AAAAEAAAAAAAAAABACAAAAAMAQAAZHJzL3NoYXBleG1sLnhtbFBLBQYAAAAABgAGAFsB&#10;AAC2AwAAAAA=&#10;">
                      <v:fill on="f" focussize="0,0"/>
                      <v:stroke weight="0.5pt" color="#000000" joinstyle="round"/>
                      <v:imagedata o:title=""/>
                      <o:lock v:ext="edit" aspectratio="f"/>
                    </v:line>
                    <v:line id="_x0000_s1026" o:spid="_x0000_s1026" o:spt="20" style="position:absolute;left:0;top:-35601;height:0;width:136525;" filled="f" stroked="t" coordsize="21600,21600" o:gfxdata="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6rUF7sAAADb&#10;AAAADwAAAAAAAAABACAAAAAiAAAAZHJzL2Rvd25yZXYueG1sUEsBAhQAFAAAAAgAh07iQDMvBZ47&#10;AAAAOQAAABAAAAAAAAAAAQAgAAAACgEAAGRycy9zaGFwZXhtbC54bWxQSwUGAAAAAAYABgBbAQAA&#10;tAMAAAAA&#10;">
                      <v:fill on="f" focussize="0,0"/>
                      <v:stroke weight="0.5pt" color="#000000" joinstyle="round"/>
                      <v:imagedata o:title=""/>
                      <o:lock v:ext="edit" aspectratio="f"/>
                    </v:line>
                    <v:line id="_x0000_s1026" o:spid="_x0000_s1026" o:spt="20" style="position:absolute;left:3480;top:780078;height:0;width:136525;" filled="f" stroked="t" coordsize="21600,21600" o:gfxdata="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EOZxjLsAAADb&#10;AAAADwAAAAAAAAABACAAAAAiAAAAZHJzL2Rvd25yZXYueG1sUEsBAhQAFAAAAAgAh07iQDMvBZ47&#10;AAAAOQAAABAAAAAAAAAAAQAgAAAACgEAAGRycy9zaGFwZXhtbC54bWxQSwUGAAAAAAYABgBbAQAA&#10;tAMAAAAA&#10;">
                      <v:fill on="f" focussize="0,0"/>
                      <v:stroke weight="0.5pt" color="#000000" joinstyle="round"/>
                      <v:imagedata o:title=""/>
                      <o:lock v:ext="edit" aspectratio="f"/>
                    </v:line>
                  </v:group>
                  <v:shape id="_x0000_s1026" o:spid="_x0000_s1026" o:spt="32" type="#_x0000_t32" style="position:absolute;left:313822;top:233025;height:0;width:182097;rotation:-5898240f;" filled="f" stroked="t" coordsize="21600,21600" o:gfxdata="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v0o6r4A&#10;AADbAAAADwAAAAAAAAABACAAAAAiAAAAZHJzL2Rvd25yZXYueG1sUEsBAhQAFAAAAAgAh07iQDMv&#10;BZ47AAAAOQAAABAAAAAAAAAAAQAgAAAADQEAAGRycy9zaGFwZXhtbC54bWxQSwUGAAAAAAYABgBb&#10;AQAAtwMAAAAA&#10;">
                    <v:fill on="f" focussize="0,0"/>
                    <v:stroke weight="0.5pt" color="#000000" joinstyle="round" dashstyle="longDash"/>
                    <v:imagedata o:title=""/>
                    <o:lock v:ext="edit" aspectratio="f"/>
                  </v:shape>
                </v:group>
              </v:group>
            </w:pict>
          </mc:Fallback>
        </mc:AlternateContent>
      </w:r>
    </w:p>
    <w:p>
      <w:pPr>
        <w:pStyle w:val="57"/>
        <w:ind w:firstLine="0" w:firstLineChars="0"/>
      </w:pPr>
    </w:p>
    <w:p>
      <w:pPr>
        <w:pStyle w:val="163"/>
        <w:numPr>
          <w:ilvl w:val="0"/>
          <w:numId w:val="0"/>
        </w:numPr>
      </w:pPr>
      <w:r>
        <w:rPr>
          <w:szCs w:val="21"/>
        </w:rPr>
        <mc:AlternateContent>
          <mc:Choice Requires="wps">
            <w:drawing>
              <wp:anchor distT="0" distB="0" distL="114300" distR="114300" simplePos="0" relativeHeight="251659264" behindDoc="0" locked="0" layoutInCell="1" allowOverlap="1">
                <wp:simplePos x="0" y="0"/>
                <wp:positionH relativeFrom="column">
                  <wp:posOffset>6176010</wp:posOffset>
                </wp:positionH>
                <wp:positionV relativeFrom="paragraph">
                  <wp:posOffset>118745</wp:posOffset>
                </wp:positionV>
                <wp:extent cx="1997075" cy="3034665"/>
                <wp:effectExtent l="0" t="0" r="22225" b="13335"/>
                <wp:wrapNone/>
                <wp:docPr id="330" name="文本框 330"/>
                <wp:cNvGraphicFramePr/>
                <a:graphic xmlns:a="http://schemas.openxmlformats.org/drawingml/2006/main">
                  <a:graphicData uri="http://schemas.microsoft.com/office/word/2010/wordprocessingShape">
                    <wps:wsp>
                      <wps:cNvSpPr txBox="1"/>
                      <wps:spPr>
                        <a:xfrm>
                          <a:off x="0" y="0"/>
                          <a:ext cx="1997222" cy="3034665"/>
                        </a:xfrm>
                        <a:prstGeom prst="rect">
                          <a:avLst/>
                        </a:prstGeom>
                        <a:noFill/>
                        <a:ln w="6350">
                          <a:solidFill>
                            <a:schemeClr val="tx1"/>
                          </a:solidFill>
                          <a:prstDash val="lgDash"/>
                        </a:ln>
                        <a:effectLst/>
                      </wps:spPr>
                      <wps:txbx>
                        <w:txbxContent>
                          <w:p>
                            <w:pPr>
                              <w:pStyle w:val="2"/>
                              <w:ind w:right="360"/>
                              <w:jc w:val="both"/>
                              <w:rPr>
                                <w:rFonts w:ascii="Calibri"/>
                              </w:rPr>
                            </w:pPr>
                          </w:p>
                          <w:p>
                            <w:pPr>
                              <w:pStyle w:val="2"/>
                              <w:ind w:right="360"/>
                              <w:jc w:val="center"/>
                              <w:rPr>
                                <w:rFonts w:ascii="Calibri"/>
                              </w:rPr>
                            </w:pPr>
                          </w:p>
                          <w:p>
                            <w:pPr>
                              <w:pStyle w:val="2"/>
                              <w:ind w:right="360"/>
                              <w:jc w:val="center"/>
                              <w:rPr>
                                <w:rFonts w:ascii="Calibri"/>
                              </w:rPr>
                            </w:pPr>
                          </w:p>
                          <w:p>
                            <w:pPr>
                              <w:pStyle w:val="2"/>
                              <w:ind w:right="360"/>
                              <w:jc w:val="center"/>
                              <w:rPr>
                                <w:rFonts w:ascii="Calibri"/>
                              </w:rPr>
                            </w:pPr>
                          </w:p>
                          <w:p>
                            <w:pPr>
                              <w:pStyle w:val="2"/>
                              <w:ind w:right="360"/>
                              <w:jc w:val="center"/>
                              <w:rPr>
                                <w:rFonts w:ascii="Calibri"/>
                              </w:rPr>
                            </w:pPr>
                          </w:p>
                          <w:p>
                            <w:pPr>
                              <w:pStyle w:val="2"/>
                              <w:ind w:right="360"/>
                              <w:jc w:val="center"/>
                              <w:rPr>
                                <w:rFonts w:ascii="Calibri"/>
                              </w:rPr>
                            </w:pPr>
                          </w:p>
                          <w:p>
                            <w:pPr>
                              <w:pStyle w:val="2"/>
                              <w:ind w:right="360"/>
                              <w:jc w:val="center"/>
                              <w:rPr>
                                <w:rFonts w:ascii="Calibri"/>
                              </w:rPr>
                            </w:pPr>
                          </w:p>
                          <w:p>
                            <w:pPr>
                              <w:pStyle w:val="2"/>
                              <w:ind w:right="360"/>
                              <w:jc w:val="center"/>
                              <w:rPr>
                                <w:rFonts w:ascii="Calibri"/>
                              </w:rPr>
                            </w:pPr>
                          </w:p>
                          <w:p>
                            <w:pPr>
                              <w:pStyle w:val="2"/>
                              <w:ind w:right="360"/>
                              <w:jc w:val="center"/>
                              <w:rPr>
                                <w:rFonts w:ascii="Calibri"/>
                              </w:rPr>
                            </w:pPr>
                          </w:p>
                          <w:p>
                            <w:pPr>
                              <w:pStyle w:val="2"/>
                              <w:ind w:right="360"/>
                              <w:jc w:val="center"/>
                              <w:rPr>
                                <w:rFonts w:ascii="Calibri"/>
                              </w:rPr>
                            </w:pPr>
                          </w:p>
                          <w:p>
                            <w:pPr>
                              <w:spacing w:line="240" w:lineRule="auto"/>
                            </w:pPr>
                          </w:p>
                          <w:p>
                            <w:pPr>
                              <w:pStyle w:val="2"/>
                            </w:pPr>
                          </w:p>
                          <w:p/>
                          <w:p>
                            <w:pPr>
                              <w:pStyle w:val="2"/>
                            </w:pPr>
                          </w:p>
                          <w:p/>
                          <w:p>
                            <w:pPr>
                              <w:pStyle w:val="2"/>
                              <w:ind w:right="357"/>
                              <w:jc w:val="both"/>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86.3pt;margin-top:9.35pt;height:238.95pt;width:157.25pt;z-index:251659264;mso-width-relative:page;mso-height-relative:page;" filled="f" stroked="t" coordsize="21600,21600" o:gfxdata="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PTSJz7bAAAACwEAAA8AAAAAAAAA&#10;AQAgAAAAIgAAAGRycy9kb3ducmV2LnhtbFBLAQIUABQAAAAIAIdO4kCOoVzzRwIAAG4EAAAOAAAA&#10;AAAAAAEAIAAAACoBAABkcnMvZTJvRG9jLnhtbFBLBQYAAAAABgAGAFkBAADjBQAAAAA=&#10;">
                <v:fill on="f" focussize="0,0"/>
                <v:stroke weight="0.5pt" color="#000000 [3213]" joinstyle="round" dashstyle="longDash"/>
                <v:imagedata o:title=""/>
                <o:lock v:ext="edit" aspectratio="f"/>
                <v:textbox>
                  <w:txbxContent>
                    <w:p>
                      <w:pPr>
                        <w:pStyle w:val="2"/>
                        <w:ind w:right="360"/>
                        <w:jc w:val="both"/>
                        <w:rPr>
                          <w:rFonts w:ascii="Calibri"/>
                        </w:rPr>
                      </w:pPr>
                    </w:p>
                    <w:p>
                      <w:pPr>
                        <w:pStyle w:val="2"/>
                        <w:ind w:right="360"/>
                        <w:jc w:val="center"/>
                        <w:rPr>
                          <w:rFonts w:ascii="Calibri"/>
                        </w:rPr>
                      </w:pPr>
                    </w:p>
                    <w:p>
                      <w:pPr>
                        <w:pStyle w:val="2"/>
                        <w:ind w:right="360"/>
                        <w:jc w:val="center"/>
                        <w:rPr>
                          <w:rFonts w:ascii="Calibri"/>
                        </w:rPr>
                      </w:pPr>
                    </w:p>
                    <w:p>
                      <w:pPr>
                        <w:pStyle w:val="2"/>
                        <w:ind w:right="360"/>
                        <w:jc w:val="center"/>
                        <w:rPr>
                          <w:rFonts w:ascii="Calibri"/>
                        </w:rPr>
                      </w:pPr>
                    </w:p>
                    <w:p>
                      <w:pPr>
                        <w:pStyle w:val="2"/>
                        <w:ind w:right="360"/>
                        <w:jc w:val="center"/>
                        <w:rPr>
                          <w:rFonts w:ascii="Calibri"/>
                        </w:rPr>
                      </w:pPr>
                    </w:p>
                    <w:p>
                      <w:pPr>
                        <w:pStyle w:val="2"/>
                        <w:ind w:right="360"/>
                        <w:jc w:val="center"/>
                        <w:rPr>
                          <w:rFonts w:ascii="Calibri"/>
                        </w:rPr>
                      </w:pPr>
                    </w:p>
                    <w:p>
                      <w:pPr>
                        <w:pStyle w:val="2"/>
                        <w:ind w:right="360"/>
                        <w:jc w:val="center"/>
                        <w:rPr>
                          <w:rFonts w:ascii="Calibri"/>
                        </w:rPr>
                      </w:pPr>
                    </w:p>
                    <w:p>
                      <w:pPr>
                        <w:pStyle w:val="2"/>
                        <w:ind w:right="360"/>
                        <w:jc w:val="center"/>
                        <w:rPr>
                          <w:rFonts w:ascii="Calibri"/>
                        </w:rPr>
                      </w:pPr>
                    </w:p>
                    <w:p>
                      <w:pPr>
                        <w:pStyle w:val="2"/>
                        <w:ind w:right="360"/>
                        <w:jc w:val="center"/>
                        <w:rPr>
                          <w:rFonts w:ascii="Calibri"/>
                        </w:rPr>
                      </w:pPr>
                    </w:p>
                    <w:p>
                      <w:pPr>
                        <w:pStyle w:val="2"/>
                        <w:ind w:right="360"/>
                        <w:jc w:val="center"/>
                        <w:rPr>
                          <w:rFonts w:ascii="Calibri"/>
                        </w:rPr>
                      </w:pPr>
                    </w:p>
                    <w:p>
                      <w:pPr>
                        <w:spacing w:line="240" w:lineRule="auto"/>
                      </w:pPr>
                    </w:p>
                    <w:p>
                      <w:pPr>
                        <w:pStyle w:val="2"/>
                      </w:pPr>
                    </w:p>
                    <w:p/>
                    <w:p>
                      <w:pPr>
                        <w:pStyle w:val="2"/>
                      </w:pPr>
                    </w:p>
                    <w:p/>
                    <w:p>
                      <w:pPr>
                        <w:pStyle w:val="2"/>
                        <w:ind w:right="357"/>
                        <w:jc w:val="both"/>
                      </w:pPr>
                    </w:p>
                  </w:txbxContent>
                </v:textbox>
              </v:shape>
            </w:pict>
          </mc:Fallback>
        </mc:AlternateContent>
      </w:r>
      <w:r>
        <w:rPr>
          <w:szCs w:val="21"/>
        </w:rPr>
        <mc:AlternateContent>
          <mc:Choice Requires="wps">
            <w:drawing>
              <wp:anchor distT="0" distB="0" distL="114300" distR="114300" simplePos="0" relativeHeight="251662336" behindDoc="0" locked="0" layoutInCell="1" allowOverlap="1">
                <wp:simplePos x="0" y="0"/>
                <wp:positionH relativeFrom="column">
                  <wp:posOffset>3810</wp:posOffset>
                </wp:positionH>
                <wp:positionV relativeFrom="paragraph">
                  <wp:posOffset>137795</wp:posOffset>
                </wp:positionV>
                <wp:extent cx="3286760" cy="3015615"/>
                <wp:effectExtent l="0" t="0" r="27940" b="13335"/>
                <wp:wrapNone/>
                <wp:docPr id="393" name="文本框 393"/>
                <wp:cNvGraphicFramePr/>
                <a:graphic xmlns:a="http://schemas.openxmlformats.org/drawingml/2006/main">
                  <a:graphicData uri="http://schemas.microsoft.com/office/word/2010/wordprocessingShape">
                    <wps:wsp>
                      <wps:cNvSpPr txBox="1"/>
                      <wps:spPr>
                        <a:xfrm>
                          <a:off x="0" y="0"/>
                          <a:ext cx="3286760" cy="3015615"/>
                        </a:xfrm>
                        <a:prstGeom prst="rect">
                          <a:avLst/>
                        </a:prstGeom>
                        <a:noFill/>
                        <a:ln w="6350">
                          <a:solidFill>
                            <a:schemeClr val="tx1"/>
                          </a:solidFill>
                          <a:prstDash val="lgDash"/>
                        </a:ln>
                        <a:effectLst/>
                      </wps:spPr>
                      <wps:txbx>
                        <w:txbxContent>
                          <w:p>
                            <w:pPr>
                              <w:pStyle w:val="2"/>
                              <w:ind w:right="360"/>
                              <w:jc w:val="both"/>
                              <w:rPr>
                                <w:rFonts w:ascii="Calibri"/>
                              </w:rPr>
                            </w:pPr>
                          </w:p>
                          <w:p>
                            <w:pPr>
                              <w:pStyle w:val="2"/>
                              <w:ind w:right="360"/>
                              <w:jc w:val="center"/>
                              <w:rPr>
                                <w:rFonts w:ascii="Calibri"/>
                              </w:rPr>
                            </w:pPr>
                          </w:p>
                          <w:p>
                            <w:pPr>
                              <w:pStyle w:val="2"/>
                              <w:ind w:right="360"/>
                              <w:jc w:val="center"/>
                              <w:rPr>
                                <w:rFonts w:ascii="Calibri"/>
                              </w:rPr>
                            </w:pPr>
                          </w:p>
                          <w:p>
                            <w:pPr>
                              <w:pStyle w:val="2"/>
                              <w:ind w:right="360"/>
                              <w:jc w:val="center"/>
                              <w:rPr>
                                <w:rFonts w:ascii="Calibri"/>
                              </w:rPr>
                            </w:pPr>
                          </w:p>
                          <w:p>
                            <w:pPr>
                              <w:pStyle w:val="2"/>
                              <w:ind w:right="360"/>
                              <w:jc w:val="center"/>
                              <w:rPr>
                                <w:rFonts w:ascii="Calibri"/>
                              </w:rPr>
                            </w:pPr>
                          </w:p>
                          <w:p>
                            <w:pPr>
                              <w:pStyle w:val="2"/>
                              <w:ind w:right="360"/>
                              <w:jc w:val="center"/>
                              <w:rPr>
                                <w:rFonts w:ascii="Calibri"/>
                              </w:rPr>
                            </w:pPr>
                          </w:p>
                          <w:p>
                            <w:pPr>
                              <w:pStyle w:val="2"/>
                              <w:ind w:right="360"/>
                              <w:jc w:val="center"/>
                              <w:rPr>
                                <w:rFonts w:ascii="Calibri"/>
                              </w:rPr>
                            </w:pPr>
                          </w:p>
                          <w:p>
                            <w:pPr>
                              <w:pStyle w:val="2"/>
                              <w:ind w:right="360"/>
                              <w:jc w:val="center"/>
                              <w:rPr>
                                <w:rFonts w:ascii="Calibri"/>
                              </w:rPr>
                            </w:pPr>
                          </w:p>
                          <w:p>
                            <w:pPr>
                              <w:pStyle w:val="2"/>
                              <w:ind w:right="360"/>
                              <w:jc w:val="center"/>
                              <w:rPr>
                                <w:rFonts w:ascii="Calibri"/>
                              </w:rPr>
                            </w:pPr>
                          </w:p>
                          <w:p>
                            <w:pPr>
                              <w:pStyle w:val="2"/>
                              <w:ind w:right="360"/>
                              <w:jc w:val="center"/>
                              <w:rPr>
                                <w:rFonts w:ascii="Calibri"/>
                              </w:rPr>
                            </w:pPr>
                          </w:p>
                          <w:p>
                            <w:pPr>
                              <w:spacing w:line="240" w:lineRule="auto"/>
                            </w:pPr>
                          </w:p>
                          <w:p>
                            <w:pPr>
                              <w:pStyle w:val="2"/>
                            </w:pPr>
                          </w:p>
                          <w:p/>
                          <w:p>
                            <w:pPr>
                              <w:pStyle w:val="2"/>
                            </w:pPr>
                          </w:p>
                          <w:p/>
                          <w:p>
                            <w:pPr>
                              <w:pStyle w:val="2"/>
                              <w:ind w:right="357"/>
                              <w:jc w:val="both"/>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0.3pt;margin-top:10.85pt;height:237.45pt;width:258.8pt;z-index:251662336;mso-width-relative:page;mso-height-relative:page;" filled="f" stroked="t" coordsize="21600,21600" o:gfxdata="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OyqGh7XAAAABwEAAA8AAAAAAAAAAQAg&#10;AAAAIgAAAGRycy9kb3ducmV2LnhtbFBLAQIUABQAAAAIAIdO4kADoB9MSAIAAG4EAAAOAAAAAAAA&#10;AAEAIAAAACYBAABkcnMvZTJvRG9jLnhtbFBLBQYAAAAABgAGAFkBAADgBQAAAAA=&#10;">
                <v:fill on="f" focussize="0,0"/>
                <v:stroke weight="0.5pt" color="#000000 [3213]" joinstyle="round" dashstyle="longDash"/>
                <v:imagedata o:title=""/>
                <o:lock v:ext="edit" aspectratio="f"/>
                <v:textbox>
                  <w:txbxContent>
                    <w:p>
                      <w:pPr>
                        <w:pStyle w:val="2"/>
                        <w:ind w:right="360"/>
                        <w:jc w:val="both"/>
                        <w:rPr>
                          <w:rFonts w:ascii="Calibri"/>
                        </w:rPr>
                      </w:pPr>
                    </w:p>
                    <w:p>
                      <w:pPr>
                        <w:pStyle w:val="2"/>
                        <w:ind w:right="360"/>
                        <w:jc w:val="center"/>
                        <w:rPr>
                          <w:rFonts w:ascii="Calibri"/>
                        </w:rPr>
                      </w:pPr>
                    </w:p>
                    <w:p>
                      <w:pPr>
                        <w:pStyle w:val="2"/>
                        <w:ind w:right="360"/>
                        <w:jc w:val="center"/>
                        <w:rPr>
                          <w:rFonts w:ascii="Calibri"/>
                        </w:rPr>
                      </w:pPr>
                    </w:p>
                    <w:p>
                      <w:pPr>
                        <w:pStyle w:val="2"/>
                        <w:ind w:right="360"/>
                        <w:jc w:val="center"/>
                        <w:rPr>
                          <w:rFonts w:ascii="Calibri"/>
                        </w:rPr>
                      </w:pPr>
                    </w:p>
                    <w:p>
                      <w:pPr>
                        <w:pStyle w:val="2"/>
                        <w:ind w:right="360"/>
                        <w:jc w:val="center"/>
                        <w:rPr>
                          <w:rFonts w:ascii="Calibri"/>
                        </w:rPr>
                      </w:pPr>
                    </w:p>
                    <w:p>
                      <w:pPr>
                        <w:pStyle w:val="2"/>
                        <w:ind w:right="360"/>
                        <w:jc w:val="center"/>
                        <w:rPr>
                          <w:rFonts w:ascii="Calibri"/>
                        </w:rPr>
                      </w:pPr>
                    </w:p>
                    <w:p>
                      <w:pPr>
                        <w:pStyle w:val="2"/>
                        <w:ind w:right="360"/>
                        <w:jc w:val="center"/>
                        <w:rPr>
                          <w:rFonts w:ascii="Calibri"/>
                        </w:rPr>
                      </w:pPr>
                    </w:p>
                    <w:p>
                      <w:pPr>
                        <w:pStyle w:val="2"/>
                        <w:ind w:right="360"/>
                        <w:jc w:val="center"/>
                        <w:rPr>
                          <w:rFonts w:ascii="Calibri"/>
                        </w:rPr>
                      </w:pPr>
                    </w:p>
                    <w:p>
                      <w:pPr>
                        <w:pStyle w:val="2"/>
                        <w:ind w:right="360"/>
                        <w:jc w:val="center"/>
                        <w:rPr>
                          <w:rFonts w:ascii="Calibri"/>
                        </w:rPr>
                      </w:pPr>
                    </w:p>
                    <w:p>
                      <w:pPr>
                        <w:pStyle w:val="2"/>
                        <w:ind w:right="360"/>
                        <w:jc w:val="center"/>
                        <w:rPr>
                          <w:rFonts w:ascii="Calibri"/>
                        </w:rPr>
                      </w:pPr>
                    </w:p>
                    <w:p>
                      <w:pPr>
                        <w:spacing w:line="240" w:lineRule="auto"/>
                      </w:pPr>
                    </w:p>
                    <w:p>
                      <w:pPr>
                        <w:pStyle w:val="2"/>
                      </w:pPr>
                    </w:p>
                    <w:p/>
                    <w:p>
                      <w:pPr>
                        <w:pStyle w:val="2"/>
                      </w:pPr>
                    </w:p>
                    <w:p/>
                    <w:p>
                      <w:pPr>
                        <w:pStyle w:val="2"/>
                        <w:ind w:right="357"/>
                        <w:jc w:val="both"/>
                      </w:pPr>
                    </w:p>
                  </w:txbxContent>
                </v:textbox>
              </v:shape>
            </w:pict>
          </mc:Fallback>
        </mc:AlternateContent>
      </w:r>
      <w:r>
        <w:rPr>
          <w:rFonts w:hint="eastAsia"/>
        </w:rPr>
        <mc:AlternateContent>
          <mc:Choice Requires="wpg">
            <w:drawing>
              <wp:anchor distT="0" distB="0" distL="114300" distR="114300" simplePos="0" relativeHeight="251695104" behindDoc="0" locked="0" layoutInCell="1" allowOverlap="1">
                <wp:simplePos x="0" y="0"/>
                <wp:positionH relativeFrom="column">
                  <wp:posOffset>3576320</wp:posOffset>
                </wp:positionH>
                <wp:positionV relativeFrom="paragraph">
                  <wp:posOffset>136525</wp:posOffset>
                </wp:positionV>
                <wp:extent cx="2514600" cy="887095"/>
                <wp:effectExtent l="0" t="0" r="38100" b="27305"/>
                <wp:wrapNone/>
                <wp:docPr id="343" name="组合 343"/>
                <wp:cNvGraphicFramePr/>
                <a:graphic xmlns:a="http://schemas.openxmlformats.org/drawingml/2006/main">
                  <a:graphicData uri="http://schemas.microsoft.com/office/word/2010/wordprocessingGroup">
                    <wpg:wgp>
                      <wpg:cNvGrpSpPr/>
                      <wpg:grpSpPr>
                        <a:xfrm>
                          <a:off x="0" y="0"/>
                          <a:ext cx="2514600" cy="887386"/>
                          <a:chOff x="0" y="-83820"/>
                          <a:chExt cx="2514917" cy="887840"/>
                        </a:xfrm>
                      </wpg:grpSpPr>
                      <wps:wsp>
                        <wps:cNvPr id="336" name="直接箭头连接符 336"/>
                        <wps:cNvCnPr/>
                        <wps:spPr bwMode="auto">
                          <a:xfrm>
                            <a:off x="0" y="-83820"/>
                            <a:ext cx="0" cy="387059"/>
                          </a:xfrm>
                          <a:prstGeom prst="straightConnector1">
                            <a:avLst/>
                          </a:prstGeom>
                          <a:noFill/>
                          <a:ln w="6350">
                            <a:solidFill>
                              <a:srgbClr val="000000"/>
                            </a:solidFill>
                            <a:round/>
                            <a:headEnd type="none" w="med" len="med"/>
                            <a:tailEnd type="none" w="med" len="med"/>
                          </a:ln>
                        </wps:spPr>
                        <wps:bodyPr/>
                      </wps:wsp>
                      <wps:wsp>
                        <wps:cNvPr id="338" name="直接箭头连接符 338"/>
                        <wps:cNvCnPr/>
                        <wps:spPr bwMode="auto">
                          <a:xfrm>
                            <a:off x="0" y="-83820"/>
                            <a:ext cx="2509837" cy="0"/>
                          </a:xfrm>
                          <a:prstGeom prst="straightConnector1">
                            <a:avLst/>
                          </a:prstGeom>
                          <a:noFill/>
                          <a:ln w="6350">
                            <a:solidFill>
                              <a:srgbClr val="000000"/>
                            </a:solidFill>
                            <a:round/>
                            <a:headEnd type="none" w="med" len="med"/>
                            <a:tailEnd type="none" w="med" len="med"/>
                          </a:ln>
                        </wps:spPr>
                        <wps:bodyPr/>
                      </wps:wsp>
                      <wps:wsp>
                        <wps:cNvPr id="339" name="直接箭头连接符 339"/>
                        <wps:cNvCnPr/>
                        <wps:spPr bwMode="auto">
                          <a:xfrm flipH="1">
                            <a:off x="2509837" y="-83820"/>
                            <a:ext cx="5080" cy="887840"/>
                          </a:xfrm>
                          <a:prstGeom prst="straightConnector1">
                            <a:avLst/>
                          </a:prstGeom>
                          <a:noFill/>
                          <a:ln w="6350">
                            <a:solidFill>
                              <a:srgbClr val="000000"/>
                            </a:solidFill>
                            <a:round/>
                            <a:headEnd type="none" w="med" len="med"/>
                            <a:tailEnd type="none" w="med" len="med"/>
                          </a:ln>
                        </wps:spPr>
                        <wps:bodyPr/>
                      </wps:wsp>
                    </wpg:wgp>
                  </a:graphicData>
                </a:graphic>
              </wp:anchor>
            </w:drawing>
          </mc:Choice>
          <mc:Fallback>
            <w:pict>
              <v:group id="_x0000_s1026" o:spid="_x0000_s1026" o:spt="203" style="position:absolute;left:0pt;margin-left:281.6pt;margin-top:10.75pt;height:69.85pt;width:198pt;z-index:251695104;mso-width-relative:page;mso-height-relative:page;" coordorigin="0,-83820" coordsize="2514917,887840" o:gfxdata="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">
                <o:lock v:ext="edit" aspectratio="f"/>
                <v:shape id="_x0000_s1026" o:spid="_x0000_s1026" o:spt="32" type="#_x0000_t32" style="position:absolute;left:0;top:-83820;height:387059;width:0;" filled="f" stroked="t" coordsize="21600,21600" o:gfxdata="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0n0p3vQAA&#10;ANwAAAAPAAAAAAAAAAEAIAAAACIAAABkcnMvZG93bnJldi54bWxQSwECFAAUAAAACACHTuJAMy8F&#10;njsAAAA5AAAAEAAAAAAAAAABACAAAAAMAQAAZHJzL3NoYXBleG1sLnhtbFBLBQYAAAAABgAGAFsB&#10;AAC2AwAAAAA=&#10;">
                  <v:fill on="f" focussize="0,0"/>
                  <v:stroke weight="0.5pt" color="#000000" joinstyle="round"/>
                  <v:imagedata o:title=""/>
                  <o:lock v:ext="edit" aspectratio="f"/>
                </v:shape>
                <v:shape id="_x0000_s1026" o:spid="_x0000_s1026" o:spt="32" type="#_x0000_t32" style="position:absolute;left:0;top:-83820;height:0;width:2509837;" filled="f" stroked="t" coordsize="21600,21600" o:gfxdata="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qkx7nrsAAADc&#10;AAAADwAAAAAAAAABACAAAAAiAAAAZHJzL2Rvd25yZXYueG1sUEsBAhQAFAAAAAgAh07iQDMvBZ47&#10;AAAAOQAAABAAAAAAAAAAAQAgAAAACgEAAGRycy9zaGFwZXhtbC54bWxQSwUGAAAAAAYABgBbAQAA&#10;tAMAAAAA&#10;">
                  <v:fill on="f" focussize="0,0"/>
                  <v:stroke weight="0.5pt" color="#000000" joinstyle="round"/>
                  <v:imagedata o:title=""/>
                  <o:lock v:ext="edit" aspectratio="f"/>
                </v:shape>
                <v:shape id="_x0000_s1026" o:spid="_x0000_s1026" o:spt="32" type="#_x0000_t32" style="position:absolute;left:2509837;top:-83820;flip:x;height:887840;width:5080;" filled="f" stroked="t" coordsize="21600,21600" o:gfxdata="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v78s74A&#10;AADcAAAADwAAAAAAAAABACAAAAAiAAAAZHJzL2Rvd25yZXYueG1sUEsBAhQAFAAAAAgAh07iQDMv&#10;BZ47AAAAOQAAABAAAAAAAAAAAQAgAAAADQEAAGRycy9zaGFwZXhtbC54bWxQSwUGAAAAAAYABgBb&#10;AQAAtwMAAAAA&#10;">
                  <v:fill on="f" focussize="0,0"/>
                  <v:stroke weight="0.5pt" color="#000000" joinstyle="round"/>
                  <v:imagedata o:title=""/>
                  <o:lock v:ext="edit" aspectratio="f"/>
                </v:shape>
              </v:group>
            </w:pict>
          </mc:Fallback>
        </mc:AlternateContent>
      </w:r>
    </w:p>
    <w:p>
      <w:pPr>
        <w:pStyle w:val="163"/>
        <w:numPr>
          <w:ilvl w:val="0"/>
          <w:numId w:val="0"/>
        </w:numPr>
      </w:pPr>
      <w:r>
        <w:rPr>
          <w:rFonts w:hint="eastAsia"/>
        </w:rPr>
        <mc:AlternateContent>
          <mc:Choice Requires="wps">
            <w:drawing>
              <wp:anchor distT="0" distB="0" distL="114300" distR="114300" simplePos="0" relativeHeight="251665408" behindDoc="0" locked="0" layoutInCell="1" allowOverlap="1">
                <wp:simplePos x="0" y="0"/>
                <wp:positionH relativeFrom="column">
                  <wp:posOffset>998220</wp:posOffset>
                </wp:positionH>
                <wp:positionV relativeFrom="paragraph">
                  <wp:posOffset>2540</wp:posOffset>
                </wp:positionV>
                <wp:extent cx="587375" cy="209550"/>
                <wp:effectExtent l="0" t="0" r="22225" b="19050"/>
                <wp:wrapNone/>
                <wp:docPr id="9" name="流程图: 终止 9"/>
                <wp:cNvGraphicFramePr/>
                <a:graphic xmlns:a="http://schemas.openxmlformats.org/drawingml/2006/main">
                  <a:graphicData uri="http://schemas.microsoft.com/office/word/2010/wordprocessingShape">
                    <wps:wsp>
                      <wps:cNvSpPr/>
                      <wps:spPr>
                        <a:xfrm>
                          <a:off x="0" y="0"/>
                          <a:ext cx="587457" cy="209550"/>
                        </a:xfrm>
                        <a:prstGeom prst="flowChartTerminator">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16" type="#_x0000_t116" style="position:absolute;left:0pt;margin-left:78.6pt;margin-top:0.2pt;height:16.5pt;width:46.25pt;z-index:251665408;v-text-anchor:middle;mso-width-relative:page;mso-height-relative:page;" filled="f" stroked="t" coordsize="21600,21600" o:gfxdata="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ANu0tTWAAAABwEAAA8AAAAAAAAAAQAgAAAAIgAAAGRycy9kb3ducmV2LnhtbFBLAQIU&#10;ABQAAAAIAIdO4kASxuIUZwIAAJUEAAAOAAAAAAAAAAEAIAAAACUBAABkcnMvZTJvRG9jLnhtbFBL&#10;BQYAAAAABgAGAFkBAAD+BQAAAAA=&#10;">
                <v:fill on="f" focussize="0,0"/>
                <v:stroke weight="0.5pt" color="#000000 [3213]" miterlimit="8" joinstyle="miter"/>
                <v:imagedata o:title=""/>
                <o:lock v:ext="edit" aspectratio="f"/>
              </v:shape>
            </w:pict>
          </mc:Fallback>
        </mc:AlternateContent>
      </w:r>
      <w:r>
        <w:rPr>
          <w:rFonts w:hint="eastAsia"/>
        </w:rPr>
        <mc:AlternateContent>
          <mc:Choice Requires="wps">
            <w:drawing>
              <wp:anchor distT="0" distB="0" distL="114300" distR="114300" simplePos="0" relativeHeight="251663360" behindDoc="0" locked="0" layoutInCell="1" allowOverlap="1">
                <wp:simplePos x="0" y="0"/>
                <wp:positionH relativeFrom="column">
                  <wp:posOffset>1090295</wp:posOffset>
                </wp:positionH>
                <wp:positionV relativeFrom="paragraph">
                  <wp:posOffset>-3810</wp:posOffset>
                </wp:positionV>
                <wp:extent cx="436245" cy="236220"/>
                <wp:effectExtent l="0" t="0" r="0" b="0"/>
                <wp:wrapNone/>
                <wp:docPr id="76" name="文本框 76"/>
                <wp:cNvGraphicFramePr/>
                <a:graphic xmlns:a="http://schemas.openxmlformats.org/drawingml/2006/main">
                  <a:graphicData uri="http://schemas.microsoft.com/office/word/2010/wordprocessingShape">
                    <wps:wsp>
                      <wps:cNvSpPr txBox="1"/>
                      <wps:spPr>
                        <a:xfrm>
                          <a:off x="0" y="0"/>
                          <a:ext cx="436245" cy="236220"/>
                        </a:xfrm>
                        <a:prstGeom prst="rect">
                          <a:avLst/>
                        </a:prstGeom>
                        <a:noFill/>
                        <a:ln w="6350">
                          <a:noFill/>
                        </a:ln>
                        <a:effectLst/>
                      </wps:spPr>
                      <wps:txbx>
                        <w:txbxContent>
                          <w:p>
                            <w:pPr>
                              <w:spacing w:line="240" w:lineRule="auto"/>
                              <w:rPr>
                                <w:sz w:val="18"/>
                                <w:szCs w:val="18"/>
                              </w:rPr>
                            </w:pPr>
                            <w:r>
                              <w:rPr>
                                <w:rFonts w:hint="eastAsia"/>
                                <w:sz w:val="18"/>
                                <w:szCs w:val="18"/>
                              </w:rPr>
                              <w:t>开始</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85.85pt;margin-top:-0.3pt;height:18.6pt;width:34.35pt;z-index:251663360;mso-width-relative:page;mso-height-relative:page;" filled="f" stroked="f" coordsize="21600,21600" o:gfxdata="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CnRkQe2QAAAAgBAAAPAAAAAAAAAAEAIAAAACIAAABkcnMvZG93bnJldi54bWxQSwECFAAUAAAA&#10;CACHTuJAfMvsHyYCAAAnBAAADgAAAAAAAAABACAAAAAoAQAAZHJzL2Uyb0RvYy54bWxQSwUGAAAA&#10;AAYABgBZAQAAwAUAAAAA&#10;">
                <v:fill on="f" focussize="0,0"/>
                <v:stroke on="f" weight="0.5pt"/>
                <v:imagedata o:title=""/>
                <o:lock v:ext="edit" aspectratio="f"/>
                <v:textbox>
                  <w:txbxContent>
                    <w:p>
                      <w:pPr>
                        <w:spacing w:line="240" w:lineRule="auto"/>
                        <w:rPr>
                          <w:sz w:val="18"/>
                          <w:szCs w:val="18"/>
                        </w:rPr>
                      </w:pPr>
                      <w:r>
                        <w:rPr>
                          <w:rFonts w:hint="eastAsia"/>
                          <w:sz w:val="18"/>
                          <w:szCs w:val="18"/>
                        </w:rPr>
                        <w:t>开始</w:t>
                      </w:r>
                    </w:p>
                  </w:txbxContent>
                </v:textbox>
              </v:shape>
            </w:pict>
          </mc:Fallback>
        </mc:AlternateContent>
      </w:r>
    </w:p>
    <w:p>
      <w:pPr>
        <w:pStyle w:val="163"/>
        <w:numPr>
          <w:ilvl w:val="0"/>
          <w:numId w:val="0"/>
        </w:numPr>
      </w:pPr>
      <w:r>
        <w:rPr>
          <w:szCs w:val="21"/>
        </w:rPr>
        <mc:AlternateContent>
          <mc:Choice Requires="wps">
            <w:drawing>
              <wp:anchor distT="0" distB="0" distL="114300" distR="114300" simplePos="0" relativeHeight="251661312" behindDoc="0" locked="0" layoutInCell="1" allowOverlap="1">
                <wp:simplePos x="0" y="0"/>
                <wp:positionH relativeFrom="column">
                  <wp:posOffset>3862070</wp:posOffset>
                </wp:positionH>
                <wp:positionV relativeFrom="paragraph">
                  <wp:posOffset>24765</wp:posOffset>
                </wp:positionV>
                <wp:extent cx="2133600" cy="1629410"/>
                <wp:effectExtent l="0" t="0" r="19050" b="27940"/>
                <wp:wrapNone/>
                <wp:docPr id="423" name="文本框 423"/>
                <wp:cNvGraphicFramePr/>
                <a:graphic xmlns:a="http://schemas.openxmlformats.org/drawingml/2006/main">
                  <a:graphicData uri="http://schemas.microsoft.com/office/word/2010/wordprocessingShape">
                    <wps:wsp>
                      <wps:cNvSpPr txBox="1"/>
                      <wps:spPr>
                        <a:xfrm>
                          <a:off x="0" y="0"/>
                          <a:ext cx="2133600" cy="1629508"/>
                        </a:xfrm>
                        <a:prstGeom prst="rect">
                          <a:avLst/>
                        </a:prstGeom>
                        <a:noFill/>
                        <a:ln w="6350">
                          <a:solidFill>
                            <a:schemeClr val="tx1"/>
                          </a:solidFill>
                          <a:prstDash val="lgDash"/>
                        </a:ln>
                        <a:effectLst/>
                      </wps:spPr>
                      <wps:txbx>
                        <w:txbxContent>
                          <w:p>
                            <w:pPr>
                              <w:pStyle w:val="2"/>
                              <w:ind w:right="360"/>
                              <w:jc w:val="cente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04.1pt;margin-top:1.95pt;height:128.3pt;width:168pt;z-index:251661312;mso-width-relative:page;mso-height-relative:page;" filled="f" stroked="t" coordsize="21600,21600" o:gfxdata="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fIy26dkAAAAJAQAADwAAAAAAAAAB&#10;ACAAAAAiAAAAZHJzL2Rvd25yZXYueG1sUEsBAhQAFAAAAAgAh07iQKSC7KRIAgAAbgQAAA4AAAAA&#10;AAAAAQAgAAAAKAEAAGRycy9lMm9Eb2MueG1sUEsFBgAAAAAGAAYAWQEAAOIFAAAAAA==&#10;">
                <v:fill on="f" focussize="0,0"/>
                <v:stroke weight="0.5pt" color="#000000 [3213]" joinstyle="round" dashstyle="longDash"/>
                <v:imagedata o:title=""/>
                <o:lock v:ext="edit" aspectratio="f"/>
                <v:textbox>
                  <w:txbxContent>
                    <w:p>
                      <w:pPr>
                        <w:pStyle w:val="2"/>
                        <w:ind w:right="360"/>
                        <w:jc w:val="center"/>
                      </w:pPr>
                    </w:p>
                  </w:txbxContent>
                </v:textbox>
              </v:shape>
            </w:pict>
          </mc:Fallback>
        </mc:AlternateContent>
      </w:r>
      <w:r>
        <w:rPr>
          <w:szCs w:val="21"/>
        </w:rPr>
        <mc:AlternateContent>
          <mc:Choice Requires="wps">
            <w:drawing>
              <wp:anchor distT="0" distB="0" distL="114300" distR="114300" simplePos="0" relativeHeight="251693056" behindDoc="0" locked="0" layoutInCell="1" allowOverlap="1">
                <wp:simplePos x="0" y="0"/>
                <wp:positionH relativeFrom="column">
                  <wp:posOffset>1285875</wp:posOffset>
                </wp:positionH>
                <wp:positionV relativeFrom="paragraph">
                  <wp:posOffset>38735</wp:posOffset>
                </wp:positionV>
                <wp:extent cx="0" cy="157480"/>
                <wp:effectExtent l="76200" t="0" r="57150" b="52070"/>
                <wp:wrapNone/>
                <wp:docPr id="88" name="直接箭头连接符 88"/>
                <wp:cNvGraphicFramePr/>
                <a:graphic xmlns:a="http://schemas.openxmlformats.org/drawingml/2006/main">
                  <a:graphicData uri="http://schemas.microsoft.com/office/word/2010/wordprocessingShape">
                    <wps:wsp>
                      <wps:cNvCnPr/>
                      <wps:spPr bwMode="auto">
                        <a:xfrm>
                          <a:off x="0" y="0"/>
                          <a:ext cx="0" cy="157480"/>
                        </a:xfrm>
                        <a:prstGeom prst="straightConnector1">
                          <a:avLst/>
                        </a:prstGeom>
                        <a:noFill/>
                        <a:ln w="6350">
                          <a:solidFill>
                            <a:srgbClr val="000000"/>
                          </a:solidFill>
                          <a:round/>
                          <a:headEnd type="none" w="med" len="med"/>
                          <a:tailEnd type="triangle" w="med" len="med"/>
                        </a:ln>
                      </wps:spPr>
                      <wps:bodyPr/>
                    </wps:wsp>
                  </a:graphicData>
                </a:graphic>
              </wp:anchor>
            </w:drawing>
          </mc:Choice>
          <mc:Fallback>
            <w:pict>
              <v:shape id="_x0000_s1026" o:spid="_x0000_s1026" o:spt="32" type="#_x0000_t32" style="position:absolute;left:0pt;margin-left:101.25pt;margin-top:3.05pt;height:12.4pt;width:0pt;z-index:251693056;mso-width-relative:page;mso-height-relative:page;" filled="f" stroked="t" coordsize="21600,21600" o:gfxdata="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BUbOW9UAAAAI&#10;AQAADwAAAAAAAAABACAAAAAiAAAAZHJzL2Rvd25yZXYueG1sUEsBAhQAFAAAAAgAh07iQPHx88Hm&#10;AQAAlwMAAA4AAAAAAAAAAQAgAAAAJAEAAGRycy9lMm9Eb2MueG1sUEsFBgAAAAAGAAYAWQEAAHwF&#10;AAAAAA==&#10;">
                <v:fill on="f" focussize="0,0"/>
                <v:stroke weight="0.5pt" color="#000000" joinstyle="round" endarrow="block"/>
                <v:imagedata o:title=""/>
                <o:lock v:ext="edit" aspectratio="f"/>
              </v:shape>
            </w:pict>
          </mc:Fallback>
        </mc:AlternateContent>
      </w:r>
      <w:r>
        <mc:AlternateContent>
          <mc:Choice Requires="wpg">
            <w:drawing>
              <wp:anchor distT="0" distB="0" distL="114300" distR="114300" simplePos="0" relativeHeight="251686912" behindDoc="0" locked="0" layoutInCell="1" allowOverlap="1">
                <wp:simplePos x="0" y="0"/>
                <wp:positionH relativeFrom="column">
                  <wp:posOffset>3739515</wp:posOffset>
                </wp:positionH>
                <wp:positionV relativeFrom="paragraph">
                  <wp:posOffset>80010</wp:posOffset>
                </wp:positionV>
                <wp:extent cx="322580" cy="1517015"/>
                <wp:effectExtent l="0" t="0" r="20320" b="26035"/>
                <wp:wrapNone/>
                <wp:docPr id="68" name="组合 68"/>
                <wp:cNvGraphicFramePr/>
                <a:graphic xmlns:a="http://schemas.openxmlformats.org/drawingml/2006/main">
                  <a:graphicData uri="http://schemas.microsoft.com/office/word/2010/wordprocessingGroup">
                    <wpg:wgp>
                      <wpg:cNvGrpSpPr/>
                      <wpg:grpSpPr>
                        <a:xfrm>
                          <a:off x="0" y="0"/>
                          <a:ext cx="322842" cy="1517015"/>
                          <a:chOff x="0" y="0"/>
                          <a:chExt cx="322842" cy="1517015"/>
                        </a:xfrm>
                      </wpg:grpSpPr>
                      <wpg:grpSp>
                        <wpg:cNvPr id="299" name="组合 299"/>
                        <wpg:cNvGrpSpPr/>
                        <wpg:grpSpPr>
                          <a:xfrm>
                            <a:off x="183777" y="0"/>
                            <a:ext cx="139065" cy="1517015"/>
                            <a:chOff x="0" y="-35601"/>
                            <a:chExt cx="140005" cy="1521404"/>
                          </a:xfrm>
                        </wpg:grpSpPr>
                        <wps:wsp>
                          <wps:cNvPr id="94" name="直接连接符 94"/>
                          <wps:cNvCnPr/>
                          <wps:spPr bwMode="auto">
                            <a:xfrm>
                              <a:off x="1" y="-30667"/>
                              <a:ext cx="3479" cy="1516107"/>
                            </a:xfrm>
                            <a:prstGeom prst="line">
                              <a:avLst/>
                            </a:prstGeom>
                            <a:noFill/>
                            <a:ln w="6350">
                              <a:solidFill>
                                <a:srgbClr val="000000"/>
                              </a:solidFill>
                              <a:round/>
                            </a:ln>
                          </wps:spPr>
                          <wps:bodyPr/>
                        </wps:wsp>
                        <wps:wsp>
                          <wps:cNvPr id="288" name="直接连接符 288"/>
                          <wps:cNvCnPr/>
                          <wps:spPr bwMode="auto">
                            <a:xfrm>
                              <a:off x="0" y="-35601"/>
                              <a:ext cx="136525" cy="0"/>
                            </a:xfrm>
                            <a:prstGeom prst="line">
                              <a:avLst/>
                            </a:prstGeom>
                            <a:noFill/>
                            <a:ln w="6350">
                              <a:solidFill>
                                <a:srgbClr val="000000"/>
                              </a:solidFill>
                              <a:round/>
                            </a:ln>
                          </wps:spPr>
                          <wps:bodyPr/>
                        </wps:wsp>
                        <wps:wsp>
                          <wps:cNvPr id="289" name="直接连接符 289"/>
                          <wps:cNvCnPr/>
                          <wps:spPr bwMode="auto">
                            <a:xfrm>
                              <a:off x="3480" y="1485803"/>
                              <a:ext cx="136525" cy="0"/>
                            </a:xfrm>
                            <a:prstGeom prst="line">
                              <a:avLst/>
                            </a:prstGeom>
                            <a:noFill/>
                            <a:ln w="6350">
                              <a:solidFill>
                                <a:srgbClr val="000000"/>
                              </a:solidFill>
                              <a:round/>
                            </a:ln>
                          </wps:spPr>
                          <wps:bodyPr/>
                        </wps:wsp>
                      </wpg:grpSp>
                      <wps:wsp>
                        <wps:cNvPr id="19" name="直接箭头连接符 19"/>
                        <wps:cNvCnPr/>
                        <wps:spPr bwMode="auto">
                          <a:xfrm>
                            <a:off x="0" y="632011"/>
                            <a:ext cx="182245" cy="0"/>
                          </a:xfrm>
                          <a:prstGeom prst="straightConnector1">
                            <a:avLst/>
                          </a:prstGeom>
                          <a:noFill/>
                          <a:ln w="6350">
                            <a:solidFill>
                              <a:srgbClr val="000000"/>
                            </a:solidFill>
                            <a:prstDash val="lgDash"/>
                            <a:round/>
                            <a:headEnd type="none" w="med" len="med"/>
                            <a:tailEnd type="none" w="med" len="med"/>
                          </a:ln>
                        </wps:spPr>
                        <wps:bodyPr/>
                      </wps:wsp>
                    </wpg:wgp>
                  </a:graphicData>
                </a:graphic>
              </wp:anchor>
            </w:drawing>
          </mc:Choice>
          <mc:Fallback>
            <w:pict>
              <v:group id="_x0000_s1026" o:spid="_x0000_s1026" o:spt="203" style="position:absolute;left:0pt;margin-left:294.45pt;margin-top:6.3pt;height:119.45pt;width:25.4pt;z-index:251686912;mso-width-relative:page;mso-height-relative:page;" coordsize="322842,1517015" o:gfxdata="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">
                <o:lock v:ext="edit" aspectratio="f"/>
                <v:group id="_x0000_s1026" o:spid="_x0000_s1026" o:spt="203" style="position:absolute;left:183777;top:0;height:1517015;width:139065;" coordorigin="0,-35601" coordsize="140005,1521404" o:gfxdata="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Avj8C3vwAAANwAAAAPAAAAAAAAAAEAIAAAACIAAABkcnMvZG93bnJldi54&#10;bWxQSwECFAAUAAAACACHTuJAMy8FnjsAAAA5AAAAFQAAAAAAAAABACAAAAAOAQAAZHJzL2dyb3Vw&#10;c2hhcGV4bWwueG1sUEsFBgAAAAAGAAYAYAEAAMsDAAAAAA==&#10;">
                  <o:lock v:ext="edit" aspectratio="f"/>
                  <v:line id="_x0000_s1026" o:spid="_x0000_s1026" o:spt="20" style="position:absolute;left:1;top:-30667;height:1516107;width:3479;" filled="f" stroked="t" coordsize="21600,21600" o:gfxdata="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nNCyrsAAADb&#10;AAAADwAAAAAAAAABACAAAAAiAAAAZHJzL2Rvd25yZXYueG1sUEsBAhQAFAAAAAgAh07iQDMvBZ47&#10;AAAAOQAAABAAAAAAAAAAAQAgAAAACgEAAGRycy9zaGFwZXhtbC54bWxQSwUGAAAAAAYABgBbAQAA&#10;tAMAAAAA&#10;">
                    <v:fill on="f" focussize="0,0"/>
                    <v:stroke weight="0.5pt" color="#000000" joinstyle="round"/>
                    <v:imagedata o:title=""/>
                    <o:lock v:ext="edit" aspectratio="f"/>
                  </v:line>
                  <v:line id="_x0000_s1026" o:spid="_x0000_s1026" o:spt="20" style="position:absolute;left:0;top:-35601;height:0;width:136525;" filled="f" stroked="t" coordsize="21600,21600" o:gfxdata="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Co1Fwy5AAAA3AAA&#10;AA8AAAAAAAAAAQAgAAAAIgAAAGRycy9kb3ducmV2LnhtbFBLAQIUABQAAAAIAIdO4kAzLwWeOwAA&#10;ADkAAAAQAAAAAAAAAAEAIAAAAAgBAABkcnMvc2hhcGV4bWwueG1sUEsFBgAAAAAGAAYAWwEAALID&#10;AAAAAA==&#10;">
                    <v:fill on="f" focussize="0,0"/>
                    <v:stroke weight="0.5pt" color="#000000" joinstyle="round"/>
                    <v:imagedata o:title=""/>
                    <o:lock v:ext="edit" aspectratio="f"/>
                  </v:line>
                  <v:line id="_x0000_s1026" o:spid="_x0000_s1026" o:spt="20" style="position:absolute;left:3480;top:1485803;height:0;width:136525;" filled="f" stroked="t" coordsize="21600,21600" o:gfxdata="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V5spe8AAAA&#10;3AAAAA8AAAAAAAAAAQAgAAAAIgAAAGRycy9kb3ducmV2LnhtbFBLAQIUABQAAAAIAIdO4kAzLwWe&#10;OwAAADkAAAAQAAAAAAAAAAEAIAAAAAsBAABkcnMvc2hhcGV4bWwueG1sUEsFBgAAAAAGAAYAWwEA&#10;ALUDAAAAAA==&#10;">
                    <v:fill on="f" focussize="0,0"/>
                    <v:stroke weight="0.5pt" color="#000000" joinstyle="round"/>
                    <v:imagedata o:title=""/>
                    <o:lock v:ext="edit" aspectratio="f"/>
                  </v:line>
                </v:group>
                <v:shape id="_x0000_s1026" o:spid="_x0000_s1026" o:spt="32" type="#_x0000_t32" style="position:absolute;left:0;top:632011;height:0;width:182245;" filled="f" stroked="t" coordsize="21600,21600" o:gfxdata="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jgoK9LsAAADb&#10;AAAADwAAAAAAAAABACAAAAAiAAAAZHJzL2Rvd25yZXYueG1sUEsBAhQAFAAAAAgAh07iQDMvBZ47&#10;AAAAOQAAABAAAAAAAAAAAQAgAAAACgEAAGRycy9zaGFwZXhtbC54bWxQSwUGAAAAAAYABgBbAQAA&#10;tAMAAAAA&#10;">
                  <v:fill on="f" focussize="0,0"/>
                  <v:stroke weight="0.5pt" color="#000000" joinstyle="round" dashstyle="longDash"/>
                  <v:imagedata o:title=""/>
                  <o:lock v:ext="edit" aspectratio="f"/>
                </v:shape>
              </v:group>
            </w:pict>
          </mc:Fallback>
        </mc:AlternateContent>
      </w:r>
      <w:r>
        <mc:AlternateContent>
          <mc:Choice Requires="wpg">
            <w:drawing>
              <wp:anchor distT="0" distB="0" distL="114300" distR="114300" simplePos="0" relativeHeight="251687936" behindDoc="0" locked="0" layoutInCell="1" allowOverlap="1">
                <wp:simplePos x="0" y="0"/>
                <wp:positionH relativeFrom="column">
                  <wp:posOffset>4787900</wp:posOffset>
                </wp:positionH>
                <wp:positionV relativeFrom="paragraph">
                  <wp:posOffset>76200</wp:posOffset>
                </wp:positionV>
                <wp:extent cx="141605" cy="1006475"/>
                <wp:effectExtent l="0" t="0" r="30480" b="22860"/>
                <wp:wrapNone/>
                <wp:docPr id="21" name="组合 21"/>
                <wp:cNvGraphicFramePr/>
                <a:graphic xmlns:a="http://schemas.openxmlformats.org/drawingml/2006/main">
                  <a:graphicData uri="http://schemas.microsoft.com/office/word/2010/wordprocessingGroup">
                    <wpg:wgp>
                      <wpg:cNvGrpSpPr/>
                      <wpg:grpSpPr>
                        <a:xfrm>
                          <a:off x="0" y="0"/>
                          <a:ext cx="141424" cy="1006303"/>
                          <a:chOff x="0" y="-35601"/>
                          <a:chExt cx="142380" cy="1008716"/>
                        </a:xfrm>
                      </wpg:grpSpPr>
                      <wps:wsp>
                        <wps:cNvPr id="22" name="直接连接符 22"/>
                        <wps:cNvCnPr/>
                        <wps:spPr bwMode="auto">
                          <a:xfrm>
                            <a:off x="139446" y="-30669"/>
                            <a:ext cx="2934" cy="1003320"/>
                          </a:xfrm>
                          <a:prstGeom prst="line">
                            <a:avLst/>
                          </a:prstGeom>
                          <a:noFill/>
                          <a:ln w="6350">
                            <a:solidFill>
                              <a:srgbClr val="000000"/>
                            </a:solidFill>
                            <a:round/>
                          </a:ln>
                        </wps:spPr>
                        <wps:bodyPr/>
                      </wps:wsp>
                      <wps:wsp>
                        <wps:cNvPr id="23" name="直接连接符 23"/>
                        <wps:cNvCnPr/>
                        <wps:spPr bwMode="auto">
                          <a:xfrm>
                            <a:off x="0" y="-35601"/>
                            <a:ext cx="136525" cy="0"/>
                          </a:xfrm>
                          <a:prstGeom prst="line">
                            <a:avLst/>
                          </a:prstGeom>
                          <a:noFill/>
                          <a:ln w="6350">
                            <a:solidFill>
                              <a:srgbClr val="000000"/>
                            </a:solidFill>
                            <a:round/>
                          </a:ln>
                        </wps:spPr>
                        <wps:bodyPr/>
                      </wps:wsp>
                      <wps:wsp>
                        <wps:cNvPr id="24" name="直接连接符 24"/>
                        <wps:cNvCnPr/>
                        <wps:spPr bwMode="auto">
                          <a:xfrm>
                            <a:off x="3480" y="973115"/>
                            <a:ext cx="136525" cy="0"/>
                          </a:xfrm>
                          <a:prstGeom prst="line">
                            <a:avLst/>
                          </a:prstGeom>
                          <a:noFill/>
                          <a:ln w="6350">
                            <a:solidFill>
                              <a:srgbClr val="000000"/>
                            </a:solidFill>
                            <a:round/>
                          </a:ln>
                        </wps:spPr>
                        <wps:bodyPr/>
                      </wps:wsp>
                    </wpg:wgp>
                  </a:graphicData>
                </a:graphic>
              </wp:anchor>
            </w:drawing>
          </mc:Choice>
          <mc:Fallback>
            <w:pict>
              <v:group id="_x0000_s1026" o:spid="_x0000_s1026" o:spt="203" style="position:absolute;left:0pt;margin-left:377pt;margin-top:6pt;height:79.25pt;width:11.15pt;z-index:251687936;mso-width-relative:page;mso-height-relative:page;" coordorigin="0,-35601" coordsize="142380,1008716" o:gfxdata="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">
                <o:lock v:ext="edit" aspectratio="f"/>
                <v:line id="_x0000_s1026" o:spid="_x0000_s1026" o:spt="20" style="position:absolute;left:139446;top:-30669;height:1003320;width:2934;" filled="f" stroked="t" coordsize="21600,21600" o:gfxdata="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uWm2wrsAAADb&#10;AAAADwAAAAAAAAABACAAAAAiAAAAZHJzL2Rvd25yZXYueG1sUEsBAhQAFAAAAAgAh07iQDMvBZ47&#10;AAAAOQAAABAAAAAAAAAAAQAgAAAACgEAAGRycy9zaGFwZXhtbC54bWxQSwUGAAAAAAYABgBbAQAA&#10;tAMAAAAA&#10;">
                  <v:fill on="f" focussize="0,0"/>
                  <v:stroke weight="0.5pt" color="#000000" joinstyle="round"/>
                  <v:imagedata o:title=""/>
                  <o:lock v:ext="edit" aspectratio="f"/>
                </v:line>
                <v:line id="_x0000_s1026" o:spid="_x0000_s1026" o:spt="20" style="position:absolute;left:0;top:-35601;height:0;width:136525;" filled="f" stroked="t" coordsize="21600,21600" o:gfxdata="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1iUTWbsAAADb&#10;AAAADwAAAAAAAAABACAAAAAiAAAAZHJzL2Rvd25yZXYueG1sUEsBAhQAFAAAAAgAh07iQDMvBZ47&#10;AAAAOQAAABAAAAAAAAAAAQAgAAAACgEAAGRycy9zaGFwZXhtbC54bWxQSwUGAAAAAAYABgBbAQAA&#10;tAMAAAAA&#10;">
                  <v:fill on="f" focussize="0,0"/>
                  <v:stroke weight="0.5pt" color="#000000" joinstyle="round"/>
                  <v:imagedata o:title=""/>
                  <o:lock v:ext="edit" aspectratio="f"/>
                </v:line>
                <v:line id="_x0000_s1026" o:spid="_x0000_s1026" o:spt="20" style="position:absolute;left:3480;top:973115;height:0;width:136525;" filled="f" stroked="t" coordsize="21600,21600" o:gfxdata="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WcyLLbsAAADb&#10;AAAADwAAAAAAAAABACAAAAAiAAAAZHJzL2Rvd25yZXYueG1sUEsBAhQAFAAAAAgAh07iQDMvBZ47&#10;AAAAOQAAABAAAAAAAAAAAQAgAAAACgEAAGRycy9zaGFwZXhtbC54bWxQSwUGAAAAAAYABgBbAQAA&#10;tAMAAAAA&#10;">
                  <v:fill on="f" focussize="0,0"/>
                  <v:stroke weight="0.5pt" color="#000000" joinstyle="round"/>
                  <v:imagedata o:title=""/>
                  <o:lock v:ext="edit" aspectratio="f"/>
                </v:line>
              </v:group>
            </w:pict>
          </mc:Fallback>
        </mc:AlternateContent>
      </w:r>
      <w:r>
        <mc:AlternateContent>
          <mc:Choice Requires="wps">
            <w:drawing>
              <wp:anchor distT="0" distB="0" distL="114300" distR="114300" simplePos="0" relativeHeight="251685888" behindDoc="0" locked="0" layoutInCell="1" allowOverlap="1">
                <wp:simplePos x="0" y="0"/>
                <wp:positionH relativeFrom="column">
                  <wp:posOffset>3929380</wp:posOffset>
                </wp:positionH>
                <wp:positionV relativeFrom="paragraph">
                  <wp:posOffset>110490</wp:posOffset>
                </wp:positionV>
                <wp:extent cx="1001395" cy="1450975"/>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001395" cy="1450975"/>
                        </a:xfrm>
                        <a:prstGeom prst="rect">
                          <a:avLst/>
                        </a:prstGeom>
                        <a:noFill/>
                        <a:ln w="6350">
                          <a:noFill/>
                          <a:prstDash val="solid"/>
                        </a:ln>
                        <a:effectLst/>
                      </wps:spPr>
                      <wps:txbx>
                        <w:txbxContent>
                          <w:p>
                            <w:pPr>
                              <w:pStyle w:val="2"/>
                              <w:jc w:val="both"/>
                              <w:rPr>
                                <w:rFonts w:hAnsi="宋体"/>
                              </w:rPr>
                            </w:pPr>
                            <w:r>
                              <w:rPr>
                                <w:rFonts w:hint="eastAsia" w:hAnsi="宋体"/>
                              </w:rPr>
                              <w:t>盥洗    （5.3）</w:t>
                            </w:r>
                          </w:p>
                          <w:p>
                            <w:pPr>
                              <w:pStyle w:val="2"/>
                              <w:jc w:val="both"/>
                              <w:rPr>
                                <w:rFonts w:hAnsi="宋体"/>
                              </w:rPr>
                            </w:pPr>
                            <w:r>
                              <w:rPr>
                                <w:rFonts w:hint="eastAsia" w:hAnsi="宋体"/>
                              </w:rPr>
                              <w:t>餐点    （5.4）</w:t>
                            </w:r>
                          </w:p>
                          <w:p>
                            <w:pPr>
                              <w:pStyle w:val="2"/>
                              <w:jc w:val="both"/>
                              <w:rPr>
                                <w:rFonts w:hAnsi="宋体"/>
                              </w:rPr>
                            </w:pPr>
                            <w:r>
                              <w:rPr>
                                <w:rFonts w:hint="eastAsia" w:hAnsi="宋体"/>
                              </w:rPr>
                              <w:t>饮水    （5.5）</w:t>
                            </w:r>
                          </w:p>
                          <w:p>
                            <w:pPr>
                              <w:pStyle w:val="2"/>
                              <w:jc w:val="both"/>
                              <w:rPr>
                                <w:rFonts w:hAnsi="宋体"/>
                              </w:rPr>
                            </w:pPr>
                            <w:r>
                              <w:rPr>
                                <w:rFonts w:hint="eastAsia" w:hAnsi="宋体"/>
                              </w:rPr>
                              <w:t>如厕    （5.6）</w:t>
                            </w:r>
                          </w:p>
                          <w:p>
                            <w:pPr>
                              <w:pStyle w:val="2"/>
                              <w:jc w:val="both"/>
                              <w:rPr>
                                <w:rFonts w:hAnsi="宋体"/>
                              </w:rPr>
                            </w:pPr>
                            <w:r>
                              <w:rPr>
                                <w:rFonts w:hint="eastAsia" w:hAnsi="宋体"/>
                              </w:rPr>
                              <w:t>穿脱衣物（5.7）</w:t>
                            </w:r>
                          </w:p>
                          <w:p>
                            <w:pPr>
                              <w:pStyle w:val="2"/>
                              <w:jc w:val="both"/>
                              <w:rPr>
                                <w:rFonts w:hAnsi="宋体"/>
                              </w:rPr>
                            </w:pPr>
                            <w:r>
                              <w:rPr>
                                <w:rFonts w:hint="eastAsia" w:hAnsi="宋体"/>
                              </w:rPr>
                              <w:t>睡眠    （5.8）</w:t>
                            </w:r>
                          </w:p>
                          <w:p>
                            <w:pPr>
                              <w:spacing w:line="240" w:lineRule="auto"/>
                            </w:pPr>
                          </w:p>
                          <w:p>
                            <w:pPr>
                              <w:pStyle w:val="2"/>
                              <w:jc w:val="left"/>
                              <w:rPr>
                                <w:rFonts w:hAnsi="宋体"/>
                              </w:rPr>
                            </w:pPr>
                            <w:r>
                              <w:rPr>
                                <w:rFonts w:hint="eastAsia" w:hAnsi="宋体"/>
                              </w:rPr>
                              <w:t>集体活动（6.2）</w:t>
                            </w:r>
                          </w:p>
                          <w:p>
                            <w:pPr>
                              <w:spacing w:line="240" w:lineRule="auto"/>
                              <w:rPr>
                                <w:rFonts w:ascii="宋体" w:hAnsi="宋体"/>
                                <w:sz w:val="18"/>
                                <w:szCs w:val="18"/>
                              </w:rPr>
                            </w:pPr>
                            <w:r>
                              <w:rPr>
                                <w:rFonts w:hint="eastAsia" w:ascii="宋体" w:hAnsi="宋体"/>
                                <w:sz w:val="18"/>
                                <w:szCs w:val="18"/>
                              </w:rPr>
                              <w:t>自主活动（6.3）</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09.4pt;margin-top:8.7pt;height:114.25pt;width:78.85pt;z-index:251685888;mso-width-relative:page;mso-height-relative:page;" filled="f" stroked="f" coordsize="21600,21600" o:gfxdata="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6f/2H2wAAAAoBAAAPAAAAAAAAAAEAIAAAACIAAABkcnMvZG93bnJl&#10;di54bWxQSwECFAAUAAAACACHTuJA/hgo0TMCAABCBAAADgAAAAAAAAABACAAAAAqAQAAZHJzL2Uy&#10;b0RvYy54bWxQSwUGAAAAAAYABgBZAQAAzwUAAAAA&#10;">
                <v:fill on="f" focussize="0,0"/>
                <v:stroke on="f" weight="0.5pt"/>
                <v:imagedata o:title=""/>
                <o:lock v:ext="edit" aspectratio="f"/>
                <v:textbox>
                  <w:txbxContent>
                    <w:p>
                      <w:pPr>
                        <w:pStyle w:val="2"/>
                        <w:jc w:val="both"/>
                        <w:rPr>
                          <w:rFonts w:hAnsi="宋体"/>
                        </w:rPr>
                      </w:pPr>
                      <w:r>
                        <w:rPr>
                          <w:rFonts w:hint="eastAsia" w:hAnsi="宋体"/>
                        </w:rPr>
                        <w:t>盥洗    （5.3）</w:t>
                      </w:r>
                    </w:p>
                    <w:p>
                      <w:pPr>
                        <w:pStyle w:val="2"/>
                        <w:jc w:val="both"/>
                        <w:rPr>
                          <w:rFonts w:hAnsi="宋体"/>
                        </w:rPr>
                      </w:pPr>
                      <w:r>
                        <w:rPr>
                          <w:rFonts w:hint="eastAsia" w:hAnsi="宋体"/>
                        </w:rPr>
                        <w:t>餐点    （5.4）</w:t>
                      </w:r>
                    </w:p>
                    <w:p>
                      <w:pPr>
                        <w:pStyle w:val="2"/>
                        <w:jc w:val="both"/>
                        <w:rPr>
                          <w:rFonts w:hAnsi="宋体"/>
                        </w:rPr>
                      </w:pPr>
                      <w:r>
                        <w:rPr>
                          <w:rFonts w:hint="eastAsia" w:hAnsi="宋体"/>
                        </w:rPr>
                        <w:t>饮水    （5.5）</w:t>
                      </w:r>
                    </w:p>
                    <w:p>
                      <w:pPr>
                        <w:pStyle w:val="2"/>
                        <w:jc w:val="both"/>
                        <w:rPr>
                          <w:rFonts w:hAnsi="宋体"/>
                        </w:rPr>
                      </w:pPr>
                      <w:r>
                        <w:rPr>
                          <w:rFonts w:hint="eastAsia" w:hAnsi="宋体"/>
                        </w:rPr>
                        <w:t>如厕    （5.6）</w:t>
                      </w:r>
                    </w:p>
                    <w:p>
                      <w:pPr>
                        <w:pStyle w:val="2"/>
                        <w:jc w:val="both"/>
                        <w:rPr>
                          <w:rFonts w:hAnsi="宋体"/>
                        </w:rPr>
                      </w:pPr>
                      <w:r>
                        <w:rPr>
                          <w:rFonts w:hint="eastAsia" w:hAnsi="宋体"/>
                        </w:rPr>
                        <w:t>穿脱衣物（5.7）</w:t>
                      </w:r>
                    </w:p>
                    <w:p>
                      <w:pPr>
                        <w:pStyle w:val="2"/>
                        <w:jc w:val="both"/>
                        <w:rPr>
                          <w:rFonts w:hAnsi="宋体"/>
                        </w:rPr>
                      </w:pPr>
                      <w:r>
                        <w:rPr>
                          <w:rFonts w:hint="eastAsia" w:hAnsi="宋体"/>
                        </w:rPr>
                        <w:t>睡眠    （5.8）</w:t>
                      </w:r>
                    </w:p>
                    <w:p>
                      <w:pPr>
                        <w:spacing w:line="240" w:lineRule="auto"/>
                      </w:pPr>
                    </w:p>
                    <w:p>
                      <w:pPr>
                        <w:pStyle w:val="2"/>
                        <w:jc w:val="left"/>
                        <w:rPr>
                          <w:rFonts w:hAnsi="宋体"/>
                        </w:rPr>
                      </w:pPr>
                      <w:r>
                        <w:rPr>
                          <w:rFonts w:hint="eastAsia" w:hAnsi="宋体"/>
                        </w:rPr>
                        <w:t>集体活动（6.2）</w:t>
                      </w:r>
                    </w:p>
                    <w:p>
                      <w:pPr>
                        <w:spacing w:line="240" w:lineRule="auto"/>
                        <w:rPr>
                          <w:rFonts w:ascii="宋体" w:hAnsi="宋体"/>
                          <w:sz w:val="18"/>
                          <w:szCs w:val="18"/>
                        </w:rPr>
                      </w:pPr>
                      <w:r>
                        <w:rPr>
                          <w:rFonts w:hint="eastAsia" w:ascii="宋体" w:hAnsi="宋体"/>
                          <w:sz w:val="18"/>
                          <w:szCs w:val="18"/>
                        </w:rPr>
                        <w:t>自主活动（6.3）</w:t>
                      </w:r>
                    </w:p>
                  </w:txbxContent>
                </v:textbox>
              </v:shape>
            </w:pict>
          </mc:Fallback>
        </mc:AlternateContent>
      </w:r>
    </w:p>
    <w:p>
      <w:pPr>
        <w:pStyle w:val="163"/>
        <w:numPr>
          <w:ilvl w:val="0"/>
          <w:numId w:val="0"/>
        </w:numPr>
      </w:pPr>
      <w:r>
        <w:rPr>
          <w:szCs w:val="21"/>
        </w:rPr>
        <mc:AlternateContent>
          <mc:Choice Requires="wps">
            <w:drawing>
              <wp:anchor distT="0" distB="0" distL="114300" distR="114300" simplePos="0" relativeHeight="251660288" behindDoc="0" locked="0" layoutInCell="1" allowOverlap="1">
                <wp:simplePos x="0" y="0"/>
                <wp:positionH relativeFrom="column">
                  <wp:posOffset>3432810</wp:posOffset>
                </wp:positionH>
                <wp:positionV relativeFrom="paragraph">
                  <wp:posOffset>4445</wp:posOffset>
                </wp:positionV>
                <wp:extent cx="299085" cy="1005840"/>
                <wp:effectExtent l="0" t="0" r="24765" b="22860"/>
                <wp:wrapNone/>
                <wp:docPr id="291" name="文本框 291"/>
                <wp:cNvGraphicFramePr/>
                <a:graphic xmlns:a="http://schemas.openxmlformats.org/drawingml/2006/main">
                  <a:graphicData uri="http://schemas.microsoft.com/office/word/2010/wordprocessingShape">
                    <wps:wsp>
                      <wps:cNvSpPr txBox="1"/>
                      <wps:spPr>
                        <a:xfrm>
                          <a:off x="0" y="0"/>
                          <a:ext cx="299085" cy="1005840"/>
                        </a:xfrm>
                        <a:prstGeom prst="rect">
                          <a:avLst/>
                        </a:prstGeom>
                        <a:noFill/>
                        <a:ln w="6350">
                          <a:solidFill>
                            <a:schemeClr val="tx1"/>
                          </a:solidFill>
                          <a:prstDash val="solid"/>
                        </a:ln>
                        <a:effectLst/>
                      </wps:spPr>
                      <wps:txbx>
                        <w:txbxContent>
                          <w:p>
                            <w:pPr>
                              <w:pStyle w:val="2"/>
                              <w:ind w:right="360"/>
                              <w:jc w:val="left"/>
                              <w:rPr>
                                <w:rFonts w:ascii="Calibri"/>
                              </w:rPr>
                            </w:pPr>
                            <w:r>
                              <w:rPr>
                                <w:rFonts w:hint="eastAsia" w:ascii="Calibri"/>
                              </w:rPr>
                              <w:t>一</w:t>
                            </w:r>
                          </w:p>
                          <w:p>
                            <w:pPr>
                              <w:pStyle w:val="2"/>
                              <w:ind w:right="360"/>
                              <w:jc w:val="left"/>
                              <w:rPr>
                                <w:rFonts w:ascii="Calibri"/>
                              </w:rPr>
                            </w:pPr>
                            <w:r>
                              <w:rPr>
                                <w:rFonts w:hint="eastAsia" w:ascii="Calibri"/>
                              </w:rPr>
                              <w:t>日</w:t>
                            </w:r>
                          </w:p>
                          <w:p>
                            <w:pPr>
                              <w:pStyle w:val="2"/>
                              <w:ind w:right="360"/>
                              <w:jc w:val="left"/>
                              <w:rPr>
                                <w:rFonts w:ascii="Calibri"/>
                              </w:rPr>
                            </w:pPr>
                            <w:r>
                              <w:rPr>
                                <w:rFonts w:hint="eastAsia" w:ascii="Calibri"/>
                              </w:rPr>
                              <w:t>活</w:t>
                            </w:r>
                          </w:p>
                          <w:p>
                            <w:pPr>
                              <w:pStyle w:val="2"/>
                              <w:ind w:right="360"/>
                              <w:jc w:val="left"/>
                              <w:rPr>
                                <w:rFonts w:ascii="Calibri"/>
                              </w:rPr>
                            </w:pPr>
                            <w:r>
                              <w:rPr>
                                <w:rFonts w:hint="eastAsia" w:ascii="Calibri"/>
                              </w:rPr>
                              <w:t>动</w:t>
                            </w:r>
                          </w:p>
                          <w:p>
                            <w:pPr>
                              <w:pStyle w:val="2"/>
                              <w:ind w:right="360"/>
                              <w:jc w:val="left"/>
                              <w:rPr>
                                <w:rFonts w:ascii="Calibri"/>
                              </w:rPr>
                            </w:pPr>
                            <w:r>
                              <w:rPr>
                                <w:rFonts w:hint="eastAsia" w:ascii="Calibri"/>
                              </w:rPr>
                              <w:t>主</w:t>
                            </w:r>
                          </w:p>
                          <w:p>
                            <w:pPr>
                              <w:pStyle w:val="2"/>
                              <w:ind w:right="360"/>
                              <w:jc w:val="left"/>
                            </w:pPr>
                            <w:r>
                              <w:rPr>
                                <w:rFonts w:hint="eastAsia" w:ascii="Calibri"/>
                              </w:rPr>
                              <w:t>体</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0.3pt;margin-top:0.35pt;height:79.2pt;width:23.55pt;z-index:251660288;mso-width-relative:page;mso-height-relative:page;" filled="f" stroked="t" coordsize="21600,21600" o:gfxdata="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FkFCiDYAAAACAEAAA8AAAAAAAAAAQAg&#10;AAAAIgAAAGRycy9kb3ducmV2LnhtbFBLAQIUABQAAAAIAIdO4kBdVXPyRwIAAGwEAAAOAAAAAAAA&#10;AAEAIAAAACcBAABkcnMvZTJvRG9jLnhtbFBLBQYAAAAABgAGAFkBAADgBQAAAAA=&#10;">
                <v:fill on="f" focussize="0,0"/>
                <v:stroke weight="0.5pt" color="#000000 [3213]" joinstyle="round"/>
                <v:imagedata o:title=""/>
                <o:lock v:ext="edit" aspectratio="f"/>
                <v:textbox>
                  <w:txbxContent>
                    <w:p>
                      <w:pPr>
                        <w:pStyle w:val="2"/>
                        <w:ind w:right="360"/>
                        <w:jc w:val="left"/>
                        <w:rPr>
                          <w:rFonts w:ascii="Calibri"/>
                        </w:rPr>
                      </w:pPr>
                      <w:r>
                        <w:rPr>
                          <w:rFonts w:hint="eastAsia" w:ascii="Calibri"/>
                        </w:rPr>
                        <w:t>一</w:t>
                      </w:r>
                    </w:p>
                    <w:p>
                      <w:pPr>
                        <w:pStyle w:val="2"/>
                        <w:ind w:right="360"/>
                        <w:jc w:val="left"/>
                        <w:rPr>
                          <w:rFonts w:ascii="Calibri"/>
                        </w:rPr>
                      </w:pPr>
                      <w:r>
                        <w:rPr>
                          <w:rFonts w:hint="eastAsia" w:ascii="Calibri"/>
                        </w:rPr>
                        <w:t>日</w:t>
                      </w:r>
                    </w:p>
                    <w:p>
                      <w:pPr>
                        <w:pStyle w:val="2"/>
                        <w:ind w:right="360"/>
                        <w:jc w:val="left"/>
                        <w:rPr>
                          <w:rFonts w:ascii="Calibri"/>
                        </w:rPr>
                      </w:pPr>
                      <w:r>
                        <w:rPr>
                          <w:rFonts w:hint="eastAsia" w:ascii="Calibri"/>
                        </w:rPr>
                        <w:t>活</w:t>
                      </w:r>
                    </w:p>
                    <w:p>
                      <w:pPr>
                        <w:pStyle w:val="2"/>
                        <w:ind w:right="360"/>
                        <w:jc w:val="left"/>
                        <w:rPr>
                          <w:rFonts w:ascii="Calibri"/>
                        </w:rPr>
                      </w:pPr>
                      <w:r>
                        <w:rPr>
                          <w:rFonts w:hint="eastAsia" w:ascii="Calibri"/>
                        </w:rPr>
                        <w:t>动</w:t>
                      </w:r>
                    </w:p>
                    <w:p>
                      <w:pPr>
                        <w:pStyle w:val="2"/>
                        <w:ind w:right="360"/>
                        <w:jc w:val="left"/>
                        <w:rPr>
                          <w:rFonts w:ascii="Calibri"/>
                        </w:rPr>
                      </w:pPr>
                      <w:r>
                        <w:rPr>
                          <w:rFonts w:hint="eastAsia" w:ascii="Calibri"/>
                        </w:rPr>
                        <w:t>主</w:t>
                      </w:r>
                    </w:p>
                    <w:p>
                      <w:pPr>
                        <w:pStyle w:val="2"/>
                        <w:ind w:right="360"/>
                        <w:jc w:val="left"/>
                      </w:pPr>
                      <w:r>
                        <w:rPr>
                          <w:rFonts w:hint="eastAsia" w:ascii="Calibri"/>
                        </w:rPr>
                        <w:t>体</w:t>
                      </w:r>
                    </w:p>
                  </w:txbxContent>
                </v:textbox>
              </v:shape>
            </w:pict>
          </mc:Fallback>
        </mc:AlternateContent>
      </w:r>
      <w:r>
        <mc:AlternateContent>
          <mc:Choice Requires="wps">
            <w:drawing>
              <wp:anchor distT="0" distB="0" distL="114300" distR="114300" simplePos="0" relativeHeight="251667456" behindDoc="0" locked="0" layoutInCell="1" allowOverlap="1">
                <wp:simplePos x="0" y="0"/>
                <wp:positionH relativeFrom="column">
                  <wp:posOffset>842010</wp:posOffset>
                </wp:positionH>
                <wp:positionV relativeFrom="paragraph">
                  <wp:posOffset>24765</wp:posOffset>
                </wp:positionV>
                <wp:extent cx="891540" cy="254000"/>
                <wp:effectExtent l="0" t="0" r="22860" b="12700"/>
                <wp:wrapNone/>
                <wp:docPr id="311" name="文本框 311"/>
                <wp:cNvGraphicFramePr/>
                <a:graphic xmlns:a="http://schemas.openxmlformats.org/drawingml/2006/main">
                  <a:graphicData uri="http://schemas.microsoft.com/office/word/2010/wordprocessingShape">
                    <wps:wsp>
                      <wps:cNvSpPr txBox="1"/>
                      <wps:spPr>
                        <a:xfrm>
                          <a:off x="0" y="0"/>
                          <a:ext cx="891540" cy="254000"/>
                        </a:xfrm>
                        <a:prstGeom prst="rect">
                          <a:avLst/>
                        </a:prstGeom>
                        <a:noFill/>
                        <a:ln w="6350">
                          <a:solidFill>
                            <a:schemeClr val="tx1"/>
                          </a:solidFill>
                          <a:prstDash val="solid"/>
                        </a:ln>
                        <a:effectLst/>
                      </wps:spPr>
                      <wps:txbx>
                        <w:txbxContent>
                          <w:p>
                            <w:pPr>
                              <w:pStyle w:val="2"/>
                              <w:jc w:val="center"/>
                            </w:pPr>
                            <w:r>
                              <w:rPr>
                                <w:rFonts w:hint="eastAsia"/>
                              </w:rPr>
                              <w:t>晨间接待准备</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66.3pt;margin-top:1.95pt;height:20pt;width:70.2pt;z-index:251667456;mso-width-relative:page;mso-height-relative:page;" filled="f" stroked="t" coordsize="21600,21600" o:gfxdata="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DKoaNz2AAAAAgBAAAPAAAAAAAAAAEAIAAA&#10;ACIAAABkcnMvZG93bnJldi54bWxQSwECFAAUAAAACACHTuJA6QNRTUUCAABrBAAADgAAAAAAAAAB&#10;ACAAAAAnAQAAZHJzL2Uyb0RvYy54bWxQSwUGAAAAAAYABgBZAQAA3gUAAAAA&#10;">
                <v:fill on="f" focussize="0,0"/>
                <v:stroke weight="0.5pt" color="#000000 [3213]" joinstyle="round"/>
                <v:imagedata o:title=""/>
                <o:lock v:ext="edit" aspectratio="f"/>
                <v:textbox>
                  <w:txbxContent>
                    <w:p>
                      <w:pPr>
                        <w:pStyle w:val="2"/>
                        <w:jc w:val="center"/>
                      </w:pPr>
                      <w:r>
                        <w:rPr>
                          <w:rFonts w:hint="eastAsia"/>
                        </w:rPr>
                        <w:t>晨间接待准备</w:t>
                      </w:r>
                    </w:p>
                  </w:txbxContent>
                </v:textbox>
              </v:shape>
            </w:pict>
          </mc:Fallback>
        </mc:AlternateContent>
      </w:r>
    </w:p>
    <w:p>
      <w:pPr>
        <w:pStyle w:val="163"/>
        <w:numPr>
          <w:ilvl w:val="0"/>
          <w:numId w:val="0"/>
        </w:numPr>
      </w:pPr>
      <w:r>
        <mc:AlternateContent>
          <mc:Choice Requires="wpg">
            <w:drawing>
              <wp:anchor distT="0" distB="0" distL="114300" distR="114300" simplePos="0" relativeHeight="251684864" behindDoc="0" locked="0" layoutInCell="1" allowOverlap="1">
                <wp:simplePos x="0" y="0"/>
                <wp:positionH relativeFrom="column">
                  <wp:posOffset>6088380</wp:posOffset>
                </wp:positionH>
                <wp:positionV relativeFrom="paragraph">
                  <wp:posOffset>69215</wp:posOffset>
                </wp:positionV>
                <wp:extent cx="2723515" cy="1089025"/>
                <wp:effectExtent l="0" t="19050" r="635" b="15875"/>
                <wp:wrapNone/>
                <wp:docPr id="17" name="组合 17"/>
                <wp:cNvGraphicFramePr/>
                <a:graphic xmlns:a="http://schemas.openxmlformats.org/drawingml/2006/main">
                  <a:graphicData uri="http://schemas.microsoft.com/office/word/2010/wordprocessingGroup">
                    <wpg:wgp>
                      <wpg:cNvGrpSpPr/>
                      <wpg:grpSpPr>
                        <a:xfrm>
                          <a:off x="0" y="0"/>
                          <a:ext cx="2723553" cy="1089025"/>
                          <a:chOff x="152379" y="76200"/>
                          <a:chExt cx="2723860" cy="1089658"/>
                        </a:xfrm>
                      </wpg:grpSpPr>
                      <wpg:grpSp>
                        <wpg:cNvPr id="407" name="组合 407"/>
                        <wpg:cNvGrpSpPr/>
                        <wpg:grpSpPr>
                          <a:xfrm>
                            <a:off x="457200" y="76200"/>
                            <a:ext cx="2419039" cy="1089658"/>
                            <a:chOff x="112402" y="-16510"/>
                            <a:chExt cx="2419039" cy="1089660"/>
                          </a:xfrm>
                        </wpg:grpSpPr>
                        <wpg:grpSp>
                          <wpg:cNvPr id="406" name="组合 406"/>
                          <wpg:cNvGrpSpPr/>
                          <wpg:grpSpPr>
                            <a:xfrm>
                              <a:off x="1164883" y="117158"/>
                              <a:ext cx="1366558" cy="268605"/>
                              <a:chOff x="128563" y="63818"/>
                              <a:chExt cx="1366558" cy="268605"/>
                            </a:xfrm>
                          </wpg:grpSpPr>
                          <wps:wsp>
                            <wps:cNvPr id="303" name="文本框 303"/>
                            <wps:cNvSpPr txBox="1"/>
                            <wps:spPr>
                              <a:xfrm>
                                <a:off x="128563" y="65352"/>
                                <a:ext cx="680085" cy="238924"/>
                              </a:xfrm>
                              <a:prstGeom prst="rect">
                                <a:avLst/>
                              </a:prstGeom>
                              <a:noFill/>
                              <a:ln w="6350">
                                <a:solidFill>
                                  <a:schemeClr val="tx1"/>
                                </a:solidFill>
                                <a:prstDash val="solid"/>
                              </a:ln>
                              <a:effectLst/>
                            </wps:spPr>
                            <wps:txbx>
                              <w:txbxContent>
                                <w:p>
                                  <w:pPr>
                                    <w:spacing w:line="240" w:lineRule="auto"/>
                                    <w:jc w:val="center"/>
                                    <w:rPr>
                                      <w:sz w:val="18"/>
                                      <w:szCs w:val="18"/>
                                    </w:rPr>
                                  </w:pPr>
                                  <w:r>
                                    <w:rPr>
                                      <w:rFonts w:hint="eastAsia"/>
                                      <w:sz w:val="18"/>
                                      <w:szCs w:val="18"/>
                                    </w:rPr>
                                    <w:t>完成离托</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g:cNvPr id="376" name="组合 376"/>
                            <wpg:cNvGrpSpPr/>
                            <wpg:grpSpPr>
                              <a:xfrm>
                                <a:off x="814401" y="63818"/>
                                <a:ext cx="680720" cy="268605"/>
                                <a:chOff x="128601" y="-4769"/>
                                <a:chExt cx="680720" cy="268977"/>
                              </a:xfrm>
                            </wpg:grpSpPr>
                            <wpg:grpSp>
                              <wpg:cNvPr id="359" name="组合 359"/>
                              <wpg:cNvGrpSpPr/>
                              <wpg:grpSpPr>
                                <a:xfrm>
                                  <a:off x="316878" y="-4769"/>
                                  <a:ext cx="492443" cy="268977"/>
                                  <a:chOff x="123838" y="-4774"/>
                                  <a:chExt cx="492443" cy="269240"/>
                                </a:xfrm>
                              </wpg:grpSpPr>
                              <wps:wsp>
                                <wps:cNvPr id="304" name="文本框 304"/>
                                <wps:cNvSpPr txBox="1"/>
                                <wps:spPr>
                                  <a:xfrm>
                                    <a:off x="138761" y="-4774"/>
                                    <a:ext cx="477520" cy="269240"/>
                                  </a:xfrm>
                                  <a:prstGeom prst="rect">
                                    <a:avLst/>
                                  </a:prstGeom>
                                  <a:noFill/>
                                  <a:ln w="6350">
                                    <a:noFill/>
                                  </a:ln>
                                  <a:effectLst/>
                                </wps:spPr>
                                <wps:txbx>
                                  <w:txbxContent>
                                    <w:p>
                                      <w:pPr>
                                        <w:spacing w:line="240" w:lineRule="auto"/>
                                        <w:rPr>
                                          <w:sz w:val="18"/>
                                          <w:szCs w:val="18"/>
                                        </w:rPr>
                                      </w:pPr>
                                      <w:r>
                                        <w:rPr>
                                          <w:rFonts w:hint="eastAsia"/>
                                          <w:sz w:val="18"/>
                                          <w:szCs w:val="18"/>
                                        </w:rPr>
                                        <w:t>结束</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308" name="流程图: 终止 308"/>
                                <wps:cNvSpPr/>
                                <wps:spPr>
                                  <a:xfrm>
                                    <a:off x="123838" y="10466"/>
                                    <a:ext cx="441902" cy="209410"/>
                                  </a:xfrm>
                                  <a:prstGeom prst="flowChartTerminator">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grpSp>
                            <wps:wsp>
                              <wps:cNvPr id="309" name="直接箭头连接符 309"/>
                              <wps:cNvCnPr/>
                              <wps:spPr bwMode="auto">
                                <a:xfrm>
                                  <a:off x="128601" y="111760"/>
                                  <a:ext cx="182856" cy="0"/>
                                </a:xfrm>
                                <a:prstGeom prst="straightConnector1">
                                  <a:avLst/>
                                </a:prstGeom>
                                <a:noFill/>
                                <a:ln w="6350">
                                  <a:solidFill>
                                    <a:srgbClr val="000000"/>
                                  </a:solidFill>
                                  <a:round/>
                                  <a:headEnd type="none" w="med" len="med"/>
                                  <a:tailEnd type="triangle" w="med" len="med"/>
                                </a:ln>
                              </wps:spPr>
                              <wps:bodyPr/>
                            </wps:wsp>
                          </wpg:grpSp>
                        </wpg:grpSp>
                        <wpg:grpSp>
                          <wpg:cNvPr id="405" name="组合 405"/>
                          <wpg:cNvGrpSpPr/>
                          <wpg:grpSpPr>
                            <a:xfrm>
                              <a:off x="112402" y="-16510"/>
                              <a:ext cx="1098479" cy="1089660"/>
                              <a:chOff x="112402" y="-16510"/>
                              <a:chExt cx="1098479" cy="1089660"/>
                            </a:xfrm>
                          </wpg:grpSpPr>
                          <wpg:grpSp>
                            <wpg:cNvPr id="387" name="组合 387"/>
                            <wpg:cNvGrpSpPr/>
                            <wpg:grpSpPr>
                              <a:xfrm>
                                <a:off x="890841" y="-16510"/>
                                <a:ext cx="320040" cy="269240"/>
                                <a:chOff x="159321" y="-31750"/>
                                <a:chExt cx="320040" cy="269240"/>
                              </a:xfrm>
                            </wpg:grpSpPr>
                            <wps:wsp>
                              <wps:cNvPr id="366" name="文本框 366"/>
                              <wps:cNvSpPr txBox="1"/>
                              <wps:spPr>
                                <a:xfrm>
                                  <a:off x="159321" y="-31750"/>
                                  <a:ext cx="320040" cy="269240"/>
                                </a:xfrm>
                                <a:prstGeom prst="rect">
                                  <a:avLst/>
                                </a:prstGeom>
                                <a:noFill/>
                                <a:ln w="6350">
                                  <a:noFill/>
                                </a:ln>
                                <a:effectLst/>
                              </wps:spPr>
                              <wps:txbx>
                                <w:txbxContent>
                                  <w:p>
                                    <w:pPr>
                                      <w:spacing w:line="240" w:lineRule="auto"/>
                                      <w:rPr>
                                        <w:sz w:val="18"/>
                                        <w:szCs w:val="18"/>
                                      </w:rPr>
                                    </w:pPr>
                                    <w:r>
                                      <w:rPr>
                                        <w:rFonts w:hint="eastAsia"/>
                                        <w:sz w:val="18"/>
                                        <w:szCs w:val="18"/>
                                      </w:rPr>
                                      <w:t>是</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367" name="直接箭头连接符 367"/>
                              <wps:cNvCnPr/>
                              <wps:spPr bwMode="auto">
                                <a:xfrm>
                                  <a:off x="233375" y="229280"/>
                                  <a:ext cx="182245" cy="0"/>
                                </a:xfrm>
                                <a:prstGeom prst="straightConnector1">
                                  <a:avLst/>
                                </a:prstGeom>
                                <a:noFill/>
                                <a:ln w="6350">
                                  <a:solidFill>
                                    <a:srgbClr val="000000"/>
                                  </a:solidFill>
                                  <a:round/>
                                  <a:headEnd type="none" w="med" len="med"/>
                                  <a:tailEnd type="triangle" w="med" len="med"/>
                                </a:ln>
                              </wps:spPr>
                              <wps:bodyPr/>
                            </wps:wsp>
                          </wpg:grpSp>
                          <wpg:grpSp>
                            <wpg:cNvPr id="382" name="组合 382"/>
                            <wpg:cNvGrpSpPr/>
                            <wpg:grpSpPr>
                              <a:xfrm>
                                <a:off x="112402" y="249708"/>
                                <a:ext cx="908056" cy="823442"/>
                                <a:chOff x="66682" y="5868"/>
                                <a:chExt cx="908056" cy="823442"/>
                              </a:xfrm>
                            </wpg:grpSpPr>
                            <wps:wsp>
                              <wps:cNvPr id="371" name="文本框 371"/>
                              <wps:cNvSpPr txBox="1"/>
                              <wps:spPr>
                                <a:xfrm>
                                  <a:off x="66682" y="426720"/>
                                  <a:ext cx="736600" cy="402590"/>
                                </a:xfrm>
                                <a:prstGeom prst="rect">
                                  <a:avLst/>
                                </a:prstGeom>
                                <a:noFill/>
                                <a:ln w="6350">
                                  <a:solidFill>
                                    <a:schemeClr val="tx1"/>
                                  </a:solidFill>
                                  <a:prstDash val="solid"/>
                                </a:ln>
                                <a:effectLst/>
                              </wps:spPr>
                              <wps:txbx>
                                <w:txbxContent>
                                  <w:p>
                                    <w:pPr>
                                      <w:pStyle w:val="2"/>
                                      <w:jc w:val="center"/>
                                    </w:pPr>
                                    <w:r>
                                      <w:rPr>
                                        <w:rFonts w:hint="eastAsia"/>
                                      </w:rPr>
                                      <w:t>拒绝交接，联系家长</w:t>
                                    </w:r>
                                  </w:p>
                                  <w:p>
                                    <w:pPr>
                                      <w:pStyle w:val="2"/>
                                      <w:jc w:val="center"/>
                                    </w:pPr>
                                    <w:r>
                                      <w:rPr>
                                        <w:rFonts w:hint="eastAsia"/>
                                      </w:rPr>
                                      <w:t>告知重点关注信息</w:t>
                                    </w:r>
                                  </w:p>
                                  <w:p>
                                    <w:pPr>
                                      <w:pStyle w:val="2"/>
                                    </w:pP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372" name="直接箭头连接符 372"/>
                              <wps:cNvCnPr/>
                              <wps:spPr bwMode="auto">
                                <a:xfrm>
                                  <a:off x="432442" y="259080"/>
                                  <a:ext cx="0" cy="157480"/>
                                </a:xfrm>
                                <a:prstGeom prst="straightConnector1">
                                  <a:avLst/>
                                </a:prstGeom>
                                <a:noFill/>
                                <a:ln w="6350">
                                  <a:solidFill>
                                    <a:srgbClr val="000000"/>
                                  </a:solidFill>
                                  <a:round/>
                                  <a:headEnd type="none" w="med" len="med"/>
                                  <a:tailEnd type="triangle" w="med" len="med"/>
                                </a:ln>
                              </wps:spPr>
                              <wps:bodyPr/>
                            </wps:wsp>
                            <wpg:grpSp>
                              <wpg:cNvPr id="375" name="组合 375"/>
                              <wpg:cNvGrpSpPr/>
                              <wpg:grpSpPr>
                                <a:xfrm>
                                  <a:off x="810361" y="5868"/>
                                  <a:ext cx="164377" cy="627380"/>
                                  <a:chOff x="71221" y="5868"/>
                                  <a:chExt cx="164377" cy="627380"/>
                                </a:xfrm>
                              </wpg:grpSpPr>
                              <wps:wsp>
                                <wps:cNvPr id="373" name="直接箭头连接符 373"/>
                                <wps:cNvCnPr/>
                                <wps:spPr bwMode="auto">
                                  <a:xfrm>
                                    <a:off x="71221" y="629812"/>
                                    <a:ext cx="164142" cy="0"/>
                                  </a:xfrm>
                                  <a:prstGeom prst="straightConnector1">
                                    <a:avLst/>
                                  </a:prstGeom>
                                  <a:noFill/>
                                  <a:ln w="6350">
                                    <a:solidFill>
                                      <a:srgbClr val="000000"/>
                                    </a:solidFill>
                                    <a:round/>
                                    <a:headEnd type="none" w="med" len="med"/>
                                    <a:tailEnd type="none" w="med" len="med"/>
                                  </a:ln>
                                </wps:spPr>
                                <wps:bodyPr/>
                              </wps:wsp>
                              <wps:wsp>
                                <wps:cNvPr id="374" name="直接箭头连接符 374"/>
                                <wps:cNvCnPr/>
                                <wps:spPr bwMode="auto">
                                  <a:xfrm>
                                    <a:off x="235598" y="5868"/>
                                    <a:ext cx="0" cy="627380"/>
                                  </a:xfrm>
                                  <a:prstGeom prst="straightConnector1">
                                    <a:avLst/>
                                  </a:prstGeom>
                                  <a:noFill/>
                                  <a:ln w="6350">
                                    <a:solidFill>
                                      <a:srgbClr val="000000"/>
                                    </a:solidFill>
                                    <a:round/>
                                    <a:headEnd type="none" w="med" len="med"/>
                                    <a:tailEnd type="none" w="med" len="med"/>
                                  </a:ln>
                                </wps:spPr>
                                <wps:bodyPr/>
                              </wps:wsp>
                            </wpg:grpSp>
                          </wpg:grpSp>
                          <wps:wsp>
                            <wps:cNvPr id="383" name="文本框 383"/>
                            <wps:cNvSpPr txBox="1"/>
                            <wps:spPr>
                              <a:xfrm>
                                <a:off x="420370" y="449580"/>
                                <a:ext cx="350520" cy="269240"/>
                              </a:xfrm>
                              <a:prstGeom prst="rect">
                                <a:avLst/>
                              </a:prstGeom>
                              <a:noFill/>
                              <a:ln w="6350">
                                <a:noFill/>
                              </a:ln>
                              <a:effectLst/>
                            </wps:spPr>
                            <wps:txbx>
                              <w:txbxContent>
                                <w:p>
                                  <w:pPr>
                                    <w:spacing w:line="240" w:lineRule="auto"/>
                                    <w:rPr>
                                      <w:sz w:val="18"/>
                                      <w:szCs w:val="18"/>
                                    </w:rPr>
                                  </w:pPr>
                                  <w:r>
                                    <w:rPr>
                                      <w:rFonts w:hint="eastAsia"/>
                                      <w:sz w:val="18"/>
                                      <w:szCs w:val="18"/>
                                    </w:rPr>
                                    <w:t>否</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g:grpSp>
                      <wpg:grpSp>
                        <wpg:cNvPr id="15" name="组合 15"/>
                        <wpg:cNvGrpSpPr/>
                        <wpg:grpSpPr>
                          <a:xfrm>
                            <a:off x="152379" y="76200"/>
                            <a:ext cx="1154723" cy="521017"/>
                            <a:chOff x="152379" y="76200"/>
                            <a:chExt cx="1154723" cy="521017"/>
                          </a:xfrm>
                        </wpg:grpSpPr>
                        <wps:wsp>
                          <wps:cNvPr id="306" name="直接箭头连接符 306"/>
                          <wps:cNvCnPr/>
                          <wps:spPr bwMode="auto">
                            <a:xfrm>
                              <a:off x="152379" y="337457"/>
                              <a:ext cx="182842" cy="0"/>
                            </a:xfrm>
                            <a:prstGeom prst="straightConnector1">
                              <a:avLst/>
                            </a:prstGeom>
                            <a:noFill/>
                            <a:ln w="6350">
                              <a:solidFill>
                                <a:srgbClr val="000000"/>
                              </a:solidFill>
                              <a:round/>
                              <a:headEnd type="none" w="med" len="med"/>
                              <a:tailEnd type="triangle" w="med" len="med"/>
                            </a:ln>
                          </wps:spPr>
                          <wps:bodyPr/>
                        </wps:wsp>
                        <wpg:grpSp>
                          <wpg:cNvPr id="7" name="组合 7"/>
                          <wpg:cNvGrpSpPr/>
                          <wpg:grpSpPr>
                            <a:xfrm>
                              <a:off x="337457" y="76200"/>
                              <a:ext cx="969645" cy="521017"/>
                              <a:chOff x="4764" y="0"/>
                              <a:chExt cx="970040" cy="521017"/>
                            </a:xfrm>
                          </wpg:grpSpPr>
                          <wps:wsp>
                            <wps:cNvPr id="8" name="文本框 8"/>
                            <wps:cNvSpPr txBox="1"/>
                            <wps:spPr>
                              <a:xfrm>
                                <a:off x="176425" y="96837"/>
                                <a:ext cx="663575" cy="424180"/>
                              </a:xfrm>
                              <a:prstGeom prst="rect">
                                <a:avLst/>
                              </a:prstGeom>
                              <a:noFill/>
                              <a:ln w="6350">
                                <a:noFill/>
                              </a:ln>
                              <a:effectLst/>
                            </wps:spPr>
                            <wps:txbx>
                              <w:txbxContent>
                                <w:p>
                                  <w:pPr>
                                    <w:spacing w:line="240" w:lineRule="auto"/>
                                    <w:jc w:val="center"/>
                                    <w:rPr>
                                      <w:sz w:val="18"/>
                                      <w:szCs w:val="18"/>
                                    </w:rPr>
                                  </w:pPr>
                                  <w:r>
                                    <w:rPr>
                                      <w:rFonts w:hint="eastAsia"/>
                                      <w:sz w:val="18"/>
                                      <w:szCs w:val="18"/>
                                    </w:rPr>
                                    <w:t>家长身份确认？</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0" name="菱形 10"/>
                            <wps:cNvSpPr/>
                            <wps:spPr>
                              <a:xfrm>
                                <a:off x="4764" y="0"/>
                                <a:ext cx="970040" cy="519430"/>
                              </a:xfrm>
                              <a:prstGeom prst="diamond">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grpSp>
                      </wpg:grpSp>
                    </wpg:wgp>
                  </a:graphicData>
                </a:graphic>
              </wp:anchor>
            </w:drawing>
          </mc:Choice>
          <mc:Fallback>
            <w:pict>
              <v:group id="_x0000_s1026" o:spid="_x0000_s1026" o:spt="203" style="position:absolute;left:0pt;margin-left:479.4pt;margin-top:5.45pt;height:85.75pt;width:214.45pt;z-index:251684864;mso-width-relative:page;mso-height-relative:page;" coordorigin="152379,76200" coordsize="2723860,1089658" o:gfxdata="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">
                <o:lock v:ext="edit" aspectratio="f"/>
                <v:group id="_x0000_s1026" o:spid="_x0000_s1026" o:spt="203" style="position:absolute;left:457200;top:76200;height:1089658;width:2419039;" coordorigin="112402,-16510" coordsize="2419039,1089660" o:gfxdata="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BvHaYhvwAAANwAAAAPAAAAAAAAAAEAIAAAACIAAABkcnMvZG93bnJldi54&#10;bWxQSwECFAAUAAAACACHTuJAMy8FnjsAAAA5AAAAFQAAAAAAAAABACAAAAAOAQAAZHJzL2dyb3Vw&#10;c2hhcGV4bWwueG1sUEsFBgAAAAAGAAYAYAEAAMsDAAAAAA==&#10;">
                  <o:lock v:ext="edit" aspectratio="f"/>
                  <v:group id="_x0000_s1026" o:spid="_x0000_s1026" o:spt="203" style="position:absolute;left:1164883;top:117158;height:268605;width:1366558;" coordorigin="128563,63818" coordsize="1366558,268605" o:gfxdata="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AAUQO6vwAAANwAAAAPAAAAAAAAAAEAIAAAACIAAABkcnMvZG93bnJldi54&#10;bWxQSwECFAAUAAAACACHTuJAMy8FnjsAAAA5AAAAFQAAAAAAAAABACAAAAAOAQAAZHJzL2dyb3Vw&#10;c2hhcGV4bWwueG1sUEsFBgAAAAAGAAYAYAEAAMsDAAAAAA==&#10;">
                    <o:lock v:ext="edit" aspectratio="f"/>
                    <v:shape id="_x0000_s1026" o:spid="_x0000_s1026" o:spt="202" type="#_x0000_t202" style="position:absolute;left:128563;top:65352;height:238924;width:680085;" filled="f" stroked="t" coordsize="21600,21600" o:gfxdata="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Sl0PG/&#10;AAAA3AAAAA8AAAAAAAAAAQAgAAAAIgAAAGRycy9kb3ducmV2LnhtbFBLAQIUABQAAAAIAIdO4kAz&#10;LwWeOwAAADkAAAAQAAAAAAAAAAEAIAAAAA4BAABkcnMvc2hhcGV4bWwueG1sUEsFBgAAAAAGAAYA&#10;WwEAALgDAAAAAA==&#10;">
                      <v:fill on="f" focussize="0,0"/>
                      <v:stroke weight="0.5pt" color="#000000 [3213]" joinstyle="round"/>
                      <v:imagedata o:title=""/>
                      <o:lock v:ext="edit" aspectratio="f"/>
                      <v:textbox>
                        <w:txbxContent>
                          <w:p>
                            <w:pPr>
                              <w:spacing w:line="240" w:lineRule="auto"/>
                              <w:jc w:val="center"/>
                              <w:rPr>
                                <w:sz w:val="18"/>
                                <w:szCs w:val="18"/>
                              </w:rPr>
                            </w:pPr>
                            <w:r>
                              <w:rPr>
                                <w:rFonts w:hint="eastAsia"/>
                                <w:sz w:val="18"/>
                                <w:szCs w:val="18"/>
                              </w:rPr>
                              <w:t>完成离托</w:t>
                            </w:r>
                          </w:p>
                        </w:txbxContent>
                      </v:textbox>
                    </v:shape>
                    <v:group id="_x0000_s1026" o:spid="_x0000_s1026" o:spt="203" style="position:absolute;left:814401;top:63818;height:268605;width:680720;" coordorigin="128601,-4769" coordsize="680720,268977" o:gfxdata="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">
                      <o:lock v:ext="edit" aspectratio="f"/>
                      <v:group id="_x0000_s1026" o:spid="_x0000_s1026" o:spt="203" style="position:absolute;left:316878;top:-4769;height:268977;width:492443;" coordorigin="123838,-4774" coordsize="492443,269240" o:gfxdata="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KLXdbC+AAAA3AAAAA8AAAAAAAAAAQAgAAAAIgAAAGRycy9kb3ducmV2Lnht&#10;bFBLAQIUABQAAAAIAIdO4kAzLwWeOwAAADkAAAAVAAAAAAAAAAEAIAAAAA0BAABkcnMvZ3JvdXBz&#10;aGFwZXhtbC54bWxQSwUGAAAAAAYABgBgAQAAygMAAAAA&#10;">
                        <o:lock v:ext="edit" aspectratio="f"/>
                        <v:shape id="_x0000_s1026" o:spid="_x0000_s1026" o:spt="202" type="#_x0000_t202" style="position:absolute;left:138761;top:-4774;height:269240;width:477520;" filled="f" stroked="f" coordsize="21600,21600" o:gfxdata="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9NWVs&#10;wAAAANwAAAAPAAAAAAAAAAEAIAAAACIAAABkcnMvZG93bnJldi54bWxQSwECFAAUAAAACACHTuJA&#10;My8FnjsAAAA5AAAAEAAAAAAAAAABACAAAAAPAQAAZHJzL3NoYXBleG1sLnhtbFBLBQYAAAAABgAG&#10;AFsBAAC5AwAAAAA=&#10;">
                          <v:fill on="f" focussize="0,0"/>
                          <v:stroke on="f" weight="0.5pt"/>
                          <v:imagedata o:title=""/>
                          <o:lock v:ext="edit" aspectratio="f"/>
                          <v:textbox>
                            <w:txbxContent>
                              <w:p>
                                <w:pPr>
                                  <w:spacing w:line="240" w:lineRule="auto"/>
                                  <w:rPr>
                                    <w:sz w:val="18"/>
                                    <w:szCs w:val="18"/>
                                  </w:rPr>
                                </w:pPr>
                                <w:r>
                                  <w:rPr>
                                    <w:rFonts w:hint="eastAsia"/>
                                    <w:sz w:val="18"/>
                                    <w:szCs w:val="18"/>
                                  </w:rPr>
                                  <w:t>结束</w:t>
                                </w:r>
                              </w:p>
                            </w:txbxContent>
                          </v:textbox>
                        </v:shape>
                        <v:shape id="_x0000_s1026" o:spid="_x0000_s1026" o:spt="116" type="#_x0000_t116" style="position:absolute;left:123838;top:10466;height:209410;width:441902;v-text-anchor:middle;" filled="f" stroked="t" coordsize="21600,21600" o:gfxdata="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lQbny8AAAA&#10;3AAAAA8AAAAAAAAAAQAgAAAAIgAAAGRycy9kb3ducmV2LnhtbFBLAQIUABQAAAAIAIdO4kAzLwWe&#10;OwAAADkAAAAQAAAAAAAAAAEAIAAAAAsBAABkcnMvc2hhcGV4bWwueG1sUEsFBgAAAAAGAAYAWwEA&#10;ALUDAAAAAA==&#10;">
                          <v:fill on="f" focussize="0,0"/>
                          <v:stroke weight="0.5pt" color="#000000 [3213]" miterlimit="8" joinstyle="miter"/>
                          <v:imagedata o:title=""/>
                          <o:lock v:ext="edit" aspectratio="f"/>
                        </v:shape>
                      </v:group>
                      <v:shape id="_x0000_s1026" o:spid="_x0000_s1026" o:spt="32" type="#_x0000_t32" style="position:absolute;left:128601;top:111760;height:0;width:182856;" filled="f" stroked="t" coordsize="21600,21600" o:gfxdata="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BVILovQAA&#10;ANwAAAAPAAAAAAAAAAEAIAAAACIAAABkcnMvZG93bnJldi54bWxQSwECFAAUAAAACACHTuJAMy8F&#10;njsAAAA5AAAAEAAAAAAAAAABACAAAAAMAQAAZHJzL3NoYXBleG1sLnhtbFBLBQYAAAAABgAGAFsB&#10;AAC2AwAAAAA=&#10;">
                        <v:fill on="f" focussize="0,0"/>
                        <v:stroke weight="0.5pt" color="#000000" joinstyle="round" endarrow="block"/>
                        <v:imagedata o:title=""/>
                        <o:lock v:ext="edit" aspectratio="f"/>
                      </v:shape>
                    </v:group>
                  </v:group>
                  <v:group id="_x0000_s1026" o:spid="_x0000_s1026" o:spt="203" style="position:absolute;left:112402;top:-16510;height:1089660;width:1098479;" coordorigin="112402,-16510" coordsize="1098479,1089660" o:gfxdata="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Dwg53NvwAAANwAAAAPAAAAAAAAAAEAIAAAACIAAABkcnMvZG93bnJldi54&#10;bWxQSwECFAAUAAAACACHTuJAMy8FnjsAAAA5AAAAFQAAAAAAAAABACAAAAAOAQAAZHJzL2dyb3Vw&#10;c2hhcGV4bWwueG1sUEsFBgAAAAAGAAYAYAEAAMsDAAAAAA==&#10;">
                    <o:lock v:ext="edit" aspectratio="f"/>
                    <v:group id="_x0000_s1026" o:spid="_x0000_s1026" o:spt="203" style="position:absolute;left:890841;top:-16510;height:269240;width:320040;" coordorigin="159321,-31750" coordsize="320040,269240" o:gfxdata="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DCZGgevwAAANwAAAAPAAAAAAAAAAEAIAAAACIAAABkcnMvZG93bnJldi54&#10;bWxQSwECFAAUAAAACACHTuJAMy8FnjsAAAA5AAAAFQAAAAAAAAABACAAAAAOAQAAZHJzL2dyb3Vw&#10;c2hhcGV4bWwueG1sUEsFBgAAAAAGAAYAYAEAAMsDAAAAAA==&#10;">
                      <o:lock v:ext="edit" aspectratio="f"/>
                      <v:shape id="_x0000_s1026" o:spid="_x0000_s1026" o:spt="202" type="#_x0000_t202" style="position:absolute;left:159321;top:-31750;height:269240;width:320040;" filled="f" stroked="f" coordsize="21600,21600" o:gfxdata="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dLsg&#10;wAAAANwAAAAPAAAAAAAAAAEAIAAAACIAAABkcnMvZG93bnJldi54bWxQSwECFAAUAAAACACHTuJA&#10;My8FnjsAAAA5AAAAEAAAAAAAAAABACAAAAAPAQAAZHJzL3NoYXBleG1sLnhtbFBLBQYAAAAABgAG&#10;AFsBAAC5AwAAAAA=&#10;">
                        <v:fill on="f" focussize="0,0"/>
                        <v:stroke on="f" weight="0.5pt"/>
                        <v:imagedata o:title=""/>
                        <o:lock v:ext="edit" aspectratio="f"/>
                        <v:textbox>
                          <w:txbxContent>
                            <w:p>
                              <w:pPr>
                                <w:spacing w:line="240" w:lineRule="auto"/>
                                <w:rPr>
                                  <w:sz w:val="18"/>
                                  <w:szCs w:val="18"/>
                                </w:rPr>
                              </w:pPr>
                              <w:r>
                                <w:rPr>
                                  <w:rFonts w:hint="eastAsia"/>
                                  <w:sz w:val="18"/>
                                  <w:szCs w:val="18"/>
                                </w:rPr>
                                <w:t>是</w:t>
                              </w:r>
                            </w:p>
                          </w:txbxContent>
                        </v:textbox>
                      </v:shape>
                      <v:shape id="_x0000_s1026" o:spid="_x0000_s1026" o:spt="32" type="#_x0000_t32" style="position:absolute;left:233375;top:229280;height:0;width:182245;" filled="f" stroked="t" coordsize="21600,21600" o:gfxdata="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lhWob4A&#10;AADc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shape>
                    </v:group>
                    <v:group id="_x0000_s1026" o:spid="_x0000_s1026" o:spt="203" style="position:absolute;left:112402;top:249708;height:823442;width:908056;" coordorigin="66682,5868" coordsize="908056,823442" o:gfxdata="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0hPLhr0AAADcAAAADwAAAAAAAAABACAAAAAiAAAAZHJzL2Rvd25yZXYueG1s&#10;UEsBAhQAFAAAAAgAh07iQDMvBZ47AAAAOQAAABUAAAAAAAAAAQAgAAAADAEAAGRycy9ncm91cHNo&#10;YXBleG1sLnhtbFBLBQYAAAAABgAGAGABAADJAwAAAAA=&#10;">
                      <o:lock v:ext="edit" aspectratio="f"/>
                      <v:shape id="_x0000_s1026" o:spid="_x0000_s1026" o:spt="202" type="#_x0000_t202" style="position:absolute;left:66682;top:426720;height:402590;width:736600;" filled="f" stroked="t" coordsize="21600,21600" o:gfxdata="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jPZhg&#10;wAAAANwAAAAPAAAAAAAAAAEAIAAAACIAAABkcnMvZG93bnJldi54bWxQSwECFAAUAAAACACHTuJA&#10;My8FnjsAAAA5AAAAEAAAAAAAAAABACAAAAAPAQAAZHJzL3NoYXBleG1sLnhtbFBLBQYAAAAABgAG&#10;AFsBAAC5AwAAAAA=&#10;">
                        <v:fill on="f" focussize="0,0"/>
                        <v:stroke weight="0.5pt" color="#000000 [3213]" joinstyle="round"/>
                        <v:imagedata o:title=""/>
                        <o:lock v:ext="edit" aspectratio="f"/>
                        <v:textbox>
                          <w:txbxContent>
                            <w:p>
                              <w:pPr>
                                <w:pStyle w:val="2"/>
                                <w:jc w:val="center"/>
                              </w:pPr>
                              <w:r>
                                <w:rPr>
                                  <w:rFonts w:hint="eastAsia"/>
                                </w:rPr>
                                <w:t>拒绝交接，联系家长</w:t>
                              </w:r>
                            </w:p>
                            <w:p>
                              <w:pPr>
                                <w:pStyle w:val="2"/>
                                <w:jc w:val="center"/>
                              </w:pPr>
                              <w:r>
                                <w:rPr>
                                  <w:rFonts w:hint="eastAsia"/>
                                </w:rPr>
                                <w:t>告知重点关注信息</w:t>
                              </w:r>
                            </w:p>
                            <w:p>
                              <w:pPr>
                                <w:pStyle w:val="2"/>
                              </w:pPr>
                            </w:p>
                          </w:txbxContent>
                        </v:textbox>
                      </v:shape>
                      <v:shape id="_x0000_s1026" o:spid="_x0000_s1026" o:spt="32" type="#_x0000_t32" style="position:absolute;left:432442;top:259080;height:157480;width:0;" filled="f" stroked="t" coordsize="21600,21600" o:gfxdata="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Zj5L4A&#10;AADc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shape>
                      <v:group id="_x0000_s1026" o:spid="_x0000_s1026" o:spt="203" style="position:absolute;left:810361;top:5868;height:627380;width:164377;" coordorigin="71221,5868" coordsize="164377,627380" o:gfxdata="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GgvI9W+AAAA3AAAAA8AAAAAAAAAAQAgAAAAIgAAAGRycy9kb3ducmV2Lnht&#10;bFBLAQIUABQAAAAIAIdO4kAzLwWeOwAAADkAAAAVAAAAAAAAAAEAIAAAAA0BAABkcnMvZ3JvdXBz&#10;aGFwZXhtbC54bWxQSwUGAAAAAAYABgBgAQAAygMAAAAA&#10;">
                        <o:lock v:ext="edit" aspectratio="f"/>
                        <v:shape id="_x0000_s1026" o:spid="_x0000_s1026" o:spt="32" type="#_x0000_t32" style="position:absolute;left:71221;top:629812;height:0;width:164142;" filled="f" stroked="t" coordsize="21600,21600" o:gfxdata="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oJQL74A&#10;AADcAAAADwAAAAAAAAABACAAAAAiAAAAZHJzL2Rvd25yZXYueG1sUEsBAhQAFAAAAAgAh07iQDMv&#10;BZ47AAAAOQAAABAAAAAAAAAAAQAgAAAADQEAAGRycy9zaGFwZXhtbC54bWxQSwUGAAAAAAYABgBb&#10;AQAAtwMAAAAA&#10;">
                          <v:fill on="f" focussize="0,0"/>
                          <v:stroke weight="0.5pt" color="#000000" joinstyle="round"/>
                          <v:imagedata o:title=""/>
                          <o:lock v:ext="edit" aspectratio="f"/>
                        </v:shape>
                        <v:shape id="_x0000_s1026" o:spid="_x0000_s1026" o:spt="32" type="#_x0000_t32" style="position:absolute;left:235598;top:5868;height:627380;width:0;" filled="f" stroked="t" coordsize="21600,21600" o:gfxdata="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WvIW74A&#10;AADcAAAADwAAAAAAAAABACAAAAAiAAAAZHJzL2Rvd25yZXYueG1sUEsBAhQAFAAAAAgAh07iQDMv&#10;BZ47AAAAOQAAABAAAAAAAAAAAQAgAAAADQEAAGRycy9zaGFwZXhtbC54bWxQSwUGAAAAAAYABgBb&#10;AQAAtwMAAAAA&#10;">
                          <v:fill on="f" focussize="0,0"/>
                          <v:stroke weight="0.5pt" color="#000000" joinstyle="round"/>
                          <v:imagedata o:title=""/>
                          <o:lock v:ext="edit" aspectratio="f"/>
                        </v:shape>
                      </v:group>
                    </v:group>
                    <v:shape id="_x0000_s1026" o:spid="_x0000_s1026" o:spt="202" type="#_x0000_t202" style="position:absolute;left:420370;top:449580;height:269240;width:350520;" filled="f" stroked="f" coordsize="21600,21600" o:gfxdata="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fD/5C&#10;wAAAANwAAAAPAAAAAAAAAAEAIAAAACIAAABkcnMvZG93bnJldi54bWxQSwECFAAUAAAACACHTuJA&#10;My8FnjsAAAA5AAAAEAAAAAAAAAABACAAAAAPAQAAZHJzL3NoYXBleG1sLnhtbFBLBQYAAAAABgAG&#10;AFsBAAC5AwAAAAA=&#10;">
                      <v:fill on="f" focussize="0,0"/>
                      <v:stroke on="f" weight="0.5pt"/>
                      <v:imagedata o:title=""/>
                      <o:lock v:ext="edit" aspectratio="f"/>
                      <v:textbox>
                        <w:txbxContent>
                          <w:p>
                            <w:pPr>
                              <w:spacing w:line="240" w:lineRule="auto"/>
                              <w:rPr>
                                <w:sz w:val="18"/>
                                <w:szCs w:val="18"/>
                              </w:rPr>
                            </w:pPr>
                            <w:r>
                              <w:rPr>
                                <w:rFonts w:hint="eastAsia"/>
                                <w:sz w:val="18"/>
                                <w:szCs w:val="18"/>
                              </w:rPr>
                              <w:t>否</w:t>
                            </w:r>
                          </w:p>
                        </w:txbxContent>
                      </v:textbox>
                    </v:shape>
                  </v:group>
                </v:group>
                <v:group id="_x0000_s1026" o:spid="_x0000_s1026" o:spt="203" style="position:absolute;left:152379;top:76200;height:521017;width:1154723;" coordorigin="152379,76200" coordsize="1154723,521017" o:gfxdata="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DieTKNvAAAANsAAAAPAAAAAAAAAAEAIAAAACIAAABkcnMvZG93bnJldi54bWxQ&#10;SwECFAAUAAAACACHTuJAMy8FnjsAAAA5AAAAFQAAAAAAAAABACAAAAALAQAAZHJzL2dyb3Vwc2hh&#10;cGV4bWwueG1sUEsFBgAAAAAGAAYAYAEAAMgDAAAAAA==&#10;">
                  <o:lock v:ext="edit" aspectratio="f"/>
                  <v:shape id="_x0000_s1026" o:spid="_x0000_s1026" o:spt="32" type="#_x0000_t32" style="position:absolute;left:152379;top:337457;height:0;width:182842;" filled="f" stroked="t" coordsize="21600,21600" o:gfxdata="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MsWmr4A&#10;AADc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shape>
                  <v:group id="_x0000_s1026" o:spid="_x0000_s1026" o:spt="203" style="position:absolute;left:337457;top:76200;height:521017;width:969645;" coordorigin="4764,0" coordsize="970040,521017" o:gfxdata="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Otscpe+AAAA2gAAAA8AAAAAAAAAAQAgAAAAIgAAAGRycy9kb3ducmV2Lnht&#10;bFBLAQIUABQAAAAIAIdO4kAzLwWeOwAAADkAAAAVAAAAAAAAAAEAIAAAAA0BAABkcnMvZ3JvdXBz&#10;aGFwZXhtbC54bWxQSwUGAAAAAAYABgBgAQAAygMAAAAA&#10;">
                    <o:lock v:ext="edit" aspectratio="f"/>
                    <v:shape id="_x0000_s1026" o:spid="_x0000_s1026" o:spt="202" type="#_x0000_t202" style="position:absolute;left:176425;top:96837;height:424180;width:663575;" filled="f" stroked="f" coordsize="21600,21600" o:gfxdata="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BSSIaCtwAAANoAAAAP&#10;AAAAAAAAAAEAIAAAACIAAABkcnMvZG93bnJldi54bWxQSwECFAAUAAAACACHTuJAMy8FnjsAAAA5&#10;AAAAEAAAAAAAAAABACAAAAAGAQAAZHJzL3NoYXBleG1sLnhtbFBLBQYAAAAABgAGAFsBAACwAwAA&#10;AAA=&#10;">
                      <v:fill on="f" focussize="0,0"/>
                      <v:stroke on="f" weight="0.5pt"/>
                      <v:imagedata o:title=""/>
                      <o:lock v:ext="edit" aspectratio="f"/>
                      <v:textbox>
                        <w:txbxContent>
                          <w:p>
                            <w:pPr>
                              <w:spacing w:line="240" w:lineRule="auto"/>
                              <w:jc w:val="center"/>
                              <w:rPr>
                                <w:sz w:val="18"/>
                                <w:szCs w:val="18"/>
                              </w:rPr>
                            </w:pPr>
                            <w:r>
                              <w:rPr>
                                <w:rFonts w:hint="eastAsia"/>
                                <w:sz w:val="18"/>
                                <w:szCs w:val="18"/>
                              </w:rPr>
                              <w:t>家长身份确认？</w:t>
                            </w:r>
                          </w:p>
                        </w:txbxContent>
                      </v:textbox>
                    </v:shape>
                    <v:shape id="_x0000_s1026" o:spid="_x0000_s1026" o:spt="4" type="#_x0000_t4" style="position:absolute;left:4764;top:0;height:519430;width:970040;v-text-anchor:middle;" filled="f" stroked="t" coordsize="21600,21600" o:gfxdata="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klv5a5AAAA2wAA&#10;AA8AAAAAAAAAAQAgAAAAIgAAAGRycy9kb3ducmV2LnhtbFBLAQIUABQAAAAIAIdO4kAzLwWeOwAA&#10;ADkAAAAQAAAAAAAAAAEAIAAAAAgBAABkcnMvc2hhcGV4bWwueG1sUEsFBgAAAAAGAAYAWwEAALID&#10;AAAAAA==&#10;">
                      <v:fill on="f" focussize="0,0"/>
                      <v:stroke weight="0.25pt" color="#000000 [3213]" miterlimit="8" joinstyle="miter"/>
                      <v:imagedata o:title=""/>
                      <o:lock v:ext="edit" aspectratio="f"/>
                    </v:shape>
                  </v:group>
                </v:group>
              </v:group>
            </w:pict>
          </mc:Fallback>
        </mc:AlternateContent>
      </w:r>
      <w:r>
        <mc:AlternateContent>
          <mc:Choice Requires="wpg">
            <w:drawing>
              <wp:anchor distT="0" distB="0" distL="114300" distR="114300" simplePos="0" relativeHeight="251688960" behindDoc="0" locked="0" layoutInCell="1" allowOverlap="1">
                <wp:simplePos x="0" y="0"/>
                <wp:positionH relativeFrom="column">
                  <wp:posOffset>4932680</wp:posOffset>
                </wp:positionH>
                <wp:positionV relativeFrom="paragraph">
                  <wp:posOffset>40640</wp:posOffset>
                </wp:positionV>
                <wp:extent cx="996315" cy="380365"/>
                <wp:effectExtent l="0" t="0" r="13335" b="19685"/>
                <wp:wrapNone/>
                <wp:docPr id="31" name="组合 31"/>
                <wp:cNvGraphicFramePr/>
                <a:graphic xmlns:a="http://schemas.openxmlformats.org/drawingml/2006/main">
                  <a:graphicData uri="http://schemas.microsoft.com/office/word/2010/wordprocessingGroup">
                    <wpg:wgp>
                      <wpg:cNvGrpSpPr/>
                      <wpg:grpSpPr>
                        <a:xfrm>
                          <a:off x="0" y="0"/>
                          <a:ext cx="996587" cy="380365"/>
                          <a:chOff x="0" y="0"/>
                          <a:chExt cx="996587" cy="380365"/>
                        </a:xfrm>
                      </wpg:grpSpPr>
                      <wps:wsp>
                        <wps:cNvPr id="90" name="文本框 90"/>
                        <wps:cNvSpPr txBox="1"/>
                        <wps:spPr>
                          <a:xfrm>
                            <a:off x="185057" y="0"/>
                            <a:ext cx="811530" cy="380365"/>
                          </a:xfrm>
                          <a:prstGeom prst="rect">
                            <a:avLst/>
                          </a:prstGeom>
                          <a:noFill/>
                          <a:ln w="6350">
                            <a:solidFill>
                              <a:schemeClr val="tx1"/>
                            </a:solidFill>
                            <a:prstDash val="solid"/>
                          </a:ln>
                          <a:effectLst/>
                        </wps:spPr>
                        <wps:txbx>
                          <w:txbxContent>
                            <w:p>
                              <w:pPr>
                                <w:pStyle w:val="2"/>
                                <w:jc w:val="both"/>
                                <w:rPr>
                                  <w:rFonts w:hAnsi="宋体"/>
                                </w:rPr>
                              </w:pPr>
                              <w:r>
                                <w:rPr>
                                  <w:rFonts w:hint="eastAsia" w:hAnsi="宋体"/>
                                </w:rPr>
                                <w:t>生活活动</w:t>
                              </w:r>
                            </w:p>
                            <w:p>
                              <w:pPr>
                                <w:spacing w:line="240" w:lineRule="auto"/>
                                <w:rPr>
                                  <w:rFonts w:ascii="宋体" w:hAnsi="宋体"/>
                                  <w:sz w:val="18"/>
                                  <w:szCs w:val="18"/>
                                </w:rPr>
                              </w:pPr>
                              <w:r>
                                <w:rPr>
                                  <w:rFonts w:hint="eastAsia" w:ascii="宋体" w:hAnsi="宋体"/>
                                  <w:sz w:val="18"/>
                                  <w:szCs w:val="18"/>
                                </w:rPr>
                                <w:t>（第5章）</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25" name="直接箭头连接符 25"/>
                        <wps:cNvCnPr/>
                        <wps:spPr bwMode="auto">
                          <a:xfrm>
                            <a:off x="0" y="192314"/>
                            <a:ext cx="182245" cy="0"/>
                          </a:xfrm>
                          <a:prstGeom prst="straightConnector1">
                            <a:avLst/>
                          </a:prstGeom>
                          <a:noFill/>
                          <a:ln w="6350">
                            <a:solidFill>
                              <a:srgbClr val="000000"/>
                            </a:solidFill>
                            <a:prstDash val="lgDash"/>
                            <a:round/>
                            <a:headEnd type="none" w="med" len="med"/>
                            <a:tailEnd type="none" w="med" len="med"/>
                          </a:ln>
                        </wps:spPr>
                        <wps:bodyPr/>
                      </wps:wsp>
                    </wpg:wgp>
                  </a:graphicData>
                </a:graphic>
              </wp:anchor>
            </w:drawing>
          </mc:Choice>
          <mc:Fallback>
            <w:pict>
              <v:group id="_x0000_s1026" o:spid="_x0000_s1026" o:spt="203" style="position:absolute;left:0pt;margin-left:388.4pt;margin-top:3.2pt;height:29.95pt;width:78.45pt;z-index:251688960;mso-width-relative:page;mso-height-relative:page;" coordsize="996587,380365" o:gfxdata="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">
                <o:lock v:ext="edit" aspectratio="f"/>
                <v:shape id="_x0000_s1026" o:spid="_x0000_s1026" o:spt="202" type="#_x0000_t202" style="position:absolute;left:185057;top:0;height:380365;width:811530;" filled="f" stroked="t" coordsize="21600,21600" o:gfxdata="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CUlpS8AAAA&#10;2wAAAA8AAAAAAAAAAQAgAAAAIgAAAGRycy9kb3ducmV2LnhtbFBLAQIUABQAAAAIAIdO4kAzLwWe&#10;OwAAADkAAAAQAAAAAAAAAAEAIAAAAAsBAABkcnMvc2hhcGV4bWwueG1sUEsFBgAAAAAGAAYAWwEA&#10;ALUDAAAAAA==&#10;">
                  <v:fill on="f" focussize="0,0"/>
                  <v:stroke weight="0.5pt" color="#000000 [3213]" joinstyle="round"/>
                  <v:imagedata o:title=""/>
                  <o:lock v:ext="edit" aspectratio="f"/>
                  <v:textbox>
                    <w:txbxContent>
                      <w:p>
                        <w:pPr>
                          <w:pStyle w:val="2"/>
                          <w:jc w:val="both"/>
                          <w:rPr>
                            <w:rFonts w:hAnsi="宋体"/>
                          </w:rPr>
                        </w:pPr>
                        <w:r>
                          <w:rPr>
                            <w:rFonts w:hint="eastAsia" w:hAnsi="宋体"/>
                          </w:rPr>
                          <w:t>生活活动</w:t>
                        </w:r>
                      </w:p>
                      <w:p>
                        <w:pPr>
                          <w:spacing w:line="240" w:lineRule="auto"/>
                          <w:rPr>
                            <w:rFonts w:ascii="宋体" w:hAnsi="宋体"/>
                            <w:sz w:val="18"/>
                            <w:szCs w:val="18"/>
                          </w:rPr>
                        </w:pPr>
                        <w:r>
                          <w:rPr>
                            <w:rFonts w:hint="eastAsia" w:ascii="宋体" w:hAnsi="宋体"/>
                            <w:sz w:val="18"/>
                            <w:szCs w:val="18"/>
                          </w:rPr>
                          <w:t>（第5章）</w:t>
                        </w:r>
                      </w:p>
                    </w:txbxContent>
                  </v:textbox>
                </v:shape>
                <v:shape id="_x0000_s1026" o:spid="_x0000_s1026" o:spt="32" type="#_x0000_t32" style="position:absolute;left:0;top:192314;height:0;width:182245;" filled="f" stroked="t" coordsize="21600,21600" o:gfxdata="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BK8pMvQAA&#10;ANsAAAAPAAAAAAAAAAEAIAAAACIAAABkcnMvZG93bnJldi54bWxQSwECFAAUAAAACACHTuJAMy8F&#10;njsAAAA5AAAAEAAAAAAAAAABACAAAAAMAQAAZHJzL3NoYXBleG1sLnhtbFBLBQYAAAAABgAGAFsB&#10;AAC2AwAAAAA=&#10;">
                  <v:fill on="f" focussize="0,0"/>
                  <v:stroke weight="0.5pt" color="#000000" joinstyle="round" dashstyle="longDash"/>
                  <v:imagedata o:title=""/>
                  <o:lock v:ext="edit" aspectratio="f"/>
                </v:shape>
              </v:group>
            </w:pict>
          </mc:Fallback>
        </mc:AlternateContent>
      </w:r>
      <w:r>
        <mc:AlternateContent>
          <mc:Choice Requires="wpg">
            <w:drawing>
              <wp:anchor distT="0" distB="0" distL="114300" distR="114300" simplePos="0" relativeHeight="251668480" behindDoc="0" locked="0" layoutInCell="1" allowOverlap="1">
                <wp:simplePos x="0" y="0"/>
                <wp:positionH relativeFrom="column">
                  <wp:posOffset>842010</wp:posOffset>
                </wp:positionH>
                <wp:positionV relativeFrom="paragraph">
                  <wp:posOffset>118745</wp:posOffset>
                </wp:positionV>
                <wp:extent cx="891540" cy="413385"/>
                <wp:effectExtent l="0" t="0" r="22860" b="24765"/>
                <wp:wrapNone/>
                <wp:docPr id="396" name="组合 396"/>
                <wp:cNvGraphicFramePr/>
                <a:graphic xmlns:a="http://schemas.openxmlformats.org/drawingml/2006/main">
                  <a:graphicData uri="http://schemas.microsoft.com/office/word/2010/wordprocessingGroup">
                    <wpg:wgp>
                      <wpg:cNvGrpSpPr/>
                      <wpg:grpSpPr>
                        <a:xfrm>
                          <a:off x="0" y="0"/>
                          <a:ext cx="891540" cy="413388"/>
                          <a:chOff x="569738" y="0"/>
                          <a:chExt cx="891540" cy="413416"/>
                        </a:xfrm>
                      </wpg:grpSpPr>
                      <wps:wsp>
                        <wps:cNvPr id="315" name="文本框 315"/>
                        <wps:cNvSpPr txBox="1"/>
                        <wps:spPr>
                          <a:xfrm>
                            <a:off x="569738" y="163226"/>
                            <a:ext cx="891540" cy="250190"/>
                          </a:xfrm>
                          <a:prstGeom prst="rect">
                            <a:avLst/>
                          </a:prstGeom>
                          <a:noFill/>
                          <a:ln w="6350">
                            <a:solidFill>
                              <a:schemeClr val="tx1"/>
                            </a:solidFill>
                            <a:prstDash val="solid"/>
                          </a:ln>
                          <a:effectLst/>
                        </wps:spPr>
                        <wps:txbx>
                          <w:txbxContent>
                            <w:p>
                              <w:pPr>
                                <w:pStyle w:val="2"/>
                                <w:jc w:val="center"/>
                              </w:pPr>
                              <w:r>
                                <w:rPr>
                                  <w:rFonts w:hint="eastAsia"/>
                                </w:rPr>
                                <w:t>晨检</w:t>
                              </w:r>
                            </w:p>
                            <w:p>
                              <w:pPr>
                                <w:pStyle w:val="2"/>
                              </w:pP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323" name="直接箭头连接符 323"/>
                        <wps:cNvCnPr/>
                        <wps:spPr bwMode="auto">
                          <a:xfrm>
                            <a:off x="1012371" y="0"/>
                            <a:ext cx="0" cy="157480"/>
                          </a:xfrm>
                          <a:prstGeom prst="straightConnector1">
                            <a:avLst/>
                          </a:prstGeom>
                          <a:noFill/>
                          <a:ln w="6350">
                            <a:solidFill>
                              <a:srgbClr val="000000"/>
                            </a:solidFill>
                            <a:round/>
                            <a:headEnd type="none" w="med" len="med"/>
                            <a:tailEnd type="triangle" w="med" len="med"/>
                          </a:ln>
                        </wps:spPr>
                        <wps:bodyPr/>
                      </wps:wsp>
                    </wpg:wgp>
                  </a:graphicData>
                </a:graphic>
              </wp:anchor>
            </w:drawing>
          </mc:Choice>
          <mc:Fallback>
            <w:pict>
              <v:group id="_x0000_s1026" o:spid="_x0000_s1026" o:spt="203" style="position:absolute;left:0pt;margin-left:66.3pt;margin-top:9.35pt;height:32.55pt;width:70.2pt;z-index:251668480;mso-width-relative:page;mso-height-relative:page;" coordorigin="569738,0" coordsize="891540,413416" o:gfxdata="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">
                <o:lock v:ext="edit" aspectratio="f"/>
                <v:shape id="_x0000_s1026" o:spid="_x0000_s1026" o:spt="202" type="#_x0000_t202" style="position:absolute;left:569738;top:163226;height:250190;width:891540;" filled="f" stroked="t" coordsize="21600,21600" o:gfxdata="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B2XvD&#10;wAAAANwAAAAPAAAAAAAAAAEAIAAAACIAAABkcnMvZG93bnJldi54bWxQSwECFAAUAAAACACHTuJA&#10;My8FnjsAAAA5AAAAEAAAAAAAAAABACAAAAAPAQAAZHJzL3NoYXBleG1sLnhtbFBLBQYAAAAABgAG&#10;AFsBAAC5AwAAAAA=&#10;">
                  <v:fill on="f" focussize="0,0"/>
                  <v:stroke weight="0.5pt" color="#000000 [3213]" joinstyle="round"/>
                  <v:imagedata o:title=""/>
                  <o:lock v:ext="edit" aspectratio="f"/>
                  <v:textbox>
                    <w:txbxContent>
                      <w:p>
                        <w:pPr>
                          <w:pStyle w:val="2"/>
                          <w:jc w:val="center"/>
                        </w:pPr>
                        <w:r>
                          <w:rPr>
                            <w:rFonts w:hint="eastAsia"/>
                          </w:rPr>
                          <w:t>晨检</w:t>
                        </w:r>
                      </w:p>
                      <w:p>
                        <w:pPr>
                          <w:pStyle w:val="2"/>
                        </w:pPr>
                      </w:p>
                    </w:txbxContent>
                  </v:textbox>
                </v:shape>
                <v:shape id="_x0000_s1026" o:spid="_x0000_s1026" o:spt="32" type="#_x0000_t32" style="position:absolute;left:1012371;top:0;height:157480;width:0;" filled="f" stroked="t" coordsize="21600,21600" o:gfxdata="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wnpYr4A&#10;AADc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shape>
              </v:group>
            </w:pict>
          </mc:Fallback>
        </mc:AlternateContent>
      </w:r>
    </w:p>
    <w:p>
      <w:pPr>
        <w:pStyle w:val="163"/>
        <w:numPr>
          <w:ilvl w:val="0"/>
          <w:numId w:val="0"/>
        </w:numPr>
        <w:rPr>
          <w:b/>
        </w:rPr>
      </w:pPr>
      <w:r>
        <w:rPr>
          <w:b/>
        </w:rPr>
        <mc:AlternateContent>
          <mc:Choice Requires="wps">
            <w:drawing>
              <wp:anchor distT="0" distB="0" distL="114300" distR="114300" simplePos="0" relativeHeight="251680768" behindDoc="0" locked="0" layoutInCell="1" allowOverlap="1">
                <wp:simplePos x="0" y="0"/>
                <wp:positionH relativeFrom="column">
                  <wp:posOffset>2578100</wp:posOffset>
                </wp:positionH>
                <wp:positionV relativeFrom="paragraph">
                  <wp:posOffset>70485</wp:posOffset>
                </wp:positionV>
                <wp:extent cx="669290" cy="244475"/>
                <wp:effectExtent l="0" t="0" r="16510" b="22860"/>
                <wp:wrapNone/>
                <wp:docPr id="89" name="文本框 89"/>
                <wp:cNvGraphicFramePr/>
                <a:graphic xmlns:a="http://schemas.openxmlformats.org/drawingml/2006/main">
                  <a:graphicData uri="http://schemas.microsoft.com/office/word/2010/wordprocessingShape">
                    <wps:wsp>
                      <wps:cNvSpPr txBox="1"/>
                      <wps:spPr>
                        <a:xfrm>
                          <a:off x="0" y="0"/>
                          <a:ext cx="669290" cy="244294"/>
                        </a:xfrm>
                        <a:prstGeom prst="rect">
                          <a:avLst/>
                        </a:prstGeom>
                        <a:noFill/>
                        <a:ln w="6350">
                          <a:solidFill>
                            <a:schemeClr val="tx1"/>
                          </a:solidFill>
                          <a:prstDash val="solid"/>
                        </a:ln>
                        <a:effectLst/>
                      </wps:spPr>
                      <wps:txbx>
                        <w:txbxContent>
                          <w:p>
                            <w:pPr>
                              <w:spacing w:line="240" w:lineRule="auto"/>
                              <w:jc w:val="center"/>
                              <w:rPr>
                                <w:sz w:val="18"/>
                                <w:szCs w:val="18"/>
                              </w:rPr>
                            </w:pPr>
                            <w:r>
                              <w:rPr>
                                <w:rFonts w:hint="eastAsia"/>
                                <w:sz w:val="18"/>
                                <w:szCs w:val="18"/>
                              </w:rPr>
                              <w:t>完成入托</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03pt;margin-top:5.55pt;height:19.25pt;width:52.7pt;z-index:251680768;mso-width-relative:page;mso-height-relative:page;" filled="f" stroked="t" coordsize="21600,21600" o:gfxdata="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CdArrY2AAAAAkBAAAPAAAAAAAAAAEAIAAAACIA&#10;AABkcnMvZG93bnJldi54bWxQSwECFAAUAAAACACHTuJAlRmgH0ICAABpBAAADgAAAAAAAAABACAA&#10;AAAnAQAAZHJzL2Uyb0RvYy54bWxQSwUGAAAAAAYABgBZAQAA2wUAAAAA&#10;">
                <v:fill on="f" focussize="0,0"/>
                <v:stroke weight="0.5pt" color="#000000 [3213]" joinstyle="round"/>
                <v:imagedata o:title=""/>
                <o:lock v:ext="edit" aspectratio="f"/>
                <v:textbox>
                  <w:txbxContent>
                    <w:p>
                      <w:pPr>
                        <w:spacing w:line="240" w:lineRule="auto"/>
                        <w:jc w:val="center"/>
                        <w:rPr>
                          <w:sz w:val="18"/>
                          <w:szCs w:val="18"/>
                        </w:rPr>
                      </w:pPr>
                      <w:r>
                        <w:rPr>
                          <w:rFonts w:hint="eastAsia"/>
                          <w:sz w:val="18"/>
                          <w:szCs w:val="18"/>
                        </w:rPr>
                        <w:t>完成入托</w:t>
                      </w:r>
                    </w:p>
                  </w:txbxContent>
                </v:textbox>
              </v:shape>
            </w:pict>
          </mc:Fallback>
        </mc:AlternateContent>
      </w:r>
    </w:p>
    <w:p>
      <w:pPr>
        <w:pStyle w:val="163"/>
        <w:numPr>
          <w:ilvl w:val="0"/>
          <w:numId w:val="0"/>
        </w:numPr>
        <w:rPr>
          <w:b/>
        </w:rPr>
      </w:pPr>
      <w:r>
        <w:rPr>
          <w:b/>
        </w:rPr>
        <mc:AlternateContent>
          <mc:Choice Requires="wps">
            <w:drawing>
              <wp:anchor distT="0" distB="0" distL="114300" distR="114300" simplePos="0" relativeHeight="251681792" behindDoc="0" locked="0" layoutInCell="1" allowOverlap="1">
                <wp:simplePos x="0" y="0"/>
                <wp:positionH relativeFrom="column">
                  <wp:posOffset>3247390</wp:posOffset>
                </wp:positionH>
                <wp:positionV relativeFrom="paragraph">
                  <wp:posOffset>21590</wp:posOffset>
                </wp:positionV>
                <wp:extent cx="182880" cy="0"/>
                <wp:effectExtent l="0" t="76200" r="27305" b="95250"/>
                <wp:wrapNone/>
                <wp:docPr id="305" name="直接箭头连接符 305"/>
                <wp:cNvGraphicFramePr/>
                <a:graphic xmlns:a="http://schemas.openxmlformats.org/drawingml/2006/main">
                  <a:graphicData uri="http://schemas.microsoft.com/office/word/2010/wordprocessingShape">
                    <wps:wsp>
                      <wps:cNvCnPr/>
                      <wps:spPr bwMode="auto">
                        <a:xfrm>
                          <a:off x="0" y="0"/>
                          <a:ext cx="182843" cy="0"/>
                        </a:xfrm>
                        <a:prstGeom prst="straightConnector1">
                          <a:avLst/>
                        </a:prstGeom>
                        <a:noFill/>
                        <a:ln w="6350">
                          <a:solidFill>
                            <a:srgbClr val="000000"/>
                          </a:solidFill>
                          <a:round/>
                          <a:headEnd type="none" w="med" len="med"/>
                          <a:tailEnd type="triangle" w="med" len="med"/>
                        </a:ln>
                      </wps:spPr>
                      <wps:bodyPr/>
                    </wps:wsp>
                  </a:graphicData>
                </a:graphic>
              </wp:anchor>
            </w:drawing>
          </mc:Choice>
          <mc:Fallback>
            <w:pict>
              <v:shape id="_x0000_s1026" o:spid="_x0000_s1026" o:spt="32" type="#_x0000_t32" style="position:absolute;left:0pt;margin-left:255.7pt;margin-top:1.7pt;height:0pt;width:14.4pt;z-index:251681792;mso-width-relative:page;mso-height-relative:page;" filled="f" stroked="t" coordsize="21600,21600" o:gfxdata="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IXyXWzVAAAA&#10;BwEAAA8AAAAAAAAAAQAgAAAAIgAAAGRycy9kb3ducmV2LnhtbFBLAQIUABQAAAAIAIdO4kBJIEyf&#10;5wEAAJkDAAAOAAAAAAAAAAEAIAAAACQBAABkcnMvZTJvRG9jLnhtbFBLBQYAAAAABgAGAFkBAAB9&#10;BQAAAAA=&#10;">
                <v:fill on="f" focussize="0,0"/>
                <v:stroke weight="0.5pt" color="#000000" joinstyle="round" endarrow="block"/>
                <v:imagedata o:title=""/>
                <o:lock v:ext="edit" aspectratio="f"/>
              </v:shape>
            </w:pict>
          </mc:Fallback>
        </mc:AlternateContent>
      </w:r>
      <w:r>
        <w:rPr>
          <w:b/>
        </w:rPr>
        <mc:AlternateContent>
          <mc:Choice Requires="wpg">
            <w:drawing>
              <wp:anchor distT="0" distB="0" distL="114300" distR="114300" simplePos="0" relativeHeight="251683840" behindDoc="0" locked="0" layoutInCell="1" allowOverlap="1">
                <wp:simplePos x="0" y="0"/>
                <wp:positionH relativeFrom="column">
                  <wp:posOffset>1781810</wp:posOffset>
                </wp:positionH>
                <wp:positionV relativeFrom="paragraph">
                  <wp:posOffset>20320</wp:posOffset>
                </wp:positionV>
                <wp:extent cx="804545" cy="571500"/>
                <wp:effectExtent l="0" t="76200" r="0" b="19050"/>
                <wp:wrapNone/>
                <wp:docPr id="6" name="组合 6"/>
                <wp:cNvGraphicFramePr/>
                <a:graphic xmlns:a="http://schemas.openxmlformats.org/drawingml/2006/main">
                  <a:graphicData uri="http://schemas.microsoft.com/office/word/2010/wordprocessingGroup">
                    <wpg:wgp>
                      <wpg:cNvGrpSpPr/>
                      <wpg:grpSpPr>
                        <a:xfrm>
                          <a:off x="0" y="0"/>
                          <a:ext cx="804364" cy="571500"/>
                          <a:chOff x="0" y="0"/>
                          <a:chExt cx="804364" cy="571500"/>
                        </a:xfrm>
                      </wpg:grpSpPr>
                      <wps:wsp>
                        <wps:cNvPr id="415" name="直接箭头连接符 415"/>
                        <wps:cNvCnPr/>
                        <wps:spPr bwMode="auto">
                          <a:xfrm flipV="1">
                            <a:off x="654050" y="0"/>
                            <a:ext cx="150314" cy="4549"/>
                          </a:xfrm>
                          <a:prstGeom prst="straightConnector1">
                            <a:avLst/>
                          </a:prstGeom>
                          <a:noFill/>
                          <a:ln w="6350">
                            <a:solidFill>
                              <a:srgbClr val="000000"/>
                            </a:solidFill>
                            <a:round/>
                            <a:headEnd type="none" w="med" len="med"/>
                            <a:tailEnd type="triangle" w="med" len="med"/>
                          </a:ln>
                        </wps:spPr>
                        <wps:bodyPr/>
                      </wps:wsp>
                      <wps:wsp>
                        <wps:cNvPr id="416" name="直接箭头连接符 416"/>
                        <wps:cNvCnPr/>
                        <wps:spPr bwMode="auto">
                          <a:xfrm>
                            <a:off x="660400" y="0"/>
                            <a:ext cx="0" cy="571500"/>
                          </a:xfrm>
                          <a:prstGeom prst="straightConnector1">
                            <a:avLst/>
                          </a:prstGeom>
                          <a:noFill/>
                          <a:ln w="6350">
                            <a:solidFill>
                              <a:srgbClr val="000000"/>
                            </a:solidFill>
                            <a:round/>
                            <a:headEnd type="none" w="med" len="med"/>
                            <a:tailEnd type="none" w="med" len="med"/>
                          </a:ln>
                        </wps:spPr>
                        <wps:bodyPr/>
                      </wps:wsp>
                      <wps:wsp>
                        <wps:cNvPr id="2" name="直接箭头连接符 2"/>
                        <wps:cNvCnPr/>
                        <wps:spPr bwMode="auto">
                          <a:xfrm>
                            <a:off x="0" y="571500"/>
                            <a:ext cx="660400" cy="0"/>
                          </a:xfrm>
                          <a:prstGeom prst="straightConnector1">
                            <a:avLst/>
                          </a:prstGeom>
                          <a:noFill/>
                          <a:ln w="6350">
                            <a:solidFill>
                              <a:srgbClr val="000000"/>
                            </a:solidFill>
                            <a:round/>
                            <a:headEnd type="none" w="med" len="med"/>
                            <a:tailEnd type="none" w="med" len="med"/>
                          </a:ln>
                        </wps:spPr>
                        <wps:bodyPr/>
                      </wps:wsp>
                    </wpg:wgp>
                  </a:graphicData>
                </a:graphic>
              </wp:anchor>
            </w:drawing>
          </mc:Choice>
          <mc:Fallback>
            <w:pict>
              <v:group id="_x0000_s1026" o:spid="_x0000_s1026" o:spt="203" style="position:absolute;left:0pt;margin-left:140.3pt;margin-top:1.6pt;height:45pt;width:63.35pt;z-index:251683840;mso-width-relative:page;mso-height-relative:page;" coordsize="804364,571500" o:gfxdata="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">
                <o:lock v:ext="edit" aspectratio="f"/>
                <v:shape id="_x0000_s1026" o:spid="_x0000_s1026" o:spt="32" type="#_x0000_t32" style="position:absolute;left:654050;top:0;flip:y;height:4549;width:150314;" filled="f" stroked="t" coordsize="21600,21600" o:gfxdata="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R/CbcvQAA&#10;ANwAAAAPAAAAAAAAAAEAIAAAACIAAABkcnMvZG93bnJldi54bWxQSwECFAAUAAAACACHTuJAMy8F&#10;njsAAAA5AAAAEAAAAAAAAAABACAAAAAMAQAAZHJzL3NoYXBleG1sLnhtbFBLBQYAAAAABgAGAFsB&#10;AAC2AwAAAAA=&#10;">
                  <v:fill on="f" focussize="0,0"/>
                  <v:stroke weight="0.5pt" color="#000000" joinstyle="round" endarrow="block"/>
                  <v:imagedata o:title=""/>
                  <o:lock v:ext="edit" aspectratio="f"/>
                </v:shape>
                <v:shape id="_x0000_s1026" o:spid="_x0000_s1026" o:spt="32" type="#_x0000_t32" style="position:absolute;left:660400;top:0;height:571500;width:0;" filled="f" stroked="t" coordsize="21600,21600" o:gfxdata="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4Dbcr4A&#10;AADcAAAADwAAAAAAAAABACAAAAAiAAAAZHJzL2Rvd25yZXYueG1sUEsBAhQAFAAAAAgAh07iQDMv&#10;BZ47AAAAOQAAABAAAAAAAAAAAQAgAAAADQEAAGRycy9zaGFwZXhtbC54bWxQSwUGAAAAAAYABgBb&#10;AQAAtwMAAAAA&#10;">
                  <v:fill on="f" focussize="0,0"/>
                  <v:stroke weight="0.5pt" color="#000000" joinstyle="round"/>
                  <v:imagedata o:title=""/>
                  <o:lock v:ext="edit" aspectratio="f"/>
                </v:shape>
                <v:shape id="_x0000_s1026" o:spid="_x0000_s1026" o:spt="32" type="#_x0000_t32" style="position:absolute;left:0;top:571500;height:0;width:660400;" filled="f" stroked="t" coordsize="21600,21600" o:gfxdata="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csIZTrsAAADa&#10;AAAADwAAAAAAAAABACAAAAAiAAAAZHJzL2Rvd25yZXYueG1sUEsBAhQAFAAAAAgAh07iQDMvBZ47&#10;AAAAOQAAABAAAAAAAAAAAQAgAAAACgEAAGRycy9zaGFwZXhtbC54bWxQSwUGAAAAAAYABgBbAQAA&#10;tAMAAAAA&#10;">
                  <v:fill on="f" focussize="0,0"/>
                  <v:stroke weight="0.5pt" color="#000000" joinstyle="round"/>
                  <v:imagedata o:title=""/>
                  <o:lock v:ext="edit" aspectratio="f"/>
                </v:shape>
              </v:group>
            </w:pict>
          </mc:Fallback>
        </mc:AlternateContent>
      </w:r>
    </w:p>
    <w:p>
      <w:pPr>
        <w:pStyle w:val="163"/>
        <w:numPr>
          <w:ilvl w:val="0"/>
          <w:numId w:val="0"/>
        </w:numPr>
        <w:rPr>
          <w:b/>
        </w:rPr>
      </w:pPr>
      <w:r>
        <w:rPr>
          <w:b/>
          <w:szCs w:val="21"/>
        </w:rPr>
        <mc:AlternateContent>
          <mc:Choice Requires="wps">
            <w:drawing>
              <wp:anchor distT="0" distB="0" distL="114300" distR="114300" simplePos="0" relativeHeight="251664384" behindDoc="0" locked="0" layoutInCell="1" allowOverlap="1">
                <wp:simplePos x="0" y="0"/>
                <wp:positionH relativeFrom="column">
                  <wp:posOffset>175260</wp:posOffset>
                </wp:positionH>
                <wp:positionV relativeFrom="paragraph">
                  <wp:posOffset>158750</wp:posOffset>
                </wp:positionV>
                <wp:extent cx="647065" cy="269240"/>
                <wp:effectExtent l="0" t="0" r="0" b="0"/>
                <wp:wrapNone/>
                <wp:docPr id="69" name="文本框 69"/>
                <wp:cNvGraphicFramePr/>
                <a:graphic xmlns:a="http://schemas.openxmlformats.org/drawingml/2006/main">
                  <a:graphicData uri="http://schemas.microsoft.com/office/word/2010/wordprocessingShape">
                    <wps:wsp>
                      <wps:cNvSpPr txBox="1"/>
                      <wps:spPr>
                        <a:xfrm>
                          <a:off x="0" y="0"/>
                          <a:ext cx="647065" cy="269240"/>
                        </a:xfrm>
                        <a:prstGeom prst="rect">
                          <a:avLst/>
                        </a:prstGeom>
                        <a:noFill/>
                        <a:ln w="6350">
                          <a:noFill/>
                        </a:ln>
                        <a:effectLst/>
                      </wps:spPr>
                      <wps:txbx>
                        <w:txbxContent>
                          <w:p>
                            <w:pPr>
                              <w:spacing w:line="240" w:lineRule="auto"/>
                              <w:rPr>
                                <w:sz w:val="18"/>
                                <w:szCs w:val="18"/>
                              </w:rPr>
                            </w:pPr>
                            <w:r>
                              <w:rPr>
                                <w:rFonts w:hint="eastAsia"/>
                                <w:sz w:val="18"/>
                                <w:szCs w:val="18"/>
                              </w:rPr>
                              <w:t>不合格</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3.8pt;margin-top:12.5pt;height:21.2pt;width:50.95pt;z-index:251664384;mso-width-relative:page;mso-height-relative:page;" filled="f" stroked="f" coordsize="21600,21600" o:gfxdata="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ErlrEbZAAAACAEAAA8AAAAAAAAAAQAgAAAAIgAAAGRycy9kb3ducmV2LnhtbFBLAQIUABQAAAAI&#10;AIdO4kAMaILnJQIAACcEAAAOAAAAAAAAAAEAIAAAACgBAABkcnMvZTJvRG9jLnhtbFBLBQYAAAAA&#10;BgAGAFkBAAC/BQAAAAA=&#10;">
                <v:fill on="f" focussize="0,0"/>
                <v:stroke on="f" weight="0.5pt"/>
                <v:imagedata o:title=""/>
                <o:lock v:ext="edit" aspectratio="f"/>
                <v:textbox>
                  <w:txbxContent>
                    <w:p>
                      <w:pPr>
                        <w:spacing w:line="240" w:lineRule="auto"/>
                        <w:rPr>
                          <w:sz w:val="18"/>
                          <w:szCs w:val="18"/>
                        </w:rPr>
                      </w:pPr>
                      <w:r>
                        <w:rPr>
                          <w:rFonts w:hint="eastAsia"/>
                          <w:sz w:val="18"/>
                          <w:szCs w:val="18"/>
                        </w:rPr>
                        <w:t>不合格</w:t>
                      </w:r>
                    </w:p>
                  </w:txbxContent>
                </v:textbox>
              </v:shape>
            </w:pict>
          </mc:Fallback>
        </mc:AlternateContent>
      </w:r>
      <w:r>
        <w:rPr>
          <w:b/>
          <w:szCs w:val="21"/>
        </w:rPr>
        <mc:AlternateContent>
          <mc:Choice Requires="wps">
            <w:drawing>
              <wp:anchor distT="0" distB="0" distL="114300" distR="114300" simplePos="0" relativeHeight="251666432" behindDoc="0" locked="0" layoutInCell="1" allowOverlap="1">
                <wp:simplePos x="0" y="0"/>
                <wp:positionH relativeFrom="column">
                  <wp:posOffset>1773555</wp:posOffset>
                </wp:positionH>
                <wp:positionV relativeFrom="paragraph">
                  <wp:posOffset>161290</wp:posOffset>
                </wp:positionV>
                <wp:extent cx="462280" cy="269240"/>
                <wp:effectExtent l="0" t="0" r="0" b="0"/>
                <wp:wrapNone/>
                <wp:docPr id="71" name="文本框 71"/>
                <wp:cNvGraphicFramePr/>
                <a:graphic xmlns:a="http://schemas.openxmlformats.org/drawingml/2006/main">
                  <a:graphicData uri="http://schemas.microsoft.com/office/word/2010/wordprocessingShape">
                    <wps:wsp>
                      <wps:cNvSpPr txBox="1"/>
                      <wps:spPr>
                        <a:xfrm>
                          <a:off x="0" y="0"/>
                          <a:ext cx="462280" cy="269240"/>
                        </a:xfrm>
                        <a:prstGeom prst="rect">
                          <a:avLst/>
                        </a:prstGeom>
                        <a:noFill/>
                        <a:ln w="6350">
                          <a:noFill/>
                        </a:ln>
                        <a:effectLst/>
                      </wps:spPr>
                      <wps:txbx>
                        <w:txbxContent>
                          <w:p>
                            <w:pPr>
                              <w:spacing w:line="240" w:lineRule="auto"/>
                              <w:rPr>
                                <w:sz w:val="18"/>
                                <w:szCs w:val="18"/>
                              </w:rPr>
                            </w:pPr>
                            <w:r>
                              <w:rPr>
                                <w:rFonts w:hint="eastAsia"/>
                                <w:sz w:val="18"/>
                                <w:szCs w:val="18"/>
                              </w:rPr>
                              <w:t>合格</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39.65pt;margin-top:12.7pt;height:21.2pt;width:36.4pt;z-index:251666432;mso-width-relative:page;mso-height-relative:page;" filled="f" stroked="f" coordsize="21600,21600" o:gfxdata="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OGE/VrbAAAACQEAAA8AAAAAAAAAAQAgAAAAIgAAAGRycy9kb3ducmV2LnhtbFBLAQIUABQA&#10;AAAIAIdO4kBaeiwZJgIAACcEAAAOAAAAAAAAAAEAIAAAACoBAABkcnMvZTJvRG9jLnhtbFBLBQYA&#10;AAAABgAGAFkBAADCBQAAAAA=&#10;">
                <v:fill on="f" focussize="0,0"/>
                <v:stroke on="f" weight="0.5pt"/>
                <v:imagedata o:title=""/>
                <o:lock v:ext="edit" aspectratio="f"/>
                <v:textbox>
                  <w:txbxContent>
                    <w:p>
                      <w:pPr>
                        <w:spacing w:line="240" w:lineRule="auto"/>
                        <w:rPr>
                          <w:sz w:val="18"/>
                          <w:szCs w:val="18"/>
                        </w:rPr>
                      </w:pPr>
                      <w:r>
                        <w:rPr>
                          <w:rFonts w:hint="eastAsia"/>
                          <w:sz w:val="18"/>
                          <w:szCs w:val="18"/>
                        </w:rPr>
                        <w:t>合格</w:t>
                      </w:r>
                    </w:p>
                  </w:txbxContent>
                </v:textbox>
              </v:shape>
            </w:pict>
          </mc:Fallback>
        </mc:AlternateContent>
      </w:r>
      <w:r>
        <w:rPr>
          <w:rFonts w:hint="eastAsia"/>
          <w:b/>
        </w:rPr>
        <mc:AlternateContent>
          <mc:Choice Requires="wps">
            <w:drawing>
              <wp:anchor distT="0" distB="0" distL="114300" distR="114300" simplePos="0" relativeHeight="251670528" behindDoc="0" locked="0" layoutInCell="1" allowOverlap="1">
                <wp:simplePos x="0" y="0"/>
                <wp:positionH relativeFrom="column">
                  <wp:posOffset>1285240</wp:posOffset>
                </wp:positionH>
                <wp:positionV relativeFrom="paragraph">
                  <wp:posOffset>635</wp:posOffset>
                </wp:positionV>
                <wp:extent cx="0" cy="157480"/>
                <wp:effectExtent l="76200" t="0" r="57150" b="52070"/>
                <wp:wrapNone/>
                <wp:docPr id="324" name="直接箭头连接符 324"/>
                <wp:cNvGraphicFramePr/>
                <a:graphic xmlns:a="http://schemas.openxmlformats.org/drawingml/2006/main">
                  <a:graphicData uri="http://schemas.microsoft.com/office/word/2010/wordprocessingShape">
                    <wps:wsp>
                      <wps:cNvCnPr/>
                      <wps:spPr bwMode="auto">
                        <a:xfrm>
                          <a:off x="0" y="0"/>
                          <a:ext cx="0" cy="157480"/>
                        </a:xfrm>
                        <a:prstGeom prst="straightConnector1">
                          <a:avLst/>
                        </a:prstGeom>
                        <a:noFill/>
                        <a:ln w="6350">
                          <a:solidFill>
                            <a:srgbClr val="000000"/>
                          </a:solidFill>
                          <a:round/>
                          <a:headEnd type="none" w="med" len="med"/>
                          <a:tailEnd type="triangle" w="med" len="med"/>
                        </a:ln>
                      </wps:spPr>
                      <wps:bodyPr/>
                    </wps:wsp>
                  </a:graphicData>
                </a:graphic>
              </wp:anchor>
            </w:drawing>
          </mc:Choice>
          <mc:Fallback>
            <w:pict>
              <v:shape id="_x0000_s1026" o:spid="_x0000_s1026" o:spt="32" type="#_x0000_t32" style="position:absolute;left:0pt;margin-left:101.2pt;margin-top:0.05pt;height:12.4pt;width:0pt;z-index:251670528;mso-width-relative:page;mso-height-relative:page;" filled="f" stroked="t" coordsize="21600,21600" o:gfxdata="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xQP/t0wAAAAcB&#10;AAAPAAAAAAAAAAEAIAAAACIAAABkcnMvZG93bnJldi54bWxQSwECFAAUAAAACACHTuJA4TKJvucB&#10;AACZAwAADgAAAAAAAAABACAAAAAiAQAAZHJzL2Uyb0RvYy54bWxQSwUGAAAAAAYABgBZAQAAewUA&#10;AAAA&#10;">
                <v:fill on="f" focussize="0,0"/>
                <v:stroke weight="0.5pt" color="#000000" joinstyle="round" endarrow="block"/>
                <v:imagedata o:title=""/>
                <o:lock v:ext="edit" aspectratio="f"/>
              </v:shape>
            </w:pict>
          </mc:Fallback>
        </mc:AlternateContent>
      </w:r>
      <w:r>
        <w:rPr>
          <w:rFonts w:hint="eastAsia"/>
          <w:b/>
        </w:rPr>
        <mc:AlternateContent>
          <mc:Choice Requires="wpg">
            <w:drawing>
              <wp:anchor distT="0" distB="0" distL="114300" distR="114300" simplePos="0" relativeHeight="251669504" behindDoc="0" locked="0" layoutInCell="1" allowOverlap="1">
                <wp:simplePos x="0" y="0"/>
                <wp:positionH relativeFrom="column">
                  <wp:posOffset>803910</wp:posOffset>
                </wp:positionH>
                <wp:positionV relativeFrom="paragraph">
                  <wp:posOffset>163830</wp:posOffset>
                </wp:positionV>
                <wp:extent cx="970280" cy="525780"/>
                <wp:effectExtent l="19050" t="19050" r="20955" b="26670"/>
                <wp:wrapNone/>
                <wp:docPr id="362" name="组合 362"/>
                <wp:cNvGraphicFramePr/>
                <a:graphic xmlns:a="http://schemas.openxmlformats.org/drawingml/2006/main">
                  <a:graphicData uri="http://schemas.microsoft.com/office/word/2010/wordprocessingGroup">
                    <wpg:wgp>
                      <wpg:cNvGrpSpPr/>
                      <wpg:grpSpPr>
                        <a:xfrm>
                          <a:off x="0" y="0"/>
                          <a:ext cx="970040" cy="525780"/>
                          <a:chOff x="-1" y="0"/>
                          <a:chExt cx="970040" cy="525780"/>
                        </a:xfrm>
                      </wpg:grpSpPr>
                      <wps:wsp>
                        <wps:cNvPr id="318" name="文本框 318"/>
                        <wps:cNvSpPr txBox="1"/>
                        <wps:spPr>
                          <a:xfrm>
                            <a:off x="181190" y="101600"/>
                            <a:ext cx="663575" cy="424180"/>
                          </a:xfrm>
                          <a:prstGeom prst="rect">
                            <a:avLst/>
                          </a:prstGeom>
                          <a:noFill/>
                          <a:ln w="6350">
                            <a:noFill/>
                          </a:ln>
                          <a:effectLst/>
                        </wps:spPr>
                        <wps:txbx>
                          <w:txbxContent>
                            <w:p>
                              <w:pPr>
                                <w:pStyle w:val="2"/>
                                <w:jc w:val="center"/>
                              </w:pPr>
                              <w:r>
                                <w:rPr>
                                  <w:rFonts w:hint="eastAsia"/>
                                </w:rPr>
                                <w:t>晨检</w:t>
                              </w:r>
                              <w:r>
                                <w:t>是</w:t>
                              </w:r>
                              <w:r>
                                <w:rPr>
                                  <w:rFonts w:hint="eastAsia"/>
                                </w:rPr>
                                <w:t>否</w:t>
                              </w:r>
                            </w:p>
                            <w:p>
                              <w:pPr>
                                <w:spacing w:line="240" w:lineRule="auto"/>
                                <w:jc w:val="center"/>
                                <w:rPr>
                                  <w:sz w:val="18"/>
                                  <w:szCs w:val="18"/>
                                </w:rPr>
                              </w:pPr>
                              <w:r>
                                <w:rPr>
                                  <w:sz w:val="18"/>
                                  <w:szCs w:val="18"/>
                                </w:rPr>
                                <w:t>合格</w:t>
                              </w:r>
                              <w:r>
                                <w:rPr>
                                  <w:rFonts w:hint="eastAsia"/>
                                  <w:sz w:val="18"/>
                                  <w:szCs w:val="18"/>
                                </w:rPr>
                                <w:t>？</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319" name="菱形 319"/>
                        <wps:cNvSpPr/>
                        <wps:spPr>
                          <a:xfrm>
                            <a:off x="-1" y="0"/>
                            <a:ext cx="970040" cy="519430"/>
                          </a:xfrm>
                          <a:prstGeom prst="diamond">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63.3pt;margin-top:12.9pt;height:41.4pt;width:76.4pt;z-index:251669504;mso-width-relative:page;mso-height-relative:page;" coordorigin="-1,0" coordsize="970040,525780" o:gfxdata="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">
                <o:lock v:ext="edit" aspectratio="f"/>
                <v:shape id="_x0000_s1026" o:spid="_x0000_s1026" o:spt="202" type="#_x0000_t202" style="position:absolute;left:181190;top:101600;height:424180;width:663575;" filled="f" stroked="f" coordsize="21600,21600" o:gfxdata="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5ofm0vQAA&#10;ANwAAAAPAAAAAAAAAAEAIAAAACIAAABkcnMvZG93bnJldi54bWxQSwECFAAUAAAACACHTuJAMy8F&#10;njsAAAA5AAAAEAAAAAAAAAABACAAAAAMAQAAZHJzL3NoYXBleG1sLnhtbFBLBQYAAAAABgAGAFsB&#10;AAC2AwAAAAA=&#10;">
                  <v:fill on="f" focussize="0,0"/>
                  <v:stroke on="f" weight="0.5pt"/>
                  <v:imagedata o:title=""/>
                  <o:lock v:ext="edit" aspectratio="f"/>
                  <v:textbox>
                    <w:txbxContent>
                      <w:p>
                        <w:pPr>
                          <w:pStyle w:val="2"/>
                          <w:jc w:val="center"/>
                        </w:pPr>
                        <w:r>
                          <w:rPr>
                            <w:rFonts w:hint="eastAsia"/>
                          </w:rPr>
                          <w:t>晨检</w:t>
                        </w:r>
                        <w:r>
                          <w:t>是</w:t>
                        </w:r>
                        <w:r>
                          <w:rPr>
                            <w:rFonts w:hint="eastAsia"/>
                          </w:rPr>
                          <w:t>否</w:t>
                        </w:r>
                      </w:p>
                      <w:p>
                        <w:pPr>
                          <w:spacing w:line="240" w:lineRule="auto"/>
                          <w:jc w:val="center"/>
                          <w:rPr>
                            <w:sz w:val="18"/>
                            <w:szCs w:val="18"/>
                          </w:rPr>
                        </w:pPr>
                        <w:r>
                          <w:rPr>
                            <w:sz w:val="18"/>
                            <w:szCs w:val="18"/>
                          </w:rPr>
                          <w:t>合格</w:t>
                        </w:r>
                        <w:r>
                          <w:rPr>
                            <w:rFonts w:hint="eastAsia"/>
                            <w:sz w:val="18"/>
                            <w:szCs w:val="18"/>
                          </w:rPr>
                          <w:t>？</w:t>
                        </w:r>
                      </w:p>
                    </w:txbxContent>
                  </v:textbox>
                </v:shape>
                <v:shape id="_x0000_s1026" o:spid="_x0000_s1026" o:spt="4" type="#_x0000_t4" style="position:absolute;left:-1;top:0;height:519430;width:970040;v-text-anchor:middle;" filled="f" stroked="t" coordsize="21600,21600" o:gfxdata="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JdKnee5AAAA3AAA&#10;AA8AAAAAAAAAAQAgAAAAIgAAAGRycy9kb3ducmV2LnhtbFBLAQIUABQAAAAIAIdO4kAzLwWeOwAA&#10;ADkAAAAQAAAAAAAAAAEAIAAAAAgBAABkcnMvc2hhcGV4bWwueG1sUEsFBgAAAAAGAAYAWwEAALID&#10;AAAAAA==&#10;">
                  <v:fill on="f" focussize="0,0"/>
                  <v:stroke weight="0.25pt" color="#000000 [3213]" miterlimit="8" joinstyle="miter"/>
                  <v:imagedata o:title=""/>
                  <o:lock v:ext="edit" aspectratio="f"/>
                </v:shape>
              </v:group>
            </w:pict>
          </mc:Fallback>
        </mc:AlternateContent>
      </w:r>
    </w:p>
    <w:p>
      <w:pPr>
        <w:pStyle w:val="163"/>
        <w:numPr>
          <w:ilvl w:val="0"/>
          <w:numId w:val="0"/>
        </w:numPr>
        <w:rPr>
          <w:b/>
        </w:rPr>
      </w:pPr>
      <w:r>
        <mc:AlternateContent>
          <mc:Choice Requires="wpg">
            <w:drawing>
              <wp:anchor distT="0" distB="0" distL="114300" distR="114300" simplePos="0" relativeHeight="251691008" behindDoc="0" locked="0" layoutInCell="1" allowOverlap="1">
                <wp:simplePos x="0" y="0"/>
                <wp:positionH relativeFrom="column">
                  <wp:posOffset>4931410</wp:posOffset>
                </wp:positionH>
                <wp:positionV relativeFrom="paragraph">
                  <wp:posOffset>148590</wp:posOffset>
                </wp:positionV>
                <wp:extent cx="996315" cy="380365"/>
                <wp:effectExtent l="0" t="0" r="13335" b="19685"/>
                <wp:wrapNone/>
                <wp:docPr id="64" name="组合 64"/>
                <wp:cNvGraphicFramePr/>
                <a:graphic xmlns:a="http://schemas.openxmlformats.org/drawingml/2006/main">
                  <a:graphicData uri="http://schemas.microsoft.com/office/word/2010/wordprocessingGroup">
                    <wpg:wgp>
                      <wpg:cNvGrpSpPr/>
                      <wpg:grpSpPr>
                        <a:xfrm>
                          <a:off x="0" y="0"/>
                          <a:ext cx="996315" cy="380365"/>
                          <a:chOff x="0" y="0"/>
                          <a:chExt cx="996587" cy="380365"/>
                        </a:xfrm>
                      </wpg:grpSpPr>
                      <wps:wsp>
                        <wps:cNvPr id="65" name="文本框 65"/>
                        <wps:cNvSpPr txBox="1"/>
                        <wps:spPr>
                          <a:xfrm>
                            <a:off x="185057" y="0"/>
                            <a:ext cx="811530" cy="380365"/>
                          </a:xfrm>
                          <a:prstGeom prst="rect">
                            <a:avLst/>
                          </a:prstGeom>
                          <a:noFill/>
                          <a:ln w="6350">
                            <a:solidFill>
                              <a:schemeClr val="tx1"/>
                            </a:solidFill>
                            <a:prstDash val="solid"/>
                          </a:ln>
                          <a:effectLst/>
                        </wps:spPr>
                        <wps:txbx>
                          <w:txbxContent>
                            <w:p>
                              <w:pPr>
                                <w:pStyle w:val="2"/>
                                <w:jc w:val="both"/>
                                <w:rPr>
                                  <w:rFonts w:hAnsi="宋体"/>
                                </w:rPr>
                              </w:pPr>
                              <w:r>
                                <w:rPr>
                                  <w:rFonts w:hint="eastAsia" w:hAnsi="宋体"/>
                                </w:rPr>
                                <w:t>游戏活动</w:t>
                              </w:r>
                            </w:p>
                            <w:p>
                              <w:pPr>
                                <w:spacing w:line="240" w:lineRule="auto"/>
                                <w:rPr>
                                  <w:rFonts w:ascii="宋体" w:hAnsi="宋体"/>
                                  <w:sz w:val="18"/>
                                  <w:szCs w:val="18"/>
                                </w:rPr>
                              </w:pPr>
                              <w:r>
                                <w:rPr>
                                  <w:rFonts w:hint="eastAsia" w:ascii="宋体" w:hAnsi="宋体"/>
                                  <w:sz w:val="18"/>
                                  <w:szCs w:val="18"/>
                                </w:rPr>
                                <w:t>（第6章）</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67" name="直接箭头连接符 67"/>
                        <wps:cNvCnPr/>
                        <wps:spPr bwMode="auto">
                          <a:xfrm>
                            <a:off x="0" y="192314"/>
                            <a:ext cx="182245" cy="0"/>
                          </a:xfrm>
                          <a:prstGeom prst="straightConnector1">
                            <a:avLst/>
                          </a:prstGeom>
                          <a:noFill/>
                          <a:ln w="6350">
                            <a:solidFill>
                              <a:srgbClr val="000000"/>
                            </a:solidFill>
                            <a:prstDash val="lgDash"/>
                            <a:round/>
                            <a:headEnd type="none" w="med" len="med"/>
                            <a:tailEnd type="none" w="med" len="med"/>
                          </a:ln>
                        </wps:spPr>
                        <wps:bodyPr/>
                      </wps:wsp>
                    </wpg:wgp>
                  </a:graphicData>
                </a:graphic>
              </wp:anchor>
            </w:drawing>
          </mc:Choice>
          <mc:Fallback>
            <w:pict>
              <v:group id="_x0000_s1026" o:spid="_x0000_s1026" o:spt="203" style="position:absolute;left:0pt;margin-left:388.3pt;margin-top:11.7pt;height:29.95pt;width:78.45pt;z-index:251691008;mso-width-relative:page;mso-height-relative:page;" coordsize="996587,380365" o:gfxdata="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">
                <o:lock v:ext="edit" aspectratio="f"/>
                <v:shape id="_x0000_s1026" o:spid="_x0000_s1026" o:spt="202" type="#_x0000_t202" style="position:absolute;left:185057;top:0;height:380365;width:811530;" filled="f" stroked="t" coordsize="21600,21600" o:gfxdata="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TZFK74A&#10;AADbAAAADwAAAAAAAAABACAAAAAiAAAAZHJzL2Rvd25yZXYueG1sUEsBAhQAFAAAAAgAh07iQDMv&#10;BZ47AAAAOQAAABAAAAAAAAAAAQAgAAAADQEAAGRycy9zaGFwZXhtbC54bWxQSwUGAAAAAAYABgBb&#10;AQAAtwMAAAAA&#10;">
                  <v:fill on="f" focussize="0,0"/>
                  <v:stroke weight="0.5pt" color="#000000 [3213]" joinstyle="round"/>
                  <v:imagedata o:title=""/>
                  <o:lock v:ext="edit" aspectratio="f"/>
                  <v:textbox>
                    <w:txbxContent>
                      <w:p>
                        <w:pPr>
                          <w:pStyle w:val="2"/>
                          <w:jc w:val="both"/>
                          <w:rPr>
                            <w:rFonts w:hAnsi="宋体"/>
                          </w:rPr>
                        </w:pPr>
                        <w:r>
                          <w:rPr>
                            <w:rFonts w:hint="eastAsia" w:hAnsi="宋体"/>
                          </w:rPr>
                          <w:t>游戏活动</w:t>
                        </w:r>
                      </w:p>
                      <w:p>
                        <w:pPr>
                          <w:spacing w:line="240" w:lineRule="auto"/>
                          <w:rPr>
                            <w:rFonts w:ascii="宋体" w:hAnsi="宋体"/>
                            <w:sz w:val="18"/>
                            <w:szCs w:val="18"/>
                          </w:rPr>
                        </w:pPr>
                        <w:r>
                          <w:rPr>
                            <w:rFonts w:hint="eastAsia" w:ascii="宋体" w:hAnsi="宋体"/>
                            <w:sz w:val="18"/>
                            <w:szCs w:val="18"/>
                          </w:rPr>
                          <w:t>（第6章）</w:t>
                        </w:r>
                      </w:p>
                    </w:txbxContent>
                  </v:textbox>
                </v:shape>
                <v:shape id="_x0000_s1026" o:spid="_x0000_s1026" o:spt="32" type="#_x0000_t32" style="position:absolute;left:0;top:192314;height:0;width:182245;" filled="f" stroked="t" coordsize="21600,21600" o:gfxdata="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I30hgvQAA&#10;ANsAAAAPAAAAAAAAAAEAIAAAACIAAABkcnMvZG93bnJldi54bWxQSwECFAAUAAAACACHTuJAMy8F&#10;njsAAAA5AAAAEAAAAAAAAAABACAAAAAMAQAAZHJzL3NoYXBleG1sLnhtbFBLBQYAAAAABgAGAFsB&#10;AAC2AwAAAAA=&#10;">
                  <v:fill on="f" focussize="0,0"/>
                  <v:stroke weight="0.5pt" color="#000000" joinstyle="round" dashstyle="longDash"/>
                  <v:imagedata o:title=""/>
                  <o:lock v:ext="edit" aspectratio="f"/>
                </v:shape>
              </v:group>
            </w:pict>
          </mc:Fallback>
        </mc:AlternateContent>
      </w:r>
      <w:r>
        <mc:AlternateContent>
          <mc:Choice Requires="wpg">
            <w:drawing>
              <wp:anchor distT="0" distB="0" distL="114300" distR="114300" simplePos="0" relativeHeight="251689984" behindDoc="0" locked="0" layoutInCell="1" allowOverlap="1">
                <wp:simplePos x="0" y="0"/>
                <wp:positionH relativeFrom="column">
                  <wp:posOffset>4787900</wp:posOffset>
                </wp:positionH>
                <wp:positionV relativeFrom="paragraph">
                  <wp:posOffset>120015</wp:posOffset>
                </wp:positionV>
                <wp:extent cx="138430" cy="439420"/>
                <wp:effectExtent l="0" t="0" r="13970" b="17780"/>
                <wp:wrapNone/>
                <wp:docPr id="27" name="组合 27"/>
                <wp:cNvGraphicFramePr/>
                <a:graphic xmlns:a="http://schemas.openxmlformats.org/drawingml/2006/main">
                  <a:graphicData uri="http://schemas.microsoft.com/office/word/2010/wordprocessingGroup">
                    <wpg:wgp>
                      <wpg:cNvGrpSpPr/>
                      <wpg:grpSpPr>
                        <a:xfrm>
                          <a:off x="0" y="0"/>
                          <a:ext cx="138619" cy="439716"/>
                          <a:chOff x="0" y="-35601"/>
                          <a:chExt cx="140005" cy="440973"/>
                        </a:xfrm>
                      </wpg:grpSpPr>
                      <wps:wsp>
                        <wps:cNvPr id="28" name="直接连接符 28"/>
                        <wps:cNvCnPr/>
                        <wps:spPr bwMode="auto">
                          <a:xfrm>
                            <a:off x="139446" y="-30670"/>
                            <a:ext cx="0" cy="435291"/>
                          </a:xfrm>
                          <a:prstGeom prst="line">
                            <a:avLst/>
                          </a:prstGeom>
                          <a:noFill/>
                          <a:ln w="6350">
                            <a:solidFill>
                              <a:srgbClr val="000000"/>
                            </a:solidFill>
                            <a:round/>
                          </a:ln>
                        </wps:spPr>
                        <wps:bodyPr/>
                      </wps:wsp>
                      <wps:wsp>
                        <wps:cNvPr id="29" name="直接连接符 29"/>
                        <wps:cNvCnPr/>
                        <wps:spPr bwMode="auto">
                          <a:xfrm>
                            <a:off x="0" y="-35601"/>
                            <a:ext cx="136525" cy="0"/>
                          </a:xfrm>
                          <a:prstGeom prst="line">
                            <a:avLst/>
                          </a:prstGeom>
                          <a:noFill/>
                          <a:ln w="6350">
                            <a:solidFill>
                              <a:srgbClr val="000000"/>
                            </a:solidFill>
                            <a:round/>
                          </a:ln>
                        </wps:spPr>
                        <wps:bodyPr/>
                      </wps:wsp>
                      <wps:wsp>
                        <wps:cNvPr id="30" name="直接连接符 30"/>
                        <wps:cNvCnPr/>
                        <wps:spPr bwMode="auto">
                          <a:xfrm>
                            <a:off x="3480" y="405372"/>
                            <a:ext cx="136525" cy="0"/>
                          </a:xfrm>
                          <a:prstGeom prst="line">
                            <a:avLst/>
                          </a:prstGeom>
                          <a:noFill/>
                          <a:ln w="6350">
                            <a:solidFill>
                              <a:srgbClr val="000000"/>
                            </a:solidFill>
                            <a:round/>
                          </a:ln>
                        </wps:spPr>
                        <wps:bodyPr/>
                      </wps:wsp>
                    </wpg:wgp>
                  </a:graphicData>
                </a:graphic>
              </wp:anchor>
            </w:drawing>
          </mc:Choice>
          <mc:Fallback>
            <w:pict>
              <v:group id="_x0000_s1026" o:spid="_x0000_s1026" o:spt="203" style="position:absolute;left:0pt;margin-left:377pt;margin-top:9.45pt;height:34.6pt;width:10.9pt;z-index:251689984;mso-width-relative:page;mso-height-relative:page;" coordorigin="0,-35601" coordsize="140005,440973" o:gfxdata="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">
                <o:lock v:ext="edit" aspectratio="f"/>
                <v:line id="_x0000_s1026" o:spid="_x0000_s1026" o:spt="20" style="position:absolute;left:139446;top:-30670;height:435291;width:0;" filled="f" stroked="t" coordsize="21600,21600" o:gfxdata="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2IGBKLgAAADbAAAA&#10;DwAAAAAAAAABACAAAAAiAAAAZHJzL2Rvd25yZXYueG1sUEsBAhQAFAAAAAgAh07iQDMvBZ47AAAA&#10;OQAAABAAAAAAAAAAAQAgAAAABwEAAGRycy9zaGFwZXhtbC54bWxQSwUGAAAAAAYABgBbAQAAsQMA&#10;AAAA&#10;">
                  <v:fill on="f" focussize="0,0"/>
                  <v:stroke weight="0.5pt" color="#000000" joinstyle="round"/>
                  <v:imagedata o:title=""/>
                  <o:lock v:ext="edit" aspectratio="f"/>
                </v:line>
                <v:line id="_x0000_s1026" o:spid="_x0000_s1026" o:spt="20" style="position:absolute;left:0;top:-35601;height:0;width:136525;" filled="f" stroked="t" coordsize="21600,21600" o:gfxdata="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t80ks7sAAADb&#10;AAAADwAAAAAAAAABACAAAAAiAAAAZHJzL2Rvd25yZXYueG1sUEsBAhQAFAAAAAgAh07iQDMvBZ47&#10;AAAAOQAAABAAAAAAAAAAAQAgAAAACgEAAGRycy9zaGFwZXhtbC54bWxQSwUGAAAAAAYABgBbAQAA&#10;tAMAAAAA&#10;">
                  <v:fill on="f" focussize="0,0"/>
                  <v:stroke weight="0.5pt" color="#000000" joinstyle="round"/>
                  <v:imagedata o:title=""/>
                  <o:lock v:ext="edit" aspectratio="f"/>
                </v:line>
                <v:line id="_x0000_s1026" o:spid="_x0000_s1026" o:spt="20" style="position:absolute;left:3480;top:405372;height:0;width:136525;" filled="f" stroked="t" coordsize="21600,21600" o:gfxdata="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KMuG/O5AAAA2wAA&#10;AA8AAAAAAAAAAQAgAAAAIgAAAGRycy9kb3ducmV2LnhtbFBLAQIUABQAAAAIAIdO4kAzLwWeOwAA&#10;ADkAAAAQAAAAAAAAAAEAIAAAAAgBAABkcnMvc2hhcGV4bWwueG1sUEsFBgAAAAAGAAYAWwEAALID&#10;AAAAAA==&#10;">
                  <v:fill on="f" focussize="0,0"/>
                  <v:stroke weight="0.5pt" color="#000000" joinstyle="round"/>
                  <v:imagedata o:title=""/>
                  <o:lock v:ext="edit" aspectratio="f"/>
                </v:line>
              </v:group>
            </w:pict>
          </mc:Fallback>
        </mc:AlternateContent>
      </w:r>
    </w:p>
    <w:p>
      <w:pPr>
        <w:pStyle w:val="163"/>
        <w:numPr>
          <w:ilvl w:val="0"/>
          <w:numId w:val="0"/>
        </w:numPr>
        <w:rPr>
          <w:b/>
        </w:rPr>
      </w:pPr>
      <w:r>
        <w:rPr>
          <w:b/>
          <w:szCs w:val="21"/>
        </w:rPr>
        <mc:AlternateContent>
          <mc:Choice Requires="wpg">
            <w:drawing>
              <wp:anchor distT="0" distB="0" distL="114300" distR="114300" simplePos="0" relativeHeight="251671552" behindDoc="0" locked="0" layoutInCell="1" allowOverlap="1">
                <wp:simplePos x="0" y="0"/>
                <wp:positionH relativeFrom="column">
                  <wp:posOffset>41910</wp:posOffset>
                </wp:positionH>
                <wp:positionV relativeFrom="paragraph">
                  <wp:posOffset>80645</wp:posOffset>
                </wp:positionV>
                <wp:extent cx="756285" cy="781050"/>
                <wp:effectExtent l="0" t="0" r="24765" b="19050"/>
                <wp:wrapNone/>
                <wp:docPr id="400" name="组合 400"/>
                <wp:cNvGraphicFramePr/>
                <a:graphic xmlns:a="http://schemas.openxmlformats.org/drawingml/2006/main">
                  <a:graphicData uri="http://schemas.microsoft.com/office/word/2010/wordprocessingGroup">
                    <wpg:wgp>
                      <wpg:cNvGrpSpPr/>
                      <wpg:grpSpPr>
                        <a:xfrm>
                          <a:off x="0" y="0"/>
                          <a:ext cx="756289" cy="781050"/>
                          <a:chOff x="5079" y="0"/>
                          <a:chExt cx="756740" cy="781284"/>
                        </a:xfrm>
                      </wpg:grpSpPr>
                      <wps:wsp>
                        <wps:cNvPr id="326" name="直接箭头连接符 326"/>
                        <wps:cNvCnPr/>
                        <wps:spPr bwMode="auto">
                          <a:xfrm>
                            <a:off x="5443" y="0"/>
                            <a:ext cx="756376" cy="0"/>
                          </a:xfrm>
                          <a:prstGeom prst="straightConnector1">
                            <a:avLst/>
                          </a:prstGeom>
                          <a:noFill/>
                          <a:ln w="6350">
                            <a:solidFill>
                              <a:srgbClr val="000000"/>
                            </a:solidFill>
                            <a:round/>
                            <a:headEnd type="none" w="med" len="med"/>
                            <a:tailEnd type="none" w="med" len="med"/>
                          </a:ln>
                        </wps:spPr>
                        <wps:bodyPr/>
                      </wps:wsp>
                      <wps:wsp>
                        <wps:cNvPr id="334" name="直接连接符 334"/>
                        <wps:cNvCnPr/>
                        <wps:spPr bwMode="auto">
                          <a:xfrm>
                            <a:off x="5079" y="0"/>
                            <a:ext cx="1275" cy="781284"/>
                          </a:xfrm>
                          <a:prstGeom prst="line">
                            <a:avLst/>
                          </a:prstGeom>
                          <a:noFill/>
                          <a:ln w="6350">
                            <a:solidFill>
                              <a:srgbClr val="000000"/>
                            </a:solidFill>
                            <a:round/>
                          </a:ln>
                        </wps:spPr>
                        <wps:bodyPr/>
                      </wps:wsp>
                    </wpg:wgp>
                  </a:graphicData>
                </a:graphic>
              </wp:anchor>
            </w:drawing>
          </mc:Choice>
          <mc:Fallback>
            <w:pict>
              <v:group id="_x0000_s1026" o:spid="_x0000_s1026" o:spt="203" style="position:absolute;left:0pt;margin-left:3.3pt;margin-top:6.35pt;height:61.5pt;width:59.55pt;z-index:251671552;mso-width-relative:page;mso-height-relative:page;" coordorigin="5079,0" coordsize="756740,781284" o:gfxdata="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">
                <o:lock v:ext="edit" aspectratio="f"/>
                <v:shape id="_x0000_s1026" o:spid="_x0000_s1026" o:spt="32" type="#_x0000_t32" style="position:absolute;left:5443;top:0;height:0;width:756376;" filled="f" stroked="t" coordsize="21600,21600" o:gfxdata="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Ubcqr4A&#10;AADcAAAADwAAAAAAAAABACAAAAAiAAAAZHJzL2Rvd25yZXYueG1sUEsBAhQAFAAAAAgAh07iQDMv&#10;BZ47AAAAOQAAABAAAAAAAAAAAQAgAAAADQEAAGRycy9zaGFwZXhtbC54bWxQSwUGAAAAAAYABgBb&#10;AQAAtwMAAAAA&#10;">
                  <v:fill on="f" focussize="0,0"/>
                  <v:stroke weight="0.5pt" color="#000000" joinstyle="round"/>
                  <v:imagedata o:title=""/>
                  <o:lock v:ext="edit" aspectratio="f"/>
                </v:shape>
                <v:line id="_x0000_s1026" o:spid="_x0000_s1026" o:spt="20" style="position:absolute;left:5079;top:0;height:781284;width:1275;" filled="f" stroked="t" coordsize="21600,21600" o:gfxdata="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4m23O8AAAA&#10;3AAAAA8AAAAAAAAAAQAgAAAAIgAAAGRycy9kb3ducmV2LnhtbFBLAQIUABQAAAAIAIdO4kAzLwWe&#10;OwAAADkAAAAQAAAAAAAAAAEAIAAAAAsBAABkcnMvc2hhcGV4bWwueG1sUEsFBgAAAAAGAAYAWwEA&#10;ALUDAAAAAA==&#10;">
                  <v:fill on="f" focussize="0,0"/>
                  <v:stroke weight="0.5pt" color="#000000" joinstyle="round"/>
                  <v:imagedata o:title=""/>
                  <o:lock v:ext="edit" aspectratio="f"/>
                </v:line>
              </v:group>
            </w:pict>
          </mc:Fallback>
        </mc:AlternateContent>
      </w:r>
    </w:p>
    <w:p>
      <w:pPr>
        <w:pStyle w:val="163"/>
        <w:numPr>
          <w:ilvl w:val="0"/>
          <w:numId w:val="0"/>
        </w:numPr>
        <w:rPr>
          <w:b/>
        </w:rPr>
      </w:pPr>
    </w:p>
    <w:p>
      <w:pPr>
        <w:pStyle w:val="163"/>
        <w:numPr>
          <w:ilvl w:val="0"/>
          <w:numId w:val="0"/>
        </w:numPr>
        <w:rPr>
          <w:b/>
        </w:rPr>
      </w:pPr>
      <w:r>
        <w:rPr>
          <w:b/>
        </w:rPr>
        <mc:AlternateContent>
          <mc:Choice Requires="wpg">
            <w:drawing>
              <wp:anchor distT="0" distB="0" distL="114300" distR="114300" simplePos="0" relativeHeight="251682816" behindDoc="0" locked="0" layoutInCell="1" allowOverlap="1">
                <wp:simplePos x="0" y="0"/>
                <wp:positionH relativeFrom="column">
                  <wp:posOffset>4111625</wp:posOffset>
                </wp:positionH>
                <wp:positionV relativeFrom="paragraph">
                  <wp:posOffset>93980</wp:posOffset>
                </wp:positionV>
                <wp:extent cx="1597660" cy="1158240"/>
                <wp:effectExtent l="0" t="38100" r="21590" b="22860"/>
                <wp:wrapNone/>
                <wp:docPr id="12" name="组合 12"/>
                <wp:cNvGraphicFramePr/>
                <a:graphic xmlns:a="http://schemas.openxmlformats.org/drawingml/2006/main">
                  <a:graphicData uri="http://schemas.microsoft.com/office/word/2010/wordprocessingGroup">
                    <wpg:wgp>
                      <wpg:cNvGrpSpPr/>
                      <wpg:grpSpPr>
                        <a:xfrm>
                          <a:off x="0" y="0"/>
                          <a:ext cx="1597660" cy="1158240"/>
                          <a:chOff x="0" y="0"/>
                          <a:chExt cx="1598197" cy="1158696"/>
                        </a:xfrm>
                      </wpg:grpSpPr>
                      <wpg:grpSp>
                        <wpg:cNvPr id="11" name="组合 11"/>
                        <wpg:cNvGrpSpPr/>
                        <wpg:grpSpPr>
                          <a:xfrm>
                            <a:off x="0" y="0"/>
                            <a:ext cx="1598197" cy="1158696"/>
                            <a:chOff x="0" y="0"/>
                            <a:chExt cx="1598197" cy="1158696"/>
                          </a:xfrm>
                        </wpg:grpSpPr>
                        <wpg:grpSp>
                          <wpg:cNvPr id="389" name="组合 389"/>
                          <wpg:cNvGrpSpPr/>
                          <wpg:grpSpPr>
                            <a:xfrm>
                              <a:off x="125186" y="0"/>
                              <a:ext cx="1421125" cy="757814"/>
                              <a:chOff x="-33208" y="75302"/>
                              <a:chExt cx="1421125" cy="758414"/>
                            </a:xfrm>
                          </wpg:grpSpPr>
                          <wpg:grpSp>
                            <wpg:cNvPr id="361" name="组合 361"/>
                            <wpg:cNvGrpSpPr/>
                            <wpg:grpSpPr>
                              <a:xfrm>
                                <a:off x="217714" y="157356"/>
                                <a:ext cx="848360" cy="519430"/>
                                <a:chOff x="0" y="135584"/>
                                <a:chExt cx="848360" cy="519430"/>
                              </a:xfrm>
                            </wpg:grpSpPr>
                            <wps:wsp>
                              <wps:cNvPr id="346" name="文本框 346"/>
                              <wps:cNvSpPr txBox="1"/>
                              <wps:spPr>
                                <a:xfrm>
                                  <a:off x="193040" y="201624"/>
                                  <a:ext cx="533400" cy="424180"/>
                                </a:xfrm>
                                <a:prstGeom prst="rect">
                                  <a:avLst/>
                                </a:prstGeom>
                                <a:noFill/>
                                <a:ln w="6350">
                                  <a:noFill/>
                                </a:ln>
                                <a:effectLst/>
                              </wps:spPr>
                              <wps:txbx>
                                <w:txbxContent>
                                  <w:p>
                                    <w:pPr>
                                      <w:spacing w:line="240" w:lineRule="auto"/>
                                      <w:rPr>
                                        <w:sz w:val="18"/>
                                        <w:szCs w:val="18"/>
                                      </w:rPr>
                                    </w:pPr>
                                    <w:r>
                                      <w:rPr>
                                        <w:rFonts w:hint="eastAsia"/>
                                        <w:sz w:val="18"/>
                                        <w:szCs w:val="18"/>
                                      </w:rPr>
                                      <w:t>发现</w:t>
                                    </w:r>
                                  </w:p>
                                  <w:p>
                                    <w:pPr>
                                      <w:spacing w:line="240" w:lineRule="auto"/>
                                      <w:rPr>
                                        <w:sz w:val="18"/>
                                        <w:szCs w:val="18"/>
                                      </w:rPr>
                                    </w:pPr>
                                    <w:r>
                                      <w:rPr>
                                        <w:rFonts w:hint="eastAsia"/>
                                        <w:sz w:val="18"/>
                                        <w:szCs w:val="18"/>
                                      </w:rPr>
                                      <w:t>异常？</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347" name="菱形 347"/>
                              <wps:cNvSpPr/>
                              <wps:spPr>
                                <a:xfrm>
                                  <a:off x="0" y="135584"/>
                                  <a:ext cx="848360" cy="519430"/>
                                </a:xfrm>
                                <a:prstGeom prst="diamond">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grpSp>
                          <wpg:grpSp>
                            <wpg:cNvPr id="351" name="组合 351"/>
                            <wpg:cNvGrpSpPr/>
                            <wpg:grpSpPr>
                              <a:xfrm>
                                <a:off x="-33208" y="75422"/>
                                <a:ext cx="245298" cy="342954"/>
                                <a:chOff x="-33208" y="75421"/>
                                <a:chExt cx="245298" cy="342954"/>
                              </a:xfrm>
                            </wpg:grpSpPr>
                            <wps:wsp>
                              <wps:cNvPr id="349" name="直接箭头连接符 349"/>
                              <wps:cNvCnPr/>
                              <wps:spPr bwMode="auto">
                                <a:xfrm flipV="1">
                                  <a:off x="-32197" y="412988"/>
                                  <a:ext cx="244287" cy="5387"/>
                                </a:xfrm>
                                <a:prstGeom prst="straightConnector1">
                                  <a:avLst/>
                                </a:prstGeom>
                                <a:noFill/>
                                <a:ln w="6350">
                                  <a:solidFill>
                                    <a:srgbClr val="000000"/>
                                  </a:solidFill>
                                  <a:round/>
                                  <a:headEnd type="none" w="med" len="med"/>
                                  <a:tailEnd type="triangle" w="med" len="med"/>
                                </a:ln>
                              </wps:spPr>
                              <wps:bodyPr/>
                            </wps:wsp>
                            <wps:wsp>
                              <wps:cNvPr id="350" name="直接箭头连接符 350"/>
                              <wps:cNvCnPr/>
                              <wps:spPr bwMode="auto">
                                <a:xfrm>
                                  <a:off x="-33208" y="75421"/>
                                  <a:ext cx="0" cy="337564"/>
                                </a:xfrm>
                                <a:prstGeom prst="straightConnector1">
                                  <a:avLst/>
                                </a:prstGeom>
                                <a:noFill/>
                                <a:ln w="6350">
                                  <a:solidFill>
                                    <a:srgbClr val="000000"/>
                                  </a:solidFill>
                                  <a:round/>
                                  <a:headEnd type="none" w="med" len="med"/>
                                  <a:tailEnd type="none" w="med" len="med"/>
                                </a:ln>
                              </wps:spPr>
                              <wps:bodyPr/>
                            </wps:wsp>
                          </wpg:grpSp>
                          <wpg:grpSp>
                            <wpg:cNvPr id="388" name="组合 388"/>
                            <wpg:cNvGrpSpPr/>
                            <wpg:grpSpPr>
                              <a:xfrm>
                                <a:off x="1037397" y="75302"/>
                                <a:ext cx="350520" cy="758414"/>
                                <a:chOff x="14140" y="75302"/>
                                <a:chExt cx="350520" cy="758414"/>
                              </a:xfrm>
                            </wpg:grpSpPr>
                            <wpg:grpSp>
                              <wpg:cNvPr id="354" name="组合 354"/>
                              <wpg:cNvGrpSpPr/>
                              <wpg:grpSpPr>
                                <a:xfrm>
                                  <a:off x="43543" y="75302"/>
                                  <a:ext cx="250755" cy="758414"/>
                                  <a:chOff x="0" y="75302"/>
                                  <a:chExt cx="250755" cy="758414"/>
                                </a:xfrm>
                              </wpg:grpSpPr>
                              <wps:wsp>
                                <wps:cNvPr id="352" name="直接箭头连接符 352"/>
                                <wps:cNvCnPr/>
                                <wps:spPr bwMode="auto">
                                  <a:xfrm>
                                    <a:off x="247771" y="75302"/>
                                    <a:ext cx="2984" cy="758414"/>
                                  </a:xfrm>
                                  <a:prstGeom prst="straightConnector1">
                                    <a:avLst/>
                                  </a:prstGeom>
                                  <a:noFill/>
                                  <a:ln w="6350">
                                    <a:solidFill>
                                      <a:srgbClr val="000000"/>
                                    </a:solidFill>
                                    <a:round/>
                                    <a:headEnd type="triangle" w="med" len="med"/>
                                    <a:tailEnd type="none" w="med" len="med"/>
                                  </a:ln>
                                </wps:spPr>
                                <wps:bodyPr/>
                              </wps:wsp>
                              <wps:wsp>
                                <wps:cNvPr id="353" name="直接箭头连接符 353"/>
                                <wps:cNvCnPr/>
                                <wps:spPr bwMode="auto">
                                  <a:xfrm>
                                    <a:off x="0" y="418378"/>
                                    <a:ext cx="239452" cy="0"/>
                                  </a:xfrm>
                                  <a:prstGeom prst="straightConnector1">
                                    <a:avLst/>
                                  </a:prstGeom>
                                  <a:noFill/>
                                  <a:ln w="6350">
                                    <a:solidFill>
                                      <a:srgbClr val="000000"/>
                                    </a:solidFill>
                                    <a:round/>
                                    <a:headEnd type="none" w="med" len="med"/>
                                    <a:tailEnd type="none" w="med" len="med"/>
                                  </a:ln>
                                </wps:spPr>
                                <wps:bodyPr/>
                              </wps:wsp>
                            </wpg:grpSp>
                            <wps:wsp>
                              <wps:cNvPr id="355" name="文本框 355"/>
                              <wps:cNvSpPr txBox="1"/>
                              <wps:spPr>
                                <a:xfrm>
                                  <a:off x="14140" y="147264"/>
                                  <a:ext cx="350520" cy="269240"/>
                                </a:xfrm>
                                <a:prstGeom prst="rect">
                                  <a:avLst/>
                                </a:prstGeom>
                                <a:noFill/>
                                <a:ln w="6350">
                                  <a:noFill/>
                                </a:ln>
                                <a:effectLst/>
                              </wps:spPr>
                              <wps:txbx>
                                <w:txbxContent>
                                  <w:p>
                                    <w:pPr>
                                      <w:spacing w:line="240" w:lineRule="auto"/>
                                      <w:rPr>
                                        <w:sz w:val="18"/>
                                        <w:szCs w:val="18"/>
                                      </w:rPr>
                                    </w:pPr>
                                    <w:r>
                                      <w:rPr>
                                        <w:rFonts w:hint="eastAsia"/>
                                        <w:sz w:val="18"/>
                                        <w:szCs w:val="18"/>
                                      </w:rPr>
                                      <w:t>否</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g:grpSp>
                        <wpg:grpSp>
                          <wpg:cNvPr id="390" name="组合 390"/>
                          <wpg:cNvGrpSpPr/>
                          <wpg:grpSpPr>
                            <a:xfrm>
                              <a:off x="0" y="587829"/>
                              <a:ext cx="1598197" cy="570867"/>
                              <a:chOff x="0" y="135584"/>
                              <a:chExt cx="1598197" cy="571319"/>
                            </a:xfrm>
                          </wpg:grpSpPr>
                          <wps:wsp>
                            <wps:cNvPr id="356" name="文本框 356"/>
                            <wps:cNvSpPr txBox="1"/>
                            <wps:spPr>
                              <a:xfrm>
                                <a:off x="0" y="304313"/>
                                <a:ext cx="1598197" cy="402590"/>
                              </a:xfrm>
                              <a:prstGeom prst="rect">
                                <a:avLst/>
                              </a:prstGeom>
                              <a:noFill/>
                              <a:ln w="6350">
                                <a:solidFill>
                                  <a:schemeClr val="tx1"/>
                                </a:solidFill>
                                <a:prstDash val="solid"/>
                              </a:ln>
                              <a:effectLst/>
                            </wps:spPr>
                            <wps:txbx>
                              <w:txbxContent>
                                <w:p>
                                  <w:pPr>
                                    <w:pStyle w:val="2"/>
                                    <w:jc w:val="center"/>
                                  </w:pPr>
                                  <w:r>
                                    <w:rPr>
                                      <w:rFonts w:hint="eastAsia"/>
                                    </w:rPr>
                                    <w:t>通知卫生保健人员及管理</w:t>
                                  </w:r>
                                </w:p>
                                <w:p>
                                  <w:pPr>
                                    <w:pStyle w:val="2"/>
                                    <w:jc w:val="center"/>
                                  </w:pPr>
                                  <w:r>
                                    <w:rPr>
                                      <w:rFonts w:hint="eastAsia"/>
                                    </w:rPr>
                                    <w:t>人员处理，并告知家长</w:t>
                                  </w:r>
                                </w:p>
                                <w:p>
                                  <w:pPr>
                                    <w:pStyle w:val="2"/>
                                    <w:jc w:val="center"/>
                                  </w:pPr>
                                  <w:r>
                                    <w:rPr>
                                      <w:rFonts w:hint="eastAsia"/>
                                    </w:rPr>
                                    <w:t>告知重点关注信息</w:t>
                                  </w:r>
                                </w:p>
                                <w:p>
                                  <w:pPr>
                                    <w:pStyle w:val="2"/>
                                  </w:pP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357" name="直接箭头连接符 357"/>
                            <wps:cNvCnPr/>
                            <wps:spPr bwMode="auto">
                              <a:xfrm>
                                <a:off x="808567" y="135584"/>
                                <a:ext cx="0" cy="157480"/>
                              </a:xfrm>
                              <a:prstGeom prst="straightConnector1">
                                <a:avLst/>
                              </a:prstGeom>
                              <a:noFill/>
                              <a:ln w="6350">
                                <a:solidFill>
                                  <a:srgbClr val="000000"/>
                                </a:solidFill>
                                <a:round/>
                                <a:headEnd type="none" w="med" len="med"/>
                                <a:tailEnd type="triangle" w="med" len="med"/>
                              </a:ln>
                            </wps:spPr>
                            <wps:bodyPr/>
                          </wps:wsp>
                        </wpg:grpSp>
                      </wpg:grpSp>
                      <wps:wsp>
                        <wps:cNvPr id="358" name="文本框 358"/>
                        <wps:cNvSpPr txBox="1"/>
                        <wps:spPr>
                          <a:xfrm>
                            <a:off x="816429" y="533400"/>
                            <a:ext cx="320040" cy="269027"/>
                          </a:xfrm>
                          <a:prstGeom prst="rect">
                            <a:avLst/>
                          </a:prstGeom>
                          <a:noFill/>
                          <a:ln w="6350">
                            <a:noFill/>
                          </a:ln>
                          <a:effectLst/>
                        </wps:spPr>
                        <wps:txbx>
                          <w:txbxContent>
                            <w:p>
                              <w:pPr>
                                <w:spacing w:line="240" w:lineRule="auto"/>
                                <w:rPr>
                                  <w:sz w:val="18"/>
                                  <w:szCs w:val="18"/>
                                </w:rPr>
                              </w:pPr>
                              <w:r>
                                <w:rPr>
                                  <w:rFonts w:hint="eastAsia"/>
                                  <w:sz w:val="18"/>
                                  <w:szCs w:val="18"/>
                                </w:rPr>
                                <w:t>是</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_x0000_s1026" o:spid="_x0000_s1026" o:spt="203" style="position:absolute;left:0pt;margin-left:323.75pt;margin-top:7.4pt;height:91.2pt;width:125.8pt;z-index:251682816;mso-width-relative:page;mso-height-relative:page;" coordsize="1598197,1158696" o:gfxdata="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">
                <o:lock v:ext="edit" aspectratio="f"/>
                <v:group id="_x0000_s1026" o:spid="_x0000_s1026" o:spt="203" style="position:absolute;left:0;top:0;height:1158696;width:1598197;" coordsize="1598197,1158696" o:gfxdata="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CdQjSOvAAAANsAAAAPAAAAAAAAAAEAIAAAACIAAABkcnMvZG93bnJldi54bWxQ&#10;SwECFAAUAAAACACHTuJAMy8FnjsAAAA5AAAAFQAAAAAAAAABACAAAAALAQAAZHJzL2dyb3Vwc2hh&#10;cGV4bWwueG1sUEsFBgAAAAAGAAYAYAEAAMgDAAAAAA==&#10;">
                  <o:lock v:ext="edit" aspectratio="f"/>
                  <v:group id="_x0000_s1026" o:spid="_x0000_s1026" o:spt="203" style="position:absolute;left:125186;top:0;height:757814;width:1421125;" coordorigin="-33208,75302" coordsize="1421125,758414" o:gfxdata="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">
                    <o:lock v:ext="edit" aspectratio="f"/>
                    <v:group id="_x0000_s1026" o:spid="_x0000_s1026" o:spt="203" style="position:absolute;left:217714;top:157356;height:519430;width:848360;" coordorigin="0,135584" coordsize="848360,519430" o:gfxdata="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CSzbMLvwAAANwAAAAPAAAAAAAAAAEAIAAAACIAAABkcnMvZG93bnJldi54&#10;bWxQSwECFAAUAAAACACHTuJAMy8FnjsAAAA5AAAAFQAAAAAAAAABACAAAAAOAQAAZHJzL2dyb3Vw&#10;c2hhcGV4bWwueG1sUEsFBgAAAAAGAAYAYAEAAMsDAAAAAA==&#10;">
                      <o:lock v:ext="edit" aspectratio="f"/>
                      <v:shape id="_x0000_s1026" o:spid="_x0000_s1026" o:spt="202" type="#_x0000_t202" style="position:absolute;left:193040;top:201624;height:424180;width:533400;" filled="f" stroked="f" coordsize="21600,21600" o:gfxdata="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dMHn&#10;QMEAAADcAAAADwAAAAAAAAABACAAAAAiAAAAZHJzL2Rvd25yZXYueG1sUEsBAhQAFAAAAAgAh07i&#10;QDMvBZ47AAAAOQAAABAAAAAAAAAAAQAgAAAAEAEAAGRycy9zaGFwZXhtbC54bWxQSwUGAAAAAAYA&#10;BgBbAQAAugMAAAAA&#10;">
                        <v:fill on="f" focussize="0,0"/>
                        <v:stroke on="f" weight="0.5pt"/>
                        <v:imagedata o:title=""/>
                        <o:lock v:ext="edit" aspectratio="f"/>
                        <v:textbox>
                          <w:txbxContent>
                            <w:p>
                              <w:pPr>
                                <w:spacing w:line="240" w:lineRule="auto"/>
                                <w:rPr>
                                  <w:sz w:val="18"/>
                                  <w:szCs w:val="18"/>
                                </w:rPr>
                              </w:pPr>
                              <w:r>
                                <w:rPr>
                                  <w:rFonts w:hint="eastAsia"/>
                                  <w:sz w:val="18"/>
                                  <w:szCs w:val="18"/>
                                </w:rPr>
                                <w:t>发现</w:t>
                              </w:r>
                            </w:p>
                            <w:p>
                              <w:pPr>
                                <w:spacing w:line="240" w:lineRule="auto"/>
                                <w:rPr>
                                  <w:sz w:val="18"/>
                                  <w:szCs w:val="18"/>
                                </w:rPr>
                              </w:pPr>
                              <w:r>
                                <w:rPr>
                                  <w:rFonts w:hint="eastAsia"/>
                                  <w:sz w:val="18"/>
                                  <w:szCs w:val="18"/>
                                </w:rPr>
                                <w:t>异常？</w:t>
                              </w:r>
                            </w:p>
                          </w:txbxContent>
                        </v:textbox>
                      </v:shape>
                      <v:shape id="_x0000_s1026" o:spid="_x0000_s1026" o:spt="4" type="#_x0000_t4" style="position:absolute;left:0;top:135584;height:519430;width:848360;v-text-anchor:middle;" filled="f" stroked="t" coordsize="21600,21600" o:gfxdata="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aKoMTugAAANwA&#10;AAAPAAAAAAAAAAEAIAAAACIAAABkcnMvZG93bnJldi54bWxQSwECFAAUAAAACACHTuJAMy8FnjsA&#10;AAA5AAAAEAAAAAAAAAABACAAAAAJAQAAZHJzL3NoYXBleG1sLnhtbFBLBQYAAAAABgAGAFsBAACz&#10;AwAAAAA=&#10;">
                        <v:fill on="f" focussize="0,0"/>
                        <v:stroke weight="0.25pt" color="#000000 [3213]" miterlimit="8" joinstyle="miter"/>
                        <v:imagedata o:title=""/>
                        <o:lock v:ext="edit" aspectratio="f"/>
                      </v:shape>
                    </v:group>
                    <v:group id="_x0000_s1026" o:spid="_x0000_s1026" o:spt="203" style="position:absolute;left:-33208;top:75422;height:342954;width:245298;" coordorigin="-33208,75421" coordsize="245298,342954" o:gfxdata="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BcoXm2vwAAANwAAAAPAAAAAAAAAAEAIAAAACIAAABkcnMvZG93bnJldi54&#10;bWxQSwECFAAUAAAACACHTuJAMy8FnjsAAAA5AAAAFQAAAAAAAAABACAAAAAOAQAAZHJzL2dyb3Vw&#10;c2hhcGV4bWwueG1sUEsFBgAAAAAGAAYAYAEAAMsDAAAAAA==&#10;">
                      <o:lock v:ext="edit" aspectratio="f"/>
                      <v:shape id="_x0000_s1026" o:spid="_x0000_s1026" o:spt="32" type="#_x0000_t32" style="position:absolute;left:-32197;top:412988;flip:y;height:5387;width:244287;" filled="f" stroked="t" coordsize="21600,21600" o:gfxdata="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OozqG8AAAA&#10;3AAAAA8AAAAAAAAAAQAgAAAAIgAAAGRycy9kb3ducmV2LnhtbFBLAQIUABQAAAAIAIdO4kAzLwWe&#10;OwAAADkAAAAQAAAAAAAAAAEAIAAAAAsBAABkcnMvc2hhcGV4bWwueG1sUEsFBgAAAAAGAAYAWwEA&#10;ALUDAAAAAA==&#10;">
                        <v:fill on="f" focussize="0,0"/>
                        <v:stroke weight="0.5pt" color="#000000" joinstyle="round" endarrow="block"/>
                        <v:imagedata o:title=""/>
                        <o:lock v:ext="edit" aspectratio="f"/>
                      </v:shape>
                      <v:shape id="_x0000_s1026" o:spid="_x0000_s1026" o:spt="32" type="#_x0000_t32" style="position:absolute;left:-33208;top:75421;height:337564;width:0;" filled="f" stroked="t" coordsize="21600,21600" o:gfxdata="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eWSOLsAAADc&#10;AAAADwAAAAAAAAABACAAAAAiAAAAZHJzL2Rvd25yZXYueG1sUEsBAhQAFAAAAAgAh07iQDMvBZ47&#10;AAAAOQAAABAAAAAAAAAAAQAgAAAACgEAAGRycy9zaGFwZXhtbC54bWxQSwUGAAAAAAYABgBbAQAA&#10;tAMAAAAA&#10;">
                        <v:fill on="f" focussize="0,0"/>
                        <v:stroke weight="0.5pt" color="#000000" joinstyle="round"/>
                        <v:imagedata o:title=""/>
                        <o:lock v:ext="edit" aspectratio="f"/>
                      </v:shape>
                    </v:group>
                    <v:group id="_x0000_s1026" o:spid="_x0000_s1026" o:spt="203" style="position:absolute;left:1037397;top:75302;height:758414;width:350520;" coordorigin="14140,75302" coordsize="350520,758414" o:gfxdata="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">
                      <o:lock v:ext="edit" aspectratio="f"/>
                      <v:group id="_x0000_s1026" o:spid="_x0000_s1026" o:spt="203" style="position:absolute;left:43543;top:75302;height:758414;width:250755;" coordorigin="0,75302" coordsize="250755,758414" o:gfxdata="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">
                        <o:lock v:ext="edit" aspectratio="f"/>
                        <v:shape id="_x0000_s1026" o:spid="_x0000_s1026" o:spt="32" type="#_x0000_t32" style="position:absolute;left:247771;top:75302;height:758414;width:2984;" filled="f" stroked="t" coordsize="21600,21600" o:gfxdata="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kGXnS/&#10;AAAA3AAAAA8AAAAAAAAAAQAgAAAAIgAAAGRycy9kb3ducmV2LnhtbFBLAQIUABQAAAAIAIdO4kAz&#10;LwWeOwAAADkAAAAQAAAAAAAAAAEAIAAAAA4BAABkcnMvc2hhcGV4bWwueG1sUEsFBgAAAAAGAAYA&#10;WwEAALgDAAAAAA==&#10;">
                          <v:fill on="f" focussize="0,0"/>
                          <v:stroke weight="0.5pt" color="#000000" joinstyle="round" startarrow="block"/>
                          <v:imagedata o:title=""/>
                          <o:lock v:ext="edit" aspectratio="f"/>
                        </v:shape>
                        <v:shape id="_x0000_s1026" o:spid="_x0000_s1026" o:spt="32" type="#_x0000_t32" style="position:absolute;left:0;top:418378;height:0;width:239452;" filled="f" stroked="t" coordsize="21600,21600" o:gfxdata="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TcMT74A&#10;AADcAAAADwAAAAAAAAABACAAAAAiAAAAZHJzL2Rvd25yZXYueG1sUEsBAhQAFAAAAAgAh07iQDMv&#10;BZ47AAAAOQAAABAAAAAAAAAAAQAgAAAADQEAAGRycy9zaGFwZXhtbC54bWxQSwUGAAAAAAYABgBb&#10;AQAAtwMAAAAA&#10;">
                          <v:fill on="f" focussize="0,0"/>
                          <v:stroke weight="0.5pt" color="#000000" joinstyle="round"/>
                          <v:imagedata o:title=""/>
                          <o:lock v:ext="edit" aspectratio="f"/>
                        </v:shape>
                      </v:group>
                      <v:shape id="_x0000_s1026" o:spid="_x0000_s1026" o:spt="202" type="#_x0000_t202" style="position:absolute;left:14140;top:147264;height:269240;width:350520;" filled="f" stroked="f" coordsize="21600,21600" o:gfxdata="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HK7+q/&#10;AAAA3A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pPr>
                                <w:spacing w:line="240" w:lineRule="auto"/>
                                <w:rPr>
                                  <w:sz w:val="18"/>
                                  <w:szCs w:val="18"/>
                                </w:rPr>
                              </w:pPr>
                              <w:r>
                                <w:rPr>
                                  <w:rFonts w:hint="eastAsia"/>
                                  <w:sz w:val="18"/>
                                  <w:szCs w:val="18"/>
                                </w:rPr>
                                <w:t>否</w:t>
                              </w:r>
                            </w:p>
                          </w:txbxContent>
                        </v:textbox>
                      </v:shape>
                    </v:group>
                  </v:group>
                  <v:group id="_x0000_s1026" o:spid="_x0000_s1026" o:spt="203" style="position:absolute;left:0;top:587829;height:570867;width:1598197;" coordorigin="0,135584" coordsize="1598197,571319" o:gfxdata="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DIVGa3vAAAANwAAAAPAAAAAAAAAAEAIAAAACIAAABkcnMvZG93bnJldi54bWxQ&#10;SwECFAAUAAAACACHTuJAMy8FnjsAAAA5AAAAFQAAAAAAAAABACAAAAALAQAAZHJzL2dyb3Vwc2hh&#10;cGV4bWwueG1sUEsFBgAAAAAGAAYAYAEAAMgDAAAAAA==&#10;">
                    <o:lock v:ext="edit" aspectratio="f"/>
                    <v:shape id="_x0000_s1026" o:spid="_x0000_s1026" o:spt="202" type="#_x0000_t202" style="position:absolute;left:0;top:304313;height:402590;width:1598197;" filled="f" stroked="t" coordsize="21600,21600" o:gfxdata="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nYVx0&#10;wAAAANwAAAAPAAAAAAAAAAEAIAAAACIAAABkcnMvZG93bnJldi54bWxQSwECFAAUAAAACACHTuJA&#10;My8FnjsAAAA5AAAAEAAAAAAAAAABACAAAAAPAQAAZHJzL3NoYXBleG1sLnhtbFBLBQYAAAAABgAG&#10;AFsBAAC5AwAAAAA=&#10;">
                      <v:fill on="f" focussize="0,0"/>
                      <v:stroke weight="0.5pt" color="#000000 [3213]" joinstyle="round"/>
                      <v:imagedata o:title=""/>
                      <o:lock v:ext="edit" aspectratio="f"/>
                      <v:textbox>
                        <w:txbxContent>
                          <w:p>
                            <w:pPr>
                              <w:pStyle w:val="2"/>
                              <w:jc w:val="center"/>
                            </w:pPr>
                            <w:r>
                              <w:rPr>
                                <w:rFonts w:hint="eastAsia"/>
                              </w:rPr>
                              <w:t>通知卫生保健人员及管理</w:t>
                            </w:r>
                          </w:p>
                          <w:p>
                            <w:pPr>
                              <w:pStyle w:val="2"/>
                              <w:jc w:val="center"/>
                            </w:pPr>
                            <w:r>
                              <w:rPr>
                                <w:rFonts w:hint="eastAsia"/>
                              </w:rPr>
                              <w:t>人员处理，并告知家长</w:t>
                            </w:r>
                          </w:p>
                          <w:p>
                            <w:pPr>
                              <w:pStyle w:val="2"/>
                              <w:jc w:val="center"/>
                            </w:pPr>
                            <w:r>
                              <w:rPr>
                                <w:rFonts w:hint="eastAsia"/>
                              </w:rPr>
                              <w:t>告知重点关注信息</w:t>
                            </w:r>
                          </w:p>
                          <w:p>
                            <w:pPr>
                              <w:pStyle w:val="2"/>
                            </w:pPr>
                          </w:p>
                        </w:txbxContent>
                      </v:textbox>
                    </v:shape>
                    <v:shape id="_x0000_s1026" o:spid="_x0000_s1026" o:spt="32" type="#_x0000_t32" style="position:absolute;left:808567;top:135584;height:157480;width:0;" filled="f" stroked="t" coordsize="21600,21600" o:gfxdata="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w0nBy/&#10;AAAA3AAAAA8AAAAAAAAAAQAgAAAAIgAAAGRycy9kb3ducmV2LnhtbFBLAQIUABQAAAAIAIdO4kAz&#10;LwWeOwAAADkAAAAQAAAAAAAAAAEAIAAAAA4BAABkcnMvc2hhcGV4bWwueG1sUEsFBgAAAAAGAAYA&#10;WwEAALgDAAAAAA==&#10;">
                      <v:fill on="f" focussize="0,0"/>
                      <v:stroke weight="0.5pt" color="#000000" joinstyle="round" endarrow="block"/>
                      <v:imagedata o:title=""/>
                      <o:lock v:ext="edit" aspectratio="f"/>
                    </v:shape>
                  </v:group>
                </v:group>
                <v:shape id="_x0000_s1026" o:spid="_x0000_s1026" o:spt="202" type="#_x0000_t202" style="position:absolute;left:816429;top:533400;height:269027;width:320040;" filled="f" stroked="f" coordsize="21600,21600" o:gfxdata="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vy0B0vQAA&#10;ANwAAAAPAAAAAAAAAAEAIAAAACIAAABkcnMvZG93bnJldi54bWxQSwECFAAUAAAACACHTuJAMy8F&#10;njsAAAA5AAAAEAAAAAAAAAABACAAAAAMAQAAZHJzL3NoYXBleG1sLnhtbFBLBQYAAAAABgAGAFsB&#10;AAC2AwAAAAA=&#10;">
                  <v:fill on="f" focussize="0,0"/>
                  <v:stroke on="f" weight="0.5pt"/>
                  <v:imagedata o:title=""/>
                  <o:lock v:ext="edit" aspectratio="f"/>
                  <v:textbox>
                    <w:txbxContent>
                      <w:p>
                        <w:pPr>
                          <w:spacing w:line="240" w:lineRule="auto"/>
                          <w:rPr>
                            <w:sz w:val="18"/>
                            <w:szCs w:val="18"/>
                          </w:rPr>
                        </w:pPr>
                        <w:r>
                          <w:rPr>
                            <w:rFonts w:hint="eastAsia"/>
                            <w:sz w:val="18"/>
                            <w:szCs w:val="18"/>
                          </w:rPr>
                          <w:t>是</w:t>
                        </w:r>
                      </w:p>
                    </w:txbxContent>
                  </v:textbox>
                </v:shape>
              </v:group>
            </w:pict>
          </mc:Fallback>
        </mc:AlternateContent>
      </w:r>
      <w:r>
        <w:rPr>
          <w:b/>
        </w:rPr>
        <mc:AlternateContent>
          <mc:Choice Requires="wps">
            <w:drawing>
              <wp:anchor distT="0" distB="0" distL="114300" distR="114300" simplePos="0" relativeHeight="251672576" behindDoc="0" locked="0" layoutInCell="1" allowOverlap="1">
                <wp:simplePos x="0" y="0"/>
                <wp:positionH relativeFrom="column">
                  <wp:posOffset>441960</wp:posOffset>
                </wp:positionH>
                <wp:positionV relativeFrom="paragraph">
                  <wp:posOffset>96520</wp:posOffset>
                </wp:positionV>
                <wp:extent cx="1720215" cy="393700"/>
                <wp:effectExtent l="0" t="0" r="13335" b="25400"/>
                <wp:wrapNone/>
                <wp:docPr id="4"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720215" cy="393700"/>
                        </a:xfrm>
                        <a:prstGeom prst="rect">
                          <a:avLst/>
                        </a:prstGeom>
                        <a:solidFill>
                          <a:srgbClr val="FFFFFF"/>
                        </a:solidFill>
                        <a:ln w="6350">
                          <a:solidFill>
                            <a:srgbClr val="000000"/>
                          </a:solidFill>
                          <a:miter lim="800000"/>
                        </a:ln>
                      </wps:spPr>
                      <wps:txbx>
                        <w:txbxContent>
                          <w:p>
                            <w:pPr>
                              <w:spacing w:line="240" w:lineRule="auto"/>
                              <w:rPr>
                                <w:rFonts w:ascii="宋体" w:hAnsi="宋体"/>
                                <w:sz w:val="18"/>
                                <w:szCs w:val="18"/>
                              </w:rPr>
                            </w:pPr>
                            <w:r>
                              <w:rPr>
                                <w:rFonts w:hint="eastAsia" w:ascii="宋体" w:hAnsi="宋体"/>
                                <w:sz w:val="18"/>
                                <w:szCs w:val="18"/>
                              </w:rPr>
                              <w:t>发热、皮疹、精神萎靡等异常情况：建议居家观察或就医</w:t>
                            </w:r>
                          </w:p>
                        </w:txbxContent>
                      </wps:txbx>
                      <wps:bodyPr rot="0" vert="horz" wrap="square" lIns="91440" tIns="45720" rIns="91440" bIns="45720" anchor="t" anchorCtr="0">
                        <a:noAutofit/>
                      </wps:bodyPr>
                    </wps:wsp>
                  </a:graphicData>
                </a:graphic>
              </wp:anchor>
            </w:drawing>
          </mc:Choice>
          <mc:Fallback>
            <w:pict>
              <v:shape id="文本框 2" o:spid="_x0000_s1026" o:spt="202" type="#_x0000_t202" style="position:absolute;left:0pt;margin-left:34.8pt;margin-top:7.6pt;height:31pt;width:135.45pt;z-index:251672576;mso-width-relative:page;mso-height-relative:page;" fillcolor="#FFFFFF" filled="t" stroked="t" coordsize="21600,21600" o:gfxdata="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A/dhgdYAAAAI&#10;AQAADwAAAAAAAAABACAAAAAiAAAAZHJzL2Rvd25yZXYueG1sUEsBAhQAFAAAAAgAh07iQG8fo00e&#10;AgAALQQAAA4AAAAAAAAAAQAgAAAAJQEAAGRycy9lMm9Eb2MueG1sUEsFBgAAAAAGAAYAWQEAALUF&#10;AAAAAA==&#10;">
                <v:fill on="t" focussize="0,0"/>
                <v:stroke weight="0.5pt" color="#000000" miterlimit="8" joinstyle="miter"/>
                <v:imagedata o:title=""/>
                <o:lock v:ext="edit" aspectratio="f"/>
                <v:textbox>
                  <w:txbxContent>
                    <w:p>
                      <w:pPr>
                        <w:spacing w:line="240" w:lineRule="auto"/>
                        <w:rPr>
                          <w:rFonts w:ascii="宋体" w:hAnsi="宋体"/>
                          <w:sz w:val="18"/>
                          <w:szCs w:val="18"/>
                        </w:rPr>
                      </w:pPr>
                      <w:r>
                        <w:rPr>
                          <w:rFonts w:hint="eastAsia" w:ascii="宋体" w:hAnsi="宋体"/>
                          <w:sz w:val="18"/>
                          <w:szCs w:val="18"/>
                        </w:rPr>
                        <w:t>发热、皮疹、精神萎靡等异常情况：建议居家观察或就医</w:t>
                      </w:r>
                    </w:p>
                  </w:txbxContent>
                </v:textbox>
              </v:shape>
            </w:pict>
          </mc:Fallback>
        </mc:AlternateContent>
      </w:r>
    </w:p>
    <w:p>
      <w:pPr>
        <w:pStyle w:val="163"/>
        <w:numPr>
          <w:ilvl w:val="0"/>
          <w:numId w:val="0"/>
        </w:numPr>
        <w:rPr>
          <w:b/>
        </w:rPr>
      </w:pPr>
      <w:r>
        <w:rPr>
          <w:b/>
        </w:rPr>
        <mc:AlternateContent>
          <mc:Choice Requires="wpg">
            <w:drawing>
              <wp:anchor distT="0" distB="0" distL="114300" distR="114300" simplePos="0" relativeHeight="251675648" behindDoc="0" locked="0" layoutInCell="1" allowOverlap="1">
                <wp:simplePos x="0" y="0"/>
                <wp:positionH relativeFrom="column">
                  <wp:posOffset>2163445</wp:posOffset>
                </wp:positionH>
                <wp:positionV relativeFrom="paragraph">
                  <wp:posOffset>112395</wp:posOffset>
                </wp:positionV>
                <wp:extent cx="146685" cy="467360"/>
                <wp:effectExtent l="0" t="0" r="25400" b="27940"/>
                <wp:wrapNone/>
                <wp:docPr id="332" name="组合 332"/>
                <wp:cNvGraphicFramePr/>
                <a:graphic xmlns:a="http://schemas.openxmlformats.org/drawingml/2006/main">
                  <a:graphicData uri="http://schemas.microsoft.com/office/word/2010/wordprocessingGroup">
                    <wpg:wgp>
                      <wpg:cNvGrpSpPr/>
                      <wpg:grpSpPr>
                        <a:xfrm>
                          <a:off x="0" y="0"/>
                          <a:ext cx="146513" cy="467360"/>
                          <a:chOff x="0" y="0"/>
                          <a:chExt cx="146595" cy="468315"/>
                        </a:xfrm>
                      </wpg:grpSpPr>
                      <wps:wsp>
                        <wps:cNvPr id="80" name="直接连接符 80"/>
                        <wps:cNvCnPr/>
                        <wps:spPr bwMode="auto">
                          <a:xfrm>
                            <a:off x="5443" y="0"/>
                            <a:ext cx="137160" cy="0"/>
                          </a:xfrm>
                          <a:prstGeom prst="line">
                            <a:avLst/>
                          </a:prstGeom>
                          <a:noFill/>
                          <a:ln w="6350">
                            <a:solidFill>
                              <a:srgbClr val="000000"/>
                            </a:solidFill>
                            <a:round/>
                          </a:ln>
                        </wps:spPr>
                        <wps:bodyPr/>
                      </wps:wsp>
                      <wps:wsp>
                        <wps:cNvPr id="81" name="直接连接符 81"/>
                        <wps:cNvCnPr/>
                        <wps:spPr bwMode="auto">
                          <a:xfrm>
                            <a:off x="0" y="468315"/>
                            <a:ext cx="137160" cy="0"/>
                          </a:xfrm>
                          <a:prstGeom prst="line">
                            <a:avLst/>
                          </a:prstGeom>
                          <a:noFill/>
                          <a:ln w="6350">
                            <a:solidFill>
                              <a:srgbClr val="000000"/>
                            </a:solidFill>
                            <a:round/>
                          </a:ln>
                        </wps:spPr>
                        <wps:bodyPr/>
                      </wps:wsp>
                      <wps:wsp>
                        <wps:cNvPr id="82" name="直接连接符 82"/>
                        <wps:cNvCnPr/>
                        <wps:spPr bwMode="auto">
                          <a:xfrm flipH="1">
                            <a:off x="141514" y="0"/>
                            <a:ext cx="5081" cy="461952"/>
                          </a:xfrm>
                          <a:prstGeom prst="line">
                            <a:avLst/>
                          </a:prstGeom>
                          <a:noFill/>
                          <a:ln w="6350">
                            <a:solidFill>
                              <a:srgbClr val="000000"/>
                            </a:solidFill>
                            <a:round/>
                          </a:ln>
                        </wps:spPr>
                        <wps:bodyPr/>
                      </wps:wsp>
                    </wpg:wgp>
                  </a:graphicData>
                </a:graphic>
              </wp:anchor>
            </w:drawing>
          </mc:Choice>
          <mc:Fallback>
            <w:pict>
              <v:group id="_x0000_s1026" o:spid="_x0000_s1026" o:spt="203" style="position:absolute;left:0pt;margin-left:170.35pt;margin-top:8.85pt;height:36.8pt;width:11.55pt;z-index:251675648;mso-width-relative:page;mso-height-relative:page;" coordsize="146595,468315" o:gfxdata="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">
                <o:lock v:ext="edit" aspectratio="f"/>
                <v:line id="_x0000_s1026" o:spid="_x0000_s1026" o:spt="20" style="position:absolute;left:5443;top:0;height:0;width:137160;" filled="f" stroked="t" coordsize="21600,21600" o:gfxdata="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AJHSFLgAAADbAAAA&#10;DwAAAAAAAAABACAAAAAiAAAAZHJzL2Rvd25yZXYueG1sUEsBAhQAFAAAAAgAh07iQDMvBZ47AAAA&#10;OQAAABAAAAAAAAAAAQAgAAAABwEAAGRycy9zaGFwZXhtbC54bWxQSwUGAAAAAAYABgBbAQAAsQMA&#10;AAAA&#10;">
                  <v:fill on="f" focussize="0,0"/>
                  <v:stroke weight="0.5pt" color="#000000" joinstyle="round"/>
                  <v:imagedata o:title=""/>
                  <o:lock v:ext="edit" aspectratio="f"/>
                </v:line>
                <v:line id="_x0000_s1026" o:spid="_x0000_s1026" o:spt="20" style="position:absolute;left:0;top:468315;height:0;width:137160;" filled="f" stroked="t" coordsize="21600,21600" o:gfxdata="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v3XePugAAANsA&#10;AAAPAAAAAAAAAAEAIAAAACIAAABkcnMvZG93bnJldi54bWxQSwECFAAUAAAACACHTuJAMy8FnjsA&#10;AAA5AAAAEAAAAAAAAAABACAAAAAJAQAAZHJzL3NoYXBleG1sLnhtbFBLBQYAAAAABgAGAFsBAACz&#10;AwAAAAA=&#10;">
                  <v:fill on="f" focussize="0,0"/>
                  <v:stroke weight="0.5pt" color="#000000" joinstyle="round"/>
                  <v:imagedata o:title=""/>
                  <o:lock v:ext="edit" aspectratio="f"/>
                </v:line>
                <v:line id="_x0000_s1026" o:spid="_x0000_s1026" o:spt="20" style="position:absolute;left:141514;top:0;flip:x;height:461952;width:5081;" filled="f" stroked="t" coordsize="21600,21600" o:gfxdata="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5iAZe/&#10;AAAA2wAAAA8AAAAAAAAAAQAgAAAAIgAAAGRycy9kb3ducmV2LnhtbFBLAQIUABQAAAAIAIdO4kAz&#10;LwWeOwAAADkAAAAQAAAAAAAAAAEAIAAAAA4BAABkcnMvc2hhcGV4bWwueG1sUEsFBgAAAAAGAAYA&#10;WwEAALgDAAAAAA==&#10;">
                  <v:fill on="f" focussize="0,0"/>
                  <v:stroke weight="0.5pt" color="#000000" joinstyle="round"/>
                  <v:imagedata o:title=""/>
                  <o:lock v:ext="edit" aspectratio="f"/>
                </v:line>
              </v:group>
            </w:pict>
          </mc:Fallback>
        </mc:AlternateContent>
      </w:r>
      <w:r>
        <w:rPr>
          <w:b/>
        </w:rPr>
        <mc:AlternateContent>
          <mc:Choice Requires="wpg">
            <w:drawing>
              <wp:anchor distT="0" distB="0" distL="114300" distR="114300" simplePos="0" relativeHeight="251676672" behindDoc="0" locked="0" layoutInCell="1" allowOverlap="1">
                <wp:simplePos x="0" y="0"/>
                <wp:positionH relativeFrom="column">
                  <wp:posOffset>300355</wp:posOffset>
                </wp:positionH>
                <wp:positionV relativeFrom="paragraph">
                  <wp:posOffset>113665</wp:posOffset>
                </wp:positionV>
                <wp:extent cx="137160" cy="461010"/>
                <wp:effectExtent l="0" t="0" r="15240" b="15240"/>
                <wp:wrapNone/>
                <wp:docPr id="313" name="组合 313"/>
                <wp:cNvGraphicFramePr/>
                <a:graphic xmlns:a="http://schemas.openxmlformats.org/drawingml/2006/main">
                  <a:graphicData uri="http://schemas.microsoft.com/office/word/2010/wordprocessingGroup">
                    <wpg:wgp>
                      <wpg:cNvGrpSpPr/>
                      <wpg:grpSpPr>
                        <a:xfrm>
                          <a:off x="0" y="0"/>
                          <a:ext cx="137160" cy="461010"/>
                          <a:chOff x="5074" y="0"/>
                          <a:chExt cx="137328" cy="461952"/>
                        </a:xfrm>
                      </wpg:grpSpPr>
                      <wps:wsp>
                        <wps:cNvPr id="72" name="直接连接符 72"/>
                        <wps:cNvCnPr/>
                        <wps:spPr bwMode="auto">
                          <a:xfrm>
                            <a:off x="5074" y="0"/>
                            <a:ext cx="368" cy="461952"/>
                          </a:xfrm>
                          <a:prstGeom prst="line">
                            <a:avLst/>
                          </a:prstGeom>
                          <a:noFill/>
                          <a:ln w="6350">
                            <a:solidFill>
                              <a:srgbClr val="000000"/>
                            </a:solidFill>
                            <a:round/>
                          </a:ln>
                        </wps:spPr>
                        <wps:bodyPr/>
                      </wps:wsp>
                      <wps:wsp>
                        <wps:cNvPr id="74" name="直接连接符 74"/>
                        <wps:cNvCnPr/>
                        <wps:spPr bwMode="auto">
                          <a:xfrm>
                            <a:off x="5442" y="0"/>
                            <a:ext cx="136960" cy="0"/>
                          </a:xfrm>
                          <a:prstGeom prst="line">
                            <a:avLst/>
                          </a:prstGeom>
                          <a:noFill/>
                          <a:ln w="6350">
                            <a:solidFill>
                              <a:srgbClr val="000000"/>
                            </a:solidFill>
                            <a:round/>
                          </a:ln>
                        </wps:spPr>
                        <wps:bodyPr/>
                      </wps:wsp>
                      <wps:wsp>
                        <wps:cNvPr id="312" name="直接连接符 312"/>
                        <wps:cNvCnPr/>
                        <wps:spPr bwMode="auto">
                          <a:xfrm>
                            <a:off x="5442" y="461952"/>
                            <a:ext cx="136525" cy="0"/>
                          </a:xfrm>
                          <a:prstGeom prst="line">
                            <a:avLst/>
                          </a:prstGeom>
                          <a:noFill/>
                          <a:ln w="6350">
                            <a:solidFill>
                              <a:srgbClr val="000000"/>
                            </a:solidFill>
                            <a:round/>
                          </a:ln>
                        </wps:spPr>
                        <wps:bodyPr/>
                      </wps:wsp>
                    </wpg:wgp>
                  </a:graphicData>
                </a:graphic>
              </wp:anchor>
            </w:drawing>
          </mc:Choice>
          <mc:Fallback>
            <w:pict>
              <v:group id="_x0000_s1026" o:spid="_x0000_s1026" o:spt="203" style="position:absolute;left:0pt;margin-left:23.65pt;margin-top:8.95pt;height:36.3pt;width:10.8pt;z-index:251676672;mso-width-relative:page;mso-height-relative:page;" coordorigin="5074,0" coordsize="137328,461952" o:gfxdata="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ICNmNvYAAAABwEAAA8AAAAAAAAAAQAgAAAAIgAAAGRycy9kb3ducmV2LnhtbFBLAQIU&#10;ABQAAAAIAIdO4kCCZxdrZQIAAKcHAAAOAAAAAAAAAAEAIAAAACcBAABkcnMvZTJvRG9jLnhtbFBL&#10;BQYAAAAABgAGAFkBAAD+BQAAAAA=&#10;">
                <o:lock v:ext="edit" aspectratio="f"/>
                <v:line id="_x0000_s1026" o:spid="_x0000_s1026" o:spt="20" style="position:absolute;left:5074;top:0;height:461952;width:368;" filled="f" stroked="t" coordsize="21600,21600" o:gfxdata="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qtqZ37sAAADb&#10;AAAADwAAAAAAAAABACAAAAAiAAAAZHJzL2Rvd25yZXYueG1sUEsBAhQAFAAAAAgAh07iQDMvBZ47&#10;AAAAOQAAABAAAAAAAAAAAQAgAAAACgEAAGRycy9zaGFwZXhtbC54bWxQSwUGAAAAAAYABgBbAQAA&#10;tAMAAAAA&#10;">
                  <v:fill on="f" focussize="0,0"/>
                  <v:stroke weight="0.5pt" color="#000000" joinstyle="round"/>
                  <v:imagedata o:title=""/>
                  <o:lock v:ext="edit" aspectratio="f"/>
                </v:line>
                <v:line id="_x0000_s1026" o:spid="_x0000_s1026" o:spt="20" style="position:absolute;left:5442;top:0;height:0;width:136960;" filled="f" stroked="t" coordsize="21600,21600" o:gfxdata="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Sn+kMLsAAADb&#10;AAAADwAAAAAAAAABACAAAAAiAAAAZHJzL2Rvd25yZXYueG1sUEsBAhQAFAAAAAgAh07iQDMvBZ47&#10;AAAAOQAAABAAAAAAAAAAAQAgAAAACgEAAGRycy9zaGFwZXhtbC54bWxQSwUGAAAAAAYABgBbAQAA&#10;tAMAAAAA&#10;">
                  <v:fill on="f" focussize="0,0"/>
                  <v:stroke weight="0.5pt" color="#000000" joinstyle="round"/>
                  <v:imagedata o:title=""/>
                  <o:lock v:ext="edit" aspectratio="f"/>
                </v:line>
                <v:line id="_x0000_s1026" o:spid="_x0000_s1026" o:spt="20" style="position:absolute;left:5442;top:461952;height:0;width:136525;" filled="f" stroked="t" coordsize="21600,21600" o:gfxdata="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U2uvy8AAAA&#10;3AAAAA8AAAAAAAAAAQAgAAAAIgAAAGRycy9kb3ducmV2LnhtbFBLAQIUABQAAAAIAIdO4kAzLwWe&#10;OwAAADkAAAAQAAAAAAAAAAEAIAAAAAsBAABkcnMvc2hhcGV4bWwueG1sUEsFBgAAAAAGAAYAWwEA&#10;ALUDAAAAAA==&#10;">
                  <v:fill on="f" focussize="0,0"/>
                  <v:stroke weight="0.5pt" color="#000000" joinstyle="round"/>
                  <v:imagedata o:title=""/>
                  <o:lock v:ext="edit" aspectratio="f"/>
                </v:line>
              </v:group>
            </w:pict>
          </mc:Fallback>
        </mc:AlternateContent>
      </w:r>
      <w:r>
        <w:rPr>
          <w:rFonts w:hint="eastAsia"/>
          <w:b/>
        </w:rPr>
        <mc:AlternateContent>
          <mc:Choice Requires="wps">
            <w:drawing>
              <wp:anchor distT="0" distB="0" distL="114300" distR="114300" simplePos="0" relativeHeight="251679744" behindDoc="0" locked="0" layoutInCell="1" allowOverlap="1">
                <wp:simplePos x="0" y="0"/>
                <wp:positionH relativeFrom="column">
                  <wp:posOffset>41910</wp:posOffset>
                </wp:positionH>
                <wp:positionV relativeFrom="paragraph">
                  <wp:posOffset>340995</wp:posOffset>
                </wp:positionV>
                <wp:extent cx="244475" cy="0"/>
                <wp:effectExtent l="0" t="76200" r="22225" b="95250"/>
                <wp:wrapNone/>
                <wp:docPr id="327" name="直接箭头连接符 327"/>
                <wp:cNvGraphicFramePr/>
                <a:graphic xmlns:a="http://schemas.openxmlformats.org/drawingml/2006/main">
                  <a:graphicData uri="http://schemas.microsoft.com/office/word/2010/wordprocessingShape">
                    <wps:wsp>
                      <wps:cNvCnPr/>
                      <wps:spPr bwMode="auto">
                        <a:xfrm>
                          <a:off x="0" y="0"/>
                          <a:ext cx="244475" cy="0"/>
                        </a:xfrm>
                        <a:prstGeom prst="straightConnector1">
                          <a:avLst/>
                        </a:prstGeom>
                        <a:noFill/>
                        <a:ln w="6350">
                          <a:solidFill>
                            <a:srgbClr val="000000"/>
                          </a:solidFill>
                          <a:round/>
                          <a:headEnd type="none" w="med" len="med"/>
                          <a:tailEnd type="triangle" w="med" len="med"/>
                        </a:ln>
                      </wps:spPr>
                      <wps:bodyPr/>
                    </wps:wsp>
                  </a:graphicData>
                </a:graphic>
              </wp:anchor>
            </w:drawing>
          </mc:Choice>
          <mc:Fallback>
            <w:pict>
              <v:shape id="_x0000_s1026" o:spid="_x0000_s1026" o:spt="32" type="#_x0000_t32" style="position:absolute;left:0pt;margin-left:3.3pt;margin-top:26.85pt;height:0pt;width:19.25pt;z-index:251679744;mso-width-relative:page;mso-height-relative:page;" filled="f" stroked="t" coordsize="21600,21600" o:gfxdata="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P8A4WXVAAAA&#10;BgEAAA8AAAAAAAAAAQAgAAAAIgAAAGRycy9kb3ducmV2LnhtbFBLAQIUABQAAAAIAIdO4kD5Try8&#10;5wEAAJkDAAAOAAAAAAAAAAEAIAAAACQBAABkcnMvZTJvRG9jLnhtbFBLBQYAAAAABgAGAFkBAAB9&#10;BQAAAAA=&#10;">
                <v:fill on="f" focussize="0,0"/>
                <v:stroke weight="0.5pt" color="#000000" joinstyle="round" endarrow="block"/>
                <v:imagedata o:title=""/>
                <o:lock v:ext="edit" aspectratio="f"/>
              </v:shape>
            </w:pict>
          </mc:Fallback>
        </mc:AlternateContent>
      </w:r>
      <w:r>
        <w:rPr>
          <w:rFonts w:hint="eastAsia"/>
          <w:b/>
        </w:rPr>
        <mc:AlternateContent>
          <mc:Choice Requires="wps">
            <w:drawing>
              <wp:anchor distT="0" distB="0" distL="114300" distR="114300" simplePos="0" relativeHeight="251673600" behindDoc="0" locked="0" layoutInCell="1" allowOverlap="1">
                <wp:simplePos x="0" y="0"/>
                <wp:positionH relativeFrom="column">
                  <wp:posOffset>441960</wp:posOffset>
                </wp:positionH>
                <wp:positionV relativeFrom="paragraph">
                  <wp:posOffset>386715</wp:posOffset>
                </wp:positionV>
                <wp:extent cx="1720215" cy="244475"/>
                <wp:effectExtent l="0" t="0" r="13335" b="24765"/>
                <wp:wrapNone/>
                <wp:docPr id="66"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720215" cy="244475"/>
                        </a:xfrm>
                        <a:prstGeom prst="rect">
                          <a:avLst/>
                        </a:prstGeom>
                        <a:solidFill>
                          <a:srgbClr val="FFFFFF"/>
                        </a:solidFill>
                        <a:ln w="6350">
                          <a:solidFill>
                            <a:srgbClr val="000000"/>
                          </a:solidFill>
                          <a:miter lim="800000"/>
                        </a:ln>
                      </wps:spPr>
                      <wps:txbx>
                        <w:txbxContent>
                          <w:p>
                            <w:pPr>
                              <w:spacing w:line="240" w:lineRule="auto"/>
                              <w:rPr>
                                <w:rFonts w:ascii="宋体" w:hAnsi="宋体"/>
                                <w:sz w:val="18"/>
                                <w:szCs w:val="18"/>
                              </w:rPr>
                            </w:pPr>
                            <w:r>
                              <w:rPr>
                                <w:rFonts w:hint="eastAsia" w:ascii="宋体" w:hAnsi="宋体"/>
                                <w:sz w:val="18"/>
                                <w:szCs w:val="18"/>
                              </w:rPr>
                              <w:t>疑似传染病婴幼儿：立即隔离按规定上报</w:t>
                            </w:r>
                          </w:p>
                        </w:txbxContent>
                      </wps:txbx>
                      <wps:bodyPr rot="0" vert="horz" wrap="square" lIns="91440" tIns="45720" rIns="91440" bIns="45720" anchor="t" anchorCtr="0">
                        <a:spAutoFit/>
                      </wps:bodyPr>
                    </wps:wsp>
                  </a:graphicData>
                </a:graphic>
              </wp:anchor>
            </w:drawing>
          </mc:Choice>
          <mc:Fallback>
            <w:pict>
              <v:shape id="文本框 2" o:spid="_x0000_s1026" o:spt="202" type="#_x0000_t202" style="position:absolute;left:0pt;margin-left:34.8pt;margin-top:30.45pt;height:19.25pt;width:135.45pt;z-index:251673600;mso-width-relative:page;mso-height-relative:page;" fillcolor="#FFFFFF" filled="t" stroked="t" coordsize="21600,21600" o:gfxdata="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B8q81e2AAA&#10;AAgBAAAPAAAAAAAAAAEAIAAAACIAAABkcnMvZG93bnJldi54bWxQSwECFAAUAAAACACHTuJA+gHa&#10;Wx4CAAAuBAAADgAAAAAAAAABACAAAAAnAQAAZHJzL2Uyb0RvYy54bWxQSwUGAAAAAAYABgBZAQAA&#10;twUAAAAA&#10;">
                <v:fill on="t" focussize="0,0"/>
                <v:stroke weight="0.5pt" color="#000000" miterlimit="8" joinstyle="miter"/>
                <v:imagedata o:title=""/>
                <o:lock v:ext="edit" aspectratio="f"/>
                <v:textbox style="mso-fit-shape-to-text:t;">
                  <w:txbxContent>
                    <w:p>
                      <w:pPr>
                        <w:spacing w:line="240" w:lineRule="auto"/>
                        <w:rPr>
                          <w:rFonts w:ascii="宋体" w:hAnsi="宋体"/>
                          <w:sz w:val="18"/>
                          <w:szCs w:val="18"/>
                        </w:rPr>
                      </w:pPr>
                      <w:r>
                        <w:rPr>
                          <w:rFonts w:hint="eastAsia" w:ascii="宋体" w:hAnsi="宋体"/>
                          <w:sz w:val="18"/>
                          <w:szCs w:val="18"/>
                        </w:rPr>
                        <w:t>疑似传染病婴幼儿：立即隔离按规定上报</w:t>
                      </w:r>
                    </w:p>
                  </w:txbxContent>
                </v:textbox>
              </v:shape>
            </w:pict>
          </mc:Fallback>
        </mc:AlternateContent>
      </w:r>
    </w:p>
    <w:p>
      <w:pPr>
        <w:pStyle w:val="163"/>
        <w:numPr>
          <w:ilvl w:val="0"/>
          <w:numId w:val="0"/>
        </w:numPr>
        <w:rPr>
          <w:b/>
        </w:rPr>
      </w:pPr>
      <w:r>
        <w:rPr>
          <w:b/>
        </w:rPr>
        <mc:AlternateContent>
          <mc:Choice Requires="wpg">
            <w:drawing>
              <wp:anchor distT="0" distB="0" distL="114300" distR="114300" simplePos="0" relativeHeight="251696128" behindDoc="0" locked="0" layoutInCell="1" allowOverlap="1">
                <wp:simplePos x="0" y="0"/>
                <wp:positionH relativeFrom="column">
                  <wp:posOffset>2315845</wp:posOffset>
                </wp:positionH>
                <wp:positionV relativeFrom="paragraph">
                  <wp:posOffset>168275</wp:posOffset>
                </wp:positionV>
                <wp:extent cx="757555" cy="1029335"/>
                <wp:effectExtent l="0" t="0" r="23495" b="18415"/>
                <wp:wrapNone/>
                <wp:docPr id="365" name="组合 365"/>
                <wp:cNvGraphicFramePr/>
                <a:graphic xmlns:a="http://schemas.openxmlformats.org/drawingml/2006/main">
                  <a:graphicData uri="http://schemas.microsoft.com/office/word/2010/wordprocessingGroup">
                    <wpg:wgp>
                      <wpg:cNvGrpSpPr/>
                      <wpg:grpSpPr>
                        <a:xfrm>
                          <a:off x="0" y="0"/>
                          <a:ext cx="757653" cy="1029530"/>
                          <a:chOff x="0" y="0"/>
                          <a:chExt cx="757653" cy="1029530"/>
                        </a:xfrm>
                      </wpg:grpSpPr>
                      <wpg:grpSp>
                        <wpg:cNvPr id="348" name="组合 348"/>
                        <wpg:cNvGrpSpPr/>
                        <wpg:grpSpPr>
                          <a:xfrm>
                            <a:off x="181708" y="820615"/>
                            <a:ext cx="575945" cy="208915"/>
                            <a:chOff x="0" y="0"/>
                            <a:chExt cx="576529" cy="209124"/>
                          </a:xfrm>
                        </wpg:grpSpPr>
                        <wps:wsp>
                          <wps:cNvPr id="79" name="流程图: 终止 79"/>
                          <wps:cNvSpPr/>
                          <wps:spPr>
                            <a:xfrm>
                              <a:off x="134815" y="0"/>
                              <a:ext cx="441714" cy="209124"/>
                            </a:xfrm>
                            <a:prstGeom prst="flowChartTerminator">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83" name="直接连接符 83"/>
                          <wps:cNvCnPr/>
                          <wps:spPr bwMode="auto">
                            <a:xfrm>
                              <a:off x="0" y="105507"/>
                              <a:ext cx="137083" cy="0"/>
                            </a:xfrm>
                            <a:prstGeom prst="line">
                              <a:avLst/>
                            </a:prstGeom>
                            <a:noFill/>
                            <a:ln w="6350">
                              <a:solidFill>
                                <a:srgbClr val="000000"/>
                              </a:solidFill>
                              <a:round/>
                              <a:headEnd type="none" w="med" len="med"/>
                              <a:tailEnd type="triangle" w="med" len="med"/>
                            </a:ln>
                          </wps:spPr>
                          <wps:bodyPr/>
                        </wps:wsp>
                      </wpg:grpSp>
                      <wpg:grpSp>
                        <wpg:cNvPr id="364" name="组合 364"/>
                        <wpg:cNvGrpSpPr/>
                        <wpg:grpSpPr>
                          <a:xfrm>
                            <a:off x="0" y="0"/>
                            <a:ext cx="182245" cy="926017"/>
                            <a:chOff x="0" y="0"/>
                            <a:chExt cx="182245" cy="926017"/>
                          </a:xfrm>
                        </wpg:grpSpPr>
                        <wps:wsp>
                          <wps:cNvPr id="360" name="直接箭头连接符 360"/>
                          <wps:cNvCnPr/>
                          <wps:spPr bwMode="auto">
                            <a:xfrm>
                              <a:off x="0" y="0"/>
                              <a:ext cx="182245" cy="0"/>
                            </a:xfrm>
                            <a:prstGeom prst="straightConnector1">
                              <a:avLst/>
                            </a:prstGeom>
                            <a:noFill/>
                            <a:ln w="6350">
                              <a:solidFill>
                                <a:srgbClr val="000000"/>
                              </a:solidFill>
                              <a:round/>
                              <a:headEnd type="none" w="med" len="med"/>
                              <a:tailEnd type="none" w="med" len="med"/>
                            </a:ln>
                          </wps:spPr>
                          <wps:bodyPr/>
                        </wps:wsp>
                        <wps:wsp>
                          <wps:cNvPr id="363" name="直接箭头连接符 363"/>
                          <wps:cNvCnPr/>
                          <wps:spPr bwMode="auto">
                            <a:xfrm>
                              <a:off x="181708" y="0"/>
                              <a:ext cx="0" cy="926017"/>
                            </a:xfrm>
                            <a:prstGeom prst="straightConnector1">
                              <a:avLst/>
                            </a:prstGeom>
                            <a:noFill/>
                            <a:ln w="6350">
                              <a:solidFill>
                                <a:srgbClr val="000000"/>
                              </a:solidFill>
                              <a:round/>
                              <a:headEnd type="none" w="med" len="med"/>
                              <a:tailEnd type="none" w="med" len="med"/>
                            </a:ln>
                          </wps:spPr>
                          <wps:bodyPr/>
                        </wps:wsp>
                      </wpg:grpSp>
                    </wpg:wgp>
                  </a:graphicData>
                </a:graphic>
              </wp:anchor>
            </w:drawing>
          </mc:Choice>
          <mc:Fallback>
            <w:pict>
              <v:group id="_x0000_s1026" o:spid="_x0000_s1026" o:spt="203" style="position:absolute;left:0pt;margin-left:182.35pt;margin-top:13.25pt;height:81.05pt;width:59.65pt;z-index:251696128;mso-width-relative:page;mso-height-relative:page;" coordsize="757653,1029530" o:gfxdata="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">
                <o:lock v:ext="edit" aspectratio="f"/>
                <v:group id="_x0000_s1026" o:spid="_x0000_s1026" o:spt="203" style="position:absolute;left:181708;top:820615;height:208915;width:575945;" coordsize="576529,209124" o:gfxdata="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BIQkb2vAAAANwAAAAPAAAAAAAAAAEAIAAAACIAAABkcnMvZG93bnJldi54bWxQ&#10;SwECFAAUAAAACACHTuJAMy8FnjsAAAA5AAAAFQAAAAAAAAABACAAAAALAQAAZHJzL2dyb3Vwc2hh&#10;cGV4bWwueG1sUEsFBgAAAAAGAAYAYAEAAMgDAAAAAA==&#10;">
                  <o:lock v:ext="edit" aspectratio="f"/>
                  <v:shape id="_x0000_s1026" o:spid="_x0000_s1026" o:spt="116" type="#_x0000_t116" style="position:absolute;left:134815;top:0;height:209124;width:441714;v-text-anchor:middle;" filled="f" stroked="t" coordsize="21600,21600" o:gfxdata="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odAGa/&#10;AAAA2wAAAA8AAAAAAAAAAQAgAAAAIgAAAGRycy9kb3ducmV2LnhtbFBLAQIUABQAAAAIAIdO4kAz&#10;LwWeOwAAADkAAAAQAAAAAAAAAAEAIAAAAA4BAABkcnMvc2hhcGV4bWwueG1sUEsFBgAAAAAGAAYA&#10;WwEAALgDAAAAAA==&#10;">
                    <v:fill on="f" focussize="0,0"/>
                    <v:stroke weight="0.5pt" color="#000000 [3213]" miterlimit="8" joinstyle="miter"/>
                    <v:imagedata o:title=""/>
                    <o:lock v:ext="edit" aspectratio="f"/>
                  </v:shape>
                  <v:line id="_x0000_s1026" o:spid="_x0000_s1026" o:spt="20" style="position:absolute;left:0;top:105507;height:0;width:137083;" filled="f" stroked="t" coordsize="21600,21600" o:gfxdata="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HP8Ub4A&#10;AADbAAAADwAAAAAAAAABACAAAAAiAAAAZHJzL2Rvd25yZXYueG1sUEsBAhQAFAAAAAgAh07iQDMv&#10;BZ47AAAAOQAAABAAAAAAAAAAAQAgAAAADQEAAGRycy9zaGFwZXhtbC54bWxQSwUGAAAAAAYABgBb&#10;AQAAtwMAAAAA&#10;">
                    <v:fill on="f" focussize="0,0"/>
                    <v:stroke weight="0.5pt" color="#000000" joinstyle="round" endarrow="block"/>
                    <v:imagedata o:title=""/>
                    <o:lock v:ext="edit" aspectratio="f"/>
                  </v:line>
                </v:group>
                <v:group id="_x0000_s1026" o:spid="_x0000_s1026" o:spt="203" style="position:absolute;left:0;top:0;height:926017;width:182245;" coordsize="182245,926017" o:gfxdata="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">
                  <o:lock v:ext="edit" aspectratio="f"/>
                  <v:shape id="_x0000_s1026" o:spid="_x0000_s1026" o:spt="32" type="#_x0000_t32" style="position:absolute;left:0;top:0;height:0;width:182245;" filled="f" stroked="t" coordsize="21600,21600" o:gfxdata="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R4lYhbsAAADc&#10;AAAADwAAAAAAAAABACAAAAAiAAAAZHJzL2Rvd25yZXYueG1sUEsBAhQAFAAAAAgAh07iQDMvBZ47&#10;AAAAOQAAABAAAAAAAAAAAQAgAAAACgEAAGRycy9zaGFwZXhtbC54bWxQSwUGAAAAAAYABgBbAQAA&#10;tAMAAAAA&#10;">
                    <v:fill on="f" focussize="0,0"/>
                    <v:stroke weight="0.5pt" color="#000000" joinstyle="round"/>
                    <v:imagedata o:title=""/>
                    <o:lock v:ext="edit" aspectratio="f"/>
                  </v:shape>
                  <v:shape id="_x0000_s1026" o:spid="_x0000_s1026" o:spt="32" type="#_x0000_t32" style="position:absolute;left:181708;top:0;height:926017;width:0;" filled="f" stroked="t" coordsize="21600,21600" o:gfxdata="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3W8byvQAA&#10;ANwAAAAPAAAAAAAAAAEAIAAAACIAAABkcnMvZG93bnJldi54bWxQSwECFAAUAAAACACHTuJAMy8F&#10;njsAAAA5AAAAEAAAAAAAAAABACAAAAAMAQAAZHJzL3NoYXBleG1sLnhtbFBLBQYAAAAABgAGAFsB&#10;AAC2AwAAAAA=&#10;">
                    <v:fill on="f" focussize="0,0"/>
                    <v:stroke weight="0.5pt" color="#000000" joinstyle="round"/>
                    <v:imagedata o:title=""/>
                    <o:lock v:ext="edit" aspectratio="f"/>
                  </v:shape>
                </v:group>
              </v:group>
            </w:pict>
          </mc:Fallback>
        </mc:AlternateContent>
      </w:r>
    </w:p>
    <w:p>
      <w:pPr>
        <w:pStyle w:val="163"/>
        <w:numPr>
          <w:ilvl w:val="0"/>
          <w:numId w:val="0"/>
        </w:numPr>
        <w:rPr>
          <w:b/>
        </w:rPr>
      </w:pPr>
    </w:p>
    <w:p>
      <w:pPr>
        <w:pStyle w:val="163"/>
        <w:numPr>
          <w:ilvl w:val="0"/>
          <w:numId w:val="0"/>
        </w:numPr>
        <w:rPr>
          <w:b/>
        </w:rPr>
      </w:pPr>
    </w:p>
    <w:p>
      <w:pPr>
        <w:pStyle w:val="163"/>
        <w:numPr>
          <w:ilvl w:val="0"/>
          <w:numId w:val="0"/>
        </w:numPr>
        <w:rPr>
          <w:b/>
        </w:rPr>
      </w:pPr>
    </w:p>
    <w:p>
      <w:pPr>
        <w:pStyle w:val="163"/>
        <w:numPr>
          <w:ilvl w:val="0"/>
          <w:numId w:val="0"/>
        </w:numPr>
        <w:rPr>
          <w:b/>
        </w:rPr>
      </w:pPr>
    </w:p>
    <w:p>
      <w:pPr>
        <w:pStyle w:val="163"/>
        <w:numPr>
          <w:ilvl w:val="0"/>
          <w:numId w:val="0"/>
        </w:numPr>
      </w:pPr>
      <w:r>
        <w:rPr>
          <w:b/>
        </w:rPr>
        <mc:AlternateContent>
          <mc:Choice Requires="wps">
            <w:drawing>
              <wp:anchor distT="0" distB="0" distL="114300" distR="114300" simplePos="0" relativeHeight="251674624" behindDoc="0" locked="0" layoutInCell="1" allowOverlap="1">
                <wp:simplePos x="0" y="0"/>
                <wp:positionH relativeFrom="column">
                  <wp:posOffset>2637790</wp:posOffset>
                </wp:positionH>
                <wp:positionV relativeFrom="paragraph">
                  <wp:posOffset>104140</wp:posOffset>
                </wp:positionV>
                <wp:extent cx="537845" cy="268605"/>
                <wp:effectExtent l="0" t="0" r="0" b="0"/>
                <wp:wrapNone/>
                <wp:docPr id="78" name="文本框 78"/>
                <wp:cNvGraphicFramePr/>
                <a:graphic xmlns:a="http://schemas.openxmlformats.org/drawingml/2006/main">
                  <a:graphicData uri="http://schemas.microsoft.com/office/word/2010/wordprocessingShape">
                    <wps:wsp>
                      <wps:cNvSpPr txBox="1"/>
                      <wps:spPr>
                        <a:xfrm>
                          <a:off x="0" y="0"/>
                          <a:ext cx="537845" cy="268605"/>
                        </a:xfrm>
                        <a:prstGeom prst="rect">
                          <a:avLst/>
                        </a:prstGeom>
                        <a:noFill/>
                        <a:ln w="6350">
                          <a:noFill/>
                        </a:ln>
                        <a:effectLst/>
                      </wps:spPr>
                      <wps:txbx>
                        <w:txbxContent>
                          <w:p>
                            <w:pPr>
                              <w:spacing w:line="240" w:lineRule="auto"/>
                              <w:rPr>
                                <w:sz w:val="18"/>
                                <w:szCs w:val="18"/>
                              </w:rPr>
                            </w:pPr>
                            <w:r>
                              <w:rPr>
                                <w:rFonts w:hint="eastAsia"/>
                                <w:sz w:val="18"/>
                                <w:szCs w:val="18"/>
                              </w:rPr>
                              <w:t>结束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07.7pt;margin-top:8.2pt;height:21.15pt;width:42.35pt;z-index:251674624;mso-width-relative:page;mso-height-relative:page;" filled="f" stroked="f" coordsize="21600,21600" o:gfxdata="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FvlfOnaAAAACQEAAA8AAAAAAAAAAQAgAAAAIgAAAGRycy9kb3ducmV2LnhtbFBLAQIUABQAAAAI&#10;AIdO4kD0RezAJAIAACcEAAAOAAAAAAAAAAEAIAAAACkBAABkcnMvZTJvRG9jLnhtbFBLBQYAAAAA&#10;BgAGAFkBAAC/BQAAAAA=&#10;">
                <v:fill on="f" focussize="0,0"/>
                <v:stroke on="f" weight="0.5pt"/>
                <v:imagedata o:title=""/>
                <o:lock v:ext="edit" aspectratio="f"/>
                <v:textbox>
                  <w:txbxContent>
                    <w:p>
                      <w:pPr>
                        <w:spacing w:line="240" w:lineRule="auto"/>
                        <w:rPr>
                          <w:sz w:val="18"/>
                          <w:szCs w:val="18"/>
                        </w:rPr>
                      </w:pPr>
                      <w:r>
                        <w:rPr>
                          <w:rFonts w:hint="eastAsia"/>
                          <w:sz w:val="18"/>
                          <w:szCs w:val="18"/>
                        </w:rPr>
                        <w:t>结束</w:t>
                      </w:r>
                    </w:p>
                  </w:txbxContent>
                </v:textbox>
              </v:shape>
            </w:pict>
          </mc:Fallback>
        </mc:AlternateContent>
      </w:r>
    </w:p>
    <w:p>
      <w:pPr>
        <w:pStyle w:val="84"/>
        <w:spacing w:before="120" w:after="120"/>
      </w:pPr>
      <w:r>
        <w:rPr>
          <w:rFonts w:hint="eastAsia"/>
        </w:rPr>
        <w:t>一日活动流程图</w:t>
      </w:r>
    </w:p>
    <w:p>
      <w:pPr>
        <w:pStyle w:val="57"/>
        <w:ind w:firstLine="0" w:firstLineChars="0"/>
      </w:pPr>
    </w:p>
    <w:p>
      <w:pPr>
        <w:pStyle w:val="2"/>
        <w:jc w:val="left"/>
      </w:pPr>
    </w:p>
    <w:p>
      <w:pPr>
        <w:spacing w:line="240" w:lineRule="auto"/>
      </w:pPr>
    </w:p>
    <w:p>
      <w:pPr>
        <w:pStyle w:val="2"/>
        <w:jc w:val="left"/>
      </w:pPr>
    </w:p>
    <w:p>
      <w:pPr>
        <w:pStyle w:val="2"/>
        <w:jc w:val="left"/>
        <w:sectPr>
          <w:headerReference r:id="rId19" w:type="default"/>
          <w:footerReference r:id="rId21" w:type="default"/>
          <w:headerReference r:id="rId20" w:type="even"/>
          <w:footerReference r:id="rId22" w:type="even"/>
          <w:pgSz w:w="16838" w:h="11906" w:orient="landscape"/>
          <w:pgMar w:top="1134" w:right="1134" w:bottom="1134" w:left="1134" w:header="1418" w:footer="1134" w:gutter="284"/>
          <w:cols w:space="425" w:num="1"/>
          <w:formProt w:val="0"/>
          <w:docGrid w:linePitch="312" w:charSpace="0"/>
        </w:sectPr>
      </w:pPr>
    </w:p>
    <w:p>
      <w:pPr>
        <w:pStyle w:val="199"/>
        <w:rPr>
          <w:vanish w:val="0"/>
        </w:rPr>
      </w:pPr>
    </w:p>
    <w:p>
      <w:pPr>
        <w:pStyle w:val="200"/>
        <w:rPr>
          <w:vanish w:val="0"/>
        </w:rPr>
      </w:pPr>
    </w:p>
    <w:p>
      <w:pPr>
        <w:pStyle w:val="77"/>
        <w:spacing w:before="60" w:after="120"/>
      </w:pPr>
      <w:r>
        <w:br w:type="textWrapping"/>
      </w:r>
      <w:bookmarkStart w:id="247" w:name="_Toc238217404"/>
      <w:bookmarkStart w:id="248" w:name="_Toc239847776"/>
      <w:bookmarkStart w:id="249" w:name="_Toc241483900"/>
      <w:bookmarkStart w:id="250" w:name="_Toc240456353"/>
      <w:bookmarkStart w:id="251" w:name="_Toc241482856"/>
      <w:bookmarkStart w:id="252" w:name="_Toc237424731"/>
      <w:bookmarkStart w:id="253" w:name="_Toc237249918"/>
      <w:r>
        <w:rPr>
          <w:rFonts w:hint="eastAsia"/>
        </w:rPr>
        <w:t>（资料性）</w:t>
      </w:r>
      <w:r>
        <w:br w:type="textWrapping"/>
      </w:r>
      <w:r>
        <w:rPr>
          <w:rFonts w:hint="eastAsia"/>
        </w:rPr>
        <w:t>婴幼儿培养目标</w:t>
      </w:r>
      <w:bookmarkEnd w:id="247"/>
      <w:bookmarkEnd w:id="248"/>
      <w:bookmarkEnd w:id="249"/>
      <w:bookmarkEnd w:id="250"/>
      <w:bookmarkEnd w:id="251"/>
      <w:bookmarkEnd w:id="252"/>
      <w:bookmarkEnd w:id="253"/>
    </w:p>
    <w:p>
      <w:pPr>
        <w:pStyle w:val="57"/>
        <w:ind w:firstLine="420"/>
      </w:pPr>
      <w:r>
        <w:rPr>
          <w:rFonts w:hint="eastAsia"/>
        </w:rPr>
        <w:t>婴幼儿培养目标见表C.1。</w:t>
      </w:r>
    </w:p>
    <w:p>
      <w:pPr>
        <w:pStyle w:val="78"/>
        <w:spacing w:before="120" w:after="120"/>
      </w:pPr>
      <w:r>
        <w:rPr>
          <w:rFonts w:hint="eastAsia"/>
        </w:rPr>
        <w:t>婴幼儿培养目标</w:t>
      </w:r>
    </w:p>
    <w:tbl>
      <w:tblPr>
        <w:tblStyle w:val="34"/>
        <w:tblW w:w="9462" w:type="dxa"/>
        <w:tblInd w:w="108" w:type="dxa"/>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646"/>
        <w:gridCol w:w="1509"/>
        <w:gridCol w:w="2018"/>
        <w:gridCol w:w="2527"/>
        <w:gridCol w:w="2762"/>
      </w:tblGrid>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blHeader/>
        </w:trPr>
        <w:tc>
          <w:tcPr>
            <w:tcW w:w="646" w:type="dxa"/>
            <w:vMerge w:val="restart"/>
            <w:tcBorders>
              <w:top w:val="single" w:color="auto" w:sz="8" w:space="0"/>
              <w:left w:val="single" w:color="auto" w:sz="8" w:space="0"/>
            </w:tcBorders>
            <w:vAlign w:val="center"/>
          </w:tcPr>
          <w:p>
            <w:pPr>
              <w:spacing w:line="240" w:lineRule="auto"/>
              <w:jc w:val="center"/>
              <w:rPr>
                <w:rFonts w:ascii="宋体" w:hAnsi="宋体"/>
                <w:sz w:val="18"/>
                <w:szCs w:val="18"/>
              </w:rPr>
            </w:pPr>
            <w:r>
              <w:rPr>
                <w:rFonts w:hint="eastAsia" w:ascii="宋体" w:hAnsi="宋体"/>
                <w:sz w:val="18"/>
                <w:szCs w:val="18"/>
              </w:rPr>
              <w:t>类别</w:t>
            </w:r>
          </w:p>
        </w:tc>
        <w:tc>
          <w:tcPr>
            <w:tcW w:w="1509" w:type="dxa"/>
            <w:vMerge w:val="restart"/>
            <w:tcBorders>
              <w:top w:val="single" w:color="auto" w:sz="8" w:space="0"/>
            </w:tcBorders>
            <w:vAlign w:val="center"/>
          </w:tcPr>
          <w:p>
            <w:pPr>
              <w:spacing w:line="240" w:lineRule="auto"/>
              <w:jc w:val="center"/>
              <w:rPr>
                <w:rFonts w:ascii="宋体" w:hAnsi="宋体"/>
                <w:sz w:val="18"/>
                <w:szCs w:val="18"/>
              </w:rPr>
            </w:pPr>
            <w:r>
              <w:rPr>
                <w:rFonts w:hint="eastAsia" w:ascii="宋体" w:hAnsi="宋体"/>
                <w:sz w:val="18"/>
                <w:szCs w:val="18"/>
              </w:rPr>
              <w:t>目标</w:t>
            </w:r>
          </w:p>
        </w:tc>
        <w:tc>
          <w:tcPr>
            <w:tcW w:w="7307" w:type="dxa"/>
            <w:gridSpan w:val="3"/>
            <w:tcBorders>
              <w:top w:val="single" w:color="auto" w:sz="8" w:space="0"/>
              <w:right w:val="single" w:color="auto" w:sz="8" w:space="0"/>
            </w:tcBorders>
            <w:vAlign w:val="center"/>
          </w:tcPr>
          <w:p>
            <w:pPr>
              <w:spacing w:line="240" w:lineRule="auto"/>
              <w:jc w:val="center"/>
              <w:rPr>
                <w:rFonts w:ascii="宋体" w:hAnsi="宋体"/>
                <w:sz w:val="18"/>
                <w:szCs w:val="18"/>
              </w:rPr>
            </w:pPr>
            <w:r>
              <w:rPr>
                <w:rFonts w:hint="eastAsia" w:ascii="宋体" w:hAnsi="宋体"/>
                <w:sz w:val="18"/>
                <w:szCs w:val="18"/>
              </w:rPr>
              <w:t>典型行为表现</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blHeader/>
        </w:trPr>
        <w:tc>
          <w:tcPr>
            <w:tcW w:w="646" w:type="dxa"/>
            <w:vMerge w:val="continue"/>
            <w:tcBorders>
              <w:top w:val="single" w:color="auto" w:sz="4" w:space="0"/>
              <w:left w:val="single" w:color="auto" w:sz="8" w:space="0"/>
              <w:bottom w:val="single" w:color="auto" w:sz="8" w:space="0"/>
            </w:tcBorders>
            <w:vAlign w:val="center"/>
          </w:tcPr>
          <w:p>
            <w:pPr>
              <w:spacing w:line="240" w:lineRule="auto"/>
              <w:rPr>
                <w:rFonts w:ascii="宋体" w:hAnsi="宋体"/>
                <w:sz w:val="18"/>
                <w:szCs w:val="18"/>
              </w:rPr>
            </w:pPr>
          </w:p>
        </w:tc>
        <w:tc>
          <w:tcPr>
            <w:tcW w:w="1509" w:type="dxa"/>
            <w:vMerge w:val="continue"/>
            <w:tcBorders>
              <w:top w:val="single" w:color="auto" w:sz="4" w:space="0"/>
              <w:bottom w:val="single" w:color="auto" w:sz="8" w:space="0"/>
            </w:tcBorders>
            <w:vAlign w:val="center"/>
          </w:tcPr>
          <w:p>
            <w:pPr>
              <w:spacing w:line="240" w:lineRule="auto"/>
              <w:rPr>
                <w:rFonts w:ascii="宋体" w:hAnsi="宋体"/>
                <w:sz w:val="18"/>
                <w:szCs w:val="18"/>
              </w:rPr>
            </w:pPr>
          </w:p>
        </w:tc>
        <w:tc>
          <w:tcPr>
            <w:tcW w:w="2018" w:type="dxa"/>
            <w:tcBorders>
              <w:top w:val="single" w:color="auto" w:sz="4" w:space="0"/>
              <w:bottom w:val="single" w:color="auto" w:sz="8" w:space="0"/>
            </w:tcBorders>
            <w:vAlign w:val="center"/>
          </w:tcPr>
          <w:p>
            <w:pPr>
              <w:spacing w:line="240" w:lineRule="auto"/>
              <w:jc w:val="center"/>
              <w:rPr>
                <w:rFonts w:ascii="宋体" w:hAnsi="宋体"/>
                <w:sz w:val="18"/>
                <w:szCs w:val="18"/>
              </w:rPr>
            </w:pPr>
            <w:r>
              <w:rPr>
                <w:rFonts w:hint="eastAsia" w:ascii="宋体" w:hAnsi="宋体"/>
                <w:sz w:val="18"/>
                <w:szCs w:val="18"/>
              </w:rPr>
              <w:t>乳儿班（6～12月龄）</w:t>
            </w:r>
          </w:p>
        </w:tc>
        <w:tc>
          <w:tcPr>
            <w:tcW w:w="2527" w:type="dxa"/>
            <w:tcBorders>
              <w:top w:val="single" w:color="auto" w:sz="4" w:space="0"/>
              <w:bottom w:val="single" w:color="auto" w:sz="8" w:space="0"/>
            </w:tcBorders>
            <w:vAlign w:val="center"/>
          </w:tcPr>
          <w:p>
            <w:pPr>
              <w:spacing w:line="240" w:lineRule="auto"/>
              <w:jc w:val="center"/>
              <w:rPr>
                <w:rFonts w:ascii="宋体" w:hAnsi="宋体"/>
                <w:sz w:val="18"/>
                <w:szCs w:val="18"/>
              </w:rPr>
            </w:pPr>
            <w:r>
              <w:rPr>
                <w:rFonts w:hint="eastAsia" w:ascii="宋体" w:hAnsi="宋体"/>
                <w:sz w:val="18"/>
                <w:szCs w:val="18"/>
              </w:rPr>
              <w:t>托小班（13～24月龄）</w:t>
            </w:r>
          </w:p>
        </w:tc>
        <w:tc>
          <w:tcPr>
            <w:tcW w:w="2762" w:type="dxa"/>
            <w:tcBorders>
              <w:top w:val="single" w:color="auto" w:sz="4" w:space="0"/>
              <w:bottom w:val="single" w:color="auto" w:sz="8" w:space="0"/>
              <w:right w:val="single" w:color="auto" w:sz="8" w:space="0"/>
            </w:tcBorders>
            <w:vAlign w:val="center"/>
          </w:tcPr>
          <w:p>
            <w:pPr>
              <w:spacing w:line="240" w:lineRule="auto"/>
              <w:jc w:val="center"/>
              <w:rPr>
                <w:rFonts w:ascii="宋体" w:hAnsi="宋体"/>
                <w:sz w:val="18"/>
                <w:szCs w:val="18"/>
              </w:rPr>
            </w:pPr>
            <w:r>
              <w:rPr>
                <w:rFonts w:hint="eastAsia" w:ascii="宋体" w:hAnsi="宋体"/>
                <w:sz w:val="18"/>
                <w:szCs w:val="18"/>
              </w:rPr>
              <w:t>托大班（25～36月龄）</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c>
          <w:tcPr>
            <w:tcW w:w="646" w:type="dxa"/>
            <w:tcBorders>
              <w:top w:val="single" w:color="auto" w:sz="8" w:space="0"/>
            </w:tcBorders>
            <w:vAlign w:val="center"/>
          </w:tcPr>
          <w:p>
            <w:pPr>
              <w:spacing w:line="240" w:lineRule="auto"/>
              <w:jc w:val="left"/>
              <w:rPr>
                <w:rFonts w:ascii="宋体" w:hAnsi="宋体"/>
                <w:sz w:val="18"/>
                <w:szCs w:val="18"/>
              </w:rPr>
            </w:pPr>
            <w:r>
              <w:rPr>
                <w:rFonts w:hint="eastAsia" w:ascii="宋体" w:hAnsi="宋体"/>
                <w:sz w:val="18"/>
                <w:szCs w:val="18"/>
              </w:rPr>
              <w:t>1.营养与喂养</w:t>
            </w:r>
          </w:p>
        </w:tc>
        <w:tc>
          <w:tcPr>
            <w:tcW w:w="1509" w:type="dxa"/>
            <w:tcBorders>
              <w:top w:val="single" w:color="auto" w:sz="8" w:space="0"/>
            </w:tcBorders>
            <w:vAlign w:val="center"/>
          </w:tcPr>
          <w:p>
            <w:pPr>
              <w:spacing w:line="240" w:lineRule="auto"/>
              <w:rPr>
                <w:rFonts w:ascii="宋体" w:hAnsi="宋体"/>
                <w:sz w:val="18"/>
                <w:szCs w:val="18"/>
              </w:rPr>
            </w:pPr>
            <w:r>
              <w:rPr>
                <w:rFonts w:hint="eastAsia" w:ascii="宋体" w:hAnsi="宋体"/>
                <w:sz w:val="18"/>
                <w:szCs w:val="18"/>
              </w:rPr>
              <w:t>1.获取安全、营养的食物，达到正常生长发育水平。</w:t>
            </w:r>
          </w:p>
          <w:p>
            <w:pPr>
              <w:spacing w:line="240" w:lineRule="auto"/>
              <w:rPr>
                <w:rFonts w:ascii="宋体" w:hAnsi="宋体"/>
                <w:sz w:val="18"/>
                <w:szCs w:val="18"/>
              </w:rPr>
            </w:pPr>
            <w:r>
              <w:rPr>
                <w:rFonts w:hint="eastAsia" w:ascii="宋体" w:hAnsi="宋体"/>
                <w:sz w:val="18"/>
                <w:szCs w:val="18"/>
              </w:rPr>
              <w:t>2.养成良好的饮食行为习惯。</w:t>
            </w:r>
          </w:p>
        </w:tc>
        <w:tc>
          <w:tcPr>
            <w:tcW w:w="2018" w:type="dxa"/>
            <w:tcBorders>
              <w:top w:val="single" w:color="auto" w:sz="8" w:space="0"/>
            </w:tcBorders>
            <w:vAlign w:val="center"/>
          </w:tcPr>
          <w:p>
            <w:pPr>
              <w:spacing w:line="240" w:lineRule="auto"/>
            </w:pPr>
            <w:r>
              <w:rPr>
                <w:rFonts w:hint="eastAsia" w:ascii="宋体" w:hAnsi="宋体"/>
                <w:sz w:val="18"/>
                <w:szCs w:val="18"/>
              </w:rPr>
              <w:t>1.能逐步尝试并适应不同性状的食物（如从泥糊状向半固体/固体过渡等），接受用奶瓶、小勺等餐具进行喂养。</w:t>
            </w:r>
          </w:p>
          <w:p>
            <w:pPr>
              <w:spacing w:line="240" w:lineRule="auto"/>
              <w:rPr>
                <w:rFonts w:ascii="宋体" w:hAnsi="宋体"/>
                <w:sz w:val="18"/>
                <w:szCs w:val="18"/>
              </w:rPr>
            </w:pPr>
            <w:r>
              <w:rPr>
                <w:rFonts w:hint="eastAsia" w:ascii="宋体" w:hAnsi="宋体"/>
                <w:sz w:val="18"/>
                <w:szCs w:val="18"/>
              </w:rPr>
              <w:t>2.能逐步适应饮用温开水。</w:t>
            </w:r>
          </w:p>
          <w:p>
            <w:pPr>
              <w:spacing w:line="240" w:lineRule="auto"/>
              <w:rPr>
                <w:rFonts w:ascii="宋体" w:hAnsi="宋体"/>
                <w:sz w:val="18"/>
                <w:szCs w:val="18"/>
              </w:rPr>
            </w:pPr>
            <w:r>
              <w:rPr>
                <w:rFonts w:hint="eastAsia" w:ascii="宋体" w:hAnsi="宋体"/>
                <w:sz w:val="18"/>
                <w:szCs w:val="18"/>
              </w:rPr>
              <w:t>3.愿意学习捧杯喝水。</w:t>
            </w:r>
          </w:p>
        </w:tc>
        <w:tc>
          <w:tcPr>
            <w:tcW w:w="2527" w:type="dxa"/>
            <w:tcBorders>
              <w:top w:val="single" w:color="auto" w:sz="8" w:space="0"/>
            </w:tcBorders>
            <w:vAlign w:val="center"/>
          </w:tcPr>
          <w:p>
            <w:pPr>
              <w:spacing w:line="240" w:lineRule="auto"/>
              <w:rPr>
                <w:rFonts w:ascii="宋体" w:hAnsi="宋体"/>
                <w:sz w:val="18"/>
                <w:szCs w:val="18"/>
              </w:rPr>
            </w:pPr>
            <w:r>
              <w:rPr>
                <w:rFonts w:hint="eastAsia" w:ascii="宋体" w:hAnsi="宋体"/>
                <w:sz w:val="18"/>
                <w:szCs w:val="18"/>
              </w:rPr>
              <w:t>1.能尝试自己用勺子进食或用手抓握食物，对进餐表现出兴趣。</w:t>
            </w:r>
          </w:p>
          <w:p>
            <w:pPr>
              <w:spacing w:line="240" w:lineRule="auto"/>
              <w:rPr>
                <w:rFonts w:ascii="宋体" w:hAnsi="宋体"/>
                <w:sz w:val="18"/>
                <w:szCs w:val="18"/>
              </w:rPr>
            </w:pPr>
            <w:r>
              <w:rPr>
                <w:rFonts w:hint="eastAsia" w:ascii="宋体" w:hAnsi="宋体"/>
                <w:sz w:val="18"/>
                <w:szCs w:val="18"/>
              </w:rPr>
              <w:t>2.能学习用水杯喝温开水。</w:t>
            </w:r>
          </w:p>
          <w:p>
            <w:pPr>
              <w:spacing w:line="240" w:lineRule="auto"/>
              <w:rPr>
                <w:rFonts w:ascii="宋体" w:hAnsi="宋体"/>
                <w:sz w:val="18"/>
                <w:szCs w:val="18"/>
              </w:rPr>
            </w:pPr>
            <w:r>
              <w:rPr>
                <w:rFonts w:hint="eastAsia" w:ascii="宋体" w:hAnsi="宋体"/>
                <w:sz w:val="18"/>
                <w:szCs w:val="18"/>
              </w:rPr>
              <w:t>3.能通过简单的语言、肢体动作或表情发出饥饿或饱足的信号。</w:t>
            </w:r>
          </w:p>
          <w:p>
            <w:pPr>
              <w:spacing w:line="240" w:lineRule="auto"/>
              <w:rPr>
                <w:rFonts w:ascii="宋体" w:hAnsi="宋体"/>
                <w:sz w:val="18"/>
                <w:szCs w:val="18"/>
              </w:rPr>
            </w:pPr>
            <w:r>
              <w:rPr>
                <w:rFonts w:hint="eastAsia" w:ascii="宋体" w:hAnsi="宋体"/>
                <w:sz w:val="18"/>
                <w:szCs w:val="18"/>
              </w:rPr>
              <w:t>4.能在成人引导下，感知食物，尝试不同的食物。</w:t>
            </w:r>
          </w:p>
        </w:tc>
        <w:tc>
          <w:tcPr>
            <w:tcW w:w="2762" w:type="dxa"/>
            <w:tcBorders>
              <w:top w:val="single" w:color="auto" w:sz="8" w:space="0"/>
            </w:tcBorders>
            <w:vAlign w:val="center"/>
          </w:tcPr>
          <w:p>
            <w:pPr>
              <w:spacing w:line="240" w:lineRule="auto"/>
              <w:rPr>
                <w:rFonts w:ascii="宋体" w:hAnsi="宋体"/>
                <w:sz w:val="18"/>
                <w:szCs w:val="18"/>
              </w:rPr>
            </w:pPr>
            <w:r>
              <w:rPr>
                <w:rFonts w:hint="eastAsia" w:ascii="宋体" w:hAnsi="宋体"/>
                <w:sz w:val="18"/>
                <w:szCs w:val="18"/>
              </w:rPr>
              <w:t>1.能在成人引导下认识食物、喜爱食物，逐步养成专注进餐的习惯。</w:t>
            </w:r>
          </w:p>
          <w:p>
            <w:pPr>
              <w:spacing w:line="240" w:lineRule="auto"/>
              <w:rPr>
                <w:rFonts w:ascii="宋体" w:hAnsi="宋体"/>
                <w:sz w:val="18"/>
                <w:szCs w:val="18"/>
              </w:rPr>
            </w:pPr>
            <w:r>
              <w:rPr>
                <w:rFonts w:hint="eastAsia" w:ascii="宋体" w:hAnsi="宋体"/>
                <w:sz w:val="18"/>
                <w:szCs w:val="18"/>
              </w:rPr>
              <w:t>2.能拿稳水杯，自主喝温开水。</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c>
          <w:tcPr>
            <w:tcW w:w="646" w:type="dxa"/>
            <w:vAlign w:val="center"/>
          </w:tcPr>
          <w:p>
            <w:pPr>
              <w:spacing w:line="240" w:lineRule="auto"/>
              <w:jc w:val="left"/>
              <w:rPr>
                <w:rFonts w:ascii="宋体" w:hAnsi="宋体"/>
                <w:sz w:val="18"/>
                <w:szCs w:val="18"/>
              </w:rPr>
            </w:pPr>
            <w:r>
              <w:rPr>
                <w:rFonts w:hint="eastAsia" w:ascii="宋体" w:hAnsi="宋体"/>
                <w:sz w:val="18"/>
                <w:szCs w:val="18"/>
              </w:rPr>
              <w:t>2.睡眠</w:t>
            </w:r>
          </w:p>
        </w:tc>
        <w:tc>
          <w:tcPr>
            <w:tcW w:w="1509" w:type="dxa"/>
            <w:vAlign w:val="center"/>
          </w:tcPr>
          <w:p>
            <w:pPr>
              <w:spacing w:line="240" w:lineRule="auto"/>
              <w:rPr>
                <w:rFonts w:ascii="宋体" w:hAnsi="宋体"/>
                <w:sz w:val="18"/>
                <w:szCs w:val="18"/>
              </w:rPr>
            </w:pPr>
            <w:r>
              <w:rPr>
                <w:rFonts w:hint="eastAsia" w:ascii="宋体" w:hAnsi="宋体"/>
                <w:sz w:val="18"/>
                <w:szCs w:val="18"/>
              </w:rPr>
              <w:t>1.获得充足睡眠。</w:t>
            </w:r>
          </w:p>
          <w:p>
            <w:pPr>
              <w:spacing w:line="240" w:lineRule="auto"/>
              <w:rPr>
                <w:rFonts w:ascii="宋体" w:hAnsi="宋体"/>
                <w:sz w:val="18"/>
                <w:szCs w:val="18"/>
              </w:rPr>
            </w:pPr>
            <w:r>
              <w:rPr>
                <w:rFonts w:hint="eastAsia" w:ascii="宋体" w:hAnsi="宋体"/>
                <w:sz w:val="18"/>
                <w:szCs w:val="18"/>
              </w:rPr>
              <w:t>2.养成独自入睡和作息规律的良好睡眠习惯。</w:t>
            </w:r>
          </w:p>
        </w:tc>
        <w:tc>
          <w:tcPr>
            <w:tcW w:w="2018" w:type="dxa"/>
            <w:vAlign w:val="center"/>
          </w:tcPr>
          <w:p>
            <w:pPr>
              <w:spacing w:line="240" w:lineRule="auto"/>
              <w:rPr>
                <w:rFonts w:ascii="宋体" w:hAnsi="宋体"/>
                <w:sz w:val="18"/>
                <w:szCs w:val="18"/>
              </w:rPr>
            </w:pPr>
            <w:r>
              <w:rPr>
                <w:rFonts w:hint="eastAsia" w:ascii="宋体" w:hAnsi="宋体"/>
                <w:sz w:val="18"/>
                <w:szCs w:val="18"/>
              </w:rPr>
              <w:t>1.能用揉眼睛、打哈欠、烦躁等信号表达困倦。</w:t>
            </w:r>
          </w:p>
          <w:p>
            <w:pPr>
              <w:spacing w:line="240" w:lineRule="auto"/>
              <w:rPr>
                <w:rFonts w:ascii="宋体" w:hAnsi="宋体"/>
                <w:sz w:val="18"/>
                <w:szCs w:val="18"/>
              </w:rPr>
            </w:pPr>
            <w:r>
              <w:rPr>
                <w:rFonts w:hint="eastAsia" w:ascii="宋体" w:hAnsi="宋体"/>
                <w:sz w:val="18"/>
                <w:szCs w:val="18"/>
              </w:rPr>
              <w:t>2.能经短暂安抚后独立入睡，逐步建立规律的睡眠习惯（如白天能有2次～4次小睡等）。</w:t>
            </w:r>
          </w:p>
        </w:tc>
        <w:tc>
          <w:tcPr>
            <w:tcW w:w="2527" w:type="dxa"/>
            <w:vAlign w:val="center"/>
          </w:tcPr>
          <w:p>
            <w:pPr>
              <w:spacing w:line="240" w:lineRule="auto"/>
              <w:rPr>
                <w:rFonts w:ascii="宋体" w:hAnsi="宋体"/>
                <w:sz w:val="18"/>
                <w:szCs w:val="18"/>
              </w:rPr>
            </w:pPr>
            <w:r>
              <w:rPr>
                <w:rFonts w:hint="eastAsia" w:ascii="宋体" w:hAnsi="宋体"/>
                <w:sz w:val="18"/>
                <w:szCs w:val="18"/>
              </w:rPr>
              <w:t>1.睡前情绪能逐步平稳，能尝试配合如厕等睡前准备。</w:t>
            </w:r>
          </w:p>
          <w:p>
            <w:pPr>
              <w:spacing w:line="240" w:lineRule="auto"/>
              <w:rPr>
                <w:rFonts w:ascii="宋体" w:hAnsi="宋体"/>
                <w:sz w:val="18"/>
                <w:szCs w:val="18"/>
              </w:rPr>
            </w:pPr>
            <w:r>
              <w:rPr>
                <w:rFonts w:hint="eastAsia" w:ascii="宋体" w:hAnsi="宋体"/>
                <w:sz w:val="18"/>
                <w:szCs w:val="18"/>
              </w:rPr>
              <w:t>2.能尝试独自入睡，逐步减少抱睡、摇睡。</w:t>
            </w:r>
          </w:p>
          <w:p>
            <w:pPr>
              <w:spacing w:line="240" w:lineRule="auto"/>
              <w:rPr>
                <w:rFonts w:ascii="宋体" w:hAnsi="宋体"/>
                <w:sz w:val="18"/>
                <w:szCs w:val="18"/>
              </w:rPr>
            </w:pPr>
            <w:r>
              <w:rPr>
                <w:rFonts w:hint="eastAsia" w:ascii="宋体" w:hAnsi="宋体"/>
                <w:sz w:val="18"/>
                <w:szCs w:val="18"/>
              </w:rPr>
              <w:t>3.能逐步养成午睡习惯。</w:t>
            </w:r>
          </w:p>
        </w:tc>
        <w:tc>
          <w:tcPr>
            <w:tcW w:w="2762" w:type="dxa"/>
            <w:vAlign w:val="center"/>
          </w:tcPr>
          <w:p>
            <w:pPr>
              <w:spacing w:line="240" w:lineRule="auto"/>
              <w:rPr>
                <w:rFonts w:ascii="宋体" w:hAnsi="宋体"/>
                <w:sz w:val="18"/>
                <w:szCs w:val="18"/>
              </w:rPr>
            </w:pPr>
            <w:r>
              <w:rPr>
                <w:rFonts w:hint="eastAsia" w:ascii="宋体" w:hAnsi="宋体"/>
                <w:sz w:val="18"/>
                <w:szCs w:val="18"/>
              </w:rPr>
              <w:t>1.能睡前情绪平稳，愿意配合如厕、换衣等睡前准备。</w:t>
            </w:r>
          </w:p>
          <w:p>
            <w:pPr>
              <w:spacing w:line="240" w:lineRule="auto"/>
              <w:rPr>
                <w:rFonts w:ascii="宋体" w:hAnsi="宋体"/>
                <w:sz w:val="18"/>
                <w:szCs w:val="18"/>
              </w:rPr>
            </w:pPr>
            <w:r>
              <w:rPr>
                <w:rFonts w:hint="eastAsia" w:ascii="宋体" w:hAnsi="宋体"/>
                <w:sz w:val="18"/>
                <w:szCs w:val="18"/>
              </w:rPr>
              <w:t>2.能安静入寝，知道不打扰同伴。</w:t>
            </w:r>
          </w:p>
          <w:p>
            <w:pPr>
              <w:spacing w:line="240" w:lineRule="auto"/>
              <w:rPr>
                <w:rFonts w:ascii="宋体" w:hAnsi="宋体"/>
                <w:sz w:val="18"/>
                <w:szCs w:val="18"/>
              </w:rPr>
            </w:pPr>
            <w:r>
              <w:rPr>
                <w:rFonts w:hint="eastAsia" w:ascii="宋体" w:hAnsi="宋体"/>
                <w:sz w:val="18"/>
                <w:szCs w:val="18"/>
              </w:rPr>
              <w:t>3.能在成人引导下减少对安抚物的依赖。</w:t>
            </w:r>
          </w:p>
          <w:p>
            <w:pPr>
              <w:spacing w:line="240" w:lineRule="auto"/>
              <w:rPr>
                <w:rFonts w:ascii="宋体" w:hAnsi="宋体"/>
                <w:sz w:val="18"/>
                <w:szCs w:val="18"/>
              </w:rPr>
            </w:pPr>
            <w:r>
              <w:rPr>
                <w:rFonts w:hint="eastAsia" w:ascii="宋体" w:hAnsi="宋体"/>
                <w:sz w:val="18"/>
                <w:szCs w:val="18"/>
              </w:rPr>
              <w:t>4.能逐步养成规律午睡习惯。</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c>
          <w:tcPr>
            <w:tcW w:w="646" w:type="dxa"/>
            <w:tcBorders>
              <w:bottom w:val="single" w:color="auto" w:sz="4" w:space="0"/>
            </w:tcBorders>
            <w:vAlign w:val="center"/>
          </w:tcPr>
          <w:p>
            <w:pPr>
              <w:spacing w:line="240" w:lineRule="auto"/>
              <w:jc w:val="left"/>
              <w:rPr>
                <w:rFonts w:ascii="宋体" w:hAnsi="宋体"/>
                <w:sz w:val="18"/>
                <w:szCs w:val="18"/>
              </w:rPr>
            </w:pPr>
            <w:r>
              <w:rPr>
                <w:rFonts w:hint="eastAsia" w:ascii="宋体" w:hAnsi="宋体"/>
                <w:sz w:val="18"/>
                <w:szCs w:val="18"/>
              </w:rPr>
              <w:t>3.生活与卫生习惯</w:t>
            </w:r>
          </w:p>
        </w:tc>
        <w:tc>
          <w:tcPr>
            <w:tcW w:w="1509" w:type="dxa"/>
            <w:tcBorders>
              <w:bottom w:val="single" w:color="auto" w:sz="4" w:space="0"/>
            </w:tcBorders>
            <w:vAlign w:val="center"/>
          </w:tcPr>
          <w:p>
            <w:pPr>
              <w:spacing w:line="240" w:lineRule="auto"/>
              <w:rPr>
                <w:rFonts w:ascii="宋体" w:hAnsi="宋体"/>
                <w:sz w:val="18"/>
                <w:szCs w:val="18"/>
              </w:rPr>
            </w:pPr>
            <w:r>
              <w:rPr>
                <w:rFonts w:hint="eastAsia" w:ascii="宋体" w:hAnsi="宋体"/>
                <w:sz w:val="18"/>
                <w:szCs w:val="18"/>
              </w:rPr>
              <w:t>1.学习盥洗、如厕、穿脱衣服等生活技能。</w:t>
            </w:r>
          </w:p>
          <w:p>
            <w:pPr>
              <w:spacing w:line="240" w:lineRule="auto"/>
              <w:rPr>
                <w:rFonts w:ascii="宋体" w:hAnsi="宋体"/>
                <w:sz w:val="18"/>
                <w:szCs w:val="18"/>
              </w:rPr>
            </w:pPr>
            <w:r>
              <w:rPr>
                <w:rFonts w:hint="eastAsia" w:ascii="宋体" w:hAnsi="宋体"/>
                <w:sz w:val="18"/>
                <w:szCs w:val="18"/>
              </w:rPr>
              <w:t>2.逐步养成良好的生活卫生习惯。</w:t>
            </w:r>
          </w:p>
        </w:tc>
        <w:tc>
          <w:tcPr>
            <w:tcW w:w="2018" w:type="dxa"/>
            <w:tcBorders>
              <w:bottom w:val="single" w:color="auto" w:sz="4" w:space="0"/>
            </w:tcBorders>
            <w:vAlign w:val="center"/>
          </w:tcPr>
          <w:p>
            <w:pPr>
              <w:spacing w:line="240" w:lineRule="auto"/>
              <w:rPr>
                <w:rFonts w:ascii="宋体" w:hAnsi="宋体"/>
                <w:sz w:val="18"/>
                <w:szCs w:val="18"/>
              </w:rPr>
            </w:pPr>
            <w:r>
              <w:rPr>
                <w:rFonts w:hint="eastAsia" w:ascii="宋体" w:hAnsi="宋体"/>
                <w:sz w:val="18"/>
                <w:szCs w:val="18"/>
              </w:rPr>
              <w:t>1.能在成人帮助下配合完成手部、面部、口腔、臀部等清洁工作。</w:t>
            </w:r>
          </w:p>
          <w:p>
            <w:pPr>
              <w:spacing w:line="240" w:lineRule="auto"/>
              <w:rPr>
                <w:rFonts w:ascii="宋体" w:hAnsi="宋体"/>
                <w:sz w:val="18"/>
                <w:szCs w:val="18"/>
              </w:rPr>
            </w:pPr>
            <w:r>
              <w:rPr>
                <w:rFonts w:hint="eastAsia" w:ascii="宋体" w:hAnsi="宋体"/>
                <w:sz w:val="18"/>
                <w:szCs w:val="18"/>
              </w:rPr>
              <w:t>2.愿意配合成人更换尿布、更换衣物等。</w:t>
            </w:r>
          </w:p>
        </w:tc>
        <w:tc>
          <w:tcPr>
            <w:tcW w:w="2527" w:type="dxa"/>
            <w:tcBorders>
              <w:bottom w:val="single" w:color="auto" w:sz="4" w:space="0"/>
            </w:tcBorders>
            <w:vAlign w:val="center"/>
          </w:tcPr>
          <w:p>
            <w:pPr>
              <w:spacing w:line="240" w:lineRule="auto"/>
              <w:rPr>
                <w:rFonts w:ascii="宋体" w:hAnsi="宋体"/>
                <w:sz w:val="18"/>
                <w:szCs w:val="18"/>
              </w:rPr>
            </w:pPr>
            <w:r>
              <w:rPr>
                <w:rFonts w:hint="eastAsia" w:ascii="宋体" w:hAnsi="宋体"/>
                <w:sz w:val="18"/>
                <w:szCs w:val="18"/>
              </w:rPr>
              <w:t>1.能在成人提醒及帮助下清洁双手、面部、臀部等身体部位。</w:t>
            </w:r>
          </w:p>
          <w:p>
            <w:pPr>
              <w:spacing w:line="240" w:lineRule="auto"/>
              <w:rPr>
                <w:rFonts w:ascii="宋体" w:hAnsi="宋体"/>
                <w:sz w:val="18"/>
                <w:szCs w:val="18"/>
              </w:rPr>
            </w:pPr>
            <w:r>
              <w:rPr>
                <w:rFonts w:hint="eastAsia" w:ascii="宋体" w:hAnsi="宋体"/>
                <w:sz w:val="18"/>
                <w:szCs w:val="18"/>
              </w:rPr>
              <w:t>2.能尝试餐后漱口。</w:t>
            </w:r>
          </w:p>
          <w:p>
            <w:pPr>
              <w:spacing w:line="240" w:lineRule="auto"/>
              <w:rPr>
                <w:rFonts w:ascii="宋体" w:hAnsi="宋体"/>
                <w:sz w:val="18"/>
                <w:szCs w:val="18"/>
              </w:rPr>
            </w:pPr>
            <w:r>
              <w:rPr>
                <w:rFonts w:hint="eastAsia" w:ascii="宋体" w:hAnsi="宋体"/>
                <w:sz w:val="18"/>
                <w:szCs w:val="18"/>
              </w:rPr>
              <w:t>3.能尝试自己穿脱衣物。</w:t>
            </w:r>
          </w:p>
          <w:p>
            <w:pPr>
              <w:spacing w:line="240" w:lineRule="auto"/>
              <w:rPr>
                <w:rFonts w:ascii="宋体" w:hAnsi="宋体"/>
                <w:sz w:val="18"/>
                <w:szCs w:val="18"/>
              </w:rPr>
            </w:pPr>
            <w:r>
              <w:rPr>
                <w:rFonts w:hint="eastAsia" w:ascii="宋体" w:hAnsi="宋体"/>
                <w:sz w:val="18"/>
                <w:szCs w:val="18"/>
              </w:rPr>
              <w:t>4.能尝试表达大小便需求，逐步学会自己坐便盆。</w:t>
            </w:r>
          </w:p>
          <w:p>
            <w:pPr>
              <w:spacing w:line="240" w:lineRule="auto"/>
              <w:rPr>
                <w:rFonts w:ascii="宋体" w:hAnsi="宋体"/>
                <w:sz w:val="18"/>
                <w:szCs w:val="18"/>
              </w:rPr>
            </w:pPr>
            <w:r>
              <w:rPr>
                <w:rFonts w:hint="eastAsia" w:ascii="宋体" w:hAnsi="宋体"/>
                <w:sz w:val="18"/>
                <w:szCs w:val="18"/>
              </w:rPr>
              <w:t>5.能尝试辨认并归位毛巾、水杯、玩具等物品。</w:t>
            </w:r>
          </w:p>
          <w:p>
            <w:pPr>
              <w:spacing w:line="240" w:lineRule="auto"/>
              <w:rPr>
                <w:rFonts w:ascii="宋体" w:hAnsi="宋体"/>
                <w:sz w:val="18"/>
                <w:szCs w:val="18"/>
              </w:rPr>
            </w:pPr>
            <w:r>
              <w:rPr>
                <w:rFonts w:hint="eastAsia" w:ascii="宋体" w:hAnsi="宋体"/>
                <w:sz w:val="18"/>
                <w:szCs w:val="18"/>
              </w:rPr>
              <w:t>6.能逐步减少对纸尿裤的依赖。</w:t>
            </w:r>
          </w:p>
          <w:p>
            <w:pPr>
              <w:spacing w:line="240" w:lineRule="auto"/>
              <w:rPr>
                <w:rFonts w:ascii="宋体" w:hAnsi="宋体"/>
                <w:sz w:val="18"/>
                <w:szCs w:val="18"/>
              </w:rPr>
            </w:pPr>
            <w:r>
              <w:rPr>
                <w:rFonts w:hint="eastAsia" w:ascii="宋体" w:hAnsi="宋体"/>
                <w:sz w:val="18"/>
                <w:szCs w:val="18"/>
              </w:rPr>
              <w:t>7.活动后能尝试收放个人物品。</w:t>
            </w:r>
          </w:p>
        </w:tc>
        <w:tc>
          <w:tcPr>
            <w:tcW w:w="2762" w:type="dxa"/>
            <w:tcBorders>
              <w:bottom w:val="single" w:color="auto" w:sz="4" w:space="0"/>
            </w:tcBorders>
            <w:vAlign w:val="center"/>
          </w:tcPr>
          <w:p>
            <w:pPr>
              <w:spacing w:line="240" w:lineRule="auto"/>
              <w:rPr>
                <w:rFonts w:ascii="宋体" w:hAnsi="宋体"/>
                <w:sz w:val="18"/>
                <w:szCs w:val="18"/>
              </w:rPr>
            </w:pPr>
            <w:r>
              <w:rPr>
                <w:rFonts w:hint="eastAsia" w:ascii="宋体" w:hAnsi="宋体"/>
                <w:sz w:val="18"/>
                <w:szCs w:val="18"/>
              </w:rPr>
              <w:t>1.能用肥皂或洗手液正确洗手，认识自己的毛巾并擦手。</w:t>
            </w:r>
          </w:p>
          <w:p>
            <w:pPr>
              <w:spacing w:line="240" w:lineRule="auto"/>
              <w:rPr>
                <w:rFonts w:ascii="宋体" w:hAnsi="宋体"/>
                <w:sz w:val="18"/>
                <w:szCs w:val="18"/>
              </w:rPr>
            </w:pPr>
            <w:r>
              <w:rPr>
                <w:rFonts w:hint="eastAsia" w:ascii="宋体" w:hAnsi="宋体"/>
                <w:sz w:val="18"/>
                <w:szCs w:val="18"/>
              </w:rPr>
              <w:t>2.能学习洗脸、刷牙。</w:t>
            </w:r>
          </w:p>
          <w:p>
            <w:pPr>
              <w:spacing w:line="240" w:lineRule="auto"/>
              <w:rPr>
                <w:rFonts w:ascii="宋体" w:hAnsi="宋体"/>
                <w:sz w:val="18"/>
                <w:szCs w:val="18"/>
              </w:rPr>
            </w:pPr>
            <w:r>
              <w:rPr>
                <w:rFonts w:hint="eastAsia" w:ascii="宋体" w:hAnsi="宋体"/>
                <w:sz w:val="18"/>
                <w:szCs w:val="18"/>
              </w:rPr>
              <w:t>3.能逐步表达如厕需求，能独立坐便。</w:t>
            </w:r>
          </w:p>
          <w:p>
            <w:pPr>
              <w:spacing w:line="240" w:lineRule="auto"/>
              <w:rPr>
                <w:rFonts w:ascii="宋体" w:hAnsi="宋体"/>
                <w:sz w:val="18"/>
                <w:szCs w:val="18"/>
              </w:rPr>
            </w:pPr>
            <w:r>
              <w:rPr>
                <w:rFonts w:hint="eastAsia" w:ascii="宋体" w:hAnsi="宋体"/>
                <w:sz w:val="18"/>
                <w:szCs w:val="18"/>
              </w:rPr>
              <w:t>4.能穿脱简单的衣裤鞋袜。</w:t>
            </w:r>
          </w:p>
          <w:p>
            <w:pPr>
              <w:spacing w:line="240" w:lineRule="auto"/>
              <w:rPr>
                <w:rFonts w:ascii="宋体" w:hAnsi="宋体"/>
                <w:sz w:val="18"/>
                <w:szCs w:val="18"/>
              </w:rPr>
            </w:pPr>
            <w:r>
              <w:rPr>
                <w:rFonts w:hint="eastAsia" w:ascii="宋体" w:hAnsi="宋体"/>
                <w:sz w:val="18"/>
                <w:szCs w:val="18"/>
              </w:rPr>
              <w:t>5.能尝试参与餐前准备（如摆放餐具、分发围兜等）。</w:t>
            </w:r>
          </w:p>
          <w:p>
            <w:pPr>
              <w:spacing w:line="240" w:lineRule="auto"/>
              <w:rPr>
                <w:rFonts w:ascii="宋体" w:hAnsi="宋体"/>
                <w:sz w:val="18"/>
                <w:szCs w:val="18"/>
              </w:rPr>
            </w:pPr>
            <w:r>
              <w:rPr>
                <w:rFonts w:hint="eastAsia" w:ascii="宋体" w:hAnsi="宋体"/>
                <w:sz w:val="18"/>
                <w:szCs w:val="18"/>
              </w:rPr>
              <w:t>6.能有序取放水杯，不洒水、不浪费水。</w:t>
            </w:r>
          </w:p>
          <w:p>
            <w:pPr>
              <w:spacing w:line="240" w:lineRule="auto"/>
              <w:rPr>
                <w:rFonts w:ascii="宋体" w:hAnsi="宋体"/>
                <w:sz w:val="18"/>
                <w:szCs w:val="18"/>
              </w:rPr>
            </w:pPr>
            <w:r>
              <w:rPr>
                <w:rFonts w:hint="eastAsia" w:ascii="宋体" w:hAnsi="宋体"/>
                <w:sz w:val="18"/>
                <w:szCs w:val="18"/>
              </w:rPr>
              <w:t>7.能辨认并归位物品（毛巾、水杯、书包、玩具等）。</w:t>
            </w:r>
          </w:p>
          <w:p>
            <w:pPr>
              <w:spacing w:line="240" w:lineRule="auto"/>
              <w:rPr>
                <w:rFonts w:ascii="宋体" w:hAnsi="宋体"/>
                <w:sz w:val="18"/>
                <w:szCs w:val="18"/>
              </w:rPr>
            </w:pPr>
            <w:r>
              <w:rPr>
                <w:rFonts w:hint="eastAsia" w:ascii="宋体" w:hAnsi="宋体"/>
                <w:sz w:val="18"/>
                <w:szCs w:val="18"/>
              </w:rPr>
              <w:t>8.活动后能配合整理材料，养成初步秩序感。</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c>
          <w:tcPr>
            <w:tcW w:w="646" w:type="dxa"/>
            <w:tcBorders>
              <w:top w:val="single" w:color="auto" w:sz="4" w:space="0"/>
              <w:left w:val="single" w:color="auto" w:sz="8" w:space="0"/>
              <w:bottom w:val="single" w:color="auto" w:sz="8" w:space="0"/>
            </w:tcBorders>
            <w:vAlign w:val="center"/>
          </w:tcPr>
          <w:p>
            <w:pPr>
              <w:spacing w:line="240" w:lineRule="auto"/>
              <w:jc w:val="left"/>
              <w:rPr>
                <w:rFonts w:ascii="宋体" w:hAnsi="宋体"/>
                <w:sz w:val="18"/>
                <w:szCs w:val="18"/>
              </w:rPr>
            </w:pPr>
            <w:r>
              <w:rPr>
                <w:rFonts w:hint="eastAsia" w:ascii="宋体" w:hAnsi="宋体"/>
                <w:sz w:val="18"/>
                <w:szCs w:val="18"/>
              </w:rPr>
              <w:t>4.动作</w:t>
            </w:r>
          </w:p>
        </w:tc>
        <w:tc>
          <w:tcPr>
            <w:tcW w:w="1509" w:type="dxa"/>
            <w:tcBorders>
              <w:top w:val="single" w:color="auto" w:sz="4" w:space="0"/>
              <w:bottom w:val="single" w:color="auto" w:sz="8" w:space="0"/>
            </w:tcBorders>
            <w:vAlign w:val="center"/>
          </w:tcPr>
          <w:p>
            <w:pPr>
              <w:spacing w:line="240" w:lineRule="auto"/>
              <w:rPr>
                <w:rFonts w:ascii="宋体" w:hAnsi="宋体"/>
                <w:sz w:val="18"/>
                <w:szCs w:val="18"/>
              </w:rPr>
            </w:pPr>
            <w:r>
              <w:rPr>
                <w:rFonts w:hint="eastAsia" w:ascii="宋体" w:hAnsi="宋体"/>
                <w:sz w:val="18"/>
                <w:szCs w:val="18"/>
              </w:rPr>
              <w:t>1.掌握基本的大运动技能。</w:t>
            </w:r>
          </w:p>
          <w:p>
            <w:pPr>
              <w:spacing w:line="240" w:lineRule="auto"/>
              <w:rPr>
                <w:rFonts w:ascii="宋体" w:hAnsi="宋体"/>
                <w:sz w:val="18"/>
                <w:szCs w:val="18"/>
              </w:rPr>
            </w:pPr>
            <w:r>
              <w:rPr>
                <w:rFonts w:hint="eastAsia" w:ascii="宋体" w:hAnsi="宋体"/>
                <w:sz w:val="18"/>
                <w:szCs w:val="18"/>
              </w:rPr>
              <w:t>2.达到良好的精细动作发育水平。</w:t>
            </w:r>
          </w:p>
        </w:tc>
        <w:tc>
          <w:tcPr>
            <w:tcW w:w="2018" w:type="dxa"/>
            <w:tcBorders>
              <w:top w:val="single" w:color="auto" w:sz="4" w:space="0"/>
              <w:bottom w:val="single" w:color="auto" w:sz="8" w:space="0"/>
            </w:tcBorders>
            <w:vAlign w:val="center"/>
          </w:tcPr>
          <w:p>
            <w:pPr>
              <w:spacing w:line="240" w:lineRule="auto"/>
              <w:rPr>
                <w:rFonts w:ascii="宋体" w:hAnsi="宋体"/>
                <w:sz w:val="18"/>
                <w:szCs w:val="18"/>
              </w:rPr>
            </w:pPr>
            <w:r>
              <w:rPr>
                <w:rFonts w:hint="eastAsia" w:ascii="宋体" w:hAnsi="宋体"/>
                <w:sz w:val="18"/>
                <w:szCs w:val="18"/>
              </w:rPr>
              <w:t>1.能学习独坐、爬行、扶站、扶走。</w:t>
            </w:r>
          </w:p>
          <w:p>
            <w:pPr>
              <w:spacing w:line="240" w:lineRule="auto"/>
              <w:rPr>
                <w:rFonts w:ascii="宋体" w:hAnsi="宋体"/>
                <w:sz w:val="18"/>
                <w:szCs w:val="18"/>
              </w:rPr>
            </w:pPr>
            <w:r>
              <w:rPr>
                <w:rFonts w:hint="eastAsia" w:ascii="宋体" w:hAnsi="宋体"/>
                <w:sz w:val="18"/>
                <w:szCs w:val="18"/>
              </w:rPr>
              <w:t>2.能学习抓、捏、握等动作（能自主尝试用拍打、摇晃、传递等简单动作与材料互动）。</w:t>
            </w:r>
          </w:p>
          <w:p>
            <w:pPr>
              <w:spacing w:line="240" w:lineRule="auto"/>
              <w:rPr>
                <w:rFonts w:ascii="宋体" w:hAnsi="宋体"/>
                <w:sz w:val="18"/>
                <w:szCs w:val="18"/>
              </w:rPr>
            </w:pPr>
            <w:r>
              <w:rPr>
                <w:rFonts w:hint="eastAsia" w:ascii="宋体" w:hAnsi="宋体"/>
                <w:sz w:val="18"/>
                <w:szCs w:val="18"/>
              </w:rPr>
              <w:t>3.愿意学习捧杯喝水。</w:t>
            </w:r>
          </w:p>
        </w:tc>
        <w:tc>
          <w:tcPr>
            <w:tcW w:w="2527" w:type="dxa"/>
            <w:tcBorders>
              <w:top w:val="single" w:color="auto" w:sz="4" w:space="0"/>
              <w:bottom w:val="single" w:color="auto" w:sz="8" w:space="0"/>
            </w:tcBorders>
            <w:vAlign w:val="center"/>
          </w:tcPr>
          <w:p>
            <w:pPr>
              <w:spacing w:line="240" w:lineRule="auto"/>
              <w:rPr>
                <w:rFonts w:ascii="宋体" w:hAnsi="宋体"/>
                <w:sz w:val="18"/>
                <w:szCs w:val="18"/>
              </w:rPr>
            </w:pPr>
            <w:r>
              <w:rPr>
                <w:rFonts w:hint="eastAsia" w:ascii="宋体" w:hAnsi="宋体"/>
                <w:sz w:val="18"/>
                <w:szCs w:val="18"/>
              </w:rPr>
              <w:t>1.能学习爬、走、跑、钻、踢、跳。</w:t>
            </w:r>
          </w:p>
          <w:p>
            <w:pPr>
              <w:spacing w:line="240" w:lineRule="auto"/>
              <w:rPr>
                <w:rFonts w:ascii="宋体" w:hAnsi="宋体"/>
                <w:sz w:val="18"/>
                <w:szCs w:val="18"/>
              </w:rPr>
            </w:pPr>
            <w:r>
              <w:rPr>
                <w:rFonts w:hint="eastAsia" w:ascii="宋体" w:hAnsi="宋体"/>
                <w:sz w:val="18"/>
                <w:szCs w:val="18"/>
              </w:rPr>
              <w:t>2.能学习涂画、拼搭、叠套（愿意练习拉拉链、扣大扣子、贴魔术贴等精细动作，能主动模仿成人的穿衣动作）。</w:t>
            </w:r>
          </w:p>
          <w:p>
            <w:pPr>
              <w:spacing w:line="240" w:lineRule="auto"/>
              <w:rPr>
                <w:rFonts w:ascii="宋体" w:hAnsi="宋体"/>
                <w:sz w:val="18"/>
                <w:szCs w:val="18"/>
              </w:rPr>
            </w:pPr>
            <w:r>
              <w:rPr>
                <w:rFonts w:hint="eastAsia" w:ascii="宋体" w:hAnsi="宋体"/>
                <w:sz w:val="18"/>
                <w:szCs w:val="18"/>
              </w:rPr>
              <w:t>3.能学习自己双手端稳水杯喝水、吃饭、翻书。</w:t>
            </w:r>
          </w:p>
        </w:tc>
        <w:tc>
          <w:tcPr>
            <w:tcW w:w="2762" w:type="dxa"/>
            <w:tcBorders>
              <w:top w:val="single" w:color="auto" w:sz="4" w:space="0"/>
              <w:bottom w:val="single" w:color="auto" w:sz="8" w:space="0"/>
              <w:right w:val="single" w:color="auto" w:sz="8" w:space="0"/>
            </w:tcBorders>
            <w:vAlign w:val="center"/>
          </w:tcPr>
          <w:p>
            <w:pPr>
              <w:spacing w:line="240" w:lineRule="auto"/>
              <w:rPr>
                <w:rFonts w:ascii="宋体" w:hAnsi="宋体"/>
                <w:sz w:val="18"/>
                <w:szCs w:val="18"/>
              </w:rPr>
            </w:pPr>
            <w:r>
              <w:rPr>
                <w:rFonts w:hint="eastAsia" w:ascii="宋体" w:hAnsi="宋体"/>
                <w:sz w:val="18"/>
                <w:szCs w:val="18"/>
              </w:rPr>
              <w:t>1.能学习跑、跨越、双脚跳、原地单脚跳、上下楼。</w:t>
            </w:r>
          </w:p>
          <w:p>
            <w:pPr>
              <w:spacing w:line="240" w:lineRule="auto"/>
              <w:rPr>
                <w:rFonts w:ascii="宋体" w:hAnsi="宋体"/>
                <w:sz w:val="18"/>
                <w:szCs w:val="18"/>
              </w:rPr>
            </w:pPr>
            <w:r>
              <w:rPr>
                <w:rFonts w:hint="eastAsia" w:ascii="宋体" w:hAnsi="宋体"/>
                <w:sz w:val="18"/>
                <w:szCs w:val="18"/>
              </w:rPr>
              <w:t>2.能学习搭建、绘画、愿意做简单手工活动。</w:t>
            </w:r>
          </w:p>
          <w:p>
            <w:pPr>
              <w:spacing w:line="240" w:lineRule="auto"/>
              <w:rPr>
                <w:rFonts w:ascii="宋体" w:hAnsi="宋体"/>
                <w:sz w:val="18"/>
                <w:szCs w:val="18"/>
              </w:rPr>
            </w:pPr>
            <w:r>
              <w:rPr>
                <w:rFonts w:hint="eastAsia" w:ascii="宋体" w:hAnsi="宋体"/>
                <w:sz w:val="18"/>
                <w:szCs w:val="18"/>
              </w:rPr>
              <w:t>3.能学习用水杯喝水（能拿稳水杯，自主喝水）、用勺吃饭、协助收纳。</w:t>
            </w:r>
          </w:p>
        </w:tc>
      </w:tr>
    </w:tbl>
    <w:p/>
    <w:p>
      <w:pPr>
        <w:pStyle w:val="2"/>
      </w:pPr>
    </w:p>
    <w:p/>
    <w:p>
      <w:pPr>
        <w:pStyle w:val="2"/>
      </w:pPr>
    </w:p>
    <w:p/>
    <w:p>
      <w:pPr>
        <w:pStyle w:val="2"/>
      </w:pPr>
    </w:p>
    <w:p/>
    <w:p>
      <w:pPr>
        <w:pStyle w:val="2"/>
      </w:pPr>
    </w:p>
    <w:p>
      <w:pPr>
        <w:pStyle w:val="78"/>
        <w:numPr>
          <w:ilvl w:val="0"/>
          <w:numId w:val="0"/>
        </w:numPr>
        <w:spacing w:before="120" w:after="120"/>
        <w:rPr>
          <w:rFonts w:ascii="宋体" w:hAnsi="宋体" w:eastAsia="宋体"/>
        </w:rPr>
      </w:pPr>
      <w:r>
        <w:rPr>
          <w:rFonts w:hint="eastAsia" w:hAnsi="黑体"/>
        </w:rPr>
        <w:t>表B.1</w:t>
      </w:r>
      <w:r>
        <w:rPr>
          <w:rFonts w:hint="eastAsia" w:ascii="宋体" w:hAnsi="宋体" w:eastAsia="宋体"/>
        </w:rPr>
        <w:t>（续）</w:t>
      </w:r>
    </w:p>
    <w:tbl>
      <w:tblPr>
        <w:tblStyle w:val="34"/>
        <w:tblW w:w="9462" w:type="dxa"/>
        <w:tblInd w:w="108"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646"/>
        <w:gridCol w:w="1339"/>
        <w:gridCol w:w="1843"/>
        <w:gridCol w:w="2409"/>
        <w:gridCol w:w="3225"/>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blHeader/>
        </w:trPr>
        <w:tc>
          <w:tcPr>
            <w:tcW w:w="646" w:type="dxa"/>
            <w:vMerge w:val="restart"/>
            <w:tcBorders>
              <w:top w:val="single" w:color="auto" w:sz="8" w:space="0"/>
              <w:left w:val="single" w:color="auto" w:sz="8" w:space="0"/>
              <w:bottom w:val="single" w:color="auto" w:sz="4" w:space="0"/>
            </w:tcBorders>
            <w:vAlign w:val="center"/>
          </w:tcPr>
          <w:p>
            <w:pPr>
              <w:spacing w:line="240" w:lineRule="auto"/>
              <w:jc w:val="center"/>
              <w:rPr>
                <w:rFonts w:ascii="宋体" w:hAnsi="宋体"/>
                <w:sz w:val="18"/>
                <w:szCs w:val="18"/>
              </w:rPr>
            </w:pPr>
            <w:r>
              <w:rPr>
                <w:rFonts w:hint="eastAsia" w:ascii="宋体" w:hAnsi="宋体"/>
                <w:sz w:val="18"/>
                <w:szCs w:val="18"/>
              </w:rPr>
              <w:t>类别</w:t>
            </w:r>
          </w:p>
        </w:tc>
        <w:tc>
          <w:tcPr>
            <w:tcW w:w="1339" w:type="dxa"/>
            <w:vMerge w:val="restart"/>
            <w:tcBorders>
              <w:top w:val="single" w:color="auto" w:sz="8" w:space="0"/>
              <w:bottom w:val="single" w:color="auto" w:sz="4" w:space="0"/>
            </w:tcBorders>
            <w:vAlign w:val="center"/>
          </w:tcPr>
          <w:p>
            <w:pPr>
              <w:spacing w:line="240" w:lineRule="auto"/>
              <w:jc w:val="center"/>
              <w:rPr>
                <w:rFonts w:ascii="宋体" w:hAnsi="宋体"/>
                <w:sz w:val="18"/>
                <w:szCs w:val="18"/>
              </w:rPr>
            </w:pPr>
            <w:r>
              <w:rPr>
                <w:rFonts w:hint="eastAsia" w:ascii="宋体" w:hAnsi="宋体"/>
                <w:sz w:val="18"/>
                <w:szCs w:val="18"/>
              </w:rPr>
              <w:t>目标</w:t>
            </w:r>
          </w:p>
        </w:tc>
        <w:tc>
          <w:tcPr>
            <w:tcW w:w="7477" w:type="dxa"/>
            <w:gridSpan w:val="3"/>
            <w:tcBorders>
              <w:top w:val="single" w:color="auto" w:sz="8" w:space="0"/>
              <w:bottom w:val="single" w:color="auto" w:sz="4" w:space="0"/>
              <w:right w:val="single" w:color="auto" w:sz="8" w:space="0"/>
            </w:tcBorders>
            <w:vAlign w:val="center"/>
          </w:tcPr>
          <w:p>
            <w:pPr>
              <w:spacing w:line="240" w:lineRule="auto"/>
              <w:jc w:val="center"/>
              <w:rPr>
                <w:rFonts w:ascii="宋体" w:hAnsi="宋体"/>
                <w:sz w:val="18"/>
                <w:szCs w:val="18"/>
              </w:rPr>
            </w:pPr>
            <w:r>
              <w:rPr>
                <w:rFonts w:hint="eastAsia" w:ascii="宋体" w:hAnsi="宋体"/>
                <w:sz w:val="18"/>
                <w:szCs w:val="18"/>
              </w:rPr>
              <w:t>典型行为表现</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blHeader/>
        </w:trPr>
        <w:tc>
          <w:tcPr>
            <w:tcW w:w="646" w:type="dxa"/>
            <w:vMerge w:val="continue"/>
            <w:tcBorders>
              <w:top w:val="single" w:color="auto" w:sz="4" w:space="0"/>
              <w:left w:val="single" w:color="auto" w:sz="8" w:space="0"/>
              <w:bottom w:val="single" w:color="auto" w:sz="8" w:space="0"/>
            </w:tcBorders>
            <w:vAlign w:val="center"/>
          </w:tcPr>
          <w:p>
            <w:pPr>
              <w:spacing w:line="240" w:lineRule="auto"/>
              <w:rPr>
                <w:rFonts w:ascii="宋体" w:hAnsi="宋体"/>
                <w:sz w:val="18"/>
                <w:szCs w:val="18"/>
              </w:rPr>
            </w:pPr>
          </w:p>
        </w:tc>
        <w:tc>
          <w:tcPr>
            <w:tcW w:w="1339" w:type="dxa"/>
            <w:vMerge w:val="continue"/>
            <w:tcBorders>
              <w:top w:val="single" w:color="auto" w:sz="4" w:space="0"/>
              <w:bottom w:val="single" w:color="auto" w:sz="8" w:space="0"/>
            </w:tcBorders>
            <w:vAlign w:val="center"/>
          </w:tcPr>
          <w:p>
            <w:pPr>
              <w:spacing w:line="240" w:lineRule="auto"/>
              <w:rPr>
                <w:rFonts w:ascii="宋体" w:hAnsi="宋体"/>
                <w:sz w:val="18"/>
                <w:szCs w:val="18"/>
              </w:rPr>
            </w:pPr>
          </w:p>
        </w:tc>
        <w:tc>
          <w:tcPr>
            <w:tcW w:w="1843" w:type="dxa"/>
            <w:tcBorders>
              <w:top w:val="single" w:color="auto" w:sz="4" w:space="0"/>
              <w:bottom w:val="single" w:color="auto" w:sz="8" w:space="0"/>
            </w:tcBorders>
            <w:vAlign w:val="center"/>
          </w:tcPr>
          <w:p>
            <w:pPr>
              <w:spacing w:line="240" w:lineRule="auto"/>
              <w:jc w:val="center"/>
              <w:rPr>
                <w:rFonts w:ascii="宋体" w:hAnsi="宋体"/>
                <w:sz w:val="18"/>
                <w:szCs w:val="18"/>
              </w:rPr>
            </w:pPr>
            <w:r>
              <w:rPr>
                <w:rFonts w:hint="eastAsia" w:ascii="宋体" w:hAnsi="宋体"/>
                <w:sz w:val="18"/>
                <w:szCs w:val="18"/>
              </w:rPr>
              <w:t>乳儿班（6～12月龄）</w:t>
            </w:r>
          </w:p>
        </w:tc>
        <w:tc>
          <w:tcPr>
            <w:tcW w:w="2409" w:type="dxa"/>
            <w:tcBorders>
              <w:top w:val="single" w:color="auto" w:sz="4" w:space="0"/>
              <w:bottom w:val="single" w:color="auto" w:sz="8" w:space="0"/>
            </w:tcBorders>
            <w:vAlign w:val="center"/>
          </w:tcPr>
          <w:p>
            <w:pPr>
              <w:spacing w:line="240" w:lineRule="auto"/>
              <w:jc w:val="center"/>
              <w:rPr>
                <w:rFonts w:ascii="宋体" w:hAnsi="宋体"/>
                <w:sz w:val="18"/>
                <w:szCs w:val="18"/>
              </w:rPr>
            </w:pPr>
            <w:r>
              <w:rPr>
                <w:rFonts w:hint="eastAsia" w:ascii="宋体" w:hAnsi="宋体"/>
                <w:sz w:val="18"/>
                <w:szCs w:val="18"/>
              </w:rPr>
              <w:t>托小班（13～24月龄）</w:t>
            </w:r>
          </w:p>
        </w:tc>
        <w:tc>
          <w:tcPr>
            <w:tcW w:w="3225" w:type="dxa"/>
            <w:tcBorders>
              <w:top w:val="single" w:color="auto" w:sz="4" w:space="0"/>
              <w:bottom w:val="single" w:color="auto" w:sz="8" w:space="0"/>
              <w:right w:val="single" w:color="auto" w:sz="8" w:space="0"/>
            </w:tcBorders>
            <w:vAlign w:val="center"/>
          </w:tcPr>
          <w:p>
            <w:pPr>
              <w:spacing w:line="240" w:lineRule="auto"/>
              <w:jc w:val="center"/>
              <w:rPr>
                <w:rFonts w:ascii="宋体" w:hAnsi="宋体"/>
                <w:sz w:val="18"/>
                <w:szCs w:val="18"/>
              </w:rPr>
            </w:pPr>
            <w:r>
              <w:rPr>
                <w:rFonts w:hint="eastAsia" w:ascii="宋体" w:hAnsi="宋体"/>
                <w:sz w:val="18"/>
                <w:szCs w:val="18"/>
              </w:rPr>
              <w:t>托大班（25～36月龄）</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c>
          <w:tcPr>
            <w:tcW w:w="646" w:type="dxa"/>
            <w:tcBorders>
              <w:top w:val="single" w:color="auto" w:sz="8" w:space="0"/>
            </w:tcBorders>
            <w:vAlign w:val="center"/>
          </w:tcPr>
          <w:p>
            <w:pPr>
              <w:spacing w:line="240" w:lineRule="auto"/>
              <w:jc w:val="left"/>
              <w:rPr>
                <w:rFonts w:ascii="宋体" w:hAnsi="宋体"/>
                <w:sz w:val="18"/>
                <w:szCs w:val="18"/>
              </w:rPr>
            </w:pPr>
            <w:r>
              <w:rPr>
                <w:rFonts w:hint="eastAsia" w:ascii="宋体" w:hAnsi="宋体"/>
                <w:sz w:val="18"/>
                <w:szCs w:val="18"/>
              </w:rPr>
              <w:t xml:space="preserve">5.语言 </w:t>
            </w:r>
          </w:p>
        </w:tc>
        <w:tc>
          <w:tcPr>
            <w:tcW w:w="1339" w:type="dxa"/>
            <w:tcBorders>
              <w:top w:val="single" w:color="auto" w:sz="8" w:space="0"/>
            </w:tcBorders>
            <w:vAlign w:val="center"/>
          </w:tcPr>
          <w:p>
            <w:pPr>
              <w:spacing w:line="240" w:lineRule="auto"/>
              <w:rPr>
                <w:rFonts w:ascii="宋体" w:hAnsi="宋体"/>
                <w:sz w:val="18"/>
                <w:szCs w:val="18"/>
              </w:rPr>
            </w:pPr>
            <w:r>
              <w:rPr>
                <w:rFonts w:hint="eastAsia" w:ascii="宋体" w:hAnsi="宋体"/>
                <w:sz w:val="18"/>
                <w:szCs w:val="18"/>
              </w:rPr>
              <w:t>1.对声音和语言感兴趣，学会正确发音。</w:t>
            </w:r>
          </w:p>
          <w:p>
            <w:pPr>
              <w:spacing w:line="240" w:lineRule="auto"/>
              <w:rPr>
                <w:rFonts w:ascii="宋体" w:hAnsi="宋体"/>
                <w:sz w:val="18"/>
                <w:szCs w:val="18"/>
              </w:rPr>
            </w:pPr>
            <w:r>
              <w:rPr>
                <w:rFonts w:hint="eastAsia" w:ascii="宋体" w:hAnsi="宋体"/>
                <w:sz w:val="18"/>
                <w:szCs w:val="18"/>
              </w:rPr>
              <w:t>2.学会倾听和理解语言，逐步掌握词汇和简单的句子。</w:t>
            </w:r>
          </w:p>
          <w:p>
            <w:pPr>
              <w:spacing w:line="240" w:lineRule="auto"/>
              <w:rPr>
                <w:rFonts w:ascii="宋体" w:hAnsi="宋体"/>
                <w:sz w:val="18"/>
                <w:szCs w:val="18"/>
              </w:rPr>
            </w:pPr>
            <w:r>
              <w:rPr>
                <w:rFonts w:hint="eastAsia" w:ascii="宋体" w:hAnsi="宋体"/>
                <w:sz w:val="18"/>
                <w:szCs w:val="18"/>
              </w:rPr>
              <w:t>3.学会运用语言进行交流，表达自己的需求。</w:t>
            </w:r>
          </w:p>
          <w:p>
            <w:pPr>
              <w:spacing w:line="240" w:lineRule="auto"/>
              <w:rPr>
                <w:rFonts w:ascii="宋体" w:hAnsi="宋体"/>
                <w:sz w:val="18"/>
                <w:szCs w:val="18"/>
              </w:rPr>
            </w:pPr>
            <w:r>
              <w:rPr>
                <w:rFonts w:hint="eastAsia" w:ascii="宋体" w:hAnsi="宋体"/>
                <w:sz w:val="18"/>
                <w:szCs w:val="18"/>
              </w:rPr>
              <w:t>4.愿意听故事、看图书，初步发展早期阅读的兴趣和习惯。</w:t>
            </w:r>
          </w:p>
        </w:tc>
        <w:tc>
          <w:tcPr>
            <w:tcW w:w="1843" w:type="dxa"/>
            <w:tcBorders>
              <w:top w:val="single" w:color="auto" w:sz="8" w:space="0"/>
            </w:tcBorders>
            <w:vAlign w:val="center"/>
          </w:tcPr>
          <w:p>
            <w:pPr>
              <w:spacing w:line="240" w:lineRule="auto"/>
              <w:rPr>
                <w:rFonts w:ascii="宋体" w:hAnsi="宋体"/>
                <w:sz w:val="18"/>
                <w:szCs w:val="18"/>
              </w:rPr>
            </w:pPr>
            <w:r>
              <w:rPr>
                <w:rFonts w:hint="eastAsia" w:ascii="宋体" w:hAnsi="宋体"/>
                <w:sz w:val="18"/>
                <w:szCs w:val="18"/>
              </w:rPr>
              <w:t>1.能通过表情、声音、动作（如舔嘴唇、哭闹、指向、伸手）等表达饥饿、进食、饮水、不适等生理需求。</w:t>
            </w:r>
          </w:p>
          <w:p>
            <w:pPr>
              <w:spacing w:line="240" w:lineRule="auto"/>
              <w:rPr>
                <w:rFonts w:ascii="宋体" w:hAnsi="宋体"/>
                <w:sz w:val="18"/>
                <w:szCs w:val="18"/>
              </w:rPr>
            </w:pPr>
            <w:r>
              <w:rPr>
                <w:rFonts w:hint="eastAsia" w:ascii="宋体" w:hAnsi="宋体"/>
                <w:sz w:val="18"/>
                <w:szCs w:val="18"/>
              </w:rPr>
              <w:t>2.能通过表情、声音、动作与他人进行简单互动（如对视、微笑、模仿成人面部动作、挥手告别等）。</w:t>
            </w:r>
          </w:p>
          <w:p>
            <w:pPr>
              <w:spacing w:line="240" w:lineRule="auto"/>
              <w:rPr>
                <w:rFonts w:ascii="宋体" w:hAnsi="宋体"/>
                <w:sz w:val="18"/>
                <w:szCs w:val="18"/>
              </w:rPr>
            </w:pPr>
            <w:r>
              <w:rPr>
                <w:rFonts w:hint="eastAsia" w:ascii="宋体" w:hAnsi="宋体"/>
                <w:sz w:val="18"/>
                <w:szCs w:val="18"/>
              </w:rPr>
              <w:t>3.能通过表情、声音、动作引导成人关注自己的兴趣或需求。</w:t>
            </w:r>
          </w:p>
        </w:tc>
        <w:tc>
          <w:tcPr>
            <w:tcW w:w="2409" w:type="dxa"/>
            <w:tcBorders>
              <w:top w:val="single" w:color="auto" w:sz="8" w:space="0"/>
            </w:tcBorders>
            <w:vAlign w:val="center"/>
          </w:tcPr>
          <w:p>
            <w:pPr>
              <w:spacing w:line="240" w:lineRule="auto"/>
              <w:rPr>
                <w:rFonts w:ascii="宋体" w:hAnsi="宋体"/>
                <w:sz w:val="18"/>
                <w:szCs w:val="18"/>
              </w:rPr>
            </w:pPr>
            <w:r>
              <w:rPr>
                <w:rFonts w:hint="eastAsia" w:ascii="宋体" w:hAnsi="宋体"/>
                <w:sz w:val="18"/>
                <w:szCs w:val="18"/>
              </w:rPr>
              <w:t>1.能在成人引导下，用简单的语言、表情或动作表达意愿。开始出现单词句/电报句（如“要”“喝”“抱抱”等）。</w:t>
            </w:r>
          </w:p>
          <w:p>
            <w:pPr>
              <w:spacing w:line="240" w:lineRule="auto"/>
              <w:rPr>
                <w:rFonts w:ascii="宋体" w:hAnsi="宋体"/>
                <w:sz w:val="18"/>
                <w:szCs w:val="18"/>
              </w:rPr>
            </w:pPr>
            <w:r>
              <w:rPr>
                <w:rFonts w:hint="eastAsia" w:ascii="宋体" w:hAnsi="宋体"/>
                <w:sz w:val="18"/>
                <w:szCs w:val="18"/>
              </w:rPr>
              <w:t>2.能通过表情、声音或简单语言表达对活动内容的兴趣（如模仿动作或跟随音乐摇摆等）。</w:t>
            </w:r>
          </w:p>
          <w:p>
            <w:pPr>
              <w:spacing w:line="240" w:lineRule="auto"/>
              <w:rPr>
                <w:rFonts w:ascii="宋体" w:hAnsi="宋体"/>
                <w:sz w:val="18"/>
                <w:szCs w:val="18"/>
              </w:rPr>
            </w:pPr>
            <w:r>
              <w:rPr>
                <w:rFonts w:hint="eastAsia" w:ascii="宋体" w:hAnsi="宋体"/>
                <w:sz w:val="18"/>
                <w:szCs w:val="18"/>
              </w:rPr>
              <w:t>3.能通过简单动作、简单语言与他人进行互动（如说“再见”等）。</w:t>
            </w:r>
          </w:p>
          <w:p>
            <w:pPr>
              <w:spacing w:line="240" w:lineRule="auto"/>
              <w:rPr>
                <w:rFonts w:ascii="宋体" w:hAnsi="宋体"/>
                <w:sz w:val="18"/>
                <w:szCs w:val="18"/>
              </w:rPr>
            </w:pPr>
            <w:r>
              <w:rPr>
                <w:rFonts w:hint="eastAsia" w:ascii="宋体" w:hAnsi="宋体"/>
                <w:sz w:val="18"/>
                <w:szCs w:val="18"/>
              </w:rPr>
              <w:t>4.能安静倾听，理解简单指令（如“给我”“不可以”等），并对成人的简单指令或不同语气做出反应。</w:t>
            </w:r>
          </w:p>
        </w:tc>
        <w:tc>
          <w:tcPr>
            <w:tcW w:w="3225" w:type="dxa"/>
            <w:tcBorders>
              <w:top w:val="single" w:color="auto" w:sz="8" w:space="0"/>
            </w:tcBorders>
            <w:vAlign w:val="center"/>
          </w:tcPr>
          <w:p>
            <w:pPr>
              <w:spacing w:line="240" w:lineRule="auto"/>
              <w:rPr>
                <w:rFonts w:ascii="宋体" w:hAnsi="宋体"/>
                <w:sz w:val="18"/>
                <w:szCs w:val="18"/>
              </w:rPr>
            </w:pPr>
            <w:r>
              <w:rPr>
                <w:rFonts w:hint="eastAsia" w:ascii="宋体" w:hAnsi="宋体"/>
                <w:sz w:val="18"/>
                <w:szCs w:val="18"/>
              </w:rPr>
              <w:t>1.能主动用语言或动作表达便意、饮水等生理需求。</w:t>
            </w:r>
          </w:p>
          <w:p>
            <w:pPr>
              <w:spacing w:line="240" w:lineRule="auto"/>
              <w:rPr>
                <w:rFonts w:ascii="宋体" w:hAnsi="宋体"/>
                <w:sz w:val="18"/>
                <w:szCs w:val="18"/>
              </w:rPr>
            </w:pPr>
            <w:r>
              <w:rPr>
                <w:rFonts w:hint="eastAsia" w:ascii="宋体" w:hAnsi="宋体"/>
                <w:sz w:val="18"/>
                <w:szCs w:val="18"/>
              </w:rPr>
              <w:t>2.能安静倾听，理解成人简单的指令和集体活动中的常规要求，并能根据指令和要求调整自己的行为。</w:t>
            </w:r>
          </w:p>
          <w:p>
            <w:pPr>
              <w:spacing w:line="240" w:lineRule="auto"/>
              <w:rPr>
                <w:rFonts w:ascii="宋体" w:hAnsi="宋体"/>
                <w:sz w:val="18"/>
                <w:szCs w:val="18"/>
              </w:rPr>
            </w:pPr>
            <w:r>
              <w:rPr>
                <w:rFonts w:hint="eastAsia" w:ascii="宋体" w:hAnsi="宋体"/>
                <w:sz w:val="18"/>
                <w:szCs w:val="18"/>
              </w:rPr>
              <w:t>3.能主动与成人、同伴进行互动交流，乐于提问（如“这是什么？”“为什么？”等），愿意在集体面前表达自己的想法。</w:t>
            </w:r>
          </w:p>
          <w:p>
            <w:pPr>
              <w:spacing w:line="240" w:lineRule="auto"/>
              <w:rPr>
                <w:rFonts w:ascii="宋体" w:hAnsi="宋体"/>
                <w:sz w:val="18"/>
                <w:szCs w:val="18"/>
              </w:rPr>
            </w:pPr>
            <w:r>
              <w:rPr>
                <w:rFonts w:hint="eastAsia" w:ascii="宋体" w:hAnsi="宋体"/>
                <w:sz w:val="18"/>
                <w:szCs w:val="18"/>
              </w:rPr>
              <w:t>4.能尝试用语言、表情、动作、音乐、绘画、手工等，表达自己对事物的理解与情感体验。</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c>
          <w:tcPr>
            <w:tcW w:w="646" w:type="dxa"/>
            <w:vAlign w:val="center"/>
          </w:tcPr>
          <w:p>
            <w:pPr>
              <w:spacing w:line="240" w:lineRule="auto"/>
              <w:jc w:val="left"/>
              <w:rPr>
                <w:rFonts w:ascii="宋体" w:hAnsi="宋体"/>
                <w:sz w:val="18"/>
                <w:szCs w:val="18"/>
              </w:rPr>
            </w:pPr>
            <w:r>
              <w:rPr>
                <w:rFonts w:hint="eastAsia" w:ascii="宋体" w:hAnsi="宋体"/>
                <w:sz w:val="18"/>
                <w:szCs w:val="18"/>
              </w:rPr>
              <w:t>6.认知</w:t>
            </w:r>
          </w:p>
        </w:tc>
        <w:tc>
          <w:tcPr>
            <w:tcW w:w="1339" w:type="dxa"/>
            <w:vAlign w:val="center"/>
          </w:tcPr>
          <w:p>
            <w:pPr>
              <w:spacing w:line="240" w:lineRule="auto"/>
              <w:rPr>
                <w:rFonts w:ascii="宋体" w:hAnsi="宋体"/>
                <w:sz w:val="18"/>
                <w:szCs w:val="18"/>
              </w:rPr>
            </w:pPr>
            <w:r>
              <w:rPr>
                <w:rFonts w:hint="eastAsia" w:ascii="宋体" w:hAnsi="宋体"/>
                <w:sz w:val="18"/>
                <w:szCs w:val="18"/>
              </w:rPr>
              <w:t>1.充分运用各种感官探索周围环境，有好奇心和探索欲。</w:t>
            </w:r>
          </w:p>
          <w:p>
            <w:pPr>
              <w:spacing w:line="240" w:lineRule="auto"/>
              <w:rPr>
                <w:rFonts w:ascii="宋体" w:hAnsi="宋体"/>
                <w:sz w:val="18"/>
                <w:szCs w:val="18"/>
              </w:rPr>
            </w:pPr>
            <w:r>
              <w:rPr>
                <w:rFonts w:hint="eastAsia" w:ascii="宋体" w:hAnsi="宋体"/>
                <w:sz w:val="18"/>
                <w:szCs w:val="18"/>
              </w:rPr>
              <w:t>2.逐步发展注意、观察、记忆、思维等认知能力。</w:t>
            </w:r>
          </w:p>
          <w:p>
            <w:pPr>
              <w:spacing w:line="240" w:lineRule="auto"/>
              <w:rPr>
                <w:rFonts w:ascii="宋体" w:hAnsi="宋体"/>
                <w:sz w:val="18"/>
                <w:szCs w:val="18"/>
              </w:rPr>
            </w:pPr>
            <w:r>
              <w:rPr>
                <w:rFonts w:hint="eastAsia" w:ascii="宋体" w:hAnsi="宋体"/>
                <w:sz w:val="18"/>
                <w:szCs w:val="18"/>
              </w:rPr>
              <w:t>3.学会想办法解决问题，有初步的想象力和创造力。</w:t>
            </w:r>
          </w:p>
        </w:tc>
        <w:tc>
          <w:tcPr>
            <w:tcW w:w="1843" w:type="dxa"/>
            <w:vAlign w:val="center"/>
          </w:tcPr>
          <w:p>
            <w:pPr>
              <w:spacing w:line="240" w:lineRule="auto"/>
              <w:rPr>
                <w:rFonts w:ascii="宋体" w:hAnsi="宋体"/>
                <w:sz w:val="18"/>
                <w:szCs w:val="18"/>
              </w:rPr>
            </w:pPr>
            <w:r>
              <w:rPr>
                <w:rFonts w:hint="eastAsia" w:ascii="宋体" w:hAnsi="宋体"/>
                <w:sz w:val="18"/>
                <w:szCs w:val="18"/>
              </w:rPr>
              <w:t>1.能短暂注视、倾听并对成人声音、语调、简单动作（如摇铃、拍手等）及表情做出反应。</w:t>
            </w:r>
          </w:p>
          <w:p>
            <w:pPr>
              <w:spacing w:line="240" w:lineRule="auto"/>
              <w:rPr>
                <w:rFonts w:ascii="宋体" w:hAnsi="宋体"/>
                <w:sz w:val="18"/>
                <w:szCs w:val="18"/>
              </w:rPr>
            </w:pPr>
            <w:r>
              <w:rPr>
                <w:rFonts w:hint="eastAsia" w:ascii="宋体" w:hAnsi="宋体"/>
                <w:sz w:val="18"/>
                <w:szCs w:val="18"/>
              </w:rPr>
              <w:t>2.能用眼睛追视、用手触摸、用嘴啃咬等方式感知材料，在反复操作中积累感官体验，认识周围事物。</w:t>
            </w:r>
          </w:p>
          <w:p>
            <w:pPr>
              <w:spacing w:line="240" w:lineRule="auto"/>
              <w:rPr>
                <w:rFonts w:ascii="宋体" w:hAnsi="宋体"/>
                <w:sz w:val="18"/>
                <w:szCs w:val="18"/>
              </w:rPr>
            </w:pPr>
            <w:r>
              <w:rPr>
                <w:rFonts w:hint="eastAsia" w:ascii="宋体" w:hAnsi="宋体"/>
                <w:sz w:val="18"/>
                <w:szCs w:val="18"/>
              </w:rPr>
              <w:t>3.能在成人引导下放下、传递材料，感受活动的流程与秩序，初步理解简单指令。</w:t>
            </w:r>
          </w:p>
        </w:tc>
        <w:tc>
          <w:tcPr>
            <w:tcW w:w="2409" w:type="dxa"/>
            <w:vAlign w:val="center"/>
          </w:tcPr>
          <w:p>
            <w:pPr>
              <w:spacing w:line="240" w:lineRule="auto"/>
              <w:rPr>
                <w:rFonts w:ascii="宋体" w:hAnsi="宋体"/>
                <w:sz w:val="18"/>
                <w:szCs w:val="18"/>
              </w:rPr>
            </w:pPr>
            <w:r>
              <w:rPr>
                <w:rFonts w:hint="eastAsia" w:ascii="宋体" w:hAnsi="宋体"/>
                <w:sz w:val="18"/>
                <w:szCs w:val="18"/>
              </w:rPr>
              <w:t>1.能运用视、听、触、嗅、味等多种感官探索环境与材料，在摆弄、抓握等操作中加深对事物的认知。</w:t>
            </w:r>
          </w:p>
          <w:p>
            <w:pPr>
              <w:spacing w:line="240" w:lineRule="auto"/>
              <w:rPr>
                <w:rFonts w:ascii="宋体" w:hAnsi="宋体"/>
                <w:sz w:val="18"/>
                <w:szCs w:val="18"/>
              </w:rPr>
            </w:pPr>
            <w:r>
              <w:rPr>
                <w:rFonts w:hint="eastAsia" w:ascii="宋体" w:hAnsi="宋体"/>
                <w:sz w:val="18"/>
                <w:szCs w:val="18"/>
              </w:rPr>
              <w:t>2.能对事物保持短暂的专注力。</w:t>
            </w:r>
          </w:p>
          <w:p>
            <w:pPr>
              <w:spacing w:line="240" w:lineRule="auto"/>
              <w:rPr>
                <w:rFonts w:ascii="宋体" w:hAnsi="宋体"/>
                <w:sz w:val="18"/>
                <w:szCs w:val="18"/>
              </w:rPr>
            </w:pPr>
            <w:r>
              <w:rPr>
                <w:rFonts w:hint="eastAsia" w:ascii="宋体" w:hAnsi="宋体"/>
                <w:sz w:val="18"/>
                <w:szCs w:val="18"/>
              </w:rPr>
              <w:t>3.能开始观察并尝试分辨熟悉事物的明显特征（如大小等）。</w:t>
            </w:r>
          </w:p>
          <w:p>
            <w:pPr>
              <w:spacing w:line="240" w:lineRule="auto"/>
              <w:rPr>
                <w:rFonts w:ascii="宋体" w:hAnsi="宋体"/>
                <w:sz w:val="18"/>
                <w:szCs w:val="18"/>
              </w:rPr>
            </w:pPr>
            <w:r>
              <w:rPr>
                <w:rFonts w:hint="eastAsia" w:ascii="宋体" w:hAnsi="宋体"/>
                <w:sz w:val="18"/>
                <w:szCs w:val="18"/>
              </w:rPr>
              <w:t>4.能在成人引导下尝试解决简单问题（如踮脚够物、简单配对、寻找被部分遮挡的物品等）。</w:t>
            </w:r>
          </w:p>
          <w:p>
            <w:pPr>
              <w:spacing w:line="240" w:lineRule="auto"/>
              <w:rPr>
                <w:rFonts w:ascii="宋体" w:hAnsi="宋体"/>
                <w:sz w:val="18"/>
                <w:szCs w:val="18"/>
              </w:rPr>
            </w:pPr>
            <w:r>
              <w:rPr>
                <w:rFonts w:hint="eastAsia" w:ascii="宋体" w:hAnsi="宋体"/>
                <w:sz w:val="18"/>
                <w:szCs w:val="18"/>
              </w:rPr>
              <w:t>5.能在涂鸦、堆叠等活动中表现出想象力（如把线条当面条）。</w:t>
            </w:r>
          </w:p>
        </w:tc>
        <w:tc>
          <w:tcPr>
            <w:tcW w:w="3225" w:type="dxa"/>
            <w:vAlign w:val="center"/>
          </w:tcPr>
          <w:p>
            <w:pPr>
              <w:spacing w:line="240" w:lineRule="auto"/>
              <w:rPr>
                <w:rFonts w:ascii="宋体" w:hAnsi="宋体"/>
                <w:sz w:val="18"/>
                <w:szCs w:val="18"/>
              </w:rPr>
            </w:pPr>
            <w:r>
              <w:rPr>
                <w:rFonts w:hint="eastAsia" w:ascii="宋体" w:hAnsi="宋体"/>
                <w:sz w:val="18"/>
                <w:szCs w:val="18"/>
              </w:rPr>
              <w:t>1.能运用多种感官进行观察、比较了解事物的特征、简单关系及因果逻辑（如小球在瓶子里等）。</w:t>
            </w:r>
          </w:p>
          <w:p>
            <w:pPr>
              <w:spacing w:line="240" w:lineRule="auto"/>
              <w:rPr>
                <w:rFonts w:ascii="宋体" w:hAnsi="宋体"/>
                <w:sz w:val="18"/>
                <w:szCs w:val="18"/>
              </w:rPr>
            </w:pPr>
            <w:r>
              <w:rPr>
                <w:rFonts w:hint="eastAsia" w:ascii="宋体" w:hAnsi="宋体"/>
                <w:sz w:val="18"/>
                <w:szCs w:val="18"/>
              </w:rPr>
              <w:t>2.能对自己感兴趣的事物保持较长时间的专注。</w:t>
            </w:r>
          </w:p>
          <w:p>
            <w:pPr>
              <w:spacing w:line="240" w:lineRule="auto"/>
              <w:rPr>
                <w:rFonts w:ascii="宋体" w:hAnsi="宋体"/>
                <w:sz w:val="18"/>
                <w:szCs w:val="18"/>
              </w:rPr>
            </w:pPr>
            <w:r>
              <w:rPr>
                <w:rFonts w:hint="eastAsia" w:ascii="宋体" w:hAnsi="宋体"/>
                <w:sz w:val="18"/>
                <w:szCs w:val="18"/>
              </w:rPr>
              <w:t>3.能主动尝试解决简单问题（如探究容器的打开方法等）。</w:t>
            </w:r>
          </w:p>
          <w:p>
            <w:pPr>
              <w:spacing w:line="240" w:lineRule="auto"/>
              <w:rPr>
                <w:rFonts w:ascii="宋体" w:hAnsi="宋体"/>
                <w:sz w:val="18"/>
                <w:szCs w:val="18"/>
              </w:rPr>
            </w:pPr>
            <w:r>
              <w:rPr>
                <w:rFonts w:hint="eastAsia" w:ascii="宋体" w:hAnsi="宋体"/>
                <w:sz w:val="18"/>
                <w:szCs w:val="18"/>
              </w:rPr>
              <w:t>4.能在搭建、绘画、角色扮演等活动中表现出想象力与创造力（如搭建高楼、游乐场等）。</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c>
          <w:tcPr>
            <w:tcW w:w="646" w:type="dxa"/>
            <w:vAlign w:val="center"/>
          </w:tcPr>
          <w:p>
            <w:pPr>
              <w:spacing w:line="240" w:lineRule="auto"/>
              <w:jc w:val="left"/>
              <w:rPr>
                <w:rFonts w:ascii="宋体" w:hAnsi="宋体"/>
                <w:sz w:val="18"/>
                <w:szCs w:val="18"/>
              </w:rPr>
            </w:pPr>
            <w:r>
              <w:rPr>
                <w:rFonts w:hint="eastAsia" w:ascii="宋体" w:hAnsi="宋体"/>
                <w:sz w:val="18"/>
                <w:szCs w:val="18"/>
              </w:rPr>
              <w:t>7.情感与社会性</w:t>
            </w:r>
          </w:p>
        </w:tc>
        <w:tc>
          <w:tcPr>
            <w:tcW w:w="1339" w:type="dxa"/>
            <w:vAlign w:val="center"/>
          </w:tcPr>
          <w:p>
            <w:pPr>
              <w:spacing w:line="240" w:lineRule="auto"/>
              <w:rPr>
                <w:rFonts w:ascii="宋体" w:hAnsi="宋体"/>
                <w:sz w:val="18"/>
                <w:szCs w:val="18"/>
              </w:rPr>
            </w:pPr>
            <w:r>
              <w:rPr>
                <w:rFonts w:hint="eastAsia" w:ascii="宋体" w:hAnsi="宋体"/>
                <w:sz w:val="18"/>
                <w:szCs w:val="18"/>
              </w:rPr>
              <w:t>1.有安全感，能够理解和表达情绪。</w:t>
            </w:r>
          </w:p>
          <w:p>
            <w:pPr>
              <w:spacing w:line="240" w:lineRule="auto"/>
              <w:rPr>
                <w:rFonts w:ascii="宋体" w:hAnsi="宋体"/>
                <w:sz w:val="18"/>
                <w:szCs w:val="18"/>
              </w:rPr>
            </w:pPr>
            <w:r>
              <w:rPr>
                <w:rFonts w:hint="eastAsia" w:ascii="宋体" w:hAnsi="宋体"/>
                <w:sz w:val="18"/>
                <w:szCs w:val="18"/>
              </w:rPr>
              <w:t>2.有初步的自我意识，逐步发展情绪和行为的自我控制。</w:t>
            </w:r>
          </w:p>
          <w:p>
            <w:pPr>
              <w:spacing w:line="240" w:lineRule="auto"/>
              <w:rPr>
                <w:rFonts w:ascii="宋体" w:hAnsi="宋体"/>
                <w:sz w:val="18"/>
                <w:szCs w:val="18"/>
              </w:rPr>
            </w:pPr>
            <w:r>
              <w:rPr>
                <w:rFonts w:hint="eastAsia" w:ascii="宋体" w:hAnsi="宋体"/>
                <w:sz w:val="18"/>
                <w:szCs w:val="18"/>
              </w:rPr>
              <w:t>3.与成人和同伴积极互动，发展初步的社会交往能力。</w:t>
            </w:r>
          </w:p>
        </w:tc>
        <w:tc>
          <w:tcPr>
            <w:tcW w:w="1843" w:type="dxa"/>
            <w:vAlign w:val="center"/>
          </w:tcPr>
          <w:p>
            <w:pPr>
              <w:spacing w:line="240" w:lineRule="auto"/>
              <w:rPr>
                <w:rFonts w:ascii="宋体" w:hAnsi="宋体"/>
                <w:sz w:val="18"/>
                <w:szCs w:val="18"/>
              </w:rPr>
            </w:pPr>
            <w:r>
              <w:rPr>
                <w:rFonts w:hint="eastAsia" w:ascii="宋体" w:hAnsi="宋体"/>
                <w:sz w:val="18"/>
                <w:szCs w:val="18"/>
              </w:rPr>
              <w:t>1.能在成人怀抱或陪伴下情绪相对平稳参与各项活动，对环境和人有初步信任感。</w:t>
            </w:r>
          </w:p>
          <w:p>
            <w:pPr>
              <w:spacing w:line="240" w:lineRule="auto"/>
              <w:rPr>
                <w:rFonts w:ascii="宋体" w:hAnsi="宋体"/>
                <w:sz w:val="18"/>
                <w:szCs w:val="18"/>
              </w:rPr>
            </w:pPr>
            <w:r>
              <w:rPr>
                <w:rFonts w:hint="eastAsia" w:ascii="宋体" w:hAnsi="宋体"/>
                <w:sz w:val="18"/>
                <w:szCs w:val="18"/>
              </w:rPr>
              <w:t>2.在不适时能用哭声、动作、表情等方式向成人求助。</w:t>
            </w:r>
          </w:p>
          <w:p>
            <w:pPr>
              <w:spacing w:line="240" w:lineRule="auto"/>
              <w:rPr>
                <w:rFonts w:ascii="宋体" w:hAnsi="宋体"/>
                <w:sz w:val="18"/>
                <w:szCs w:val="18"/>
              </w:rPr>
            </w:pPr>
            <w:r>
              <w:rPr>
                <w:rFonts w:hint="eastAsia" w:ascii="宋体" w:hAnsi="宋体"/>
                <w:sz w:val="18"/>
                <w:szCs w:val="18"/>
              </w:rPr>
              <w:t>3.能在成人陪伴下，对周围人、事、物表现出好奇和兴趣。</w:t>
            </w:r>
          </w:p>
          <w:p>
            <w:pPr>
              <w:spacing w:line="240" w:lineRule="auto"/>
              <w:rPr>
                <w:rFonts w:ascii="宋体" w:hAnsi="宋体"/>
                <w:sz w:val="18"/>
                <w:szCs w:val="18"/>
              </w:rPr>
            </w:pPr>
            <w:r>
              <w:rPr>
                <w:rFonts w:hint="eastAsia" w:ascii="宋体" w:hAnsi="宋体"/>
                <w:sz w:val="18"/>
                <w:szCs w:val="18"/>
              </w:rPr>
              <w:t>4.能在成人的提醒和引导下，感知安全规则、活动规则（如不触碰危险物品等）。</w:t>
            </w:r>
          </w:p>
        </w:tc>
        <w:tc>
          <w:tcPr>
            <w:tcW w:w="2409" w:type="dxa"/>
            <w:vAlign w:val="center"/>
          </w:tcPr>
          <w:p>
            <w:pPr>
              <w:spacing w:line="240" w:lineRule="auto"/>
              <w:rPr>
                <w:rFonts w:ascii="宋体" w:hAnsi="宋体"/>
                <w:sz w:val="18"/>
                <w:szCs w:val="18"/>
              </w:rPr>
            </w:pPr>
            <w:r>
              <w:rPr>
                <w:rFonts w:hint="eastAsia" w:ascii="宋体" w:hAnsi="宋体"/>
                <w:sz w:val="18"/>
                <w:szCs w:val="18"/>
              </w:rPr>
              <w:t>1.能在成人引导下情绪平稳参与各项活动，逐步融入集体氛围。</w:t>
            </w:r>
          </w:p>
          <w:p>
            <w:pPr>
              <w:spacing w:line="240" w:lineRule="auto"/>
              <w:rPr>
                <w:rFonts w:ascii="宋体" w:hAnsi="宋体"/>
                <w:sz w:val="18"/>
                <w:szCs w:val="18"/>
              </w:rPr>
            </w:pPr>
            <w:r>
              <w:rPr>
                <w:rFonts w:hint="eastAsia" w:ascii="宋体" w:hAnsi="宋体"/>
                <w:sz w:val="18"/>
                <w:szCs w:val="18"/>
              </w:rPr>
              <w:t>2.遇到困难或不适时，能用动作、声音或简单语言向成人求助；与同伴发生冲突时，愿意接受成人的安抚与引导，尝试简单的情绪调节策略（如深呼吸、转移注意、抱起依恋物等）。</w:t>
            </w:r>
          </w:p>
          <w:p>
            <w:pPr>
              <w:spacing w:line="240" w:lineRule="auto"/>
              <w:rPr>
                <w:rFonts w:ascii="宋体" w:hAnsi="宋体"/>
                <w:sz w:val="18"/>
                <w:szCs w:val="18"/>
              </w:rPr>
            </w:pPr>
            <w:r>
              <w:rPr>
                <w:rFonts w:hint="eastAsia" w:ascii="宋体" w:hAnsi="宋体"/>
                <w:sz w:val="18"/>
                <w:szCs w:val="18"/>
              </w:rPr>
              <w:t>3.能尝试向成人、同伴问好、互动。</w:t>
            </w:r>
          </w:p>
          <w:p>
            <w:pPr>
              <w:spacing w:line="240" w:lineRule="auto"/>
              <w:rPr>
                <w:rFonts w:ascii="宋体" w:hAnsi="宋体"/>
                <w:sz w:val="18"/>
                <w:szCs w:val="18"/>
              </w:rPr>
            </w:pPr>
            <w:r>
              <w:rPr>
                <w:rFonts w:hint="eastAsia" w:ascii="宋体" w:hAnsi="宋体"/>
                <w:sz w:val="18"/>
                <w:szCs w:val="18"/>
              </w:rPr>
              <w:t>4.能在成人的引导和示范下，遵守简单规则（如安全规则、活动规则等），逐步建立活动常规意识。</w:t>
            </w:r>
          </w:p>
        </w:tc>
        <w:tc>
          <w:tcPr>
            <w:tcW w:w="3225" w:type="dxa"/>
            <w:vAlign w:val="center"/>
          </w:tcPr>
          <w:p>
            <w:pPr>
              <w:spacing w:line="240" w:lineRule="auto"/>
              <w:rPr>
                <w:rFonts w:ascii="宋体" w:hAnsi="宋体"/>
                <w:sz w:val="18"/>
                <w:szCs w:val="18"/>
              </w:rPr>
            </w:pPr>
            <w:r>
              <w:rPr>
                <w:rFonts w:hint="eastAsia" w:ascii="宋体" w:hAnsi="宋体"/>
                <w:sz w:val="18"/>
                <w:szCs w:val="18"/>
              </w:rPr>
              <w:t>1.能乐于参与各项活动（如在离托时积极参与离托游戏等），逐步建立归属感。能根据兴趣和需要，选择活动内容、活动方式、游戏伙伴。</w:t>
            </w:r>
          </w:p>
          <w:p>
            <w:pPr>
              <w:spacing w:line="240" w:lineRule="auto"/>
              <w:rPr>
                <w:rFonts w:ascii="宋体" w:hAnsi="宋体"/>
                <w:sz w:val="18"/>
                <w:szCs w:val="18"/>
              </w:rPr>
            </w:pPr>
            <w:r>
              <w:rPr>
                <w:rFonts w:hint="eastAsia" w:ascii="宋体" w:hAnsi="宋体"/>
                <w:sz w:val="18"/>
                <w:szCs w:val="18"/>
              </w:rPr>
              <w:t>2.遇到困难时能主动用语言或行动向成人求助；与同伴发生冲突时，能在成人引导下尝试用语言表达感受，并运用分享、轮流、等待等简单策略解决问题。</w:t>
            </w:r>
          </w:p>
          <w:p>
            <w:pPr>
              <w:spacing w:line="240" w:lineRule="auto"/>
              <w:rPr>
                <w:rFonts w:ascii="宋体" w:hAnsi="宋体"/>
                <w:sz w:val="18"/>
                <w:szCs w:val="18"/>
              </w:rPr>
            </w:pPr>
            <w:r>
              <w:rPr>
                <w:rFonts w:hint="eastAsia" w:ascii="宋体" w:hAnsi="宋体"/>
                <w:sz w:val="18"/>
                <w:szCs w:val="18"/>
              </w:rPr>
              <w:t>3.能主动向成人、同伴问好、积极与其互动。</w:t>
            </w:r>
          </w:p>
          <w:p>
            <w:pPr>
              <w:spacing w:line="240" w:lineRule="auto"/>
              <w:rPr>
                <w:rFonts w:ascii="宋体" w:hAnsi="宋体"/>
                <w:sz w:val="18"/>
                <w:szCs w:val="18"/>
              </w:rPr>
            </w:pPr>
            <w:r>
              <w:rPr>
                <w:rFonts w:hint="eastAsia" w:ascii="宋体" w:hAnsi="宋体"/>
                <w:sz w:val="18"/>
                <w:szCs w:val="18"/>
              </w:rPr>
              <w:t>4.能理解并遵守活动规则（如在洗手、如厕时能耐心排队，不推挤，不浪费水；活动时不打闹、不把玩具放入口中等）。</w:t>
            </w:r>
          </w:p>
          <w:p>
            <w:pPr>
              <w:spacing w:line="240" w:lineRule="auto"/>
              <w:rPr>
                <w:rFonts w:ascii="宋体" w:hAnsi="宋体"/>
                <w:sz w:val="18"/>
                <w:szCs w:val="18"/>
              </w:rPr>
            </w:pPr>
            <w:r>
              <w:rPr>
                <w:rFonts w:hint="eastAsia" w:ascii="宋体" w:hAnsi="宋体"/>
                <w:sz w:val="18"/>
                <w:szCs w:val="18"/>
              </w:rPr>
              <w:t>5.能在如厕、穿脱衣等情境中注意保护隐私，不裸露身体。</w:t>
            </w:r>
          </w:p>
        </w:tc>
      </w:tr>
    </w:tbl>
    <w:p>
      <w:pPr>
        <w:pStyle w:val="2"/>
        <w:ind w:right="210"/>
        <w:jc w:val="left"/>
        <w:rPr>
          <w:rFonts w:ascii="Calibri"/>
          <w:sz w:val="21"/>
          <w:szCs w:val="21"/>
        </w:rPr>
      </w:pPr>
    </w:p>
    <w:p/>
    <w:p>
      <w:pPr>
        <w:pStyle w:val="2"/>
        <w:jc w:val="left"/>
        <w:sectPr>
          <w:headerReference r:id="rId23" w:type="default"/>
          <w:footerReference r:id="rId25" w:type="default"/>
          <w:headerReference r:id="rId24" w:type="even"/>
          <w:footerReference r:id="rId26" w:type="even"/>
          <w:pgSz w:w="11906" w:h="16838"/>
          <w:pgMar w:top="1134" w:right="1134" w:bottom="1134" w:left="1134" w:header="1418" w:footer="1134" w:gutter="284"/>
          <w:cols w:space="425" w:num="1"/>
          <w:formProt w:val="0"/>
          <w:docGrid w:linePitch="312" w:charSpace="0"/>
        </w:sectPr>
      </w:pPr>
    </w:p>
    <w:p>
      <w:pPr>
        <w:pStyle w:val="199"/>
        <w:rPr>
          <w:vanish w:val="0"/>
        </w:rPr>
      </w:pPr>
    </w:p>
    <w:p>
      <w:pPr>
        <w:pStyle w:val="200"/>
        <w:rPr>
          <w:vanish w:val="0"/>
        </w:rPr>
      </w:pPr>
    </w:p>
    <w:p>
      <w:pPr>
        <w:pStyle w:val="77"/>
        <w:spacing w:before="60" w:after="120"/>
      </w:pPr>
      <w:r>
        <w:br w:type="textWrapping"/>
      </w:r>
      <w:bookmarkStart w:id="254" w:name="_Toc241483901"/>
      <w:bookmarkStart w:id="255" w:name="_Toc241482857"/>
      <w:bookmarkStart w:id="256" w:name="_Toc240456354"/>
      <w:r>
        <w:rPr>
          <w:rFonts w:hint="eastAsia"/>
        </w:rPr>
        <w:t>（资料性）</w:t>
      </w:r>
      <w:r>
        <w:br w:type="textWrapping"/>
      </w:r>
      <w:r>
        <w:rPr>
          <w:rFonts w:hint="eastAsia"/>
        </w:rPr>
        <w:t>一日活动安排示例</w:t>
      </w:r>
      <w:bookmarkEnd w:id="254"/>
      <w:bookmarkEnd w:id="255"/>
      <w:bookmarkEnd w:id="256"/>
    </w:p>
    <w:p>
      <w:pPr>
        <w:pStyle w:val="57"/>
        <w:ind w:firstLine="420"/>
      </w:pPr>
      <w:r>
        <w:rPr>
          <w:rFonts w:hint="eastAsia"/>
        </w:rPr>
        <w:t>下面给出了大班幼儿一日活动时间安排示例。</w:t>
      </w:r>
    </w:p>
    <w:p>
      <w:pPr>
        <w:pStyle w:val="182"/>
      </w:pPr>
    </w:p>
    <w:p>
      <w:pPr>
        <w:pStyle w:val="78"/>
        <w:numPr>
          <w:ilvl w:val="0"/>
          <w:numId w:val="0"/>
        </w:numPr>
        <w:spacing w:before="120" w:after="120"/>
        <w:rPr>
          <w:rFonts w:ascii="宋体" w:hAnsi="宋体" w:eastAsia="宋体"/>
          <w:b/>
          <w:sz w:val="18"/>
          <w:szCs w:val="18"/>
        </w:rPr>
      </w:pPr>
      <w:r>
        <w:rPr>
          <w:rFonts w:hint="eastAsia" w:ascii="宋体" w:hAnsi="宋体" w:eastAsia="宋体"/>
          <w:b/>
          <w:sz w:val="18"/>
          <w:szCs w:val="18"/>
        </w:rPr>
        <w:t>大班幼儿一日活动时间安排示例</w:t>
      </w:r>
    </w:p>
    <w:tbl>
      <w:tblPr>
        <w:tblStyle w:val="34"/>
        <w:tblW w:w="9374"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1428"/>
        <w:gridCol w:w="7946"/>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blHeader/>
          <w:jc w:val="center"/>
        </w:trPr>
        <w:tc>
          <w:tcPr>
            <w:tcW w:w="1428" w:type="dxa"/>
            <w:tcBorders>
              <w:top w:val="single" w:color="auto" w:sz="8" w:space="0"/>
              <w:bottom w:val="single" w:color="auto" w:sz="8" w:space="0"/>
            </w:tcBorders>
            <w:shd w:val="clear" w:color="auto" w:fill="auto"/>
            <w:vAlign w:val="center"/>
          </w:tcPr>
          <w:p>
            <w:pPr>
              <w:pStyle w:val="179"/>
            </w:pPr>
            <w:r>
              <w:rPr>
                <w:rFonts w:hint="eastAsia"/>
              </w:rPr>
              <w:t>时间</w:t>
            </w:r>
          </w:p>
        </w:tc>
        <w:tc>
          <w:tcPr>
            <w:tcW w:w="7946" w:type="dxa"/>
            <w:tcBorders>
              <w:top w:val="single" w:color="auto" w:sz="8" w:space="0"/>
              <w:bottom w:val="single" w:color="auto" w:sz="8" w:space="0"/>
            </w:tcBorders>
            <w:shd w:val="clear" w:color="auto" w:fill="auto"/>
            <w:vAlign w:val="center"/>
          </w:tcPr>
          <w:p>
            <w:pPr>
              <w:pStyle w:val="179"/>
            </w:pPr>
            <w:r>
              <w:rPr>
                <w:rFonts w:hint="eastAsia"/>
              </w:rPr>
              <w:t>活动内容</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428" w:type="dxa"/>
            <w:tcBorders>
              <w:top w:val="single" w:color="auto" w:sz="8" w:space="0"/>
            </w:tcBorders>
            <w:shd w:val="clear" w:color="auto" w:fill="auto"/>
            <w:vAlign w:val="center"/>
          </w:tcPr>
          <w:p>
            <w:pPr>
              <w:pStyle w:val="179"/>
            </w:pPr>
            <w:r>
              <w:rPr>
                <w:rFonts w:hint="eastAsia"/>
                <w:szCs w:val="18"/>
              </w:rPr>
              <w:t>8:00～9:00</w:t>
            </w:r>
          </w:p>
        </w:tc>
        <w:tc>
          <w:tcPr>
            <w:tcW w:w="7946" w:type="dxa"/>
            <w:tcBorders>
              <w:top w:val="single" w:color="auto" w:sz="8" w:space="0"/>
            </w:tcBorders>
            <w:shd w:val="clear" w:color="auto" w:fill="auto"/>
          </w:tcPr>
          <w:p>
            <w:pPr>
              <w:pStyle w:val="179"/>
            </w:pPr>
            <w:r>
              <w:rPr>
                <w:rFonts w:hint="eastAsia"/>
                <w:szCs w:val="18"/>
              </w:rPr>
              <w:t>入托、晨间活动、早餐</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428" w:type="dxa"/>
            <w:shd w:val="clear" w:color="auto" w:fill="auto"/>
            <w:vAlign w:val="center"/>
          </w:tcPr>
          <w:p>
            <w:pPr>
              <w:pStyle w:val="179"/>
            </w:pPr>
            <w:r>
              <w:rPr>
                <w:rFonts w:hint="eastAsia"/>
                <w:szCs w:val="18"/>
              </w:rPr>
              <w:t>9:00～11:30</w:t>
            </w:r>
          </w:p>
        </w:tc>
        <w:tc>
          <w:tcPr>
            <w:tcW w:w="7946" w:type="dxa"/>
            <w:shd w:val="clear" w:color="auto" w:fill="auto"/>
          </w:tcPr>
          <w:p>
            <w:pPr>
              <w:pStyle w:val="179"/>
            </w:pPr>
            <w:r>
              <w:rPr>
                <w:rFonts w:hint="eastAsia"/>
                <w:szCs w:val="18"/>
              </w:rPr>
              <w:t>插入式活动、盥洗、饮水、如厕、点心、室内/户外活动、圆圈活动</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428" w:type="dxa"/>
            <w:shd w:val="clear" w:color="auto" w:fill="auto"/>
            <w:vAlign w:val="center"/>
          </w:tcPr>
          <w:p>
            <w:pPr>
              <w:pStyle w:val="179"/>
            </w:pPr>
            <w:r>
              <w:rPr>
                <w:rFonts w:hint="eastAsia"/>
                <w:szCs w:val="18"/>
              </w:rPr>
              <w:t>11:30～12:30</w:t>
            </w:r>
          </w:p>
        </w:tc>
        <w:tc>
          <w:tcPr>
            <w:tcW w:w="7946" w:type="dxa"/>
            <w:shd w:val="clear" w:color="auto" w:fill="auto"/>
          </w:tcPr>
          <w:p>
            <w:pPr>
              <w:pStyle w:val="179"/>
            </w:pPr>
            <w:r>
              <w:rPr>
                <w:rFonts w:hint="eastAsia"/>
                <w:szCs w:val="18"/>
              </w:rPr>
              <w:t>如厕、盥洗、餐前活动、午餐、餐后散步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428" w:type="dxa"/>
            <w:shd w:val="clear" w:color="auto" w:fill="auto"/>
            <w:vAlign w:val="center"/>
          </w:tcPr>
          <w:p>
            <w:pPr>
              <w:pStyle w:val="179"/>
            </w:pPr>
            <w:r>
              <w:rPr>
                <w:rFonts w:hint="eastAsia"/>
                <w:szCs w:val="18"/>
              </w:rPr>
              <w:t>12:30～15:00</w:t>
            </w:r>
          </w:p>
        </w:tc>
        <w:tc>
          <w:tcPr>
            <w:tcW w:w="7946" w:type="dxa"/>
            <w:shd w:val="clear" w:color="auto" w:fill="auto"/>
          </w:tcPr>
          <w:p>
            <w:pPr>
              <w:pStyle w:val="179"/>
            </w:pPr>
            <w:r>
              <w:rPr>
                <w:rFonts w:hint="eastAsia"/>
                <w:szCs w:val="18"/>
              </w:rPr>
              <w:t>午睡</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428" w:type="dxa"/>
            <w:shd w:val="clear" w:color="auto" w:fill="auto"/>
            <w:vAlign w:val="center"/>
          </w:tcPr>
          <w:p>
            <w:pPr>
              <w:pStyle w:val="179"/>
            </w:pPr>
            <w:r>
              <w:rPr>
                <w:rFonts w:hint="eastAsia"/>
                <w:szCs w:val="18"/>
              </w:rPr>
              <w:t>15:00～16:30</w:t>
            </w:r>
          </w:p>
        </w:tc>
        <w:tc>
          <w:tcPr>
            <w:tcW w:w="7946" w:type="dxa"/>
            <w:shd w:val="clear" w:color="auto" w:fill="auto"/>
          </w:tcPr>
          <w:p>
            <w:pPr>
              <w:pStyle w:val="179"/>
            </w:pPr>
            <w:r>
              <w:rPr>
                <w:rFonts w:hint="eastAsia"/>
                <w:szCs w:val="18"/>
              </w:rPr>
              <w:t>起床、如厕、盥洗、点心、饮水、室内/户外活动</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428" w:type="dxa"/>
            <w:shd w:val="clear" w:color="auto" w:fill="auto"/>
            <w:vAlign w:val="center"/>
          </w:tcPr>
          <w:p>
            <w:pPr>
              <w:pStyle w:val="179"/>
            </w:pPr>
            <w:r>
              <w:rPr>
                <w:rFonts w:hint="eastAsia"/>
                <w:szCs w:val="18"/>
              </w:rPr>
              <w:t>16:30～17:20</w:t>
            </w:r>
          </w:p>
        </w:tc>
        <w:tc>
          <w:tcPr>
            <w:tcW w:w="7946" w:type="dxa"/>
            <w:shd w:val="clear" w:color="auto" w:fill="auto"/>
          </w:tcPr>
          <w:p>
            <w:pPr>
              <w:pStyle w:val="179"/>
            </w:pPr>
            <w:r>
              <w:rPr>
                <w:rFonts w:hint="eastAsia"/>
                <w:szCs w:val="18"/>
              </w:rPr>
              <w:t>如厕、盥洗、餐前活动、晚餐</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428" w:type="dxa"/>
            <w:tcBorders>
              <w:bottom w:val="single" w:color="auto" w:sz="8" w:space="0"/>
            </w:tcBorders>
            <w:shd w:val="clear" w:color="auto" w:fill="auto"/>
            <w:vAlign w:val="center"/>
          </w:tcPr>
          <w:p>
            <w:pPr>
              <w:pStyle w:val="179"/>
            </w:pPr>
            <w:r>
              <w:rPr>
                <w:rFonts w:hint="eastAsia"/>
                <w:szCs w:val="18"/>
              </w:rPr>
              <w:t>17:20</w:t>
            </w:r>
          </w:p>
        </w:tc>
        <w:tc>
          <w:tcPr>
            <w:tcW w:w="7946" w:type="dxa"/>
            <w:tcBorders>
              <w:bottom w:val="single" w:color="auto" w:sz="8" w:space="0"/>
            </w:tcBorders>
            <w:shd w:val="clear" w:color="auto" w:fill="auto"/>
          </w:tcPr>
          <w:p>
            <w:pPr>
              <w:pStyle w:val="179"/>
            </w:pPr>
            <w:r>
              <w:rPr>
                <w:rFonts w:hint="eastAsia"/>
                <w:szCs w:val="18"/>
              </w:rPr>
              <w:t>离托</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9374" w:type="dxa"/>
            <w:gridSpan w:val="2"/>
            <w:tcBorders>
              <w:top w:val="single" w:color="auto" w:sz="8" w:space="0"/>
              <w:bottom w:val="single" w:color="auto" w:sz="8" w:space="0"/>
            </w:tcBorders>
            <w:shd w:val="clear" w:color="auto" w:fill="auto"/>
          </w:tcPr>
          <w:p>
            <w:pPr>
              <w:pStyle w:val="180"/>
            </w:pPr>
            <w:r>
              <w:rPr>
                <w:rFonts w:hint="eastAsia"/>
              </w:rPr>
              <w:t>班级可根据一日活动时间安排保持相对的稳定性与灵活性，保证户外2 h活动。</w:t>
            </w:r>
          </w:p>
        </w:tc>
      </w:tr>
    </w:tbl>
    <w:p>
      <w:pPr>
        <w:pStyle w:val="57"/>
        <w:ind w:firstLine="0" w:firstLineChars="0"/>
      </w:pPr>
    </w:p>
    <w:p>
      <w:pPr>
        <w:pStyle w:val="57"/>
        <w:ind w:firstLine="0" w:firstLineChars="0"/>
      </w:pPr>
    </w:p>
    <w:p/>
    <w:p>
      <w:pPr>
        <w:pStyle w:val="2"/>
      </w:pPr>
    </w:p>
    <w:p>
      <w:pPr>
        <w:jc w:val="left"/>
        <w:sectPr>
          <w:headerReference r:id="rId27" w:type="default"/>
          <w:footerReference r:id="rId29" w:type="default"/>
          <w:headerReference r:id="rId28" w:type="even"/>
          <w:footerReference r:id="rId30" w:type="even"/>
          <w:pgSz w:w="11906" w:h="16838"/>
          <w:pgMar w:top="1134" w:right="1134" w:bottom="1134" w:left="1134" w:header="1418" w:footer="1134" w:gutter="284"/>
          <w:cols w:space="425" w:num="1"/>
          <w:formProt w:val="0"/>
          <w:docGrid w:linePitch="312" w:charSpace="0"/>
        </w:sectPr>
      </w:pPr>
    </w:p>
    <w:p>
      <w:pPr>
        <w:pStyle w:val="199"/>
        <w:rPr>
          <w:vanish w:val="0"/>
        </w:rPr>
      </w:pPr>
    </w:p>
    <w:p>
      <w:pPr>
        <w:pStyle w:val="200"/>
        <w:rPr>
          <w:vanish w:val="0"/>
        </w:rPr>
      </w:pPr>
    </w:p>
    <w:p>
      <w:pPr>
        <w:pStyle w:val="77"/>
        <w:spacing w:before="60" w:after="120"/>
      </w:pPr>
      <w:r>
        <w:br w:type="textWrapping"/>
      </w:r>
      <w:bookmarkStart w:id="257" w:name="_Toc229153737"/>
      <w:bookmarkStart w:id="258" w:name="_Toc233014332"/>
      <w:bookmarkStart w:id="259" w:name="_Toc229155204"/>
      <w:bookmarkStart w:id="260" w:name="_Toc231218798"/>
      <w:bookmarkStart w:id="261" w:name="_Toc229155277"/>
      <w:bookmarkStart w:id="262" w:name="_Toc231216240"/>
      <w:bookmarkStart w:id="263" w:name="_Toc231230688"/>
      <w:bookmarkStart w:id="264" w:name="_Toc232500033"/>
      <w:bookmarkStart w:id="265" w:name="_Toc231216079"/>
      <w:bookmarkStart w:id="266" w:name="_Toc229649192"/>
      <w:bookmarkStart w:id="267" w:name="_Toc231328420"/>
      <w:bookmarkStart w:id="268" w:name="_Toc234945568"/>
      <w:bookmarkStart w:id="269" w:name="_Toc238217405"/>
      <w:bookmarkStart w:id="270" w:name="_Toc237249919"/>
      <w:bookmarkStart w:id="271" w:name="_Toc237424732"/>
      <w:bookmarkStart w:id="272" w:name="_Toc239847777"/>
      <w:bookmarkStart w:id="273" w:name="_Toc240456355"/>
      <w:bookmarkStart w:id="274" w:name="_Toc241482858"/>
      <w:bookmarkStart w:id="275" w:name="_Toc241483902"/>
      <w:r>
        <w:rPr>
          <w:rFonts w:hint="eastAsia"/>
        </w:rPr>
        <w:t>（规范性）</w:t>
      </w:r>
      <w:r>
        <w:br w:type="textWrapping"/>
      </w:r>
      <w:bookmarkEnd w:id="257"/>
      <w:bookmarkEnd w:id="258"/>
      <w:bookmarkEnd w:id="259"/>
      <w:bookmarkEnd w:id="260"/>
      <w:bookmarkEnd w:id="261"/>
      <w:bookmarkEnd w:id="262"/>
      <w:bookmarkEnd w:id="263"/>
      <w:bookmarkEnd w:id="264"/>
      <w:bookmarkEnd w:id="265"/>
      <w:bookmarkEnd w:id="266"/>
      <w:bookmarkEnd w:id="267"/>
      <w:r>
        <w:rPr>
          <w:rFonts w:hint="eastAsia"/>
        </w:rPr>
        <w:t>生活活动各班级个性</w:t>
      </w:r>
      <w:r>
        <w:t>保育</w:t>
      </w:r>
      <w:r>
        <w:rPr>
          <w:rFonts w:hint="eastAsia"/>
        </w:rPr>
        <w:t>要</w:t>
      </w:r>
      <w:bookmarkEnd w:id="268"/>
      <w:r>
        <w:rPr>
          <w:rFonts w:hint="eastAsia"/>
        </w:rPr>
        <w:t>点</w:t>
      </w:r>
      <w:bookmarkEnd w:id="269"/>
      <w:bookmarkEnd w:id="270"/>
      <w:bookmarkEnd w:id="271"/>
      <w:bookmarkEnd w:id="272"/>
      <w:bookmarkEnd w:id="273"/>
      <w:bookmarkEnd w:id="274"/>
      <w:bookmarkEnd w:id="275"/>
    </w:p>
    <w:p>
      <w:pPr>
        <w:pStyle w:val="57"/>
        <w:ind w:firstLine="420"/>
      </w:pPr>
      <w:r>
        <w:rPr>
          <w:rFonts w:hint="eastAsia"/>
        </w:rPr>
        <w:t>生活活动中，</w:t>
      </w:r>
      <w:bookmarkStart w:id="276" w:name="OLE_LINK27"/>
      <w:r>
        <w:rPr>
          <w:rFonts w:hint="eastAsia"/>
        </w:rPr>
        <w:t>各班级个性</w:t>
      </w:r>
      <w:r>
        <w:t>保育</w:t>
      </w:r>
      <w:bookmarkEnd w:id="276"/>
      <w:r>
        <w:t>要点</w:t>
      </w:r>
      <w:r>
        <w:rPr>
          <w:rFonts w:hint="eastAsia"/>
        </w:rPr>
        <w:t>应符合表D.1的规定。</w:t>
      </w:r>
    </w:p>
    <w:p>
      <w:pPr>
        <w:pStyle w:val="78"/>
        <w:spacing w:before="120" w:after="120"/>
      </w:pPr>
      <w:bookmarkStart w:id="277" w:name="OLE_LINK6"/>
      <w:r>
        <w:rPr>
          <w:rFonts w:hint="eastAsia"/>
        </w:rPr>
        <w:t>生活活动各班级个性</w:t>
      </w:r>
      <w:r>
        <w:t>保育</w:t>
      </w:r>
      <w:bookmarkEnd w:id="277"/>
      <w:r>
        <w:rPr>
          <w:rFonts w:hint="eastAsia"/>
        </w:rPr>
        <w:t>要点</w:t>
      </w:r>
    </w:p>
    <w:tbl>
      <w:tblPr>
        <w:tblStyle w:val="34"/>
        <w:tblW w:w="14601" w:type="dxa"/>
        <w:tblInd w:w="108"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427"/>
        <w:gridCol w:w="425"/>
        <w:gridCol w:w="5244"/>
        <w:gridCol w:w="4110"/>
        <w:gridCol w:w="4395"/>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0" w:hRule="atLeast"/>
          <w:tblHeader/>
        </w:trPr>
        <w:tc>
          <w:tcPr>
            <w:tcW w:w="852" w:type="dxa"/>
            <w:gridSpan w:val="2"/>
            <w:vMerge w:val="restart"/>
            <w:tcBorders>
              <w:top w:val="single" w:color="auto" w:sz="8" w:space="0"/>
              <w:left w:val="single" w:color="auto" w:sz="8" w:space="0"/>
              <w:bottom w:val="single" w:color="auto" w:sz="4" w:space="0"/>
            </w:tcBorders>
            <w:vAlign w:val="center"/>
          </w:tcPr>
          <w:p>
            <w:pPr>
              <w:pStyle w:val="57"/>
              <w:ind w:firstLine="0" w:firstLineChars="0"/>
              <w:jc w:val="center"/>
              <w:rPr>
                <w:rFonts w:hAnsi="宋体"/>
                <w:sz w:val="18"/>
                <w:szCs w:val="18"/>
              </w:rPr>
            </w:pPr>
            <w:r>
              <w:rPr>
                <w:rFonts w:hAnsi="宋体"/>
                <w:sz w:val="18"/>
                <w:szCs w:val="18"/>
              </w:rPr>
              <w:t>活动</w:t>
            </w:r>
          </w:p>
          <w:p>
            <w:pPr>
              <w:pStyle w:val="57"/>
              <w:ind w:firstLine="0" w:firstLineChars="0"/>
              <w:jc w:val="center"/>
              <w:rPr>
                <w:rFonts w:hAnsi="宋体"/>
                <w:sz w:val="18"/>
                <w:szCs w:val="18"/>
              </w:rPr>
            </w:pPr>
            <w:r>
              <w:rPr>
                <w:rFonts w:hAnsi="宋体"/>
                <w:sz w:val="18"/>
                <w:szCs w:val="18"/>
              </w:rPr>
              <w:t>环节</w:t>
            </w:r>
          </w:p>
        </w:tc>
        <w:tc>
          <w:tcPr>
            <w:tcW w:w="13749" w:type="dxa"/>
            <w:gridSpan w:val="3"/>
            <w:tcBorders>
              <w:top w:val="single" w:color="auto" w:sz="8" w:space="0"/>
              <w:bottom w:val="single" w:color="auto" w:sz="4" w:space="0"/>
              <w:right w:val="single" w:color="auto" w:sz="8" w:space="0"/>
            </w:tcBorders>
            <w:vAlign w:val="center"/>
          </w:tcPr>
          <w:p>
            <w:pPr>
              <w:pStyle w:val="57"/>
              <w:ind w:firstLine="0" w:firstLineChars="0"/>
              <w:jc w:val="center"/>
              <w:rPr>
                <w:rFonts w:hAnsi="宋体"/>
                <w:sz w:val="18"/>
                <w:szCs w:val="18"/>
              </w:rPr>
            </w:pPr>
            <w:r>
              <w:rPr>
                <w:rFonts w:hint="eastAsia" w:hAnsi="宋体"/>
                <w:sz w:val="18"/>
                <w:szCs w:val="18"/>
              </w:rPr>
              <w:t>各班级个性保育要点</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0" w:hRule="atLeast"/>
          <w:tblHeader/>
        </w:trPr>
        <w:tc>
          <w:tcPr>
            <w:tcW w:w="852" w:type="dxa"/>
            <w:gridSpan w:val="2"/>
            <w:vMerge w:val="continue"/>
            <w:tcBorders>
              <w:top w:val="single" w:color="auto" w:sz="4" w:space="0"/>
              <w:left w:val="single" w:color="auto" w:sz="8" w:space="0"/>
              <w:bottom w:val="single" w:color="auto" w:sz="8" w:space="0"/>
            </w:tcBorders>
            <w:vAlign w:val="center"/>
          </w:tcPr>
          <w:p>
            <w:pPr>
              <w:spacing w:line="240" w:lineRule="auto"/>
              <w:jc w:val="center"/>
              <w:rPr>
                <w:rFonts w:ascii="宋体" w:hAnsi="宋体"/>
                <w:sz w:val="18"/>
                <w:szCs w:val="18"/>
              </w:rPr>
            </w:pPr>
          </w:p>
        </w:tc>
        <w:tc>
          <w:tcPr>
            <w:tcW w:w="5244" w:type="dxa"/>
            <w:tcBorders>
              <w:top w:val="single" w:color="auto" w:sz="4" w:space="0"/>
              <w:bottom w:val="single" w:color="auto" w:sz="8" w:space="0"/>
            </w:tcBorders>
            <w:vAlign w:val="center"/>
          </w:tcPr>
          <w:p>
            <w:pPr>
              <w:spacing w:line="240" w:lineRule="auto"/>
              <w:jc w:val="center"/>
              <w:rPr>
                <w:rFonts w:ascii="宋体" w:hAnsi="宋体"/>
                <w:sz w:val="18"/>
                <w:szCs w:val="18"/>
              </w:rPr>
            </w:pPr>
            <w:r>
              <w:rPr>
                <w:rFonts w:hint="eastAsia" w:ascii="宋体" w:hAnsi="宋体"/>
                <w:sz w:val="18"/>
                <w:szCs w:val="18"/>
              </w:rPr>
              <w:t>乳儿班（6～12月龄）</w:t>
            </w:r>
          </w:p>
        </w:tc>
        <w:tc>
          <w:tcPr>
            <w:tcW w:w="4110" w:type="dxa"/>
            <w:tcBorders>
              <w:top w:val="single" w:color="auto" w:sz="4" w:space="0"/>
              <w:bottom w:val="single" w:color="auto" w:sz="8" w:space="0"/>
            </w:tcBorders>
            <w:vAlign w:val="center"/>
          </w:tcPr>
          <w:p>
            <w:pPr>
              <w:spacing w:line="240" w:lineRule="auto"/>
              <w:jc w:val="center"/>
              <w:rPr>
                <w:rFonts w:ascii="宋体" w:hAnsi="宋体"/>
                <w:sz w:val="18"/>
                <w:szCs w:val="18"/>
              </w:rPr>
            </w:pPr>
            <w:r>
              <w:rPr>
                <w:rFonts w:hint="eastAsia" w:ascii="宋体" w:hAnsi="宋体"/>
                <w:sz w:val="18"/>
                <w:szCs w:val="18"/>
              </w:rPr>
              <w:t>托小班（13～24月龄）</w:t>
            </w:r>
          </w:p>
        </w:tc>
        <w:tc>
          <w:tcPr>
            <w:tcW w:w="4395" w:type="dxa"/>
            <w:tcBorders>
              <w:top w:val="single" w:color="auto" w:sz="4" w:space="0"/>
              <w:bottom w:val="single" w:color="auto" w:sz="8" w:space="0"/>
              <w:right w:val="single" w:color="auto" w:sz="8" w:space="0"/>
            </w:tcBorders>
            <w:vAlign w:val="center"/>
          </w:tcPr>
          <w:p>
            <w:pPr>
              <w:spacing w:line="240" w:lineRule="auto"/>
              <w:jc w:val="center"/>
              <w:rPr>
                <w:rFonts w:ascii="宋体" w:hAnsi="宋体"/>
                <w:sz w:val="18"/>
                <w:szCs w:val="18"/>
              </w:rPr>
            </w:pPr>
            <w:r>
              <w:rPr>
                <w:rFonts w:hint="eastAsia" w:ascii="宋体" w:hAnsi="宋体"/>
                <w:sz w:val="18"/>
                <w:szCs w:val="18"/>
              </w:rPr>
              <w:t>托大班（25～36月龄）</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c>
          <w:tcPr>
            <w:tcW w:w="852" w:type="dxa"/>
            <w:gridSpan w:val="2"/>
            <w:tcBorders>
              <w:top w:val="single" w:color="auto" w:sz="8" w:space="0"/>
            </w:tcBorders>
            <w:vAlign w:val="center"/>
          </w:tcPr>
          <w:p>
            <w:pPr>
              <w:pStyle w:val="175"/>
              <w:numPr>
                <w:ilvl w:val="0"/>
                <w:numId w:val="0"/>
              </w:numPr>
              <w:rPr>
                <w:rFonts w:hAnsi="宋体"/>
                <w:sz w:val="18"/>
                <w:szCs w:val="18"/>
              </w:rPr>
            </w:pPr>
            <w:r>
              <w:rPr>
                <w:rFonts w:hint="eastAsia" w:hAnsi="宋体"/>
                <w:sz w:val="18"/>
                <w:szCs w:val="18"/>
              </w:rPr>
              <w:t>1.入托</w:t>
            </w:r>
          </w:p>
        </w:tc>
        <w:tc>
          <w:tcPr>
            <w:tcW w:w="5244" w:type="dxa"/>
            <w:tcBorders>
              <w:top w:val="single" w:color="auto" w:sz="8" w:space="0"/>
            </w:tcBorders>
            <w:vAlign w:val="center"/>
          </w:tcPr>
          <w:p>
            <w:pPr>
              <w:pStyle w:val="57"/>
              <w:ind w:firstLine="0" w:firstLineChars="0"/>
              <w:rPr>
                <w:sz w:val="18"/>
                <w:szCs w:val="18"/>
              </w:rPr>
            </w:pPr>
            <w:r>
              <w:rPr>
                <w:rFonts w:hint="eastAsia" w:hAnsi="宋体"/>
                <w:sz w:val="18"/>
                <w:szCs w:val="18"/>
              </w:rPr>
              <w:t>1.</w:t>
            </w:r>
            <w:r>
              <w:rPr>
                <w:rFonts w:hint="eastAsia"/>
                <w:sz w:val="18"/>
                <w:szCs w:val="18"/>
              </w:rPr>
              <w:t>通过抚摸和拥抱与婴儿建立情感链接，帮助缓解分离焦虑。</w:t>
            </w:r>
          </w:p>
          <w:p>
            <w:pPr>
              <w:pStyle w:val="57"/>
              <w:ind w:firstLine="0" w:firstLineChars="0"/>
              <w:rPr>
                <w:sz w:val="18"/>
                <w:szCs w:val="18"/>
              </w:rPr>
            </w:pPr>
            <w:r>
              <w:rPr>
                <w:rFonts w:hint="eastAsia"/>
                <w:sz w:val="18"/>
                <w:szCs w:val="18"/>
              </w:rPr>
              <w:t>2.接收奶粉时，核对姓名、月龄、保质期等说明。</w:t>
            </w:r>
          </w:p>
          <w:p>
            <w:pPr>
              <w:pStyle w:val="57"/>
              <w:ind w:firstLine="0" w:firstLineChars="0"/>
              <w:rPr>
                <w:sz w:val="18"/>
                <w:szCs w:val="18"/>
              </w:rPr>
            </w:pPr>
            <w:r>
              <w:rPr>
                <w:rFonts w:hint="eastAsia"/>
                <w:sz w:val="18"/>
                <w:szCs w:val="18"/>
              </w:rPr>
              <w:t>3.帮助婴儿</w:t>
            </w:r>
            <w:bookmarkStart w:id="278" w:name="OLE_LINK1"/>
            <w:r>
              <w:rPr>
                <w:rFonts w:hint="eastAsia"/>
                <w:sz w:val="18"/>
                <w:szCs w:val="18"/>
              </w:rPr>
              <w:t>放置书包等个人物品</w:t>
            </w:r>
            <w:bookmarkEnd w:id="278"/>
            <w:r>
              <w:rPr>
                <w:rFonts w:hint="eastAsia"/>
                <w:sz w:val="18"/>
                <w:szCs w:val="18"/>
              </w:rPr>
              <w:t>，过程中与婴儿进行交流，逐步建立信任。</w:t>
            </w:r>
          </w:p>
        </w:tc>
        <w:tc>
          <w:tcPr>
            <w:tcW w:w="4110" w:type="dxa"/>
            <w:tcBorders>
              <w:top w:val="single" w:color="auto" w:sz="8" w:space="0"/>
            </w:tcBorders>
            <w:vAlign w:val="center"/>
          </w:tcPr>
          <w:p>
            <w:pPr>
              <w:pStyle w:val="57"/>
              <w:ind w:firstLine="0" w:firstLineChars="0"/>
              <w:rPr>
                <w:sz w:val="18"/>
                <w:szCs w:val="18"/>
              </w:rPr>
            </w:pPr>
            <w:r>
              <w:rPr>
                <w:rFonts w:hint="eastAsia" w:hAnsi="宋体"/>
                <w:sz w:val="18"/>
                <w:szCs w:val="18"/>
              </w:rPr>
              <w:t>1.</w:t>
            </w:r>
            <w:r>
              <w:rPr>
                <w:rFonts w:hint="eastAsia"/>
                <w:sz w:val="18"/>
                <w:szCs w:val="18"/>
              </w:rPr>
              <w:t>蹲下身与幼儿平视交流，通过拥抱、击掌等方式给予情感回应，帮助缓解分离焦虑。</w:t>
            </w:r>
          </w:p>
          <w:p>
            <w:pPr>
              <w:pStyle w:val="57"/>
              <w:ind w:firstLine="0" w:firstLineChars="0"/>
              <w:rPr>
                <w:sz w:val="18"/>
                <w:szCs w:val="18"/>
              </w:rPr>
            </w:pPr>
            <w:r>
              <w:rPr>
                <w:rFonts w:hint="eastAsia"/>
                <w:sz w:val="18"/>
                <w:szCs w:val="18"/>
              </w:rPr>
              <w:t>2.引导并协助幼儿放置个人物品，有意识地培养幼儿的良好习惯。</w:t>
            </w:r>
          </w:p>
        </w:tc>
        <w:tc>
          <w:tcPr>
            <w:tcW w:w="4395" w:type="dxa"/>
            <w:tcBorders>
              <w:top w:val="single" w:color="auto" w:sz="8" w:space="0"/>
            </w:tcBorders>
            <w:vAlign w:val="center"/>
          </w:tcPr>
          <w:p>
            <w:pPr>
              <w:pStyle w:val="57"/>
              <w:ind w:firstLine="0" w:firstLineChars="0"/>
              <w:rPr>
                <w:sz w:val="18"/>
                <w:szCs w:val="18"/>
              </w:rPr>
            </w:pPr>
            <w:r>
              <w:rPr>
                <w:rFonts w:hint="eastAsia" w:hAnsi="宋体"/>
                <w:sz w:val="18"/>
                <w:szCs w:val="18"/>
              </w:rPr>
              <w:t>1.</w:t>
            </w:r>
            <w:r>
              <w:rPr>
                <w:rFonts w:hint="eastAsia"/>
                <w:sz w:val="18"/>
                <w:szCs w:val="18"/>
              </w:rPr>
              <w:t>蹲下身与幼儿平视交流，通过拥抱、击掌等方式给予情感回应，帮助缓解分离焦虑。</w:t>
            </w:r>
          </w:p>
          <w:p>
            <w:pPr>
              <w:pStyle w:val="57"/>
              <w:ind w:firstLine="0" w:firstLineChars="0"/>
              <w:rPr>
                <w:sz w:val="18"/>
                <w:szCs w:val="18"/>
              </w:rPr>
            </w:pPr>
            <w:r>
              <w:rPr>
                <w:rFonts w:hint="eastAsia"/>
                <w:sz w:val="18"/>
                <w:szCs w:val="18"/>
              </w:rPr>
              <w:t>2.引导幼儿完成放置书包、整理衣物等自我服务内容，有意识地培养幼儿的良好习惯。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c>
          <w:tcPr>
            <w:tcW w:w="852" w:type="dxa"/>
            <w:gridSpan w:val="2"/>
            <w:tcBorders>
              <w:bottom w:val="single" w:color="auto" w:sz="4" w:space="0"/>
            </w:tcBorders>
            <w:vAlign w:val="center"/>
          </w:tcPr>
          <w:p>
            <w:pPr>
              <w:pStyle w:val="175"/>
              <w:numPr>
                <w:ilvl w:val="0"/>
                <w:numId w:val="0"/>
              </w:numPr>
              <w:rPr>
                <w:rFonts w:hAnsi="宋体"/>
                <w:sz w:val="18"/>
                <w:szCs w:val="18"/>
              </w:rPr>
            </w:pPr>
            <w:r>
              <w:rPr>
                <w:rFonts w:hint="eastAsia" w:hAnsi="宋体"/>
                <w:sz w:val="18"/>
                <w:szCs w:val="18"/>
              </w:rPr>
              <w:t>2.盥洗</w:t>
            </w:r>
          </w:p>
        </w:tc>
        <w:tc>
          <w:tcPr>
            <w:tcW w:w="5244" w:type="dxa"/>
            <w:tcBorders>
              <w:bottom w:val="single" w:color="auto" w:sz="4" w:space="0"/>
            </w:tcBorders>
            <w:vAlign w:val="center"/>
          </w:tcPr>
          <w:p>
            <w:pPr>
              <w:pStyle w:val="57"/>
              <w:ind w:firstLine="0" w:firstLineChars="0"/>
              <w:rPr>
                <w:sz w:val="18"/>
                <w:szCs w:val="18"/>
              </w:rPr>
            </w:pPr>
            <w:r>
              <w:rPr>
                <w:rFonts w:hint="eastAsia" w:hAnsi="宋体"/>
                <w:sz w:val="18"/>
                <w:szCs w:val="18"/>
              </w:rPr>
              <w:t>1.</w:t>
            </w:r>
            <w:r>
              <w:rPr>
                <w:rFonts w:hint="eastAsia"/>
                <w:sz w:val="18"/>
                <w:szCs w:val="18"/>
              </w:rPr>
              <w:t>每日餐后、睡前为婴儿洗脸、洗手。</w:t>
            </w:r>
          </w:p>
          <w:p>
            <w:pPr>
              <w:pStyle w:val="57"/>
              <w:ind w:firstLine="0" w:firstLineChars="0"/>
              <w:rPr>
                <w:sz w:val="18"/>
                <w:szCs w:val="18"/>
              </w:rPr>
            </w:pPr>
            <w:r>
              <w:rPr>
                <w:rFonts w:hint="eastAsia" w:hAnsi="宋体"/>
                <w:sz w:val="18"/>
                <w:szCs w:val="18"/>
              </w:rPr>
              <w:t>2.</w:t>
            </w:r>
            <w:r>
              <w:rPr>
                <w:rFonts w:hint="eastAsia"/>
                <w:sz w:val="18"/>
                <w:szCs w:val="18"/>
              </w:rPr>
              <w:t>餐后喂1勺～2勺温开水清洁口腔，出牙后宜每日餐后用指套牙刷等清洁口腔。</w:t>
            </w:r>
          </w:p>
        </w:tc>
        <w:tc>
          <w:tcPr>
            <w:tcW w:w="4110" w:type="dxa"/>
            <w:tcBorders>
              <w:bottom w:val="single" w:color="auto" w:sz="4" w:space="0"/>
            </w:tcBorders>
            <w:vAlign w:val="center"/>
          </w:tcPr>
          <w:p>
            <w:pPr>
              <w:pStyle w:val="57"/>
              <w:ind w:firstLine="0" w:firstLineChars="0"/>
              <w:rPr>
                <w:sz w:val="18"/>
                <w:szCs w:val="18"/>
              </w:rPr>
            </w:pPr>
            <w:r>
              <w:rPr>
                <w:rFonts w:hint="eastAsia" w:hAnsi="宋体"/>
                <w:sz w:val="18"/>
                <w:szCs w:val="18"/>
              </w:rPr>
              <w:t>1.</w:t>
            </w:r>
            <w:r>
              <w:rPr>
                <w:rFonts w:hint="eastAsia"/>
                <w:sz w:val="18"/>
                <w:szCs w:val="18"/>
              </w:rPr>
              <w:t>按照张贴的七步洗手法图示、</w:t>
            </w:r>
            <w:bookmarkStart w:id="279" w:name="OLE_LINK12"/>
            <w:bookmarkStart w:id="280" w:name="OLE_LINK13"/>
            <w:r>
              <w:rPr>
                <w:rFonts w:hint="eastAsia"/>
                <w:sz w:val="18"/>
                <w:szCs w:val="18"/>
              </w:rPr>
              <w:t>漱口</w:t>
            </w:r>
            <w:bookmarkEnd w:id="279"/>
            <w:bookmarkEnd w:id="280"/>
            <w:r>
              <w:rPr>
                <w:rFonts w:hint="eastAsia"/>
                <w:sz w:val="18"/>
                <w:szCs w:val="18"/>
              </w:rPr>
              <w:t>步骤图，用儿歌辅助教学。</w:t>
            </w:r>
          </w:p>
          <w:p>
            <w:pPr>
              <w:pStyle w:val="57"/>
              <w:ind w:firstLine="0" w:firstLineChars="0"/>
              <w:rPr>
                <w:sz w:val="18"/>
                <w:szCs w:val="18"/>
              </w:rPr>
            </w:pPr>
            <w:r>
              <w:rPr>
                <w:rFonts w:hint="eastAsia" w:hAnsi="宋体"/>
                <w:sz w:val="18"/>
                <w:szCs w:val="18"/>
              </w:rPr>
              <w:t>2.</w:t>
            </w:r>
            <w:r>
              <w:rPr>
                <w:rFonts w:hint="eastAsia"/>
                <w:sz w:val="18"/>
                <w:szCs w:val="18"/>
              </w:rPr>
              <w:t>组织幼儿有序盥洗，明确站位分工，确保全体幼儿在视线范围内。</w:t>
            </w:r>
          </w:p>
          <w:p>
            <w:pPr>
              <w:pStyle w:val="57"/>
              <w:ind w:firstLine="0" w:firstLineChars="0"/>
              <w:rPr>
                <w:sz w:val="18"/>
                <w:szCs w:val="18"/>
              </w:rPr>
            </w:pPr>
            <w:r>
              <w:rPr>
                <w:rFonts w:hint="eastAsia"/>
                <w:sz w:val="18"/>
                <w:szCs w:val="18"/>
              </w:rPr>
              <w:t>3.餐后引导用温开水漱口。</w:t>
            </w:r>
          </w:p>
          <w:p>
            <w:pPr>
              <w:pStyle w:val="57"/>
              <w:ind w:firstLine="0" w:firstLineChars="0"/>
              <w:rPr>
                <w:sz w:val="18"/>
                <w:szCs w:val="18"/>
              </w:rPr>
            </w:pPr>
            <w:r>
              <w:rPr>
                <w:rFonts w:hint="eastAsia"/>
                <w:sz w:val="18"/>
                <w:szCs w:val="18"/>
              </w:rPr>
              <w:t>4.观察幼儿洗手、漱口正确性，记录进步情况。</w:t>
            </w:r>
          </w:p>
        </w:tc>
        <w:tc>
          <w:tcPr>
            <w:tcW w:w="4395" w:type="dxa"/>
            <w:tcBorders>
              <w:bottom w:val="single" w:color="auto" w:sz="4" w:space="0"/>
            </w:tcBorders>
            <w:vAlign w:val="center"/>
          </w:tcPr>
          <w:p>
            <w:pPr>
              <w:pStyle w:val="57"/>
              <w:ind w:firstLine="0" w:firstLineChars="0"/>
              <w:rPr>
                <w:sz w:val="18"/>
                <w:szCs w:val="18"/>
              </w:rPr>
            </w:pPr>
            <w:r>
              <w:rPr>
                <w:rFonts w:hint="eastAsia" w:hAnsi="宋体"/>
                <w:sz w:val="18"/>
                <w:szCs w:val="18"/>
              </w:rPr>
              <w:t>1.</w:t>
            </w:r>
            <w:r>
              <w:rPr>
                <w:rFonts w:hint="eastAsia"/>
                <w:sz w:val="18"/>
                <w:szCs w:val="18"/>
              </w:rPr>
              <w:t>按照张贴的七步洗手法图示、漱口步骤图，示范正确洗手方法，通过儿歌、游戏帮助幼儿掌握洗手方法。</w:t>
            </w:r>
          </w:p>
          <w:p>
            <w:pPr>
              <w:pStyle w:val="57"/>
              <w:ind w:firstLine="0" w:firstLineChars="0"/>
              <w:rPr>
                <w:sz w:val="18"/>
                <w:szCs w:val="18"/>
              </w:rPr>
            </w:pPr>
            <w:r>
              <w:rPr>
                <w:rFonts w:hint="eastAsia" w:hAnsi="宋体"/>
                <w:sz w:val="18"/>
                <w:szCs w:val="18"/>
              </w:rPr>
              <w:t>2.</w:t>
            </w:r>
            <w:r>
              <w:rPr>
                <w:rFonts w:hint="eastAsia" w:cs="宋体"/>
                <w:sz w:val="18"/>
                <w:szCs w:val="18"/>
              </w:rPr>
              <w:t>组织幼儿有序盥洗，明确站位分工，确保全体幼儿在视线范围内</w:t>
            </w:r>
            <w:r>
              <w:rPr>
                <w:rFonts w:hint="eastAsia"/>
                <w:sz w:val="18"/>
                <w:szCs w:val="18"/>
              </w:rPr>
              <w:t>。</w:t>
            </w:r>
          </w:p>
          <w:p>
            <w:pPr>
              <w:pStyle w:val="57"/>
              <w:ind w:firstLine="0" w:firstLineChars="0"/>
              <w:rPr>
                <w:rFonts w:cs="宋体"/>
                <w:sz w:val="18"/>
                <w:szCs w:val="18"/>
              </w:rPr>
            </w:pPr>
            <w:r>
              <w:rPr>
                <w:rFonts w:hint="eastAsia"/>
                <w:sz w:val="18"/>
                <w:szCs w:val="18"/>
              </w:rPr>
              <w:t>3.</w:t>
            </w:r>
            <w:r>
              <w:rPr>
                <w:rFonts w:hint="eastAsia" w:cs="宋体"/>
                <w:sz w:val="18"/>
                <w:szCs w:val="18"/>
              </w:rPr>
              <w:t>餐后引导用温开水漱口。</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c>
          <w:tcPr>
            <w:tcW w:w="427" w:type="dxa"/>
            <w:vMerge w:val="restart"/>
            <w:tcBorders>
              <w:top w:val="single" w:color="auto" w:sz="4" w:space="0"/>
              <w:left w:val="single" w:color="auto" w:sz="8" w:space="0"/>
              <w:bottom w:val="single" w:color="auto" w:sz="4" w:space="0"/>
            </w:tcBorders>
            <w:vAlign w:val="center"/>
          </w:tcPr>
          <w:p>
            <w:pPr>
              <w:pStyle w:val="57"/>
              <w:ind w:firstLine="0" w:firstLineChars="0"/>
              <w:jc w:val="left"/>
              <w:rPr>
                <w:rFonts w:hAnsi="宋体"/>
                <w:sz w:val="18"/>
                <w:szCs w:val="18"/>
              </w:rPr>
            </w:pPr>
            <w:r>
              <w:rPr>
                <w:rFonts w:hint="eastAsia" w:hAnsi="宋体"/>
                <w:sz w:val="18"/>
                <w:szCs w:val="18"/>
              </w:rPr>
              <w:t>3.餐点</w:t>
            </w:r>
          </w:p>
        </w:tc>
        <w:tc>
          <w:tcPr>
            <w:tcW w:w="425" w:type="dxa"/>
            <w:tcBorders>
              <w:top w:val="single" w:color="auto" w:sz="4" w:space="0"/>
              <w:bottom w:val="single" w:color="auto" w:sz="4" w:space="0"/>
            </w:tcBorders>
            <w:vAlign w:val="center"/>
          </w:tcPr>
          <w:p>
            <w:pPr>
              <w:pStyle w:val="57"/>
              <w:ind w:firstLine="0" w:firstLineChars="0"/>
              <w:rPr>
                <w:rFonts w:hAnsi="宋体"/>
                <w:sz w:val="18"/>
                <w:szCs w:val="18"/>
              </w:rPr>
            </w:pPr>
            <w:r>
              <w:rPr>
                <w:rFonts w:hint="eastAsia" w:hAnsi="宋体"/>
                <w:sz w:val="18"/>
                <w:szCs w:val="18"/>
              </w:rPr>
              <w:t>餐前</w:t>
            </w:r>
          </w:p>
        </w:tc>
        <w:tc>
          <w:tcPr>
            <w:tcW w:w="5244" w:type="dxa"/>
            <w:tcBorders>
              <w:top w:val="single" w:color="auto" w:sz="4" w:space="0"/>
              <w:bottom w:val="single" w:color="auto" w:sz="4" w:space="0"/>
            </w:tcBorders>
            <w:vAlign w:val="center"/>
          </w:tcPr>
          <w:p>
            <w:pPr>
              <w:pStyle w:val="57"/>
              <w:ind w:firstLine="0" w:firstLineChars="0"/>
              <w:rPr>
                <w:rFonts w:hAnsi="宋体"/>
                <w:sz w:val="18"/>
                <w:szCs w:val="18"/>
              </w:rPr>
            </w:pPr>
            <w:r>
              <w:rPr>
                <w:rFonts w:hint="eastAsia" w:hAnsi="宋体"/>
                <w:sz w:val="18"/>
                <w:szCs w:val="18"/>
              </w:rPr>
              <w:t>1.</w:t>
            </w:r>
            <w:r>
              <w:rPr>
                <w:rFonts w:hint="eastAsia"/>
                <w:sz w:val="18"/>
                <w:szCs w:val="18"/>
              </w:rPr>
              <w:t>准备配方奶、母乳或辅食时，核对姓名、有效期、说明等情况。</w:t>
            </w:r>
          </w:p>
          <w:p>
            <w:pPr>
              <w:pStyle w:val="57"/>
              <w:ind w:firstLine="0" w:firstLineChars="0"/>
            </w:pPr>
            <w:r>
              <w:rPr>
                <w:rFonts w:hint="eastAsia" w:hAnsi="宋体"/>
                <w:sz w:val="18"/>
                <w:szCs w:val="18"/>
              </w:rPr>
              <w:t>2.</w:t>
            </w:r>
            <w:r>
              <w:rPr>
                <w:rFonts w:hint="eastAsia"/>
                <w:sz w:val="18"/>
                <w:szCs w:val="18"/>
              </w:rPr>
              <w:t>帮助婴儿洗手</w:t>
            </w:r>
            <w:r>
              <w:rPr>
                <w:rFonts w:hint="eastAsia" w:hAnsi="宋体"/>
                <w:sz w:val="18"/>
                <w:szCs w:val="18"/>
              </w:rPr>
              <w:t>。</w:t>
            </w:r>
          </w:p>
        </w:tc>
        <w:tc>
          <w:tcPr>
            <w:tcW w:w="4110" w:type="dxa"/>
            <w:tcBorders>
              <w:top w:val="single" w:color="auto" w:sz="4" w:space="0"/>
              <w:bottom w:val="single" w:color="auto" w:sz="4" w:space="0"/>
            </w:tcBorders>
            <w:vAlign w:val="center"/>
          </w:tcPr>
          <w:p>
            <w:pPr>
              <w:pStyle w:val="57"/>
              <w:ind w:firstLine="0" w:firstLineChars="0"/>
              <w:rPr>
                <w:sz w:val="18"/>
                <w:szCs w:val="18"/>
              </w:rPr>
            </w:pPr>
            <w:r>
              <w:rPr>
                <w:rFonts w:hint="eastAsia"/>
                <w:sz w:val="18"/>
                <w:szCs w:val="18"/>
              </w:rPr>
              <w:t>用游戏化方式引导幼儿洗手</w:t>
            </w:r>
            <w:r>
              <w:rPr>
                <w:rFonts w:hint="eastAsia" w:hAnsi="宋体"/>
                <w:sz w:val="18"/>
                <w:szCs w:val="18"/>
              </w:rPr>
              <w:t>。</w:t>
            </w:r>
          </w:p>
        </w:tc>
        <w:tc>
          <w:tcPr>
            <w:tcW w:w="4395" w:type="dxa"/>
            <w:tcBorders>
              <w:top w:val="single" w:color="auto" w:sz="4" w:space="0"/>
              <w:bottom w:val="single" w:color="auto" w:sz="4" w:space="0"/>
              <w:right w:val="single" w:color="auto" w:sz="8" w:space="0"/>
            </w:tcBorders>
            <w:vAlign w:val="center"/>
          </w:tcPr>
          <w:p>
            <w:pPr>
              <w:pStyle w:val="57"/>
              <w:ind w:firstLine="0" w:firstLineChars="0"/>
              <w:rPr>
                <w:sz w:val="18"/>
                <w:szCs w:val="18"/>
              </w:rPr>
            </w:pPr>
            <w:r>
              <w:rPr>
                <w:rFonts w:hint="eastAsia"/>
                <w:sz w:val="18"/>
                <w:szCs w:val="18"/>
              </w:rPr>
              <w:t>引导幼儿学习用七步洗手法洗手</w:t>
            </w:r>
            <w:r>
              <w:rPr>
                <w:rFonts w:hint="eastAsia" w:hAnsi="宋体"/>
                <w:sz w:val="18"/>
                <w:szCs w:val="18"/>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PrEx>
        <w:tc>
          <w:tcPr>
            <w:tcW w:w="427" w:type="dxa"/>
            <w:vMerge w:val="continue"/>
            <w:tcBorders>
              <w:top w:val="single" w:color="auto" w:sz="4" w:space="0"/>
              <w:left w:val="single" w:color="auto" w:sz="8" w:space="0"/>
              <w:bottom w:val="single" w:color="auto" w:sz="4" w:space="0"/>
            </w:tcBorders>
            <w:vAlign w:val="center"/>
          </w:tcPr>
          <w:p>
            <w:pPr>
              <w:pStyle w:val="57"/>
              <w:ind w:firstLine="0" w:firstLineChars="0"/>
              <w:jc w:val="left"/>
              <w:rPr>
                <w:rFonts w:hAnsi="宋体"/>
                <w:sz w:val="18"/>
                <w:szCs w:val="18"/>
              </w:rPr>
            </w:pPr>
          </w:p>
        </w:tc>
        <w:tc>
          <w:tcPr>
            <w:tcW w:w="425" w:type="dxa"/>
            <w:tcBorders>
              <w:top w:val="single" w:color="auto" w:sz="4" w:space="0"/>
              <w:bottom w:val="single" w:color="auto" w:sz="4" w:space="0"/>
            </w:tcBorders>
            <w:vAlign w:val="center"/>
          </w:tcPr>
          <w:p>
            <w:pPr>
              <w:pStyle w:val="57"/>
              <w:ind w:firstLine="0" w:firstLineChars="0"/>
              <w:rPr>
                <w:rFonts w:hAnsi="宋体"/>
                <w:sz w:val="18"/>
                <w:szCs w:val="18"/>
              </w:rPr>
            </w:pPr>
            <w:r>
              <w:rPr>
                <w:rFonts w:hint="eastAsia" w:hAnsi="宋体"/>
                <w:sz w:val="18"/>
                <w:szCs w:val="18"/>
              </w:rPr>
              <w:t>餐中</w:t>
            </w:r>
          </w:p>
        </w:tc>
        <w:tc>
          <w:tcPr>
            <w:tcW w:w="5244" w:type="dxa"/>
            <w:tcBorders>
              <w:top w:val="single" w:color="auto" w:sz="4" w:space="0"/>
              <w:bottom w:val="single" w:color="auto" w:sz="4" w:space="0"/>
            </w:tcBorders>
            <w:vAlign w:val="center"/>
          </w:tcPr>
          <w:p>
            <w:pPr>
              <w:pStyle w:val="57"/>
              <w:ind w:firstLine="0" w:firstLineChars="0"/>
              <w:rPr>
                <w:sz w:val="18"/>
                <w:szCs w:val="18"/>
              </w:rPr>
            </w:pPr>
            <w:r>
              <w:rPr>
                <w:rFonts w:hint="eastAsia" w:hAnsi="宋体"/>
                <w:sz w:val="18"/>
                <w:szCs w:val="18"/>
              </w:rPr>
              <w:t>1.应</w:t>
            </w:r>
            <w:r>
              <w:rPr>
                <w:sz w:val="18"/>
                <w:szCs w:val="18"/>
              </w:rPr>
              <w:t>确保婴儿在清醒、平静的状态下进食</w:t>
            </w:r>
            <w:r>
              <w:rPr>
                <w:rFonts w:hint="eastAsia" w:hAnsi="宋体"/>
                <w:sz w:val="18"/>
                <w:szCs w:val="18"/>
              </w:rPr>
              <w:t>。</w:t>
            </w:r>
          </w:p>
          <w:p>
            <w:pPr>
              <w:pStyle w:val="57"/>
              <w:ind w:firstLine="0" w:firstLineChars="0"/>
              <w:rPr>
                <w:sz w:val="18"/>
                <w:szCs w:val="18"/>
              </w:rPr>
            </w:pPr>
            <w:r>
              <w:rPr>
                <w:rFonts w:hint="eastAsia" w:hAnsi="宋体"/>
                <w:sz w:val="18"/>
                <w:szCs w:val="18"/>
              </w:rPr>
              <w:t>2.应</w:t>
            </w:r>
            <w:r>
              <w:rPr>
                <w:rFonts w:hint="eastAsia"/>
                <w:sz w:val="18"/>
                <w:szCs w:val="18"/>
              </w:rPr>
              <w:t>观察婴儿发出的饥饿或饱足信号，尊重其饮食习惯与进食节奏，不强迫进食</w:t>
            </w:r>
            <w:r>
              <w:rPr>
                <w:rFonts w:hint="eastAsia" w:hAnsi="宋体"/>
                <w:sz w:val="18"/>
                <w:szCs w:val="18"/>
              </w:rPr>
              <w:t>。</w:t>
            </w:r>
          </w:p>
          <w:p>
            <w:pPr>
              <w:pStyle w:val="57"/>
              <w:ind w:firstLine="0" w:firstLineChars="0"/>
              <w:rPr>
                <w:sz w:val="18"/>
                <w:szCs w:val="18"/>
              </w:rPr>
            </w:pPr>
            <w:r>
              <w:rPr>
                <w:rFonts w:hint="eastAsia" w:hAnsi="宋体"/>
                <w:sz w:val="18"/>
                <w:szCs w:val="18"/>
              </w:rPr>
              <w:t>3.应</w:t>
            </w:r>
            <w:r>
              <w:rPr>
                <w:rFonts w:hint="eastAsia"/>
                <w:sz w:val="18"/>
                <w:szCs w:val="18"/>
              </w:rPr>
              <w:t>鼓励婴儿尝试自己进食，鼓励抓握等探索行为，培养进餐兴趣</w:t>
            </w:r>
            <w:r>
              <w:rPr>
                <w:rFonts w:hint="eastAsia" w:hAnsi="宋体"/>
                <w:sz w:val="18"/>
                <w:szCs w:val="18"/>
              </w:rPr>
              <w:t>。</w:t>
            </w:r>
          </w:p>
          <w:p>
            <w:pPr>
              <w:pStyle w:val="57"/>
              <w:ind w:firstLine="0" w:firstLineChars="0"/>
              <w:rPr>
                <w:sz w:val="18"/>
                <w:szCs w:val="18"/>
              </w:rPr>
            </w:pPr>
            <w:r>
              <w:rPr>
                <w:rFonts w:hint="eastAsia" w:hAnsi="宋体"/>
                <w:sz w:val="18"/>
                <w:szCs w:val="18"/>
              </w:rPr>
              <w:t>4.</w:t>
            </w:r>
            <w:r>
              <w:rPr>
                <w:rFonts w:hint="eastAsia"/>
                <w:sz w:val="18"/>
                <w:szCs w:val="18"/>
              </w:rPr>
              <w:t>对无法坐稳的婴儿</w:t>
            </w:r>
            <w:r>
              <w:rPr>
                <w:rFonts w:hint="eastAsia" w:hAnsi="宋体"/>
                <w:sz w:val="18"/>
                <w:szCs w:val="18"/>
              </w:rPr>
              <w:t>应</w:t>
            </w:r>
            <w:r>
              <w:rPr>
                <w:rFonts w:hint="eastAsia"/>
                <w:sz w:val="18"/>
                <w:szCs w:val="18"/>
              </w:rPr>
              <w:t>采用怀抱姿势喂养；对可坐婴儿使用专用餐椅</w:t>
            </w:r>
            <w:r>
              <w:rPr>
                <w:rFonts w:hint="eastAsia" w:hAnsi="宋体"/>
                <w:sz w:val="18"/>
                <w:szCs w:val="18"/>
              </w:rPr>
              <w:t>。</w:t>
            </w:r>
          </w:p>
          <w:p>
            <w:pPr>
              <w:pStyle w:val="57"/>
              <w:ind w:firstLine="0" w:firstLineChars="0"/>
              <w:rPr>
                <w:sz w:val="18"/>
                <w:szCs w:val="18"/>
              </w:rPr>
            </w:pPr>
            <w:r>
              <w:rPr>
                <w:rFonts w:hint="eastAsia" w:hAnsi="宋体"/>
                <w:sz w:val="18"/>
                <w:szCs w:val="18"/>
              </w:rPr>
              <w:t>5.</w:t>
            </w:r>
            <w:r>
              <w:rPr>
                <w:sz w:val="18"/>
                <w:szCs w:val="18"/>
              </w:rPr>
              <w:t>喂养时</w:t>
            </w:r>
            <w:r>
              <w:rPr>
                <w:rFonts w:hint="eastAsia" w:hAnsi="宋体"/>
                <w:sz w:val="18"/>
                <w:szCs w:val="18"/>
              </w:rPr>
              <w:t>应</w:t>
            </w:r>
            <w:r>
              <w:rPr>
                <w:sz w:val="18"/>
                <w:szCs w:val="18"/>
              </w:rPr>
              <w:t>全程看护，不让婴儿独处。</w:t>
            </w:r>
          </w:p>
        </w:tc>
        <w:tc>
          <w:tcPr>
            <w:tcW w:w="4110" w:type="dxa"/>
            <w:tcBorders>
              <w:top w:val="single" w:color="auto" w:sz="4" w:space="0"/>
              <w:bottom w:val="single" w:color="auto" w:sz="4" w:space="0"/>
            </w:tcBorders>
            <w:vAlign w:val="center"/>
          </w:tcPr>
          <w:p>
            <w:pPr>
              <w:pStyle w:val="57"/>
              <w:ind w:firstLine="0" w:firstLineChars="0"/>
              <w:rPr>
                <w:sz w:val="18"/>
                <w:szCs w:val="18"/>
              </w:rPr>
            </w:pPr>
            <w:r>
              <w:rPr>
                <w:rFonts w:hint="eastAsia" w:hAnsi="宋体"/>
                <w:sz w:val="18"/>
                <w:szCs w:val="18"/>
              </w:rPr>
              <w:t>1.应</w:t>
            </w:r>
            <w:r>
              <w:rPr>
                <w:rFonts w:hint="eastAsia"/>
                <w:sz w:val="18"/>
                <w:szCs w:val="18"/>
              </w:rPr>
              <w:t>鼓励和协助幼儿自己进食，关注幼儿以语言、肢体动作等发出进食需求，顺应喂养</w:t>
            </w:r>
            <w:r>
              <w:rPr>
                <w:rFonts w:hint="eastAsia" w:hAnsi="宋体"/>
                <w:sz w:val="18"/>
                <w:szCs w:val="18"/>
              </w:rPr>
              <w:t>。</w:t>
            </w:r>
          </w:p>
          <w:p>
            <w:pPr>
              <w:pStyle w:val="57"/>
              <w:ind w:firstLine="0" w:firstLineChars="0"/>
              <w:rPr>
                <w:sz w:val="18"/>
                <w:szCs w:val="18"/>
              </w:rPr>
            </w:pPr>
            <w:r>
              <w:rPr>
                <w:rFonts w:hint="eastAsia" w:hAnsi="宋体"/>
                <w:sz w:val="18"/>
                <w:szCs w:val="18"/>
              </w:rPr>
              <w:t>2.应</w:t>
            </w:r>
            <w:r>
              <w:rPr>
                <w:rFonts w:hint="eastAsia"/>
                <w:sz w:val="18"/>
                <w:szCs w:val="18"/>
              </w:rPr>
              <w:t>适时用夸张方式示范咀嚼吞咽等动作。</w:t>
            </w:r>
          </w:p>
        </w:tc>
        <w:tc>
          <w:tcPr>
            <w:tcW w:w="4395" w:type="dxa"/>
            <w:tcBorders>
              <w:top w:val="single" w:color="auto" w:sz="4" w:space="0"/>
              <w:bottom w:val="single" w:color="auto" w:sz="4" w:space="0"/>
              <w:right w:val="single" w:color="auto" w:sz="8" w:space="0"/>
            </w:tcBorders>
            <w:vAlign w:val="center"/>
          </w:tcPr>
          <w:p>
            <w:pPr>
              <w:pStyle w:val="57"/>
              <w:ind w:firstLine="0" w:firstLineChars="0"/>
              <w:rPr>
                <w:sz w:val="18"/>
                <w:szCs w:val="18"/>
              </w:rPr>
            </w:pPr>
            <w:r>
              <w:rPr>
                <w:rFonts w:hint="eastAsia" w:hAnsi="宋体"/>
                <w:sz w:val="18"/>
                <w:szCs w:val="18"/>
              </w:rPr>
              <w:t>1.应</w:t>
            </w:r>
            <w:r>
              <w:rPr>
                <w:rFonts w:hint="eastAsia"/>
                <w:sz w:val="18"/>
                <w:szCs w:val="18"/>
              </w:rPr>
              <w:t>引导幼儿认识和喜爱食物，培养幼儿专注进食习惯、选择多种食物的能力</w:t>
            </w:r>
            <w:r>
              <w:rPr>
                <w:rFonts w:hint="eastAsia" w:hAnsi="宋体"/>
                <w:sz w:val="18"/>
                <w:szCs w:val="18"/>
              </w:rPr>
              <w:t>。</w:t>
            </w:r>
          </w:p>
          <w:p>
            <w:pPr>
              <w:pStyle w:val="57"/>
              <w:ind w:firstLine="0" w:firstLineChars="0"/>
              <w:rPr>
                <w:sz w:val="18"/>
                <w:szCs w:val="18"/>
              </w:rPr>
            </w:pPr>
            <w:r>
              <w:rPr>
                <w:rFonts w:hint="eastAsia" w:hAnsi="宋体"/>
                <w:sz w:val="18"/>
                <w:szCs w:val="18"/>
              </w:rPr>
              <w:t>2.</w:t>
            </w:r>
            <w:r>
              <w:rPr>
                <w:rFonts w:hint="eastAsia"/>
                <w:sz w:val="18"/>
                <w:szCs w:val="18"/>
              </w:rPr>
              <w:t>对进餐能力较弱、身体不适的幼儿</w:t>
            </w:r>
            <w:r>
              <w:rPr>
                <w:rFonts w:hint="eastAsia" w:hAnsi="宋体"/>
                <w:sz w:val="18"/>
                <w:szCs w:val="18"/>
              </w:rPr>
              <w:t>应</w:t>
            </w:r>
            <w:r>
              <w:rPr>
                <w:rFonts w:hint="eastAsia"/>
                <w:sz w:val="18"/>
                <w:szCs w:val="18"/>
              </w:rPr>
              <w:t>给予帮助。</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c>
          <w:tcPr>
            <w:tcW w:w="427" w:type="dxa"/>
            <w:vMerge w:val="continue"/>
            <w:tcBorders>
              <w:top w:val="single" w:color="auto" w:sz="4" w:space="0"/>
              <w:left w:val="single" w:color="auto" w:sz="8" w:space="0"/>
              <w:bottom w:val="single" w:color="auto" w:sz="8" w:space="0"/>
            </w:tcBorders>
            <w:vAlign w:val="center"/>
          </w:tcPr>
          <w:p>
            <w:pPr>
              <w:pStyle w:val="57"/>
              <w:ind w:firstLine="0" w:firstLineChars="0"/>
              <w:jc w:val="left"/>
              <w:rPr>
                <w:rFonts w:hAnsi="宋体"/>
                <w:sz w:val="18"/>
                <w:szCs w:val="18"/>
              </w:rPr>
            </w:pPr>
          </w:p>
        </w:tc>
        <w:tc>
          <w:tcPr>
            <w:tcW w:w="425" w:type="dxa"/>
            <w:tcBorders>
              <w:top w:val="single" w:color="auto" w:sz="4" w:space="0"/>
              <w:bottom w:val="single" w:color="auto" w:sz="8" w:space="0"/>
            </w:tcBorders>
            <w:vAlign w:val="center"/>
          </w:tcPr>
          <w:p>
            <w:pPr>
              <w:pStyle w:val="57"/>
              <w:ind w:firstLine="0" w:firstLineChars="0"/>
              <w:rPr>
                <w:rFonts w:hAnsi="宋体"/>
                <w:sz w:val="18"/>
                <w:szCs w:val="18"/>
              </w:rPr>
            </w:pPr>
            <w:r>
              <w:rPr>
                <w:rFonts w:hint="eastAsia" w:hAnsi="宋体"/>
                <w:sz w:val="18"/>
                <w:szCs w:val="18"/>
              </w:rPr>
              <w:t>餐后</w:t>
            </w:r>
          </w:p>
        </w:tc>
        <w:tc>
          <w:tcPr>
            <w:tcW w:w="5244" w:type="dxa"/>
            <w:tcBorders>
              <w:top w:val="single" w:color="auto" w:sz="4" w:space="0"/>
              <w:bottom w:val="single" w:color="auto" w:sz="8" w:space="0"/>
            </w:tcBorders>
            <w:vAlign w:val="center"/>
          </w:tcPr>
          <w:p>
            <w:pPr>
              <w:pStyle w:val="57"/>
              <w:ind w:firstLine="0" w:firstLineChars="0"/>
              <w:rPr>
                <w:sz w:val="18"/>
                <w:szCs w:val="18"/>
              </w:rPr>
            </w:pPr>
            <w:r>
              <w:rPr>
                <w:rFonts w:hint="eastAsia" w:hAnsi="宋体"/>
                <w:sz w:val="18"/>
                <w:szCs w:val="18"/>
              </w:rPr>
              <w:t>1.应</w:t>
            </w:r>
            <w:r>
              <w:rPr>
                <w:rFonts w:hint="eastAsia"/>
                <w:sz w:val="18"/>
                <w:szCs w:val="18"/>
              </w:rPr>
              <w:t>为婴儿清洁手、口、面部，更换围兜</w:t>
            </w:r>
            <w:r>
              <w:rPr>
                <w:sz w:val="18"/>
                <w:szCs w:val="18"/>
              </w:rPr>
              <w:t>。</w:t>
            </w:r>
          </w:p>
          <w:p>
            <w:pPr>
              <w:pStyle w:val="57"/>
              <w:ind w:firstLine="0" w:firstLineChars="0"/>
              <w:rPr>
                <w:sz w:val="18"/>
                <w:szCs w:val="18"/>
              </w:rPr>
            </w:pPr>
            <w:r>
              <w:rPr>
                <w:rFonts w:hint="eastAsia" w:hAnsi="宋体"/>
                <w:sz w:val="18"/>
                <w:szCs w:val="18"/>
              </w:rPr>
              <w:t>2.</w:t>
            </w:r>
            <w:r>
              <w:rPr>
                <w:rFonts w:hint="eastAsia"/>
                <w:sz w:val="18"/>
                <w:szCs w:val="18"/>
              </w:rPr>
              <w:t>喂食后，</w:t>
            </w:r>
            <w:r>
              <w:rPr>
                <w:rFonts w:hint="eastAsia" w:hAnsi="宋体"/>
                <w:sz w:val="18"/>
                <w:szCs w:val="18"/>
              </w:rPr>
              <w:t>应</w:t>
            </w:r>
            <w:r>
              <w:rPr>
                <w:rFonts w:hint="eastAsia"/>
                <w:sz w:val="18"/>
                <w:szCs w:val="18"/>
              </w:rPr>
              <w:t>帮助婴儿擦嘴、擦手和清洁口腔</w:t>
            </w:r>
            <w:r>
              <w:rPr>
                <w:sz w:val="18"/>
                <w:szCs w:val="18"/>
              </w:rPr>
              <w:t>。</w:t>
            </w:r>
          </w:p>
          <w:p>
            <w:pPr>
              <w:pStyle w:val="57"/>
              <w:ind w:firstLine="0" w:firstLineChars="0"/>
              <w:rPr>
                <w:sz w:val="18"/>
                <w:szCs w:val="18"/>
              </w:rPr>
            </w:pPr>
            <w:r>
              <w:rPr>
                <w:rFonts w:hint="eastAsia" w:hAnsi="宋体"/>
                <w:sz w:val="18"/>
                <w:szCs w:val="18"/>
              </w:rPr>
              <w:t>3.应</w:t>
            </w:r>
            <w:r>
              <w:rPr>
                <w:rFonts w:hint="eastAsia"/>
                <w:sz w:val="18"/>
                <w:szCs w:val="18"/>
              </w:rPr>
              <w:t>将婴儿竖直抱靠于肩部，轻拍背部两侧排气，防止溢奶</w:t>
            </w:r>
            <w:r>
              <w:rPr>
                <w:sz w:val="18"/>
                <w:szCs w:val="18"/>
              </w:rPr>
              <w:t>。</w:t>
            </w:r>
          </w:p>
          <w:p>
            <w:pPr>
              <w:pStyle w:val="57"/>
              <w:ind w:firstLine="0" w:firstLineChars="0"/>
              <w:rPr>
                <w:sz w:val="18"/>
                <w:szCs w:val="18"/>
              </w:rPr>
            </w:pPr>
            <w:r>
              <w:rPr>
                <w:rFonts w:hint="eastAsia" w:hAnsi="宋体"/>
                <w:sz w:val="18"/>
                <w:szCs w:val="18"/>
              </w:rPr>
              <w:t>4.</w:t>
            </w:r>
            <w:r>
              <w:rPr>
                <w:rFonts w:hint="eastAsia"/>
                <w:sz w:val="18"/>
                <w:szCs w:val="18"/>
              </w:rPr>
              <w:t>餐后0.5 h</w:t>
            </w:r>
            <w:r>
              <w:rPr>
                <w:rFonts w:hint="eastAsia" w:hAnsi="宋体"/>
                <w:sz w:val="18"/>
                <w:szCs w:val="18"/>
              </w:rPr>
              <w:t>应</w:t>
            </w:r>
            <w:r>
              <w:rPr>
                <w:rFonts w:hint="eastAsia"/>
                <w:sz w:val="18"/>
                <w:szCs w:val="18"/>
              </w:rPr>
              <w:t>避免立即平卧</w:t>
            </w:r>
            <w:r>
              <w:rPr>
                <w:sz w:val="18"/>
                <w:szCs w:val="18"/>
              </w:rPr>
              <w:t>。</w:t>
            </w:r>
          </w:p>
          <w:p>
            <w:pPr>
              <w:pStyle w:val="57"/>
              <w:ind w:firstLine="0" w:firstLineChars="0"/>
              <w:rPr>
                <w:sz w:val="18"/>
                <w:szCs w:val="18"/>
              </w:rPr>
            </w:pPr>
            <w:r>
              <w:rPr>
                <w:rFonts w:hint="eastAsia" w:hAnsi="宋体"/>
                <w:sz w:val="18"/>
                <w:szCs w:val="18"/>
              </w:rPr>
              <w:t>5.应</w:t>
            </w:r>
            <w:r>
              <w:rPr>
                <w:sz w:val="18"/>
                <w:szCs w:val="18"/>
              </w:rPr>
              <w:t>详细记录婴儿的进食时间、食物种类、进食量及异常反应（如皮疹、呕吐、拒食等）。</w:t>
            </w:r>
          </w:p>
        </w:tc>
        <w:tc>
          <w:tcPr>
            <w:tcW w:w="4110" w:type="dxa"/>
            <w:tcBorders>
              <w:top w:val="single" w:color="auto" w:sz="4" w:space="0"/>
              <w:bottom w:val="single" w:color="auto" w:sz="8" w:space="0"/>
            </w:tcBorders>
            <w:vAlign w:val="center"/>
          </w:tcPr>
          <w:p>
            <w:pPr>
              <w:pStyle w:val="57"/>
              <w:ind w:firstLine="0" w:firstLineChars="0"/>
              <w:rPr>
                <w:sz w:val="18"/>
                <w:szCs w:val="18"/>
              </w:rPr>
            </w:pPr>
            <w:r>
              <w:rPr>
                <w:rFonts w:hint="eastAsia" w:hAnsi="宋体"/>
                <w:sz w:val="18"/>
                <w:szCs w:val="18"/>
              </w:rPr>
              <w:t>1.应</w:t>
            </w:r>
            <w:r>
              <w:rPr>
                <w:rFonts w:hint="eastAsia"/>
                <w:sz w:val="18"/>
                <w:szCs w:val="18"/>
              </w:rPr>
              <w:t>耐心帮助并引导幼儿学习</w:t>
            </w:r>
            <w:bookmarkStart w:id="281" w:name="OLE_LINK9"/>
            <w:bookmarkStart w:id="282" w:name="OLE_LINK2"/>
            <w:r>
              <w:rPr>
                <w:rFonts w:hint="eastAsia"/>
                <w:sz w:val="18"/>
                <w:szCs w:val="18"/>
              </w:rPr>
              <w:t>擦嘴、擦手和</w:t>
            </w:r>
            <w:bookmarkEnd w:id="281"/>
            <w:bookmarkEnd w:id="282"/>
            <w:r>
              <w:rPr>
                <w:rFonts w:hint="eastAsia"/>
                <w:sz w:val="18"/>
                <w:szCs w:val="18"/>
              </w:rPr>
              <w:t>漱口</w:t>
            </w:r>
            <w:r>
              <w:rPr>
                <w:sz w:val="18"/>
                <w:szCs w:val="18"/>
              </w:rPr>
              <w:t>。</w:t>
            </w:r>
          </w:p>
          <w:p>
            <w:pPr>
              <w:pStyle w:val="57"/>
              <w:ind w:firstLine="0" w:firstLineChars="0"/>
              <w:rPr>
                <w:rFonts w:hAnsi="宋体"/>
                <w:sz w:val="18"/>
                <w:szCs w:val="18"/>
              </w:rPr>
            </w:pPr>
            <w:r>
              <w:rPr>
                <w:rFonts w:hint="eastAsia" w:hAnsi="宋体"/>
                <w:sz w:val="18"/>
                <w:szCs w:val="18"/>
              </w:rPr>
              <w:t>2.</w:t>
            </w:r>
            <w:r>
              <w:rPr>
                <w:rFonts w:hint="eastAsia"/>
                <w:sz w:val="18"/>
                <w:szCs w:val="18"/>
              </w:rPr>
              <w:t>餐后0.5 h</w:t>
            </w:r>
            <w:r>
              <w:rPr>
                <w:rFonts w:hint="eastAsia" w:hAnsi="宋体"/>
                <w:sz w:val="18"/>
                <w:szCs w:val="18"/>
              </w:rPr>
              <w:t>应</w:t>
            </w:r>
            <w:r>
              <w:rPr>
                <w:rFonts w:hint="eastAsia"/>
                <w:sz w:val="18"/>
                <w:szCs w:val="18"/>
              </w:rPr>
              <w:t>有序组织散步、分散游戏等适宜的餐后活动。</w:t>
            </w:r>
          </w:p>
        </w:tc>
        <w:tc>
          <w:tcPr>
            <w:tcW w:w="4395" w:type="dxa"/>
            <w:tcBorders>
              <w:top w:val="single" w:color="auto" w:sz="4" w:space="0"/>
              <w:bottom w:val="single" w:color="auto" w:sz="8" w:space="0"/>
              <w:right w:val="single" w:color="auto" w:sz="8" w:space="0"/>
            </w:tcBorders>
            <w:vAlign w:val="center"/>
          </w:tcPr>
          <w:p>
            <w:pPr>
              <w:pStyle w:val="57"/>
              <w:ind w:firstLine="0" w:firstLineChars="0"/>
              <w:rPr>
                <w:sz w:val="18"/>
                <w:szCs w:val="18"/>
              </w:rPr>
            </w:pPr>
            <w:r>
              <w:rPr>
                <w:rFonts w:hint="eastAsia" w:hAnsi="宋体"/>
                <w:sz w:val="18"/>
                <w:szCs w:val="18"/>
              </w:rPr>
              <w:t>1.应</w:t>
            </w:r>
            <w:r>
              <w:rPr>
                <w:rFonts w:hint="eastAsia"/>
                <w:sz w:val="18"/>
                <w:szCs w:val="18"/>
              </w:rPr>
              <w:t>鼓励幼儿自主取下围兜、餐后擦嘴、漱口和清洁双手</w:t>
            </w:r>
            <w:r>
              <w:rPr>
                <w:sz w:val="18"/>
                <w:szCs w:val="18"/>
              </w:rPr>
              <w:t>。</w:t>
            </w:r>
          </w:p>
          <w:p>
            <w:pPr>
              <w:pStyle w:val="57"/>
              <w:ind w:firstLine="0" w:firstLineChars="0"/>
              <w:rPr>
                <w:sz w:val="18"/>
                <w:szCs w:val="18"/>
              </w:rPr>
            </w:pPr>
            <w:r>
              <w:rPr>
                <w:rFonts w:hint="eastAsia" w:hAnsi="宋体"/>
                <w:sz w:val="18"/>
                <w:szCs w:val="18"/>
              </w:rPr>
              <w:t>2.</w:t>
            </w:r>
            <w:r>
              <w:rPr>
                <w:rFonts w:hint="eastAsia" w:cs="宋体"/>
                <w:sz w:val="18"/>
                <w:szCs w:val="18"/>
              </w:rPr>
              <w:t>餐后0.5 h</w:t>
            </w:r>
            <w:r>
              <w:rPr>
                <w:rFonts w:hint="eastAsia" w:hAnsi="宋体"/>
                <w:sz w:val="18"/>
                <w:szCs w:val="18"/>
              </w:rPr>
              <w:t>应</w:t>
            </w:r>
            <w:r>
              <w:rPr>
                <w:rFonts w:hint="eastAsia" w:cs="宋体"/>
                <w:sz w:val="18"/>
                <w:szCs w:val="18"/>
              </w:rPr>
              <w:t>有序组织散步、分散游戏等适宜的餐后活动。</w:t>
            </w:r>
          </w:p>
        </w:tc>
      </w:tr>
    </w:tbl>
    <w:p>
      <w:pPr>
        <w:pStyle w:val="78"/>
        <w:numPr>
          <w:ilvl w:val="0"/>
          <w:numId w:val="0"/>
        </w:numPr>
        <w:spacing w:before="120" w:after="120"/>
        <w:rPr>
          <w:rFonts w:ascii="宋体" w:hAnsi="宋体" w:eastAsia="宋体"/>
        </w:rPr>
      </w:pPr>
      <w:r>
        <w:rPr>
          <w:rFonts w:hint="eastAsia" w:hAnsi="黑体"/>
        </w:rPr>
        <w:t>表D.1</w:t>
      </w:r>
      <w:r>
        <w:rPr>
          <w:rFonts w:hint="eastAsia" w:ascii="宋体" w:hAnsi="宋体" w:eastAsia="宋体"/>
        </w:rPr>
        <w:t>（续）</w:t>
      </w:r>
    </w:p>
    <w:tbl>
      <w:tblPr>
        <w:tblStyle w:val="34"/>
        <w:tblW w:w="14601" w:type="dxa"/>
        <w:tblInd w:w="108"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52"/>
        <w:gridCol w:w="5244"/>
        <w:gridCol w:w="4110"/>
        <w:gridCol w:w="4395"/>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0" w:hRule="atLeast"/>
          <w:tblHeader/>
        </w:trPr>
        <w:tc>
          <w:tcPr>
            <w:tcW w:w="852" w:type="dxa"/>
            <w:vMerge w:val="restart"/>
            <w:tcBorders>
              <w:top w:val="single" w:color="auto" w:sz="8" w:space="0"/>
              <w:left w:val="single" w:color="auto" w:sz="8" w:space="0"/>
              <w:bottom w:val="single" w:color="auto" w:sz="4" w:space="0"/>
            </w:tcBorders>
            <w:vAlign w:val="center"/>
          </w:tcPr>
          <w:p>
            <w:pPr>
              <w:pStyle w:val="57"/>
              <w:ind w:firstLine="0" w:firstLineChars="0"/>
              <w:jc w:val="center"/>
              <w:rPr>
                <w:rFonts w:hAnsi="宋体"/>
                <w:sz w:val="18"/>
                <w:szCs w:val="18"/>
              </w:rPr>
            </w:pPr>
            <w:r>
              <w:rPr>
                <w:rFonts w:hAnsi="宋体"/>
                <w:sz w:val="18"/>
                <w:szCs w:val="18"/>
              </w:rPr>
              <w:t>活动</w:t>
            </w:r>
          </w:p>
          <w:p>
            <w:pPr>
              <w:pStyle w:val="57"/>
              <w:ind w:firstLine="0" w:firstLineChars="0"/>
              <w:jc w:val="center"/>
              <w:rPr>
                <w:rFonts w:hAnsi="宋体"/>
                <w:sz w:val="18"/>
                <w:szCs w:val="18"/>
              </w:rPr>
            </w:pPr>
            <w:r>
              <w:rPr>
                <w:rFonts w:hAnsi="宋体"/>
                <w:sz w:val="18"/>
                <w:szCs w:val="18"/>
              </w:rPr>
              <w:t>环节</w:t>
            </w:r>
          </w:p>
        </w:tc>
        <w:tc>
          <w:tcPr>
            <w:tcW w:w="13749" w:type="dxa"/>
            <w:gridSpan w:val="3"/>
            <w:tcBorders>
              <w:top w:val="single" w:color="auto" w:sz="8" w:space="0"/>
              <w:bottom w:val="single" w:color="auto" w:sz="4" w:space="0"/>
              <w:right w:val="single" w:color="auto" w:sz="8" w:space="0"/>
            </w:tcBorders>
            <w:vAlign w:val="center"/>
          </w:tcPr>
          <w:p>
            <w:pPr>
              <w:pStyle w:val="57"/>
              <w:ind w:firstLine="0" w:firstLineChars="0"/>
              <w:jc w:val="center"/>
              <w:rPr>
                <w:rFonts w:hAnsi="宋体"/>
                <w:sz w:val="18"/>
                <w:szCs w:val="18"/>
              </w:rPr>
            </w:pPr>
            <w:r>
              <w:rPr>
                <w:rFonts w:hint="eastAsia" w:hAnsi="宋体"/>
                <w:sz w:val="18"/>
                <w:szCs w:val="18"/>
              </w:rPr>
              <w:t>各班级个性保育要点</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0" w:hRule="atLeast"/>
          <w:tblHeader/>
        </w:trPr>
        <w:tc>
          <w:tcPr>
            <w:tcW w:w="852" w:type="dxa"/>
            <w:vMerge w:val="continue"/>
            <w:tcBorders>
              <w:top w:val="single" w:color="auto" w:sz="4" w:space="0"/>
              <w:left w:val="single" w:color="auto" w:sz="8" w:space="0"/>
              <w:bottom w:val="single" w:color="auto" w:sz="8" w:space="0"/>
            </w:tcBorders>
            <w:vAlign w:val="center"/>
          </w:tcPr>
          <w:p>
            <w:pPr>
              <w:spacing w:line="240" w:lineRule="auto"/>
              <w:jc w:val="center"/>
              <w:rPr>
                <w:rFonts w:ascii="宋体" w:hAnsi="宋体"/>
                <w:sz w:val="18"/>
                <w:szCs w:val="18"/>
              </w:rPr>
            </w:pPr>
          </w:p>
        </w:tc>
        <w:tc>
          <w:tcPr>
            <w:tcW w:w="5244" w:type="dxa"/>
            <w:tcBorders>
              <w:top w:val="single" w:color="auto" w:sz="4" w:space="0"/>
              <w:bottom w:val="single" w:color="auto" w:sz="8" w:space="0"/>
            </w:tcBorders>
            <w:vAlign w:val="center"/>
          </w:tcPr>
          <w:p>
            <w:pPr>
              <w:spacing w:line="240" w:lineRule="auto"/>
              <w:jc w:val="center"/>
              <w:rPr>
                <w:rFonts w:ascii="宋体" w:hAnsi="宋体"/>
                <w:sz w:val="18"/>
                <w:szCs w:val="18"/>
              </w:rPr>
            </w:pPr>
            <w:r>
              <w:rPr>
                <w:rFonts w:hint="eastAsia" w:ascii="宋体" w:hAnsi="宋体"/>
                <w:sz w:val="18"/>
                <w:szCs w:val="18"/>
              </w:rPr>
              <w:t>乳儿班（6～12月龄）</w:t>
            </w:r>
          </w:p>
        </w:tc>
        <w:tc>
          <w:tcPr>
            <w:tcW w:w="4110" w:type="dxa"/>
            <w:tcBorders>
              <w:top w:val="single" w:color="auto" w:sz="4" w:space="0"/>
              <w:bottom w:val="single" w:color="auto" w:sz="8" w:space="0"/>
            </w:tcBorders>
            <w:vAlign w:val="center"/>
          </w:tcPr>
          <w:p>
            <w:pPr>
              <w:spacing w:line="240" w:lineRule="auto"/>
              <w:jc w:val="center"/>
              <w:rPr>
                <w:rFonts w:ascii="宋体" w:hAnsi="宋体"/>
                <w:sz w:val="18"/>
                <w:szCs w:val="18"/>
              </w:rPr>
            </w:pPr>
            <w:r>
              <w:rPr>
                <w:rFonts w:hint="eastAsia" w:ascii="宋体" w:hAnsi="宋体"/>
                <w:sz w:val="18"/>
                <w:szCs w:val="18"/>
              </w:rPr>
              <w:t>托小班（13～24月龄）</w:t>
            </w:r>
          </w:p>
        </w:tc>
        <w:tc>
          <w:tcPr>
            <w:tcW w:w="4395" w:type="dxa"/>
            <w:tcBorders>
              <w:top w:val="single" w:color="auto" w:sz="4" w:space="0"/>
              <w:bottom w:val="single" w:color="auto" w:sz="8" w:space="0"/>
              <w:right w:val="single" w:color="auto" w:sz="8" w:space="0"/>
            </w:tcBorders>
            <w:vAlign w:val="center"/>
          </w:tcPr>
          <w:p>
            <w:pPr>
              <w:spacing w:line="240" w:lineRule="auto"/>
              <w:jc w:val="center"/>
              <w:rPr>
                <w:rFonts w:ascii="宋体" w:hAnsi="宋体"/>
                <w:sz w:val="18"/>
                <w:szCs w:val="18"/>
              </w:rPr>
            </w:pPr>
            <w:r>
              <w:rPr>
                <w:rFonts w:hint="eastAsia" w:ascii="宋体" w:hAnsi="宋体"/>
                <w:sz w:val="18"/>
                <w:szCs w:val="18"/>
              </w:rPr>
              <w:t>托大班（25～36月龄）</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c>
          <w:tcPr>
            <w:tcW w:w="852" w:type="dxa"/>
            <w:tcBorders>
              <w:top w:val="single" w:color="auto" w:sz="8" w:space="0"/>
            </w:tcBorders>
            <w:vAlign w:val="center"/>
          </w:tcPr>
          <w:p>
            <w:pPr>
              <w:pStyle w:val="57"/>
              <w:ind w:firstLine="0" w:firstLineChars="0"/>
              <w:rPr>
                <w:rFonts w:hAnsi="宋体"/>
                <w:sz w:val="18"/>
                <w:szCs w:val="18"/>
              </w:rPr>
            </w:pPr>
            <w:r>
              <w:rPr>
                <w:rFonts w:hint="eastAsia" w:hAnsi="宋体"/>
                <w:sz w:val="18"/>
                <w:szCs w:val="18"/>
              </w:rPr>
              <w:t>4.饮水</w:t>
            </w:r>
          </w:p>
        </w:tc>
        <w:tc>
          <w:tcPr>
            <w:tcW w:w="5244" w:type="dxa"/>
            <w:tcBorders>
              <w:top w:val="single" w:color="auto" w:sz="8" w:space="0"/>
            </w:tcBorders>
            <w:vAlign w:val="center"/>
          </w:tcPr>
          <w:p>
            <w:pPr>
              <w:pStyle w:val="57"/>
              <w:ind w:firstLine="0" w:firstLineChars="0"/>
              <w:rPr>
                <w:sz w:val="18"/>
                <w:szCs w:val="18"/>
              </w:rPr>
            </w:pPr>
            <w:r>
              <w:rPr>
                <w:rFonts w:hint="eastAsia" w:hAnsi="宋体"/>
                <w:sz w:val="18"/>
                <w:szCs w:val="18"/>
              </w:rPr>
              <w:t>1.</w:t>
            </w:r>
            <w:r>
              <w:rPr>
                <w:rFonts w:hint="eastAsia"/>
                <w:sz w:val="18"/>
                <w:szCs w:val="18"/>
              </w:rPr>
              <w:t>选择适宜时机（两餐之间、睡醒后），以怀抱或协助坐姿进行喂水。</w:t>
            </w:r>
          </w:p>
          <w:p>
            <w:pPr>
              <w:pStyle w:val="57"/>
              <w:ind w:firstLine="0" w:firstLineChars="0"/>
              <w:rPr>
                <w:sz w:val="18"/>
                <w:szCs w:val="18"/>
              </w:rPr>
            </w:pPr>
            <w:r>
              <w:rPr>
                <w:rFonts w:hint="eastAsia" w:hAnsi="宋体"/>
                <w:sz w:val="18"/>
                <w:szCs w:val="18"/>
              </w:rPr>
              <w:t>2.</w:t>
            </w:r>
            <w:r>
              <w:rPr>
                <w:rFonts w:hint="eastAsia"/>
                <w:sz w:val="18"/>
                <w:szCs w:val="18"/>
              </w:rPr>
              <w:t>饮水时用语言和动作进行互动，建立饮水与舒适感的联系。</w:t>
            </w:r>
          </w:p>
          <w:p>
            <w:pPr>
              <w:pStyle w:val="57"/>
              <w:ind w:firstLine="0" w:firstLineChars="0"/>
              <w:rPr>
                <w:sz w:val="18"/>
                <w:szCs w:val="18"/>
              </w:rPr>
            </w:pPr>
            <w:r>
              <w:rPr>
                <w:rFonts w:hint="eastAsia" w:hAnsi="宋体"/>
                <w:sz w:val="18"/>
                <w:szCs w:val="18"/>
              </w:rPr>
              <w:t>3.</w:t>
            </w:r>
            <w:r>
              <w:rPr>
                <w:rFonts w:hint="eastAsia"/>
                <w:sz w:val="18"/>
                <w:szCs w:val="18"/>
              </w:rPr>
              <w:t>观察婴儿吞咽情况，控制流速和水量；对拒饮婴儿，可采用不同用具少量尝试，不强迫。</w:t>
            </w:r>
          </w:p>
          <w:p>
            <w:pPr>
              <w:pStyle w:val="57"/>
              <w:ind w:firstLine="0" w:firstLineChars="0"/>
              <w:rPr>
                <w:sz w:val="18"/>
                <w:szCs w:val="18"/>
              </w:rPr>
            </w:pPr>
            <w:r>
              <w:rPr>
                <w:rFonts w:hint="eastAsia" w:hAnsi="宋体"/>
                <w:sz w:val="18"/>
                <w:szCs w:val="18"/>
              </w:rPr>
              <w:t>4.</w:t>
            </w:r>
            <w:r>
              <w:rPr>
                <w:rFonts w:hint="eastAsia"/>
                <w:sz w:val="18"/>
                <w:szCs w:val="18"/>
              </w:rPr>
              <w:t>根据婴儿月龄、活动量、季节及身体状况灵活调整，饮水量遵循少量多次原则，以不影响奶量摄入为宜。</w:t>
            </w:r>
          </w:p>
        </w:tc>
        <w:tc>
          <w:tcPr>
            <w:tcW w:w="8505" w:type="dxa"/>
            <w:gridSpan w:val="2"/>
            <w:tcBorders>
              <w:top w:val="single" w:color="auto" w:sz="8" w:space="0"/>
            </w:tcBorders>
            <w:vAlign w:val="center"/>
          </w:tcPr>
          <w:p>
            <w:pPr>
              <w:pStyle w:val="57"/>
              <w:ind w:firstLine="0" w:firstLineChars="0"/>
              <w:rPr>
                <w:sz w:val="18"/>
                <w:szCs w:val="18"/>
              </w:rPr>
            </w:pPr>
            <w:r>
              <w:rPr>
                <w:rFonts w:hint="eastAsia" w:hAnsi="宋体"/>
                <w:sz w:val="18"/>
                <w:szCs w:val="18"/>
              </w:rPr>
              <w:t>1.</w:t>
            </w:r>
            <w:r>
              <w:rPr>
                <w:rFonts w:hint="eastAsia"/>
                <w:sz w:val="18"/>
                <w:szCs w:val="18"/>
              </w:rPr>
              <w:t>组织饮水活动时，及时清理地面水渍，保持环境干燥，防止幼儿滑倒摔伤。</w:t>
            </w:r>
          </w:p>
          <w:p>
            <w:pPr>
              <w:pStyle w:val="57"/>
              <w:ind w:firstLine="0" w:firstLineChars="0"/>
              <w:rPr>
                <w:sz w:val="18"/>
                <w:szCs w:val="18"/>
              </w:rPr>
            </w:pPr>
            <w:r>
              <w:rPr>
                <w:rFonts w:hint="eastAsia" w:hAnsi="宋体"/>
                <w:sz w:val="18"/>
                <w:szCs w:val="18"/>
              </w:rPr>
              <w:t>2.</w:t>
            </w:r>
            <w:r>
              <w:rPr>
                <w:rFonts w:hint="eastAsia"/>
                <w:sz w:val="18"/>
                <w:szCs w:val="18"/>
              </w:rPr>
              <w:t>鼓励幼儿按需饮水，保证每日上午、下午各1次～2次集中饮水，每次50 ml～100 ml。对饮水量不足的幼儿进行引导；对身体不适幼儿酌情增加饮水次数，根据季节变化酌情调整饮水量；提醒幼儿节约用水、不浪费水。</w:t>
            </w:r>
          </w:p>
          <w:p>
            <w:pPr>
              <w:pStyle w:val="57"/>
              <w:ind w:firstLine="0" w:firstLineChars="0"/>
              <w:rPr>
                <w:sz w:val="18"/>
                <w:szCs w:val="18"/>
              </w:rPr>
            </w:pPr>
            <w:r>
              <w:rPr>
                <w:rFonts w:hint="eastAsia" w:hAnsi="宋体"/>
                <w:sz w:val="18"/>
                <w:szCs w:val="18"/>
              </w:rPr>
              <w:t>3.</w:t>
            </w:r>
            <w:r>
              <w:rPr>
                <w:rFonts w:hint="eastAsia"/>
                <w:sz w:val="18"/>
                <w:szCs w:val="18"/>
              </w:rPr>
              <w:t>通过游戏化、情景化的方式，引导幼儿：</w:t>
            </w:r>
          </w:p>
          <w:p>
            <w:pPr>
              <w:pStyle w:val="175"/>
              <w:numPr>
                <w:ilvl w:val="0"/>
                <w:numId w:val="48"/>
              </w:numPr>
              <w:rPr>
                <w:sz w:val="18"/>
                <w:szCs w:val="18"/>
              </w:rPr>
            </w:pPr>
            <w:r>
              <w:rPr>
                <w:rFonts w:hint="eastAsia"/>
                <w:sz w:val="18"/>
                <w:szCs w:val="18"/>
              </w:rPr>
              <w:t>托小班：学习双手拿杯、小口喝水，并鼓励其将水杯放回原处；</w:t>
            </w:r>
          </w:p>
          <w:p>
            <w:pPr>
              <w:pStyle w:val="175"/>
            </w:pPr>
            <w:r>
              <w:rPr>
                <w:rFonts w:hint="eastAsia"/>
                <w:sz w:val="18"/>
                <w:szCs w:val="18"/>
              </w:rPr>
              <w:t>托大班：有序拿放、及时归位水杯，掌握正确饮水方法。</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c>
          <w:tcPr>
            <w:tcW w:w="852" w:type="dxa"/>
            <w:vAlign w:val="center"/>
          </w:tcPr>
          <w:p>
            <w:pPr>
              <w:pStyle w:val="57"/>
              <w:ind w:firstLine="0" w:firstLineChars="0"/>
              <w:rPr>
                <w:rFonts w:hAnsi="宋体"/>
                <w:sz w:val="18"/>
                <w:szCs w:val="18"/>
              </w:rPr>
            </w:pPr>
            <w:r>
              <w:rPr>
                <w:rFonts w:hint="eastAsia" w:hAnsi="宋体"/>
                <w:sz w:val="18"/>
                <w:szCs w:val="18"/>
              </w:rPr>
              <w:t>5.</w:t>
            </w:r>
            <w:bookmarkStart w:id="283" w:name="OLE_LINK4"/>
            <w:bookmarkStart w:id="284" w:name="OLE_LINK5"/>
            <w:r>
              <w:rPr>
                <w:rFonts w:hint="eastAsia" w:hAnsi="宋体"/>
                <w:sz w:val="18"/>
                <w:szCs w:val="18"/>
              </w:rPr>
              <w:t>如厕</w:t>
            </w:r>
            <w:bookmarkEnd w:id="283"/>
            <w:bookmarkEnd w:id="284"/>
          </w:p>
        </w:tc>
        <w:tc>
          <w:tcPr>
            <w:tcW w:w="5244" w:type="dxa"/>
            <w:vAlign w:val="center"/>
          </w:tcPr>
          <w:p>
            <w:pPr>
              <w:pStyle w:val="57"/>
              <w:ind w:firstLine="0" w:firstLineChars="0"/>
              <w:rPr>
                <w:sz w:val="18"/>
                <w:szCs w:val="18"/>
              </w:rPr>
            </w:pPr>
            <w:r>
              <w:rPr>
                <w:rFonts w:hint="eastAsia" w:hAnsi="宋体"/>
                <w:sz w:val="18"/>
                <w:szCs w:val="18"/>
              </w:rPr>
              <w:t>1.</w:t>
            </w:r>
            <w:r>
              <w:rPr>
                <w:rFonts w:hint="eastAsia"/>
                <w:sz w:val="18"/>
                <w:szCs w:val="18"/>
              </w:rPr>
              <w:t>保持尿布台及周边环境安全、卫生，铺设隔尿垫，备齐温水、纸尿裤、护臀膏及替换衣裤。</w:t>
            </w:r>
          </w:p>
          <w:p>
            <w:pPr>
              <w:pStyle w:val="57"/>
              <w:ind w:firstLine="0" w:firstLineChars="0"/>
              <w:rPr>
                <w:sz w:val="18"/>
                <w:szCs w:val="18"/>
              </w:rPr>
            </w:pPr>
            <w:r>
              <w:rPr>
                <w:rFonts w:hint="eastAsia" w:hAnsi="宋体"/>
                <w:sz w:val="18"/>
                <w:szCs w:val="18"/>
              </w:rPr>
              <w:t>2.</w:t>
            </w:r>
            <w:r>
              <w:rPr>
                <w:rFonts w:hint="eastAsia"/>
                <w:sz w:val="18"/>
                <w:szCs w:val="18"/>
              </w:rPr>
              <w:t>用流动温水从前往后清洗臀部，用棉柔巾蘸干，涂抹护臀膏。</w:t>
            </w:r>
          </w:p>
          <w:p>
            <w:pPr>
              <w:pStyle w:val="57"/>
              <w:ind w:firstLine="0" w:firstLineChars="0"/>
              <w:rPr>
                <w:sz w:val="18"/>
                <w:szCs w:val="18"/>
              </w:rPr>
            </w:pPr>
            <w:r>
              <w:rPr>
                <w:rFonts w:hint="eastAsia" w:hAnsi="宋体"/>
                <w:sz w:val="18"/>
                <w:szCs w:val="18"/>
              </w:rPr>
              <w:t>3.</w:t>
            </w:r>
            <w:r>
              <w:rPr>
                <w:rFonts w:hint="eastAsia"/>
                <w:sz w:val="18"/>
                <w:szCs w:val="18"/>
              </w:rPr>
              <w:t>更换纸尿裤时与婴儿保持眼神交流，用温柔语言告知正在做什么，动作轻柔，不强行拉扯。</w:t>
            </w:r>
          </w:p>
          <w:p>
            <w:pPr>
              <w:pStyle w:val="57"/>
              <w:ind w:firstLine="0" w:firstLineChars="0"/>
              <w:rPr>
                <w:sz w:val="18"/>
                <w:szCs w:val="18"/>
              </w:rPr>
            </w:pPr>
            <w:r>
              <w:rPr>
                <w:rFonts w:hint="eastAsia" w:hAnsi="宋体"/>
                <w:sz w:val="18"/>
                <w:szCs w:val="18"/>
              </w:rPr>
              <w:t>4.</w:t>
            </w:r>
            <w:r>
              <w:rPr>
                <w:rFonts w:hint="eastAsia"/>
                <w:sz w:val="18"/>
                <w:szCs w:val="18"/>
              </w:rPr>
              <w:t>对红臀婴儿增加臀部暴露通风时间，便后清洗后涂抹治疗性护臀膏，必要时建议家长带婴儿就医。</w:t>
            </w:r>
          </w:p>
        </w:tc>
        <w:tc>
          <w:tcPr>
            <w:tcW w:w="8505" w:type="dxa"/>
            <w:gridSpan w:val="2"/>
            <w:vAlign w:val="center"/>
          </w:tcPr>
          <w:p>
            <w:pPr>
              <w:pStyle w:val="57"/>
              <w:ind w:firstLine="0" w:firstLineChars="0"/>
              <w:rPr>
                <w:sz w:val="18"/>
                <w:szCs w:val="18"/>
              </w:rPr>
            </w:pPr>
            <w:r>
              <w:rPr>
                <w:rFonts w:hint="eastAsia" w:hAnsi="宋体"/>
                <w:sz w:val="18"/>
                <w:szCs w:val="18"/>
              </w:rPr>
              <w:t>1.</w:t>
            </w:r>
            <w:r>
              <w:rPr>
                <w:rFonts w:hint="eastAsia"/>
                <w:sz w:val="18"/>
                <w:szCs w:val="18"/>
              </w:rPr>
              <w:t>保持厕所通风、干燥、无异味。</w:t>
            </w:r>
          </w:p>
          <w:p>
            <w:pPr>
              <w:pStyle w:val="57"/>
              <w:ind w:firstLine="0" w:firstLineChars="0"/>
              <w:rPr>
                <w:sz w:val="18"/>
                <w:szCs w:val="18"/>
              </w:rPr>
            </w:pPr>
            <w:r>
              <w:rPr>
                <w:rFonts w:hint="eastAsia" w:hAnsi="宋体"/>
                <w:sz w:val="18"/>
                <w:szCs w:val="18"/>
              </w:rPr>
              <w:t>2.</w:t>
            </w:r>
            <w:r>
              <w:rPr>
                <w:rFonts w:hint="eastAsia"/>
                <w:sz w:val="18"/>
                <w:szCs w:val="18"/>
              </w:rPr>
              <w:t>定时提醒或引导如厕，观察幼儿如厕信号，尤其在活动转换、午睡前、外出前等节点。</w:t>
            </w:r>
          </w:p>
          <w:p>
            <w:pPr>
              <w:pStyle w:val="57"/>
              <w:ind w:firstLine="0" w:firstLineChars="0"/>
              <w:rPr>
                <w:sz w:val="18"/>
                <w:szCs w:val="18"/>
              </w:rPr>
            </w:pPr>
            <w:r>
              <w:rPr>
                <w:rFonts w:hint="eastAsia" w:hAnsi="宋体"/>
                <w:sz w:val="18"/>
                <w:szCs w:val="18"/>
              </w:rPr>
              <w:t>3.</w:t>
            </w:r>
            <w:r>
              <w:rPr>
                <w:rFonts w:hint="eastAsia"/>
                <w:sz w:val="18"/>
                <w:szCs w:val="18"/>
              </w:rPr>
              <w:t>鼓励幼儿用语言表达便意，耐心引导尝试（托小班适用）或学习（托大班适用）脱穿裤子、便后清洁。</w:t>
            </w:r>
          </w:p>
          <w:p>
            <w:pPr>
              <w:pStyle w:val="57"/>
              <w:ind w:firstLine="0" w:firstLineChars="0"/>
              <w:rPr>
                <w:sz w:val="18"/>
                <w:szCs w:val="18"/>
              </w:rPr>
            </w:pPr>
            <w:r>
              <w:rPr>
                <w:rFonts w:hint="eastAsia" w:hAnsi="宋体"/>
                <w:sz w:val="18"/>
                <w:szCs w:val="18"/>
              </w:rPr>
              <w:t>4.</w:t>
            </w:r>
            <w:r>
              <w:rPr>
                <w:rFonts w:hint="eastAsia"/>
                <w:sz w:val="18"/>
                <w:szCs w:val="18"/>
              </w:rPr>
              <w:t>观察如厕姿势，引导正确的如厕姿势。</w:t>
            </w:r>
          </w:p>
          <w:p>
            <w:pPr>
              <w:pStyle w:val="57"/>
              <w:ind w:firstLine="0" w:firstLineChars="0"/>
              <w:rPr>
                <w:sz w:val="18"/>
                <w:szCs w:val="18"/>
              </w:rPr>
            </w:pPr>
            <w:r>
              <w:rPr>
                <w:rFonts w:hint="eastAsia" w:hAnsi="宋体"/>
                <w:sz w:val="18"/>
                <w:szCs w:val="18"/>
              </w:rPr>
              <w:t>5.</w:t>
            </w:r>
            <w:r>
              <w:rPr>
                <w:rFonts w:hint="eastAsia"/>
                <w:sz w:val="18"/>
                <w:szCs w:val="18"/>
              </w:rPr>
              <w:t>对拉脏裤子的幼儿，以平和态度对待，不责备，及时更换衣物。</w:t>
            </w:r>
          </w:p>
          <w:p>
            <w:pPr>
              <w:pStyle w:val="57"/>
              <w:ind w:firstLine="0" w:firstLineChars="0"/>
              <w:rPr>
                <w:sz w:val="18"/>
                <w:szCs w:val="18"/>
              </w:rPr>
            </w:pPr>
            <w:r>
              <w:rPr>
                <w:rFonts w:hint="eastAsia" w:hAnsi="宋体"/>
                <w:sz w:val="18"/>
                <w:szCs w:val="18"/>
              </w:rPr>
              <w:t>6.</w:t>
            </w:r>
            <w:r>
              <w:rPr>
                <w:rFonts w:hint="eastAsia"/>
                <w:sz w:val="18"/>
                <w:szCs w:val="18"/>
              </w:rPr>
              <w:t>关注特殊情况（尿布疹等）给予耐心引导，与家长共同制定支持策略。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c>
          <w:tcPr>
            <w:tcW w:w="852" w:type="dxa"/>
            <w:vAlign w:val="center"/>
          </w:tcPr>
          <w:p>
            <w:pPr>
              <w:pStyle w:val="57"/>
              <w:ind w:firstLine="0" w:firstLineChars="0"/>
              <w:rPr>
                <w:rFonts w:hAnsi="宋体"/>
                <w:sz w:val="18"/>
                <w:szCs w:val="18"/>
              </w:rPr>
            </w:pPr>
            <w:r>
              <w:rPr>
                <w:rFonts w:hint="eastAsia" w:hAnsi="宋体"/>
                <w:sz w:val="18"/>
                <w:szCs w:val="18"/>
              </w:rPr>
              <w:t>6.穿脱衣物</w:t>
            </w:r>
          </w:p>
        </w:tc>
        <w:tc>
          <w:tcPr>
            <w:tcW w:w="5244" w:type="dxa"/>
            <w:vAlign w:val="center"/>
          </w:tcPr>
          <w:p>
            <w:pPr>
              <w:pStyle w:val="57"/>
              <w:ind w:firstLine="0" w:firstLineChars="0"/>
              <w:rPr>
                <w:sz w:val="18"/>
                <w:szCs w:val="18"/>
              </w:rPr>
            </w:pPr>
            <w:r>
              <w:rPr>
                <w:rFonts w:hint="eastAsia" w:hAnsi="宋体"/>
                <w:sz w:val="18"/>
                <w:szCs w:val="18"/>
              </w:rPr>
              <w:t>1.</w:t>
            </w:r>
            <w:r>
              <w:rPr>
                <w:rFonts w:hint="eastAsia"/>
                <w:sz w:val="18"/>
                <w:szCs w:val="18"/>
              </w:rPr>
              <w:t>穿脱衣物时动作轻柔，一手护住婴儿关节，一手操作，避免拉伤、脱臼。</w:t>
            </w:r>
          </w:p>
          <w:p>
            <w:pPr>
              <w:pStyle w:val="57"/>
              <w:ind w:firstLine="0" w:firstLineChars="0"/>
              <w:rPr>
                <w:sz w:val="18"/>
                <w:szCs w:val="18"/>
              </w:rPr>
            </w:pPr>
            <w:r>
              <w:rPr>
                <w:rFonts w:hint="eastAsia" w:hAnsi="宋体"/>
                <w:sz w:val="18"/>
                <w:szCs w:val="18"/>
              </w:rPr>
              <w:t>2.</w:t>
            </w:r>
            <w:r>
              <w:rPr>
                <w:rFonts w:hint="eastAsia"/>
                <w:sz w:val="18"/>
                <w:szCs w:val="18"/>
              </w:rPr>
              <w:t>检查衣物有无长绳带、脱落纽扣、线头缠绕等安全隐患，及时处理并告知家长。</w:t>
            </w:r>
          </w:p>
          <w:p>
            <w:pPr>
              <w:pStyle w:val="57"/>
              <w:ind w:firstLine="0" w:firstLineChars="0"/>
              <w:rPr>
                <w:sz w:val="18"/>
                <w:szCs w:val="18"/>
              </w:rPr>
            </w:pPr>
            <w:r>
              <w:rPr>
                <w:rFonts w:hint="eastAsia" w:hAnsi="宋体"/>
                <w:sz w:val="18"/>
                <w:szCs w:val="18"/>
              </w:rPr>
              <w:t>3.</w:t>
            </w:r>
            <w:r>
              <w:rPr>
                <w:rFonts w:hint="eastAsia"/>
                <w:sz w:val="18"/>
                <w:szCs w:val="18"/>
              </w:rPr>
              <w:t>观察婴儿皮肤（腋下、腹股沟、颈部褶皱处）有无湿疹、破损，发现异常及时记录并告知卫生保健人员。</w:t>
            </w:r>
          </w:p>
        </w:tc>
        <w:tc>
          <w:tcPr>
            <w:tcW w:w="8505" w:type="dxa"/>
            <w:gridSpan w:val="2"/>
            <w:vAlign w:val="center"/>
          </w:tcPr>
          <w:p>
            <w:pPr>
              <w:pStyle w:val="57"/>
              <w:ind w:firstLine="0" w:firstLineChars="0"/>
              <w:rPr>
                <w:sz w:val="18"/>
                <w:szCs w:val="18"/>
              </w:rPr>
            </w:pPr>
            <w:r>
              <w:rPr>
                <w:rFonts w:hint="eastAsia" w:hAnsi="宋体"/>
                <w:sz w:val="18"/>
                <w:szCs w:val="18"/>
              </w:rPr>
              <w:t>1.</w:t>
            </w:r>
            <w:r>
              <w:rPr>
                <w:rFonts w:hint="eastAsia"/>
                <w:sz w:val="18"/>
                <w:szCs w:val="18"/>
              </w:rPr>
              <w:t>利用午睡前后、户外活动前后、入托</w:t>
            </w:r>
            <w:r>
              <w:rPr>
                <w:rFonts w:hint="eastAsia" w:cs="Calibri"/>
                <w:sz w:val="18"/>
                <w:szCs w:val="18"/>
              </w:rPr>
              <w:t>、</w:t>
            </w:r>
            <w:r>
              <w:rPr>
                <w:rFonts w:hint="eastAsia"/>
                <w:sz w:val="18"/>
                <w:szCs w:val="18"/>
              </w:rPr>
              <w:t>离托等时机，示范穿脱衣物的正确顺序和方法。</w:t>
            </w:r>
          </w:p>
          <w:p>
            <w:pPr>
              <w:pStyle w:val="57"/>
              <w:ind w:firstLine="0" w:firstLineChars="0"/>
              <w:rPr>
                <w:sz w:val="18"/>
                <w:szCs w:val="18"/>
              </w:rPr>
            </w:pPr>
            <w:r>
              <w:rPr>
                <w:rFonts w:hint="eastAsia" w:hAnsi="宋体"/>
                <w:sz w:val="18"/>
                <w:szCs w:val="18"/>
              </w:rPr>
              <w:t>2.</w:t>
            </w:r>
            <w:r>
              <w:rPr>
                <w:rFonts w:hint="eastAsia"/>
                <w:sz w:val="18"/>
                <w:szCs w:val="18"/>
              </w:rPr>
              <w:t>鼓励幼儿自己动手，对能力较弱的幼儿给予适当帮助，不包办代替。</w:t>
            </w:r>
          </w:p>
          <w:p>
            <w:pPr>
              <w:pStyle w:val="57"/>
              <w:ind w:firstLine="0" w:firstLineChars="0"/>
              <w:rPr>
                <w:sz w:val="18"/>
                <w:szCs w:val="18"/>
              </w:rPr>
            </w:pPr>
            <w:r>
              <w:rPr>
                <w:rFonts w:hint="eastAsia" w:hAnsi="宋体"/>
                <w:sz w:val="18"/>
                <w:szCs w:val="18"/>
              </w:rPr>
              <w:t>3.</w:t>
            </w:r>
            <w:r>
              <w:rPr>
                <w:rFonts w:hint="eastAsia"/>
                <w:sz w:val="18"/>
                <w:szCs w:val="18"/>
              </w:rPr>
              <w:t>通过儿歌、游戏引导幼儿学习穿衣技巧，增加趣味性。</w:t>
            </w:r>
          </w:p>
          <w:p>
            <w:pPr>
              <w:pStyle w:val="57"/>
              <w:ind w:firstLine="0" w:firstLineChars="0"/>
              <w:rPr>
                <w:sz w:val="18"/>
                <w:szCs w:val="18"/>
              </w:rPr>
            </w:pPr>
            <w:r>
              <w:rPr>
                <w:rFonts w:hint="eastAsia"/>
                <w:sz w:val="18"/>
                <w:szCs w:val="18"/>
              </w:rPr>
              <w:t>4.根据天气变化和活动需要，帮助（托小班适用）或提醒（托大班适用）幼儿及时增减衣物。</w:t>
            </w:r>
          </w:p>
          <w:p>
            <w:pPr>
              <w:pStyle w:val="57"/>
              <w:ind w:firstLine="0" w:firstLineChars="0"/>
              <w:rPr>
                <w:rFonts w:hAnsi="宋体"/>
                <w:sz w:val="18"/>
                <w:szCs w:val="18"/>
              </w:rPr>
            </w:pPr>
            <w:r>
              <w:rPr>
                <w:rFonts w:hint="eastAsia" w:hAnsi="宋体"/>
                <w:sz w:val="18"/>
                <w:szCs w:val="18"/>
              </w:rPr>
              <w:t>5.托大班还应</w:t>
            </w:r>
            <w:r>
              <w:rPr>
                <w:rFonts w:hint="eastAsia"/>
                <w:sz w:val="18"/>
                <w:szCs w:val="18"/>
              </w:rPr>
              <w:t>与家长沟通幼儿在家穿脱衣物的表现，统一培养要求，共同制定支持策略。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c>
          <w:tcPr>
            <w:tcW w:w="852" w:type="dxa"/>
            <w:vAlign w:val="center"/>
          </w:tcPr>
          <w:p>
            <w:pPr>
              <w:pStyle w:val="57"/>
              <w:ind w:firstLine="0" w:firstLineChars="0"/>
              <w:rPr>
                <w:rFonts w:hAnsi="宋体"/>
                <w:sz w:val="18"/>
                <w:szCs w:val="18"/>
              </w:rPr>
            </w:pPr>
            <w:r>
              <w:rPr>
                <w:rFonts w:hint="eastAsia" w:hAnsi="宋体"/>
                <w:sz w:val="18"/>
                <w:szCs w:val="18"/>
              </w:rPr>
              <w:t>7.睡眠</w:t>
            </w:r>
          </w:p>
        </w:tc>
        <w:tc>
          <w:tcPr>
            <w:tcW w:w="5244" w:type="dxa"/>
            <w:vAlign w:val="center"/>
          </w:tcPr>
          <w:p>
            <w:pPr>
              <w:pStyle w:val="57"/>
              <w:ind w:firstLine="0" w:firstLineChars="0"/>
              <w:rPr>
                <w:sz w:val="18"/>
                <w:szCs w:val="18"/>
              </w:rPr>
            </w:pPr>
            <w:r>
              <w:rPr>
                <w:rFonts w:hint="eastAsia" w:hAnsi="宋体"/>
                <w:sz w:val="18"/>
                <w:szCs w:val="18"/>
              </w:rPr>
              <w:t>1.</w:t>
            </w:r>
            <w:r>
              <w:rPr>
                <w:rFonts w:hint="eastAsia"/>
                <w:sz w:val="18"/>
                <w:szCs w:val="18"/>
              </w:rPr>
              <w:t>识别婴儿困倦信号（揉眼、打哈欠、眼神呆滞、烦躁），及时安排睡眠，避免过度疲劳。</w:t>
            </w:r>
          </w:p>
          <w:p>
            <w:pPr>
              <w:pStyle w:val="57"/>
              <w:ind w:firstLine="0" w:firstLineChars="0"/>
              <w:rPr>
                <w:sz w:val="18"/>
                <w:szCs w:val="18"/>
              </w:rPr>
            </w:pPr>
            <w:r>
              <w:rPr>
                <w:rFonts w:hint="eastAsia" w:hAnsi="宋体"/>
                <w:sz w:val="18"/>
                <w:szCs w:val="18"/>
              </w:rPr>
              <w:t>2.</w:t>
            </w:r>
            <w:r>
              <w:rPr>
                <w:rFonts w:hint="eastAsia"/>
                <w:sz w:val="18"/>
                <w:szCs w:val="18"/>
              </w:rPr>
              <w:t>对入睡困难婴儿采用轻拍、抚摸、哼唱等方式安抚，逐步减少抱睡依赖。</w:t>
            </w:r>
          </w:p>
          <w:p>
            <w:pPr>
              <w:pStyle w:val="57"/>
              <w:ind w:firstLine="0" w:firstLineChars="0"/>
              <w:rPr>
                <w:sz w:val="18"/>
                <w:szCs w:val="18"/>
              </w:rPr>
            </w:pPr>
            <w:r>
              <w:rPr>
                <w:rFonts w:hint="eastAsia" w:hAnsi="宋体"/>
                <w:sz w:val="18"/>
                <w:szCs w:val="18"/>
              </w:rPr>
              <w:t>3.</w:t>
            </w:r>
            <w:r>
              <w:rPr>
                <w:rFonts w:hint="eastAsia"/>
                <w:sz w:val="18"/>
                <w:szCs w:val="18"/>
              </w:rPr>
              <w:t>尊重个体差异，按需安排小睡次数和时间。</w:t>
            </w:r>
          </w:p>
        </w:tc>
        <w:tc>
          <w:tcPr>
            <w:tcW w:w="8505" w:type="dxa"/>
            <w:gridSpan w:val="2"/>
            <w:vAlign w:val="center"/>
          </w:tcPr>
          <w:p>
            <w:pPr>
              <w:pStyle w:val="57"/>
              <w:ind w:firstLine="0" w:firstLineChars="0"/>
              <w:rPr>
                <w:sz w:val="18"/>
                <w:szCs w:val="18"/>
              </w:rPr>
            </w:pPr>
            <w:r>
              <w:rPr>
                <w:rFonts w:hint="eastAsia" w:hAnsi="宋体"/>
                <w:sz w:val="18"/>
                <w:szCs w:val="18"/>
              </w:rPr>
              <w:t>1.</w:t>
            </w:r>
            <w:r>
              <w:rPr>
                <w:rFonts w:hint="eastAsia"/>
                <w:sz w:val="18"/>
                <w:szCs w:val="18"/>
              </w:rPr>
              <w:t>睡前10 min～15 min组织如厕、洗手，检查口腔有无异物，检查衣物口袋有无危险物品，测量体温并记录。</w:t>
            </w:r>
          </w:p>
          <w:p>
            <w:pPr>
              <w:pStyle w:val="57"/>
              <w:ind w:firstLine="0" w:firstLineChars="0"/>
              <w:rPr>
                <w:sz w:val="18"/>
                <w:szCs w:val="18"/>
              </w:rPr>
            </w:pPr>
            <w:r>
              <w:rPr>
                <w:rFonts w:hint="eastAsia" w:hAnsi="宋体"/>
                <w:sz w:val="18"/>
                <w:szCs w:val="18"/>
              </w:rPr>
              <w:t>2.</w:t>
            </w:r>
            <w:r>
              <w:rPr>
                <w:rFonts w:hint="eastAsia"/>
                <w:sz w:val="18"/>
                <w:szCs w:val="18"/>
              </w:rPr>
              <w:t>对入睡困难幼儿进行安抚，托小班应逐步减少抱睡依赖。</w:t>
            </w:r>
          </w:p>
          <w:p>
            <w:pPr>
              <w:pStyle w:val="57"/>
              <w:ind w:firstLine="0" w:firstLineChars="0"/>
              <w:rPr>
                <w:sz w:val="18"/>
                <w:szCs w:val="18"/>
              </w:rPr>
            </w:pPr>
            <w:r>
              <w:rPr>
                <w:rFonts w:hint="eastAsia" w:hAnsi="宋体"/>
                <w:sz w:val="18"/>
                <w:szCs w:val="18"/>
              </w:rPr>
              <w:t>3.</w:t>
            </w:r>
            <w:r>
              <w:rPr>
                <w:rFonts w:hint="eastAsia"/>
                <w:sz w:val="18"/>
                <w:szCs w:val="18"/>
              </w:rPr>
              <w:t>与家长沟通幼儿睡眠习惯，共同培养良好睡眠习惯。</w:t>
            </w:r>
          </w:p>
          <w:p>
            <w:pPr>
              <w:pStyle w:val="57"/>
              <w:ind w:firstLine="0" w:firstLineChars="0"/>
              <w:rPr>
                <w:sz w:val="18"/>
                <w:szCs w:val="18"/>
              </w:rPr>
            </w:pPr>
            <w:r>
              <w:rPr>
                <w:rFonts w:hint="eastAsia" w:hAnsi="宋体"/>
                <w:sz w:val="18"/>
                <w:szCs w:val="18"/>
              </w:rPr>
              <w:t>4.</w:t>
            </w:r>
            <w:r>
              <w:rPr>
                <w:rFonts w:hint="eastAsia"/>
                <w:sz w:val="18"/>
                <w:szCs w:val="18"/>
              </w:rPr>
              <w:t>对有惊厥史、心脏病、哮喘、过敏等特殊幼儿，睡前测量体温，加强巡视频次（每5 min ～10 min），安排靠近保育人员的位置，并对记录进行交接。</w:t>
            </w:r>
          </w:p>
          <w:p>
            <w:pPr>
              <w:pStyle w:val="57"/>
              <w:ind w:firstLine="0" w:firstLineChars="0"/>
              <w:rPr>
                <w:sz w:val="18"/>
                <w:szCs w:val="18"/>
              </w:rPr>
            </w:pPr>
            <w:r>
              <w:rPr>
                <w:rFonts w:hint="eastAsia" w:hAnsi="宋体"/>
                <w:sz w:val="18"/>
                <w:szCs w:val="18"/>
              </w:rPr>
              <w:t>5.</w:t>
            </w:r>
            <w:r>
              <w:rPr>
                <w:rFonts w:hint="eastAsia"/>
                <w:sz w:val="18"/>
                <w:szCs w:val="18"/>
              </w:rPr>
              <w:t>对早醒幼儿，安排安静活动，避免打扰他人，并记录早醒原因。</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c>
          <w:tcPr>
            <w:tcW w:w="852" w:type="dxa"/>
            <w:vAlign w:val="center"/>
          </w:tcPr>
          <w:p>
            <w:pPr>
              <w:pStyle w:val="57"/>
              <w:ind w:firstLine="0" w:firstLineChars="0"/>
              <w:rPr>
                <w:rFonts w:hAnsi="宋体"/>
                <w:sz w:val="18"/>
                <w:szCs w:val="18"/>
              </w:rPr>
            </w:pPr>
            <w:r>
              <w:rPr>
                <w:rFonts w:hint="eastAsia" w:hAnsi="宋体"/>
                <w:sz w:val="18"/>
                <w:szCs w:val="18"/>
              </w:rPr>
              <w:t>8.离托</w:t>
            </w:r>
          </w:p>
        </w:tc>
        <w:tc>
          <w:tcPr>
            <w:tcW w:w="5244" w:type="dxa"/>
            <w:vAlign w:val="center"/>
          </w:tcPr>
          <w:p>
            <w:pPr>
              <w:pStyle w:val="57"/>
              <w:ind w:firstLine="0" w:firstLineChars="0"/>
              <w:rPr>
                <w:rFonts w:hAnsi="宋体"/>
                <w:sz w:val="18"/>
                <w:szCs w:val="18"/>
              </w:rPr>
            </w:pPr>
            <w:r>
              <w:rPr>
                <w:rFonts w:hint="eastAsia" w:hAnsi="宋体"/>
                <w:sz w:val="18"/>
                <w:szCs w:val="18"/>
              </w:rPr>
              <w:t>怀抱或陪伴婴儿，引导婴儿以表情、动作等简单方式与保育人员互动告别。</w:t>
            </w:r>
          </w:p>
        </w:tc>
        <w:tc>
          <w:tcPr>
            <w:tcW w:w="4110" w:type="dxa"/>
            <w:vAlign w:val="center"/>
          </w:tcPr>
          <w:p>
            <w:pPr>
              <w:pStyle w:val="57"/>
              <w:ind w:firstLine="0" w:firstLineChars="0"/>
              <w:rPr>
                <w:rFonts w:hAnsi="宋体"/>
                <w:sz w:val="18"/>
                <w:szCs w:val="18"/>
              </w:rPr>
            </w:pPr>
            <w:r>
              <w:rPr>
                <w:rFonts w:hint="eastAsia" w:hAnsi="宋体"/>
                <w:sz w:val="18"/>
                <w:szCs w:val="18"/>
              </w:rPr>
              <w:t>引导幼儿用表情、动作等方式与保育人员、其他幼儿道别。</w:t>
            </w:r>
          </w:p>
        </w:tc>
        <w:tc>
          <w:tcPr>
            <w:tcW w:w="4395" w:type="dxa"/>
            <w:vAlign w:val="center"/>
          </w:tcPr>
          <w:p>
            <w:pPr>
              <w:pStyle w:val="57"/>
              <w:ind w:firstLine="0" w:firstLineChars="0"/>
              <w:rPr>
                <w:rFonts w:hAnsi="宋体"/>
                <w:sz w:val="18"/>
                <w:szCs w:val="18"/>
              </w:rPr>
            </w:pPr>
            <w:r>
              <w:rPr>
                <w:rFonts w:hint="eastAsia" w:hAnsi="宋体"/>
                <w:sz w:val="18"/>
                <w:szCs w:val="18"/>
              </w:rPr>
              <w:t>引导幼儿主动与保育人员、其他幼儿道别。</w:t>
            </w:r>
          </w:p>
        </w:tc>
      </w:tr>
    </w:tbl>
    <w:p>
      <w:pPr>
        <w:pStyle w:val="57"/>
        <w:ind w:firstLine="0" w:firstLineChars="0"/>
      </w:pPr>
    </w:p>
    <w:p>
      <w:pPr>
        <w:pStyle w:val="57"/>
        <w:ind w:firstLine="0" w:firstLineChars="0"/>
      </w:pPr>
    </w:p>
    <w:p>
      <w:pPr>
        <w:pStyle w:val="57"/>
        <w:ind w:firstLine="0" w:firstLineChars="0"/>
      </w:pPr>
    </w:p>
    <w:p>
      <w:pPr>
        <w:pStyle w:val="57"/>
        <w:ind w:firstLine="0" w:firstLineChars="0"/>
        <w:sectPr>
          <w:headerReference r:id="rId31" w:type="default"/>
          <w:footerReference r:id="rId33" w:type="default"/>
          <w:headerReference r:id="rId32" w:type="even"/>
          <w:footerReference r:id="rId34" w:type="even"/>
          <w:pgSz w:w="16838" w:h="11906" w:orient="landscape"/>
          <w:pgMar w:top="1134" w:right="1134" w:bottom="1134" w:left="1134" w:header="1418" w:footer="1134" w:gutter="284"/>
          <w:cols w:space="425" w:num="1"/>
          <w:formProt w:val="0"/>
          <w:docGrid w:linePitch="312" w:charSpace="0"/>
        </w:sectPr>
      </w:pPr>
    </w:p>
    <w:p>
      <w:pPr>
        <w:pStyle w:val="199"/>
        <w:rPr>
          <w:vanish w:val="0"/>
        </w:rPr>
      </w:pPr>
    </w:p>
    <w:p>
      <w:pPr>
        <w:pStyle w:val="200"/>
        <w:rPr>
          <w:vanish w:val="0"/>
        </w:rPr>
      </w:pPr>
    </w:p>
    <w:p>
      <w:pPr>
        <w:pStyle w:val="77"/>
        <w:spacing w:before="60" w:after="120"/>
      </w:pPr>
      <w:r>
        <w:br w:type="textWrapping"/>
      </w:r>
      <w:bookmarkStart w:id="285" w:name="_Toc231230689"/>
      <w:bookmarkStart w:id="286" w:name="_Toc231216080"/>
      <w:bookmarkStart w:id="287" w:name="_Toc231218799"/>
      <w:bookmarkStart w:id="288" w:name="_Toc229649193"/>
      <w:bookmarkStart w:id="289" w:name="_Toc231216241"/>
      <w:bookmarkStart w:id="290" w:name="_Toc234945572"/>
      <w:bookmarkStart w:id="291" w:name="_Toc232500034"/>
      <w:bookmarkStart w:id="292" w:name="_Toc233014333"/>
      <w:bookmarkStart w:id="293" w:name="_Toc231328421"/>
      <w:bookmarkStart w:id="294" w:name="_Toc240456356"/>
      <w:bookmarkStart w:id="295" w:name="_Toc237249920"/>
      <w:bookmarkStart w:id="296" w:name="_Toc237424733"/>
      <w:bookmarkStart w:id="297" w:name="_Toc241482859"/>
      <w:bookmarkStart w:id="298" w:name="_Toc238217406"/>
      <w:bookmarkStart w:id="299" w:name="_Toc241483903"/>
      <w:bookmarkStart w:id="300" w:name="_Toc239847778"/>
      <w:r>
        <w:rPr>
          <w:rFonts w:hint="eastAsia"/>
        </w:rPr>
        <w:t>（规范性）</w:t>
      </w:r>
      <w:r>
        <w:br w:type="textWrapping"/>
      </w:r>
      <w:bookmarkEnd w:id="285"/>
      <w:bookmarkEnd w:id="286"/>
      <w:bookmarkEnd w:id="287"/>
      <w:bookmarkEnd w:id="288"/>
      <w:bookmarkEnd w:id="289"/>
      <w:r>
        <w:rPr>
          <w:rFonts w:hint="eastAsia"/>
        </w:rPr>
        <w:t>游戏活动各班级个性保育要</w:t>
      </w:r>
      <w:bookmarkEnd w:id="290"/>
      <w:bookmarkEnd w:id="291"/>
      <w:bookmarkEnd w:id="292"/>
      <w:bookmarkEnd w:id="293"/>
      <w:r>
        <w:rPr>
          <w:rFonts w:hint="eastAsia"/>
        </w:rPr>
        <w:t>点</w:t>
      </w:r>
      <w:bookmarkEnd w:id="294"/>
      <w:bookmarkEnd w:id="295"/>
      <w:bookmarkEnd w:id="296"/>
      <w:bookmarkEnd w:id="297"/>
      <w:bookmarkEnd w:id="298"/>
      <w:bookmarkEnd w:id="299"/>
      <w:bookmarkEnd w:id="300"/>
    </w:p>
    <w:p>
      <w:pPr>
        <w:pStyle w:val="57"/>
        <w:ind w:firstLine="420"/>
      </w:pPr>
      <w:r>
        <w:rPr>
          <w:rFonts w:hint="eastAsia"/>
        </w:rPr>
        <w:t>游戏活动中，各班级个性保育</w:t>
      </w:r>
      <w:r>
        <w:t>要点</w:t>
      </w:r>
      <w:r>
        <w:rPr>
          <w:rFonts w:hint="eastAsia"/>
        </w:rPr>
        <w:t>应符合表E.1的规定。</w:t>
      </w:r>
    </w:p>
    <w:p>
      <w:pPr>
        <w:pStyle w:val="78"/>
        <w:spacing w:before="120" w:after="120"/>
      </w:pPr>
      <w:r>
        <w:rPr>
          <w:rFonts w:hint="eastAsia"/>
        </w:rPr>
        <w:t>游戏活动各班级个性</w:t>
      </w:r>
      <w:r>
        <w:t>保育</w:t>
      </w:r>
      <w:r>
        <w:rPr>
          <w:rFonts w:hint="eastAsia"/>
        </w:rPr>
        <w:t>要点</w:t>
      </w:r>
    </w:p>
    <w:tbl>
      <w:tblPr>
        <w:tblStyle w:val="34"/>
        <w:tblW w:w="14601" w:type="dxa"/>
        <w:tblInd w:w="108"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57" w:type="dxa"/>
        </w:tblCellMar>
      </w:tblPr>
      <w:tblGrid>
        <w:gridCol w:w="426"/>
        <w:gridCol w:w="567"/>
        <w:gridCol w:w="5244"/>
        <w:gridCol w:w="836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57" w:type="dxa"/>
          </w:tblCellMar>
        </w:tblPrEx>
        <w:trPr>
          <w:trHeight w:val="302" w:hRule="atLeast"/>
          <w:tblHeader/>
        </w:trPr>
        <w:tc>
          <w:tcPr>
            <w:tcW w:w="993" w:type="dxa"/>
            <w:gridSpan w:val="2"/>
            <w:vMerge w:val="restart"/>
            <w:tcBorders>
              <w:top w:val="single" w:color="auto" w:sz="8" w:space="0"/>
              <w:left w:val="single" w:color="auto" w:sz="8" w:space="0"/>
              <w:bottom w:val="single" w:color="auto" w:sz="4" w:space="0"/>
            </w:tcBorders>
            <w:vAlign w:val="center"/>
          </w:tcPr>
          <w:p>
            <w:pPr>
              <w:pStyle w:val="57"/>
              <w:ind w:firstLine="0" w:firstLineChars="0"/>
              <w:jc w:val="center"/>
              <w:rPr>
                <w:rFonts w:hAnsi="宋体"/>
                <w:sz w:val="18"/>
                <w:szCs w:val="18"/>
              </w:rPr>
            </w:pPr>
            <w:r>
              <w:rPr>
                <w:rFonts w:hAnsi="宋体"/>
                <w:sz w:val="18"/>
                <w:szCs w:val="18"/>
              </w:rPr>
              <w:t>活动</w:t>
            </w:r>
          </w:p>
          <w:p>
            <w:pPr>
              <w:pStyle w:val="57"/>
              <w:ind w:firstLine="0" w:firstLineChars="0"/>
              <w:jc w:val="center"/>
              <w:rPr>
                <w:rFonts w:hAnsi="宋体"/>
                <w:sz w:val="18"/>
                <w:szCs w:val="18"/>
              </w:rPr>
            </w:pPr>
            <w:r>
              <w:rPr>
                <w:rFonts w:hAnsi="宋体"/>
                <w:sz w:val="18"/>
                <w:szCs w:val="18"/>
              </w:rPr>
              <w:t>环节</w:t>
            </w:r>
          </w:p>
        </w:tc>
        <w:tc>
          <w:tcPr>
            <w:tcW w:w="13608" w:type="dxa"/>
            <w:gridSpan w:val="2"/>
            <w:tcBorders>
              <w:top w:val="single" w:color="auto" w:sz="8" w:space="0"/>
              <w:bottom w:val="single" w:color="auto" w:sz="4" w:space="0"/>
              <w:right w:val="single" w:color="auto" w:sz="8" w:space="0"/>
            </w:tcBorders>
            <w:vAlign w:val="center"/>
          </w:tcPr>
          <w:p>
            <w:pPr>
              <w:pStyle w:val="57"/>
              <w:ind w:firstLine="0" w:firstLineChars="0"/>
              <w:jc w:val="center"/>
              <w:rPr>
                <w:rFonts w:hAnsi="宋体"/>
                <w:sz w:val="18"/>
                <w:szCs w:val="18"/>
              </w:rPr>
            </w:pPr>
            <w:r>
              <w:rPr>
                <w:rFonts w:hint="eastAsia" w:hAnsi="宋体"/>
                <w:sz w:val="18"/>
                <w:szCs w:val="18"/>
              </w:rPr>
              <w:t>各班级个性保育要点</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57" w:type="dxa"/>
          </w:tblCellMar>
        </w:tblPrEx>
        <w:trPr>
          <w:trHeight w:val="302" w:hRule="atLeast"/>
          <w:tblHeader/>
        </w:trPr>
        <w:tc>
          <w:tcPr>
            <w:tcW w:w="993" w:type="dxa"/>
            <w:gridSpan w:val="2"/>
            <w:vMerge w:val="continue"/>
            <w:tcBorders>
              <w:top w:val="single" w:color="auto" w:sz="4" w:space="0"/>
              <w:left w:val="single" w:color="auto" w:sz="8" w:space="0"/>
              <w:bottom w:val="single" w:color="auto" w:sz="8" w:space="0"/>
            </w:tcBorders>
            <w:vAlign w:val="center"/>
          </w:tcPr>
          <w:p>
            <w:pPr>
              <w:spacing w:line="240" w:lineRule="auto"/>
              <w:rPr>
                <w:rFonts w:ascii="宋体" w:hAnsi="宋体"/>
                <w:sz w:val="18"/>
                <w:szCs w:val="18"/>
              </w:rPr>
            </w:pPr>
          </w:p>
        </w:tc>
        <w:tc>
          <w:tcPr>
            <w:tcW w:w="5244" w:type="dxa"/>
            <w:tcBorders>
              <w:top w:val="single" w:color="auto" w:sz="4" w:space="0"/>
              <w:bottom w:val="single" w:color="auto" w:sz="8" w:space="0"/>
            </w:tcBorders>
            <w:vAlign w:val="center"/>
          </w:tcPr>
          <w:p>
            <w:pPr>
              <w:spacing w:line="240" w:lineRule="auto"/>
              <w:jc w:val="center"/>
              <w:rPr>
                <w:rFonts w:ascii="宋体" w:hAnsi="宋体"/>
                <w:sz w:val="18"/>
                <w:szCs w:val="18"/>
              </w:rPr>
            </w:pPr>
            <w:r>
              <w:rPr>
                <w:rFonts w:hint="eastAsia" w:ascii="宋体" w:hAnsi="宋体"/>
                <w:sz w:val="18"/>
                <w:szCs w:val="18"/>
              </w:rPr>
              <w:t>乳儿班（6～12月龄）</w:t>
            </w:r>
          </w:p>
        </w:tc>
        <w:tc>
          <w:tcPr>
            <w:tcW w:w="8364" w:type="dxa"/>
            <w:tcBorders>
              <w:top w:val="single" w:color="auto" w:sz="4" w:space="0"/>
              <w:bottom w:val="single" w:color="auto" w:sz="8" w:space="0"/>
              <w:right w:val="single" w:color="auto" w:sz="8" w:space="0"/>
            </w:tcBorders>
            <w:vAlign w:val="center"/>
          </w:tcPr>
          <w:p>
            <w:pPr>
              <w:spacing w:line="240" w:lineRule="auto"/>
              <w:jc w:val="center"/>
              <w:rPr>
                <w:rFonts w:ascii="宋体" w:hAnsi="宋体"/>
                <w:sz w:val="18"/>
                <w:szCs w:val="18"/>
              </w:rPr>
            </w:pPr>
            <w:r>
              <w:rPr>
                <w:rFonts w:hint="eastAsia" w:ascii="宋体" w:hAnsi="宋体"/>
                <w:sz w:val="18"/>
                <w:szCs w:val="18"/>
              </w:rPr>
              <w:t>托小班（13～24月龄）、托大班（25～36月龄）</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57" w:type="dxa"/>
          </w:tblCellMar>
        </w:tblPrEx>
        <w:tc>
          <w:tcPr>
            <w:tcW w:w="426" w:type="dxa"/>
            <w:vMerge w:val="restart"/>
            <w:tcBorders>
              <w:top w:val="single" w:color="auto" w:sz="8" w:space="0"/>
            </w:tcBorders>
            <w:vAlign w:val="center"/>
          </w:tcPr>
          <w:p>
            <w:pPr>
              <w:pStyle w:val="57"/>
              <w:ind w:firstLine="0" w:firstLineChars="0"/>
              <w:rPr>
                <w:rFonts w:hAnsi="宋体"/>
                <w:sz w:val="18"/>
                <w:szCs w:val="18"/>
              </w:rPr>
            </w:pPr>
            <w:r>
              <w:rPr>
                <w:rFonts w:hint="eastAsia" w:hAnsi="宋体"/>
                <w:sz w:val="18"/>
                <w:szCs w:val="18"/>
              </w:rPr>
              <w:t>1.</w:t>
            </w:r>
            <w:bookmarkStart w:id="301" w:name="OLE_LINK18"/>
            <w:r>
              <w:rPr>
                <w:rFonts w:hint="eastAsia" w:hAnsi="宋体"/>
                <w:sz w:val="18"/>
                <w:szCs w:val="18"/>
              </w:rPr>
              <w:t>集体活动</w:t>
            </w:r>
            <w:bookmarkEnd w:id="301"/>
          </w:p>
        </w:tc>
        <w:tc>
          <w:tcPr>
            <w:tcW w:w="567" w:type="dxa"/>
            <w:tcBorders>
              <w:top w:val="single" w:color="auto" w:sz="8" w:space="0"/>
            </w:tcBorders>
            <w:vAlign w:val="center"/>
          </w:tcPr>
          <w:p>
            <w:pPr>
              <w:pStyle w:val="57"/>
              <w:ind w:firstLine="0" w:firstLineChars="0"/>
              <w:rPr>
                <w:rFonts w:hAnsi="宋体"/>
                <w:sz w:val="18"/>
                <w:szCs w:val="18"/>
              </w:rPr>
            </w:pPr>
            <w:r>
              <w:rPr>
                <w:rFonts w:hint="eastAsia" w:hAnsi="宋体"/>
                <w:sz w:val="18"/>
                <w:szCs w:val="18"/>
              </w:rPr>
              <w:t>环境准备</w:t>
            </w:r>
          </w:p>
        </w:tc>
        <w:tc>
          <w:tcPr>
            <w:tcW w:w="5244" w:type="dxa"/>
            <w:tcBorders>
              <w:top w:val="single" w:color="auto" w:sz="8" w:space="0"/>
            </w:tcBorders>
            <w:vAlign w:val="center"/>
          </w:tcPr>
          <w:p>
            <w:pPr>
              <w:pStyle w:val="57"/>
              <w:ind w:firstLine="0" w:firstLineChars="0"/>
              <w:rPr>
                <w:sz w:val="18"/>
                <w:szCs w:val="18"/>
              </w:rPr>
            </w:pPr>
            <w:r>
              <w:rPr>
                <w:rFonts w:hint="eastAsia"/>
                <w:sz w:val="18"/>
                <w:szCs w:val="18"/>
              </w:rPr>
              <w:t>1.给婴儿投放易抓握的活动材料。</w:t>
            </w:r>
          </w:p>
          <w:p>
            <w:pPr>
              <w:pStyle w:val="57"/>
              <w:ind w:firstLine="0" w:firstLineChars="0"/>
              <w:rPr>
                <w:sz w:val="18"/>
                <w:szCs w:val="18"/>
              </w:rPr>
            </w:pPr>
            <w:r>
              <w:rPr>
                <w:rFonts w:hint="eastAsia"/>
                <w:sz w:val="18"/>
                <w:szCs w:val="18"/>
              </w:rPr>
              <w:t>2.婴儿活动以感官探索和动作发展为主。</w:t>
            </w:r>
          </w:p>
          <w:p>
            <w:pPr>
              <w:pStyle w:val="57"/>
              <w:ind w:firstLine="0" w:firstLineChars="0"/>
              <w:rPr>
                <w:sz w:val="18"/>
                <w:szCs w:val="18"/>
              </w:rPr>
            </w:pPr>
            <w:r>
              <w:rPr>
                <w:rFonts w:hint="eastAsia"/>
                <w:sz w:val="18"/>
                <w:szCs w:val="18"/>
              </w:rPr>
              <w:t>3.活动区域设置在地垫或爬行垫上，确保婴儿能看到保育人员脸部和示范动作。</w:t>
            </w:r>
          </w:p>
        </w:tc>
        <w:tc>
          <w:tcPr>
            <w:tcW w:w="8364" w:type="dxa"/>
            <w:tcBorders>
              <w:top w:val="single" w:color="auto" w:sz="8" w:space="0"/>
            </w:tcBorders>
            <w:vAlign w:val="center"/>
          </w:tcPr>
          <w:p>
            <w:pPr>
              <w:pStyle w:val="57"/>
              <w:ind w:firstLine="0" w:firstLineChars="0"/>
              <w:rPr>
                <w:sz w:val="18"/>
                <w:szCs w:val="18"/>
              </w:rPr>
            </w:pPr>
            <w:r>
              <w:rPr>
                <w:rFonts w:hint="eastAsia"/>
                <w:sz w:val="18"/>
                <w:szCs w:val="18"/>
              </w:rPr>
              <w:t>1.活动形式以幼儿的直接感知和实际操作（如摸、看、听等）为主。</w:t>
            </w:r>
          </w:p>
          <w:p>
            <w:pPr>
              <w:pStyle w:val="57"/>
              <w:ind w:firstLine="0" w:firstLineChars="0"/>
              <w:rPr>
                <w:sz w:val="18"/>
                <w:szCs w:val="18"/>
              </w:rPr>
            </w:pPr>
            <w:r>
              <w:rPr>
                <w:rFonts w:hint="eastAsia"/>
                <w:sz w:val="18"/>
                <w:szCs w:val="18"/>
              </w:rPr>
              <w:t>2.座位摆放满足保育人员和幼儿互动的需要，教具或展示板的位置及呈现方式便于幼儿平视，确保每位幼儿都能清楚看见。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57" w:type="dxa"/>
          </w:tblCellMar>
        </w:tblPrEx>
        <w:tc>
          <w:tcPr>
            <w:tcW w:w="426" w:type="dxa"/>
            <w:vMerge w:val="continue"/>
            <w:vAlign w:val="center"/>
          </w:tcPr>
          <w:p>
            <w:pPr>
              <w:pStyle w:val="57"/>
              <w:ind w:firstLine="0" w:firstLineChars="0"/>
              <w:rPr>
                <w:rFonts w:hAnsi="宋体"/>
                <w:sz w:val="18"/>
                <w:szCs w:val="18"/>
              </w:rPr>
            </w:pPr>
          </w:p>
        </w:tc>
        <w:tc>
          <w:tcPr>
            <w:tcW w:w="567" w:type="dxa"/>
            <w:vAlign w:val="center"/>
          </w:tcPr>
          <w:p>
            <w:pPr>
              <w:pStyle w:val="57"/>
              <w:ind w:firstLine="0" w:firstLineChars="0"/>
              <w:rPr>
                <w:rFonts w:hAnsi="宋体"/>
                <w:sz w:val="18"/>
                <w:szCs w:val="18"/>
              </w:rPr>
            </w:pPr>
            <w:r>
              <w:rPr>
                <w:rFonts w:hint="eastAsia" w:hAnsi="宋体"/>
                <w:sz w:val="18"/>
                <w:szCs w:val="18"/>
              </w:rPr>
              <w:t>发展支持</w:t>
            </w:r>
          </w:p>
        </w:tc>
        <w:tc>
          <w:tcPr>
            <w:tcW w:w="5244" w:type="dxa"/>
            <w:vAlign w:val="center"/>
          </w:tcPr>
          <w:p>
            <w:pPr>
              <w:pStyle w:val="57"/>
              <w:ind w:firstLine="0" w:firstLineChars="0"/>
              <w:rPr>
                <w:sz w:val="18"/>
                <w:szCs w:val="18"/>
              </w:rPr>
            </w:pPr>
            <w:r>
              <w:rPr>
                <w:rFonts w:hint="eastAsia"/>
                <w:sz w:val="18"/>
                <w:szCs w:val="18"/>
              </w:rPr>
              <w:t>1.以亲切的面部表情、语言及动作与婴儿互动，多进行眼神交流、哼唱、触摸，鼓励婴儿发出声音、模仿动作。</w:t>
            </w:r>
          </w:p>
          <w:p>
            <w:pPr>
              <w:pStyle w:val="57"/>
              <w:ind w:firstLine="0" w:firstLineChars="0"/>
              <w:rPr>
                <w:sz w:val="18"/>
                <w:szCs w:val="18"/>
              </w:rPr>
            </w:pPr>
            <w:r>
              <w:rPr>
                <w:rFonts w:hint="eastAsia"/>
                <w:sz w:val="18"/>
                <w:szCs w:val="18"/>
              </w:rPr>
              <w:t>2.观察婴儿情绪变化，出现不耐烦或哭闹时及时调整活动。</w:t>
            </w:r>
          </w:p>
          <w:p>
            <w:pPr>
              <w:pStyle w:val="57"/>
              <w:ind w:firstLine="0" w:firstLineChars="0"/>
              <w:rPr>
                <w:sz w:val="18"/>
                <w:szCs w:val="18"/>
              </w:rPr>
            </w:pPr>
            <w:r>
              <w:rPr>
                <w:rFonts w:hint="eastAsia"/>
                <w:sz w:val="18"/>
                <w:szCs w:val="18"/>
              </w:rPr>
              <w:t>3.鼓励婴儿调动各种感官参与活动；对游离或哭闹的婴儿进行安抚，允许其在保育人员怀中观看活动。</w:t>
            </w:r>
          </w:p>
          <w:p>
            <w:pPr>
              <w:pStyle w:val="57"/>
              <w:ind w:firstLine="0" w:firstLineChars="0"/>
            </w:pPr>
            <w:r>
              <w:rPr>
                <w:rFonts w:hint="eastAsia"/>
                <w:sz w:val="18"/>
                <w:szCs w:val="18"/>
              </w:rPr>
              <w:t>4.不强迫每个婴儿参与，当婴儿不想参与时，允许婴儿暂时离开。</w:t>
            </w:r>
          </w:p>
        </w:tc>
        <w:tc>
          <w:tcPr>
            <w:tcW w:w="8364" w:type="dxa"/>
            <w:vAlign w:val="center"/>
          </w:tcPr>
          <w:p>
            <w:pPr>
              <w:pStyle w:val="57"/>
              <w:ind w:firstLine="0" w:firstLineChars="0"/>
              <w:rPr>
                <w:sz w:val="18"/>
                <w:szCs w:val="18"/>
              </w:rPr>
            </w:pPr>
            <w:r>
              <w:rPr>
                <w:rFonts w:hint="eastAsia"/>
                <w:sz w:val="18"/>
                <w:szCs w:val="18"/>
              </w:rPr>
              <w:t>1.引导幼儿理解并遵守简单规则（如安全规则、活动规则等）。</w:t>
            </w:r>
          </w:p>
          <w:p>
            <w:pPr>
              <w:pStyle w:val="57"/>
              <w:ind w:firstLine="0" w:firstLineChars="0"/>
              <w:rPr>
                <w:sz w:val="18"/>
                <w:szCs w:val="18"/>
              </w:rPr>
            </w:pPr>
            <w:r>
              <w:rPr>
                <w:rFonts w:hint="eastAsia"/>
                <w:sz w:val="18"/>
                <w:szCs w:val="18"/>
              </w:rPr>
              <w:t>2.以亲切的语言与幼儿互动，创造条件让幼儿多听、多看、多说、多问、多想，引导幼儿观察、思考和表达，鼓励提问，保护好奇心。</w:t>
            </w:r>
          </w:p>
          <w:p>
            <w:pPr>
              <w:pStyle w:val="57"/>
              <w:ind w:firstLine="0" w:firstLineChars="0"/>
              <w:rPr>
                <w:sz w:val="18"/>
                <w:szCs w:val="18"/>
              </w:rPr>
            </w:pPr>
            <w:r>
              <w:rPr>
                <w:rFonts w:hint="eastAsia"/>
                <w:sz w:val="18"/>
                <w:szCs w:val="18"/>
              </w:rPr>
              <w:t>3.创设人际交往的机会，使幼儿感受与人交往的愉悦，尝试解决简单冲突；</w:t>
            </w:r>
            <w:bookmarkStart w:id="302" w:name="OLE_LINK8"/>
            <w:bookmarkStart w:id="303" w:name="OLE_LINK14"/>
            <w:r>
              <w:rPr>
                <w:rFonts w:hint="eastAsia"/>
                <w:sz w:val="18"/>
                <w:szCs w:val="18"/>
              </w:rPr>
              <w:t>宜引导托大班幼儿学习分享、轮流、等待、协商。</w:t>
            </w:r>
            <w:bookmarkEnd w:id="302"/>
            <w:bookmarkEnd w:id="303"/>
          </w:p>
          <w:p>
            <w:pPr>
              <w:pStyle w:val="57"/>
              <w:ind w:firstLine="0" w:firstLineChars="0"/>
              <w:rPr>
                <w:sz w:val="18"/>
                <w:szCs w:val="18"/>
              </w:rPr>
            </w:pPr>
            <w:r>
              <w:rPr>
                <w:rFonts w:hint="eastAsia"/>
                <w:sz w:val="18"/>
                <w:szCs w:val="18"/>
              </w:rPr>
              <w:t>4.带领幼</w:t>
            </w:r>
            <w:r>
              <w:rPr>
                <w:rFonts w:hint="eastAsia" w:hAnsi="宋体"/>
                <w:sz w:val="18"/>
                <w:szCs w:val="18"/>
              </w:rPr>
              <w:t>儿</w:t>
            </w:r>
            <w:r>
              <w:rPr>
                <w:rFonts w:hint="eastAsia"/>
                <w:sz w:val="18"/>
                <w:szCs w:val="18"/>
              </w:rPr>
              <w:t>有序开展活动，对未投入活动的幼儿适时引导参与。</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57" w:type="dxa"/>
          </w:tblCellMar>
        </w:tblPrEx>
        <w:tc>
          <w:tcPr>
            <w:tcW w:w="426" w:type="dxa"/>
            <w:vMerge w:val="continue"/>
            <w:tcBorders>
              <w:bottom w:val="single" w:color="auto" w:sz="4" w:space="0"/>
            </w:tcBorders>
            <w:vAlign w:val="center"/>
          </w:tcPr>
          <w:p>
            <w:pPr>
              <w:pStyle w:val="57"/>
              <w:ind w:firstLine="0" w:firstLineChars="0"/>
              <w:rPr>
                <w:rFonts w:hAnsi="宋体"/>
                <w:sz w:val="18"/>
                <w:szCs w:val="18"/>
              </w:rPr>
            </w:pPr>
          </w:p>
        </w:tc>
        <w:tc>
          <w:tcPr>
            <w:tcW w:w="567" w:type="dxa"/>
            <w:tcBorders>
              <w:bottom w:val="single" w:color="auto" w:sz="4" w:space="0"/>
            </w:tcBorders>
            <w:vAlign w:val="center"/>
          </w:tcPr>
          <w:p>
            <w:pPr>
              <w:pStyle w:val="57"/>
              <w:ind w:firstLine="0" w:firstLineChars="0"/>
              <w:rPr>
                <w:rFonts w:hAnsi="宋体"/>
                <w:sz w:val="18"/>
                <w:szCs w:val="18"/>
              </w:rPr>
            </w:pPr>
            <w:r>
              <w:rPr>
                <w:rFonts w:hint="eastAsia"/>
                <w:sz w:val="18"/>
                <w:szCs w:val="18"/>
              </w:rPr>
              <w:t>活动结束</w:t>
            </w:r>
          </w:p>
        </w:tc>
        <w:tc>
          <w:tcPr>
            <w:tcW w:w="13608" w:type="dxa"/>
            <w:gridSpan w:val="2"/>
            <w:tcBorders>
              <w:bottom w:val="single" w:color="auto" w:sz="4" w:space="0"/>
            </w:tcBorders>
            <w:vAlign w:val="center"/>
          </w:tcPr>
          <w:p>
            <w:pPr>
              <w:pStyle w:val="175"/>
              <w:numPr>
                <w:ilvl w:val="0"/>
                <w:numId w:val="0"/>
              </w:numPr>
              <w:jc w:val="center"/>
              <w:rPr>
                <w:b/>
                <w:sz w:val="18"/>
                <w:szCs w:val="18"/>
              </w:rPr>
            </w:pPr>
            <w:r>
              <w:rPr>
                <w:sz w:val="18"/>
                <w:szCs w:val="18"/>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57" w:type="dxa"/>
          </w:tblCellMar>
        </w:tblPrEx>
        <w:tc>
          <w:tcPr>
            <w:tcW w:w="426" w:type="dxa"/>
            <w:tcBorders>
              <w:top w:val="single" w:color="auto" w:sz="4" w:space="0"/>
              <w:left w:val="single" w:color="auto" w:sz="8" w:space="0"/>
              <w:bottom w:val="single" w:color="auto" w:sz="8" w:space="0"/>
            </w:tcBorders>
            <w:vAlign w:val="center"/>
          </w:tcPr>
          <w:p>
            <w:pPr>
              <w:pStyle w:val="57"/>
              <w:ind w:firstLine="0" w:firstLineChars="0"/>
              <w:rPr>
                <w:rFonts w:hAnsi="宋体"/>
                <w:sz w:val="18"/>
                <w:szCs w:val="18"/>
              </w:rPr>
            </w:pPr>
            <w:r>
              <w:rPr>
                <w:rFonts w:hint="eastAsia" w:hAnsi="宋体"/>
                <w:sz w:val="18"/>
                <w:szCs w:val="18"/>
              </w:rPr>
              <w:t>2.自主活动</w:t>
            </w:r>
          </w:p>
        </w:tc>
        <w:tc>
          <w:tcPr>
            <w:tcW w:w="567" w:type="dxa"/>
            <w:tcBorders>
              <w:top w:val="single" w:color="auto" w:sz="4" w:space="0"/>
              <w:bottom w:val="single" w:color="auto" w:sz="8" w:space="0"/>
            </w:tcBorders>
            <w:vAlign w:val="center"/>
          </w:tcPr>
          <w:p>
            <w:pPr>
              <w:pStyle w:val="57"/>
              <w:ind w:firstLine="0" w:firstLineChars="0"/>
              <w:rPr>
                <w:sz w:val="18"/>
                <w:szCs w:val="18"/>
              </w:rPr>
            </w:pPr>
            <w:r>
              <w:rPr>
                <w:rFonts w:hint="eastAsia"/>
                <w:sz w:val="18"/>
                <w:szCs w:val="18"/>
              </w:rPr>
              <w:t>环境准备</w:t>
            </w:r>
          </w:p>
        </w:tc>
        <w:tc>
          <w:tcPr>
            <w:tcW w:w="5244" w:type="dxa"/>
            <w:tcBorders>
              <w:top w:val="single" w:color="auto" w:sz="4" w:space="0"/>
              <w:bottom w:val="single" w:color="auto" w:sz="8" w:space="0"/>
            </w:tcBorders>
            <w:vAlign w:val="center"/>
          </w:tcPr>
          <w:p>
            <w:pPr>
              <w:pStyle w:val="57"/>
              <w:ind w:firstLine="0" w:firstLineChars="0"/>
              <w:rPr>
                <w:sz w:val="18"/>
                <w:szCs w:val="18"/>
              </w:rPr>
            </w:pPr>
            <w:r>
              <w:rPr>
                <w:rFonts w:hint="eastAsia"/>
                <w:sz w:val="18"/>
                <w:szCs w:val="18"/>
              </w:rPr>
              <w:t>投放生活化的、有利于视/听/触摸等感官探索的材料。</w:t>
            </w:r>
          </w:p>
        </w:tc>
        <w:tc>
          <w:tcPr>
            <w:tcW w:w="8364" w:type="dxa"/>
            <w:tcBorders>
              <w:top w:val="single" w:color="auto" w:sz="4" w:space="0"/>
              <w:bottom w:val="single" w:color="auto" w:sz="8" w:space="0"/>
              <w:right w:val="single" w:color="auto" w:sz="8" w:space="0"/>
            </w:tcBorders>
            <w:vAlign w:val="center"/>
          </w:tcPr>
          <w:p>
            <w:pPr>
              <w:pStyle w:val="57"/>
              <w:ind w:firstLine="0" w:firstLineChars="0"/>
              <w:rPr>
                <w:sz w:val="18"/>
                <w:szCs w:val="18"/>
              </w:rPr>
            </w:pPr>
            <w:r>
              <w:rPr>
                <w:rFonts w:hint="eastAsia"/>
                <w:sz w:val="18"/>
                <w:szCs w:val="18"/>
              </w:rPr>
              <w:t>1.应为幼儿设置感统运动区、益智操作区、装扮游戏区、语言阅读区等游戏区域，环境布置宜家庭化。</w:t>
            </w:r>
          </w:p>
          <w:p>
            <w:pPr>
              <w:pStyle w:val="57"/>
              <w:ind w:firstLine="0" w:firstLineChars="0"/>
              <w:rPr>
                <w:sz w:val="18"/>
                <w:szCs w:val="18"/>
              </w:rPr>
            </w:pPr>
            <w:r>
              <w:rPr>
                <w:rFonts w:hint="eastAsia"/>
                <w:sz w:val="18"/>
                <w:szCs w:val="18"/>
              </w:rPr>
              <w:t>2.应预留可以安全行走的空间，视野开阔，无死角。</w:t>
            </w:r>
          </w:p>
          <w:p>
            <w:pPr>
              <w:pStyle w:val="57"/>
              <w:ind w:firstLine="0" w:firstLineChars="0"/>
              <w:rPr>
                <w:sz w:val="18"/>
                <w:szCs w:val="18"/>
              </w:rPr>
            </w:pPr>
            <w:r>
              <w:rPr>
                <w:rFonts w:hint="eastAsia"/>
                <w:sz w:val="18"/>
                <w:szCs w:val="18"/>
              </w:rPr>
              <w:t>3.区域之间宜利用储物柜作为隔断，留出宽敞的通道。</w:t>
            </w:r>
          </w:p>
          <w:p>
            <w:pPr>
              <w:pStyle w:val="57"/>
              <w:ind w:firstLine="0" w:firstLineChars="0"/>
              <w:rPr>
                <w:sz w:val="18"/>
                <w:szCs w:val="18"/>
              </w:rPr>
            </w:pPr>
            <w:r>
              <w:rPr>
                <w:rFonts w:hint="eastAsia"/>
                <w:sz w:val="18"/>
                <w:szCs w:val="18"/>
              </w:rPr>
              <w:t>4.应桌面和地面游戏相结合；应根据不同区域的需求，为幼儿提供软垫、地垫（托大班还应提供较硬的地垫、矮桌、材料架）等物品，满足游戏的需求。</w:t>
            </w:r>
          </w:p>
          <w:p>
            <w:pPr>
              <w:pStyle w:val="57"/>
              <w:ind w:firstLine="0" w:firstLineChars="0"/>
              <w:rPr>
                <w:sz w:val="18"/>
                <w:szCs w:val="18"/>
              </w:rPr>
            </w:pPr>
            <w:r>
              <w:rPr>
                <w:rFonts w:hint="eastAsia"/>
                <w:sz w:val="18"/>
                <w:szCs w:val="18"/>
              </w:rPr>
              <w:t>5.应投放自然材料、生活材料。</w:t>
            </w:r>
          </w:p>
          <w:p>
            <w:pPr>
              <w:pStyle w:val="57"/>
              <w:ind w:firstLine="0" w:firstLineChars="0"/>
              <w:rPr>
                <w:sz w:val="18"/>
                <w:szCs w:val="18"/>
              </w:rPr>
            </w:pPr>
            <w:r>
              <w:rPr>
                <w:rFonts w:hint="eastAsia"/>
                <w:sz w:val="18"/>
                <w:szCs w:val="18"/>
              </w:rPr>
              <w:t>6.柜子里的玩具材料方便幼儿自主取用和收纳；宜为托大班幼儿提供真实的生活物品和低结构材料。</w:t>
            </w:r>
          </w:p>
          <w:p>
            <w:pPr>
              <w:pStyle w:val="57"/>
              <w:ind w:firstLine="0" w:firstLineChars="0"/>
              <w:rPr>
                <w:sz w:val="18"/>
                <w:szCs w:val="18"/>
              </w:rPr>
            </w:pPr>
            <w:r>
              <w:rPr>
                <w:rFonts w:hint="eastAsia"/>
                <w:sz w:val="18"/>
                <w:szCs w:val="18"/>
              </w:rPr>
              <w:t>7.应在环境中渗透简单的规则，在玩具架上贴上对应的图片等。</w:t>
            </w:r>
          </w:p>
        </w:tc>
      </w:tr>
    </w:tbl>
    <w:p/>
    <w:p>
      <w:pPr>
        <w:pStyle w:val="2"/>
      </w:pPr>
    </w:p>
    <w:p/>
    <w:p>
      <w:pPr>
        <w:pStyle w:val="2"/>
      </w:pPr>
    </w:p>
    <w:p>
      <w:pPr>
        <w:pStyle w:val="78"/>
        <w:numPr>
          <w:ilvl w:val="0"/>
          <w:numId w:val="0"/>
        </w:numPr>
        <w:spacing w:before="120" w:after="120"/>
        <w:rPr>
          <w:rFonts w:ascii="宋体" w:hAnsi="宋体" w:eastAsia="宋体"/>
        </w:rPr>
      </w:pPr>
      <w:r>
        <w:rPr>
          <w:rFonts w:hint="eastAsia" w:hAnsi="黑体"/>
        </w:rPr>
        <w:t>表D.1</w:t>
      </w:r>
      <w:r>
        <w:rPr>
          <w:rFonts w:hint="eastAsia" w:ascii="宋体" w:hAnsi="宋体" w:eastAsia="宋体"/>
        </w:rPr>
        <w:t>（续）</w:t>
      </w:r>
    </w:p>
    <w:tbl>
      <w:tblPr>
        <w:tblStyle w:val="34"/>
        <w:tblW w:w="14601" w:type="dxa"/>
        <w:tblInd w:w="108"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57" w:type="dxa"/>
        </w:tblCellMar>
      </w:tblPr>
      <w:tblGrid>
        <w:gridCol w:w="426"/>
        <w:gridCol w:w="567"/>
        <w:gridCol w:w="5244"/>
        <w:gridCol w:w="836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57" w:type="dxa"/>
          </w:tblCellMar>
        </w:tblPrEx>
        <w:trPr>
          <w:trHeight w:val="302" w:hRule="atLeast"/>
          <w:tblHeader/>
        </w:trPr>
        <w:tc>
          <w:tcPr>
            <w:tcW w:w="993" w:type="dxa"/>
            <w:gridSpan w:val="2"/>
            <w:vMerge w:val="restart"/>
            <w:tcBorders>
              <w:top w:val="single" w:color="auto" w:sz="8" w:space="0"/>
              <w:left w:val="single" w:color="auto" w:sz="8" w:space="0"/>
              <w:bottom w:val="single" w:color="auto" w:sz="4" w:space="0"/>
            </w:tcBorders>
            <w:vAlign w:val="center"/>
          </w:tcPr>
          <w:p>
            <w:pPr>
              <w:pStyle w:val="57"/>
              <w:ind w:firstLine="0" w:firstLineChars="0"/>
              <w:jc w:val="center"/>
              <w:rPr>
                <w:rFonts w:hAnsi="宋体"/>
                <w:sz w:val="18"/>
                <w:szCs w:val="18"/>
              </w:rPr>
            </w:pPr>
            <w:r>
              <w:rPr>
                <w:rFonts w:hAnsi="宋体"/>
                <w:sz w:val="18"/>
                <w:szCs w:val="18"/>
              </w:rPr>
              <w:t>活动</w:t>
            </w:r>
          </w:p>
          <w:p>
            <w:pPr>
              <w:pStyle w:val="57"/>
              <w:ind w:firstLine="0" w:firstLineChars="0"/>
              <w:jc w:val="center"/>
              <w:rPr>
                <w:rFonts w:hAnsi="宋体"/>
                <w:sz w:val="18"/>
                <w:szCs w:val="18"/>
              </w:rPr>
            </w:pPr>
            <w:r>
              <w:rPr>
                <w:rFonts w:hAnsi="宋体"/>
                <w:sz w:val="18"/>
                <w:szCs w:val="18"/>
              </w:rPr>
              <w:t>环节</w:t>
            </w:r>
          </w:p>
        </w:tc>
        <w:tc>
          <w:tcPr>
            <w:tcW w:w="13608" w:type="dxa"/>
            <w:gridSpan w:val="2"/>
            <w:tcBorders>
              <w:top w:val="single" w:color="auto" w:sz="8" w:space="0"/>
              <w:bottom w:val="single" w:color="auto" w:sz="4" w:space="0"/>
              <w:right w:val="single" w:color="auto" w:sz="8" w:space="0"/>
            </w:tcBorders>
            <w:vAlign w:val="center"/>
          </w:tcPr>
          <w:p>
            <w:pPr>
              <w:pStyle w:val="57"/>
              <w:ind w:firstLine="0" w:firstLineChars="0"/>
              <w:jc w:val="center"/>
              <w:rPr>
                <w:rFonts w:hAnsi="宋体"/>
                <w:sz w:val="18"/>
                <w:szCs w:val="18"/>
              </w:rPr>
            </w:pPr>
            <w:r>
              <w:rPr>
                <w:rFonts w:hint="eastAsia" w:hAnsi="宋体"/>
                <w:sz w:val="18"/>
                <w:szCs w:val="18"/>
              </w:rPr>
              <w:t>各班级个性保育要点</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57" w:type="dxa"/>
          </w:tblCellMar>
        </w:tblPrEx>
        <w:trPr>
          <w:trHeight w:val="302" w:hRule="atLeast"/>
          <w:tblHeader/>
        </w:trPr>
        <w:tc>
          <w:tcPr>
            <w:tcW w:w="993" w:type="dxa"/>
            <w:gridSpan w:val="2"/>
            <w:vMerge w:val="continue"/>
            <w:tcBorders>
              <w:top w:val="single" w:color="auto" w:sz="4" w:space="0"/>
              <w:left w:val="single" w:color="auto" w:sz="8" w:space="0"/>
              <w:bottom w:val="single" w:color="auto" w:sz="8" w:space="0"/>
            </w:tcBorders>
            <w:vAlign w:val="center"/>
          </w:tcPr>
          <w:p>
            <w:pPr>
              <w:spacing w:line="240" w:lineRule="auto"/>
              <w:rPr>
                <w:rFonts w:ascii="宋体" w:hAnsi="宋体"/>
                <w:sz w:val="18"/>
                <w:szCs w:val="18"/>
              </w:rPr>
            </w:pPr>
          </w:p>
        </w:tc>
        <w:tc>
          <w:tcPr>
            <w:tcW w:w="5244" w:type="dxa"/>
            <w:tcBorders>
              <w:top w:val="single" w:color="auto" w:sz="4" w:space="0"/>
              <w:bottom w:val="single" w:color="auto" w:sz="8" w:space="0"/>
            </w:tcBorders>
            <w:vAlign w:val="center"/>
          </w:tcPr>
          <w:p>
            <w:pPr>
              <w:spacing w:line="240" w:lineRule="auto"/>
              <w:jc w:val="center"/>
              <w:rPr>
                <w:rFonts w:ascii="宋体" w:hAnsi="宋体"/>
                <w:sz w:val="18"/>
                <w:szCs w:val="18"/>
              </w:rPr>
            </w:pPr>
            <w:r>
              <w:rPr>
                <w:rFonts w:hint="eastAsia" w:ascii="宋体" w:hAnsi="宋体"/>
                <w:sz w:val="18"/>
                <w:szCs w:val="18"/>
              </w:rPr>
              <w:t>乳儿班（6～12月龄）</w:t>
            </w:r>
          </w:p>
        </w:tc>
        <w:tc>
          <w:tcPr>
            <w:tcW w:w="8364" w:type="dxa"/>
            <w:tcBorders>
              <w:top w:val="single" w:color="auto" w:sz="4" w:space="0"/>
              <w:bottom w:val="single" w:color="auto" w:sz="8" w:space="0"/>
              <w:right w:val="single" w:color="auto" w:sz="8" w:space="0"/>
            </w:tcBorders>
            <w:vAlign w:val="center"/>
          </w:tcPr>
          <w:p>
            <w:pPr>
              <w:spacing w:line="240" w:lineRule="auto"/>
              <w:jc w:val="center"/>
              <w:rPr>
                <w:rFonts w:ascii="宋体" w:hAnsi="宋体"/>
                <w:sz w:val="18"/>
                <w:szCs w:val="18"/>
              </w:rPr>
            </w:pPr>
            <w:r>
              <w:rPr>
                <w:rFonts w:hint="eastAsia" w:ascii="宋体" w:hAnsi="宋体"/>
                <w:sz w:val="18"/>
                <w:szCs w:val="18"/>
              </w:rPr>
              <w:t>托小班（13～24月龄）、托大班（25～36月龄）</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57" w:type="dxa"/>
          </w:tblCellMar>
        </w:tblPrEx>
        <w:tc>
          <w:tcPr>
            <w:tcW w:w="426" w:type="dxa"/>
            <w:vMerge w:val="restart"/>
            <w:tcBorders>
              <w:top w:val="single" w:color="auto" w:sz="8" w:space="0"/>
            </w:tcBorders>
            <w:vAlign w:val="center"/>
          </w:tcPr>
          <w:p>
            <w:pPr>
              <w:pStyle w:val="57"/>
              <w:ind w:firstLine="0" w:firstLineChars="0"/>
              <w:rPr>
                <w:rFonts w:hAnsi="宋体"/>
                <w:sz w:val="18"/>
                <w:szCs w:val="18"/>
              </w:rPr>
            </w:pPr>
            <w:r>
              <w:rPr>
                <w:rFonts w:hint="eastAsia" w:hAnsi="宋体"/>
                <w:sz w:val="18"/>
                <w:szCs w:val="18"/>
              </w:rPr>
              <w:t>2.自主活动</w:t>
            </w:r>
          </w:p>
        </w:tc>
        <w:tc>
          <w:tcPr>
            <w:tcW w:w="567" w:type="dxa"/>
            <w:tcBorders>
              <w:top w:val="single" w:color="auto" w:sz="8" w:space="0"/>
            </w:tcBorders>
            <w:vAlign w:val="center"/>
          </w:tcPr>
          <w:p>
            <w:pPr>
              <w:pStyle w:val="57"/>
              <w:ind w:firstLine="0" w:firstLineChars="0"/>
              <w:rPr>
                <w:sz w:val="18"/>
                <w:szCs w:val="18"/>
              </w:rPr>
            </w:pPr>
            <w:r>
              <w:rPr>
                <w:rFonts w:hint="eastAsia"/>
                <w:sz w:val="18"/>
                <w:szCs w:val="18"/>
              </w:rPr>
              <w:t>发展支持</w:t>
            </w:r>
          </w:p>
        </w:tc>
        <w:tc>
          <w:tcPr>
            <w:tcW w:w="5244" w:type="dxa"/>
            <w:tcBorders>
              <w:top w:val="single" w:color="auto" w:sz="8" w:space="0"/>
            </w:tcBorders>
            <w:vAlign w:val="center"/>
          </w:tcPr>
          <w:p>
            <w:pPr>
              <w:pStyle w:val="57"/>
              <w:ind w:firstLine="0" w:firstLineChars="0"/>
              <w:rPr>
                <w:sz w:val="18"/>
                <w:szCs w:val="18"/>
              </w:rPr>
            </w:pPr>
            <w:r>
              <w:rPr>
                <w:rFonts w:hint="eastAsia"/>
                <w:sz w:val="18"/>
                <w:szCs w:val="18"/>
              </w:rPr>
              <w:t>1.引导婴儿安全使用活动材料，运用多种感官（如看、听、摸等）探索活动材料及周围环境；适当引导婴儿探索新材料，并向婴儿展示新材料的玩法，提供游戏支持。</w:t>
            </w:r>
          </w:p>
          <w:p>
            <w:pPr>
              <w:pStyle w:val="57"/>
              <w:ind w:firstLine="0" w:firstLineChars="0"/>
              <w:rPr>
                <w:sz w:val="18"/>
                <w:szCs w:val="18"/>
              </w:rPr>
            </w:pPr>
            <w:r>
              <w:rPr>
                <w:rFonts w:hint="eastAsia"/>
                <w:sz w:val="18"/>
                <w:szCs w:val="18"/>
              </w:rPr>
              <w:t>2.根据婴儿的需要，适时予以目光、语言的肯定以及必要材料支持，但不要打乱/干扰婴儿的游戏过程或代其解决问题；观察婴儿情绪变化，出现不耐烦或哭闹时及时给与回应和支持。</w:t>
            </w:r>
          </w:p>
        </w:tc>
        <w:tc>
          <w:tcPr>
            <w:tcW w:w="8364" w:type="dxa"/>
            <w:tcBorders>
              <w:top w:val="single" w:color="auto" w:sz="8" w:space="0"/>
            </w:tcBorders>
            <w:vAlign w:val="center"/>
          </w:tcPr>
          <w:p>
            <w:pPr>
              <w:pStyle w:val="57"/>
              <w:ind w:firstLine="0" w:firstLineChars="0"/>
              <w:rPr>
                <w:sz w:val="18"/>
                <w:szCs w:val="18"/>
              </w:rPr>
            </w:pPr>
            <w:r>
              <w:rPr>
                <w:rFonts w:hint="eastAsia"/>
                <w:sz w:val="18"/>
                <w:szCs w:val="18"/>
              </w:rPr>
              <w:t>1.邀请幼儿进入各个活动区自由游戏，鼓励幼儿自主选择活动区、材料和同伴。</w:t>
            </w:r>
          </w:p>
          <w:p>
            <w:pPr>
              <w:pStyle w:val="57"/>
              <w:ind w:firstLine="0" w:firstLineChars="0"/>
              <w:rPr>
                <w:sz w:val="18"/>
                <w:szCs w:val="18"/>
              </w:rPr>
            </w:pPr>
            <w:r>
              <w:rPr>
                <w:rFonts w:hint="eastAsia"/>
                <w:sz w:val="18"/>
                <w:szCs w:val="18"/>
              </w:rPr>
              <w:t>2.引导幼儿安全使用活动材料，运用多种感官（如看、听、摸等）探索活动材料及周围环境。</w:t>
            </w:r>
          </w:p>
          <w:p>
            <w:pPr>
              <w:pStyle w:val="57"/>
              <w:ind w:firstLine="0" w:firstLineChars="0"/>
              <w:rPr>
                <w:sz w:val="18"/>
                <w:szCs w:val="18"/>
              </w:rPr>
            </w:pPr>
            <w:r>
              <w:rPr>
                <w:rFonts w:hint="eastAsia"/>
                <w:sz w:val="18"/>
                <w:szCs w:val="18"/>
              </w:rPr>
              <w:t>3.引导幼儿在感兴趣的活动上保持一定时间的专注。</w:t>
            </w:r>
          </w:p>
          <w:p>
            <w:pPr>
              <w:pStyle w:val="57"/>
              <w:ind w:firstLine="0" w:firstLineChars="0"/>
              <w:rPr>
                <w:sz w:val="18"/>
                <w:szCs w:val="18"/>
              </w:rPr>
            </w:pPr>
            <w:r>
              <w:rPr>
                <w:rFonts w:hint="eastAsia"/>
                <w:sz w:val="18"/>
                <w:szCs w:val="18"/>
              </w:rPr>
              <w:t>4.引导幼儿理解并遵守简单规则（如安全规则、活动规则等）。</w:t>
            </w:r>
          </w:p>
          <w:p>
            <w:pPr>
              <w:pStyle w:val="57"/>
              <w:ind w:firstLine="0" w:firstLineChars="0"/>
              <w:rPr>
                <w:sz w:val="18"/>
                <w:szCs w:val="18"/>
              </w:rPr>
            </w:pPr>
            <w:r>
              <w:rPr>
                <w:rFonts w:hint="eastAsia"/>
                <w:sz w:val="18"/>
                <w:szCs w:val="18"/>
              </w:rPr>
              <w:t>5.引导并协助幼儿处理活动中的冲突，如用语言表达需求、协商解决问题（如轮流、交换等）。</w:t>
            </w:r>
          </w:p>
          <w:p>
            <w:pPr>
              <w:pStyle w:val="57"/>
              <w:ind w:firstLine="0" w:firstLineChars="0"/>
              <w:rPr>
                <w:sz w:val="18"/>
                <w:szCs w:val="18"/>
              </w:rPr>
            </w:pPr>
            <w:r>
              <w:rPr>
                <w:rFonts w:hint="eastAsia"/>
                <w:sz w:val="18"/>
                <w:szCs w:val="18"/>
              </w:rPr>
              <w:t>6.适时以观察者、支持者、玩伴的身份介入活动，通过提供新思路、新材料或进行平行游戏支持幼儿发展。</w:t>
            </w:r>
          </w:p>
          <w:p>
            <w:pPr>
              <w:pStyle w:val="57"/>
              <w:ind w:firstLine="0" w:firstLineChars="0"/>
              <w:rPr>
                <w:sz w:val="18"/>
                <w:szCs w:val="18"/>
              </w:rPr>
            </w:pPr>
            <w:r>
              <w:rPr>
                <w:rFonts w:hint="eastAsia"/>
                <w:sz w:val="18"/>
                <w:szCs w:val="18"/>
              </w:rPr>
              <w:t>7.提前与幼儿共同建立简单的安全规则、活动规则（如玩完放回原处、不争抢等），明确正确安全使用活动材料的方法。</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57" w:type="dxa"/>
          </w:tblCellMar>
        </w:tblPrEx>
        <w:tc>
          <w:tcPr>
            <w:tcW w:w="426" w:type="dxa"/>
            <w:vMerge w:val="continue"/>
            <w:vAlign w:val="center"/>
          </w:tcPr>
          <w:p>
            <w:pPr>
              <w:pStyle w:val="57"/>
              <w:ind w:firstLine="0" w:firstLineChars="0"/>
              <w:rPr>
                <w:rFonts w:hAnsi="宋体"/>
                <w:sz w:val="18"/>
                <w:szCs w:val="18"/>
              </w:rPr>
            </w:pPr>
          </w:p>
        </w:tc>
        <w:tc>
          <w:tcPr>
            <w:tcW w:w="567" w:type="dxa"/>
            <w:vAlign w:val="center"/>
          </w:tcPr>
          <w:p>
            <w:pPr>
              <w:pStyle w:val="57"/>
              <w:ind w:firstLine="0" w:firstLineChars="0"/>
              <w:rPr>
                <w:sz w:val="18"/>
                <w:szCs w:val="18"/>
              </w:rPr>
            </w:pPr>
            <w:r>
              <w:rPr>
                <w:rFonts w:hint="eastAsia"/>
                <w:sz w:val="18"/>
                <w:szCs w:val="18"/>
              </w:rPr>
              <w:t>活动结束</w:t>
            </w:r>
          </w:p>
        </w:tc>
        <w:tc>
          <w:tcPr>
            <w:tcW w:w="5244" w:type="dxa"/>
            <w:vAlign w:val="center"/>
          </w:tcPr>
          <w:p>
            <w:pPr>
              <w:pStyle w:val="57"/>
              <w:ind w:firstLine="0" w:firstLineChars="0"/>
              <w:jc w:val="center"/>
              <w:rPr>
                <w:rFonts w:hAnsi="宋体"/>
                <w:sz w:val="18"/>
                <w:szCs w:val="18"/>
              </w:rPr>
            </w:pPr>
            <w:r>
              <w:rPr>
                <w:rFonts w:hint="eastAsia" w:hAnsi="宋体"/>
                <w:sz w:val="18"/>
                <w:szCs w:val="18"/>
              </w:rPr>
              <w:t>—</w:t>
            </w:r>
          </w:p>
        </w:tc>
        <w:tc>
          <w:tcPr>
            <w:tcW w:w="8364" w:type="dxa"/>
            <w:vAlign w:val="center"/>
          </w:tcPr>
          <w:p>
            <w:pPr>
              <w:pStyle w:val="57"/>
              <w:ind w:firstLine="0" w:firstLineChars="0"/>
              <w:rPr>
                <w:rFonts w:hAnsi="宋体"/>
                <w:sz w:val="18"/>
                <w:szCs w:val="18"/>
              </w:rPr>
            </w:pPr>
            <w:r>
              <w:rPr>
                <w:rFonts w:hint="eastAsia"/>
                <w:sz w:val="18"/>
                <w:szCs w:val="18"/>
              </w:rPr>
              <w:t>1.</w:t>
            </w:r>
            <w:r>
              <w:rPr>
                <w:rFonts w:hint="eastAsia" w:hAnsi="宋体"/>
                <w:sz w:val="18"/>
                <w:szCs w:val="18"/>
              </w:rPr>
              <w:t>活动结束后，引导幼儿有秩序地整理活动材料，培养责任感和规则意识。</w:t>
            </w:r>
          </w:p>
          <w:p>
            <w:pPr>
              <w:pStyle w:val="57"/>
              <w:ind w:firstLine="0" w:firstLineChars="0"/>
              <w:rPr>
                <w:rFonts w:hAnsi="宋体"/>
                <w:sz w:val="18"/>
                <w:szCs w:val="18"/>
              </w:rPr>
            </w:pPr>
            <w:r>
              <w:rPr>
                <w:rFonts w:hint="eastAsia"/>
                <w:sz w:val="18"/>
                <w:szCs w:val="18"/>
              </w:rPr>
              <w:t>2.</w:t>
            </w:r>
            <w:r>
              <w:rPr>
                <w:rFonts w:hint="eastAsia" w:hAnsi="宋体"/>
                <w:sz w:val="18"/>
                <w:szCs w:val="18"/>
              </w:rPr>
              <w:t>与</w:t>
            </w:r>
            <w:bookmarkStart w:id="304" w:name="OLE_LINK28"/>
            <w:bookmarkStart w:id="305" w:name="OLE_LINK29"/>
            <w:r>
              <w:rPr>
                <w:rFonts w:hint="eastAsia" w:hAnsi="宋体"/>
                <w:sz w:val="18"/>
                <w:szCs w:val="18"/>
              </w:rPr>
              <w:t>幼儿</w:t>
            </w:r>
            <w:bookmarkEnd w:id="304"/>
            <w:bookmarkEnd w:id="305"/>
            <w:r>
              <w:rPr>
                <w:rFonts w:hint="eastAsia" w:hAnsi="宋体"/>
                <w:sz w:val="18"/>
                <w:szCs w:val="18"/>
              </w:rPr>
              <w:t>简单回顾活动内容，鼓励幼儿用语言或动作表达自己的感受，帮助幼儿整理和提升经验。</w:t>
            </w:r>
          </w:p>
        </w:tc>
      </w:tr>
    </w:tbl>
    <w:p>
      <w:pPr>
        <w:pStyle w:val="57"/>
        <w:ind w:firstLine="0" w:firstLineChars="0"/>
      </w:pPr>
    </w:p>
    <w:p>
      <w:pPr>
        <w:pStyle w:val="57"/>
        <w:ind w:firstLine="0" w:firstLineChars="0"/>
      </w:pPr>
    </w:p>
    <w:p>
      <w:pPr>
        <w:pStyle w:val="57"/>
        <w:ind w:firstLine="0" w:firstLineChars="0"/>
      </w:pPr>
    </w:p>
    <w:p>
      <w:pPr>
        <w:pStyle w:val="57"/>
        <w:ind w:firstLine="0" w:firstLineChars="0"/>
        <w:sectPr>
          <w:headerReference r:id="rId35" w:type="default"/>
          <w:footerReference r:id="rId37" w:type="default"/>
          <w:headerReference r:id="rId36" w:type="even"/>
          <w:footerReference r:id="rId38" w:type="even"/>
          <w:pgSz w:w="16839" w:h="11907" w:orient="landscape"/>
          <w:pgMar w:top="1134" w:right="1134" w:bottom="1134" w:left="1134" w:header="1418" w:footer="1134" w:gutter="284"/>
          <w:cols w:space="425" w:num="1"/>
          <w:formProt w:val="0"/>
          <w:docGrid w:linePitch="312" w:charSpace="0"/>
        </w:sectPr>
      </w:pPr>
    </w:p>
    <w:bookmarkEnd w:id="240"/>
    <w:p>
      <w:pPr>
        <w:pStyle w:val="64"/>
        <w:spacing w:before="96" w:after="120"/>
      </w:pPr>
      <w:bookmarkStart w:id="306" w:name="_Toc234945576"/>
      <w:bookmarkStart w:id="307" w:name="_Toc237424734"/>
      <w:bookmarkStart w:id="308" w:name="_Toc240456357"/>
      <w:bookmarkStart w:id="309" w:name="_Toc238217407"/>
      <w:bookmarkStart w:id="310" w:name="_Toc231328423"/>
      <w:bookmarkStart w:id="311" w:name="_Toc237249921"/>
      <w:bookmarkStart w:id="312" w:name="_Toc241483904"/>
      <w:bookmarkStart w:id="313" w:name="_Toc229155205"/>
      <w:bookmarkStart w:id="314" w:name="_Toc231218801"/>
      <w:bookmarkStart w:id="315" w:name="_Toc232500036"/>
      <w:bookmarkStart w:id="316" w:name="_Toc231230691"/>
      <w:bookmarkStart w:id="317" w:name="_Toc229153738"/>
      <w:bookmarkStart w:id="318" w:name="_Toc239847779"/>
      <w:bookmarkStart w:id="319" w:name="_Toc231216082"/>
      <w:bookmarkStart w:id="320" w:name="_Toc231216243"/>
      <w:bookmarkStart w:id="321" w:name="_Toc233014335"/>
      <w:bookmarkStart w:id="322" w:name="_Toc229155278"/>
      <w:bookmarkStart w:id="323" w:name="_Toc241482860"/>
      <w:bookmarkStart w:id="324" w:name="_Toc229649195"/>
      <w:bookmarkStart w:id="325" w:name="BookMark6"/>
      <w:r>
        <w:rPr>
          <w:rFonts w:hint="eastAsia"/>
          <w:spacing w:val="105"/>
        </w:rPr>
        <w:t>参考文</w:t>
      </w:r>
      <w:r>
        <w:rPr>
          <w:rFonts w:hint="eastAsia"/>
        </w:rPr>
        <w:t>献</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p>
      <w:pPr>
        <w:pStyle w:val="57"/>
        <w:ind w:firstLine="420"/>
      </w:pPr>
      <w:r>
        <w:rPr>
          <w:rFonts w:hint="eastAsia"/>
        </w:rPr>
        <w:t>[1]  托育机构保育指导大纲（试行）（国卫人口发〔2021〕2号）</w:t>
      </w:r>
    </w:p>
    <w:p>
      <w:pPr>
        <w:pStyle w:val="57"/>
        <w:ind w:firstLine="420"/>
      </w:pPr>
      <w:r>
        <w:rPr>
          <w:rFonts w:hint="eastAsia"/>
        </w:rPr>
        <w:t>[2]  托育机构婴幼儿喂养与营养指南（国卫办人口函〔2021〕625号）</w:t>
      </w:r>
    </w:p>
    <w:p>
      <w:pPr>
        <w:pStyle w:val="57"/>
        <w:ind w:firstLine="420"/>
      </w:pPr>
      <w:r>
        <w:rPr>
          <w:rFonts w:hint="eastAsia"/>
        </w:rPr>
        <w:t>[3]  托儿所幼儿园卫生保健工作规范（卫妇社发〔2012〕35号）</w:t>
      </w:r>
    </w:p>
    <w:p>
      <w:pPr>
        <w:pStyle w:val="57"/>
        <w:ind w:firstLine="0" w:firstLineChars="0"/>
      </w:pPr>
    </w:p>
    <w:p>
      <w:pPr>
        <w:pStyle w:val="57"/>
        <w:ind w:firstLine="0" w:firstLineChars="0"/>
      </w:pPr>
    </w:p>
    <w:p>
      <w:pPr>
        <w:pStyle w:val="57"/>
        <w:ind w:firstLine="0" w:firstLineChars="0"/>
      </w:pPr>
    </w:p>
    <w:bookmarkEnd w:id="325"/>
    <w:p>
      <w:pPr>
        <w:pStyle w:val="57"/>
        <w:ind w:firstLine="0" w:firstLineChars="0"/>
        <w:jc w:val="center"/>
      </w:pPr>
      <w:bookmarkStart w:id="326" w:name="BookMark8"/>
      <w:r>
        <w:drawing>
          <wp:inline distT="0" distB="0" distL="0" distR="0">
            <wp:extent cx="1485900" cy="317500"/>
            <wp:effectExtent l="0" t="0" r="0" b="6350"/>
            <wp:docPr id="1" name="图片 1"/>
            <wp:cNvGraphicFramePr/>
            <a:graphic xmlns:a="http://schemas.openxmlformats.org/drawingml/2006/main">
              <a:graphicData uri="http://schemas.openxmlformats.org/drawingml/2006/picture">
                <pic:pic xmlns:pic="http://schemas.openxmlformats.org/drawingml/2006/picture">
                  <pic:nvPicPr>
                    <pic:cNvPr id="1" name="图片 1"/>
                    <pic:cNvPicPr/>
                  </pic:nvPicPr>
                  <pic:blipFill>
                    <a:blip r:embed="rId45"/>
                    <a:stretch>
                      <a:fillRect/>
                    </a:stretch>
                  </pic:blipFill>
                  <pic:spPr>
                    <a:xfrm>
                      <a:off x="0" y="0"/>
                      <a:ext cx="1485900" cy="317500"/>
                    </a:xfrm>
                    <a:prstGeom prst="rect">
                      <a:avLst/>
                    </a:prstGeom>
                  </pic:spPr>
                </pic:pic>
              </a:graphicData>
            </a:graphic>
          </wp:inline>
        </w:drawing>
      </w:r>
      <w:bookmarkEnd w:id="326"/>
    </w:p>
    <w:sectPr>
      <w:headerReference r:id="rId39" w:type="default"/>
      <w:footerReference r:id="rId41" w:type="default"/>
      <w:headerReference r:id="rId40" w:type="even"/>
      <w:footerReference r:id="rId42" w:type="even"/>
      <w:pgSz w:w="11906" w:h="16838"/>
      <w:pgMar w:top="1134" w:right="1134" w:bottom="1134" w:left="1134" w:header="1418" w:footer="1134" w:gutter="284"/>
      <w:cols w:space="425" w:num="1"/>
      <w:formProt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等线">
    <w:altName w:val="宋体"/>
    <w:panose1 w:val="02010600030101010101"/>
    <w:charset w:val="86"/>
    <w:family w:val="auto"/>
    <w:pitch w:val="default"/>
    <w:sig w:usb0="00000000" w:usb1="00000000" w:usb2="00000016" w:usb3="00000000" w:csb0="0004000F" w:csb1="00000000"/>
  </w:font>
  <w:font w:name="等线 Light">
    <w:altName w:val="宋体"/>
    <w:panose1 w:val="02010600030101010101"/>
    <w:charset w:val="86"/>
    <w:family w:val="auto"/>
    <w:pitch w:val="default"/>
    <w:sig w:usb0="00000000" w:usb1="00000000" w:usb2="00000016" w:usb3="00000000" w:csb0="0004000F" w:csb1="00000000"/>
  </w:font>
  <w:font w:name="Arial">
    <w:panose1 w:val="020B0604020202020204"/>
    <w:charset w:val="00"/>
    <w:family w:val="swiss"/>
    <w:pitch w:val="default"/>
    <w:sig w:usb0="E0002AFF" w:usb1="C0007843" w:usb2="00000009" w:usb3="00000000" w:csb0="400001FF" w:csb1="FFFF0000"/>
  </w:font>
  <w:font w:name="等线">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fldChar w:fldCharType="begin"/>
    </w:r>
    <w:r>
      <w:instrText xml:space="preserve">PAGE   \* MERGEFORMAT</w:instrText>
    </w:r>
    <w:r>
      <w:fldChar w:fldCharType="separate"/>
    </w:r>
    <w:r>
      <w:rPr>
        <w:lang w:val="zh-CN"/>
      </w:rPr>
      <w:t>2</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right="720"/>
      <w:jc w:val="both"/>
      <w:rPr>
        <w:sz w:val="2"/>
        <w:szCs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3"/>
    </w:pPr>
    <w:r>
      <w:fldChar w:fldCharType="begin"/>
    </w:r>
    <w:r>
      <w:instrText xml:space="preserve">PAGE   \* MERGEFORMAT</w:instrText>
    </w:r>
    <w:r>
      <w:fldChar w:fldCharType="separate"/>
    </w:r>
    <w:r>
      <w:rPr>
        <w:lang w:val="zh-CN"/>
      </w:rPr>
      <w:t>I</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2"/>
    </w:pPr>
    <w:r>
      <w:fldChar w:fldCharType="begin"/>
    </w:r>
    <w:r>
      <w:instrText xml:space="preserve"> PAGE   \* MERGEFORMAT \* MERGEFORMAT </w:instrText>
    </w:r>
    <w:r>
      <w:fldChar w:fldCharType="separate"/>
    </w:r>
    <w:r>
      <w:t>II</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3"/>
    </w:pPr>
    <w:r>
      <w:fldChar w:fldCharType="begin"/>
    </w:r>
    <w:r>
      <w:instrText xml:space="preserve">PAGE   \* MERGEFORMAT</w:instrText>
    </w:r>
    <w:r>
      <w:fldChar w:fldCharType="separate"/>
    </w:r>
    <w:r>
      <w:rPr>
        <w:lang w:val="zh-CN"/>
      </w:rPr>
      <w:t>I</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2"/>
    </w:pPr>
    <w:r>
      <w:fldChar w:fldCharType="begin"/>
    </w:r>
    <w:r>
      <w:instrText xml:space="preserve"> PAGE   \* MERGEFORMAT \* MERGEFORMAT </w:instrText>
    </w:r>
    <w:r>
      <w:fldChar w:fldCharType="separate"/>
    </w:r>
    <w:r>
      <w:t>II</w:t>
    </w:r>
    <w: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3"/>
    </w:pPr>
    <w:r>
      <w:fldChar w:fldCharType="begin"/>
    </w:r>
    <w:r>
      <w:instrText xml:space="preserve">PAGE   \* MERGEFORMAT</w:instrText>
    </w:r>
    <w:r>
      <w:fldChar w:fldCharType="separate"/>
    </w:r>
    <w:r>
      <w:rPr>
        <w:lang w:val="zh-CN"/>
      </w:rPr>
      <w:t>5</w:t>
    </w:r>
    <w: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2"/>
    </w:pPr>
    <w:r>
      <w:fldChar w:fldCharType="begin"/>
    </w:r>
    <w:r>
      <w:instrText xml:space="preserve"> PAGE   \* MERGEFORMAT \* MERGEFORMAT </w:instrText>
    </w:r>
    <w:r>
      <w:fldChar w:fldCharType="separate"/>
    </w:r>
    <w:r>
      <w:t>6</w:t>
    </w:r>
    <w: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3"/>
    </w:pPr>
    <w:r>
      <w:fldChar w:fldCharType="begin"/>
    </w:r>
    <w:r>
      <w:instrText xml:space="preserve">PAGE   \* MERGEFORMAT</w:instrText>
    </w:r>
    <w:r>
      <w:fldChar w:fldCharType="separate"/>
    </w:r>
    <w:r>
      <w:rPr>
        <w:lang w:val="zh-CN"/>
      </w:rPr>
      <w:t>7</w:t>
    </w:r>
    <w:r>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2"/>
    </w:pPr>
    <w:r>
      <w:fldChar w:fldCharType="begin"/>
    </w:r>
    <w:r>
      <w:instrText xml:space="preserve"> PAGE   \* MERGEFORMAT \* MERGEFORMAT </w:instrText>
    </w:r>
    <w:r>
      <w:fldChar w:fldCharType="separate"/>
    </w:r>
    <w:r>
      <w:t>8</w:t>
    </w:r>
    <w: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3"/>
    </w:pPr>
    <w:r>
      <w:fldChar w:fldCharType="begin"/>
    </w:r>
    <w:r>
      <w:instrText xml:space="preserve">PAGE   \* MERGEFORMAT</w:instrText>
    </w:r>
    <w:r>
      <w:fldChar w:fldCharType="separate"/>
    </w:r>
    <w:r>
      <w:rPr>
        <w:lang w:val="zh-CN"/>
      </w:rPr>
      <w:t>9</w:t>
    </w:r>
    <w:r>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2"/>
    </w:pPr>
    <w:r>
      <w:fldChar w:fldCharType="begin"/>
    </w:r>
    <w:r>
      <w:instrText xml:space="preserve"> PAGE   \* MERGEFORMAT \* MERGEFORMAT </w:instrText>
    </w:r>
    <w:r>
      <w:fldChar w:fldCharType="separate"/>
    </w:r>
    <w:r>
      <w:t>8</w:t>
    </w:r>
    <w:r>
      <w:fldChar w:fldCharType="end"/>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3"/>
    </w:pPr>
    <w:r>
      <w:fldChar w:fldCharType="begin"/>
    </w:r>
    <w:r>
      <w:instrText xml:space="preserve">PAGE   \* MERGEFORMAT</w:instrText>
    </w:r>
    <w:r>
      <w:fldChar w:fldCharType="separate"/>
    </w:r>
    <w:r>
      <w:rPr>
        <w:lang w:val="zh-CN"/>
      </w:rPr>
      <w:t>11</w:t>
    </w:r>
    <w:r>
      <w:fldChar w:fldCharType="end"/>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2"/>
    </w:pPr>
    <w:r>
      <w:fldChar w:fldCharType="begin"/>
    </w:r>
    <w:r>
      <w:instrText xml:space="preserve"> PAGE   \* MERGEFORMAT \* MERGEFORMAT </w:instrText>
    </w:r>
    <w:r>
      <w:fldChar w:fldCharType="separate"/>
    </w:r>
    <w:r>
      <w:t>10</w:t>
    </w:r>
    <w:r>
      <w:fldChar w:fldCharType="end"/>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3"/>
    </w:pPr>
    <w:r>
      <w:fldChar w:fldCharType="begin"/>
    </w:r>
    <w:r>
      <w:instrText xml:space="preserve">PAGE   \* MERGEFORMAT</w:instrText>
    </w:r>
    <w:r>
      <w:fldChar w:fldCharType="separate"/>
    </w:r>
    <w:r>
      <w:rPr>
        <w:lang w:val="zh-CN"/>
      </w:rPr>
      <w:t>11</w:t>
    </w:r>
    <w:r>
      <w:fldChar w:fldCharType="end"/>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2"/>
    </w:pPr>
    <w:r>
      <w:fldChar w:fldCharType="begin"/>
    </w:r>
    <w:r>
      <w:instrText xml:space="preserve"> PAGE   \* MERGEFORMAT \* MERGEFORMAT </w:instrText>
    </w:r>
    <w:r>
      <w:fldChar w:fldCharType="separate"/>
    </w:r>
    <w:r>
      <w:t>12</w:t>
    </w:r>
    <w:r>
      <w:fldChar w:fldCharType="end"/>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3"/>
    </w:pPr>
    <w:r>
      <w:fldChar w:fldCharType="begin"/>
    </w:r>
    <w:r>
      <w:instrText xml:space="preserve">PAGE   \* MERGEFORMAT</w:instrText>
    </w:r>
    <w:r>
      <w:fldChar w:fldCharType="separate"/>
    </w:r>
    <w:r>
      <w:rPr>
        <w:lang w:val="zh-CN"/>
      </w:rPr>
      <w:t>13</w:t>
    </w:r>
    <w:r>
      <w:fldChar w:fldCharType="end"/>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2"/>
    </w:pPr>
    <w:r>
      <w:fldChar w:fldCharType="begin"/>
    </w:r>
    <w:r>
      <w:instrText xml:space="preserve"> PAGE   \* MERGEFORMAT \* MERGEFORMAT </w:instrText>
    </w:r>
    <w:r>
      <w:fldChar w:fldCharType="separate"/>
    </w:r>
    <w:r>
      <w:t>14</w:t>
    </w:r>
    <w:r>
      <w:fldChar w:fldCharType="end"/>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3"/>
    </w:pPr>
    <w:r>
      <w:fldChar w:fldCharType="begin"/>
    </w:r>
    <w:r>
      <w:instrText xml:space="preserve">PAGE   \* MERGEFORMAT</w:instrText>
    </w:r>
    <w:r>
      <w:fldChar w:fldCharType="separate"/>
    </w:r>
    <w:r>
      <w:rPr>
        <w:lang w:val="zh-CN"/>
      </w:rPr>
      <w:t>15</w:t>
    </w:r>
    <w:r>
      <w:fldChar w:fldCharType="end"/>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2"/>
    </w:pPr>
    <w:r>
      <w:fldChar w:fldCharType="begin"/>
    </w:r>
    <w:r>
      <w:instrText xml:space="preserve"> PAGE   \* MERGEFORMAT \* MERGEFORMAT </w:instrText>
    </w:r>
    <w:r>
      <w:fldChar w:fldCharType="separate"/>
    </w:r>
    <w:r>
      <w:t>1</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wordWrap w:val="0"/>
      <w:jc w:val="right"/>
      <w:rPr>
        <w:rFonts w:ascii="黑体" w:hAnsi="黑体" w:eastAsia="黑体"/>
      </w:rPr>
    </w:pPr>
    <w:r>
      <w:rPr>
        <w:rFonts w:ascii="黑体" w:hAnsi="黑体" w:eastAsia="黑体"/>
      </w:rPr>
      <w:t>Q/LB.</w:t>
    </w:r>
    <w:r>
      <w:rPr>
        <w:rFonts w:hint="eastAsia" w:ascii="黑体" w:hAnsi="黑体" w:eastAsia="黑体"/>
      </w:rPr>
      <w:t>□</w:t>
    </w:r>
    <w:r>
      <w:rPr>
        <w:rFonts w:ascii="黑体" w:hAnsi="黑体" w:eastAsia="黑体"/>
      </w:rPr>
      <w:t>XXXXX-XXXX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both"/>
      <w:rPr>
        <w:sz w:val="2"/>
        <w:szCs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2"/>
    </w:pPr>
    <w:r>
      <w:fldChar w:fldCharType="begin"/>
    </w:r>
    <w:r>
      <w:instrText xml:space="preserve"> STYLEREF  标准文件_文件编号  \* MERGEFORMAT </w:instrText>
    </w:r>
    <w:r>
      <w:fldChar w:fldCharType="separate"/>
    </w:r>
    <w:r>
      <w:t>DB43/T XXXX—XXXX</w:t>
    </w:r>
    <w: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3"/>
    </w:pPr>
    <w:r>
      <w:fldChar w:fldCharType="begin"/>
    </w:r>
    <w:r>
      <w:instrText xml:space="preserve"> STYLEREF  标准文件_文件编号 \* MERGEFORMAT </w:instrText>
    </w:r>
    <w:r>
      <w:fldChar w:fldCharType="separate"/>
    </w:r>
    <w:r>
      <w:t>DB43/T XXXX—XXXX</w:t>
    </w:r>
    <w: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2"/>
    </w:pPr>
    <w:r>
      <w:fldChar w:fldCharType="begin"/>
    </w:r>
    <w:r>
      <w:instrText xml:space="preserve"> STYLEREF  标准文件_文件编号  \* MERGEFORMAT </w:instrText>
    </w:r>
    <w:r>
      <w:fldChar w:fldCharType="separate"/>
    </w:r>
    <w:r>
      <w:t>DB43/T XXXX—XXXX</w:t>
    </w:r>
    <w: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3"/>
    </w:pPr>
    <w:r>
      <w:fldChar w:fldCharType="begin"/>
    </w:r>
    <w:r>
      <w:instrText xml:space="preserve"> STYLEREF  标准文件_文件编号 \* MERGEFORMAT </w:instrText>
    </w:r>
    <w:r>
      <w:fldChar w:fldCharType="separate"/>
    </w:r>
    <w:r>
      <w:t>DB43/T XXXX—XXXX</w:t>
    </w:r>
    <w:r>
      <w:fldChar w:fldCharType="end"/>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2"/>
    </w:pPr>
    <w:r>
      <w:fldChar w:fldCharType="begin"/>
    </w:r>
    <w:r>
      <w:instrText xml:space="preserve"> STYLEREF  标准文件_文件编号  \* MERGEFORMAT </w:instrText>
    </w:r>
    <w:r>
      <w:fldChar w:fldCharType="separate"/>
    </w:r>
    <w:r>
      <w:t>DB43/T XXXX—XXXX</w:t>
    </w:r>
    <w:r>
      <w:fldChar w:fldCharType="end"/>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3"/>
    </w:pPr>
    <w:r>
      <w:fldChar w:fldCharType="begin"/>
    </w:r>
    <w:r>
      <w:instrText xml:space="preserve"> STYLEREF  标准文件_文件编号 \* MERGEFORMAT </w:instrText>
    </w:r>
    <w:r>
      <w:fldChar w:fldCharType="separate"/>
    </w:r>
    <w:r>
      <w:t>DB43/T XXXX—XXXX</w:t>
    </w:r>
    <w:r>
      <w:fldChar w:fldCharType="end"/>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2"/>
    </w:pPr>
    <w:r>
      <w:fldChar w:fldCharType="begin"/>
    </w:r>
    <w:r>
      <w:instrText xml:space="preserve"> STYLEREF  标准文件_文件编号  \* MERGEFORMAT </w:instrText>
    </w:r>
    <w:r>
      <w:fldChar w:fldCharType="separate"/>
    </w:r>
    <w:r>
      <w:t>DB43/T XXXX—XXXX</w:t>
    </w:r>
    <w:r>
      <w:fldChar w:fldCharType="end"/>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3"/>
    </w:pPr>
    <w:r>
      <w:fldChar w:fldCharType="begin"/>
    </w:r>
    <w:r>
      <w:instrText xml:space="preserve"> </w:instrText>
    </w:r>
    <w:r>
      <w:rPr>
        <w:rFonts w:hint="eastAsia"/>
      </w:rPr>
      <w:instrText xml:space="preserve">STYLEREF  标准文件_文件编号 \* MERGEFORMAT</w:instrText>
    </w:r>
    <w:r>
      <w:instrText xml:space="preserve"> </w:instrText>
    </w:r>
    <w:r>
      <w:fldChar w:fldCharType="separate"/>
    </w:r>
    <w:r>
      <w:t>DB43/T XXXX—XXXX</w:t>
    </w:r>
    <w:r>
      <w:fldChar w:fldCharType="end"/>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2"/>
    </w:pPr>
    <w:r>
      <w:fldChar w:fldCharType="begin"/>
    </w:r>
    <w:r>
      <w:instrText xml:space="preserve"> STYLEREF  标准文件_文件编号  \* MERGEFORMAT </w:instrText>
    </w:r>
    <w:r>
      <w:fldChar w:fldCharType="separate"/>
    </w:r>
    <w:r>
      <w:t>DB43/T XXXX—XXXX</w:t>
    </w:r>
    <w:r>
      <w:fldChar w:fldCharType="end"/>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3"/>
    </w:pPr>
    <w:r>
      <w:fldChar w:fldCharType="begin"/>
    </w:r>
    <w:r>
      <w:instrText xml:space="preserve"> STYLEREF  标准文件_文件编号 \* MERGEFORMAT </w:instrText>
    </w:r>
    <w:r>
      <w:fldChar w:fldCharType="separate"/>
    </w:r>
    <w:r>
      <w:t>DB43/T XXXX—XXXX</w:t>
    </w:r>
    <w:r>
      <w:fldChar w:fldCharType="end"/>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2"/>
    </w:pPr>
    <w:r>
      <w:fldChar w:fldCharType="begin"/>
    </w:r>
    <w:r>
      <w:instrText xml:space="preserve"> STYLEREF  标准文件_文件编号  \* MERGEFORMAT </w:instrText>
    </w:r>
    <w:r>
      <w:fldChar w:fldCharType="separate"/>
    </w:r>
    <w:r>
      <w:t>DB43/T XXXX—XXXX</w:t>
    </w:r>
    <w:r>
      <w:fldChar w:fldCharType="end"/>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3"/>
    </w:pPr>
    <w:r>
      <w:fldChar w:fldCharType="begin"/>
    </w:r>
    <w:r>
      <w:instrText xml:space="preserve"> STYLEREF  标准文件_文件编号 \* MERGEFORMAT </w:instrText>
    </w:r>
    <w:r>
      <w:fldChar w:fldCharType="separate"/>
    </w:r>
    <w:r>
      <w:t>DB43/T XXXX—XXXX</w:t>
    </w:r>
    <w:r>
      <w:fldChar w:fldCharType="end"/>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2"/>
    </w:pPr>
    <w:r>
      <w:fldChar w:fldCharType="begin"/>
    </w:r>
    <w:r>
      <w:instrText xml:space="preserve"> STYLEREF  标准文件_文件编号  \* MERGEFORMAT </w:instrText>
    </w:r>
    <w:r>
      <w:fldChar w:fldCharType="separate"/>
    </w:r>
    <w:r>
      <w:t>DB43/T XXXX—XXXX</w:t>
    </w:r>
    <w:r>
      <w:fldChar w:fldCharType="end"/>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3"/>
    </w:pPr>
    <w:r>
      <w:fldChar w:fldCharType="begin"/>
    </w:r>
    <w:r>
      <w:instrText xml:space="preserve"> STYLEREF  标准文件_文件编号 \* MERGEFORMAT </w:instrText>
    </w:r>
    <w:r>
      <w:fldChar w:fldCharType="separate"/>
    </w:r>
    <w:r>
      <w:t>DB43/T XXXX—XXXX</w:t>
    </w:r>
    <w:r>
      <w:fldChar w:fldCharType="end"/>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2"/>
    </w:pPr>
    <w:r>
      <w:fldChar w:fldCharType="begin"/>
    </w:r>
    <w:r>
      <w:instrText xml:space="preserve"> STYLEREF  标准文件_文件编号  \* MERGEFORMAT </w:instrText>
    </w:r>
    <w:r>
      <w:fldChar w:fldCharType="separate"/>
    </w:r>
    <w:r>
      <w:t>DB43/T XXXX—XXXX</w:t>
    </w:r>
    <w:r>
      <w:fldChar w:fldCharType="end"/>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3"/>
    </w:pPr>
    <w:r>
      <w:fldChar w:fldCharType="begin"/>
    </w:r>
    <w:r>
      <w:instrText xml:space="preserve"> STYLEREF  标准文件_文件编号 \* MERGEFORMAT </w:instrText>
    </w:r>
    <w:r>
      <w:fldChar w:fldCharType="separate"/>
    </w:r>
    <w:r>
      <w:t>DB43/T XXXX—XXXX</w:t>
    </w:r>
    <w:r>
      <w:fldChar w:fldCharType="end"/>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2"/>
    </w:pPr>
    <w:r>
      <w:fldChar w:fldCharType="begin"/>
    </w:r>
    <w:r>
      <w:instrText xml:space="preserve"> STYLEREF  标准文件_文件编号  \* MERGEFORMAT </w:instrText>
    </w:r>
    <w:r>
      <w:fldChar w:fldCharType="separate"/>
    </w:r>
    <w:r>
      <w:t>DB43/T XXXX—XXXX</w:t>
    </w:r>
    <w:r>
      <w:fldChar w:fldCharType="end"/>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3"/>
    </w:pPr>
    <w:r>
      <w:fldChar w:fldCharType="begin"/>
    </w:r>
    <w:r>
      <w:instrText xml:space="preserve"> STYLEREF  标准文件_文件编号 \* MERGEFORMAT </w:instrText>
    </w:r>
    <w:r>
      <w:fldChar w:fldCharType="separate"/>
    </w:r>
    <w:r>
      <w:t>DB43/T XXXX—XXXX</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37933"/>
    <w:multiLevelType w:val="multilevel"/>
    <w:tmpl w:val="02837933"/>
    <w:lvl w:ilvl="0" w:tentative="0">
      <w:start w:val="1"/>
      <w:numFmt w:val="decimal"/>
      <w:pStyle w:val="65"/>
      <w:lvlText w:val="[%1]"/>
      <w:lvlJc w:val="left"/>
      <w:pPr>
        <w:tabs>
          <w:tab w:val="left" w:pos="1646"/>
        </w:tabs>
        <w:ind w:left="1646" w:hanging="648"/>
      </w:pPr>
    </w:lvl>
    <w:lvl w:ilvl="1" w:tentative="0">
      <w:start w:val="1"/>
      <w:numFmt w:val="lowerLetter"/>
      <w:lvlText w:val="%2)"/>
      <w:lvlJc w:val="left"/>
      <w:pPr>
        <w:tabs>
          <w:tab w:val="left" w:pos="1838"/>
        </w:tabs>
        <w:ind w:left="1838" w:hanging="420"/>
      </w:pPr>
    </w:lvl>
    <w:lvl w:ilvl="2" w:tentative="0">
      <w:start w:val="1"/>
      <w:numFmt w:val="lowerRoman"/>
      <w:lvlText w:val="%3."/>
      <w:lvlJc w:val="right"/>
      <w:pPr>
        <w:tabs>
          <w:tab w:val="left" w:pos="2258"/>
        </w:tabs>
        <w:ind w:left="2258" w:hanging="420"/>
      </w:pPr>
    </w:lvl>
    <w:lvl w:ilvl="3" w:tentative="0">
      <w:start w:val="1"/>
      <w:numFmt w:val="decimal"/>
      <w:lvlText w:val="%4."/>
      <w:lvlJc w:val="left"/>
      <w:pPr>
        <w:tabs>
          <w:tab w:val="left" w:pos="2678"/>
        </w:tabs>
        <w:ind w:left="2678" w:hanging="420"/>
      </w:pPr>
    </w:lvl>
    <w:lvl w:ilvl="4" w:tentative="0">
      <w:start w:val="1"/>
      <w:numFmt w:val="lowerLetter"/>
      <w:lvlText w:val="%5)"/>
      <w:lvlJc w:val="left"/>
      <w:pPr>
        <w:tabs>
          <w:tab w:val="left" w:pos="3098"/>
        </w:tabs>
        <w:ind w:left="3098" w:hanging="420"/>
      </w:pPr>
    </w:lvl>
    <w:lvl w:ilvl="5" w:tentative="0">
      <w:start w:val="1"/>
      <w:numFmt w:val="lowerRoman"/>
      <w:lvlText w:val="%6."/>
      <w:lvlJc w:val="right"/>
      <w:pPr>
        <w:tabs>
          <w:tab w:val="left" w:pos="3518"/>
        </w:tabs>
        <w:ind w:left="3518" w:hanging="420"/>
      </w:pPr>
    </w:lvl>
    <w:lvl w:ilvl="6" w:tentative="0">
      <w:start w:val="1"/>
      <w:numFmt w:val="decimal"/>
      <w:lvlText w:val="%7."/>
      <w:lvlJc w:val="left"/>
      <w:pPr>
        <w:tabs>
          <w:tab w:val="left" w:pos="3938"/>
        </w:tabs>
        <w:ind w:left="3938" w:hanging="420"/>
      </w:pPr>
    </w:lvl>
    <w:lvl w:ilvl="7" w:tentative="0">
      <w:start w:val="1"/>
      <w:numFmt w:val="lowerLetter"/>
      <w:lvlText w:val="%8)"/>
      <w:lvlJc w:val="left"/>
      <w:pPr>
        <w:tabs>
          <w:tab w:val="left" w:pos="4358"/>
        </w:tabs>
        <w:ind w:left="4358" w:hanging="420"/>
      </w:pPr>
    </w:lvl>
    <w:lvl w:ilvl="8" w:tentative="0">
      <w:start w:val="1"/>
      <w:numFmt w:val="lowerRoman"/>
      <w:lvlText w:val="%9."/>
      <w:lvlJc w:val="right"/>
      <w:pPr>
        <w:tabs>
          <w:tab w:val="left" w:pos="4778"/>
        </w:tabs>
        <w:ind w:left="4778" w:hanging="420"/>
      </w:pPr>
    </w:lvl>
  </w:abstractNum>
  <w:abstractNum w:abstractNumId="1">
    <w:nsid w:val="040A15CD"/>
    <w:multiLevelType w:val="multilevel"/>
    <w:tmpl w:val="040A15CD"/>
    <w:lvl w:ilvl="0" w:tentative="0">
      <w:start w:val="1"/>
      <w:numFmt w:val="none"/>
      <w:suff w:val="nothing"/>
      <w:lvlText w:val="　"/>
      <w:lvlJc w:val="left"/>
      <w:pPr>
        <w:ind w:left="0" w:firstLine="0"/>
      </w:pPr>
    </w:lvl>
    <w:lvl w:ilvl="1" w:tentative="0">
      <w:start w:val="1"/>
      <w:numFmt w:val="decimal"/>
      <w:isLgl/>
      <w:suff w:val="nothing"/>
      <w:lvlText w:val="%2　"/>
      <w:lvlJc w:val="left"/>
      <w:pPr>
        <w:ind w:left="0" w:firstLine="0"/>
      </w:pPr>
    </w:lvl>
    <w:lvl w:ilvl="2" w:tentative="0">
      <w:start w:val="1"/>
      <w:numFmt w:val="decimal"/>
      <w:pStyle w:val="160"/>
      <w:suff w:val="nothing"/>
      <w:lvlText w:val="%1%2.%3　"/>
      <w:lvlJc w:val="left"/>
      <w:pPr>
        <w:ind w:left="0" w:firstLine="0"/>
      </w:pPr>
    </w:lvl>
    <w:lvl w:ilvl="3" w:tentative="0">
      <w:start w:val="1"/>
      <w:numFmt w:val="decimal"/>
      <w:pStyle w:val="119"/>
      <w:suff w:val="nothing"/>
      <w:lvlText w:val="%1%2.%3.%4　"/>
      <w:lvlJc w:val="left"/>
      <w:pPr>
        <w:ind w:left="0" w:firstLine="0"/>
      </w:pPr>
    </w:lvl>
    <w:lvl w:ilvl="4" w:tentative="0">
      <w:start w:val="1"/>
      <w:numFmt w:val="decimal"/>
      <w:pStyle w:val="154"/>
      <w:suff w:val="nothing"/>
      <w:lvlText w:val="%1%2.%3.%4.%5　"/>
      <w:lvlJc w:val="left"/>
      <w:pPr>
        <w:ind w:left="0" w:firstLine="0"/>
      </w:pPr>
    </w:lvl>
    <w:lvl w:ilvl="5" w:tentative="0">
      <w:start w:val="1"/>
      <w:numFmt w:val="decimal"/>
      <w:pStyle w:val="156"/>
      <w:suff w:val="nothing"/>
      <w:lvlText w:val="%1%2.%3.%4.%5.%6　"/>
      <w:lvlJc w:val="left"/>
      <w:pPr>
        <w:ind w:left="0" w:firstLine="0"/>
      </w:pPr>
    </w:lvl>
    <w:lvl w:ilvl="6" w:tentative="0">
      <w:start w:val="1"/>
      <w:numFmt w:val="decimal"/>
      <w:pStyle w:val="159"/>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
    <w:nsid w:val="079102AD"/>
    <w:multiLevelType w:val="multilevel"/>
    <w:tmpl w:val="079102AD"/>
    <w:lvl w:ilvl="0" w:tentative="0">
      <w:start w:val="1"/>
      <w:numFmt w:val="decimal"/>
      <w:pStyle w:val="181"/>
      <w:suff w:val="nothing"/>
      <w:lvlText w:val="注%1："/>
      <w:lvlJc w:val="left"/>
      <w:pPr>
        <w:ind w:left="811"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3">
    <w:nsid w:val="07ED3FEA"/>
    <w:multiLevelType w:val="multilevel"/>
    <w:tmpl w:val="07ED3FEA"/>
    <w:lvl w:ilvl="0" w:tentative="0">
      <w:start w:val="1"/>
      <w:numFmt w:val="none"/>
      <w:pStyle w:val="90"/>
      <w:lvlText w:val="%1"/>
      <w:lvlJc w:val="left"/>
      <w:pPr>
        <w:ind w:left="425" w:hanging="425"/>
      </w:pPr>
      <w:rPr>
        <w:rFonts w:hint="eastAsia"/>
      </w:rPr>
    </w:lvl>
    <w:lvl w:ilvl="1" w:tentative="0">
      <w:start w:val="1"/>
      <w:numFmt w:val="decimal"/>
      <w:pStyle w:val="201"/>
      <w:suff w:val="nothing"/>
      <w:lvlText w:val="%10.%2 "/>
      <w:lvlJc w:val="left"/>
      <w:pPr>
        <w:ind w:left="0" w:firstLine="0"/>
      </w:pPr>
      <w:rPr>
        <w:rFonts w:hint="eastAsia" w:ascii="黑体" w:eastAsia="黑体" w:hAnsiTheme="minorHAnsi"/>
        <w:b w:val="0"/>
        <w:i w:val="0"/>
        <w:sz w:val="21"/>
      </w:rPr>
    </w:lvl>
    <w:lvl w:ilvl="2" w:tentative="0">
      <w:start w:val="1"/>
      <w:numFmt w:val="decimal"/>
      <w:pStyle w:val="202"/>
      <w:suff w:val="nothing"/>
      <w:lvlText w:val="%10.%2.%3 "/>
      <w:lvlJc w:val="left"/>
      <w:pPr>
        <w:ind w:left="0" w:firstLine="0"/>
      </w:pPr>
      <w:rPr>
        <w:rFonts w:hint="eastAsia" w:ascii="黑体" w:eastAsia="黑体" w:hAnsiTheme="minorHAnsi"/>
        <w:b w:val="0"/>
        <w:i w:val="0"/>
        <w:sz w:val="21"/>
      </w:rPr>
    </w:lvl>
    <w:lvl w:ilvl="3" w:tentative="0">
      <w:start w:val="1"/>
      <w:numFmt w:val="decimal"/>
      <w:pStyle w:val="203"/>
      <w:suff w:val="nothing"/>
      <w:lvlText w:val="%10.%2.%3.%4 "/>
      <w:lvlJc w:val="left"/>
      <w:pPr>
        <w:ind w:left="0" w:firstLine="0"/>
      </w:pPr>
      <w:rPr>
        <w:rFonts w:hint="eastAsia" w:ascii="黑体" w:eastAsia="黑体" w:hAnsiTheme="minorHAnsi"/>
        <w:b w:val="0"/>
        <w:i w:val="0"/>
        <w:sz w:val="21"/>
      </w:rPr>
    </w:lvl>
    <w:lvl w:ilvl="4" w:tentative="0">
      <w:start w:val="1"/>
      <w:numFmt w:val="decimal"/>
      <w:pStyle w:val="204"/>
      <w:suff w:val="nothing"/>
      <w:lvlText w:val="%10.%2.%3.%4.%5 "/>
      <w:lvlJc w:val="left"/>
      <w:pPr>
        <w:ind w:left="0" w:firstLine="0"/>
      </w:pPr>
      <w:rPr>
        <w:rFonts w:hint="eastAsia" w:ascii="黑体" w:eastAsia="黑体" w:hAnsiTheme="minorHAnsi"/>
        <w:b w:val="0"/>
        <w:i w:val="0"/>
        <w:sz w:val="21"/>
      </w:rPr>
    </w:lvl>
    <w:lvl w:ilvl="5" w:tentative="0">
      <w:start w:val="1"/>
      <w:numFmt w:val="decimal"/>
      <w:pStyle w:val="205"/>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4">
    <w:nsid w:val="0AE367E9"/>
    <w:multiLevelType w:val="multilevel"/>
    <w:tmpl w:val="0AE367E9"/>
    <w:lvl w:ilvl="0" w:tentative="0">
      <w:start w:val="1"/>
      <w:numFmt w:val="none"/>
      <w:pStyle w:val="182"/>
      <w:suff w:val="nothing"/>
      <w:lvlText w:val="%1示例："/>
      <w:lvlJc w:val="left"/>
      <w:pPr>
        <w:ind w:left="0" w:firstLine="363"/>
      </w:pPr>
      <w:rPr>
        <w:rFonts w:hint="eastAsia" w:ascii="黑体" w:eastAsia="黑体"/>
        <w:b w:val="0"/>
        <w:i w:val="0"/>
        <w:sz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5">
    <w:nsid w:val="0BDC1670"/>
    <w:multiLevelType w:val="multilevel"/>
    <w:tmpl w:val="0BDC1670"/>
    <w:lvl w:ilvl="0" w:tentative="0">
      <w:start w:val="1"/>
      <w:numFmt w:val="decimal"/>
      <w:pStyle w:val="68"/>
      <w:lvlText w:val="[%1]"/>
      <w:lvlJc w:val="left"/>
      <w:pPr>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0D051F45"/>
    <w:multiLevelType w:val="multilevel"/>
    <w:tmpl w:val="0D051F45"/>
    <w:lvl w:ilvl="0" w:tentative="0">
      <w:start w:val="1"/>
      <w:numFmt w:val="lowerRoman"/>
      <w:pStyle w:val="170"/>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543"/>
        </w:tabs>
        <w:ind w:left="1543" w:hanging="420"/>
      </w:pPr>
      <w:rPr>
        <w:rFonts w:hint="eastAsia"/>
      </w:rPr>
    </w:lvl>
    <w:lvl w:ilvl="2" w:tentative="0">
      <w:start w:val="1"/>
      <w:numFmt w:val="lowerRoman"/>
      <w:lvlText w:val="%3."/>
      <w:lvlJc w:val="right"/>
      <w:pPr>
        <w:tabs>
          <w:tab w:val="left" w:pos="1963"/>
        </w:tabs>
        <w:ind w:left="1963" w:hanging="420"/>
      </w:pPr>
      <w:rPr>
        <w:rFonts w:hint="eastAsia"/>
      </w:rPr>
    </w:lvl>
    <w:lvl w:ilvl="3" w:tentative="0">
      <w:start w:val="1"/>
      <w:numFmt w:val="decimal"/>
      <w:lvlText w:val="%4."/>
      <w:lvlJc w:val="left"/>
      <w:pPr>
        <w:tabs>
          <w:tab w:val="left" w:pos="2383"/>
        </w:tabs>
        <w:ind w:left="2383" w:hanging="420"/>
      </w:pPr>
      <w:rPr>
        <w:rFonts w:hint="eastAsia"/>
      </w:rPr>
    </w:lvl>
    <w:lvl w:ilvl="4" w:tentative="0">
      <w:start w:val="1"/>
      <w:numFmt w:val="lowerLetter"/>
      <w:lvlText w:val="%5)"/>
      <w:lvlJc w:val="left"/>
      <w:pPr>
        <w:tabs>
          <w:tab w:val="left" w:pos="2803"/>
        </w:tabs>
        <w:ind w:left="2803" w:hanging="420"/>
      </w:pPr>
      <w:rPr>
        <w:rFonts w:hint="eastAsia"/>
      </w:rPr>
    </w:lvl>
    <w:lvl w:ilvl="5" w:tentative="0">
      <w:start w:val="1"/>
      <w:numFmt w:val="lowerRoman"/>
      <w:lvlText w:val="%6."/>
      <w:lvlJc w:val="right"/>
      <w:pPr>
        <w:tabs>
          <w:tab w:val="left" w:pos="3223"/>
        </w:tabs>
        <w:ind w:left="3223" w:hanging="420"/>
      </w:pPr>
      <w:rPr>
        <w:rFonts w:hint="eastAsia"/>
      </w:rPr>
    </w:lvl>
    <w:lvl w:ilvl="6" w:tentative="0">
      <w:start w:val="1"/>
      <w:numFmt w:val="decimal"/>
      <w:lvlText w:val="%7."/>
      <w:lvlJc w:val="left"/>
      <w:pPr>
        <w:tabs>
          <w:tab w:val="left" w:pos="3643"/>
        </w:tabs>
        <w:ind w:left="3643" w:hanging="420"/>
      </w:pPr>
      <w:rPr>
        <w:rFonts w:hint="eastAsia"/>
      </w:rPr>
    </w:lvl>
    <w:lvl w:ilvl="7" w:tentative="0">
      <w:start w:val="1"/>
      <w:numFmt w:val="lowerLetter"/>
      <w:lvlText w:val="%8)"/>
      <w:lvlJc w:val="left"/>
      <w:pPr>
        <w:tabs>
          <w:tab w:val="left" w:pos="4063"/>
        </w:tabs>
        <w:ind w:left="4063" w:hanging="420"/>
      </w:pPr>
      <w:rPr>
        <w:rFonts w:hint="eastAsia"/>
      </w:rPr>
    </w:lvl>
    <w:lvl w:ilvl="8" w:tentative="0">
      <w:start w:val="1"/>
      <w:numFmt w:val="lowerRoman"/>
      <w:lvlText w:val="%9."/>
      <w:lvlJc w:val="right"/>
      <w:pPr>
        <w:tabs>
          <w:tab w:val="left" w:pos="4483"/>
        </w:tabs>
        <w:ind w:left="4483" w:hanging="420"/>
      </w:pPr>
      <w:rPr>
        <w:rFonts w:hint="eastAsia"/>
      </w:rPr>
    </w:lvl>
  </w:abstractNum>
  <w:abstractNum w:abstractNumId="7">
    <w:nsid w:val="1AD20F90"/>
    <w:multiLevelType w:val="multilevel"/>
    <w:tmpl w:val="1AD20F90"/>
    <w:lvl w:ilvl="0" w:tentative="0">
      <w:start w:val="1"/>
      <w:numFmt w:val="none"/>
      <w:pStyle w:val="111"/>
      <w:lvlText w:val="%1注："/>
      <w:lvlJc w:val="left"/>
      <w:pPr>
        <w:tabs>
          <w:tab w:val="left" w:pos="845"/>
        </w:tabs>
        <w:ind w:left="-102" w:firstLine="419"/>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1AF15012"/>
    <w:multiLevelType w:val="multilevel"/>
    <w:tmpl w:val="1AF15012"/>
    <w:lvl w:ilvl="0" w:tentative="0">
      <w:start w:val="1"/>
      <w:numFmt w:val="upperLetter"/>
      <w:pStyle w:val="86"/>
      <w:suff w:val="nothing"/>
      <w:lvlText w:val="附 录(Annex) %1"/>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9">
    <w:nsid w:val="1EAA1992"/>
    <w:multiLevelType w:val="multilevel"/>
    <w:tmpl w:val="1EAA1992"/>
    <w:lvl w:ilvl="0" w:tentative="0">
      <w:start w:val="1"/>
      <w:numFmt w:val="none"/>
      <w:pStyle w:val="93"/>
      <w:suff w:val="nothing"/>
      <w:lvlText w:val="——"/>
      <w:lvlJc w:val="left"/>
      <w:pPr>
        <w:ind w:left="794" w:hanging="397"/>
      </w:pPr>
    </w:lvl>
    <w:lvl w:ilvl="1" w:tentative="0">
      <w:start w:val="1"/>
      <w:numFmt w:val="decimal"/>
      <w:suff w:val="nothing"/>
      <w:lvlText w:val="%1.%2　"/>
      <w:lvlJc w:val="left"/>
      <w:pPr>
        <w:ind w:left="397" w:firstLine="0"/>
      </w:pPr>
    </w:lvl>
    <w:lvl w:ilvl="2" w:tentative="0">
      <w:start w:val="1"/>
      <w:numFmt w:val="decimal"/>
      <w:suff w:val="nothing"/>
      <w:lvlText w:val="%1.%2.%3　"/>
      <w:lvlJc w:val="left"/>
      <w:pPr>
        <w:ind w:left="397" w:firstLine="0"/>
      </w:pPr>
    </w:lvl>
    <w:lvl w:ilvl="3" w:tentative="0">
      <w:start w:val="1"/>
      <w:numFmt w:val="decimal"/>
      <w:suff w:val="nothing"/>
      <w:lvlText w:val="%1.%2.%3.%4　"/>
      <w:lvlJc w:val="left"/>
      <w:pPr>
        <w:ind w:left="397" w:firstLine="0"/>
      </w:pPr>
    </w:lvl>
    <w:lvl w:ilvl="4" w:tentative="0">
      <w:start w:val="1"/>
      <w:numFmt w:val="decimal"/>
      <w:suff w:val="nothing"/>
      <w:lvlText w:val="%1.%2.%3.%4.%5　"/>
      <w:lvlJc w:val="left"/>
      <w:pPr>
        <w:ind w:left="397" w:firstLine="0"/>
      </w:pPr>
    </w:lvl>
    <w:lvl w:ilvl="5" w:tentative="0">
      <w:start w:val="1"/>
      <w:numFmt w:val="decimal"/>
      <w:suff w:val="nothing"/>
      <w:lvlText w:val="%1.%2.%3.%4.%5.%6　"/>
      <w:lvlJc w:val="left"/>
      <w:pPr>
        <w:ind w:left="397" w:firstLine="0"/>
      </w:pPr>
    </w:lvl>
    <w:lvl w:ilvl="6" w:tentative="0">
      <w:start w:val="1"/>
      <w:numFmt w:val="decimal"/>
      <w:suff w:val="nothing"/>
      <w:lvlText w:val="%1.%2.%3.%4.%5.%6.%7　"/>
      <w:lvlJc w:val="left"/>
      <w:pPr>
        <w:ind w:left="397" w:firstLine="0"/>
      </w:pPr>
    </w:lvl>
    <w:lvl w:ilvl="7" w:tentative="0">
      <w:start w:val="1"/>
      <w:numFmt w:val="decimal"/>
      <w:lvlText w:val="%1.%2.%3.%4.%5.%6.%7.%8"/>
      <w:lvlJc w:val="left"/>
      <w:pPr>
        <w:tabs>
          <w:tab w:val="left" w:pos="4791"/>
        </w:tabs>
        <w:ind w:left="4791" w:hanging="1418"/>
      </w:pPr>
    </w:lvl>
    <w:lvl w:ilvl="8" w:tentative="0">
      <w:start w:val="1"/>
      <w:numFmt w:val="decimal"/>
      <w:lvlText w:val="%1.%2.%3.%4.%5.%6.%7.%8.%9"/>
      <w:lvlJc w:val="left"/>
      <w:pPr>
        <w:tabs>
          <w:tab w:val="left" w:pos="5499"/>
        </w:tabs>
        <w:ind w:left="5499" w:hanging="1700"/>
      </w:pPr>
    </w:lvl>
  </w:abstractNum>
  <w:abstractNum w:abstractNumId="10">
    <w:nsid w:val="2C5917C3"/>
    <w:multiLevelType w:val="multilevel"/>
    <w:tmpl w:val="2C5917C3"/>
    <w:lvl w:ilvl="0" w:tentative="0">
      <w:start w:val="1"/>
      <w:numFmt w:val="none"/>
      <w:pStyle w:val="133"/>
      <w:lvlText w:val="%1——"/>
      <w:lvlJc w:val="left"/>
      <w:pPr>
        <w:tabs>
          <w:tab w:val="left" w:pos="851"/>
        </w:tabs>
        <w:ind w:left="851" w:hanging="426"/>
      </w:pPr>
      <w:rPr>
        <w:rFonts w:hint="eastAsia" w:ascii="宋体" w:hAnsi="Times New Roman" w:eastAsia="宋体"/>
        <w:b w:val="0"/>
        <w:i w:val="0"/>
        <w:sz w:val="21"/>
      </w:rPr>
    </w:lvl>
    <w:lvl w:ilvl="1" w:tentative="0">
      <w:start w:val="1"/>
      <w:numFmt w:val="none"/>
      <w:pStyle w:val="188"/>
      <w:lvlText w:val=""/>
      <w:lvlJc w:val="left"/>
      <w:pPr>
        <w:ind w:left="851" w:hanging="431"/>
      </w:pPr>
      <w:rPr>
        <w:rFonts w:hint="default" w:ascii="Symbol" w:hAnsi="Symbol"/>
        <w:sz w:val="21"/>
      </w:rPr>
    </w:lvl>
    <w:lvl w:ilvl="2" w:tentative="0">
      <w:start w:val="1"/>
      <w:numFmt w:val="bullet"/>
      <w:pStyle w:val="173"/>
      <w:lvlText w:val=""/>
      <w:lvlJc w:val="left"/>
      <w:pPr>
        <w:ind w:left="851" w:hanging="426"/>
      </w:pPr>
      <w:rPr>
        <w:rFonts w:hint="default" w:ascii="Wingdings" w:hAnsi="Wingdings"/>
        <w:sz w:val="21"/>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11">
    <w:nsid w:val="32F04FB2"/>
    <w:multiLevelType w:val="multilevel"/>
    <w:tmpl w:val="32F04FB2"/>
    <w:lvl w:ilvl="0" w:tentative="0">
      <w:start w:val="1"/>
      <w:numFmt w:val="lowerLetter"/>
      <w:pStyle w:val="102"/>
      <w:lvlText w:val="%1"/>
      <w:lvlJc w:val="left"/>
      <w:pPr>
        <w:tabs>
          <w:tab w:val="left" w:pos="539"/>
        </w:tabs>
        <w:ind w:left="539" w:hanging="119"/>
      </w:pPr>
      <w:rPr>
        <w:rFonts w:hint="eastAsia"/>
        <w:caps w:val="0"/>
        <w:strike w:val="0"/>
        <w:dstrike w:val="0"/>
        <w:vanish w:val="0"/>
        <w:vertAlign w:val="superscript"/>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12">
    <w:nsid w:val="44C50F90"/>
    <w:multiLevelType w:val="multilevel"/>
    <w:tmpl w:val="44C50F90"/>
    <w:lvl w:ilvl="0" w:tentative="0">
      <w:start w:val="1"/>
      <w:numFmt w:val="lowerLetter"/>
      <w:pStyle w:val="175"/>
      <w:lvlText w:val="%1)"/>
      <w:lvlJc w:val="left"/>
      <w:pPr>
        <w:tabs>
          <w:tab w:val="left" w:pos="851"/>
        </w:tabs>
        <w:ind w:left="851" w:hanging="426"/>
      </w:pPr>
      <w:rPr>
        <w:rFonts w:hint="eastAsia" w:ascii="宋体" w:hAnsi="Times New Roman" w:eastAsia="宋体"/>
        <w:color w:val="auto"/>
        <w:sz w:val="21"/>
      </w:rPr>
    </w:lvl>
    <w:lvl w:ilvl="1" w:tentative="0">
      <w:start w:val="1"/>
      <w:numFmt w:val="decimal"/>
      <w:pStyle w:val="110"/>
      <w:lvlText w:val="%2)"/>
      <w:lvlJc w:val="left"/>
      <w:pPr>
        <w:tabs>
          <w:tab w:val="left" w:pos="1276"/>
        </w:tabs>
        <w:ind w:left="1276" w:hanging="425"/>
      </w:pPr>
      <w:rPr>
        <w:rFonts w:hint="eastAsia" w:ascii="宋体" w:hAnsi="Times New Roman" w:eastAsia="宋体"/>
        <w:sz w:val="21"/>
      </w:rPr>
    </w:lvl>
    <w:lvl w:ilvl="2" w:tentative="0">
      <w:start w:val="1"/>
      <w:numFmt w:val="decimal"/>
      <w:pStyle w:val="118"/>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3">
    <w:nsid w:val="48802D1C"/>
    <w:multiLevelType w:val="multilevel"/>
    <w:tmpl w:val="48802D1C"/>
    <w:lvl w:ilvl="0" w:tentative="0">
      <w:start w:val="1"/>
      <w:numFmt w:val="upperLetter"/>
      <w:pStyle w:val="199"/>
      <w:lvlText w:val="%1"/>
      <w:lvlJc w:val="left"/>
      <w:pPr>
        <w:ind w:left="420" w:hanging="420"/>
      </w:pPr>
      <w:rPr>
        <w:rFonts w:hint="eastAsia"/>
      </w:rPr>
    </w:lvl>
    <w:lvl w:ilvl="1" w:tentative="0">
      <w:start w:val="1"/>
      <w:numFmt w:val="decimal"/>
      <w:pStyle w:val="84"/>
      <w:suff w:val="space"/>
      <w:lvlText w:val="图%1.%2"/>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4">
    <w:nsid w:val="4B733A5F"/>
    <w:multiLevelType w:val="multilevel"/>
    <w:tmpl w:val="4B733A5F"/>
    <w:lvl w:ilvl="0" w:tentative="0">
      <w:start w:val="1"/>
      <w:numFmt w:val="decimal"/>
      <w:pStyle w:val="184"/>
      <w:suff w:val="nothing"/>
      <w:lvlText w:val="示例%1："/>
      <w:lvlJc w:val="left"/>
      <w:pPr>
        <w:ind w:left="0" w:firstLine="363"/>
      </w:pPr>
      <w:rPr>
        <w:rFonts w:hint="eastAsia" w:ascii="黑体" w:eastAsia="黑体"/>
        <w:b w:val="0"/>
        <w:i w:val="0"/>
        <w:sz w:val="18"/>
      </w:rPr>
    </w:lvl>
    <w:lvl w:ilvl="1" w:tentative="0">
      <w:start w:val="1"/>
      <w:numFmt w:val="none"/>
      <w:suff w:val="space"/>
      <w:lvlText w:val=""/>
      <w:lvlJc w:val="left"/>
      <w:pPr>
        <w:ind w:left="0" w:firstLine="0"/>
      </w:pPr>
      <w:rPr>
        <w:rFonts w:hint="eastAsia"/>
      </w:rPr>
    </w:lvl>
    <w:lvl w:ilvl="2" w:tentative="0">
      <w:start w:val="1"/>
      <w:numFmt w:val="decimal"/>
      <w:suff w:val="space"/>
      <w:lvlText w:val="2.2.%3"/>
      <w:lvlJc w:val="left"/>
      <w:pPr>
        <w:ind w:left="0" w:firstLine="0"/>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15">
    <w:nsid w:val="4E5D0534"/>
    <w:multiLevelType w:val="multilevel"/>
    <w:tmpl w:val="4E5D0534"/>
    <w:lvl w:ilvl="0" w:tentative="0">
      <w:start w:val="1"/>
      <w:numFmt w:val="decimal"/>
      <w:pStyle w:val="117"/>
      <w:suff w:val="nothing"/>
      <w:lvlText w:val="Figur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6">
    <w:nsid w:val="54632751"/>
    <w:multiLevelType w:val="multilevel"/>
    <w:tmpl w:val="54632751"/>
    <w:lvl w:ilvl="0" w:tentative="0">
      <w:start w:val="1"/>
      <w:numFmt w:val="none"/>
      <w:pStyle w:val="94"/>
      <w:suff w:val="nothing"/>
      <w:lvlText w:val="——"/>
      <w:lvlJc w:val="left"/>
      <w:pPr>
        <w:ind w:left="1588" w:firstLine="0"/>
      </w:pPr>
    </w:lvl>
    <w:lvl w:ilvl="1" w:tentative="0">
      <w:start w:val="1"/>
      <w:numFmt w:val="decimal"/>
      <w:suff w:val="nothing"/>
      <w:lvlText w:val="%1.%2　"/>
      <w:lvlJc w:val="left"/>
      <w:pPr>
        <w:ind w:left="1588" w:firstLine="0"/>
      </w:pPr>
    </w:lvl>
    <w:lvl w:ilvl="2" w:tentative="0">
      <w:start w:val="1"/>
      <w:numFmt w:val="decimal"/>
      <w:suff w:val="nothing"/>
      <w:lvlText w:val="%1.%2.%3　"/>
      <w:lvlJc w:val="left"/>
      <w:pPr>
        <w:ind w:left="1588" w:firstLine="0"/>
      </w:pPr>
    </w:lvl>
    <w:lvl w:ilvl="3" w:tentative="0">
      <w:start w:val="1"/>
      <w:numFmt w:val="decimal"/>
      <w:suff w:val="nothing"/>
      <w:lvlText w:val="%1.%2.%3.%4　"/>
      <w:lvlJc w:val="left"/>
      <w:pPr>
        <w:ind w:left="1588" w:firstLine="0"/>
      </w:pPr>
    </w:lvl>
    <w:lvl w:ilvl="4" w:tentative="0">
      <w:start w:val="1"/>
      <w:numFmt w:val="decimal"/>
      <w:suff w:val="nothing"/>
      <w:lvlText w:val="%1.%2.%3.%4.%5　"/>
      <w:lvlJc w:val="left"/>
      <w:pPr>
        <w:ind w:left="1588" w:firstLine="0"/>
      </w:pPr>
    </w:lvl>
    <w:lvl w:ilvl="5" w:tentative="0">
      <w:start w:val="1"/>
      <w:numFmt w:val="decimal"/>
      <w:suff w:val="nothing"/>
      <w:lvlText w:val="%1.%2.%3.%4.%5.%6　"/>
      <w:lvlJc w:val="left"/>
      <w:pPr>
        <w:ind w:left="1588" w:firstLine="0"/>
      </w:pPr>
    </w:lvl>
    <w:lvl w:ilvl="6" w:tentative="0">
      <w:start w:val="1"/>
      <w:numFmt w:val="decimal"/>
      <w:suff w:val="nothing"/>
      <w:lvlText w:val="%1.%2.%3.%4.%5.%6.%7　"/>
      <w:lvlJc w:val="left"/>
      <w:pPr>
        <w:ind w:left="1588" w:firstLine="0"/>
      </w:pPr>
    </w:lvl>
    <w:lvl w:ilvl="7" w:tentative="0">
      <w:start w:val="1"/>
      <w:numFmt w:val="decimal"/>
      <w:lvlText w:val="%1.%2.%3.%4.%5.%6.%7.%8"/>
      <w:lvlJc w:val="left"/>
      <w:pPr>
        <w:tabs>
          <w:tab w:val="left" w:pos="5982"/>
        </w:tabs>
        <w:ind w:left="5982" w:hanging="1418"/>
      </w:pPr>
    </w:lvl>
    <w:lvl w:ilvl="8" w:tentative="0">
      <w:start w:val="1"/>
      <w:numFmt w:val="decimal"/>
      <w:lvlText w:val="%1.%2.%3.%4.%5.%6.%7.%8.%9"/>
      <w:lvlJc w:val="left"/>
      <w:pPr>
        <w:tabs>
          <w:tab w:val="left" w:pos="6690"/>
        </w:tabs>
        <w:ind w:left="6690" w:hanging="1700"/>
      </w:pPr>
    </w:lvl>
  </w:abstractNum>
  <w:abstractNum w:abstractNumId="17">
    <w:nsid w:val="557C2AF5"/>
    <w:multiLevelType w:val="multilevel"/>
    <w:tmpl w:val="557C2AF5"/>
    <w:lvl w:ilvl="0" w:tentative="0">
      <w:start w:val="1"/>
      <w:numFmt w:val="decimal"/>
      <w:pStyle w:val="115"/>
      <w:suff w:val="nothing"/>
      <w:lvlText w:val="图%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8">
    <w:nsid w:val="5603797C"/>
    <w:multiLevelType w:val="multilevel"/>
    <w:tmpl w:val="5603797C"/>
    <w:lvl w:ilvl="0" w:tentative="0">
      <w:start w:val="1"/>
      <w:numFmt w:val="upperLetter"/>
      <w:pStyle w:val="200"/>
      <w:suff w:val="space"/>
      <w:lvlText w:val="%1"/>
      <w:lvlJc w:val="left"/>
      <w:pPr>
        <w:ind w:left="425" w:hanging="425"/>
      </w:pPr>
      <w:rPr>
        <w:rFonts w:hint="eastAsia"/>
      </w:rPr>
    </w:lvl>
    <w:lvl w:ilvl="1" w:tentative="0">
      <w:start w:val="1"/>
      <w:numFmt w:val="decimal"/>
      <w:pStyle w:val="78"/>
      <w:suff w:val="space"/>
      <w:lvlText w:val="表%1.%2"/>
      <w:lvlJc w:val="center"/>
      <w:pPr>
        <w:ind w:left="0" w:firstLine="0"/>
      </w:pPr>
      <w:rPr>
        <w:rFonts w:hint="eastAsia" w:ascii="黑体" w:eastAsia="黑体"/>
        <w:sz w:val="21"/>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9">
    <w:nsid w:val="564D2089"/>
    <w:multiLevelType w:val="multilevel"/>
    <w:tmpl w:val="564D2089"/>
    <w:lvl w:ilvl="0" w:tentative="0">
      <w:start w:val="1"/>
      <w:numFmt w:val="none"/>
      <w:pStyle w:val="112"/>
      <w:lvlText w:val="%1注"/>
      <w:lvlJc w:val="left"/>
      <w:pPr>
        <w:tabs>
          <w:tab w:val="left" w:pos="760"/>
        </w:tabs>
        <w:ind w:left="760" w:hanging="284"/>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0">
    <w:nsid w:val="644622F9"/>
    <w:multiLevelType w:val="multilevel"/>
    <w:tmpl w:val="644622F9"/>
    <w:lvl w:ilvl="0" w:tentative="0">
      <w:start w:val="1"/>
      <w:numFmt w:val="upperRoman"/>
      <w:pStyle w:val="169"/>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310"/>
        </w:tabs>
        <w:ind w:left="1310" w:hanging="420"/>
      </w:pPr>
      <w:rPr>
        <w:rFonts w:hint="eastAsia"/>
      </w:rPr>
    </w:lvl>
    <w:lvl w:ilvl="2" w:tentative="0">
      <w:start w:val="1"/>
      <w:numFmt w:val="lowerRoman"/>
      <w:lvlText w:val="%3."/>
      <w:lvlJc w:val="right"/>
      <w:pPr>
        <w:tabs>
          <w:tab w:val="left" w:pos="1730"/>
        </w:tabs>
        <w:ind w:left="1730" w:hanging="420"/>
      </w:pPr>
      <w:rPr>
        <w:rFonts w:hint="eastAsia"/>
      </w:rPr>
    </w:lvl>
    <w:lvl w:ilvl="3" w:tentative="0">
      <w:start w:val="1"/>
      <w:numFmt w:val="decimal"/>
      <w:lvlText w:val="%4."/>
      <w:lvlJc w:val="left"/>
      <w:pPr>
        <w:tabs>
          <w:tab w:val="left" w:pos="2150"/>
        </w:tabs>
        <w:ind w:left="2150" w:hanging="420"/>
      </w:pPr>
      <w:rPr>
        <w:rFonts w:hint="eastAsia"/>
      </w:rPr>
    </w:lvl>
    <w:lvl w:ilvl="4" w:tentative="0">
      <w:start w:val="1"/>
      <w:numFmt w:val="lowerLetter"/>
      <w:lvlText w:val="%5)"/>
      <w:lvlJc w:val="left"/>
      <w:pPr>
        <w:tabs>
          <w:tab w:val="left" w:pos="2570"/>
        </w:tabs>
        <w:ind w:left="2570" w:hanging="420"/>
      </w:pPr>
      <w:rPr>
        <w:rFonts w:hint="eastAsia"/>
      </w:rPr>
    </w:lvl>
    <w:lvl w:ilvl="5" w:tentative="0">
      <w:start w:val="1"/>
      <w:numFmt w:val="lowerRoman"/>
      <w:lvlText w:val="%6."/>
      <w:lvlJc w:val="right"/>
      <w:pPr>
        <w:tabs>
          <w:tab w:val="left" w:pos="2990"/>
        </w:tabs>
        <w:ind w:left="2990" w:hanging="420"/>
      </w:pPr>
      <w:rPr>
        <w:rFonts w:hint="eastAsia"/>
      </w:rPr>
    </w:lvl>
    <w:lvl w:ilvl="6" w:tentative="0">
      <w:start w:val="1"/>
      <w:numFmt w:val="decimal"/>
      <w:lvlText w:val="%7."/>
      <w:lvlJc w:val="left"/>
      <w:pPr>
        <w:tabs>
          <w:tab w:val="left" w:pos="3410"/>
        </w:tabs>
        <w:ind w:left="3410" w:hanging="420"/>
      </w:pPr>
      <w:rPr>
        <w:rFonts w:hint="eastAsia"/>
      </w:rPr>
    </w:lvl>
    <w:lvl w:ilvl="7" w:tentative="0">
      <w:start w:val="1"/>
      <w:numFmt w:val="lowerLetter"/>
      <w:lvlText w:val="%8)"/>
      <w:lvlJc w:val="left"/>
      <w:pPr>
        <w:tabs>
          <w:tab w:val="left" w:pos="3830"/>
        </w:tabs>
        <w:ind w:left="3830" w:hanging="420"/>
      </w:pPr>
      <w:rPr>
        <w:rFonts w:hint="eastAsia"/>
      </w:rPr>
    </w:lvl>
    <w:lvl w:ilvl="8" w:tentative="0">
      <w:start w:val="1"/>
      <w:numFmt w:val="lowerRoman"/>
      <w:lvlText w:val="%9."/>
      <w:lvlJc w:val="right"/>
      <w:pPr>
        <w:tabs>
          <w:tab w:val="left" w:pos="4250"/>
        </w:tabs>
        <w:ind w:left="4250" w:hanging="420"/>
      </w:pPr>
      <w:rPr>
        <w:rFonts w:hint="eastAsia"/>
      </w:rPr>
    </w:lvl>
  </w:abstractNum>
  <w:abstractNum w:abstractNumId="21">
    <w:nsid w:val="646260FA"/>
    <w:multiLevelType w:val="multilevel"/>
    <w:tmpl w:val="646260FA"/>
    <w:lvl w:ilvl="0" w:tentative="0">
      <w:start w:val="1"/>
      <w:numFmt w:val="decimal"/>
      <w:pStyle w:val="113"/>
      <w:suff w:val="nothing"/>
      <w:lvlText w:val="表%1　"/>
      <w:lvlJc w:val="left"/>
      <w:pPr>
        <w:ind w:left="0" w:firstLine="0"/>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7"/>
        </w:tabs>
        <w:ind w:left="1417"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2">
    <w:nsid w:val="654A26C9"/>
    <w:multiLevelType w:val="multilevel"/>
    <w:tmpl w:val="654A26C9"/>
    <w:lvl w:ilvl="0" w:tentative="0">
      <w:start w:val="1"/>
      <w:numFmt w:val="none"/>
      <w:pStyle w:val="190"/>
      <w:lvlText w:val="──"/>
      <w:lvlJc w:val="left"/>
      <w:pPr>
        <w:ind w:left="851" w:firstLine="0"/>
      </w:pPr>
      <w:rPr>
        <w:rFonts w:hint="eastAsia" w:ascii="宋体" w:eastAsia="宋体" w:hAnsiTheme="majorHAnsi"/>
        <w:b w:val="0"/>
        <w:i w:val="0"/>
        <w:sz w:val="21"/>
      </w:rPr>
    </w:lvl>
    <w:lvl w:ilvl="1" w:tentative="0">
      <w:start w:val="1"/>
      <w:numFmt w:val="bullet"/>
      <w:lvlText w:val=""/>
      <w:lvlJc w:val="left"/>
      <w:pPr>
        <w:ind w:left="1276" w:hanging="425"/>
      </w:pPr>
      <w:rPr>
        <w:rFonts w:hint="default" w:ascii="Wingdings" w:hAnsi="Wingdings"/>
      </w:rPr>
    </w:lvl>
    <w:lvl w:ilvl="2" w:tentative="0">
      <w:start w:val="1"/>
      <w:numFmt w:val="bullet"/>
      <w:lvlText w:val=""/>
      <w:lvlJc w:val="left"/>
      <w:pPr>
        <w:ind w:left="1276" w:hanging="236"/>
      </w:pPr>
      <w:rPr>
        <w:rFonts w:hint="default" w:ascii="Wingdings" w:hAnsi="Wingdings"/>
      </w:rPr>
    </w:lvl>
    <w:lvl w:ilvl="3" w:tentative="0">
      <w:start w:val="1"/>
      <w:numFmt w:val="bullet"/>
      <w:lvlText w:val=""/>
      <w:lvlJc w:val="left"/>
      <w:pPr>
        <w:ind w:left="1880" w:hanging="420"/>
      </w:pPr>
      <w:rPr>
        <w:rFonts w:hint="default" w:ascii="Wingdings" w:hAnsi="Wingdings"/>
      </w:rPr>
    </w:lvl>
    <w:lvl w:ilvl="4" w:tentative="0">
      <w:start w:val="1"/>
      <w:numFmt w:val="bullet"/>
      <w:lvlText w:val=""/>
      <w:lvlJc w:val="left"/>
      <w:pPr>
        <w:ind w:left="2300" w:hanging="420"/>
      </w:pPr>
      <w:rPr>
        <w:rFonts w:hint="default" w:ascii="Wingdings" w:hAnsi="Wingdings"/>
      </w:rPr>
    </w:lvl>
    <w:lvl w:ilvl="5" w:tentative="0">
      <w:start w:val="1"/>
      <w:numFmt w:val="bullet"/>
      <w:lvlText w:val=""/>
      <w:lvlJc w:val="left"/>
      <w:pPr>
        <w:ind w:left="2720" w:hanging="420"/>
      </w:pPr>
      <w:rPr>
        <w:rFonts w:hint="default" w:ascii="Wingdings" w:hAnsi="Wingdings"/>
      </w:rPr>
    </w:lvl>
    <w:lvl w:ilvl="6" w:tentative="0">
      <w:start w:val="1"/>
      <w:numFmt w:val="bullet"/>
      <w:lvlText w:val=""/>
      <w:lvlJc w:val="left"/>
      <w:pPr>
        <w:ind w:left="3140" w:hanging="420"/>
      </w:pPr>
      <w:rPr>
        <w:rFonts w:hint="default" w:ascii="Wingdings" w:hAnsi="Wingdings"/>
      </w:rPr>
    </w:lvl>
    <w:lvl w:ilvl="7" w:tentative="0">
      <w:start w:val="1"/>
      <w:numFmt w:val="bullet"/>
      <w:lvlText w:val=""/>
      <w:lvlJc w:val="left"/>
      <w:pPr>
        <w:ind w:left="3560" w:hanging="420"/>
      </w:pPr>
      <w:rPr>
        <w:rFonts w:hint="default" w:ascii="Wingdings" w:hAnsi="Wingdings"/>
      </w:rPr>
    </w:lvl>
    <w:lvl w:ilvl="8" w:tentative="0">
      <w:start w:val="1"/>
      <w:numFmt w:val="bullet"/>
      <w:lvlText w:val=""/>
      <w:lvlJc w:val="left"/>
      <w:pPr>
        <w:ind w:left="3980" w:hanging="420"/>
      </w:pPr>
      <w:rPr>
        <w:rFonts w:hint="default" w:ascii="Wingdings" w:hAnsi="Wingdings"/>
      </w:rPr>
    </w:lvl>
  </w:abstractNum>
  <w:abstractNum w:abstractNumId="23">
    <w:nsid w:val="657D3FBC"/>
    <w:multiLevelType w:val="multilevel"/>
    <w:tmpl w:val="657D3FBC"/>
    <w:lvl w:ilvl="0" w:tentative="0">
      <w:start w:val="1"/>
      <w:numFmt w:val="upperLetter"/>
      <w:pStyle w:val="77"/>
      <w:suff w:val="nothing"/>
      <w:lvlText w:val="附录%1"/>
      <w:lvlJc w:val="left"/>
      <w:pPr>
        <w:ind w:left="0" w:firstLine="0"/>
      </w:pPr>
      <w:rPr>
        <w:rFonts w:hint="eastAsia"/>
        <w:spacing w:val="100"/>
      </w:rPr>
    </w:lvl>
    <w:lvl w:ilvl="1" w:tentative="0">
      <w:start w:val="1"/>
      <w:numFmt w:val="decimal"/>
      <w:pStyle w:val="79"/>
      <w:suff w:val="nothing"/>
      <w:lvlText w:val="%1.%2　"/>
      <w:lvlJc w:val="left"/>
      <w:pPr>
        <w:ind w:left="0" w:firstLine="0"/>
      </w:pPr>
      <w:rPr>
        <w:rFonts w:hint="eastAsia" w:ascii="黑体" w:eastAsia="黑体"/>
        <w:b w:val="0"/>
        <w:i w:val="0"/>
        <w:sz w:val="21"/>
      </w:rPr>
    </w:lvl>
    <w:lvl w:ilvl="2" w:tentative="0">
      <w:start w:val="1"/>
      <w:numFmt w:val="decimal"/>
      <w:pStyle w:val="80"/>
      <w:suff w:val="nothing"/>
      <w:lvlText w:val="%1.%2.%3　"/>
      <w:lvlJc w:val="left"/>
      <w:pPr>
        <w:ind w:left="0" w:firstLine="0"/>
      </w:pPr>
      <w:rPr>
        <w:rFonts w:hint="eastAsia" w:ascii="黑体" w:eastAsia="黑体"/>
        <w:b w:val="0"/>
        <w:i w:val="0"/>
        <w:sz w:val="21"/>
      </w:rPr>
    </w:lvl>
    <w:lvl w:ilvl="3" w:tentative="0">
      <w:start w:val="1"/>
      <w:numFmt w:val="decimal"/>
      <w:pStyle w:val="82"/>
      <w:suff w:val="nothing"/>
      <w:lvlText w:val="%1.%2.%3.%4　"/>
      <w:lvlJc w:val="left"/>
      <w:pPr>
        <w:ind w:left="0" w:firstLine="0"/>
      </w:pPr>
      <w:rPr>
        <w:rFonts w:hint="eastAsia" w:ascii="黑体" w:eastAsia="黑体"/>
        <w:b w:val="0"/>
        <w:i w:val="0"/>
        <w:sz w:val="21"/>
      </w:rPr>
    </w:lvl>
    <w:lvl w:ilvl="4" w:tentative="0">
      <w:start w:val="1"/>
      <w:numFmt w:val="decimal"/>
      <w:pStyle w:val="83"/>
      <w:suff w:val="nothing"/>
      <w:lvlText w:val="%1.%2.%3.%4.%5　"/>
      <w:lvlJc w:val="left"/>
      <w:pPr>
        <w:ind w:left="0" w:firstLine="0"/>
      </w:pPr>
      <w:rPr>
        <w:rFonts w:hint="eastAsia" w:ascii="黑体" w:eastAsia="黑体"/>
        <w:b w:val="0"/>
        <w:i w:val="0"/>
        <w:sz w:val="21"/>
      </w:rPr>
    </w:lvl>
    <w:lvl w:ilvl="5" w:tentative="0">
      <w:start w:val="1"/>
      <w:numFmt w:val="decimal"/>
      <w:pStyle w:val="85"/>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4">
    <w:nsid w:val="69506ABF"/>
    <w:multiLevelType w:val="multilevel"/>
    <w:tmpl w:val="69506ABF"/>
    <w:lvl w:ilvl="0" w:tentative="0">
      <w:start w:val="1"/>
      <w:numFmt w:val="bullet"/>
      <w:pStyle w:val="189"/>
      <w:lvlText w:val=""/>
      <w:lvlJc w:val="left"/>
      <w:pPr>
        <w:ind w:left="851" w:firstLine="0"/>
      </w:pPr>
      <w:rPr>
        <w:rFonts w:hint="default" w:ascii="Wingdings" w:hAnsi="Wingdings"/>
        <w:color w:val="auto"/>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25">
    <w:nsid w:val="6CA41985"/>
    <w:multiLevelType w:val="multilevel"/>
    <w:tmpl w:val="6CA41985"/>
    <w:lvl w:ilvl="0" w:tentative="0">
      <w:start w:val="1"/>
      <w:numFmt w:val="decimal"/>
      <w:pStyle w:val="98"/>
      <w:lvlText w:val="%1)"/>
      <w:lvlJc w:val="left"/>
      <w:pPr>
        <w:tabs>
          <w:tab w:val="left" w:pos="823"/>
        </w:tabs>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6">
    <w:nsid w:val="6CE42AC1"/>
    <w:multiLevelType w:val="multilevel"/>
    <w:tmpl w:val="6CE42AC1"/>
    <w:lvl w:ilvl="0" w:tentative="0">
      <w:start w:val="1"/>
      <w:numFmt w:val="lowerLetter"/>
      <w:pStyle w:val="174"/>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7">
    <w:nsid w:val="6CEA2025"/>
    <w:multiLevelType w:val="multilevel"/>
    <w:tmpl w:val="6CEA2025"/>
    <w:lvl w:ilvl="0" w:tentative="0">
      <w:start w:val="1"/>
      <w:numFmt w:val="none"/>
      <w:pStyle w:val="153"/>
      <w:suff w:val="nothing"/>
      <w:lvlText w:val="%1"/>
      <w:lvlJc w:val="left"/>
      <w:pPr>
        <w:ind w:left="0" w:firstLine="0"/>
      </w:pPr>
      <w:rPr>
        <w:rFonts w:hint="eastAsia"/>
      </w:rPr>
    </w:lvl>
    <w:lvl w:ilvl="1" w:tentative="0">
      <w:start w:val="1"/>
      <w:numFmt w:val="decimal"/>
      <w:pStyle w:val="105"/>
      <w:suff w:val="nothing"/>
      <w:lvlText w:val="%1%2　"/>
      <w:lvlJc w:val="left"/>
      <w:pPr>
        <w:ind w:left="0" w:firstLine="0"/>
      </w:pPr>
      <w:rPr>
        <w:rFonts w:hint="eastAsia" w:ascii="黑体" w:eastAsia="黑体"/>
        <w:b w:val="0"/>
        <w:i w:val="0"/>
        <w:sz w:val="21"/>
      </w:rPr>
    </w:lvl>
    <w:lvl w:ilvl="2" w:tentative="0">
      <w:start w:val="1"/>
      <w:numFmt w:val="decimal"/>
      <w:pStyle w:val="106"/>
      <w:suff w:val="nothing"/>
      <w:lvlText w:val="%1%2.%3　"/>
      <w:lvlJc w:val="left"/>
      <w:pPr>
        <w:ind w:left="708"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prst="orthographicFront">
          <w14:lightRig w14:rig="threePt" w14:dir="t">
            <w14:rot w14:lat="0" w14:lon="0" w14:rev="0"/>
          </w14:lightRig>
        </w14:scene3d>
        <w14:ligatures w14:val="none"/>
        <w14:numForm w14:val="default"/>
        <w14:numSpacing w14:val="default"/>
      </w:rPr>
    </w:lvl>
    <w:lvl w:ilvl="3" w:tentative="0">
      <w:start w:val="1"/>
      <w:numFmt w:val="decimal"/>
      <w:pStyle w:val="66"/>
      <w:suff w:val="nothing"/>
      <w:lvlText w:val="%1%2.%3.%4　"/>
      <w:lvlJc w:val="left"/>
      <w:pPr>
        <w:ind w:left="851" w:firstLine="0"/>
      </w:pPr>
      <w:rPr>
        <w:rFonts w:hint="eastAsia" w:ascii="黑体" w:eastAsia="黑体"/>
        <w:b w:val="0"/>
        <w:i w:val="0"/>
        <w:sz w:val="21"/>
      </w:rPr>
    </w:lvl>
    <w:lvl w:ilvl="4" w:tentative="0">
      <w:start w:val="1"/>
      <w:numFmt w:val="decimal"/>
      <w:pStyle w:val="95"/>
      <w:suff w:val="nothing"/>
      <w:lvlText w:val="%1%2.%3.%4.%5　"/>
      <w:lvlJc w:val="left"/>
      <w:pPr>
        <w:ind w:left="0" w:firstLine="0"/>
      </w:pPr>
      <w:rPr>
        <w:rFonts w:hint="eastAsia" w:ascii="黑体" w:eastAsia="黑体"/>
        <w:b w:val="0"/>
        <w:i w:val="0"/>
        <w:sz w:val="21"/>
      </w:rPr>
    </w:lvl>
    <w:lvl w:ilvl="5" w:tentative="0">
      <w:start w:val="1"/>
      <w:numFmt w:val="decimal"/>
      <w:pStyle w:val="99"/>
      <w:suff w:val="nothing"/>
      <w:lvlText w:val="%1%2.%3.%4.%5.%6　"/>
      <w:lvlJc w:val="left"/>
      <w:pPr>
        <w:ind w:left="0" w:firstLine="0"/>
      </w:pPr>
      <w:rPr>
        <w:rFonts w:hint="eastAsia" w:ascii="黑体" w:eastAsia="黑体"/>
        <w:b w:val="0"/>
        <w:i w:val="0"/>
        <w:sz w:val="21"/>
      </w:rPr>
    </w:lvl>
    <w:lvl w:ilvl="6" w:tentative="0">
      <w:start w:val="1"/>
      <w:numFmt w:val="decimal"/>
      <w:pStyle w:val="104"/>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28">
    <w:nsid w:val="6DBF04F4"/>
    <w:multiLevelType w:val="multilevel"/>
    <w:tmpl w:val="6DBF04F4"/>
    <w:lvl w:ilvl="0" w:tentative="0">
      <w:start w:val="1"/>
      <w:numFmt w:val="none"/>
      <w:pStyle w:val="180"/>
      <w:lvlText w:val="%1注："/>
      <w:lvlJc w:val="left"/>
      <w:pPr>
        <w:ind w:left="737" w:hanging="374"/>
      </w:pPr>
      <w:rPr>
        <w:rFonts w:hint="eastAsia" w:ascii="黑体"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29">
    <w:nsid w:val="6DF35F19"/>
    <w:multiLevelType w:val="multilevel"/>
    <w:tmpl w:val="6DF35F19"/>
    <w:lvl w:ilvl="0" w:tentative="0">
      <w:start w:val="1"/>
      <w:numFmt w:val="decimal"/>
      <w:pStyle w:val="116"/>
      <w:suff w:val="nothing"/>
      <w:lvlText w:val="Tabl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30">
    <w:nsid w:val="76933334"/>
    <w:multiLevelType w:val="multilevel"/>
    <w:tmpl w:val="76933334"/>
    <w:lvl w:ilvl="0" w:tentative="0">
      <w:start w:val="1"/>
      <w:numFmt w:val="none"/>
      <w:pStyle w:val="140"/>
      <w:lvlText w:val="%1——"/>
      <w:lvlJc w:val="left"/>
      <w:pPr>
        <w:tabs>
          <w:tab w:val="left" w:pos="330"/>
        </w:tabs>
        <w:ind w:left="948"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27"/>
  </w:num>
  <w:num w:numId="3">
    <w:abstractNumId w:val="5"/>
  </w:num>
  <w:num w:numId="4">
    <w:abstractNumId w:val="23"/>
  </w:num>
  <w:num w:numId="5">
    <w:abstractNumId w:val="18"/>
  </w:num>
  <w:num w:numId="6">
    <w:abstractNumId w:val="13"/>
  </w:num>
  <w:num w:numId="7">
    <w:abstractNumId w:val="8"/>
  </w:num>
  <w:num w:numId="8">
    <w:abstractNumId w:val="3"/>
  </w:num>
  <w:num w:numId="9">
    <w:abstractNumId w:val="9"/>
  </w:num>
  <w:num w:numId="10">
    <w:abstractNumId w:val="16"/>
  </w:num>
  <w:num w:numId="11">
    <w:abstractNumId w:val="25"/>
  </w:num>
  <w:num w:numId="12">
    <w:abstractNumId w:val="11"/>
  </w:num>
  <w:num w:numId="13">
    <w:abstractNumId w:val="12"/>
  </w:num>
  <w:num w:numId="14">
    <w:abstractNumId w:val="7"/>
  </w:num>
  <w:num w:numId="15">
    <w:abstractNumId w:val="19"/>
  </w:num>
  <w:num w:numId="16">
    <w:abstractNumId w:val="21"/>
  </w:num>
  <w:num w:numId="17">
    <w:abstractNumId w:val="17"/>
  </w:num>
  <w:num w:numId="18">
    <w:abstractNumId w:val="29"/>
  </w:num>
  <w:num w:numId="19">
    <w:abstractNumId w:val="15"/>
  </w:num>
  <w:num w:numId="20">
    <w:abstractNumId w:val="1"/>
  </w:num>
  <w:num w:numId="21">
    <w:abstractNumId w:val="10"/>
  </w:num>
  <w:num w:numId="22">
    <w:abstractNumId w:val="30"/>
  </w:num>
  <w:num w:numId="23">
    <w:abstractNumId w:val="20"/>
  </w:num>
  <w:num w:numId="24">
    <w:abstractNumId w:val="6"/>
  </w:num>
  <w:num w:numId="25">
    <w:abstractNumId w:val="26"/>
  </w:num>
  <w:num w:numId="26">
    <w:abstractNumId w:val="28"/>
  </w:num>
  <w:num w:numId="27">
    <w:abstractNumId w:val="2"/>
  </w:num>
  <w:num w:numId="28">
    <w:abstractNumId w:val="4"/>
  </w:num>
  <w:num w:numId="29">
    <w:abstractNumId w:val="14"/>
  </w:num>
  <w:num w:numId="30">
    <w:abstractNumId w:val="24"/>
  </w:num>
  <w:num w:numId="31">
    <w:abstractNumId w:val="22"/>
  </w:num>
  <w:num w:numId="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attachedTemplate r:id="rId1"/>
  <w:documentProtection w:edit="forms" w:enforcement="1" w:cryptProviderType="rsaFull" w:cryptAlgorithmClass="hash" w:cryptAlgorithmType="typeAny" w:cryptAlgorithmSid="4" w:cryptSpinCount="100000" w:hash="e0Qh3h5aa2T2yV1CQ0GsN3agN2E=" w:salt="Ybn8Uri+Jn2Z4iPOqmuD2w=="/>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5B34"/>
    <w:rsid w:val="0000040A"/>
    <w:rsid w:val="00000504"/>
    <w:rsid w:val="00000A94"/>
    <w:rsid w:val="00000AC1"/>
    <w:rsid w:val="00001972"/>
    <w:rsid w:val="00001D9A"/>
    <w:rsid w:val="00001E14"/>
    <w:rsid w:val="00002405"/>
    <w:rsid w:val="000036B7"/>
    <w:rsid w:val="00003B1C"/>
    <w:rsid w:val="00003F16"/>
    <w:rsid w:val="00004454"/>
    <w:rsid w:val="00004D80"/>
    <w:rsid w:val="000060F8"/>
    <w:rsid w:val="00006E4B"/>
    <w:rsid w:val="00007B3A"/>
    <w:rsid w:val="000107E0"/>
    <w:rsid w:val="00011FDE"/>
    <w:rsid w:val="0001215D"/>
    <w:rsid w:val="0001221A"/>
    <w:rsid w:val="0001248E"/>
    <w:rsid w:val="00012FFD"/>
    <w:rsid w:val="00014162"/>
    <w:rsid w:val="00014340"/>
    <w:rsid w:val="000153BB"/>
    <w:rsid w:val="00015480"/>
    <w:rsid w:val="000167B0"/>
    <w:rsid w:val="00016A9C"/>
    <w:rsid w:val="00020561"/>
    <w:rsid w:val="0002080C"/>
    <w:rsid w:val="00020E37"/>
    <w:rsid w:val="000217A0"/>
    <w:rsid w:val="00021CF8"/>
    <w:rsid w:val="00021FE1"/>
    <w:rsid w:val="00022184"/>
    <w:rsid w:val="000221E6"/>
    <w:rsid w:val="00022541"/>
    <w:rsid w:val="000225AD"/>
    <w:rsid w:val="00022762"/>
    <w:rsid w:val="000238E0"/>
    <w:rsid w:val="00023F14"/>
    <w:rsid w:val="00023F45"/>
    <w:rsid w:val="000247DE"/>
    <w:rsid w:val="000249DB"/>
    <w:rsid w:val="0002595E"/>
    <w:rsid w:val="00026123"/>
    <w:rsid w:val="00026478"/>
    <w:rsid w:val="00026DEE"/>
    <w:rsid w:val="000303C3"/>
    <w:rsid w:val="000331D3"/>
    <w:rsid w:val="00033703"/>
    <w:rsid w:val="000337C2"/>
    <w:rsid w:val="00034611"/>
    <w:rsid w:val="000346A5"/>
    <w:rsid w:val="000359C3"/>
    <w:rsid w:val="00035A7D"/>
    <w:rsid w:val="00035B33"/>
    <w:rsid w:val="00036246"/>
    <w:rsid w:val="0003646E"/>
    <w:rsid w:val="000365ED"/>
    <w:rsid w:val="000371E2"/>
    <w:rsid w:val="000379AC"/>
    <w:rsid w:val="00040400"/>
    <w:rsid w:val="0004249A"/>
    <w:rsid w:val="00042DB3"/>
    <w:rsid w:val="00043282"/>
    <w:rsid w:val="00043289"/>
    <w:rsid w:val="00044286"/>
    <w:rsid w:val="000451B3"/>
    <w:rsid w:val="0004541C"/>
    <w:rsid w:val="00045965"/>
    <w:rsid w:val="00045CB2"/>
    <w:rsid w:val="00045E45"/>
    <w:rsid w:val="000460D6"/>
    <w:rsid w:val="000477E0"/>
    <w:rsid w:val="00047F28"/>
    <w:rsid w:val="00047FDD"/>
    <w:rsid w:val="000503AA"/>
    <w:rsid w:val="000506A1"/>
    <w:rsid w:val="000515DD"/>
    <w:rsid w:val="000520F7"/>
    <w:rsid w:val="0005257A"/>
    <w:rsid w:val="0005265A"/>
    <w:rsid w:val="00053158"/>
    <w:rsid w:val="000536BC"/>
    <w:rsid w:val="0005380D"/>
    <w:rsid w:val="000539DD"/>
    <w:rsid w:val="00053BD3"/>
    <w:rsid w:val="00053C15"/>
    <w:rsid w:val="000547D6"/>
    <w:rsid w:val="00054DB5"/>
    <w:rsid w:val="000556ED"/>
    <w:rsid w:val="00055E2E"/>
    <w:rsid w:val="00055FE2"/>
    <w:rsid w:val="000560D5"/>
    <w:rsid w:val="0005616F"/>
    <w:rsid w:val="00056359"/>
    <w:rsid w:val="0005729F"/>
    <w:rsid w:val="00060499"/>
    <w:rsid w:val="00060C2E"/>
    <w:rsid w:val="00061033"/>
    <w:rsid w:val="000619E9"/>
    <w:rsid w:val="000622D4"/>
    <w:rsid w:val="0006357D"/>
    <w:rsid w:val="0006401B"/>
    <w:rsid w:val="000640F2"/>
    <w:rsid w:val="00064590"/>
    <w:rsid w:val="00065147"/>
    <w:rsid w:val="000651A2"/>
    <w:rsid w:val="00065A16"/>
    <w:rsid w:val="000660F9"/>
    <w:rsid w:val="00066809"/>
    <w:rsid w:val="00067109"/>
    <w:rsid w:val="00067DA7"/>
    <w:rsid w:val="00067F1E"/>
    <w:rsid w:val="00067F49"/>
    <w:rsid w:val="0007038D"/>
    <w:rsid w:val="00070419"/>
    <w:rsid w:val="00070522"/>
    <w:rsid w:val="000706E3"/>
    <w:rsid w:val="000716FA"/>
    <w:rsid w:val="00071AB4"/>
    <w:rsid w:val="00071CC0"/>
    <w:rsid w:val="00071ECE"/>
    <w:rsid w:val="00072261"/>
    <w:rsid w:val="00073C8C"/>
    <w:rsid w:val="00074A9B"/>
    <w:rsid w:val="00074F7C"/>
    <w:rsid w:val="00075223"/>
    <w:rsid w:val="00075CB2"/>
    <w:rsid w:val="00075D33"/>
    <w:rsid w:val="00075EF1"/>
    <w:rsid w:val="00076D27"/>
    <w:rsid w:val="00077A14"/>
    <w:rsid w:val="00077B64"/>
    <w:rsid w:val="00077E0D"/>
    <w:rsid w:val="00080A1C"/>
    <w:rsid w:val="00081501"/>
    <w:rsid w:val="00081B6F"/>
    <w:rsid w:val="00081FCE"/>
    <w:rsid w:val="00082317"/>
    <w:rsid w:val="00082EF7"/>
    <w:rsid w:val="00083188"/>
    <w:rsid w:val="000838A0"/>
    <w:rsid w:val="00083A8F"/>
    <w:rsid w:val="00083C46"/>
    <w:rsid w:val="00083D2C"/>
    <w:rsid w:val="00084705"/>
    <w:rsid w:val="00084EB5"/>
    <w:rsid w:val="000852DE"/>
    <w:rsid w:val="00086AA1"/>
    <w:rsid w:val="00087735"/>
    <w:rsid w:val="00087A77"/>
    <w:rsid w:val="000900E0"/>
    <w:rsid w:val="000903F1"/>
    <w:rsid w:val="00090CA6"/>
    <w:rsid w:val="000925AC"/>
    <w:rsid w:val="00092B8A"/>
    <w:rsid w:val="00092EF7"/>
    <w:rsid w:val="00092FB0"/>
    <w:rsid w:val="000934C5"/>
    <w:rsid w:val="00093D25"/>
    <w:rsid w:val="00093DAB"/>
    <w:rsid w:val="0009466C"/>
    <w:rsid w:val="00094D73"/>
    <w:rsid w:val="00095671"/>
    <w:rsid w:val="000956AD"/>
    <w:rsid w:val="00095A84"/>
    <w:rsid w:val="00095B43"/>
    <w:rsid w:val="00096275"/>
    <w:rsid w:val="00096D63"/>
    <w:rsid w:val="00096F5E"/>
    <w:rsid w:val="00097A8A"/>
    <w:rsid w:val="00097F54"/>
    <w:rsid w:val="000A0161"/>
    <w:rsid w:val="000A0B60"/>
    <w:rsid w:val="000A0EB8"/>
    <w:rsid w:val="000A19FC"/>
    <w:rsid w:val="000A296B"/>
    <w:rsid w:val="000A2B1D"/>
    <w:rsid w:val="000A4362"/>
    <w:rsid w:val="000A4493"/>
    <w:rsid w:val="000A6C22"/>
    <w:rsid w:val="000A6DBB"/>
    <w:rsid w:val="000A7311"/>
    <w:rsid w:val="000A78CA"/>
    <w:rsid w:val="000A7A85"/>
    <w:rsid w:val="000B060F"/>
    <w:rsid w:val="000B08C1"/>
    <w:rsid w:val="000B0B9D"/>
    <w:rsid w:val="000B1592"/>
    <w:rsid w:val="000B17F7"/>
    <w:rsid w:val="000B1FF2"/>
    <w:rsid w:val="000B37F7"/>
    <w:rsid w:val="000B3CDA"/>
    <w:rsid w:val="000B4ECF"/>
    <w:rsid w:val="000B5ACC"/>
    <w:rsid w:val="000B6A0B"/>
    <w:rsid w:val="000C0F6C"/>
    <w:rsid w:val="000C11DB"/>
    <w:rsid w:val="000C1492"/>
    <w:rsid w:val="000C2050"/>
    <w:rsid w:val="000C2395"/>
    <w:rsid w:val="000C27E7"/>
    <w:rsid w:val="000C2FBD"/>
    <w:rsid w:val="000C2FC1"/>
    <w:rsid w:val="000C3ADD"/>
    <w:rsid w:val="000C4B41"/>
    <w:rsid w:val="000C4D30"/>
    <w:rsid w:val="000C57D6"/>
    <w:rsid w:val="000C59D3"/>
    <w:rsid w:val="000C6362"/>
    <w:rsid w:val="000C7666"/>
    <w:rsid w:val="000D0779"/>
    <w:rsid w:val="000D0A9C"/>
    <w:rsid w:val="000D0C17"/>
    <w:rsid w:val="000D0FC6"/>
    <w:rsid w:val="000D0FFE"/>
    <w:rsid w:val="000D1008"/>
    <w:rsid w:val="000D1551"/>
    <w:rsid w:val="000D1723"/>
    <w:rsid w:val="000D1795"/>
    <w:rsid w:val="000D1954"/>
    <w:rsid w:val="000D2994"/>
    <w:rsid w:val="000D2D32"/>
    <w:rsid w:val="000D2EB3"/>
    <w:rsid w:val="000D329A"/>
    <w:rsid w:val="000D3D62"/>
    <w:rsid w:val="000D44B8"/>
    <w:rsid w:val="000D4B9C"/>
    <w:rsid w:val="000D4EB6"/>
    <w:rsid w:val="000D4ECA"/>
    <w:rsid w:val="000D55AA"/>
    <w:rsid w:val="000D5E26"/>
    <w:rsid w:val="000D753B"/>
    <w:rsid w:val="000D7959"/>
    <w:rsid w:val="000E0E16"/>
    <w:rsid w:val="000E0E63"/>
    <w:rsid w:val="000E1736"/>
    <w:rsid w:val="000E1BBA"/>
    <w:rsid w:val="000E1E48"/>
    <w:rsid w:val="000E3AC1"/>
    <w:rsid w:val="000E4C9E"/>
    <w:rsid w:val="000E6E5C"/>
    <w:rsid w:val="000E6FD7"/>
    <w:rsid w:val="000F0361"/>
    <w:rsid w:val="000F06E1"/>
    <w:rsid w:val="000F08E6"/>
    <w:rsid w:val="000F0E3C"/>
    <w:rsid w:val="000F177B"/>
    <w:rsid w:val="000F19D5"/>
    <w:rsid w:val="000F301E"/>
    <w:rsid w:val="000F3796"/>
    <w:rsid w:val="000F44F3"/>
    <w:rsid w:val="000F4905"/>
    <w:rsid w:val="000F4AEA"/>
    <w:rsid w:val="000F633F"/>
    <w:rsid w:val="000F6423"/>
    <w:rsid w:val="000F649E"/>
    <w:rsid w:val="000F67C0"/>
    <w:rsid w:val="000F67E9"/>
    <w:rsid w:val="001004BE"/>
    <w:rsid w:val="00101348"/>
    <w:rsid w:val="0010273B"/>
    <w:rsid w:val="001030A0"/>
    <w:rsid w:val="00103522"/>
    <w:rsid w:val="00103603"/>
    <w:rsid w:val="00104926"/>
    <w:rsid w:val="001058A4"/>
    <w:rsid w:val="0010604A"/>
    <w:rsid w:val="001112EC"/>
    <w:rsid w:val="00113B1E"/>
    <w:rsid w:val="00113B9A"/>
    <w:rsid w:val="00113FF5"/>
    <w:rsid w:val="00115F53"/>
    <w:rsid w:val="00116808"/>
    <w:rsid w:val="0011711C"/>
    <w:rsid w:val="00117E17"/>
    <w:rsid w:val="00120199"/>
    <w:rsid w:val="0012059C"/>
    <w:rsid w:val="00120A97"/>
    <w:rsid w:val="00120ABD"/>
    <w:rsid w:val="00120C4F"/>
    <w:rsid w:val="001217B8"/>
    <w:rsid w:val="00121BC1"/>
    <w:rsid w:val="00121EAA"/>
    <w:rsid w:val="00122CBB"/>
    <w:rsid w:val="00122E98"/>
    <w:rsid w:val="00123211"/>
    <w:rsid w:val="00123FBA"/>
    <w:rsid w:val="00124B35"/>
    <w:rsid w:val="00124E4F"/>
    <w:rsid w:val="001260B7"/>
    <w:rsid w:val="001265CB"/>
    <w:rsid w:val="00127C51"/>
    <w:rsid w:val="00130C60"/>
    <w:rsid w:val="001321C6"/>
    <w:rsid w:val="0013242F"/>
    <w:rsid w:val="001324CB"/>
    <w:rsid w:val="001325C4"/>
    <w:rsid w:val="00133010"/>
    <w:rsid w:val="00133396"/>
    <w:rsid w:val="001338EE"/>
    <w:rsid w:val="00133AAE"/>
    <w:rsid w:val="00134A2F"/>
    <w:rsid w:val="00135323"/>
    <w:rsid w:val="001356C4"/>
    <w:rsid w:val="00136CB2"/>
    <w:rsid w:val="00136D20"/>
    <w:rsid w:val="00136F72"/>
    <w:rsid w:val="0013760E"/>
    <w:rsid w:val="00137A79"/>
    <w:rsid w:val="001401C6"/>
    <w:rsid w:val="00140B8B"/>
    <w:rsid w:val="00141114"/>
    <w:rsid w:val="00141F11"/>
    <w:rsid w:val="001424CA"/>
    <w:rsid w:val="00142969"/>
    <w:rsid w:val="0014392E"/>
    <w:rsid w:val="00143F1A"/>
    <w:rsid w:val="001446C2"/>
    <w:rsid w:val="00144F20"/>
    <w:rsid w:val="0014506F"/>
    <w:rsid w:val="001457E7"/>
    <w:rsid w:val="00145D9D"/>
    <w:rsid w:val="00145E5D"/>
    <w:rsid w:val="00146388"/>
    <w:rsid w:val="001467FA"/>
    <w:rsid w:val="00146F83"/>
    <w:rsid w:val="001529E5"/>
    <w:rsid w:val="0015300B"/>
    <w:rsid w:val="001531CC"/>
    <w:rsid w:val="00153C7E"/>
    <w:rsid w:val="00153F97"/>
    <w:rsid w:val="001543FF"/>
    <w:rsid w:val="001548D4"/>
    <w:rsid w:val="0015572A"/>
    <w:rsid w:val="00156B25"/>
    <w:rsid w:val="00156E1A"/>
    <w:rsid w:val="00157894"/>
    <w:rsid w:val="00157901"/>
    <w:rsid w:val="00157B55"/>
    <w:rsid w:val="00157C46"/>
    <w:rsid w:val="00160027"/>
    <w:rsid w:val="00161A8F"/>
    <w:rsid w:val="001642FA"/>
    <w:rsid w:val="00164311"/>
    <w:rsid w:val="001649EB"/>
    <w:rsid w:val="00164BAF"/>
    <w:rsid w:val="00164F61"/>
    <w:rsid w:val="00164FA8"/>
    <w:rsid w:val="00165065"/>
    <w:rsid w:val="0016532B"/>
    <w:rsid w:val="00165434"/>
    <w:rsid w:val="0016580B"/>
    <w:rsid w:val="00165F49"/>
    <w:rsid w:val="00166B88"/>
    <w:rsid w:val="0016758E"/>
    <w:rsid w:val="0016770A"/>
    <w:rsid w:val="00167C85"/>
    <w:rsid w:val="00170804"/>
    <w:rsid w:val="001708E9"/>
    <w:rsid w:val="00171200"/>
    <w:rsid w:val="0017340B"/>
    <w:rsid w:val="00173FB1"/>
    <w:rsid w:val="00174220"/>
    <w:rsid w:val="00176DFD"/>
    <w:rsid w:val="00176FE4"/>
    <w:rsid w:val="00177C9F"/>
    <w:rsid w:val="0018076B"/>
    <w:rsid w:val="00180861"/>
    <w:rsid w:val="00181BE4"/>
    <w:rsid w:val="001820E7"/>
    <w:rsid w:val="00182540"/>
    <w:rsid w:val="00182F29"/>
    <w:rsid w:val="0018342C"/>
    <w:rsid w:val="00183682"/>
    <w:rsid w:val="001852C9"/>
    <w:rsid w:val="001863A2"/>
    <w:rsid w:val="00187125"/>
    <w:rsid w:val="00187254"/>
    <w:rsid w:val="00187440"/>
    <w:rsid w:val="00187BE7"/>
    <w:rsid w:val="00190087"/>
    <w:rsid w:val="001912C0"/>
    <w:rsid w:val="001913C4"/>
    <w:rsid w:val="0019348F"/>
    <w:rsid w:val="00193A07"/>
    <w:rsid w:val="001944E0"/>
    <w:rsid w:val="00194C95"/>
    <w:rsid w:val="00194D27"/>
    <w:rsid w:val="00195C34"/>
    <w:rsid w:val="001961EB"/>
    <w:rsid w:val="00196EF5"/>
    <w:rsid w:val="001A1A53"/>
    <w:rsid w:val="001A234A"/>
    <w:rsid w:val="001A333C"/>
    <w:rsid w:val="001A4CF3"/>
    <w:rsid w:val="001A52F6"/>
    <w:rsid w:val="001A53CD"/>
    <w:rsid w:val="001A5709"/>
    <w:rsid w:val="001A69EB"/>
    <w:rsid w:val="001A7048"/>
    <w:rsid w:val="001A7151"/>
    <w:rsid w:val="001A7687"/>
    <w:rsid w:val="001A7AB3"/>
    <w:rsid w:val="001B025B"/>
    <w:rsid w:val="001B06E8"/>
    <w:rsid w:val="001B1CDF"/>
    <w:rsid w:val="001B27AA"/>
    <w:rsid w:val="001B2B8C"/>
    <w:rsid w:val="001B56BA"/>
    <w:rsid w:val="001B5CEF"/>
    <w:rsid w:val="001B621F"/>
    <w:rsid w:val="001B630A"/>
    <w:rsid w:val="001B6EBC"/>
    <w:rsid w:val="001B6F27"/>
    <w:rsid w:val="001B71D0"/>
    <w:rsid w:val="001B71EE"/>
    <w:rsid w:val="001B7C5B"/>
    <w:rsid w:val="001C0236"/>
    <w:rsid w:val="001C04A8"/>
    <w:rsid w:val="001C0639"/>
    <w:rsid w:val="001C1455"/>
    <w:rsid w:val="001C1804"/>
    <w:rsid w:val="001C2492"/>
    <w:rsid w:val="001C2C03"/>
    <w:rsid w:val="001C42F7"/>
    <w:rsid w:val="001C49E5"/>
    <w:rsid w:val="001C5583"/>
    <w:rsid w:val="001C5A0C"/>
    <w:rsid w:val="001C6134"/>
    <w:rsid w:val="001C680C"/>
    <w:rsid w:val="001C6BA0"/>
    <w:rsid w:val="001C6D06"/>
    <w:rsid w:val="001C7487"/>
    <w:rsid w:val="001C7FEA"/>
    <w:rsid w:val="001D0499"/>
    <w:rsid w:val="001D0BBE"/>
    <w:rsid w:val="001D0ED4"/>
    <w:rsid w:val="001D125B"/>
    <w:rsid w:val="001D212F"/>
    <w:rsid w:val="001D22AC"/>
    <w:rsid w:val="001D29D7"/>
    <w:rsid w:val="001D2DE7"/>
    <w:rsid w:val="001D3552"/>
    <w:rsid w:val="001D411C"/>
    <w:rsid w:val="001D426B"/>
    <w:rsid w:val="001D4917"/>
    <w:rsid w:val="001D5078"/>
    <w:rsid w:val="001D561D"/>
    <w:rsid w:val="001D5D90"/>
    <w:rsid w:val="001D5DBE"/>
    <w:rsid w:val="001D66DC"/>
    <w:rsid w:val="001D6AE8"/>
    <w:rsid w:val="001D77E4"/>
    <w:rsid w:val="001E0897"/>
    <w:rsid w:val="001E1028"/>
    <w:rsid w:val="001E11DD"/>
    <w:rsid w:val="001E1675"/>
    <w:rsid w:val="001E1B6A"/>
    <w:rsid w:val="001E2484"/>
    <w:rsid w:val="001E2ED6"/>
    <w:rsid w:val="001E31E7"/>
    <w:rsid w:val="001E3CC4"/>
    <w:rsid w:val="001E4882"/>
    <w:rsid w:val="001E4BFB"/>
    <w:rsid w:val="001E6561"/>
    <w:rsid w:val="001E73AB"/>
    <w:rsid w:val="001E7A33"/>
    <w:rsid w:val="001F0471"/>
    <w:rsid w:val="001F08C4"/>
    <w:rsid w:val="001F092D"/>
    <w:rsid w:val="001F1322"/>
    <w:rsid w:val="001F143A"/>
    <w:rsid w:val="001F1605"/>
    <w:rsid w:val="001F21A2"/>
    <w:rsid w:val="001F2508"/>
    <w:rsid w:val="001F3E9C"/>
    <w:rsid w:val="001F4816"/>
    <w:rsid w:val="001F4EE9"/>
    <w:rsid w:val="001F50BB"/>
    <w:rsid w:val="001F55EF"/>
    <w:rsid w:val="001F69B4"/>
    <w:rsid w:val="001F72B2"/>
    <w:rsid w:val="001F77C7"/>
    <w:rsid w:val="00200183"/>
    <w:rsid w:val="00200333"/>
    <w:rsid w:val="00200A49"/>
    <w:rsid w:val="0020107D"/>
    <w:rsid w:val="002010B0"/>
    <w:rsid w:val="00201C61"/>
    <w:rsid w:val="002021D5"/>
    <w:rsid w:val="00202AA4"/>
    <w:rsid w:val="00202C15"/>
    <w:rsid w:val="002031F7"/>
    <w:rsid w:val="002040E6"/>
    <w:rsid w:val="0020527B"/>
    <w:rsid w:val="00205F2C"/>
    <w:rsid w:val="00207FD6"/>
    <w:rsid w:val="00210B15"/>
    <w:rsid w:val="00211103"/>
    <w:rsid w:val="00211D94"/>
    <w:rsid w:val="0021216F"/>
    <w:rsid w:val="00212351"/>
    <w:rsid w:val="00212674"/>
    <w:rsid w:val="00213822"/>
    <w:rsid w:val="002142EA"/>
    <w:rsid w:val="002145B9"/>
    <w:rsid w:val="002168B6"/>
    <w:rsid w:val="00217E55"/>
    <w:rsid w:val="002204BB"/>
    <w:rsid w:val="00220588"/>
    <w:rsid w:val="0022087B"/>
    <w:rsid w:val="00220BFD"/>
    <w:rsid w:val="00221B79"/>
    <w:rsid w:val="00221BD5"/>
    <w:rsid w:val="00221C6B"/>
    <w:rsid w:val="0022239C"/>
    <w:rsid w:val="00223874"/>
    <w:rsid w:val="002253A1"/>
    <w:rsid w:val="00225A5C"/>
    <w:rsid w:val="00225CF8"/>
    <w:rsid w:val="00226D4A"/>
    <w:rsid w:val="0022794E"/>
    <w:rsid w:val="00230C3B"/>
    <w:rsid w:val="00231594"/>
    <w:rsid w:val="0023180C"/>
    <w:rsid w:val="00231E8D"/>
    <w:rsid w:val="00233251"/>
    <w:rsid w:val="00233D64"/>
    <w:rsid w:val="0023482A"/>
    <w:rsid w:val="0023489D"/>
    <w:rsid w:val="002359CB"/>
    <w:rsid w:val="00236288"/>
    <w:rsid w:val="00236DF0"/>
    <w:rsid w:val="002377D4"/>
    <w:rsid w:val="00237B25"/>
    <w:rsid w:val="00240471"/>
    <w:rsid w:val="002406D8"/>
    <w:rsid w:val="0024108E"/>
    <w:rsid w:val="00241522"/>
    <w:rsid w:val="00243540"/>
    <w:rsid w:val="0024497B"/>
    <w:rsid w:val="00244A6E"/>
    <w:rsid w:val="00244F33"/>
    <w:rsid w:val="0024515B"/>
    <w:rsid w:val="002452D6"/>
    <w:rsid w:val="002457FE"/>
    <w:rsid w:val="00245C9B"/>
    <w:rsid w:val="00246021"/>
    <w:rsid w:val="00246195"/>
    <w:rsid w:val="002462BA"/>
    <w:rsid w:val="0024666E"/>
    <w:rsid w:val="0024679B"/>
    <w:rsid w:val="0024775D"/>
    <w:rsid w:val="00247F52"/>
    <w:rsid w:val="0025027F"/>
    <w:rsid w:val="00250B25"/>
    <w:rsid w:val="00250BBE"/>
    <w:rsid w:val="00250C32"/>
    <w:rsid w:val="00250FAC"/>
    <w:rsid w:val="002510CD"/>
    <w:rsid w:val="002515C2"/>
    <w:rsid w:val="0025194F"/>
    <w:rsid w:val="00251B47"/>
    <w:rsid w:val="00252651"/>
    <w:rsid w:val="00253273"/>
    <w:rsid w:val="0025353F"/>
    <w:rsid w:val="002549FF"/>
    <w:rsid w:val="002551BD"/>
    <w:rsid w:val="00260354"/>
    <w:rsid w:val="0026148A"/>
    <w:rsid w:val="00262696"/>
    <w:rsid w:val="0026340B"/>
    <w:rsid w:val="00263538"/>
    <w:rsid w:val="00263D25"/>
    <w:rsid w:val="00263DD2"/>
    <w:rsid w:val="00264289"/>
    <w:rsid w:val="002643C3"/>
    <w:rsid w:val="00264A0C"/>
    <w:rsid w:val="00264E94"/>
    <w:rsid w:val="00265ADB"/>
    <w:rsid w:val="00266116"/>
    <w:rsid w:val="00266EEB"/>
    <w:rsid w:val="00266FBB"/>
    <w:rsid w:val="00267AD5"/>
    <w:rsid w:val="00267EF4"/>
    <w:rsid w:val="00270CB8"/>
    <w:rsid w:val="00271E9E"/>
    <w:rsid w:val="00272B07"/>
    <w:rsid w:val="00272B08"/>
    <w:rsid w:val="00272D8C"/>
    <w:rsid w:val="00273278"/>
    <w:rsid w:val="00273C01"/>
    <w:rsid w:val="002750DA"/>
    <w:rsid w:val="0027526F"/>
    <w:rsid w:val="00276803"/>
    <w:rsid w:val="00276F08"/>
    <w:rsid w:val="002772DF"/>
    <w:rsid w:val="0027772D"/>
    <w:rsid w:val="00281BB8"/>
    <w:rsid w:val="00281BDE"/>
    <w:rsid w:val="00281E9E"/>
    <w:rsid w:val="002820C7"/>
    <w:rsid w:val="00282405"/>
    <w:rsid w:val="002850F7"/>
    <w:rsid w:val="00285170"/>
    <w:rsid w:val="00285361"/>
    <w:rsid w:val="00285590"/>
    <w:rsid w:val="00286F2C"/>
    <w:rsid w:val="00287F2C"/>
    <w:rsid w:val="00291E31"/>
    <w:rsid w:val="0029244D"/>
    <w:rsid w:val="002926C9"/>
    <w:rsid w:val="00292D60"/>
    <w:rsid w:val="00292E4B"/>
    <w:rsid w:val="00292FDE"/>
    <w:rsid w:val="00293B30"/>
    <w:rsid w:val="00293DF5"/>
    <w:rsid w:val="00294748"/>
    <w:rsid w:val="00294D34"/>
    <w:rsid w:val="00294E3B"/>
    <w:rsid w:val="0029524A"/>
    <w:rsid w:val="00295771"/>
    <w:rsid w:val="00296193"/>
    <w:rsid w:val="00296C66"/>
    <w:rsid w:val="00296EBE"/>
    <w:rsid w:val="002974E3"/>
    <w:rsid w:val="002A084B"/>
    <w:rsid w:val="002A0923"/>
    <w:rsid w:val="002A1260"/>
    <w:rsid w:val="002A1589"/>
    <w:rsid w:val="002A1608"/>
    <w:rsid w:val="002A25DC"/>
    <w:rsid w:val="002A3494"/>
    <w:rsid w:val="002A3AAB"/>
    <w:rsid w:val="002A3DE9"/>
    <w:rsid w:val="002A42C2"/>
    <w:rsid w:val="002A4CEA"/>
    <w:rsid w:val="002A592B"/>
    <w:rsid w:val="002A5977"/>
    <w:rsid w:val="002A5A13"/>
    <w:rsid w:val="002A5A44"/>
    <w:rsid w:val="002A5AB9"/>
    <w:rsid w:val="002A5F41"/>
    <w:rsid w:val="002A757F"/>
    <w:rsid w:val="002A7F44"/>
    <w:rsid w:val="002B038C"/>
    <w:rsid w:val="002B0C40"/>
    <w:rsid w:val="002B1927"/>
    <w:rsid w:val="002B1966"/>
    <w:rsid w:val="002B262C"/>
    <w:rsid w:val="002B3CBF"/>
    <w:rsid w:val="002B407F"/>
    <w:rsid w:val="002B423D"/>
    <w:rsid w:val="002B424E"/>
    <w:rsid w:val="002B4264"/>
    <w:rsid w:val="002B4508"/>
    <w:rsid w:val="002B5779"/>
    <w:rsid w:val="002B685D"/>
    <w:rsid w:val="002B6EAB"/>
    <w:rsid w:val="002B7332"/>
    <w:rsid w:val="002B73F9"/>
    <w:rsid w:val="002B7F51"/>
    <w:rsid w:val="002C0618"/>
    <w:rsid w:val="002C06EC"/>
    <w:rsid w:val="002C090F"/>
    <w:rsid w:val="002C09E7"/>
    <w:rsid w:val="002C0E71"/>
    <w:rsid w:val="002C1343"/>
    <w:rsid w:val="002C1E06"/>
    <w:rsid w:val="002C1E1C"/>
    <w:rsid w:val="002C24E7"/>
    <w:rsid w:val="002C261A"/>
    <w:rsid w:val="002C3B01"/>
    <w:rsid w:val="002C3F07"/>
    <w:rsid w:val="002C5278"/>
    <w:rsid w:val="002C53A8"/>
    <w:rsid w:val="002C5D93"/>
    <w:rsid w:val="002C7B0C"/>
    <w:rsid w:val="002C7DEE"/>
    <w:rsid w:val="002C7EBB"/>
    <w:rsid w:val="002D0655"/>
    <w:rsid w:val="002D06C1"/>
    <w:rsid w:val="002D107C"/>
    <w:rsid w:val="002D31B5"/>
    <w:rsid w:val="002D3594"/>
    <w:rsid w:val="002D42B5"/>
    <w:rsid w:val="002D4B26"/>
    <w:rsid w:val="002D4F1A"/>
    <w:rsid w:val="002D5034"/>
    <w:rsid w:val="002D63F1"/>
    <w:rsid w:val="002D6EC6"/>
    <w:rsid w:val="002D7521"/>
    <w:rsid w:val="002D79AC"/>
    <w:rsid w:val="002D7EEA"/>
    <w:rsid w:val="002E039D"/>
    <w:rsid w:val="002E03B4"/>
    <w:rsid w:val="002E053B"/>
    <w:rsid w:val="002E06EE"/>
    <w:rsid w:val="002E0B46"/>
    <w:rsid w:val="002E0D1D"/>
    <w:rsid w:val="002E1D4D"/>
    <w:rsid w:val="002E3413"/>
    <w:rsid w:val="002E3704"/>
    <w:rsid w:val="002E3B46"/>
    <w:rsid w:val="002E4D5A"/>
    <w:rsid w:val="002E4DFF"/>
    <w:rsid w:val="002E5004"/>
    <w:rsid w:val="002E5D62"/>
    <w:rsid w:val="002E6326"/>
    <w:rsid w:val="002E636E"/>
    <w:rsid w:val="002E6B65"/>
    <w:rsid w:val="002E6C93"/>
    <w:rsid w:val="002F08E4"/>
    <w:rsid w:val="002F1CC6"/>
    <w:rsid w:val="002F2A6E"/>
    <w:rsid w:val="002F30E0"/>
    <w:rsid w:val="002F35E4"/>
    <w:rsid w:val="002F3730"/>
    <w:rsid w:val="002F38E1"/>
    <w:rsid w:val="002F575B"/>
    <w:rsid w:val="002F6326"/>
    <w:rsid w:val="002F79EB"/>
    <w:rsid w:val="002F7AF6"/>
    <w:rsid w:val="00300E63"/>
    <w:rsid w:val="0030191E"/>
    <w:rsid w:val="0030207F"/>
    <w:rsid w:val="00302F5F"/>
    <w:rsid w:val="00303017"/>
    <w:rsid w:val="0030441D"/>
    <w:rsid w:val="00304FE7"/>
    <w:rsid w:val="00305248"/>
    <w:rsid w:val="00305C68"/>
    <w:rsid w:val="00306063"/>
    <w:rsid w:val="00306C0C"/>
    <w:rsid w:val="00310115"/>
    <w:rsid w:val="0031087D"/>
    <w:rsid w:val="003108BD"/>
    <w:rsid w:val="00313B85"/>
    <w:rsid w:val="0031454A"/>
    <w:rsid w:val="003155E8"/>
    <w:rsid w:val="00315830"/>
    <w:rsid w:val="00315A2E"/>
    <w:rsid w:val="00316DD1"/>
    <w:rsid w:val="00317659"/>
    <w:rsid w:val="003176A2"/>
    <w:rsid w:val="00317988"/>
    <w:rsid w:val="003212E4"/>
    <w:rsid w:val="00321F0F"/>
    <w:rsid w:val="00322196"/>
    <w:rsid w:val="003221B4"/>
    <w:rsid w:val="0032258D"/>
    <w:rsid w:val="0032263F"/>
    <w:rsid w:val="00322E62"/>
    <w:rsid w:val="00324C97"/>
    <w:rsid w:val="00324D13"/>
    <w:rsid w:val="00324D2A"/>
    <w:rsid w:val="00324EDD"/>
    <w:rsid w:val="00325172"/>
    <w:rsid w:val="00325432"/>
    <w:rsid w:val="00325D17"/>
    <w:rsid w:val="00326C8A"/>
    <w:rsid w:val="003271C8"/>
    <w:rsid w:val="0033006F"/>
    <w:rsid w:val="00330409"/>
    <w:rsid w:val="00330B8F"/>
    <w:rsid w:val="00331C73"/>
    <w:rsid w:val="003331CF"/>
    <w:rsid w:val="003331E4"/>
    <w:rsid w:val="003343A6"/>
    <w:rsid w:val="0033445D"/>
    <w:rsid w:val="00334AB8"/>
    <w:rsid w:val="00334D90"/>
    <w:rsid w:val="00334E67"/>
    <w:rsid w:val="00335EE1"/>
    <w:rsid w:val="00336C64"/>
    <w:rsid w:val="00337162"/>
    <w:rsid w:val="00337505"/>
    <w:rsid w:val="00337E32"/>
    <w:rsid w:val="0034194F"/>
    <w:rsid w:val="00342381"/>
    <w:rsid w:val="00342F95"/>
    <w:rsid w:val="0034321D"/>
    <w:rsid w:val="003434C8"/>
    <w:rsid w:val="0034449C"/>
    <w:rsid w:val="00344605"/>
    <w:rsid w:val="00344C1B"/>
    <w:rsid w:val="00345251"/>
    <w:rsid w:val="0034596D"/>
    <w:rsid w:val="003466A6"/>
    <w:rsid w:val="00346A24"/>
    <w:rsid w:val="003474AA"/>
    <w:rsid w:val="00347DEE"/>
    <w:rsid w:val="00350D1D"/>
    <w:rsid w:val="003525B4"/>
    <w:rsid w:val="00352C83"/>
    <w:rsid w:val="00355A3A"/>
    <w:rsid w:val="00355C8E"/>
    <w:rsid w:val="00357A11"/>
    <w:rsid w:val="00360E25"/>
    <w:rsid w:val="003615D2"/>
    <w:rsid w:val="00361964"/>
    <w:rsid w:val="00362101"/>
    <w:rsid w:val="00362321"/>
    <w:rsid w:val="003623C0"/>
    <w:rsid w:val="00362D05"/>
    <w:rsid w:val="00362F22"/>
    <w:rsid w:val="0036429C"/>
    <w:rsid w:val="00364A53"/>
    <w:rsid w:val="003654CB"/>
    <w:rsid w:val="00365697"/>
    <w:rsid w:val="00365AA9"/>
    <w:rsid w:val="00365F86"/>
    <w:rsid w:val="00365F87"/>
    <w:rsid w:val="003660A9"/>
    <w:rsid w:val="00366E89"/>
    <w:rsid w:val="003671E2"/>
    <w:rsid w:val="0037046B"/>
    <w:rsid w:val="003705F4"/>
    <w:rsid w:val="00370D58"/>
    <w:rsid w:val="00371316"/>
    <w:rsid w:val="00373623"/>
    <w:rsid w:val="00373DAB"/>
    <w:rsid w:val="003744F2"/>
    <w:rsid w:val="00375BC7"/>
    <w:rsid w:val="00375BCF"/>
    <w:rsid w:val="00376713"/>
    <w:rsid w:val="00376D76"/>
    <w:rsid w:val="00377BC4"/>
    <w:rsid w:val="00381815"/>
    <w:rsid w:val="003819AF"/>
    <w:rsid w:val="003820E9"/>
    <w:rsid w:val="00382DE7"/>
    <w:rsid w:val="00384FFC"/>
    <w:rsid w:val="00385993"/>
    <w:rsid w:val="003860D3"/>
    <w:rsid w:val="00386A60"/>
    <w:rsid w:val="003872FC"/>
    <w:rsid w:val="00387ADC"/>
    <w:rsid w:val="00387B68"/>
    <w:rsid w:val="00390020"/>
    <w:rsid w:val="003903D6"/>
    <w:rsid w:val="0039089B"/>
    <w:rsid w:val="00390EE6"/>
    <w:rsid w:val="0039118F"/>
    <w:rsid w:val="0039211E"/>
    <w:rsid w:val="0039260D"/>
    <w:rsid w:val="00392928"/>
    <w:rsid w:val="003929BB"/>
    <w:rsid w:val="00392AD7"/>
    <w:rsid w:val="003938D9"/>
    <w:rsid w:val="00393E44"/>
    <w:rsid w:val="0039427F"/>
    <w:rsid w:val="00394376"/>
    <w:rsid w:val="003943FF"/>
    <w:rsid w:val="0039500A"/>
    <w:rsid w:val="00395144"/>
    <w:rsid w:val="00395700"/>
    <w:rsid w:val="00396F44"/>
    <w:rsid w:val="003974EB"/>
    <w:rsid w:val="00397B9F"/>
    <w:rsid w:val="00397CC5"/>
    <w:rsid w:val="00397EC9"/>
    <w:rsid w:val="00397FB9"/>
    <w:rsid w:val="003A1582"/>
    <w:rsid w:val="003A20CE"/>
    <w:rsid w:val="003A3335"/>
    <w:rsid w:val="003A3CB1"/>
    <w:rsid w:val="003A4077"/>
    <w:rsid w:val="003A4EE1"/>
    <w:rsid w:val="003A5050"/>
    <w:rsid w:val="003A576D"/>
    <w:rsid w:val="003A5E89"/>
    <w:rsid w:val="003A606C"/>
    <w:rsid w:val="003B09AD"/>
    <w:rsid w:val="003B1F18"/>
    <w:rsid w:val="003B27C4"/>
    <w:rsid w:val="003B3ACF"/>
    <w:rsid w:val="003B42F7"/>
    <w:rsid w:val="003B5145"/>
    <w:rsid w:val="003B5BF0"/>
    <w:rsid w:val="003B60BF"/>
    <w:rsid w:val="003B6BE3"/>
    <w:rsid w:val="003B703A"/>
    <w:rsid w:val="003C010C"/>
    <w:rsid w:val="003C0475"/>
    <w:rsid w:val="003C0A6C"/>
    <w:rsid w:val="003C14F8"/>
    <w:rsid w:val="003C1563"/>
    <w:rsid w:val="003C24EF"/>
    <w:rsid w:val="003C3529"/>
    <w:rsid w:val="003C54CF"/>
    <w:rsid w:val="003C5A43"/>
    <w:rsid w:val="003C63B4"/>
    <w:rsid w:val="003C6757"/>
    <w:rsid w:val="003D0519"/>
    <w:rsid w:val="003D0658"/>
    <w:rsid w:val="003D0E58"/>
    <w:rsid w:val="003D0FF6"/>
    <w:rsid w:val="003D167E"/>
    <w:rsid w:val="003D1A74"/>
    <w:rsid w:val="003D1DBA"/>
    <w:rsid w:val="003D262C"/>
    <w:rsid w:val="003D3329"/>
    <w:rsid w:val="003D342C"/>
    <w:rsid w:val="003D4343"/>
    <w:rsid w:val="003D5C24"/>
    <w:rsid w:val="003D67E2"/>
    <w:rsid w:val="003D6D61"/>
    <w:rsid w:val="003E091D"/>
    <w:rsid w:val="003E1835"/>
    <w:rsid w:val="003E1C53"/>
    <w:rsid w:val="003E23DC"/>
    <w:rsid w:val="003E2A69"/>
    <w:rsid w:val="003E2D49"/>
    <w:rsid w:val="003E2E94"/>
    <w:rsid w:val="003E2FD4"/>
    <w:rsid w:val="003E35A4"/>
    <w:rsid w:val="003E49F6"/>
    <w:rsid w:val="003E545A"/>
    <w:rsid w:val="003E660F"/>
    <w:rsid w:val="003E6F86"/>
    <w:rsid w:val="003E701E"/>
    <w:rsid w:val="003F047A"/>
    <w:rsid w:val="003F04F2"/>
    <w:rsid w:val="003F0841"/>
    <w:rsid w:val="003F1D09"/>
    <w:rsid w:val="003F23D3"/>
    <w:rsid w:val="003F285A"/>
    <w:rsid w:val="003F290D"/>
    <w:rsid w:val="003F3811"/>
    <w:rsid w:val="003F3F08"/>
    <w:rsid w:val="003F49F1"/>
    <w:rsid w:val="003F6272"/>
    <w:rsid w:val="003F6995"/>
    <w:rsid w:val="003F6EB5"/>
    <w:rsid w:val="003F744A"/>
    <w:rsid w:val="00400623"/>
    <w:rsid w:val="00400E72"/>
    <w:rsid w:val="00401236"/>
    <w:rsid w:val="00401400"/>
    <w:rsid w:val="00401929"/>
    <w:rsid w:val="004029CB"/>
    <w:rsid w:val="0040329D"/>
    <w:rsid w:val="00404770"/>
    <w:rsid w:val="00404869"/>
    <w:rsid w:val="00405884"/>
    <w:rsid w:val="00405CA9"/>
    <w:rsid w:val="004069FD"/>
    <w:rsid w:val="00407D39"/>
    <w:rsid w:val="004109DB"/>
    <w:rsid w:val="00411153"/>
    <w:rsid w:val="00412243"/>
    <w:rsid w:val="00412CBF"/>
    <w:rsid w:val="004139DA"/>
    <w:rsid w:val="0041443C"/>
    <w:rsid w:val="0041477A"/>
    <w:rsid w:val="00415C93"/>
    <w:rsid w:val="004167A3"/>
    <w:rsid w:val="00416A13"/>
    <w:rsid w:val="00416D87"/>
    <w:rsid w:val="00417BFE"/>
    <w:rsid w:val="00420270"/>
    <w:rsid w:val="0042042A"/>
    <w:rsid w:val="0042069B"/>
    <w:rsid w:val="004207DB"/>
    <w:rsid w:val="00421107"/>
    <w:rsid w:val="0042176F"/>
    <w:rsid w:val="00421EE9"/>
    <w:rsid w:val="00422164"/>
    <w:rsid w:val="004236CA"/>
    <w:rsid w:val="00423CDA"/>
    <w:rsid w:val="0042408F"/>
    <w:rsid w:val="004258E4"/>
    <w:rsid w:val="00425DAC"/>
    <w:rsid w:val="00427D06"/>
    <w:rsid w:val="004316AF"/>
    <w:rsid w:val="00432DAA"/>
    <w:rsid w:val="004332F6"/>
    <w:rsid w:val="004337FF"/>
    <w:rsid w:val="00434305"/>
    <w:rsid w:val="0043436A"/>
    <w:rsid w:val="0043455C"/>
    <w:rsid w:val="00434F1E"/>
    <w:rsid w:val="00435DF7"/>
    <w:rsid w:val="00436AD5"/>
    <w:rsid w:val="00437DE8"/>
    <w:rsid w:val="00437FCB"/>
    <w:rsid w:val="0044004F"/>
    <w:rsid w:val="00440134"/>
    <w:rsid w:val="0044055F"/>
    <w:rsid w:val="0044083F"/>
    <w:rsid w:val="00440C22"/>
    <w:rsid w:val="00441296"/>
    <w:rsid w:val="00441AE7"/>
    <w:rsid w:val="00442BE6"/>
    <w:rsid w:val="0044418A"/>
    <w:rsid w:val="0044451E"/>
    <w:rsid w:val="0044481C"/>
    <w:rsid w:val="00445256"/>
    <w:rsid w:val="00445574"/>
    <w:rsid w:val="00445A3C"/>
    <w:rsid w:val="00446706"/>
    <w:rsid w:val="004467FB"/>
    <w:rsid w:val="00447720"/>
    <w:rsid w:val="004500F3"/>
    <w:rsid w:val="004501E3"/>
    <w:rsid w:val="00450ABD"/>
    <w:rsid w:val="00451412"/>
    <w:rsid w:val="00451572"/>
    <w:rsid w:val="00451789"/>
    <w:rsid w:val="00451A58"/>
    <w:rsid w:val="004522B9"/>
    <w:rsid w:val="004525B2"/>
    <w:rsid w:val="00452D6B"/>
    <w:rsid w:val="00454251"/>
    <w:rsid w:val="00454484"/>
    <w:rsid w:val="0045517B"/>
    <w:rsid w:val="00455FC6"/>
    <w:rsid w:val="0045656A"/>
    <w:rsid w:val="004609F8"/>
    <w:rsid w:val="00460B18"/>
    <w:rsid w:val="00461DAE"/>
    <w:rsid w:val="00461F88"/>
    <w:rsid w:val="0046369D"/>
    <w:rsid w:val="004637B8"/>
    <w:rsid w:val="00463B77"/>
    <w:rsid w:val="00463C7B"/>
    <w:rsid w:val="004644A6"/>
    <w:rsid w:val="004649F4"/>
    <w:rsid w:val="004659BD"/>
    <w:rsid w:val="00465C6D"/>
    <w:rsid w:val="00465D9A"/>
    <w:rsid w:val="0046654F"/>
    <w:rsid w:val="00470775"/>
    <w:rsid w:val="004710A7"/>
    <w:rsid w:val="004711BB"/>
    <w:rsid w:val="00471A78"/>
    <w:rsid w:val="00472169"/>
    <w:rsid w:val="0047252D"/>
    <w:rsid w:val="004740C4"/>
    <w:rsid w:val="004746B1"/>
    <w:rsid w:val="00475702"/>
    <w:rsid w:val="0047583F"/>
    <w:rsid w:val="00475DE8"/>
    <w:rsid w:val="004765B4"/>
    <w:rsid w:val="0047792F"/>
    <w:rsid w:val="00477EC3"/>
    <w:rsid w:val="00481C44"/>
    <w:rsid w:val="00484936"/>
    <w:rsid w:val="00485C89"/>
    <w:rsid w:val="004862C1"/>
    <w:rsid w:val="00486BE3"/>
    <w:rsid w:val="00486C00"/>
    <w:rsid w:val="00487820"/>
    <w:rsid w:val="004904C8"/>
    <w:rsid w:val="004905E4"/>
    <w:rsid w:val="00490A26"/>
    <w:rsid w:val="00490A89"/>
    <w:rsid w:val="00490AB4"/>
    <w:rsid w:val="00490FDC"/>
    <w:rsid w:val="00491E27"/>
    <w:rsid w:val="00492F02"/>
    <w:rsid w:val="004930BC"/>
    <w:rsid w:val="004939AE"/>
    <w:rsid w:val="004939E0"/>
    <w:rsid w:val="00494304"/>
    <w:rsid w:val="0049672F"/>
    <w:rsid w:val="00497232"/>
    <w:rsid w:val="004A07A4"/>
    <w:rsid w:val="004A0E58"/>
    <w:rsid w:val="004A1094"/>
    <w:rsid w:val="004A12DF"/>
    <w:rsid w:val="004A17E6"/>
    <w:rsid w:val="004A1BA8"/>
    <w:rsid w:val="004A1DAC"/>
    <w:rsid w:val="004A253D"/>
    <w:rsid w:val="004A368E"/>
    <w:rsid w:val="004A494F"/>
    <w:rsid w:val="004A4B57"/>
    <w:rsid w:val="004A5625"/>
    <w:rsid w:val="004A63FA"/>
    <w:rsid w:val="004B0085"/>
    <w:rsid w:val="004B0272"/>
    <w:rsid w:val="004B10AE"/>
    <w:rsid w:val="004B1B5B"/>
    <w:rsid w:val="004B1C04"/>
    <w:rsid w:val="004B1C15"/>
    <w:rsid w:val="004B2701"/>
    <w:rsid w:val="004B2E1B"/>
    <w:rsid w:val="004B2F69"/>
    <w:rsid w:val="004B38DB"/>
    <w:rsid w:val="004B3AA8"/>
    <w:rsid w:val="004B3E93"/>
    <w:rsid w:val="004B3F56"/>
    <w:rsid w:val="004B4782"/>
    <w:rsid w:val="004C1904"/>
    <w:rsid w:val="004C1C33"/>
    <w:rsid w:val="004C1FBC"/>
    <w:rsid w:val="004C2738"/>
    <w:rsid w:val="004C3F1D"/>
    <w:rsid w:val="004C4406"/>
    <w:rsid w:val="004C458D"/>
    <w:rsid w:val="004C4C38"/>
    <w:rsid w:val="004C54C8"/>
    <w:rsid w:val="004C7556"/>
    <w:rsid w:val="004C7E8B"/>
    <w:rsid w:val="004C7E9D"/>
    <w:rsid w:val="004C7F67"/>
    <w:rsid w:val="004D05B9"/>
    <w:rsid w:val="004D076D"/>
    <w:rsid w:val="004D0EF1"/>
    <w:rsid w:val="004D107B"/>
    <w:rsid w:val="004D1B92"/>
    <w:rsid w:val="004D215B"/>
    <w:rsid w:val="004D215C"/>
    <w:rsid w:val="004D2253"/>
    <w:rsid w:val="004D251F"/>
    <w:rsid w:val="004D294A"/>
    <w:rsid w:val="004D2F9E"/>
    <w:rsid w:val="004D3B5A"/>
    <w:rsid w:val="004D4406"/>
    <w:rsid w:val="004D44D9"/>
    <w:rsid w:val="004D614A"/>
    <w:rsid w:val="004D6674"/>
    <w:rsid w:val="004D6C1D"/>
    <w:rsid w:val="004D7C42"/>
    <w:rsid w:val="004E0465"/>
    <w:rsid w:val="004E067E"/>
    <w:rsid w:val="004E1135"/>
    <w:rsid w:val="004E127B"/>
    <w:rsid w:val="004E19FA"/>
    <w:rsid w:val="004E1C0A"/>
    <w:rsid w:val="004E2B06"/>
    <w:rsid w:val="004E30C5"/>
    <w:rsid w:val="004E354D"/>
    <w:rsid w:val="004E4AA5"/>
    <w:rsid w:val="004E4AEE"/>
    <w:rsid w:val="004E59E0"/>
    <w:rsid w:val="004E59E3"/>
    <w:rsid w:val="004E67C0"/>
    <w:rsid w:val="004E763F"/>
    <w:rsid w:val="004E7F71"/>
    <w:rsid w:val="004F01B1"/>
    <w:rsid w:val="004F0D7C"/>
    <w:rsid w:val="004F1981"/>
    <w:rsid w:val="004F2DBE"/>
    <w:rsid w:val="004F2E77"/>
    <w:rsid w:val="004F391A"/>
    <w:rsid w:val="004F3CFB"/>
    <w:rsid w:val="004F4533"/>
    <w:rsid w:val="004F47D6"/>
    <w:rsid w:val="004F4AD0"/>
    <w:rsid w:val="004F6456"/>
    <w:rsid w:val="004F6521"/>
    <w:rsid w:val="004F696E"/>
    <w:rsid w:val="004F6C71"/>
    <w:rsid w:val="00501139"/>
    <w:rsid w:val="0050252E"/>
    <w:rsid w:val="0050299A"/>
    <w:rsid w:val="0050363E"/>
    <w:rsid w:val="005039BC"/>
    <w:rsid w:val="005043BB"/>
    <w:rsid w:val="0050469A"/>
    <w:rsid w:val="00504A3D"/>
    <w:rsid w:val="00505767"/>
    <w:rsid w:val="00505E7D"/>
    <w:rsid w:val="0050638E"/>
    <w:rsid w:val="005065A7"/>
    <w:rsid w:val="005073F0"/>
    <w:rsid w:val="00507C8B"/>
    <w:rsid w:val="00510A7B"/>
    <w:rsid w:val="0051168B"/>
    <w:rsid w:val="00511A58"/>
    <w:rsid w:val="00511FA1"/>
    <w:rsid w:val="005121AF"/>
    <w:rsid w:val="00512F6E"/>
    <w:rsid w:val="00513038"/>
    <w:rsid w:val="0051308F"/>
    <w:rsid w:val="00514174"/>
    <w:rsid w:val="00514256"/>
    <w:rsid w:val="00515BE7"/>
    <w:rsid w:val="00516088"/>
    <w:rsid w:val="00516B0B"/>
    <w:rsid w:val="00517078"/>
    <w:rsid w:val="00517600"/>
    <w:rsid w:val="00517742"/>
    <w:rsid w:val="005210C7"/>
    <w:rsid w:val="005220EC"/>
    <w:rsid w:val="00523F95"/>
    <w:rsid w:val="005240D5"/>
    <w:rsid w:val="005244E7"/>
    <w:rsid w:val="00524D65"/>
    <w:rsid w:val="00524FE9"/>
    <w:rsid w:val="00525B16"/>
    <w:rsid w:val="00526678"/>
    <w:rsid w:val="0052744B"/>
    <w:rsid w:val="00530556"/>
    <w:rsid w:val="00530612"/>
    <w:rsid w:val="00530DD6"/>
    <w:rsid w:val="00530FB2"/>
    <w:rsid w:val="005315BD"/>
    <w:rsid w:val="00533D04"/>
    <w:rsid w:val="00534504"/>
    <w:rsid w:val="00534804"/>
    <w:rsid w:val="00534B82"/>
    <w:rsid w:val="00534BDF"/>
    <w:rsid w:val="0053513B"/>
    <w:rsid w:val="005354EA"/>
    <w:rsid w:val="005356CE"/>
    <w:rsid w:val="0053584B"/>
    <w:rsid w:val="0053585F"/>
    <w:rsid w:val="00535EC4"/>
    <w:rsid w:val="00535ED9"/>
    <w:rsid w:val="0053692B"/>
    <w:rsid w:val="00536B16"/>
    <w:rsid w:val="00537F09"/>
    <w:rsid w:val="00540FFC"/>
    <w:rsid w:val="0054162D"/>
    <w:rsid w:val="0054168D"/>
    <w:rsid w:val="0054172C"/>
    <w:rsid w:val="00541853"/>
    <w:rsid w:val="00543BDA"/>
    <w:rsid w:val="00543E2D"/>
    <w:rsid w:val="005441CC"/>
    <w:rsid w:val="00544493"/>
    <w:rsid w:val="00544F9E"/>
    <w:rsid w:val="00545BBC"/>
    <w:rsid w:val="00545D27"/>
    <w:rsid w:val="00545E86"/>
    <w:rsid w:val="005461EE"/>
    <w:rsid w:val="005479DA"/>
    <w:rsid w:val="00547BCC"/>
    <w:rsid w:val="00547FD3"/>
    <w:rsid w:val="0055013B"/>
    <w:rsid w:val="005507B3"/>
    <w:rsid w:val="00551F6F"/>
    <w:rsid w:val="00552609"/>
    <w:rsid w:val="00554498"/>
    <w:rsid w:val="00554979"/>
    <w:rsid w:val="00554D74"/>
    <w:rsid w:val="00555044"/>
    <w:rsid w:val="0055529D"/>
    <w:rsid w:val="0055755E"/>
    <w:rsid w:val="0055784C"/>
    <w:rsid w:val="0055796E"/>
    <w:rsid w:val="00557CB7"/>
    <w:rsid w:val="005602F0"/>
    <w:rsid w:val="0056063E"/>
    <w:rsid w:val="00561475"/>
    <w:rsid w:val="00563739"/>
    <w:rsid w:val="005638F0"/>
    <w:rsid w:val="00563F6D"/>
    <w:rsid w:val="0056487B"/>
    <w:rsid w:val="00564FB9"/>
    <w:rsid w:val="005650BF"/>
    <w:rsid w:val="00565275"/>
    <w:rsid w:val="00565B4D"/>
    <w:rsid w:val="00566418"/>
    <w:rsid w:val="005674C4"/>
    <w:rsid w:val="005677DF"/>
    <w:rsid w:val="005708B6"/>
    <w:rsid w:val="00570FD6"/>
    <w:rsid w:val="005718B8"/>
    <w:rsid w:val="00573055"/>
    <w:rsid w:val="005735B6"/>
    <w:rsid w:val="00573D9E"/>
    <w:rsid w:val="00574359"/>
    <w:rsid w:val="00575723"/>
    <w:rsid w:val="00575B0B"/>
    <w:rsid w:val="00577372"/>
    <w:rsid w:val="005801E3"/>
    <w:rsid w:val="00580A00"/>
    <w:rsid w:val="00580A27"/>
    <w:rsid w:val="00581802"/>
    <w:rsid w:val="00581F3C"/>
    <w:rsid w:val="0058280B"/>
    <w:rsid w:val="005836A8"/>
    <w:rsid w:val="00583817"/>
    <w:rsid w:val="00583DBB"/>
    <w:rsid w:val="0058409C"/>
    <w:rsid w:val="00584262"/>
    <w:rsid w:val="00584F30"/>
    <w:rsid w:val="00585202"/>
    <w:rsid w:val="00586630"/>
    <w:rsid w:val="00586991"/>
    <w:rsid w:val="00587698"/>
    <w:rsid w:val="00587ADD"/>
    <w:rsid w:val="005909B5"/>
    <w:rsid w:val="005913FB"/>
    <w:rsid w:val="005917E9"/>
    <w:rsid w:val="00591E27"/>
    <w:rsid w:val="005941C0"/>
    <w:rsid w:val="005951D6"/>
    <w:rsid w:val="00595329"/>
    <w:rsid w:val="005956F9"/>
    <w:rsid w:val="00595769"/>
    <w:rsid w:val="00596160"/>
    <w:rsid w:val="005966E2"/>
    <w:rsid w:val="00596FBA"/>
    <w:rsid w:val="00597007"/>
    <w:rsid w:val="00597A34"/>
    <w:rsid w:val="00597E2B"/>
    <w:rsid w:val="005A0966"/>
    <w:rsid w:val="005A11B7"/>
    <w:rsid w:val="005A15B8"/>
    <w:rsid w:val="005A1E6F"/>
    <w:rsid w:val="005A2285"/>
    <w:rsid w:val="005A260B"/>
    <w:rsid w:val="005A2802"/>
    <w:rsid w:val="005A2E63"/>
    <w:rsid w:val="005A3890"/>
    <w:rsid w:val="005A3CA5"/>
    <w:rsid w:val="005A4A1B"/>
    <w:rsid w:val="005A6E7F"/>
    <w:rsid w:val="005A7488"/>
    <w:rsid w:val="005A7830"/>
    <w:rsid w:val="005A7FCE"/>
    <w:rsid w:val="005B004F"/>
    <w:rsid w:val="005B0482"/>
    <w:rsid w:val="005B0F3F"/>
    <w:rsid w:val="005B29F4"/>
    <w:rsid w:val="005B375D"/>
    <w:rsid w:val="005B467B"/>
    <w:rsid w:val="005B4903"/>
    <w:rsid w:val="005B51CE"/>
    <w:rsid w:val="005B51ED"/>
    <w:rsid w:val="005B5885"/>
    <w:rsid w:val="005B5CD7"/>
    <w:rsid w:val="005B6CF6"/>
    <w:rsid w:val="005B7422"/>
    <w:rsid w:val="005C06BD"/>
    <w:rsid w:val="005C0A4A"/>
    <w:rsid w:val="005C17D2"/>
    <w:rsid w:val="005C29B8"/>
    <w:rsid w:val="005C3989"/>
    <w:rsid w:val="005C403A"/>
    <w:rsid w:val="005C51C0"/>
    <w:rsid w:val="005C55E2"/>
    <w:rsid w:val="005C5765"/>
    <w:rsid w:val="005C5830"/>
    <w:rsid w:val="005C5F21"/>
    <w:rsid w:val="005C6397"/>
    <w:rsid w:val="005C7156"/>
    <w:rsid w:val="005C7E8D"/>
    <w:rsid w:val="005D088E"/>
    <w:rsid w:val="005D0C75"/>
    <w:rsid w:val="005D1403"/>
    <w:rsid w:val="005D2198"/>
    <w:rsid w:val="005D2460"/>
    <w:rsid w:val="005D2F3F"/>
    <w:rsid w:val="005D4171"/>
    <w:rsid w:val="005D4525"/>
    <w:rsid w:val="005D4873"/>
    <w:rsid w:val="005D5039"/>
    <w:rsid w:val="005D52B1"/>
    <w:rsid w:val="005D5C81"/>
    <w:rsid w:val="005D6A95"/>
    <w:rsid w:val="005D6B2C"/>
    <w:rsid w:val="005D6D9C"/>
    <w:rsid w:val="005E2335"/>
    <w:rsid w:val="005E33E3"/>
    <w:rsid w:val="005E34CA"/>
    <w:rsid w:val="005E3C18"/>
    <w:rsid w:val="005E4637"/>
    <w:rsid w:val="005E4BEC"/>
    <w:rsid w:val="005E4FF5"/>
    <w:rsid w:val="005E601B"/>
    <w:rsid w:val="005E6812"/>
    <w:rsid w:val="005E7881"/>
    <w:rsid w:val="005E78E0"/>
    <w:rsid w:val="005E7FA6"/>
    <w:rsid w:val="005F0D9C"/>
    <w:rsid w:val="005F0E06"/>
    <w:rsid w:val="005F196B"/>
    <w:rsid w:val="005F284E"/>
    <w:rsid w:val="005F2AB6"/>
    <w:rsid w:val="005F306F"/>
    <w:rsid w:val="005F3448"/>
    <w:rsid w:val="005F46F2"/>
    <w:rsid w:val="005F4712"/>
    <w:rsid w:val="005F4B0C"/>
    <w:rsid w:val="005F4B50"/>
    <w:rsid w:val="005F4DC8"/>
    <w:rsid w:val="005F54D4"/>
    <w:rsid w:val="005F65EC"/>
    <w:rsid w:val="00600A2C"/>
    <w:rsid w:val="006015CE"/>
    <w:rsid w:val="00601EB1"/>
    <w:rsid w:val="0060331E"/>
    <w:rsid w:val="0060463E"/>
    <w:rsid w:val="00604784"/>
    <w:rsid w:val="0060569E"/>
    <w:rsid w:val="006060D5"/>
    <w:rsid w:val="00606419"/>
    <w:rsid w:val="00606447"/>
    <w:rsid w:val="0060723F"/>
    <w:rsid w:val="00607D29"/>
    <w:rsid w:val="00610703"/>
    <w:rsid w:val="00611A8D"/>
    <w:rsid w:val="00612952"/>
    <w:rsid w:val="0061302A"/>
    <w:rsid w:val="00613904"/>
    <w:rsid w:val="00614CC1"/>
    <w:rsid w:val="0061530E"/>
    <w:rsid w:val="00615A9D"/>
    <w:rsid w:val="00617387"/>
    <w:rsid w:val="006205D6"/>
    <w:rsid w:val="00623838"/>
    <w:rsid w:val="00624719"/>
    <w:rsid w:val="006250A8"/>
    <w:rsid w:val="006251AE"/>
    <w:rsid w:val="006252D8"/>
    <w:rsid w:val="00625325"/>
    <w:rsid w:val="00625369"/>
    <w:rsid w:val="006259BC"/>
    <w:rsid w:val="0062636B"/>
    <w:rsid w:val="00627B28"/>
    <w:rsid w:val="00632182"/>
    <w:rsid w:val="00632AE0"/>
    <w:rsid w:val="00632C60"/>
    <w:rsid w:val="00633C17"/>
    <w:rsid w:val="00634D9E"/>
    <w:rsid w:val="00635D99"/>
    <w:rsid w:val="0063680C"/>
    <w:rsid w:val="00636E3E"/>
    <w:rsid w:val="006379F7"/>
    <w:rsid w:val="00637ACD"/>
    <w:rsid w:val="00637E4D"/>
    <w:rsid w:val="00640620"/>
    <w:rsid w:val="006406A4"/>
    <w:rsid w:val="00640881"/>
    <w:rsid w:val="0064089A"/>
    <w:rsid w:val="006409F0"/>
    <w:rsid w:val="00640D5A"/>
    <w:rsid w:val="00641A1F"/>
    <w:rsid w:val="00641EC2"/>
    <w:rsid w:val="00644210"/>
    <w:rsid w:val="00644CB0"/>
    <w:rsid w:val="00645904"/>
    <w:rsid w:val="00645BA5"/>
    <w:rsid w:val="00645D89"/>
    <w:rsid w:val="00645F40"/>
    <w:rsid w:val="0064666F"/>
    <w:rsid w:val="0064791D"/>
    <w:rsid w:val="0065027C"/>
    <w:rsid w:val="0065068A"/>
    <w:rsid w:val="00650C67"/>
    <w:rsid w:val="00651956"/>
    <w:rsid w:val="00651ACB"/>
    <w:rsid w:val="00651C47"/>
    <w:rsid w:val="00652AB2"/>
    <w:rsid w:val="00652DFD"/>
    <w:rsid w:val="00653064"/>
    <w:rsid w:val="00653F00"/>
    <w:rsid w:val="00653FED"/>
    <w:rsid w:val="006546A7"/>
    <w:rsid w:val="00654EC0"/>
    <w:rsid w:val="0065525B"/>
    <w:rsid w:val="0065567A"/>
    <w:rsid w:val="0065589A"/>
    <w:rsid w:val="006559CC"/>
    <w:rsid w:val="00655D4F"/>
    <w:rsid w:val="00656396"/>
    <w:rsid w:val="006568CA"/>
    <w:rsid w:val="00656D29"/>
    <w:rsid w:val="006573C8"/>
    <w:rsid w:val="006574CD"/>
    <w:rsid w:val="0065792D"/>
    <w:rsid w:val="00657BB0"/>
    <w:rsid w:val="00660CFA"/>
    <w:rsid w:val="00661443"/>
    <w:rsid w:val="00662580"/>
    <w:rsid w:val="006640E5"/>
    <w:rsid w:val="006646F1"/>
    <w:rsid w:val="00664929"/>
    <w:rsid w:val="00664A66"/>
    <w:rsid w:val="00664F62"/>
    <w:rsid w:val="0066513C"/>
    <w:rsid w:val="00665141"/>
    <w:rsid w:val="006655E1"/>
    <w:rsid w:val="00665A9C"/>
    <w:rsid w:val="00670603"/>
    <w:rsid w:val="00670763"/>
    <w:rsid w:val="00671316"/>
    <w:rsid w:val="00671508"/>
    <w:rsid w:val="00672060"/>
    <w:rsid w:val="006727E7"/>
    <w:rsid w:val="00672BFD"/>
    <w:rsid w:val="00672F25"/>
    <w:rsid w:val="006748E0"/>
    <w:rsid w:val="00675530"/>
    <w:rsid w:val="00675797"/>
    <w:rsid w:val="00675963"/>
    <w:rsid w:val="00675B1E"/>
    <w:rsid w:val="00676D6E"/>
    <w:rsid w:val="00677029"/>
    <w:rsid w:val="006770F4"/>
    <w:rsid w:val="00677A84"/>
    <w:rsid w:val="0068026D"/>
    <w:rsid w:val="00680A27"/>
    <w:rsid w:val="006816A4"/>
    <w:rsid w:val="006819B8"/>
    <w:rsid w:val="0068401F"/>
    <w:rsid w:val="006840A6"/>
    <w:rsid w:val="006850CD"/>
    <w:rsid w:val="00685AAB"/>
    <w:rsid w:val="00687239"/>
    <w:rsid w:val="0069035E"/>
    <w:rsid w:val="0069113A"/>
    <w:rsid w:val="00691967"/>
    <w:rsid w:val="00691E59"/>
    <w:rsid w:val="006929F2"/>
    <w:rsid w:val="00693D6C"/>
    <w:rsid w:val="006953EC"/>
    <w:rsid w:val="00695D22"/>
    <w:rsid w:val="006960D3"/>
    <w:rsid w:val="00697350"/>
    <w:rsid w:val="006A07AA"/>
    <w:rsid w:val="006A095E"/>
    <w:rsid w:val="006A13DB"/>
    <w:rsid w:val="006A22C5"/>
    <w:rsid w:val="006A25E5"/>
    <w:rsid w:val="006A2B46"/>
    <w:rsid w:val="006A32C2"/>
    <w:rsid w:val="006A336D"/>
    <w:rsid w:val="006A37B9"/>
    <w:rsid w:val="006A4231"/>
    <w:rsid w:val="006A4866"/>
    <w:rsid w:val="006A5738"/>
    <w:rsid w:val="006A62B9"/>
    <w:rsid w:val="006A66E8"/>
    <w:rsid w:val="006A73DF"/>
    <w:rsid w:val="006A7517"/>
    <w:rsid w:val="006B179E"/>
    <w:rsid w:val="006B1D80"/>
    <w:rsid w:val="006B2672"/>
    <w:rsid w:val="006B38C4"/>
    <w:rsid w:val="006B3AE8"/>
    <w:rsid w:val="006B3D6B"/>
    <w:rsid w:val="006B54BF"/>
    <w:rsid w:val="006B5F44"/>
    <w:rsid w:val="006B5F90"/>
    <w:rsid w:val="006B62E4"/>
    <w:rsid w:val="006B765E"/>
    <w:rsid w:val="006C01BB"/>
    <w:rsid w:val="006C0254"/>
    <w:rsid w:val="006C0E62"/>
    <w:rsid w:val="006C119C"/>
    <w:rsid w:val="006C1BBA"/>
    <w:rsid w:val="006C2079"/>
    <w:rsid w:val="006C2A5D"/>
    <w:rsid w:val="006C49B9"/>
    <w:rsid w:val="006C56B6"/>
    <w:rsid w:val="006C5A62"/>
    <w:rsid w:val="006C5D68"/>
    <w:rsid w:val="006C6976"/>
    <w:rsid w:val="006C6DD0"/>
    <w:rsid w:val="006C70BC"/>
    <w:rsid w:val="006C7C6A"/>
    <w:rsid w:val="006D04EA"/>
    <w:rsid w:val="006D0685"/>
    <w:rsid w:val="006D07D4"/>
    <w:rsid w:val="006D16C4"/>
    <w:rsid w:val="006D24C2"/>
    <w:rsid w:val="006D355D"/>
    <w:rsid w:val="006D3A0A"/>
    <w:rsid w:val="006D3E96"/>
    <w:rsid w:val="006D4254"/>
    <w:rsid w:val="006D4436"/>
    <w:rsid w:val="006D4515"/>
    <w:rsid w:val="006D47C7"/>
    <w:rsid w:val="006D4BB1"/>
    <w:rsid w:val="006D5381"/>
    <w:rsid w:val="006D6593"/>
    <w:rsid w:val="006E109D"/>
    <w:rsid w:val="006E16D3"/>
    <w:rsid w:val="006E2138"/>
    <w:rsid w:val="006E23EA"/>
    <w:rsid w:val="006E27F9"/>
    <w:rsid w:val="006E2FCB"/>
    <w:rsid w:val="006E4452"/>
    <w:rsid w:val="006E66CE"/>
    <w:rsid w:val="006F0138"/>
    <w:rsid w:val="006F03A8"/>
    <w:rsid w:val="006F1F50"/>
    <w:rsid w:val="006F2ACA"/>
    <w:rsid w:val="006F2ADC"/>
    <w:rsid w:val="006F2BFE"/>
    <w:rsid w:val="006F31E9"/>
    <w:rsid w:val="006F3366"/>
    <w:rsid w:val="006F33A6"/>
    <w:rsid w:val="006F39A0"/>
    <w:rsid w:val="006F4500"/>
    <w:rsid w:val="006F53DA"/>
    <w:rsid w:val="006F6284"/>
    <w:rsid w:val="007002C5"/>
    <w:rsid w:val="007002E7"/>
    <w:rsid w:val="0070080F"/>
    <w:rsid w:val="00702E8C"/>
    <w:rsid w:val="00703544"/>
    <w:rsid w:val="007039E3"/>
    <w:rsid w:val="00703E1A"/>
    <w:rsid w:val="00704387"/>
    <w:rsid w:val="007055E8"/>
    <w:rsid w:val="00705BD3"/>
    <w:rsid w:val="00706082"/>
    <w:rsid w:val="00706262"/>
    <w:rsid w:val="0070693D"/>
    <w:rsid w:val="00707669"/>
    <w:rsid w:val="00707C1A"/>
    <w:rsid w:val="00711CBA"/>
    <w:rsid w:val="00711FB5"/>
    <w:rsid w:val="00712A01"/>
    <w:rsid w:val="00712F99"/>
    <w:rsid w:val="00713B8E"/>
    <w:rsid w:val="007145D8"/>
    <w:rsid w:val="007148EF"/>
    <w:rsid w:val="00714C6B"/>
    <w:rsid w:val="00714F58"/>
    <w:rsid w:val="0071519B"/>
    <w:rsid w:val="00722FBF"/>
    <w:rsid w:val="00722FC2"/>
    <w:rsid w:val="007235CC"/>
    <w:rsid w:val="00723E86"/>
    <w:rsid w:val="00723EB5"/>
    <w:rsid w:val="007240CD"/>
    <w:rsid w:val="00724212"/>
    <w:rsid w:val="007242AB"/>
    <w:rsid w:val="00724531"/>
    <w:rsid w:val="00724582"/>
    <w:rsid w:val="0072469A"/>
    <w:rsid w:val="00724879"/>
    <w:rsid w:val="00724E1B"/>
    <w:rsid w:val="00725949"/>
    <w:rsid w:val="0072634F"/>
    <w:rsid w:val="00727F97"/>
    <w:rsid w:val="00727FA2"/>
    <w:rsid w:val="007322D9"/>
    <w:rsid w:val="007324F3"/>
    <w:rsid w:val="00732707"/>
    <w:rsid w:val="00732BC0"/>
    <w:rsid w:val="007348C2"/>
    <w:rsid w:val="00734E29"/>
    <w:rsid w:val="00734E30"/>
    <w:rsid w:val="00735B7C"/>
    <w:rsid w:val="0073604C"/>
    <w:rsid w:val="00736C7F"/>
    <w:rsid w:val="00736E2C"/>
    <w:rsid w:val="0073720F"/>
    <w:rsid w:val="00737796"/>
    <w:rsid w:val="0073791B"/>
    <w:rsid w:val="00740E81"/>
    <w:rsid w:val="007414A7"/>
    <w:rsid w:val="0074165C"/>
    <w:rsid w:val="007417AD"/>
    <w:rsid w:val="00741C9E"/>
    <w:rsid w:val="007422FB"/>
    <w:rsid w:val="007425F5"/>
    <w:rsid w:val="00742C35"/>
    <w:rsid w:val="007430B3"/>
    <w:rsid w:val="007432CA"/>
    <w:rsid w:val="007432EB"/>
    <w:rsid w:val="0074372D"/>
    <w:rsid w:val="007439EB"/>
    <w:rsid w:val="00743CB4"/>
    <w:rsid w:val="00743F0A"/>
    <w:rsid w:val="007444E8"/>
    <w:rsid w:val="007444F1"/>
    <w:rsid w:val="00744647"/>
    <w:rsid w:val="00744EF2"/>
    <w:rsid w:val="0074548E"/>
    <w:rsid w:val="007455A8"/>
    <w:rsid w:val="00745773"/>
    <w:rsid w:val="0074627D"/>
    <w:rsid w:val="00746800"/>
    <w:rsid w:val="007501A8"/>
    <w:rsid w:val="00750246"/>
    <w:rsid w:val="00750D61"/>
    <w:rsid w:val="00750EE1"/>
    <w:rsid w:val="00751CB4"/>
    <w:rsid w:val="00752B4D"/>
    <w:rsid w:val="007538B2"/>
    <w:rsid w:val="007545C4"/>
    <w:rsid w:val="00755402"/>
    <w:rsid w:val="00756B26"/>
    <w:rsid w:val="00756EDF"/>
    <w:rsid w:val="0075785C"/>
    <w:rsid w:val="00757B4E"/>
    <w:rsid w:val="007600E3"/>
    <w:rsid w:val="00760862"/>
    <w:rsid w:val="00762C0C"/>
    <w:rsid w:val="00763617"/>
    <w:rsid w:val="00763B90"/>
    <w:rsid w:val="007640A9"/>
    <w:rsid w:val="0076423E"/>
    <w:rsid w:val="00764EBA"/>
    <w:rsid w:val="00765C43"/>
    <w:rsid w:val="00765EFB"/>
    <w:rsid w:val="00766A45"/>
    <w:rsid w:val="00766B40"/>
    <w:rsid w:val="007671CA"/>
    <w:rsid w:val="007672BF"/>
    <w:rsid w:val="00767739"/>
    <w:rsid w:val="00767C61"/>
    <w:rsid w:val="0077007D"/>
    <w:rsid w:val="0077008A"/>
    <w:rsid w:val="007700E4"/>
    <w:rsid w:val="007700FB"/>
    <w:rsid w:val="007703DC"/>
    <w:rsid w:val="0077120F"/>
    <w:rsid w:val="00771914"/>
    <w:rsid w:val="00771961"/>
    <w:rsid w:val="0077285A"/>
    <w:rsid w:val="00773C1F"/>
    <w:rsid w:val="00774B08"/>
    <w:rsid w:val="00774DA4"/>
    <w:rsid w:val="007758D0"/>
    <w:rsid w:val="00775B04"/>
    <w:rsid w:val="007761D3"/>
    <w:rsid w:val="00776541"/>
    <w:rsid w:val="00776599"/>
    <w:rsid w:val="00776EBC"/>
    <w:rsid w:val="00777D7C"/>
    <w:rsid w:val="007807B1"/>
    <w:rsid w:val="007808A6"/>
    <w:rsid w:val="0078114B"/>
    <w:rsid w:val="00781351"/>
    <w:rsid w:val="0078194A"/>
    <w:rsid w:val="00781DD2"/>
    <w:rsid w:val="007836E5"/>
    <w:rsid w:val="00783ECF"/>
    <w:rsid w:val="0078413A"/>
    <w:rsid w:val="00784CF7"/>
    <w:rsid w:val="00784DCF"/>
    <w:rsid w:val="007850FD"/>
    <w:rsid w:val="00785DDF"/>
    <w:rsid w:val="0078601A"/>
    <w:rsid w:val="00786E63"/>
    <w:rsid w:val="00787564"/>
    <w:rsid w:val="00787A2E"/>
    <w:rsid w:val="00791025"/>
    <w:rsid w:val="00793671"/>
    <w:rsid w:val="0079372C"/>
    <w:rsid w:val="00793C3E"/>
    <w:rsid w:val="0079515F"/>
    <w:rsid w:val="007959E8"/>
    <w:rsid w:val="00795DE0"/>
    <w:rsid w:val="00795E9C"/>
    <w:rsid w:val="007961B5"/>
    <w:rsid w:val="007973D3"/>
    <w:rsid w:val="00797B92"/>
    <w:rsid w:val="007A0521"/>
    <w:rsid w:val="007A053F"/>
    <w:rsid w:val="007A246F"/>
    <w:rsid w:val="007A2650"/>
    <w:rsid w:val="007A2E12"/>
    <w:rsid w:val="007A33CE"/>
    <w:rsid w:val="007A3475"/>
    <w:rsid w:val="007A3FF4"/>
    <w:rsid w:val="007A41C8"/>
    <w:rsid w:val="007A439E"/>
    <w:rsid w:val="007A49B4"/>
    <w:rsid w:val="007A4F76"/>
    <w:rsid w:val="007A52B5"/>
    <w:rsid w:val="007A54CE"/>
    <w:rsid w:val="007A6080"/>
    <w:rsid w:val="007A653F"/>
    <w:rsid w:val="007A67F9"/>
    <w:rsid w:val="007A6FD9"/>
    <w:rsid w:val="007A70B5"/>
    <w:rsid w:val="007A7986"/>
    <w:rsid w:val="007A7CFE"/>
    <w:rsid w:val="007A7FFA"/>
    <w:rsid w:val="007B043D"/>
    <w:rsid w:val="007B045A"/>
    <w:rsid w:val="007B04EB"/>
    <w:rsid w:val="007B0D4F"/>
    <w:rsid w:val="007B147A"/>
    <w:rsid w:val="007B1D0E"/>
    <w:rsid w:val="007B2E97"/>
    <w:rsid w:val="007B2EF8"/>
    <w:rsid w:val="007B3820"/>
    <w:rsid w:val="007B5A3D"/>
    <w:rsid w:val="007B5B95"/>
    <w:rsid w:val="007B68EA"/>
    <w:rsid w:val="007B6E2D"/>
    <w:rsid w:val="007B7453"/>
    <w:rsid w:val="007B7BC4"/>
    <w:rsid w:val="007C01E3"/>
    <w:rsid w:val="007C0D4F"/>
    <w:rsid w:val="007C1669"/>
    <w:rsid w:val="007C1710"/>
    <w:rsid w:val="007C1A11"/>
    <w:rsid w:val="007C1E8B"/>
    <w:rsid w:val="007C2701"/>
    <w:rsid w:val="007C2ACC"/>
    <w:rsid w:val="007C2D89"/>
    <w:rsid w:val="007C4593"/>
    <w:rsid w:val="007C466D"/>
    <w:rsid w:val="007C5309"/>
    <w:rsid w:val="007C5B14"/>
    <w:rsid w:val="007C6069"/>
    <w:rsid w:val="007C6C1D"/>
    <w:rsid w:val="007C70CC"/>
    <w:rsid w:val="007C73BC"/>
    <w:rsid w:val="007D06C4"/>
    <w:rsid w:val="007D1352"/>
    <w:rsid w:val="007D1F32"/>
    <w:rsid w:val="007D2508"/>
    <w:rsid w:val="007D2A2A"/>
    <w:rsid w:val="007D2B21"/>
    <w:rsid w:val="007D2CEB"/>
    <w:rsid w:val="007D346A"/>
    <w:rsid w:val="007D46E3"/>
    <w:rsid w:val="007D4DD2"/>
    <w:rsid w:val="007D4FE9"/>
    <w:rsid w:val="007D5749"/>
    <w:rsid w:val="007D594F"/>
    <w:rsid w:val="007D6518"/>
    <w:rsid w:val="007D6B48"/>
    <w:rsid w:val="007D76BD"/>
    <w:rsid w:val="007D7C4C"/>
    <w:rsid w:val="007E0BF1"/>
    <w:rsid w:val="007E1AE2"/>
    <w:rsid w:val="007E339B"/>
    <w:rsid w:val="007E4550"/>
    <w:rsid w:val="007E5B98"/>
    <w:rsid w:val="007E5E86"/>
    <w:rsid w:val="007E783F"/>
    <w:rsid w:val="007E788F"/>
    <w:rsid w:val="007F0814"/>
    <w:rsid w:val="007F0ED8"/>
    <w:rsid w:val="007F0F63"/>
    <w:rsid w:val="007F1B15"/>
    <w:rsid w:val="007F2566"/>
    <w:rsid w:val="007F351F"/>
    <w:rsid w:val="007F3564"/>
    <w:rsid w:val="007F371B"/>
    <w:rsid w:val="007F5273"/>
    <w:rsid w:val="007F5577"/>
    <w:rsid w:val="007F67DA"/>
    <w:rsid w:val="007F75CE"/>
    <w:rsid w:val="007F796D"/>
    <w:rsid w:val="00800B93"/>
    <w:rsid w:val="00800FAB"/>
    <w:rsid w:val="00800FD1"/>
    <w:rsid w:val="008013A1"/>
    <w:rsid w:val="008013A4"/>
    <w:rsid w:val="008027CE"/>
    <w:rsid w:val="00802F42"/>
    <w:rsid w:val="00803494"/>
    <w:rsid w:val="00804383"/>
    <w:rsid w:val="00804BB7"/>
    <w:rsid w:val="00804D41"/>
    <w:rsid w:val="00804D69"/>
    <w:rsid w:val="00806768"/>
    <w:rsid w:val="00807962"/>
    <w:rsid w:val="00810257"/>
    <w:rsid w:val="008104F5"/>
    <w:rsid w:val="00811072"/>
    <w:rsid w:val="00811144"/>
    <w:rsid w:val="00811354"/>
    <w:rsid w:val="00811369"/>
    <w:rsid w:val="00811BA1"/>
    <w:rsid w:val="00811D93"/>
    <w:rsid w:val="00813D1E"/>
    <w:rsid w:val="0081493F"/>
    <w:rsid w:val="00815121"/>
    <w:rsid w:val="00815419"/>
    <w:rsid w:val="008163C8"/>
    <w:rsid w:val="008164A1"/>
    <w:rsid w:val="008165E6"/>
    <w:rsid w:val="00816CDC"/>
    <w:rsid w:val="00817325"/>
    <w:rsid w:val="008209E6"/>
    <w:rsid w:val="00820B4B"/>
    <w:rsid w:val="00820EB1"/>
    <w:rsid w:val="00821614"/>
    <w:rsid w:val="00821887"/>
    <w:rsid w:val="00821E22"/>
    <w:rsid w:val="00822E48"/>
    <w:rsid w:val="0082308F"/>
    <w:rsid w:val="00823303"/>
    <w:rsid w:val="008233B2"/>
    <w:rsid w:val="00823791"/>
    <w:rsid w:val="008237CA"/>
    <w:rsid w:val="00823A9F"/>
    <w:rsid w:val="00823C85"/>
    <w:rsid w:val="0082422F"/>
    <w:rsid w:val="008246C2"/>
    <w:rsid w:val="00825138"/>
    <w:rsid w:val="0082585E"/>
    <w:rsid w:val="0082618D"/>
    <w:rsid w:val="008269DD"/>
    <w:rsid w:val="00827ACE"/>
    <w:rsid w:val="00830621"/>
    <w:rsid w:val="00830F8E"/>
    <w:rsid w:val="008315B3"/>
    <w:rsid w:val="00831F2B"/>
    <w:rsid w:val="0083248A"/>
    <w:rsid w:val="0083348C"/>
    <w:rsid w:val="008348DD"/>
    <w:rsid w:val="0083555B"/>
    <w:rsid w:val="00835B89"/>
    <w:rsid w:val="008373D3"/>
    <w:rsid w:val="00837566"/>
    <w:rsid w:val="00837DE3"/>
    <w:rsid w:val="00840617"/>
    <w:rsid w:val="008407DF"/>
    <w:rsid w:val="00840E66"/>
    <w:rsid w:val="00840F0D"/>
    <w:rsid w:val="00840F84"/>
    <w:rsid w:val="00842609"/>
    <w:rsid w:val="00842A47"/>
    <w:rsid w:val="00843A2B"/>
    <w:rsid w:val="00843A70"/>
    <w:rsid w:val="00843C13"/>
    <w:rsid w:val="00844156"/>
    <w:rsid w:val="00844DE2"/>
    <w:rsid w:val="00844EFC"/>
    <w:rsid w:val="0084515C"/>
    <w:rsid w:val="008454F8"/>
    <w:rsid w:val="00845E43"/>
    <w:rsid w:val="008462D5"/>
    <w:rsid w:val="008463B9"/>
    <w:rsid w:val="0084748A"/>
    <w:rsid w:val="0085173A"/>
    <w:rsid w:val="00852660"/>
    <w:rsid w:val="00853CA4"/>
    <w:rsid w:val="00855558"/>
    <w:rsid w:val="00856316"/>
    <w:rsid w:val="0085646F"/>
    <w:rsid w:val="0085671C"/>
    <w:rsid w:val="00856A08"/>
    <w:rsid w:val="008601E4"/>
    <w:rsid w:val="008603CE"/>
    <w:rsid w:val="00860DC4"/>
    <w:rsid w:val="00860EB8"/>
    <w:rsid w:val="00861BF3"/>
    <w:rsid w:val="00861C98"/>
    <w:rsid w:val="008620FC"/>
    <w:rsid w:val="00862561"/>
    <w:rsid w:val="008627A5"/>
    <w:rsid w:val="00862943"/>
    <w:rsid w:val="008632ED"/>
    <w:rsid w:val="0086342C"/>
    <w:rsid w:val="00863D4C"/>
    <w:rsid w:val="00863E05"/>
    <w:rsid w:val="0086490A"/>
    <w:rsid w:val="00864A08"/>
    <w:rsid w:val="00865372"/>
    <w:rsid w:val="00865ACA"/>
    <w:rsid w:val="00865D28"/>
    <w:rsid w:val="00865F85"/>
    <w:rsid w:val="008666F2"/>
    <w:rsid w:val="00867C10"/>
    <w:rsid w:val="00870439"/>
    <w:rsid w:val="00870DA1"/>
    <w:rsid w:val="008716A5"/>
    <w:rsid w:val="00871925"/>
    <w:rsid w:val="00872245"/>
    <w:rsid w:val="00872DA6"/>
    <w:rsid w:val="00873796"/>
    <w:rsid w:val="008739F9"/>
    <w:rsid w:val="00873EC6"/>
    <w:rsid w:val="008746A0"/>
    <w:rsid w:val="00874CE0"/>
    <w:rsid w:val="00876164"/>
    <w:rsid w:val="00876ACE"/>
    <w:rsid w:val="00881DE3"/>
    <w:rsid w:val="008834FF"/>
    <w:rsid w:val="008839EE"/>
    <w:rsid w:val="00883B5D"/>
    <w:rsid w:val="00883F93"/>
    <w:rsid w:val="0088444E"/>
    <w:rsid w:val="00884DB3"/>
    <w:rsid w:val="008851CF"/>
    <w:rsid w:val="00885A9D"/>
    <w:rsid w:val="00885F24"/>
    <w:rsid w:val="00886023"/>
    <w:rsid w:val="008864F6"/>
    <w:rsid w:val="008868F4"/>
    <w:rsid w:val="0089049D"/>
    <w:rsid w:val="00891827"/>
    <w:rsid w:val="00891A09"/>
    <w:rsid w:val="008928C9"/>
    <w:rsid w:val="00892AFB"/>
    <w:rsid w:val="00892FCB"/>
    <w:rsid w:val="008930CB"/>
    <w:rsid w:val="00893703"/>
    <w:rsid w:val="008938DC"/>
    <w:rsid w:val="00893BEA"/>
    <w:rsid w:val="00893FD1"/>
    <w:rsid w:val="00894151"/>
    <w:rsid w:val="0089429D"/>
    <w:rsid w:val="00894836"/>
    <w:rsid w:val="00895172"/>
    <w:rsid w:val="00895179"/>
    <w:rsid w:val="00895680"/>
    <w:rsid w:val="00895E05"/>
    <w:rsid w:val="00896DFF"/>
    <w:rsid w:val="0089711D"/>
    <w:rsid w:val="00897188"/>
    <w:rsid w:val="0089762C"/>
    <w:rsid w:val="00897D95"/>
    <w:rsid w:val="00897F77"/>
    <w:rsid w:val="008A1893"/>
    <w:rsid w:val="008A21DD"/>
    <w:rsid w:val="008A2B4B"/>
    <w:rsid w:val="008A3215"/>
    <w:rsid w:val="008A5757"/>
    <w:rsid w:val="008A57E6"/>
    <w:rsid w:val="008A5844"/>
    <w:rsid w:val="008A5A4D"/>
    <w:rsid w:val="008A6468"/>
    <w:rsid w:val="008A6782"/>
    <w:rsid w:val="008A6F22"/>
    <w:rsid w:val="008A6F81"/>
    <w:rsid w:val="008A71B9"/>
    <w:rsid w:val="008A769A"/>
    <w:rsid w:val="008B0C9C"/>
    <w:rsid w:val="008B166D"/>
    <w:rsid w:val="008B17F4"/>
    <w:rsid w:val="008B1D24"/>
    <w:rsid w:val="008B24E4"/>
    <w:rsid w:val="008B26E7"/>
    <w:rsid w:val="008B2E38"/>
    <w:rsid w:val="008B3615"/>
    <w:rsid w:val="008B3EC8"/>
    <w:rsid w:val="008B4AC4"/>
    <w:rsid w:val="008B50C8"/>
    <w:rsid w:val="008B5281"/>
    <w:rsid w:val="008B650C"/>
    <w:rsid w:val="008B68E4"/>
    <w:rsid w:val="008B6C9F"/>
    <w:rsid w:val="008B6D08"/>
    <w:rsid w:val="008B78B6"/>
    <w:rsid w:val="008B7C35"/>
    <w:rsid w:val="008B7E05"/>
    <w:rsid w:val="008B7E5B"/>
    <w:rsid w:val="008C00DE"/>
    <w:rsid w:val="008C091D"/>
    <w:rsid w:val="008C1797"/>
    <w:rsid w:val="008C219C"/>
    <w:rsid w:val="008C2AEA"/>
    <w:rsid w:val="008C475E"/>
    <w:rsid w:val="008C56A3"/>
    <w:rsid w:val="008C5D88"/>
    <w:rsid w:val="008C619A"/>
    <w:rsid w:val="008D089C"/>
    <w:rsid w:val="008D0CE8"/>
    <w:rsid w:val="008D0FA6"/>
    <w:rsid w:val="008D16CC"/>
    <w:rsid w:val="008D26C4"/>
    <w:rsid w:val="008D2D17"/>
    <w:rsid w:val="008D2D1D"/>
    <w:rsid w:val="008D4227"/>
    <w:rsid w:val="008D453D"/>
    <w:rsid w:val="008D50B1"/>
    <w:rsid w:val="008D53AD"/>
    <w:rsid w:val="008D562B"/>
    <w:rsid w:val="008D5733"/>
    <w:rsid w:val="008D622B"/>
    <w:rsid w:val="008D666C"/>
    <w:rsid w:val="008D7623"/>
    <w:rsid w:val="008D76AC"/>
    <w:rsid w:val="008D7B54"/>
    <w:rsid w:val="008E0563"/>
    <w:rsid w:val="008E0792"/>
    <w:rsid w:val="008E0C07"/>
    <w:rsid w:val="008E0C9D"/>
    <w:rsid w:val="008E0FC1"/>
    <w:rsid w:val="008E1648"/>
    <w:rsid w:val="008E1B3E"/>
    <w:rsid w:val="008E2319"/>
    <w:rsid w:val="008E3A86"/>
    <w:rsid w:val="008E45FC"/>
    <w:rsid w:val="008E4BB6"/>
    <w:rsid w:val="008E5518"/>
    <w:rsid w:val="008E653E"/>
    <w:rsid w:val="008E6A84"/>
    <w:rsid w:val="008E6BC2"/>
    <w:rsid w:val="008E6DBD"/>
    <w:rsid w:val="008E7D57"/>
    <w:rsid w:val="008F04C7"/>
    <w:rsid w:val="008F052C"/>
    <w:rsid w:val="008F0902"/>
    <w:rsid w:val="008F0CDC"/>
    <w:rsid w:val="008F17A3"/>
    <w:rsid w:val="008F1ED3"/>
    <w:rsid w:val="008F23A5"/>
    <w:rsid w:val="008F3DDF"/>
    <w:rsid w:val="008F458F"/>
    <w:rsid w:val="008F4C29"/>
    <w:rsid w:val="008F4F92"/>
    <w:rsid w:val="008F537E"/>
    <w:rsid w:val="008F5521"/>
    <w:rsid w:val="008F62BC"/>
    <w:rsid w:val="008F70BD"/>
    <w:rsid w:val="008F7648"/>
    <w:rsid w:val="008F788F"/>
    <w:rsid w:val="008F79F1"/>
    <w:rsid w:val="008F7EA2"/>
    <w:rsid w:val="009003F4"/>
    <w:rsid w:val="00901895"/>
    <w:rsid w:val="0090192D"/>
    <w:rsid w:val="00901D35"/>
    <w:rsid w:val="00902722"/>
    <w:rsid w:val="009027BC"/>
    <w:rsid w:val="0090418D"/>
    <w:rsid w:val="00905322"/>
    <w:rsid w:val="00905DD5"/>
    <w:rsid w:val="009062E6"/>
    <w:rsid w:val="00906E86"/>
    <w:rsid w:val="00910907"/>
    <w:rsid w:val="00911BE5"/>
    <w:rsid w:val="009126FC"/>
    <w:rsid w:val="00912DD3"/>
    <w:rsid w:val="00913867"/>
    <w:rsid w:val="00913CA9"/>
    <w:rsid w:val="009145AE"/>
    <w:rsid w:val="009146CE"/>
    <w:rsid w:val="00914BA3"/>
    <w:rsid w:val="00914CA7"/>
    <w:rsid w:val="00914CCD"/>
    <w:rsid w:val="00915C3E"/>
    <w:rsid w:val="009161A8"/>
    <w:rsid w:val="009173A6"/>
    <w:rsid w:val="00917E6C"/>
    <w:rsid w:val="00917E75"/>
    <w:rsid w:val="00920D61"/>
    <w:rsid w:val="00921262"/>
    <w:rsid w:val="00921ACA"/>
    <w:rsid w:val="009226CC"/>
    <w:rsid w:val="00923197"/>
    <w:rsid w:val="009238DD"/>
    <w:rsid w:val="0092402D"/>
    <w:rsid w:val="009245F5"/>
    <w:rsid w:val="009249EC"/>
    <w:rsid w:val="009260E3"/>
    <w:rsid w:val="009273B3"/>
    <w:rsid w:val="0092755C"/>
    <w:rsid w:val="009305B5"/>
    <w:rsid w:val="00930EBE"/>
    <w:rsid w:val="00931F20"/>
    <w:rsid w:val="0093542A"/>
    <w:rsid w:val="00937E3C"/>
    <w:rsid w:val="009412E2"/>
    <w:rsid w:val="009429D5"/>
    <w:rsid w:val="00942BF1"/>
    <w:rsid w:val="00945180"/>
    <w:rsid w:val="00945428"/>
    <w:rsid w:val="00945742"/>
    <w:rsid w:val="0094607B"/>
    <w:rsid w:val="00946469"/>
    <w:rsid w:val="00946FFE"/>
    <w:rsid w:val="00947873"/>
    <w:rsid w:val="00950BAB"/>
    <w:rsid w:val="00952D13"/>
    <w:rsid w:val="00952D97"/>
    <w:rsid w:val="00953604"/>
    <w:rsid w:val="00953C6A"/>
    <w:rsid w:val="009540FC"/>
    <w:rsid w:val="0095496B"/>
    <w:rsid w:val="00954CAF"/>
    <w:rsid w:val="0095595D"/>
    <w:rsid w:val="009574EB"/>
    <w:rsid w:val="0095794F"/>
    <w:rsid w:val="009610DC"/>
    <w:rsid w:val="00961490"/>
    <w:rsid w:val="009621DF"/>
    <w:rsid w:val="009627B5"/>
    <w:rsid w:val="009627FA"/>
    <w:rsid w:val="00962931"/>
    <w:rsid w:val="0096381A"/>
    <w:rsid w:val="009650D3"/>
    <w:rsid w:val="00965739"/>
    <w:rsid w:val="00965E04"/>
    <w:rsid w:val="00965F75"/>
    <w:rsid w:val="009660EA"/>
    <w:rsid w:val="009669B0"/>
    <w:rsid w:val="009674AD"/>
    <w:rsid w:val="0097013E"/>
    <w:rsid w:val="00970CDC"/>
    <w:rsid w:val="00970FAB"/>
    <w:rsid w:val="00970FDE"/>
    <w:rsid w:val="00973159"/>
    <w:rsid w:val="00973240"/>
    <w:rsid w:val="00973688"/>
    <w:rsid w:val="0097373C"/>
    <w:rsid w:val="00973A48"/>
    <w:rsid w:val="00974E22"/>
    <w:rsid w:val="009751C9"/>
    <w:rsid w:val="009765AF"/>
    <w:rsid w:val="00976F3B"/>
    <w:rsid w:val="00977010"/>
    <w:rsid w:val="00977A61"/>
    <w:rsid w:val="00977D02"/>
    <w:rsid w:val="00980710"/>
    <w:rsid w:val="009809BB"/>
    <w:rsid w:val="00980D09"/>
    <w:rsid w:val="00981779"/>
    <w:rsid w:val="0098311B"/>
    <w:rsid w:val="0098364B"/>
    <w:rsid w:val="0098452F"/>
    <w:rsid w:val="00985258"/>
    <w:rsid w:val="00985A71"/>
    <w:rsid w:val="00985AC8"/>
    <w:rsid w:val="00985F58"/>
    <w:rsid w:val="0098633B"/>
    <w:rsid w:val="0099003B"/>
    <w:rsid w:val="009911AF"/>
    <w:rsid w:val="009911FF"/>
    <w:rsid w:val="00991875"/>
    <w:rsid w:val="00991F92"/>
    <w:rsid w:val="00992270"/>
    <w:rsid w:val="00992531"/>
    <w:rsid w:val="00992985"/>
    <w:rsid w:val="009929D6"/>
    <w:rsid w:val="0099307A"/>
    <w:rsid w:val="00993889"/>
    <w:rsid w:val="009939A0"/>
    <w:rsid w:val="00994497"/>
    <w:rsid w:val="00994841"/>
    <w:rsid w:val="0099551B"/>
    <w:rsid w:val="00995B44"/>
    <w:rsid w:val="00995BEB"/>
    <w:rsid w:val="00996BF1"/>
    <w:rsid w:val="00997BF1"/>
    <w:rsid w:val="009A00AF"/>
    <w:rsid w:val="009A089C"/>
    <w:rsid w:val="009A118E"/>
    <w:rsid w:val="009A1CCA"/>
    <w:rsid w:val="009A1E7A"/>
    <w:rsid w:val="009A21CD"/>
    <w:rsid w:val="009A278C"/>
    <w:rsid w:val="009A2BC2"/>
    <w:rsid w:val="009A3261"/>
    <w:rsid w:val="009A38E3"/>
    <w:rsid w:val="009A3999"/>
    <w:rsid w:val="009A417C"/>
    <w:rsid w:val="009A42C1"/>
    <w:rsid w:val="009A51D0"/>
    <w:rsid w:val="009A5429"/>
    <w:rsid w:val="009A54C8"/>
    <w:rsid w:val="009A59EB"/>
    <w:rsid w:val="009A5E8C"/>
    <w:rsid w:val="009A5F49"/>
    <w:rsid w:val="009A6BB6"/>
    <w:rsid w:val="009A70A6"/>
    <w:rsid w:val="009A72AD"/>
    <w:rsid w:val="009A7CF6"/>
    <w:rsid w:val="009B09E0"/>
    <w:rsid w:val="009B0BC5"/>
    <w:rsid w:val="009B1247"/>
    <w:rsid w:val="009B3041"/>
    <w:rsid w:val="009B4084"/>
    <w:rsid w:val="009B4E82"/>
    <w:rsid w:val="009B5567"/>
    <w:rsid w:val="009B6029"/>
    <w:rsid w:val="009B6081"/>
    <w:rsid w:val="009B6535"/>
    <w:rsid w:val="009B657B"/>
    <w:rsid w:val="009B6971"/>
    <w:rsid w:val="009B7788"/>
    <w:rsid w:val="009C0635"/>
    <w:rsid w:val="009C0F80"/>
    <w:rsid w:val="009C1C45"/>
    <w:rsid w:val="009C27F1"/>
    <w:rsid w:val="009C3152"/>
    <w:rsid w:val="009C34FB"/>
    <w:rsid w:val="009C3B36"/>
    <w:rsid w:val="009C4CFA"/>
    <w:rsid w:val="009C5070"/>
    <w:rsid w:val="009C583A"/>
    <w:rsid w:val="009C5D5C"/>
    <w:rsid w:val="009C7C0C"/>
    <w:rsid w:val="009D0B61"/>
    <w:rsid w:val="009D112C"/>
    <w:rsid w:val="009D23DA"/>
    <w:rsid w:val="009D3D60"/>
    <w:rsid w:val="009D47CC"/>
    <w:rsid w:val="009D47FA"/>
    <w:rsid w:val="009D4904"/>
    <w:rsid w:val="009D4C5B"/>
    <w:rsid w:val="009D4D05"/>
    <w:rsid w:val="009D50D2"/>
    <w:rsid w:val="009D5FA0"/>
    <w:rsid w:val="009D6BCA"/>
    <w:rsid w:val="009E0AF5"/>
    <w:rsid w:val="009E0F62"/>
    <w:rsid w:val="009E3041"/>
    <w:rsid w:val="009E4A58"/>
    <w:rsid w:val="009E5A2D"/>
    <w:rsid w:val="009E5AB2"/>
    <w:rsid w:val="009E5F3D"/>
    <w:rsid w:val="009E60D7"/>
    <w:rsid w:val="009E6219"/>
    <w:rsid w:val="009F03B3"/>
    <w:rsid w:val="009F0997"/>
    <w:rsid w:val="009F164B"/>
    <w:rsid w:val="009F1706"/>
    <w:rsid w:val="009F1D7E"/>
    <w:rsid w:val="009F1DD0"/>
    <w:rsid w:val="009F2365"/>
    <w:rsid w:val="009F238F"/>
    <w:rsid w:val="009F285F"/>
    <w:rsid w:val="009F36C0"/>
    <w:rsid w:val="009F3AC9"/>
    <w:rsid w:val="009F3D97"/>
    <w:rsid w:val="009F3F2B"/>
    <w:rsid w:val="009F49DF"/>
    <w:rsid w:val="009F4F1B"/>
    <w:rsid w:val="009F63E1"/>
    <w:rsid w:val="009F685C"/>
    <w:rsid w:val="009F6B25"/>
    <w:rsid w:val="009F735A"/>
    <w:rsid w:val="009F7470"/>
    <w:rsid w:val="00A0043B"/>
    <w:rsid w:val="00A0096C"/>
    <w:rsid w:val="00A00C09"/>
    <w:rsid w:val="00A0141A"/>
    <w:rsid w:val="00A01757"/>
    <w:rsid w:val="00A028C0"/>
    <w:rsid w:val="00A028F9"/>
    <w:rsid w:val="00A02BAE"/>
    <w:rsid w:val="00A02C96"/>
    <w:rsid w:val="00A02EDC"/>
    <w:rsid w:val="00A0370E"/>
    <w:rsid w:val="00A04DD1"/>
    <w:rsid w:val="00A05640"/>
    <w:rsid w:val="00A058AD"/>
    <w:rsid w:val="00A06265"/>
    <w:rsid w:val="00A06A39"/>
    <w:rsid w:val="00A06A6B"/>
    <w:rsid w:val="00A07E47"/>
    <w:rsid w:val="00A07FBB"/>
    <w:rsid w:val="00A105B2"/>
    <w:rsid w:val="00A11EB9"/>
    <w:rsid w:val="00A11F3C"/>
    <w:rsid w:val="00A129D0"/>
    <w:rsid w:val="00A12C33"/>
    <w:rsid w:val="00A1339A"/>
    <w:rsid w:val="00A137DA"/>
    <w:rsid w:val="00A138BA"/>
    <w:rsid w:val="00A14153"/>
    <w:rsid w:val="00A14C8E"/>
    <w:rsid w:val="00A153D9"/>
    <w:rsid w:val="00A153E3"/>
    <w:rsid w:val="00A15F09"/>
    <w:rsid w:val="00A163DB"/>
    <w:rsid w:val="00A16613"/>
    <w:rsid w:val="00A1665F"/>
    <w:rsid w:val="00A169B6"/>
    <w:rsid w:val="00A17A17"/>
    <w:rsid w:val="00A202CB"/>
    <w:rsid w:val="00A20F22"/>
    <w:rsid w:val="00A21E50"/>
    <w:rsid w:val="00A2271D"/>
    <w:rsid w:val="00A22BB9"/>
    <w:rsid w:val="00A237D5"/>
    <w:rsid w:val="00A238F6"/>
    <w:rsid w:val="00A25130"/>
    <w:rsid w:val="00A26C7F"/>
    <w:rsid w:val="00A26D1C"/>
    <w:rsid w:val="00A271FE"/>
    <w:rsid w:val="00A278F4"/>
    <w:rsid w:val="00A30EFC"/>
    <w:rsid w:val="00A315CD"/>
    <w:rsid w:val="00A31984"/>
    <w:rsid w:val="00A31FA5"/>
    <w:rsid w:val="00A328E0"/>
    <w:rsid w:val="00A32D73"/>
    <w:rsid w:val="00A3367B"/>
    <w:rsid w:val="00A345C7"/>
    <w:rsid w:val="00A358A6"/>
    <w:rsid w:val="00A3597D"/>
    <w:rsid w:val="00A35A3D"/>
    <w:rsid w:val="00A3605E"/>
    <w:rsid w:val="00A36CEB"/>
    <w:rsid w:val="00A36DD1"/>
    <w:rsid w:val="00A37E27"/>
    <w:rsid w:val="00A4006C"/>
    <w:rsid w:val="00A40091"/>
    <w:rsid w:val="00A4030F"/>
    <w:rsid w:val="00A40807"/>
    <w:rsid w:val="00A41C79"/>
    <w:rsid w:val="00A41CB5"/>
    <w:rsid w:val="00A42CDF"/>
    <w:rsid w:val="00A432A8"/>
    <w:rsid w:val="00A4452E"/>
    <w:rsid w:val="00A4472C"/>
    <w:rsid w:val="00A44932"/>
    <w:rsid w:val="00A44E69"/>
    <w:rsid w:val="00A4661E"/>
    <w:rsid w:val="00A46648"/>
    <w:rsid w:val="00A46E4F"/>
    <w:rsid w:val="00A47107"/>
    <w:rsid w:val="00A47AA9"/>
    <w:rsid w:val="00A50AF2"/>
    <w:rsid w:val="00A50F52"/>
    <w:rsid w:val="00A52EA5"/>
    <w:rsid w:val="00A55AFB"/>
    <w:rsid w:val="00A55BD6"/>
    <w:rsid w:val="00A55D0D"/>
    <w:rsid w:val="00A55D50"/>
    <w:rsid w:val="00A56075"/>
    <w:rsid w:val="00A5616F"/>
    <w:rsid w:val="00A56D38"/>
    <w:rsid w:val="00A57142"/>
    <w:rsid w:val="00A5737A"/>
    <w:rsid w:val="00A57D1C"/>
    <w:rsid w:val="00A57DC9"/>
    <w:rsid w:val="00A60130"/>
    <w:rsid w:val="00A60D84"/>
    <w:rsid w:val="00A613F6"/>
    <w:rsid w:val="00A61C56"/>
    <w:rsid w:val="00A63C29"/>
    <w:rsid w:val="00A63E69"/>
    <w:rsid w:val="00A648CD"/>
    <w:rsid w:val="00A6537A"/>
    <w:rsid w:val="00A6580E"/>
    <w:rsid w:val="00A659C5"/>
    <w:rsid w:val="00A65C3E"/>
    <w:rsid w:val="00A671D3"/>
    <w:rsid w:val="00A67866"/>
    <w:rsid w:val="00A706CB"/>
    <w:rsid w:val="00A70B07"/>
    <w:rsid w:val="00A710EE"/>
    <w:rsid w:val="00A71206"/>
    <w:rsid w:val="00A72320"/>
    <w:rsid w:val="00A723F8"/>
    <w:rsid w:val="00A7247B"/>
    <w:rsid w:val="00A7476E"/>
    <w:rsid w:val="00A755D0"/>
    <w:rsid w:val="00A756E2"/>
    <w:rsid w:val="00A76288"/>
    <w:rsid w:val="00A76411"/>
    <w:rsid w:val="00A76B09"/>
    <w:rsid w:val="00A77988"/>
    <w:rsid w:val="00A77CCB"/>
    <w:rsid w:val="00A77E49"/>
    <w:rsid w:val="00A81165"/>
    <w:rsid w:val="00A811EC"/>
    <w:rsid w:val="00A81443"/>
    <w:rsid w:val="00A82D79"/>
    <w:rsid w:val="00A83D8D"/>
    <w:rsid w:val="00A84277"/>
    <w:rsid w:val="00A8446B"/>
    <w:rsid w:val="00A8473F"/>
    <w:rsid w:val="00A8481F"/>
    <w:rsid w:val="00A85E13"/>
    <w:rsid w:val="00A860C1"/>
    <w:rsid w:val="00A862D6"/>
    <w:rsid w:val="00A8715E"/>
    <w:rsid w:val="00A9295B"/>
    <w:rsid w:val="00A92C61"/>
    <w:rsid w:val="00A93B09"/>
    <w:rsid w:val="00A94247"/>
    <w:rsid w:val="00A952D7"/>
    <w:rsid w:val="00A95EAB"/>
    <w:rsid w:val="00A963F7"/>
    <w:rsid w:val="00A96AD8"/>
    <w:rsid w:val="00A97BFF"/>
    <w:rsid w:val="00AA052C"/>
    <w:rsid w:val="00AA0CE2"/>
    <w:rsid w:val="00AA0F04"/>
    <w:rsid w:val="00AA1684"/>
    <w:rsid w:val="00AA1DE8"/>
    <w:rsid w:val="00AA1E45"/>
    <w:rsid w:val="00AA2726"/>
    <w:rsid w:val="00AA4286"/>
    <w:rsid w:val="00AA456B"/>
    <w:rsid w:val="00AA57F5"/>
    <w:rsid w:val="00AA672E"/>
    <w:rsid w:val="00AA6EC9"/>
    <w:rsid w:val="00AB04D3"/>
    <w:rsid w:val="00AB25B4"/>
    <w:rsid w:val="00AB28DE"/>
    <w:rsid w:val="00AB41D5"/>
    <w:rsid w:val="00AB5481"/>
    <w:rsid w:val="00AB5987"/>
    <w:rsid w:val="00AB5FD1"/>
    <w:rsid w:val="00AB6154"/>
    <w:rsid w:val="00AB6309"/>
    <w:rsid w:val="00AB6C5E"/>
    <w:rsid w:val="00AB6C5F"/>
    <w:rsid w:val="00AB7129"/>
    <w:rsid w:val="00AC1CDA"/>
    <w:rsid w:val="00AC27A6"/>
    <w:rsid w:val="00AC30F7"/>
    <w:rsid w:val="00AC3A5A"/>
    <w:rsid w:val="00AC4ACF"/>
    <w:rsid w:val="00AC4D95"/>
    <w:rsid w:val="00AC5100"/>
    <w:rsid w:val="00AC57CC"/>
    <w:rsid w:val="00AC5B34"/>
    <w:rsid w:val="00AC5DF4"/>
    <w:rsid w:val="00AC6BE7"/>
    <w:rsid w:val="00AC6CAD"/>
    <w:rsid w:val="00AC6E00"/>
    <w:rsid w:val="00AC6E16"/>
    <w:rsid w:val="00AC73EF"/>
    <w:rsid w:val="00AC74E9"/>
    <w:rsid w:val="00AC7938"/>
    <w:rsid w:val="00AC7C6D"/>
    <w:rsid w:val="00AD01B9"/>
    <w:rsid w:val="00AD0830"/>
    <w:rsid w:val="00AD0AEF"/>
    <w:rsid w:val="00AD0D86"/>
    <w:rsid w:val="00AD104B"/>
    <w:rsid w:val="00AD11B7"/>
    <w:rsid w:val="00AD1A94"/>
    <w:rsid w:val="00AD1C05"/>
    <w:rsid w:val="00AD2C0A"/>
    <w:rsid w:val="00AD3391"/>
    <w:rsid w:val="00AD4126"/>
    <w:rsid w:val="00AD421C"/>
    <w:rsid w:val="00AD42A9"/>
    <w:rsid w:val="00AD44FA"/>
    <w:rsid w:val="00AD47E3"/>
    <w:rsid w:val="00AD4C50"/>
    <w:rsid w:val="00AD51B9"/>
    <w:rsid w:val="00AD7B1E"/>
    <w:rsid w:val="00AE0434"/>
    <w:rsid w:val="00AE05B4"/>
    <w:rsid w:val="00AE070A"/>
    <w:rsid w:val="00AE09D5"/>
    <w:rsid w:val="00AE101C"/>
    <w:rsid w:val="00AE115E"/>
    <w:rsid w:val="00AE2677"/>
    <w:rsid w:val="00AE2FF0"/>
    <w:rsid w:val="00AE32DC"/>
    <w:rsid w:val="00AE37E5"/>
    <w:rsid w:val="00AE3905"/>
    <w:rsid w:val="00AE446C"/>
    <w:rsid w:val="00AE4CD8"/>
    <w:rsid w:val="00AE53E6"/>
    <w:rsid w:val="00AE55F9"/>
    <w:rsid w:val="00AE5AFE"/>
    <w:rsid w:val="00AE5EB4"/>
    <w:rsid w:val="00AE6A58"/>
    <w:rsid w:val="00AE6CDE"/>
    <w:rsid w:val="00AF0C18"/>
    <w:rsid w:val="00AF1251"/>
    <w:rsid w:val="00AF1759"/>
    <w:rsid w:val="00AF1C68"/>
    <w:rsid w:val="00AF2042"/>
    <w:rsid w:val="00AF30CF"/>
    <w:rsid w:val="00AF3BBD"/>
    <w:rsid w:val="00AF43EE"/>
    <w:rsid w:val="00AF47C5"/>
    <w:rsid w:val="00AF5297"/>
    <w:rsid w:val="00AF5398"/>
    <w:rsid w:val="00AF5631"/>
    <w:rsid w:val="00AF6398"/>
    <w:rsid w:val="00AF6762"/>
    <w:rsid w:val="00AF6AD9"/>
    <w:rsid w:val="00AF6BFF"/>
    <w:rsid w:val="00B00669"/>
    <w:rsid w:val="00B00E8E"/>
    <w:rsid w:val="00B01D59"/>
    <w:rsid w:val="00B01F2F"/>
    <w:rsid w:val="00B02C0F"/>
    <w:rsid w:val="00B02D61"/>
    <w:rsid w:val="00B02EED"/>
    <w:rsid w:val="00B031E3"/>
    <w:rsid w:val="00B049AF"/>
    <w:rsid w:val="00B04C46"/>
    <w:rsid w:val="00B0510C"/>
    <w:rsid w:val="00B063C6"/>
    <w:rsid w:val="00B07242"/>
    <w:rsid w:val="00B10534"/>
    <w:rsid w:val="00B10E45"/>
    <w:rsid w:val="00B113DB"/>
    <w:rsid w:val="00B1148D"/>
    <w:rsid w:val="00B11D8A"/>
    <w:rsid w:val="00B12085"/>
    <w:rsid w:val="00B127BB"/>
    <w:rsid w:val="00B12981"/>
    <w:rsid w:val="00B140DB"/>
    <w:rsid w:val="00B147DD"/>
    <w:rsid w:val="00B156FD"/>
    <w:rsid w:val="00B15D1D"/>
    <w:rsid w:val="00B16BAA"/>
    <w:rsid w:val="00B20E90"/>
    <w:rsid w:val="00B21A22"/>
    <w:rsid w:val="00B21A84"/>
    <w:rsid w:val="00B21F61"/>
    <w:rsid w:val="00B2290F"/>
    <w:rsid w:val="00B229E6"/>
    <w:rsid w:val="00B230BF"/>
    <w:rsid w:val="00B23436"/>
    <w:rsid w:val="00B234FA"/>
    <w:rsid w:val="00B257FC"/>
    <w:rsid w:val="00B261F1"/>
    <w:rsid w:val="00B26588"/>
    <w:rsid w:val="00B265BC"/>
    <w:rsid w:val="00B267A2"/>
    <w:rsid w:val="00B3033F"/>
    <w:rsid w:val="00B31FB1"/>
    <w:rsid w:val="00B321E6"/>
    <w:rsid w:val="00B32B64"/>
    <w:rsid w:val="00B332B3"/>
    <w:rsid w:val="00B336F0"/>
    <w:rsid w:val="00B33952"/>
    <w:rsid w:val="00B33C5E"/>
    <w:rsid w:val="00B342F4"/>
    <w:rsid w:val="00B34369"/>
    <w:rsid w:val="00B34DC2"/>
    <w:rsid w:val="00B36FC4"/>
    <w:rsid w:val="00B378E5"/>
    <w:rsid w:val="00B37EC5"/>
    <w:rsid w:val="00B41CBA"/>
    <w:rsid w:val="00B4248F"/>
    <w:rsid w:val="00B42B79"/>
    <w:rsid w:val="00B4346D"/>
    <w:rsid w:val="00B437C2"/>
    <w:rsid w:val="00B440F4"/>
    <w:rsid w:val="00B447A5"/>
    <w:rsid w:val="00B450EC"/>
    <w:rsid w:val="00B45A18"/>
    <w:rsid w:val="00B46174"/>
    <w:rsid w:val="00B4654C"/>
    <w:rsid w:val="00B46F6A"/>
    <w:rsid w:val="00B47293"/>
    <w:rsid w:val="00B4747F"/>
    <w:rsid w:val="00B500C5"/>
    <w:rsid w:val="00B50E50"/>
    <w:rsid w:val="00B52120"/>
    <w:rsid w:val="00B5313C"/>
    <w:rsid w:val="00B534CF"/>
    <w:rsid w:val="00B53563"/>
    <w:rsid w:val="00B540C2"/>
    <w:rsid w:val="00B543D7"/>
    <w:rsid w:val="00B5473E"/>
    <w:rsid w:val="00B54ABC"/>
    <w:rsid w:val="00B54DDE"/>
    <w:rsid w:val="00B5597A"/>
    <w:rsid w:val="00B568D0"/>
    <w:rsid w:val="00B56D55"/>
    <w:rsid w:val="00B56F4F"/>
    <w:rsid w:val="00B56FBE"/>
    <w:rsid w:val="00B57506"/>
    <w:rsid w:val="00B57B93"/>
    <w:rsid w:val="00B60ACF"/>
    <w:rsid w:val="00B60FCC"/>
    <w:rsid w:val="00B62170"/>
    <w:rsid w:val="00B62B58"/>
    <w:rsid w:val="00B62B78"/>
    <w:rsid w:val="00B632A7"/>
    <w:rsid w:val="00B648A4"/>
    <w:rsid w:val="00B65149"/>
    <w:rsid w:val="00B65828"/>
    <w:rsid w:val="00B65857"/>
    <w:rsid w:val="00B66567"/>
    <w:rsid w:val="00B66F52"/>
    <w:rsid w:val="00B66FE5"/>
    <w:rsid w:val="00B67A4B"/>
    <w:rsid w:val="00B70CCC"/>
    <w:rsid w:val="00B712BE"/>
    <w:rsid w:val="00B7132B"/>
    <w:rsid w:val="00B7135A"/>
    <w:rsid w:val="00B7229B"/>
    <w:rsid w:val="00B72853"/>
    <w:rsid w:val="00B72880"/>
    <w:rsid w:val="00B738AA"/>
    <w:rsid w:val="00B742DD"/>
    <w:rsid w:val="00B746B0"/>
    <w:rsid w:val="00B758BF"/>
    <w:rsid w:val="00B76581"/>
    <w:rsid w:val="00B77EC8"/>
    <w:rsid w:val="00B80643"/>
    <w:rsid w:val="00B81179"/>
    <w:rsid w:val="00B81294"/>
    <w:rsid w:val="00B81727"/>
    <w:rsid w:val="00B81EFB"/>
    <w:rsid w:val="00B827A6"/>
    <w:rsid w:val="00B8285B"/>
    <w:rsid w:val="00B82983"/>
    <w:rsid w:val="00B82A4D"/>
    <w:rsid w:val="00B831CE"/>
    <w:rsid w:val="00B83300"/>
    <w:rsid w:val="00B851C8"/>
    <w:rsid w:val="00B86677"/>
    <w:rsid w:val="00B86AD4"/>
    <w:rsid w:val="00B87131"/>
    <w:rsid w:val="00B872A4"/>
    <w:rsid w:val="00B925E4"/>
    <w:rsid w:val="00B929AF"/>
    <w:rsid w:val="00B92EBC"/>
    <w:rsid w:val="00B930BC"/>
    <w:rsid w:val="00B931CE"/>
    <w:rsid w:val="00B939B1"/>
    <w:rsid w:val="00B93CF3"/>
    <w:rsid w:val="00B94D6E"/>
    <w:rsid w:val="00B957B4"/>
    <w:rsid w:val="00B95A3B"/>
    <w:rsid w:val="00B96D40"/>
    <w:rsid w:val="00B97386"/>
    <w:rsid w:val="00BA057B"/>
    <w:rsid w:val="00BA0D53"/>
    <w:rsid w:val="00BA263B"/>
    <w:rsid w:val="00BA29C6"/>
    <w:rsid w:val="00BA2BCC"/>
    <w:rsid w:val="00BA315F"/>
    <w:rsid w:val="00BA3B8C"/>
    <w:rsid w:val="00BA42B2"/>
    <w:rsid w:val="00BA4933"/>
    <w:rsid w:val="00BA515D"/>
    <w:rsid w:val="00BA58D4"/>
    <w:rsid w:val="00BA5B9E"/>
    <w:rsid w:val="00BA6010"/>
    <w:rsid w:val="00BA7C9A"/>
    <w:rsid w:val="00BB3159"/>
    <w:rsid w:val="00BB34C3"/>
    <w:rsid w:val="00BB3571"/>
    <w:rsid w:val="00BB43FE"/>
    <w:rsid w:val="00BB4420"/>
    <w:rsid w:val="00BB48EB"/>
    <w:rsid w:val="00BB5DBF"/>
    <w:rsid w:val="00BB5EB9"/>
    <w:rsid w:val="00BB5F8F"/>
    <w:rsid w:val="00BB6399"/>
    <w:rsid w:val="00BB657A"/>
    <w:rsid w:val="00BB733F"/>
    <w:rsid w:val="00BB77A5"/>
    <w:rsid w:val="00BB7A48"/>
    <w:rsid w:val="00BC08B7"/>
    <w:rsid w:val="00BC1A4E"/>
    <w:rsid w:val="00BC2AA1"/>
    <w:rsid w:val="00BC32C5"/>
    <w:rsid w:val="00BC3CC8"/>
    <w:rsid w:val="00BC419E"/>
    <w:rsid w:val="00BC4A73"/>
    <w:rsid w:val="00BC53ED"/>
    <w:rsid w:val="00BC5606"/>
    <w:rsid w:val="00BC5723"/>
    <w:rsid w:val="00BC5A2B"/>
    <w:rsid w:val="00BC5DC7"/>
    <w:rsid w:val="00BC5FEF"/>
    <w:rsid w:val="00BC6B8B"/>
    <w:rsid w:val="00BC70EA"/>
    <w:rsid w:val="00BC73D8"/>
    <w:rsid w:val="00BD1094"/>
    <w:rsid w:val="00BD16F7"/>
    <w:rsid w:val="00BD220C"/>
    <w:rsid w:val="00BD2497"/>
    <w:rsid w:val="00BD4386"/>
    <w:rsid w:val="00BD4C33"/>
    <w:rsid w:val="00BD5082"/>
    <w:rsid w:val="00BD52D7"/>
    <w:rsid w:val="00BD5AD2"/>
    <w:rsid w:val="00BD61D4"/>
    <w:rsid w:val="00BD6203"/>
    <w:rsid w:val="00BE10E7"/>
    <w:rsid w:val="00BE1960"/>
    <w:rsid w:val="00BE22F3"/>
    <w:rsid w:val="00BE2ACC"/>
    <w:rsid w:val="00BE327E"/>
    <w:rsid w:val="00BE47A3"/>
    <w:rsid w:val="00BE5B52"/>
    <w:rsid w:val="00BE6223"/>
    <w:rsid w:val="00BE7576"/>
    <w:rsid w:val="00BE7B8D"/>
    <w:rsid w:val="00BE7E7F"/>
    <w:rsid w:val="00BF0365"/>
    <w:rsid w:val="00BF0960"/>
    <w:rsid w:val="00BF0993"/>
    <w:rsid w:val="00BF0BA4"/>
    <w:rsid w:val="00BF0D75"/>
    <w:rsid w:val="00BF10A9"/>
    <w:rsid w:val="00BF1226"/>
    <w:rsid w:val="00BF1703"/>
    <w:rsid w:val="00BF1981"/>
    <w:rsid w:val="00BF231C"/>
    <w:rsid w:val="00BF3ADA"/>
    <w:rsid w:val="00BF51E5"/>
    <w:rsid w:val="00BF53ED"/>
    <w:rsid w:val="00BF6023"/>
    <w:rsid w:val="00BF6685"/>
    <w:rsid w:val="00BF67EF"/>
    <w:rsid w:val="00BF74A6"/>
    <w:rsid w:val="00BF77CE"/>
    <w:rsid w:val="00C013AD"/>
    <w:rsid w:val="00C01A58"/>
    <w:rsid w:val="00C02525"/>
    <w:rsid w:val="00C03192"/>
    <w:rsid w:val="00C04362"/>
    <w:rsid w:val="00C04904"/>
    <w:rsid w:val="00C056B3"/>
    <w:rsid w:val="00C0598F"/>
    <w:rsid w:val="00C0636F"/>
    <w:rsid w:val="00C07381"/>
    <w:rsid w:val="00C103E5"/>
    <w:rsid w:val="00C1087A"/>
    <w:rsid w:val="00C10FD7"/>
    <w:rsid w:val="00C11829"/>
    <w:rsid w:val="00C131E6"/>
    <w:rsid w:val="00C13319"/>
    <w:rsid w:val="00C13EE9"/>
    <w:rsid w:val="00C14050"/>
    <w:rsid w:val="00C153CA"/>
    <w:rsid w:val="00C15B02"/>
    <w:rsid w:val="00C1623A"/>
    <w:rsid w:val="00C16394"/>
    <w:rsid w:val="00C165C8"/>
    <w:rsid w:val="00C17824"/>
    <w:rsid w:val="00C17AD2"/>
    <w:rsid w:val="00C17DB0"/>
    <w:rsid w:val="00C211AB"/>
    <w:rsid w:val="00C21540"/>
    <w:rsid w:val="00C21906"/>
    <w:rsid w:val="00C21BFA"/>
    <w:rsid w:val="00C21DDF"/>
    <w:rsid w:val="00C22148"/>
    <w:rsid w:val="00C22E48"/>
    <w:rsid w:val="00C2380B"/>
    <w:rsid w:val="00C24C8D"/>
    <w:rsid w:val="00C255E7"/>
    <w:rsid w:val="00C25CDC"/>
    <w:rsid w:val="00C25E9B"/>
    <w:rsid w:val="00C25FE2"/>
    <w:rsid w:val="00C26B53"/>
    <w:rsid w:val="00C279B2"/>
    <w:rsid w:val="00C31642"/>
    <w:rsid w:val="00C31969"/>
    <w:rsid w:val="00C31E60"/>
    <w:rsid w:val="00C33E50"/>
    <w:rsid w:val="00C34A3F"/>
    <w:rsid w:val="00C34C20"/>
    <w:rsid w:val="00C35120"/>
    <w:rsid w:val="00C35A3E"/>
    <w:rsid w:val="00C37338"/>
    <w:rsid w:val="00C37E7B"/>
    <w:rsid w:val="00C40B32"/>
    <w:rsid w:val="00C41077"/>
    <w:rsid w:val="00C41B26"/>
    <w:rsid w:val="00C42130"/>
    <w:rsid w:val="00C423A4"/>
    <w:rsid w:val="00C44785"/>
    <w:rsid w:val="00C44BF5"/>
    <w:rsid w:val="00C4565D"/>
    <w:rsid w:val="00C45E15"/>
    <w:rsid w:val="00C46115"/>
    <w:rsid w:val="00C464CA"/>
    <w:rsid w:val="00C46608"/>
    <w:rsid w:val="00C46A38"/>
    <w:rsid w:val="00C46AC2"/>
    <w:rsid w:val="00C4751C"/>
    <w:rsid w:val="00C504E1"/>
    <w:rsid w:val="00C5080F"/>
    <w:rsid w:val="00C50958"/>
    <w:rsid w:val="00C50AAE"/>
    <w:rsid w:val="00C5161C"/>
    <w:rsid w:val="00C5178E"/>
    <w:rsid w:val="00C51D69"/>
    <w:rsid w:val="00C521D6"/>
    <w:rsid w:val="00C5259E"/>
    <w:rsid w:val="00C53D19"/>
    <w:rsid w:val="00C53DA8"/>
    <w:rsid w:val="00C54562"/>
    <w:rsid w:val="00C55232"/>
    <w:rsid w:val="00C553A4"/>
    <w:rsid w:val="00C55A06"/>
    <w:rsid w:val="00C55D03"/>
    <w:rsid w:val="00C601BC"/>
    <w:rsid w:val="00C60259"/>
    <w:rsid w:val="00C60379"/>
    <w:rsid w:val="00C60B98"/>
    <w:rsid w:val="00C62836"/>
    <w:rsid w:val="00C62C42"/>
    <w:rsid w:val="00C62CEB"/>
    <w:rsid w:val="00C6329F"/>
    <w:rsid w:val="00C63340"/>
    <w:rsid w:val="00C643F9"/>
    <w:rsid w:val="00C64847"/>
    <w:rsid w:val="00C648F6"/>
    <w:rsid w:val="00C64E95"/>
    <w:rsid w:val="00C651E3"/>
    <w:rsid w:val="00C66174"/>
    <w:rsid w:val="00C67B72"/>
    <w:rsid w:val="00C71372"/>
    <w:rsid w:val="00C72410"/>
    <w:rsid w:val="00C7287F"/>
    <w:rsid w:val="00C73651"/>
    <w:rsid w:val="00C73FF1"/>
    <w:rsid w:val="00C7571F"/>
    <w:rsid w:val="00C762FB"/>
    <w:rsid w:val="00C770BB"/>
    <w:rsid w:val="00C771B5"/>
    <w:rsid w:val="00C77A22"/>
    <w:rsid w:val="00C77D48"/>
    <w:rsid w:val="00C80CB8"/>
    <w:rsid w:val="00C81161"/>
    <w:rsid w:val="00C8188A"/>
    <w:rsid w:val="00C819F8"/>
    <w:rsid w:val="00C81C7C"/>
    <w:rsid w:val="00C81D10"/>
    <w:rsid w:val="00C81D61"/>
    <w:rsid w:val="00C823F8"/>
    <w:rsid w:val="00C8248C"/>
    <w:rsid w:val="00C824A2"/>
    <w:rsid w:val="00C84E33"/>
    <w:rsid w:val="00C84F07"/>
    <w:rsid w:val="00C860D0"/>
    <w:rsid w:val="00C86D6F"/>
    <w:rsid w:val="00C9032F"/>
    <w:rsid w:val="00C904E3"/>
    <w:rsid w:val="00C905FC"/>
    <w:rsid w:val="00C92D03"/>
    <w:rsid w:val="00C9319C"/>
    <w:rsid w:val="00C93366"/>
    <w:rsid w:val="00C9435D"/>
    <w:rsid w:val="00C94622"/>
    <w:rsid w:val="00C94DF2"/>
    <w:rsid w:val="00C96741"/>
    <w:rsid w:val="00C96CEB"/>
    <w:rsid w:val="00C96CF8"/>
    <w:rsid w:val="00C971BB"/>
    <w:rsid w:val="00CA1AF4"/>
    <w:rsid w:val="00CA2D1B"/>
    <w:rsid w:val="00CA357A"/>
    <w:rsid w:val="00CA375D"/>
    <w:rsid w:val="00CA4382"/>
    <w:rsid w:val="00CA4E00"/>
    <w:rsid w:val="00CA5178"/>
    <w:rsid w:val="00CA662A"/>
    <w:rsid w:val="00CA7290"/>
    <w:rsid w:val="00CA74CC"/>
    <w:rsid w:val="00CA784C"/>
    <w:rsid w:val="00CA7AFD"/>
    <w:rsid w:val="00CA7C3C"/>
    <w:rsid w:val="00CB0189"/>
    <w:rsid w:val="00CB0BA2"/>
    <w:rsid w:val="00CB1A42"/>
    <w:rsid w:val="00CB1A4D"/>
    <w:rsid w:val="00CB1B0C"/>
    <w:rsid w:val="00CB209C"/>
    <w:rsid w:val="00CB2C0B"/>
    <w:rsid w:val="00CB3502"/>
    <w:rsid w:val="00CB3D44"/>
    <w:rsid w:val="00CB517D"/>
    <w:rsid w:val="00CB5B35"/>
    <w:rsid w:val="00CB7D27"/>
    <w:rsid w:val="00CC038D"/>
    <w:rsid w:val="00CC08DB"/>
    <w:rsid w:val="00CC14DC"/>
    <w:rsid w:val="00CC15C3"/>
    <w:rsid w:val="00CC15EE"/>
    <w:rsid w:val="00CC2D77"/>
    <w:rsid w:val="00CC39FF"/>
    <w:rsid w:val="00CC3C2F"/>
    <w:rsid w:val="00CC40D4"/>
    <w:rsid w:val="00CC4A36"/>
    <w:rsid w:val="00CC4AC8"/>
    <w:rsid w:val="00CC5233"/>
    <w:rsid w:val="00CC5498"/>
    <w:rsid w:val="00CC5735"/>
    <w:rsid w:val="00CC5DE6"/>
    <w:rsid w:val="00CC6E4E"/>
    <w:rsid w:val="00CC6FE8"/>
    <w:rsid w:val="00CC7202"/>
    <w:rsid w:val="00CC77E3"/>
    <w:rsid w:val="00CC79F3"/>
    <w:rsid w:val="00CD1B5F"/>
    <w:rsid w:val="00CD1BFD"/>
    <w:rsid w:val="00CD2418"/>
    <w:rsid w:val="00CD2808"/>
    <w:rsid w:val="00CD28BF"/>
    <w:rsid w:val="00CD4092"/>
    <w:rsid w:val="00CD4118"/>
    <w:rsid w:val="00CD4A20"/>
    <w:rsid w:val="00CD50A1"/>
    <w:rsid w:val="00CD519E"/>
    <w:rsid w:val="00CD5EBB"/>
    <w:rsid w:val="00CD6642"/>
    <w:rsid w:val="00CD7D8C"/>
    <w:rsid w:val="00CD7EFA"/>
    <w:rsid w:val="00CE0C4F"/>
    <w:rsid w:val="00CE140E"/>
    <w:rsid w:val="00CE15A0"/>
    <w:rsid w:val="00CE29FE"/>
    <w:rsid w:val="00CE2D7D"/>
    <w:rsid w:val="00CE30EA"/>
    <w:rsid w:val="00CE31EA"/>
    <w:rsid w:val="00CE5237"/>
    <w:rsid w:val="00CE52EE"/>
    <w:rsid w:val="00CE5CCB"/>
    <w:rsid w:val="00CE70E9"/>
    <w:rsid w:val="00CE7721"/>
    <w:rsid w:val="00CF048A"/>
    <w:rsid w:val="00CF0511"/>
    <w:rsid w:val="00CF0E96"/>
    <w:rsid w:val="00CF155A"/>
    <w:rsid w:val="00CF27AA"/>
    <w:rsid w:val="00CF290A"/>
    <w:rsid w:val="00CF2947"/>
    <w:rsid w:val="00CF32F1"/>
    <w:rsid w:val="00CF4B60"/>
    <w:rsid w:val="00CF5144"/>
    <w:rsid w:val="00CF5A9C"/>
    <w:rsid w:val="00CF686F"/>
    <w:rsid w:val="00CF6E60"/>
    <w:rsid w:val="00CF7B4C"/>
    <w:rsid w:val="00CF7BCA"/>
    <w:rsid w:val="00CF7DCC"/>
    <w:rsid w:val="00D00226"/>
    <w:rsid w:val="00D008FD"/>
    <w:rsid w:val="00D00B05"/>
    <w:rsid w:val="00D00E30"/>
    <w:rsid w:val="00D01C05"/>
    <w:rsid w:val="00D01F40"/>
    <w:rsid w:val="00D02F12"/>
    <w:rsid w:val="00D0321C"/>
    <w:rsid w:val="00D035EC"/>
    <w:rsid w:val="00D03604"/>
    <w:rsid w:val="00D0469F"/>
    <w:rsid w:val="00D0509F"/>
    <w:rsid w:val="00D0550E"/>
    <w:rsid w:val="00D0585B"/>
    <w:rsid w:val="00D058A5"/>
    <w:rsid w:val="00D0597A"/>
    <w:rsid w:val="00D05B76"/>
    <w:rsid w:val="00D05CAB"/>
    <w:rsid w:val="00D06AB1"/>
    <w:rsid w:val="00D06E1E"/>
    <w:rsid w:val="00D070B8"/>
    <w:rsid w:val="00D072ED"/>
    <w:rsid w:val="00D07376"/>
    <w:rsid w:val="00D07A16"/>
    <w:rsid w:val="00D10509"/>
    <w:rsid w:val="00D1067E"/>
    <w:rsid w:val="00D10DDB"/>
    <w:rsid w:val="00D10F00"/>
    <w:rsid w:val="00D10F50"/>
    <w:rsid w:val="00D11272"/>
    <w:rsid w:val="00D113CF"/>
    <w:rsid w:val="00D126F5"/>
    <w:rsid w:val="00D136DE"/>
    <w:rsid w:val="00D140B8"/>
    <w:rsid w:val="00D14724"/>
    <w:rsid w:val="00D1489E"/>
    <w:rsid w:val="00D1491E"/>
    <w:rsid w:val="00D1506F"/>
    <w:rsid w:val="00D1550C"/>
    <w:rsid w:val="00D15AF3"/>
    <w:rsid w:val="00D1753F"/>
    <w:rsid w:val="00D20393"/>
    <w:rsid w:val="00D20737"/>
    <w:rsid w:val="00D20AFD"/>
    <w:rsid w:val="00D20C7E"/>
    <w:rsid w:val="00D21388"/>
    <w:rsid w:val="00D21BF3"/>
    <w:rsid w:val="00D21E81"/>
    <w:rsid w:val="00D223DE"/>
    <w:rsid w:val="00D2366A"/>
    <w:rsid w:val="00D237B4"/>
    <w:rsid w:val="00D2415A"/>
    <w:rsid w:val="00D24A42"/>
    <w:rsid w:val="00D25C01"/>
    <w:rsid w:val="00D25E37"/>
    <w:rsid w:val="00D2661A"/>
    <w:rsid w:val="00D26F41"/>
    <w:rsid w:val="00D27582"/>
    <w:rsid w:val="00D278F0"/>
    <w:rsid w:val="00D27928"/>
    <w:rsid w:val="00D27E67"/>
    <w:rsid w:val="00D27EC4"/>
    <w:rsid w:val="00D303ED"/>
    <w:rsid w:val="00D31EB8"/>
    <w:rsid w:val="00D32375"/>
    <w:rsid w:val="00D32719"/>
    <w:rsid w:val="00D32A8F"/>
    <w:rsid w:val="00D32D1E"/>
    <w:rsid w:val="00D33333"/>
    <w:rsid w:val="00D33457"/>
    <w:rsid w:val="00D33C11"/>
    <w:rsid w:val="00D35015"/>
    <w:rsid w:val="00D352A2"/>
    <w:rsid w:val="00D356DD"/>
    <w:rsid w:val="00D359B5"/>
    <w:rsid w:val="00D35AD4"/>
    <w:rsid w:val="00D35CCA"/>
    <w:rsid w:val="00D35EC6"/>
    <w:rsid w:val="00D3615C"/>
    <w:rsid w:val="00D36B29"/>
    <w:rsid w:val="00D41109"/>
    <w:rsid w:val="00D4162B"/>
    <w:rsid w:val="00D41AD6"/>
    <w:rsid w:val="00D425A6"/>
    <w:rsid w:val="00D42A10"/>
    <w:rsid w:val="00D4321C"/>
    <w:rsid w:val="00D43425"/>
    <w:rsid w:val="00D4514F"/>
    <w:rsid w:val="00D451E2"/>
    <w:rsid w:val="00D45436"/>
    <w:rsid w:val="00D45E89"/>
    <w:rsid w:val="00D45E8D"/>
    <w:rsid w:val="00D46380"/>
    <w:rsid w:val="00D466AE"/>
    <w:rsid w:val="00D469F8"/>
    <w:rsid w:val="00D46D3F"/>
    <w:rsid w:val="00D471F0"/>
    <w:rsid w:val="00D4734F"/>
    <w:rsid w:val="00D47B9D"/>
    <w:rsid w:val="00D47F02"/>
    <w:rsid w:val="00D51520"/>
    <w:rsid w:val="00D51896"/>
    <w:rsid w:val="00D51BF3"/>
    <w:rsid w:val="00D51D04"/>
    <w:rsid w:val="00D544F6"/>
    <w:rsid w:val="00D54702"/>
    <w:rsid w:val="00D54A86"/>
    <w:rsid w:val="00D55D1B"/>
    <w:rsid w:val="00D56027"/>
    <w:rsid w:val="00D56B49"/>
    <w:rsid w:val="00D57729"/>
    <w:rsid w:val="00D57EFC"/>
    <w:rsid w:val="00D603B2"/>
    <w:rsid w:val="00D60655"/>
    <w:rsid w:val="00D64CCF"/>
    <w:rsid w:val="00D65417"/>
    <w:rsid w:val="00D661BF"/>
    <w:rsid w:val="00D66846"/>
    <w:rsid w:val="00D67374"/>
    <w:rsid w:val="00D675FB"/>
    <w:rsid w:val="00D71F25"/>
    <w:rsid w:val="00D72A9C"/>
    <w:rsid w:val="00D73058"/>
    <w:rsid w:val="00D740C4"/>
    <w:rsid w:val="00D74FC0"/>
    <w:rsid w:val="00D75079"/>
    <w:rsid w:val="00D7546C"/>
    <w:rsid w:val="00D77031"/>
    <w:rsid w:val="00D77BDD"/>
    <w:rsid w:val="00D807C0"/>
    <w:rsid w:val="00D80AEA"/>
    <w:rsid w:val="00D8287B"/>
    <w:rsid w:val="00D829C5"/>
    <w:rsid w:val="00D846F6"/>
    <w:rsid w:val="00D84941"/>
    <w:rsid w:val="00D84FA1"/>
    <w:rsid w:val="00D850F1"/>
    <w:rsid w:val="00D851F0"/>
    <w:rsid w:val="00D858AF"/>
    <w:rsid w:val="00D86796"/>
    <w:rsid w:val="00D867FE"/>
    <w:rsid w:val="00D86B59"/>
    <w:rsid w:val="00D86DB7"/>
    <w:rsid w:val="00D87917"/>
    <w:rsid w:val="00D90788"/>
    <w:rsid w:val="00D9102A"/>
    <w:rsid w:val="00D91875"/>
    <w:rsid w:val="00D926D0"/>
    <w:rsid w:val="00D92B2D"/>
    <w:rsid w:val="00D93030"/>
    <w:rsid w:val="00D936A4"/>
    <w:rsid w:val="00D93E2A"/>
    <w:rsid w:val="00D94598"/>
    <w:rsid w:val="00D94A4F"/>
    <w:rsid w:val="00D94B71"/>
    <w:rsid w:val="00D950E1"/>
    <w:rsid w:val="00D952A6"/>
    <w:rsid w:val="00D97F99"/>
    <w:rsid w:val="00DA1E08"/>
    <w:rsid w:val="00DA24F8"/>
    <w:rsid w:val="00DA2857"/>
    <w:rsid w:val="00DA28E8"/>
    <w:rsid w:val="00DA2B15"/>
    <w:rsid w:val="00DA3205"/>
    <w:rsid w:val="00DA38D3"/>
    <w:rsid w:val="00DA3932"/>
    <w:rsid w:val="00DA3AFC"/>
    <w:rsid w:val="00DA467D"/>
    <w:rsid w:val="00DA5842"/>
    <w:rsid w:val="00DA64F8"/>
    <w:rsid w:val="00DA6C15"/>
    <w:rsid w:val="00DA726D"/>
    <w:rsid w:val="00DB0258"/>
    <w:rsid w:val="00DB32E7"/>
    <w:rsid w:val="00DB353B"/>
    <w:rsid w:val="00DB38EE"/>
    <w:rsid w:val="00DB40AC"/>
    <w:rsid w:val="00DB455B"/>
    <w:rsid w:val="00DB4714"/>
    <w:rsid w:val="00DB498B"/>
    <w:rsid w:val="00DB4E54"/>
    <w:rsid w:val="00DB4E8A"/>
    <w:rsid w:val="00DB50F6"/>
    <w:rsid w:val="00DB5E12"/>
    <w:rsid w:val="00DB5FBE"/>
    <w:rsid w:val="00DB6179"/>
    <w:rsid w:val="00DB66CA"/>
    <w:rsid w:val="00DB68DD"/>
    <w:rsid w:val="00DB6BCA"/>
    <w:rsid w:val="00DB6C1D"/>
    <w:rsid w:val="00DB6E78"/>
    <w:rsid w:val="00DB722F"/>
    <w:rsid w:val="00DB73F7"/>
    <w:rsid w:val="00DB77BB"/>
    <w:rsid w:val="00DC0321"/>
    <w:rsid w:val="00DC076D"/>
    <w:rsid w:val="00DC18CA"/>
    <w:rsid w:val="00DC3067"/>
    <w:rsid w:val="00DC370B"/>
    <w:rsid w:val="00DC4312"/>
    <w:rsid w:val="00DC56B7"/>
    <w:rsid w:val="00DC5B90"/>
    <w:rsid w:val="00DC6477"/>
    <w:rsid w:val="00DC69C0"/>
    <w:rsid w:val="00DC6C9E"/>
    <w:rsid w:val="00DC7A4E"/>
    <w:rsid w:val="00DC7EDC"/>
    <w:rsid w:val="00DC7F5C"/>
    <w:rsid w:val="00DD00FF"/>
    <w:rsid w:val="00DD0619"/>
    <w:rsid w:val="00DD07FB"/>
    <w:rsid w:val="00DD1DE7"/>
    <w:rsid w:val="00DD1F28"/>
    <w:rsid w:val="00DD25C6"/>
    <w:rsid w:val="00DD2C65"/>
    <w:rsid w:val="00DD407E"/>
    <w:rsid w:val="00DD48D9"/>
    <w:rsid w:val="00DD4FE5"/>
    <w:rsid w:val="00DD50BE"/>
    <w:rsid w:val="00DD54B0"/>
    <w:rsid w:val="00DD57EE"/>
    <w:rsid w:val="00DD67AF"/>
    <w:rsid w:val="00DD69C4"/>
    <w:rsid w:val="00DD6BCC"/>
    <w:rsid w:val="00DD6CE9"/>
    <w:rsid w:val="00DD6E09"/>
    <w:rsid w:val="00DE0A4B"/>
    <w:rsid w:val="00DE0A56"/>
    <w:rsid w:val="00DE0D21"/>
    <w:rsid w:val="00DE16CD"/>
    <w:rsid w:val="00DE2321"/>
    <w:rsid w:val="00DE23BE"/>
    <w:rsid w:val="00DE2410"/>
    <w:rsid w:val="00DE2939"/>
    <w:rsid w:val="00DE29C4"/>
    <w:rsid w:val="00DE3C95"/>
    <w:rsid w:val="00DE3FC4"/>
    <w:rsid w:val="00DE5067"/>
    <w:rsid w:val="00DE5AEC"/>
    <w:rsid w:val="00DE6651"/>
    <w:rsid w:val="00DE6B31"/>
    <w:rsid w:val="00DE6E81"/>
    <w:rsid w:val="00DE703F"/>
    <w:rsid w:val="00DE7595"/>
    <w:rsid w:val="00DE7AA8"/>
    <w:rsid w:val="00DF115F"/>
    <w:rsid w:val="00DF1961"/>
    <w:rsid w:val="00DF1C1B"/>
    <w:rsid w:val="00DF362C"/>
    <w:rsid w:val="00DF389F"/>
    <w:rsid w:val="00DF3BE8"/>
    <w:rsid w:val="00DF44DE"/>
    <w:rsid w:val="00DF4FFC"/>
    <w:rsid w:val="00DF5616"/>
    <w:rsid w:val="00DF5F11"/>
    <w:rsid w:val="00DF6F54"/>
    <w:rsid w:val="00E00045"/>
    <w:rsid w:val="00E00717"/>
    <w:rsid w:val="00E00BAD"/>
    <w:rsid w:val="00E01138"/>
    <w:rsid w:val="00E02DFB"/>
    <w:rsid w:val="00E030F9"/>
    <w:rsid w:val="00E0311A"/>
    <w:rsid w:val="00E03138"/>
    <w:rsid w:val="00E06404"/>
    <w:rsid w:val="00E064CF"/>
    <w:rsid w:val="00E11A85"/>
    <w:rsid w:val="00E12495"/>
    <w:rsid w:val="00E13C8A"/>
    <w:rsid w:val="00E14E65"/>
    <w:rsid w:val="00E1554A"/>
    <w:rsid w:val="00E15C7D"/>
    <w:rsid w:val="00E15CCD"/>
    <w:rsid w:val="00E176CF"/>
    <w:rsid w:val="00E17AE8"/>
    <w:rsid w:val="00E2008B"/>
    <w:rsid w:val="00E202EF"/>
    <w:rsid w:val="00E210B5"/>
    <w:rsid w:val="00E215DE"/>
    <w:rsid w:val="00E2292A"/>
    <w:rsid w:val="00E23D99"/>
    <w:rsid w:val="00E24F51"/>
    <w:rsid w:val="00E25221"/>
    <w:rsid w:val="00E2552F"/>
    <w:rsid w:val="00E276F8"/>
    <w:rsid w:val="00E30FF3"/>
    <w:rsid w:val="00E3137A"/>
    <w:rsid w:val="00E32CCF"/>
    <w:rsid w:val="00E33A5B"/>
    <w:rsid w:val="00E33E69"/>
    <w:rsid w:val="00E342D0"/>
    <w:rsid w:val="00E34A98"/>
    <w:rsid w:val="00E35BB9"/>
    <w:rsid w:val="00E35C11"/>
    <w:rsid w:val="00E35D1E"/>
    <w:rsid w:val="00E364F9"/>
    <w:rsid w:val="00E365FA"/>
    <w:rsid w:val="00E36789"/>
    <w:rsid w:val="00E36A35"/>
    <w:rsid w:val="00E36B4E"/>
    <w:rsid w:val="00E41A41"/>
    <w:rsid w:val="00E4243A"/>
    <w:rsid w:val="00E43242"/>
    <w:rsid w:val="00E43765"/>
    <w:rsid w:val="00E4491F"/>
    <w:rsid w:val="00E44A83"/>
    <w:rsid w:val="00E44C76"/>
    <w:rsid w:val="00E456F9"/>
    <w:rsid w:val="00E46A30"/>
    <w:rsid w:val="00E46FB9"/>
    <w:rsid w:val="00E502C1"/>
    <w:rsid w:val="00E502DD"/>
    <w:rsid w:val="00E5045E"/>
    <w:rsid w:val="00E50D3A"/>
    <w:rsid w:val="00E51387"/>
    <w:rsid w:val="00E51E2C"/>
    <w:rsid w:val="00E51E68"/>
    <w:rsid w:val="00E52EFD"/>
    <w:rsid w:val="00E5408A"/>
    <w:rsid w:val="00E549EA"/>
    <w:rsid w:val="00E5578A"/>
    <w:rsid w:val="00E55CB0"/>
    <w:rsid w:val="00E56534"/>
    <w:rsid w:val="00E56800"/>
    <w:rsid w:val="00E60C63"/>
    <w:rsid w:val="00E620A3"/>
    <w:rsid w:val="00E62FF9"/>
    <w:rsid w:val="00E634DA"/>
    <w:rsid w:val="00E635D6"/>
    <w:rsid w:val="00E639BC"/>
    <w:rsid w:val="00E64C15"/>
    <w:rsid w:val="00E64D60"/>
    <w:rsid w:val="00E65EE4"/>
    <w:rsid w:val="00E66444"/>
    <w:rsid w:val="00E664CC"/>
    <w:rsid w:val="00E6665A"/>
    <w:rsid w:val="00E6697E"/>
    <w:rsid w:val="00E70064"/>
    <w:rsid w:val="00E70388"/>
    <w:rsid w:val="00E70CC0"/>
    <w:rsid w:val="00E70E23"/>
    <w:rsid w:val="00E70F92"/>
    <w:rsid w:val="00E71EA9"/>
    <w:rsid w:val="00E71EE5"/>
    <w:rsid w:val="00E7249B"/>
    <w:rsid w:val="00E72791"/>
    <w:rsid w:val="00E72D09"/>
    <w:rsid w:val="00E73B38"/>
    <w:rsid w:val="00E743F6"/>
    <w:rsid w:val="00E743FF"/>
    <w:rsid w:val="00E74C54"/>
    <w:rsid w:val="00E7583E"/>
    <w:rsid w:val="00E75D8D"/>
    <w:rsid w:val="00E77A03"/>
    <w:rsid w:val="00E80091"/>
    <w:rsid w:val="00E81F84"/>
    <w:rsid w:val="00E822E8"/>
    <w:rsid w:val="00E82554"/>
    <w:rsid w:val="00E82606"/>
    <w:rsid w:val="00E84047"/>
    <w:rsid w:val="00E846C8"/>
    <w:rsid w:val="00E84957"/>
    <w:rsid w:val="00E84A55"/>
    <w:rsid w:val="00E85BFF"/>
    <w:rsid w:val="00E864AA"/>
    <w:rsid w:val="00E90391"/>
    <w:rsid w:val="00E906C2"/>
    <w:rsid w:val="00E9078D"/>
    <w:rsid w:val="00E90EDF"/>
    <w:rsid w:val="00E90FF3"/>
    <w:rsid w:val="00E91B88"/>
    <w:rsid w:val="00E91F1D"/>
    <w:rsid w:val="00E9311F"/>
    <w:rsid w:val="00E934D1"/>
    <w:rsid w:val="00E94AF0"/>
    <w:rsid w:val="00E95353"/>
    <w:rsid w:val="00E95BBB"/>
    <w:rsid w:val="00E95D13"/>
    <w:rsid w:val="00E95DD3"/>
    <w:rsid w:val="00E95EFA"/>
    <w:rsid w:val="00E969D5"/>
    <w:rsid w:val="00E972A7"/>
    <w:rsid w:val="00EA06DD"/>
    <w:rsid w:val="00EA0A46"/>
    <w:rsid w:val="00EA177F"/>
    <w:rsid w:val="00EA1B79"/>
    <w:rsid w:val="00EA27C9"/>
    <w:rsid w:val="00EA584F"/>
    <w:rsid w:val="00EA58D1"/>
    <w:rsid w:val="00EA5B6C"/>
    <w:rsid w:val="00EA5E76"/>
    <w:rsid w:val="00EA6020"/>
    <w:rsid w:val="00EA61BC"/>
    <w:rsid w:val="00EA681A"/>
    <w:rsid w:val="00EA735B"/>
    <w:rsid w:val="00EA7651"/>
    <w:rsid w:val="00EA7C55"/>
    <w:rsid w:val="00EB0899"/>
    <w:rsid w:val="00EB0A8E"/>
    <w:rsid w:val="00EB1519"/>
    <w:rsid w:val="00EB17DE"/>
    <w:rsid w:val="00EB1E2E"/>
    <w:rsid w:val="00EB1E69"/>
    <w:rsid w:val="00EB2086"/>
    <w:rsid w:val="00EB226E"/>
    <w:rsid w:val="00EB263A"/>
    <w:rsid w:val="00EB3D51"/>
    <w:rsid w:val="00EB4801"/>
    <w:rsid w:val="00EB4DF5"/>
    <w:rsid w:val="00EB53C7"/>
    <w:rsid w:val="00EB5666"/>
    <w:rsid w:val="00EB5B8F"/>
    <w:rsid w:val="00EB5EDF"/>
    <w:rsid w:val="00EB60FE"/>
    <w:rsid w:val="00EB6251"/>
    <w:rsid w:val="00EB63F0"/>
    <w:rsid w:val="00EB70A3"/>
    <w:rsid w:val="00EB74DB"/>
    <w:rsid w:val="00EB762B"/>
    <w:rsid w:val="00EC02A4"/>
    <w:rsid w:val="00EC04FC"/>
    <w:rsid w:val="00EC2BBA"/>
    <w:rsid w:val="00EC4A6F"/>
    <w:rsid w:val="00EC5359"/>
    <w:rsid w:val="00EC562A"/>
    <w:rsid w:val="00EC72F0"/>
    <w:rsid w:val="00EC7B64"/>
    <w:rsid w:val="00EC7E07"/>
    <w:rsid w:val="00ED067A"/>
    <w:rsid w:val="00ED0950"/>
    <w:rsid w:val="00ED1537"/>
    <w:rsid w:val="00ED16AE"/>
    <w:rsid w:val="00ED2185"/>
    <w:rsid w:val="00ED234B"/>
    <w:rsid w:val="00ED236B"/>
    <w:rsid w:val="00ED2B50"/>
    <w:rsid w:val="00ED340C"/>
    <w:rsid w:val="00ED360A"/>
    <w:rsid w:val="00ED49CF"/>
    <w:rsid w:val="00ED6C55"/>
    <w:rsid w:val="00EE0350"/>
    <w:rsid w:val="00EE0719"/>
    <w:rsid w:val="00EE0E80"/>
    <w:rsid w:val="00EE1B89"/>
    <w:rsid w:val="00EE2A70"/>
    <w:rsid w:val="00EE4056"/>
    <w:rsid w:val="00EE41AA"/>
    <w:rsid w:val="00EE54A6"/>
    <w:rsid w:val="00EE605B"/>
    <w:rsid w:val="00EE613F"/>
    <w:rsid w:val="00EE68CC"/>
    <w:rsid w:val="00EE7295"/>
    <w:rsid w:val="00EE7869"/>
    <w:rsid w:val="00EE7C71"/>
    <w:rsid w:val="00EF054A"/>
    <w:rsid w:val="00EF0671"/>
    <w:rsid w:val="00EF1D29"/>
    <w:rsid w:val="00EF2C32"/>
    <w:rsid w:val="00EF304E"/>
    <w:rsid w:val="00EF3235"/>
    <w:rsid w:val="00EF3384"/>
    <w:rsid w:val="00EF34FE"/>
    <w:rsid w:val="00EF4AF8"/>
    <w:rsid w:val="00EF4E2F"/>
    <w:rsid w:val="00EF544B"/>
    <w:rsid w:val="00EF6ED2"/>
    <w:rsid w:val="00EF7BA5"/>
    <w:rsid w:val="00EF7E72"/>
    <w:rsid w:val="00F0189A"/>
    <w:rsid w:val="00F02069"/>
    <w:rsid w:val="00F02D09"/>
    <w:rsid w:val="00F03095"/>
    <w:rsid w:val="00F03757"/>
    <w:rsid w:val="00F05612"/>
    <w:rsid w:val="00F06D37"/>
    <w:rsid w:val="00F07194"/>
    <w:rsid w:val="00F07B9D"/>
    <w:rsid w:val="00F10281"/>
    <w:rsid w:val="00F11586"/>
    <w:rsid w:val="00F1183B"/>
    <w:rsid w:val="00F11C9F"/>
    <w:rsid w:val="00F11E2E"/>
    <w:rsid w:val="00F12263"/>
    <w:rsid w:val="00F12472"/>
    <w:rsid w:val="00F1409D"/>
    <w:rsid w:val="00F141C7"/>
    <w:rsid w:val="00F14214"/>
    <w:rsid w:val="00F14957"/>
    <w:rsid w:val="00F14C07"/>
    <w:rsid w:val="00F157A9"/>
    <w:rsid w:val="00F166BD"/>
    <w:rsid w:val="00F17520"/>
    <w:rsid w:val="00F17887"/>
    <w:rsid w:val="00F20D96"/>
    <w:rsid w:val="00F20FB7"/>
    <w:rsid w:val="00F21FB2"/>
    <w:rsid w:val="00F223E6"/>
    <w:rsid w:val="00F25BB6"/>
    <w:rsid w:val="00F260DF"/>
    <w:rsid w:val="00F26B7E"/>
    <w:rsid w:val="00F26CCA"/>
    <w:rsid w:val="00F2701D"/>
    <w:rsid w:val="00F27872"/>
    <w:rsid w:val="00F27A3B"/>
    <w:rsid w:val="00F31B08"/>
    <w:rsid w:val="00F31C96"/>
    <w:rsid w:val="00F31EFA"/>
    <w:rsid w:val="00F32CAF"/>
    <w:rsid w:val="00F33175"/>
    <w:rsid w:val="00F33298"/>
    <w:rsid w:val="00F3377E"/>
    <w:rsid w:val="00F33817"/>
    <w:rsid w:val="00F33C29"/>
    <w:rsid w:val="00F3426B"/>
    <w:rsid w:val="00F34707"/>
    <w:rsid w:val="00F35AE6"/>
    <w:rsid w:val="00F3603F"/>
    <w:rsid w:val="00F40CA1"/>
    <w:rsid w:val="00F40F83"/>
    <w:rsid w:val="00F41CE6"/>
    <w:rsid w:val="00F420D5"/>
    <w:rsid w:val="00F43195"/>
    <w:rsid w:val="00F451EA"/>
    <w:rsid w:val="00F45447"/>
    <w:rsid w:val="00F456C6"/>
    <w:rsid w:val="00F4577B"/>
    <w:rsid w:val="00F46496"/>
    <w:rsid w:val="00F46B88"/>
    <w:rsid w:val="00F47060"/>
    <w:rsid w:val="00F474D0"/>
    <w:rsid w:val="00F475B0"/>
    <w:rsid w:val="00F50179"/>
    <w:rsid w:val="00F50701"/>
    <w:rsid w:val="00F50AC6"/>
    <w:rsid w:val="00F50B73"/>
    <w:rsid w:val="00F50BE0"/>
    <w:rsid w:val="00F5128E"/>
    <w:rsid w:val="00F515EE"/>
    <w:rsid w:val="00F5211F"/>
    <w:rsid w:val="00F52E54"/>
    <w:rsid w:val="00F541AB"/>
    <w:rsid w:val="00F55EAF"/>
    <w:rsid w:val="00F55EB1"/>
    <w:rsid w:val="00F56311"/>
    <w:rsid w:val="00F56511"/>
    <w:rsid w:val="00F56E75"/>
    <w:rsid w:val="00F57118"/>
    <w:rsid w:val="00F57A16"/>
    <w:rsid w:val="00F60526"/>
    <w:rsid w:val="00F60A11"/>
    <w:rsid w:val="00F61464"/>
    <w:rsid w:val="00F614FC"/>
    <w:rsid w:val="00F6194E"/>
    <w:rsid w:val="00F623AC"/>
    <w:rsid w:val="00F62A10"/>
    <w:rsid w:val="00F63EA5"/>
    <w:rsid w:val="00F64098"/>
    <w:rsid w:val="00F6412A"/>
    <w:rsid w:val="00F64DC4"/>
    <w:rsid w:val="00F65893"/>
    <w:rsid w:val="00F66A4A"/>
    <w:rsid w:val="00F67C3D"/>
    <w:rsid w:val="00F71E22"/>
    <w:rsid w:val="00F72142"/>
    <w:rsid w:val="00F72AE7"/>
    <w:rsid w:val="00F72C21"/>
    <w:rsid w:val="00F72F81"/>
    <w:rsid w:val="00F735DD"/>
    <w:rsid w:val="00F757AD"/>
    <w:rsid w:val="00F762B0"/>
    <w:rsid w:val="00F7787F"/>
    <w:rsid w:val="00F8005C"/>
    <w:rsid w:val="00F80093"/>
    <w:rsid w:val="00F80C02"/>
    <w:rsid w:val="00F81141"/>
    <w:rsid w:val="00F8268B"/>
    <w:rsid w:val="00F82E7A"/>
    <w:rsid w:val="00F833BA"/>
    <w:rsid w:val="00F84FC4"/>
    <w:rsid w:val="00F84FD0"/>
    <w:rsid w:val="00F852C1"/>
    <w:rsid w:val="00F859A8"/>
    <w:rsid w:val="00F86D87"/>
    <w:rsid w:val="00F87351"/>
    <w:rsid w:val="00F87769"/>
    <w:rsid w:val="00F87B6A"/>
    <w:rsid w:val="00F901F9"/>
    <w:rsid w:val="00F902BA"/>
    <w:rsid w:val="00F9108B"/>
    <w:rsid w:val="00F91349"/>
    <w:rsid w:val="00F91F2A"/>
    <w:rsid w:val="00F93A8A"/>
    <w:rsid w:val="00F94168"/>
    <w:rsid w:val="00F94B7F"/>
    <w:rsid w:val="00F95248"/>
    <w:rsid w:val="00F956A9"/>
    <w:rsid w:val="00F95F2A"/>
    <w:rsid w:val="00F963ED"/>
    <w:rsid w:val="00F966CF"/>
    <w:rsid w:val="00F96CAE"/>
    <w:rsid w:val="00F9714F"/>
    <w:rsid w:val="00F97C99"/>
    <w:rsid w:val="00FA1365"/>
    <w:rsid w:val="00FA154D"/>
    <w:rsid w:val="00FA1E8C"/>
    <w:rsid w:val="00FA256C"/>
    <w:rsid w:val="00FA25D5"/>
    <w:rsid w:val="00FA3663"/>
    <w:rsid w:val="00FA4DAC"/>
    <w:rsid w:val="00FA662D"/>
    <w:rsid w:val="00FA6B07"/>
    <w:rsid w:val="00FA73B1"/>
    <w:rsid w:val="00FA79BB"/>
    <w:rsid w:val="00FB0CB9"/>
    <w:rsid w:val="00FB1623"/>
    <w:rsid w:val="00FB1F6F"/>
    <w:rsid w:val="00FB231D"/>
    <w:rsid w:val="00FB3830"/>
    <w:rsid w:val="00FB45F1"/>
    <w:rsid w:val="00FB4A72"/>
    <w:rsid w:val="00FB54E8"/>
    <w:rsid w:val="00FB6587"/>
    <w:rsid w:val="00FB6998"/>
    <w:rsid w:val="00FB7054"/>
    <w:rsid w:val="00FB7900"/>
    <w:rsid w:val="00FC1076"/>
    <w:rsid w:val="00FC1632"/>
    <w:rsid w:val="00FC17B7"/>
    <w:rsid w:val="00FC1A22"/>
    <w:rsid w:val="00FC1D1C"/>
    <w:rsid w:val="00FC234F"/>
    <w:rsid w:val="00FC2CB7"/>
    <w:rsid w:val="00FC317C"/>
    <w:rsid w:val="00FC3C39"/>
    <w:rsid w:val="00FC4090"/>
    <w:rsid w:val="00FC506F"/>
    <w:rsid w:val="00FC55B4"/>
    <w:rsid w:val="00FC595A"/>
    <w:rsid w:val="00FC5DE1"/>
    <w:rsid w:val="00FC61EB"/>
    <w:rsid w:val="00FC6D32"/>
    <w:rsid w:val="00FC7178"/>
    <w:rsid w:val="00FD00E6"/>
    <w:rsid w:val="00FD02C4"/>
    <w:rsid w:val="00FD076D"/>
    <w:rsid w:val="00FD09A1"/>
    <w:rsid w:val="00FD0B5D"/>
    <w:rsid w:val="00FD12E3"/>
    <w:rsid w:val="00FD14DC"/>
    <w:rsid w:val="00FD18C0"/>
    <w:rsid w:val="00FD1AE8"/>
    <w:rsid w:val="00FD1DC2"/>
    <w:rsid w:val="00FD2285"/>
    <w:rsid w:val="00FD27AA"/>
    <w:rsid w:val="00FD2A7C"/>
    <w:rsid w:val="00FD2EC1"/>
    <w:rsid w:val="00FD4A48"/>
    <w:rsid w:val="00FD4FB0"/>
    <w:rsid w:val="00FD59EB"/>
    <w:rsid w:val="00FD6D8E"/>
    <w:rsid w:val="00FD7299"/>
    <w:rsid w:val="00FE0DFF"/>
    <w:rsid w:val="00FE1A75"/>
    <w:rsid w:val="00FE1FBE"/>
    <w:rsid w:val="00FE253E"/>
    <w:rsid w:val="00FE32FE"/>
    <w:rsid w:val="00FE3901"/>
    <w:rsid w:val="00FE39D3"/>
    <w:rsid w:val="00FE4B29"/>
    <w:rsid w:val="00FE4BCE"/>
    <w:rsid w:val="00FE54AE"/>
    <w:rsid w:val="00FE576A"/>
    <w:rsid w:val="00FE5A52"/>
    <w:rsid w:val="00FE5A99"/>
    <w:rsid w:val="00FE5F95"/>
    <w:rsid w:val="00FE7E79"/>
    <w:rsid w:val="00FF03C6"/>
    <w:rsid w:val="00FF05D9"/>
    <w:rsid w:val="00FF0BF4"/>
    <w:rsid w:val="00FF1038"/>
    <w:rsid w:val="00FF1B08"/>
    <w:rsid w:val="00FF3E7D"/>
    <w:rsid w:val="00FF445F"/>
    <w:rsid w:val="00FF5AB8"/>
    <w:rsid w:val="00FF5B99"/>
    <w:rsid w:val="00FF5F24"/>
    <w:rsid w:val="00FF65BC"/>
    <w:rsid w:val="00FF7134"/>
    <w:rsid w:val="00FF730C"/>
    <w:rsid w:val="00FF73F4"/>
    <w:rsid w:val="00FF7CE4"/>
    <w:rsid w:val="00FF7E39"/>
    <w:rsid w:val="12556F72"/>
    <w:rsid w:val="151B11B6"/>
    <w:rsid w:val="1FC0548E"/>
    <w:rsid w:val="215130EC"/>
    <w:rsid w:val="2523652E"/>
    <w:rsid w:val="4084201A"/>
    <w:rsid w:val="62476FE6"/>
    <w:rsid w:val="73DF1E5E"/>
    <w:rsid w:val="7AA510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uiPriority="0" w:name="toc 8"/>
    <w:lsdException w:uiPriority="0" w:name="toc 9"/>
    <w:lsdException w:qFormat="1" w:unhideWhenUsed="0" w:uiPriority="0" w:semiHidden="0" w:name="Normal Indent"/>
    <w:lsdException w:qFormat="1" w:unhideWhenUsed="0" w:uiPriority="0" w:name="footnote text"/>
    <w:lsdException w:qFormat="1"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qFormat="1" w:unhideWhenUsed="0" w:uiPriority="0" w:name="table of figures"/>
    <w:lsdException w:uiPriority="99" w:name="envelope address"/>
    <w:lsdException w:uiPriority="99" w:name="envelope return"/>
    <w:lsdException w:qFormat="1" w:unhideWhenUsed="0" w:uiPriority="0"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djustRightInd w:val="0"/>
      <w:spacing w:line="400" w:lineRule="exact"/>
      <w:jc w:val="both"/>
    </w:pPr>
    <w:rPr>
      <w:rFonts w:ascii="Calibri" w:hAnsi="Calibri" w:eastAsia="宋体" w:cs="Times New Roman"/>
      <w:kern w:val="2"/>
      <w:sz w:val="21"/>
      <w:szCs w:val="21"/>
      <w:lang w:val="en-US" w:eastAsia="zh-CN" w:bidi="ar-SA"/>
    </w:rPr>
  </w:style>
  <w:style w:type="paragraph" w:styleId="3">
    <w:name w:val="heading 1"/>
    <w:basedOn w:val="1"/>
    <w:next w:val="1"/>
    <w:link w:val="35"/>
    <w:qFormat/>
    <w:uiPriority w:val="0"/>
    <w:pPr>
      <w:keepNext/>
      <w:keepLines/>
      <w:spacing w:before="340" w:after="330" w:line="578" w:lineRule="auto"/>
      <w:outlineLvl w:val="0"/>
    </w:pPr>
    <w:rPr>
      <w:b/>
      <w:bCs/>
      <w:kern w:val="44"/>
      <w:sz w:val="44"/>
      <w:szCs w:val="44"/>
    </w:rPr>
  </w:style>
  <w:style w:type="paragraph" w:styleId="4">
    <w:name w:val="heading 2"/>
    <w:basedOn w:val="1"/>
    <w:next w:val="1"/>
    <w:link w:val="36"/>
    <w:qFormat/>
    <w:uiPriority w:val="0"/>
    <w:pPr>
      <w:keepNext/>
      <w:keepLines/>
      <w:spacing w:before="260" w:after="260" w:line="416" w:lineRule="auto"/>
      <w:outlineLvl w:val="1"/>
    </w:pPr>
    <w:rPr>
      <w:rFonts w:ascii="Arial" w:hAnsi="Arial" w:eastAsia="黑体"/>
      <w:b/>
      <w:bCs/>
      <w:sz w:val="32"/>
      <w:szCs w:val="32"/>
    </w:rPr>
  </w:style>
  <w:style w:type="paragraph" w:styleId="5">
    <w:name w:val="heading 3"/>
    <w:basedOn w:val="1"/>
    <w:next w:val="1"/>
    <w:link w:val="37"/>
    <w:qFormat/>
    <w:uiPriority w:val="0"/>
    <w:pPr>
      <w:keepNext/>
      <w:keepLines/>
      <w:spacing w:before="260" w:after="260" w:line="416" w:lineRule="auto"/>
      <w:outlineLvl w:val="2"/>
    </w:pPr>
    <w:rPr>
      <w:b/>
      <w:bCs/>
      <w:sz w:val="32"/>
      <w:szCs w:val="32"/>
    </w:rPr>
  </w:style>
  <w:style w:type="paragraph" w:styleId="6">
    <w:name w:val="heading 4"/>
    <w:basedOn w:val="1"/>
    <w:next w:val="1"/>
    <w:link w:val="38"/>
    <w:qFormat/>
    <w:uiPriority w:val="0"/>
    <w:pPr>
      <w:keepNext/>
      <w:keepLines/>
      <w:spacing w:before="280" w:after="290" w:line="376" w:lineRule="auto"/>
      <w:outlineLvl w:val="3"/>
    </w:pPr>
    <w:rPr>
      <w:rFonts w:ascii="Arial" w:hAnsi="Arial" w:eastAsia="黑体"/>
      <w:b/>
      <w:bCs/>
      <w:sz w:val="28"/>
      <w:szCs w:val="28"/>
    </w:rPr>
  </w:style>
  <w:style w:type="paragraph" w:styleId="7">
    <w:name w:val="heading 5"/>
    <w:basedOn w:val="1"/>
    <w:next w:val="1"/>
    <w:link w:val="39"/>
    <w:qFormat/>
    <w:uiPriority w:val="0"/>
    <w:pPr>
      <w:keepNext/>
      <w:keepLines/>
      <w:adjustRightInd/>
      <w:spacing w:before="280" w:after="290" w:line="376" w:lineRule="auto"/>
      <w:outlineLvl w:val="4"/>
    </w:pPr>
    <w:rPr>
      <w:b/>
      <w:bCs/>
      <w:sz w:val="28"/>
      <w:szCs w:val="28"/>
    </w:rPr>
  </w:style>
  <w:style w:type="paragraph" w:styleId="8">
    <w:name w:val="heading 6"/>
    <w:basedOn w:val="1"/>
    <w:next w:val="1"/>
    <w:link w:val="40"/>
    <w:qFormat/>
    <w:uiPriority w:val="0"/>
    <w:pPr>
      <w:keepNext/>
      <w:keepLines/>
      <w:adjustRightInd/>
      <w:spacing w:before="240" w:after="64" w:line="320" w:lineRule="auto"/>
      <w:outlineLvl w:val="5"/>
    </w:pPr>
    <w:rPr>
      <w:rFonts w:ascii="Arial" w:hAnsi="Arial" w:eastAsia="黑体"/>
      <w:b/>
      <w:bCs/>
      <w:sz w:val="24"/>
      <w:szCs w:val="24"/>
    </w:rPr>
  </w:style>
  <w:style w:type="paragraph" w:styleId="9">
    <w:name w:val="heading 7"/>
    <w:basedOn w:val="1"/>
    <w:next w:val="1"/>
    <w:link w:val="41"/>
    <w:qFormat/>
    <w:uiPriority w:val="0"/>
    <w:pPr>
      <w:keepNext/>
      <w:keepLines/>
      <w:adjustRightInd/>
      <w:spacing w:before="240" w:after="64" w:line="320" w:lineRule="auto"/>
      <w:outlineLvl w:val="6"/>
    </w:pPr>
    <w:rPr>
      <w:b/>
      <w:bCs/>
      <w:sz w:val="24"/>
      <w:szCs w:val="24"/>
    </w:rPr>
  </w:style>
  <w:style w:type="paragraph" w:styleId="10">
    <w:name w:val="heading 8"/>
    <w:basedOn w:val="1"/>
    <w:next w:val="1"/>
    <w:link w:val="42"/>
    <w:qFormat/>
    <w:uiPriority w:val="0"/>
    <w:pPr>
      <w:keepNext/>
      <w:keepLines/>
      <w:adjustRightInd/>
      <w:spacing w:before="240" w:after="64" w:line="320" w:lineRule="auto"/>
      <w:outlineLvl w:val="7"/>
    </w:pPr>
    <w:rPr>
      <w:rFonts w:ascii="Arial" w:hAnsi="Arial" w:eastAsia="黑体"/>
      <w:sz w:val="24"/>
      <w:szCs w:val="24"/>
    </w:rPr>
  </w:style>
  <w:style w:type="paragraph" w:styleId="11">
    <w:name w:val="heading 9"/>
    <w:basedOn w:val="1"/>
    <w:next w:val="1"/>
    <w:link w:val="43"/>
    <w:qFormat/>
    <w:uiPriority w:val="0"/>
    <w:pPr>
      <w:keepNext/>
      <w:keepLines/>
      <w:adjustRightInd/>
      <w:spacing w:before="240" w:after="64" w:line="320" w:lineRule="auto"/>
      <w:outlineLvl w:val="8"/>
    </w:pPr>
    <w:rPr>
      <w:rFonts w:ascii="Arial" w:hAnsi="Arial" w:eastAsia="黑体"/>
    </w:rPr>
  </w:style>
  <w:style w:type="character" w:default="1" w:styleId="27">
    <w:name w:val="Default Paragraph Font"/>
    <w:unhideWhenUsed/>
    <w:uiPriority w:val="1"/>
  </w:style>
  <w:style w:type="table" w:default="1" w:styleId="33">
    <w:name w:val="Normal Table"/>
    <w:unhideWhenUsed/>
    <w:uiPriority w:val="99"/>
    <w:tblPr>
      <w:tblLayout w:type="fixed"/>
      <w:tblCellMar>
        <w:top w:w="0" w:type="dxa"/>
        <w:left w:w="108" w:type="dxa"/>
        <w:bottom w:w="0" w:type="dxa"/>
        <w:right w:w="108" w:type="dxa"/>
      </w:tblCellMar>
    </w:tblPr>
  </w:style>
  <w:style w:type="paragraph" w:styleId="2">
    <w:name w:val="footer"/>
    <w:basedOn w:val="1"/>
    <w:next w:val="1"/>
    <w:link w:val="45"/>
    <w:qFormat/>
    <w:uiPriority w:val="99"/>
    <w:pPr>
      <w:tabs>
        <w:tab w:val="center" w:pos="4153"/>
        <w:tab w:val="right" w:pos="8306"/>
      </w:tabs>
      <w:adjustRightInd/>
      <w:snapToGrid w:val="0"/>
      <w:spacing w:line="240" w:lineRule="auto"/>
      <w:jc w:val="right"/>
    </w:pPr>
    <w:rPr>
      <w:rFonts w:ascii="宋体"/>
      <w:sz w:val="18"/>
      <w:szCs w:val="18"/>
    </w:rPr>
  </w:style>
  <w:style w:type="paragraph" w:styleId="12">
    <w:name w:val="toc 7"/>
    <w:basedOn w:val="1"/>
    <w:next w:val="1"/>
    <w:unhideWhenUsed/>
    <w:qFormat/>
    <w:uiPriority w:val="39"/>
    <w:pPr>
      <w:tabs>
        <w:tab w:val="right" w:leader="dot" w:pos="9344"/>
      </w:tabs>
      <w:spacing w:line="300" w:lineRule="exact"/>
      <w:ind w:left="1259"/>
    </w:pPr>
    <w:rPr>
      <w:rFonts w:ascii="宋体"/>
    </w:rPr>
  </w:style>
  <w:style w:type="paragraph" w:styleId="13">
    <w:name w:val="Normal Indent"/>
    <w:basedOn w:val="1"/>
    <w:qFormat/>
    <w:uiPriority w:val="0"/>
    <w:pPr>
      <w:ind w:firstLine="420"/>
    </w:pPr>
  </w:style>
  <w:style w:type="paragraph" w:styleId="14">
    <w:name w:val="annotation text"/>
    <w:basedOn w:val="1"/>
    <w:link w:val="232"/>
    <w:unhideWhenUsed/>
    <w:qFormat/>
    <w:uiPriority w:val="99"/>
    <w:pPr>
      <w:adjustRightInd/>
      <w:spacing w:line="240" w:lineRule="auto"/>
      <w:jc w:val="left"/>
    </w:pPr>
  </w:style>
  <w:style w:type="paragraph" w:styleId="15">
    <w:name w:val="Body Text"/>
    <w:basedOn w:val="1"/>
    <w:link w:val="87"/>
    <w:qFormat/>
    <w:uiPriority w:val="0"/>
    <w:pPr>
      <w:spacing w:after="120"/>
    </w:pPr>
  </w:style>
  <w:style w:type="paragraph" w:styleId="16">
    <w:name w:val="toc 5"/>
    <w:basedOn w:val="1"/>
    <w:next w:val="1"/>
    <w:unhideWhenUsed/>
    <w:qFormat/>
    <w:uiPriority w:val="39"/>
    <w:pPr>
      <w:ind w:left="839"/>
    </w:pPr>
    <w:rPr>
      <w:rFonts w:ascii="宋体"/>
    </w:rPr>
  </w:style>
  <w:style w:type="paragraph" w:styleId="17">
    <w:name w:val="toc 3"/>
    <w:basedOn w:val="1"/>
    <w:next w:val="1"/>
    <w:unhideWhenUsed/>
    <w:qFormat/>
    <w:uiPriority w:val="39"/>
    <w:pPr>
      <w:spacing w:line="300" w:lineRule="exact"/>
      <w:ind w:left="420"/>
    </w:pPr>
    <w:rPr>
      <w:rFonts w:ascii="宋体"/>
    </w:rPr>
  </w:style>
  <w:style w:type="paragraph" w:styleId="18">
    <w:name w:val="Balloon Text"/>
    <w:basedOn w:val="1"/>
    <w:link w:val="46"/>
    <w:unhideWhenUsed/>
    <w:qFormat/>
    <w:uiPriority w:val="99"/>
    <w:rPr>
      <w:sz w:val="18"/>
      <w:szCs w:val="18"/>
    </w:rPr>
  </w:style>
  <w:style w:type="paragraph" w:styleId="19">
    <w:name w:val="header"/>
    <w:basedOn w:val="1"/>
    <w:link w:val="44"/>
    <w:qFormat/>
    <w:uiPriority w:val="99"/>
    <w:pPr>
      <w:tabs>
        <w:tab w:val="center" w:pos="4153"/>
        <w:tab w:val="right" w:pos="8306"/>
      </w:tabs>
      <w:adjustRightInd/>
      <w:snapToGrid w:val="0"/>
      <w:jc w:val="center"/>
    </w:pPr>
    <w:rPr>
      <w:sz w:val="18"/>
      <w:szCs w:val="18"/>
    </w:rPr>
  </w:style>
  <w:style w:type="paragraph" w:styleId="20">
    <w:name w:val="toc 1"/>
    <w:basedOn w:val="1"/>
    <w:next w:val="1"/>
    <w:unhideWhenUsed/>
    <w:qFormat/>
    <w:uiPriority w:val="39"/>
    <w:rPr>
      <w:rFonts w:ascii="宋体"/>
    </w:rPr>
  </w:style>
  <w:style w:type="paragraph" w:styleId="21">
    <w:name w:val="toc 4"/>
    <w:basedOn w:val="1"/>
    <w:next w:val="1"/>
    <w:unhideWhenUsed/>
    <w:qFormat/>
    <w:uiPriority w:val="39"/>
    <w:pPr>
      <w:tabs>
        <w:tab w:val="right" w:leader="dot" w:pos="9344"/>
      </w:tabs>
      <w:spacing w:line="300" w:lineRule="exact"/>
      <w:ind w:left="629"/>
    </w:pPr>
    <w:rPr>
      <w:rFonts w:ascii="宋体"/>
    </w:rPr>
  </w:style>
  <w:style w:type="paragraph" w:styleId="22">
    <w:name w:val="footnote text"/>
    <w:basedOn w:val="1"/>
    <w:next w:val="1"/>
    <w:link w:val="100"/>
    <w:semiHidden/>
    <w:qFormat/>
    <w:uiPriority w:val="0"/>
    <w:pPr>
      <w:adjustRightInd/>
      <w:snapToGrid w:val="0"/>
      <w:spacing w:line="300" w:lineRule="exact"/>
      <w:ind w:left="400" w:leftChars="200" w:hanging="200" w:hangingChars="200"/>
      <w:jc w:val="left"/>
    </w:pPr>
    <w:rPr>
      <w:rFonts w:ascii="宋体"/>
      <w:sz w:val="18"/>
      <w:szCs w:val="18"/>
    </w:rPr>
  </w:style>
  <w:style w:type="paragraph" w:styleId="23">
    <w:name w:val="toc 6"/>
    <w:basedOn w:val="1"/>
    <w:next w:val="1"/>
    <w:unhideWhenUsed/>
    <w:qFormat/>
    <w:uiPriority w:val="39"/>
    <w:pPr>
      <w:spacing w:line="300" w:lineRule="exact"/>
      <w:ind w:left="1049"/>
    </w:pPr>
    <w:rPr>
      <w:rFonts w:ascii="宋体"/>
    </w:rPr>
  </w:style>
  <w:style w:type="paragraph" w:styleId="24">
    <w:name w:val="table of figures"/>
    <w:basedOn w:val="1"/>
    <w:next w:val="1"/>
    <w:semiHidden/>
    <w:qFormat/>
    <w:uiPriority w:val="0"/>
    <w:pPr>
      <w:adjustRightInd/>
      <w:spacing w:line="240" w:lineRule="auto"/>
      <w:jc w:val="left"/>
    </w:pPr>
    <w:rPr>
      <w:szCs w:val="24"/>
    </w:rPr>
  </w:style>
  <w:style w:type="paragraph" w:styleId="25">
    <w:name w:val="toc 2"/>
    <w:basedOn w:val="1"/>
    <w:next w:val="1"/>
    <w:unhideWhenUsed/>
    <w:qFormat/>
    <w:uiPriority w:val="39"/>
    <w:pPr>
      <w:tabs>
        <w:tab w:val="right" w:leader="dot" w:pos="9344"/>
      </w:tabs>
      <w:spacing w:line="300" w:lineRule="exact"/>
      <w:ind w:left="210"/>
    </w:pPr>
    <w:rPr>
      <w:rFonts w:ascii="宋体"/>
    </w:rPr>
  </w:style>
  <w:style w:type="paragraph" w:styleId="26">
    <w:name w:val="Title"/>
    <w:basedOn w:val="1"/>
    <w:link w:val="49"/>
    <w:qFormat/>
    <w:uiPriority w:val="0"/>
    <w:pPr>
      <w:spacing w:before="240" w:after="60"/>
      <w:jc w:val="center"/>
      <w:outlineLvl w:val="0"/>
    </w:pPr>
    <w:rPr>
      <w:rFonts w:ascii="Arial" w:hAnsi="Arial" w:cs="Arial"/>
      <w:b/>
      <w:bCs/>
      <w:sz w:val="32"/>
      <w:szCs w:val="32"/>
    </w:rPr>
  </w:style>
  <w:style w:type="character" w:styleId="28">
    <w:name w:val="Strong"/>
    <w:qFormat/>
    <w:uiPriority w:val="22"/>
    <w:rPr>
      <w:b/>
      <w:bCs/>
    </w:rPr>
  </w:style>
  <w:style w:type="character" w:styleId="29">
    <w:name w:val="page number"/>
    <w:qFormat/>
    <w:uiPriority w:val="0"/>
    <w:rPr>
      <w:rFonts w:ascii="宋体" w:hAnsi="Times New Roman" w:eastAsia="宋体"/>
      <w:sz w:val="18"/>
    </w:rPr>
  </w:style>
  <w:style w:type="character" w:styleId="30">
    <w:name w:val="Emphasis"/>
    <w:qFormat/>
    <w:uiPriority w:val="20"/>
    <w:rPr>
      <w:i/>
      <w:iCs/>
    </w:rPr>
  </w:style>
  <w:style w:type="character" w:styleId="31">
    <w:name w:val="Hyperlink"/>
    <w:qFormat/>
    <w:uiPriority w:val="99"/>
    <w:rPr>
      <w:rFonts w:ascii="宋体" w:hAnsi="Times New Roman" w:eastAsia="宋体"/>
      <w:color w:val="auto"/>
      <w:spacing w:val="0"/>
      <w:w w:val="100"/>
      <w:position w:val="0"/>
      <w:sz w:val="21"/>
      <w:u w:val="none"/>
      <w:vertAlign w:val="baseline"/>
    </w:rPr>
  </w:style>
  <w:style w:type="character" w:styleId="32">
    <w:name w:val="footnote reference"/>
    <w:semiHidden/>
    <w:qFormat/>
    <w:uiPriority w:val="0"/>
    <w:rPr>
      <w:rFonts w:ascii="宋体" w:hAnsi="宋体" w:eastAsia="宋体" w:cs="Times New Roman"/>
      <w:spacing w:val="0"/>
      <w:sz w:val="18"/>
      <w:vertAlign w:val="superscript"/>
    </w:rPr>
  </w:style>
  <w:style w:type="table" w:styleId="34">
    <w:name w:val="Table Grid"/>
    <w:basedOn w:val="33"/>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35">
    <w:name w:val="标题 1 Char"/>
    <w:link w:val="3"/>
    <w:qFormat/>
    <w:uiPriority w:val="0"/>
    <w:rPr>
      <w:rFonts w:ascii="Times New Roman" w:hAnsi="Times New Roman" w:eastAsia="宋体" w:cs="Times New Roman"/>
      <w:b/>
      <w:bCs/>
      <w:kern w:val="44"/>
      <w:sz w:val="44"/>
      <w:szCs w:val="44"/>
    </w:rPr>
  </w:style>
  <w:style w:type="character" w:customStyle="1" w:styleId="36">
    <w:name w:val="标题 2 Char"/>
    <w:link w:val="4"/>
    <w:qFormat/>
    <w:uiPriority w:val="0"/>
    <w:rPr>
      <w:rFonts w:ascii="Arial" w:hAnsi="Arial" w:eastAsia="黑体" w:cs="Times New Roman"/>
      <w:b/>
      <w:bCs/>
      <w:sz w:val="32"/>
      <w:szCs w:val="32"/>
    </w:rPr>
  </w:style>
  <w:style w:type="character" w:customStyle="1" w:styleId="37">
    <w:name w:val="标题 3 Char"/>
    <w:link w:val="5"/>
    <w:qFormat/>
    <w:uiPriority w:val="0"/>
    <w:rPr>
      <w:rFonts w:ascii="Times New Roman" w:hAnsi="Times New Roman" w:eastAsia="宋体" w:cs="Times New Roman"/>
      <w:b/>
      <w:bCs/>
      <w:sz w:val="32"/>
      <w:szCs w:val="32"/>
    </w:rPr>
  </w:style>
  <w:style w:type="character" w:customStyle="1" w:styleId="38">
    <w:name w:val="标题 4 Char"/>
    <w:link w:val="6"/>
    <w:qFormat/>
    <w:uiPriority w:val="0"/>
    <w:rPr>
      <w:rFonts w:ascii="Arial" w:hAnsi="Arial" w:eastAsia="黑体" w:cs="Times New Roman"/>
      <w:b/>
      <w:bCs/>
      <w:sz w:val="28"/>
      <w:szCs w:val="28"/>
    </w:rPr>
  </w:style>
  <w:style w:type="character" w:customStyle="1" w:styleId="39">
    <w:name w:val="标题 5 Char"/>
    <w:link w:val="7"/>
    <w:qFormat/>
    <w:uiPriority w:val="0"/>
    <w:rPr>
      <w:rFonts w:ascii="Times New Roman" w:hAnsi="Times New Roman" w:eastAsia="宋体" w:cs="Times New Roman"/>
      <w:b/>
      <w:bCs/>
      <w:sz w:val="28"/>
      <w:szCs w:val="28"/>
    </w:rPr>
  </w:style>
  <w:style w:type="character" w:customStyle="1" w:styleId="40">
    <w:name w:val="标题 6 Char"/>
    <w:link w:val="8"/>
    <w:qFormat/>
    <w:uiPriority w:val="0"/>
    <w:rPr>
      <w:rFonts w:ascii="Arial" w:hAnsi="Arial" w:eastAsia="黑体" w:cs="Times New Roman"/>
      <w:b/>
      <w:bCs/>
      <w:sz w:val="24"/>
      <w:szCs w:val="24"/>
    </w:rPr>
  </w:style>
  <w:style w:type="character" w:customStyle="1" w:styleId="41">
    <w:name w:val="标题 7 Char"/>
    <w:link w:val="9"/>
    <w:qFormat/>
    <w:uiPriority w:val="0"/>
    <w:rPr>
      <w:rFonts w:ascii="Times New Roman" w:hAnsi="Times New Roman" w:eastAsia="宋体" w:cs="Times New Roman"/>
      <w:b/>
      <w:bCs/>
      <w:sz w:val="24"/>
      <w:szCs w:val="24"/>
    </w:rPr>
  </w:style>
  <w:style w:type="character" w:customStyle="1" w:styleId="42">
    <w:name w:val="标题 8 Char"/>
    <w:link w:val="10"/>
    <w:qFormat/>
    <w:uiPriority w:val="0"/>
    <w:rPr>
      <w:rFonts w:ascii="Arial" w:hAnsi="Arial" w:eastAsia="黑体" w:cs="Times New Roman"/>
      <w:sz w:val="24"/>
      <w:szCs w:val="24"/>
    </w:rPr>
  </w:style>
  <w:style w:type="character" w:customStyle="1" w:styleId="43">
    <w:name w:val="标题 9 Char"/>
    <w:link w:val="11"/>
    <w:qFormat/>
    <w:uiPriority w:val="0"/>
    <w:rPr>
      <w:rFonts w:ascii="Arial" w:hAnsi="Arial" w:eastAsia="黑体" w:cs="Times New Roman"/>
      <w:szCs w:val="21"/>
    </w:rPr>
  </w:style>
  <w:style w:type="character" w:customStyle="1" w:styleId="44">
    <w:name w:val="页眉 Char"/>
    <w:link w:val="19"/>
    <w:qFormat/>
    <w:uiPriority w:val="99"/>
    <w:rPr>
      <w:rFonts w:ascii="Times New Roman" w:hAnsi="Times New Roman" w:eastAsia="宋体" w:cs="Times New Roman"/>
      <w:sz w:val="18"/>
      <w:szCs w:val="18"/>
    </w:rPr>
  </w:style>
  <w:style w:type="character" w:customStyle="1" w:styleId="45">
    <w:name w:val="页脚 Char"/>
    <w:link w:val="2"/>
    <w:qFormat/>
    <w:uiPriority w:val="99"/>
    <w:rPr>
      <w:rFonts w:ascii="宋体" w:hAnsi="Times New Roman" w:eastAsia="宋体" w:cs="Times New Roman"/>
      <w:sz w:val="18"/>
      <w:szCs w:val="18"/>
    </w:rPr>
  </w:style>
  <w:style w:type="character" w:customStyle="1" w:styleId="46">
    <w:name w:val="批注框文本 Char"/>
    <w:link w:val="18"/>
    <w:semiHidden/>
    <w:qFormat/>
    <w:uiPriority w:val="99"/>
    <w:rPr>
      <w:sz w:val="18"/>
      <w:szCs w:val="18"/>
    </w:rPr>
  </w:style>
  <w:style w:type="paragraph" w:customStyle="1" w:styleId="47">
    <w:name w:val="Quote"/>
    <w:basedOn w:val="1"/>
    <w:next w:val="1"/>
    <w:link w:val="48"/>
    <w:qFormat/>
    <w:uiPriority w:val="29"/>
    <w:rPr>
      <w:i/>
      <w:iCs/>
      <w:color w:val="000000"/>
    </w:rPr>
  </w:style>
  <w:style w:type="character" w:customStyle="1" w:styleId="48">
    <w:name w:val="引用 Char"/>
    <w:link w:val="47"/>
    <w:qFormat/>
    <w:uiPriority w:val="29"/>
    <w:rPr>
      <w:i/>
      <w:iCs/>
      <w:color w:val="000000"/>
    </w:rPr>
  </w:style>
  <w:style w:type="character" w:customStyle="1" w:styleId="49">
    <w:name w:val="标题 Char"/>
    <w:link w:val="26"/>
    <w:qFormat/>
    <w:uiPriority w:val="0"/>
    <w:rPr>
      <w:rFonts w:ascii="Arial" w:hAnsi="Arial" w:eastAsia="宋体" w:cs="Arial"/>
      <w:b/>
      <w:bCs/>
      <w:sz w:val="32"/>
      <w:szCs w:val="32"/>
    </w:rPr>
  </w:style>
  <w:style w:type="paragraph" w:customStyle="1" w:styleId="50">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51">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w w:val="148"/>
      <w:sz w:val="52"/>
      <w:lang w:val="en-US" w:eastAsia="zh-CN" w:bidi="ar-SA"/>
    </w:rPr>
  </w:style>
  <w:style w:type="paragraph" w:customStyle="1" w:styleId="52">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53">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54">
    <w:name w:val="标准书眉一"/>
    <w:qFormat/>
    <w:uiPriority w:val="0"/>
    <w:pPr>
      <w:jc w:val="both"/>
    </w:pPr>
    <w:rPr>
      <w:rFonts w:ascii="Times New Roman" w:hAnsi="Times New Roman" w:eastAsia="宋体" w:cs="Times New Roman"/>
      <w:lang w:val="en-US" w:eastAsia="zh-CN" w:bidi="ar-SA"/>
    </w:rPr>
  </w:style>
  <w:style w:type="paragraph" w:customStyle="1" w:styleId="55">
    <w:name w:val="标准文件_ICS"/>
    <w:basedOn w:val="1"/>
    <w:qFormat/>
    <w:uiPriority w:val="0"/>
    <w:pPr>
      <w:spacing w:line="0" w:lineRule="atLeast"/>
    </w:pPr>
    <w:rPr>
      <w:rFonts w:ascii="黑体" w:hAnsi="宋体" w:eastAsia="黑体"/>
    </w:rPr>
  </w:style>
  <w:style w:type="paragraph" w:customStyle="1" w:styleId="56">
    <w:name w:val="标准文件_标准正文"/>
    <w:basedOn w:val="1"/>
    <w:next w:val="57"/>
    <w:qFormat/>
    <w:uiPriority w:val="0"/>
    <w:pPr>
      <w:snapToGrid w:val="0"/>
      <w:ind w:firstLine="200" w:firstLineChars="200"/>
    </w:pPr>
    <w:rPr>
      <w:kern w:val="0"/>
    </w:rPr>
  </w:style>
  <w:style w:type="paragraph" w:customStyle="1" w:styleId="57">
    <w:name w:val="标准文件_段"/>
    <w:link w:val="185"/>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58">
    <w:name w:val="标准文件_版本"/>
    <w:basedOn w:val="56"/>
    <w:qFormat/>
    <w:uiPriority w:val="0"/>
    <w:pPr>
      <w:adjustRightInd/>
      <w:snapToGrid/>
      <w:ind w:firstLine="0" w:firstLineChars="0"/>
    </w:pPr>
    <w:rPr>
      <w:rFonts w:ascii="宋体" w:hAnsi="宋体"/>
      <w:kern w:val="2"/>
    </w:rPr>
  </w:style>
  <w:style w:type="paragraph" w:customStyle="1" w:styleId="59">
    <w:name w:val="标准文件_标准部门"/>
    <w:basedOn w:val="1"/>
    <w:qFormat/>
    <w:uiPriority w:val="0"/>
    <w:pPr>
      <w:jc w:val="center"/>
    </w:pPr>
    <w:rPr>
      <w:rFonts w:ascii="黑体" w:eastAsia="黑体"/>
      <w:kern w:val="0"/>
      <w:sz w:val="44"/>
    </w:rPr>
  </w:style>
  <w:style w:type="paragraph" w:customStyle="1" w:styleId="60">
    <w:name w:val="标准文件_标准代替"/>
    <w:basedOn w:val="1"/>
    <w:next w:val="1"/>
    <w:qFormat/>
    <w:uiPriority w:val="0"/>
    <w:pPr>
      <w:spacing w:line="310" w:lineRule="exact"/>
      <w:jc w:val="right"/>
    </w:pPr>
    <w:rPr>
      <w:rFonts w:ascii="宋体" w:hAnsi="宋体"/>
      <w:kern w:val="0"/>
    </w:rPr>
  </w:style>
  <w:style w:type="paragraph" w:customStyle="1" w:styleId="61">
    <w:name w:val="标准文件_标准名称标题"/>
    <w:basedOn w:val="1"/>
    <w:next w:val="1"/>
    <w:qFormat/>
    <w:uiPriority w:val="0"/>
    <w:pPr>
      <w:widowControl/>
      <w:shd w:val="clear" w:color="FFFFFF" w:fill="FFFFFF"/>
      <w:adjustRightInd/>
      <w:spacing w:before="640" w:after="100"/>
      <w:jc w:val="center"/>
    </w:pPr>
    <w:rPr>
      <w:rFonts w:ascii="黑体" w:eastAsia="黑体"/>
      <w:kern w:val="0"/>
      <w:sz w:val="32"/>
    </w:rPr>
  </w:style>
  <w:style w:type="paragraph" w:customStyle="1" w:styleId="62">
    <w:name w:val="标准文件_页眉奇数页"/>
    <w:next w:val="1"/>
    <w:qFormat/>
    <w:uiPriority w:val="0"/>
    <w:pPr>
      <w:tabs>
        <w:tab w:val="center" w:pos="4154"/>
        <w:tab w:val="right" w:pos="8306"/>
      </w:tabs>
      <w:spacing w:after="120"/>
      <w:jc w:val="right"/>
    </w:pPr>
    <w:rPr>
      <w:rFonts w:ascii="黑体" w:hAnsi="宋体" w:eastAsia="黑体" w:cs="Times New Roman"/>
      <w:sz w:val="21"/>
      <w:lang w:val="en-US" w:eastAsia="zh-CN" w:bidi="ar-SA"/>
    </w:rPr>
  </w:style>
  <w:style w:type="paragraph" w:customStyle="1" w:styleId="63">
    <w:name w:val="标准文件_页眉偶数页"/>
    <w:basedOn w:val="62"/>
    <w:next w:val="1"/>
    <w:qFormat/>
    <w:uiPriority w:val="0"/>
    <w:pPr>
      <w:jc w:val="left"/>
    </w:pPr>
  </w:style>
  <w:style w:type="paragraph" w:customStyle="1" w:styleId="64">
    <w:name w:val="标准文件_参考文献标题"/>
    <w:basedOn w:val="1"/>
    <w:next w:val="1"/>
    <w:qFormat/>
    <w:uiPriority w:val="0"/>
    <w:pPr>
      <w:widowControl/>
      <w:shd w:val="clear" w:color="FFFFFF" w:fill="FFFFFF"/>
      <w:adjustRightInd/>
      <w:spacing w:before="40" w:beforeLines="40" w:after="50" w:afterLines="50" w:line="240" w:lineRule="auto"/>
      <w:jc w:val="center"/>
      <w:outlineLvl w:val="0"/>
    </w:pPr>
    <w:rPr>
      <w:rFonts w:ascii="黑体" w:eastAsia="黑体"/>
      <w:kern w:val="0"/>
    </w:rPr>
  </w:style>
  <w:style w:type="paragraph" w:customStyle="1" w:styleId="65">
    <w:name w:val="标准文件_参考文献条目"/>
    <w:qFormat/>
    <w:uiPriority w:val="0"/>
    <w:pPr>
      <w:numPr>
        <w:ilvl w:val="0"/>
        <w:numId w:val="1"/>
      </w:numPr>
    </w:pPr>
    <w:rPr>
      <w:rFonts w:ascii="宋体" w:hAnsi="Times New Roman" w:eastAsia="宋体" w:cs="Times New Roman"/>
      <w:lang w:val="en-US" w:eastAsia="zh-CN" w:bidi="ar-SA"/>
    </w:rPr>
  </w:style>
  <w:style w:type="paragraph" w:customStyle="1" w:styleId="66">
    <w:name w:val="标准文件_二级条标题"/>
    <w:next w:val="57"/>
    <w:qFormat/>
    <w:uiPriority w:val="0"/>
    <w:pPr>
      <w:widowControl w:val="0"/>
      <w:numPr>
        <w:ilvl w:val="3"/>
        <w:numId w:val="2"/>
      </w:numPr>
      <w:spacing w:before="50" w:beforeLines="50" w:after="50" w:afterLines="50"/>
      <w:ind w:left="0"/>
      <w:jc w:val="both"/>
      <w:outlineLvl w:val="2"/>
    </w:pPr>
    <w:rPr>
      <w:rFonts w:ascii="黑体" w:hAnsi="Times New Roman" w:eastAsia="黑体" w:cs="Times New Roman"/>
      <w:sz w:val="21"/>
      <w:lang w:val="en-US" w:eastAsia="zh-CN" w:bidi="ar-SA"/>
    </w:rPr>
  </w:style>
  <w:style w:type="character" w:customStyle="1" w:styleId="67">
    <w:name w:val="标准文件_发布"/>
    <w:qFormat/>
    <w:uiPriority w:val="0"/>
    <w:rPr>
      <w:rFonts w:ascii="黑体" w:eastAsia="黑体"/>
      <w:spacing w:val="0"/>
      <w:w w:val="100"/>
      <w:position w:val="3"/>
      <w:sz w:val="28"/>
    </w:rPr>
  </w:style>
  <w:style w:type="paragraph" w:customStyle="1" w:styleId="68">
    <w:name w:val="标准文件_方框数字列项"/>
    <w:basedOn w:val="57"/>
    <w:qFormat/>
    <w:uiPriority w:val="0"/>
    <w:pPr>
      <w:numPr>
        <w:ilvl w:val="0"/>
        <w:numId w:val="3"/>
      </w:numPr>
      <w:ind w:firstLine="0" w:firstLineChars="0"/>
    </w:pPr>
  </w:style>
  <w:style w:type="paragraph" w:customStyle="1" w:styleId="69">
    <w:name w:val="标准文件_封面标准编号"/>
    <w:basedOn w:val="1"/>
    <w:next w:val="60"/>
    <w:qFormat/>
    <w:uiPriority w:val="0"/>
    <w:pPr>
      <w:spacing w:line="310" w:lineRule="exact"/>
      <w:jc w:val="right"/>
    </w:pPr>
    <w:rPr>
      <w:rFonts w:ascii="黑体" w:eastAsia="黑体"/>
      <w:kern w:val="0"/>
      <w:sz w:val="28"/>
    </w:rPr>
  </w:style>
  <w:style w:type="paragraph" w:customStyle="1" w:styleId="70">
    <w:name w:val="标准文件_封面标准分类号"/>
    <w:basedOn w:val="1"/>
    <w:qFormat/>
    <w:uiPriority w:val="0"/>
    <w:rPr>
      <w:rFonts w:ascii="黑体" w:eastAsia="黑体"/>
      <w:b/>
      <w:kern w:val="0"/>
      <w:sz w:val="28"/>
    </w:rPr>
  </w:style>
  <w:style w:type="paragraph" w:customStyle="1" w:styleId="71">
    <w:name w:val="标准文件_封面标准名称"/>
    <w:basedOn w:val="1"/>
    <w:qFormat/>
    <w:uiPriority w:val="0"/>
    <w:pPr>
      <w:spacing w:line="240" w:lineRule="auto"/>
      <w:jc w:val="center"/>
    </w:pPr>
    <w:rPr>
      <w:rFonts w:ascii="黑体" w:eastAsia="黑体"/>
      <w:kern w:val="0"/>
      <w:sz w:val="52"/>
    </w:rPr>
  </w:style>
  <w:style w:type="paragraph" w:customStyle="1" w:styleId="72">
    <w:name w:val="标准文件_封面标准英文名称"/>
    <w:basedOn w:val="1"/>
    <w:qFormat/>
    <w:uiPriority w:val="0"/>
    <w:pPr>
      <w:spacing w:line="240" w:lineRule="auto"/>
      <w:jc w:val="center"/>
    </w:pPr>
    <w:rPr>
      <w:rFonts w:ascii="黑体" w:eastAsia="黑体"/>
      <w:b/>
      <w:sz w:val="28"/>
    </w:rPr>
  </w:style>
  <w:style w:type="paragraph" w:customStyle="1" w:styleId="73">
    <w:name w:val="标准文件_封面发布日期"/>
    <w:basedOn w:val="1"/>
    <w:qFormat/>
    <w:uiPriority w:val="0"/>
    <w:pPr>
      <w:spacing w:line="310" w:lineRule="exact"/>
    </w:pPr>
    <w:rPr>
      <w:rFonts w:ascii="黑体" w:eastAsia="黑体"/>
      <w:kern w:val="0"/>
      <w:sz w:val="28"/>
    </w:rPr>
  </w:style>
  <w:style w:type="paragraph" w:customStyle="1" w:styleId="74">
    <w:name w:val="标准文件_封面密级"/>
    <w:basedOn w:val="1"/>
    <w:qFormat/>
    <w:uiPriority w:val="0"/>
    <w:rPr>
      <w:rFonts w:eastAsia="黑体"/>
      <w:sz w:val="32"/>
    </w:rPr>
  </w:style>
  <w:style w:type="paragraph" w:customStyle="1" w:styleId="75">
    <w:name w:val="标准文件_封面实施日期"/>
    <w:basedOn w:val="1"/>
    <w:qFormat/>
    <w:uiPriority w:val="0"/>
    <w:pPr>
      <w:spacing w:line="310" w:lineRule="exact"/>
      <w:jc w:val="right"/>
    </w:pPr>
    <w:rPr>
      <w:rFonts w:ascii="黑体" w:eastAsia="黑体"/>
      <w:sz w:val="28"/>
    </w:rPr>
  </w:style>
  <w:style w:type="paragraph" w:customStyle="1" w:styleId="76">
    <w:name w:val="标准文件_封面抬头"/>
    <w:basedOn w:val="57"/>
    <w:qFormat/>
    <w:uiPriority w:val="0"/>
    <w:pPr>
      <w:adjustRightInd w:val="0"/>
      <w:spacing w:line="800" w:lineRule="exact"/>
      <w:ind w:firstLine="0" w:firstLineChars="0"/>
      <w:jc w:val="distribute"/>
    </w:pPr>
    <w:rPr>
      <w:rFonts w:ascii="黑体" w:eastAsia="黑体"/>
      <w:b/>
      <w:sz w:val="64"/>
    </w:rPr>
  </w:style>
  <w:style w:type="paragraph" w:customStyle="1" w:styleId="77">
    <w:name w:val="标准文件_附录标识"/>
    <w:next w:val="57"/>
    <w:qFormat/>
    <w:uiPriority w:val="0"/>
    <w:pPr>
      <w:numPr>
        <w:ilvl w:val="0"/>
        <w:numId w:val="4"/>
      </w:numPr>
      <w:shd w:val="clear" w:color="FFFFFF" w:fill="FFFFFF"/>
      <w:tabs>
        <w:tab w:val="left" w:pos="6406"/>
      </w:tabs>
      <w:spacing w:before="25" w:beforeLines="25" w:after="50" w:afterLines="50"/>
      <w:jc w:val="center"/>
      <w:outlineLvl w:val="0"/>
    </w:pPr>
    <w:rPr>
      <w:rFonts w:ascii="黑体" w:hAnsi="Times New Roman" w:eastAsia="黑体" w:cs="Times New Roman"/>
      <w:sz w:val="21"/>
      <w:lang w:val="en-US" w:eastAsia="zh-CN" w:bidi="ar-SA"/>
    </w:rPr>
  </w:style>
  <w:style w:type="paragraph" w:customStyle="1" w:styleId="78">
    <w:name w:val="标准文件_附录表标题"/>
    <w:next w:val="57"/>
    <w:qFormat/>
    <w:uiPriority w:val="0"/>
    <w:pPr>
      <w:numPr>
        <w:ilvl w:val="1"/>
        <w:numId w:val="5"/>
      </w:numPr>
      <w:adjustRightInd w:val="0"/>
      <w:snapToGrid w:val="0"/>
      <w:spacing w:before="50" w:beforeLines="50" w:after="50" w:afterLines="50"/>
      <w:ind w:firstLine="420"/>
      <w:jc w:val="center"/>
      <w:textAlignment w:val="baseline"/>
    </w:pPr>
    <w:rPr>
      <w:rFonts w:ascii="黑体" w:hAnsi="Times New Roman" w:eastAsia="黑体" w:cs="Times New Roman"/>
      <w:kern w:val="21"/>
      <w:sz w:val="21"/>
      <w:lang w:val="en-US" w:eastAsia="zh-CN" w:bidi="ar-SA"/>
    </w:rPr>
  </w:style>
  <w:style w:type="paragraph" w:customStyle="1" w:styleId="79">
    <w:name w:val="标准文件_附录一级条标题"/>
    <w:next w:val="57"/>
    <w:qFormat/>
    <w:uiPriority w:val="0"/>
    <w:pPr>
      <w:widowControl w:val="0"/>
      <w:numPr>
        <w:ilvl w:val="1"/>
        <w:numId w:val="4"/>
      </w:numPr>
      <w:spacing w:before="50" w:beforeLines="50" w:after="50" w:afterLines="50"/>
      <w:jc w:val="both"/>
      <w:outlineLvl w:val="2"/>
    </w:pPr>
    <w:rPr>
      <w:rFonts w:ascii="黑体" w:hAnsi="Times New Roman" w:eastAsia="黑体" w:cs="Times New Roman"/>
      <w:kern w:val="21"/>
      <w:sz w:val="21"/>
      <w:lang w:val="en-US" w:eastAsia="zh-CN" w:bidi="ar-SA"/>
    </w:rPr>
  </w:style>
  <w:style w:type="paragraph" w:customStyle="1" w:styleId="80">
    <w:name w:val="标准文件_附录二级条标题"/>
    <w:basedOn w:val="79"/>
    <w:next w:val="57"/>
    <w:qFormat/>
    <w:uiPriority w:val="0"/>
    <w:pPr>
      <w:widowControl/>
      <w:numPr>
        <w:ilvl w:val="2"/>
      </w:numPr>
      <w:wordWrap w:val="0"/>
      <w:overflowPunct w:val="0"/>
      <w:autoSpaceDE w:val="0"/>
      <w:autoSpaceDN w:val="0"/>
      <w:textAlignment w:val="baseline"/>
      <w:outlineLvl w:val="3"/>
    </w:pPr>
  </w:style>
  <w:style w:type="paragraph" w:customStyle="1" w:styleId="81">
    <w:name w:val="标准文件_附录公式"/>
    <w:basedOn w:val="56"/>
    <w:next w:val="56"/>
    <w:qFormat/>
    <w:uiPriority w:val="0"/>
    <w:pPr>
      <w:tabs>
        <w:tab w:val="center" w:pos="4678"/>
        <w:tab w:val="right" w:leader="middleDot" w:pos="9356"/>
      </w:tabs>
      <w:spacing w:line="240" w:lineRule="auto"/>
      <w:ind w:right="-51" w:firstLine="0" w:firstLineChars="0"/>
    </w:pPr>
    <w:rPr>
      <w:rFonts w:ascii="宋体" w:hAnsi="宋体"/>
    </w:rPr>
  </w:style>
  <w:style w:type="paragraph" w:customStyle="1" w:styleId="82">
    <w:name w:val="标准文件_附录三级条标题"/>
    <w:next w:val="57"/>
    <w:qFormat/>
    <w:uiPriority w:val="0"/>
    <w:pPr>
      <w:widowControl w:val="0"/>
      <w:numPr>
        <w:ilvl w:val="3"/>
        <w:numId w:val="4"/>
      </w:numPr>
      <w:spacing w:before="50" w:beforeLines="50" w:after="50" w:afterLines="50"/>
      <w:jc w:val="both"/>
      <w:outlineLvl w:val="4"/>
    </w:pPr>
    <w:rPr>
      <w:rFonts w:ascii="黑体" w:hAnsi="Times New Roman" w:eastAsia="黑体" w:cs="Times New Roman"/>
      <w:kern w:val="21"/>
      <w:sz w:val="21"/>
      <w:lang w:val="en-US" w:eastAsia="zh-CN" w:bidi="ar-SA"/>
    </w:rPr>
  </w:style>
  <w:style w:type="paragraph" w:customStyle="1" w:styleId="83">
    <w:name w:val="标准文件_附录四级条标题"/>
    <w:next w:val="57"/>
    <w:qFormat/>
    <w:uiPriority w:val="0"/>
    <w:pPr>
      <w:widowControl w:val="0"/>
      <w:numPr>
        <w:ilvl w:val="4"/>
        <w:numId w:val="4"/>
      </w:numPr>
      <w:spacing w:before="50" w:beforeLines="50" w:after="50" w:afterLines="50"/>
      <w:jc w:val="both"/>
      <w:outlineLvl w:val="5"/>
    </w:pPr>
    <w:rPr>
      <w:rFonts w:ascii="黑体" w:hAnsi="Times New Roman" w:eastAsia="黑体" w:cs="Times New Roman"/>
      <w:kern w:val="21"/>
      <w:sz w:val="21"/>
      <w:lang w:val="en-US" w:eastAsia="zh-CN" w:bidi="ar-SA"/>
    </w:rPr>
  </w:style>
  <w:style w:type="paragraph" w:customStyle="1" w:styleId="84">
    <w:name w:val="标准文件_附录图标题"/>
    <w:next w:val="57"/>
    <w:qFormat/>
    <w:uiPriority w:val="0"/>
    <w:pPr>
      <w:numPr>
        <w:ilvl w:val="1"/>
        <w:numId w:val="6"/>
      </w:numPr>
      <w:adjustRightInd w:val="0"/>
      <w:snapToGrid w:val="0"/>
      <w:spacing w:before="50" w:beforeLines="50" w:after="50" w:afterLines="50"/>
      <w:ind w:firstLine="420"/>
      <w:jc w:val="center"/>
    </w:pPr>
    <w:rPr>
      <w:rFonts w:ascii="黑体" w:hAnsi="Times New Roman" w:eastAsia="黑体" w:cs="Times New Roman"/>
      <w:sz w:val="21"/>
      <w:lang w:val="en-US" w:eastAsia="zh-CN" w:bidi="ar-SA"/>
    </w:rPr>
  </w:style>
  <w:style w:type="paragraph" w:customStyle="1" w:styleId="85">
    <w:name w:val="标准文件_附录五级条标题"/>
    <w:next w:val="57"/>
    <w:qFormat/>
    <w:uiPriority w:val="0"/>
    <w:pPr>
      <w:widowControl w:val="0"/>
      <w:numPr>
        <w:ilvl w:val="5"/>
        <w:numId w:val="4"/>
      </w:numPr>
      <w:spacing w:before="50" w:beforeLines="50" w:after="50" w:afterLines="50"/>
      <w:jc w:val="both"/>
      <w:outlineLvl w:val="6"/>
    </w:pPr>
    <w:rPr>
      <w:rFonts w:ascii="黑体" w:hAnsi="Times New Roman" w:eastAsia="黑体" w:cs="Times New Roman"/>
      <w:kern w:val="21"/>
      <w:sz w:val="21"/>
      <w:lang w:val="en-US" w:eastAsia="zh-CN" w:bidi="ar-SA"/>
    </w:rPr>
  </w:style>
  <w:style w:type="paragraph" w:customStyle="1" w:styleId="86">
    <w:name w:val="标准文件_附录英文标识"/>
    <w:next w:val="15"/>
    <w:qFormat/>
    <w:uiPriority w:val="0"/>
    <w:pPr>
      <w:numPr>
        <w:ilvl w:val="0"/>
        <w:numId w:val="7"/>
      </w:numPr>
      <w:tabs>
        <w:tab w:val="left" w:pos="6406"/>
      </w:tabs>
      <w:spacing w:before="220" w:after="320"/>
      <w:jc w:val="center"/>
      <w:outlineLvl w:val="0"/>
    </w:pPr>
    <w:rPr>
      <w:rFonts w:ascii="黑体" w:hAnsi="Times New Roman" w:eastAsia="黑体" w:cs="Times New Roman"/>
      <w:sz w:val="21"/>
      <w:lang w:val="en-US" w:eastAsia="zh-CN" w:bidi="ar-SA"/>
    </w:rPr>
  </w:style>
  <w:style w:type="character" w:customStyle="1" w:styleId="87">
    <w:name w:val="正文文本 Char"/>
    <w:link w:val="15"/>
    <w:qFormat/>
    <w:uiPriority w:val="0"/>
    <w:rPr>
      <w:rFonts w:ascii="Times New Roman" w:hAnsi="Times New Roman" w:eastAsia="宋体" w:cs="Times New Roman"/>
      <w:szCs w:val="20"/>
    </w:rPr>
  </w:style>
  <w:style w:type="paragraph" w:customStyle="1" w:styleId="88">
    <w:name w:val="标准文件_附录章标题"/>
    <w:next w:val="57"/>
    <w:qFormat/>
    <w:uiPriority w:val="0"/>
    <w:pPr>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89">
    <w:name w:val="标准文件_公式后的破折号"/>
    <w:basedOn w:val="57"/>
    <w:next w:val="57"/>
    <w:qFormat/>
    <w:uiPriority w:val="0"/>
    <w:pPr>
      <w:ind w:left="488" w:leftChars="200" w:hanging="289" w:hangingChars="290"/>
    </w:pPr>
  </w:style>
  <w:style w:type="paragraph" w:customStyle="1" w:styleId="90">
    <w:name w:val="标准文件_前言、引言标题"/>
    <w:next w:val="1"/>
    <w:qFormat/>
    <w:uiPriority w:val="0"/>
    <w:pPr>
      <w:numPr>
        <w:ilvl w:val="0"/>
        <w:numId w:val="8"/>
      </w:numPr>
      <w:shd w:val="clear" w:color="FFFFFF" w:fill="FFFFFF"/>
      <w:spacing w:after="150" w:afterLines="150"/>
      <w:ind w:left="0" w:firstLine="0"/>
      <w:jc w:val="center"/>
      <w:outlineLvl w:val="0"/>
    </w:pPr>
    <w:rPr>
      <w:rFonts w:ascii="黑体" w:hAnsi="Times New Roman" w:eastAsia="黑体" w:cs="Times New Roman"/>
      <w:sz w:val="32"/>
      <w:lang w:val="en-US" w:eastAsia="zh-CN" w:bidi="ar-SA"/>
    </w:rPr>
  </w:style>
  <w:style w:type="paragraph" w:customStyle="1" w:styleId="91">
    <w:name w:val="标准文件_目次、标准名称标题"/>
    <w:basedOn w:val="90"/>
    <w:next w:val="57"/>
    <w:qFormat/>
    <w:uiPriority w:val="0"/>
    <w:pPr>
      <w:spacing w:line="460" w:lineRule="exact"/>
    </w:pPr>
  </w:style>
  <w:style w:type="paragraph" w:customStyle="1" w:styleId="92">
    <w:name w:val="标准文件_目录标题"/>
    <w:basedOn w:val="1"/>
    <w:qFormat/>
    <w:uiPriority w:val="0"/>
    <w:pPr>
      <w:spacing w:after="150" w:afterLines="150" w:line="240" w:lineRule="auto"/>
      <w:jc w:val="center"/>
    </w:pPr>
    <w:rPr>
      <w:rFonts w:ascii="黑体" w:eastAsia="黑体"/>
      <w:sz w:val="32"/>
    </w:rPr>
  </w:style>
  <w:style w:type="paragraph" w:customStyle="1" w:styleId="93">
    <w:name w:val="标准文件_破折号列项"/>
    <w:qFormat/>
    <w:uiPriority w:val="0"/>
    <w:pPr>
      <w:numPr>
        <w:ilvl w:val="0"/>
        <w:numId w:val="9"/>
      </w:numPr>
      <w:adjustRightInd w:val="0"/>
      <w:snapToGrid w:val="0"/>
      <w:ind w:left="0" w:firstLine="200" w:firstLineChars="200"/>
    </w:pPr>
    <w:rPr>
      <w:rFonts w:ascii="Times New Roman" w:hAnsi="Times New Roman" w:eastAsia="宋体" w:cs="Times New Roman"/>
      <w:sz w:val="21"/>
      <w:lang w:val="en-US" w:eastAsia="zh-CN" w:bidi="ar-SA"/>
    </w:rPr>
  </w:style>
  <w:style w:type="paragraph" w:customStyle="1" w:styleId="94">
    <w:name w:val="标准文件_破折号列项（二级）"/>
    <w:basedOn w:val="93"/>
    <w:qFormat/>
    <w:uiPriority w:val="0"/>
    <w:pPr>
      <w:numPr>
        <w:numId w:val="10"/>
      </w:numPr>
      <w:ind w:left="0" w:firstLine="200"/>
    </w:pPr>
  </w:style>
  <w:style w:type="paragraph" w:customStyle="1" w:styleId="95">
    <w:name w:val="标准文件_三级条标题"/>
    <w:basedOn w:val="66"/>
    <w:next w:val="57"/>
    <w:qFormat/>
    <w:uiPriority w:val="0"/>
    <w:pPr>
      <w:widowControl/>
      <w:numPr>
        <w:ilvl w:val="4"/>
      </w:numPr>
      <w:outlineLvl w:val="3"/>
    </w:pPr>
  </w:style>
  <w:style w:type="character" w:customStyle="1" w:styleId="96">
    <w:name w:val="不明显参考1"/>
    <w:qFormat/>
    <w:uiPriority w:val="31"/>
    <w:rPr>
      <w:smallCaps/>
      <w:color w:val="C0504D"/>
      <w:u w:val="single"/>
    </w:rPr>
  </w:style>
  <w:style w:type="paragraph" w:customStyle="1" w:styleId="97">
    <w:name w:val="标准文件_示例后续"/>
    <w:basedOn w:val="1"/>
    <w:qFormat/>
    <w:uiPriority w:val="0"/>
    <w:pPr>
      <w:adjustRightInd/>
      <w:spacing w:line="240" w:lineRule="auto"/>
      <w:ind w:firstLine="200" w:firstLineChars="200"/>
    </w:pPr>
    <w:rPr>
      <w:sz w:val="18"/>
      <w:szCs w:val="24"/>
    </w:rPr>
  </w:style>
  <w:style w:type="paragraph" w:customStyle="1" w:styleId="98">
    <w:name w:val="标准文件_数字编号列项"/>
    <w:qFormat/>
    <w:uiPriority w:val="0"/>
    <w:pPr>
      <w:numPr>
        <w:ilvl w:val="0"/>
        <w:numId w:val="11"/>
      </w:numPr>
      <w:jc w:val="both"/>
    </w:pPr>
    <w:rPr>
      <w:rFonts w:ascii="宋体" w:hAnsi="宋体" w:eastAsia="宋体" w:cs="Times New Roman"/>
      <w:sz w:val="21"/>
      <w:lang w:val="en-US" w:eastAsia="zh-CN" w:bidi="ar-SA"/>
    </w:rPr>
  </w:style>
  <w:style w:type="paragraph" w:customStyle="1" w:styleId="99">
    <w:name w:val="标准文件_四级条标题"/>
    <w:next w:val="57"/>
    <w:qFormat/>
    <w:uiPriority w:val="0"/>
    <w:pPr>
      <w:widowControl w:val="0"/>
      <w:numPr>
        <w:ilvl w:val="5"/>
        <w:numId w:val="2"/>
      </w:numPr>
      <w:spacing w:before="50" w:beforeLines="50" w:after="50" w:afterLines="50"/>
      <w:jc w:val="both"/>
      <w:outlineLvl w:val="4"/>
    </w:pPr>
    <w:rPr>
      <w:rFonts w:ascii="黑体" w:hAnsi="Times New Roman" w:eastAsia="黑体" w:cs="Times New Roman"/>
      <w:sz w:val="21"/>
      <w:lang w:val="en-US" w:eastAsia="zh-CN" w:bidi="ar-SA"/>
    </w:rPr>
  </w:style>
  <w:style w:type="character" w:customStyle="1" w:styleId="100">
    <w:name w:val="脚注文本 Char"/>
    <w:link w:val="22"/>
    <w:semiHidden/>
    <w:qFormat/>
    <w:uiPriority w:val="0"/>
    <w:rPr>
      <w:rFonts w:ascii="宋体" w:hAnsi="Times New Roman" w:eastAsia="宋体" w:cs="Times New Roman"/>
      <w:sz w:val="18"/>
      <w:szCs w:val="18"/>
    </w:rPr>
  </w:style>
  <w:style w:type="paragraph" w:customStyle="1" w:styleId="101">
    <w:name w:val="标准文件_条文脚注"/>
    <w:basedOn w:val="22"/>
    <w:qFormat/>
    <w:uiPriority w:val="0"/>
    <w:pPr>
      <w:adjustRightInd w:val="0"/>
      <w:spacing w:line="240" w:lineRule="auto"/>
      <w:ind w:left="0" w:leftChars="0" w:firstLine="200" w:firstLineChars="200"/>
      <w:jc w:val="both"/>
    </w:pPr>
    <w:rPr>
      <w:rFonts w:hAnsi="宋体"/>
    </w:rPr>
  </w:style>
  <w:style w:type="paragraph" w:customStyle="1" w:styleId="102">
    <w:name w:val="标准文件_图表脚注"/>
    <w:basedOn w:val="1"/>
    <w:next w:val="57"/>
    <w:qFormat/>
    <w:uiPriority w:val="0"/>
    <w:pPr>
      <w:numPr>
        <w:ilvl w:val="0"/>
        <w:numId w:val="12"/>
      </w:numPr>
      <w:spacing w:line="240" w:lineRule="auto"/>
      <w:jc w:val="left"/>
    </w:pPr>
    <w:rPr>
      <w:rFonts w:ascii="宋体" w:hAnsi="宋体"/>
      <w:sz w:val="18"/>
    </w:rPr>
  </w:style>
  <w:style w:type="character" w:customStyle="1" w:styleId="103">
    <w:name w:val="标准文件_图表脚注内容"/>
    <w:qFormat/>
    <w:uiPriority w:val="0"/>
    <w:rPr>
      <w:rFonts w:ascii="宋体" w:hAnsi="宋体" w:eastAsia="宋体" w:cs="Times New Roman"/>
      <w:spacing w:val="0"/>
      <w:sz w:val="18"/>
      <w:vertAlign w:val="superscript"/>
    </w:rPr>
  </w:style>
  <w:style w:type="paragraph" w:customStyle="1" w:styleId="104">
    <w:name w:val="标准文件_五级条标题"/>
    <w:next w:val="57"/>
    <w:qFormat/>
    <w:uiPriority w:val="0"/>
    <w:pPr>
      <w:widowControl w:val="0"/>
      <w:numPr>
        <w:ilvl w:val="6"/>
        <w:numId w:val="2"/>
      </w:numPr>
      <w:spacing w:before="50" w:beforeLines="50" w:after="50" w:afterLines="50"/>
      <w:jc w:val="both"/>
      <w:outlineLvl w:val="5"/>
    </w:pPr>
    <w:rPr>
      <w:rFonts w:ascii="黑体" w:hAnsi="Times New Roman" w:eastAsia="黑体" w:cs="Times New Roman"/>
      <w:sz w:val="21"/>
      <w:lang w:val="en-US" w:eastAsia="zh-CN" w:bidi="ar-SA"/>
    </w:rPr>
  </w:style>
  <w:style w:type="paragraph" w:customStyle="1" w:styleId="105">
    <w:name w:val="标准文件_章标题"/>
    <w:next w:val="57"/>
    <w:qFormat/>
    <w:uiPriority w:val="0"/>
    <w:pPr>
      <w:numPr>
        <w:ilvl w:val="1"/>
        <w:numId w:val="2"/>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106">
    <w:name w:val="标准文件_一级条标题"/>
    <w:basedOn w:val="105"/>
    <w:next w:val="57"/>
    <w:qFormat/>
    <w:uiPriority w:val="0"/>
    <w:pPr>
      <w:numPr>
        <w:ilvl w:val="2"/>
      </w:numPr>
      <w:spacing w:before="50" w:beforeLines="50" w:after="50" w:afterLines="50"/>
      <w:ind w:left="0"/>
      <w:outlineLvl w:val="1"/>
    </w:pPr>
  </w:style>
  <w:style w:type="paragraph" w:customStyle="1" w:styleId="107">
    <w:name w:val="标准文件_一致程度"/>
    <w:basedOn w:val="1"/>
    <w:qFormat/>
    <w:uiPriority w:val="0"/>
    <w:pPr>
      <w:spacing w:line="440" w:lineRule="exact"/>
      <w:jc w:val="center"/>
    </w:pPr>
    <w:rPr>
      <w:sz w:val="28"/>
    </w:rPr>
  </w:style>
  <w:style w:type="paragraph" w:customStyle="1" w:styleId="108">
    <w:name w:val="标准文件_引言标题"/>
    <w:next w:val="1"/>
    <w:qFormat/>
    <w:uiPriority w:val="0"/>
    <w:p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09">
    <w:name w:val="标准文件_英文图表脚注"/>
    <w:basedOn w:val="56"/>
    <w:qFormat/>
    <w:uiPriority w:val="0"/>
    <w:pPr>
      <w:widowControl/>
      <w:adjustRightInd/>
      <w:snapToGrid/>
      <w:spacing w:line="240" w:lineRule="auto"/>
      <w:ind w:left="79" w:hanging="79" w:hangingChars="80"/>
    </w:pPr>
    <w:rPr>
      <w:rFonts w:ascii="宋体" w:hAnsi="宋体"/>
    </w:rPr>
  </w:style>
  <w:style w:type="paragraph" w:customStyle="1" w:styleId="110">
    <w:name w:val="标准文件_数字编号列项（二级）"/>
    <w:qFormat/>
    <w:uiPriority w:val="0"/>
    <w:pPr>
      <w:numPr>
        <w:ilvl w:val="1"/>
        <w:numId w:val="13"/>
      </w:numPr>
      <w:tabs>
        <w:tab w:val="left" w:pos="851"/>
      </w:tabs>
      <w:jc w:val="both"/>
    </w:pPr>
    <w:rPr>
      <w:rFonts w:ascii="宋体" w:hAnsi="Times New Roman" w:eastAsia="宋体" w:cs="Times New Roman"/>
      <w:sz w:val="21"/>
      <w:lang w:val="en-US" w:eastAsia="zh-CN" w:bidi="ar-SA"/>
    </w:rPr>
  </w:style>
  <w:style w:type="paragraph" w:customStyle="1" w:styleId="111">
    <w:name w:val="标准文件_英文注："/>
    <w:basedOn w:val="1"/>
    <w:next w:val="57"/>
    <w:qFormat/>
    <w:uiPriority w:val="0"/>
    <w:pPr>
      <w:numPr>
        <w:ilvl w:val="0"/>
        <w:numId w:val="14"/>
      </w:numPr>
      <w:tabs>
        <w:tab w:val="left" w:pos="420"/>
      </w:tabs>
      <w:autoSpaceDE w:val="0"/>
      <w:autoSpaceDN w:val="0"/>
      <w:spacing w:line="240" w:lineRule="auto"/>
    </w:pPr>
    <w:rPr>
      <w:rFonts w:ascii="宋体" w:hAnsi="宋体"/>
      <w:kern w:val="0"/>
      <w:sz w:val="18"/>
      <w:szCs w:val="20"/>
    </w:rPr>
  </w:style>
  <w:style w:type="paragraph" w:customStyle="1" w:styleId="112">
    <w:name w:val="标准文件_英文注×："/>
    <w:basedOn w:val="1"/>
    <w:qFormat/>
    <w:uiPriority w:val="0"/>
    <w:pPr>
      <w:numPr>
        <w:ilvl w:val="0"/>
        <w:numId w:val="15"/>
      </w:numPr>
      <w:tabs>
        <w:tab w:val="left" w:pos="210"/>
      </w:tabs>
      <w:autoSpaceDE w:val="0"/>
      <w:autoSpaceDN w:val="0"/>
      <w:spacing w:line="240" w:lineRule="auto"/>
    </w:pPr>
    <w:rPr>
      <w:rFonts w:ascii="宋体" w:hAnsi="宋体"/>
      <w:kern w:val="0"/>
      <w:szCs w:val="20"/>
    </w:rPr>
  </w:style>
  <w:style w:type="paragraph" w:customStyle="1" w:styleId="113">
    <w:name w:val="标准文件_正文表标题"/>
    <w:next w:val="57"/>
    <w:qFormat/>
    <w:uiPriority w:val="0"/>
    <w:pPr>
      <w:numPr>
        <w:ilvl w:val="0"/>
        <w:numId w:val="16"/>
      </w:numPr>
      <w:tabs>
        <w:tab w:val="left" w:pos="0"/>
      </w:tabs>
      <w:spacing w:before="50" w:beforeLines="50" w:after="50" w:afterLines="50"/>
      <w:jc w:val="center"/>
    </w:pPr>
    <w:rPr>
      <w:rFonts w:ascii="黑体" w:hAnsi="Times New Roman" w:eastAsia="黑体" w:cs="Times New Roman"/>
      <w:sz w:val="21"/>
      <w:lang w:val="en-US" w:eastAsia="zh-CN" w:bidi="ar-SA"/>
    </w:rPr>
  </w:style>
  <w:style w:type="paragraph" w:customStyle="1" w:styleId="114">
    <w:name w:val="标准文件_正文公式"/>
    <w:basedOn w:val="1"/>
    <w:next w:val="56"/>
    <w:qFormat/>
    <w:uiPriority w:val="0"/>
    <w:pPr>
      <w:tabs>
        <w:tab w:val="center" w:pos="4678"/>
        <w:tab w:val="right" w:leader="middleDot" w:pos="9356"/>
      </w:tabs>
      <w:spacing w:line="240" w:lineRule="auto"/>
    </w:pPr>
    <w:rPr>
      <w:rFonts w:ascii="宋体" w:hAnsi="宋体"/>
    </w:rPr>
  </w:style>
  <w:style w:type="paragraph" w:customStyle="1" w:styleId="115">
    <w:name w:val="标准文件_正文图标题"/>
    <w:next w:val="57"/>
    <w:qFormat/>
    <w:uiPriority w:val="0"/>
    <w:pPr>
      <w:numPr>
        <w:ilvl w:val="0"/>
        <w:numId w:val="17"/>
      </w:numPr>
      <w:spacing w:before="50" w:beforeLines="50" w:after="50" w:afterLines="50"/>
      <w:jc w:val="center"/>
    </w:pPr>
    <w:rPr>
      <w:rFonts w:ascii="黑体" w:hAnsi="Times New Roman" w:eastAsia="黑体" w:cs="Times New Roman"/>
      <w:sz w:val="21"/>
      <w:lang w:val="en-US" w:eastAsia="zh-CN" w:bidi="ar-SA"/>
    </w:rPr>
  </w:style>
  <w:style w:type="paragraph" w:customStyle="1" w:styleId="116">
    <w:name w:val="标准文件_正文英文表标题"/>
    <w:next w:val="57"/>
    <w:qFormat/>
    <w:uiPriority w:val="0"/>
    <w:pPr>
      <w:numPr>
        <w:ilvl w:val="0"/>
        <w:numId w:val="18"/>
      </w:numPr>
      <w:jc w:val="center"/>
    </w:pPr>
    <w:rPr>
      <w:rFonts w:ascii="黑体" w:hAnsi="Times New Roman" w:eastAsia="黑体" w:cs="Times New Roman"/>
      <w:sz w:val="21"/>
      <w:lang w:val="en-US" w:eastAsia="zh-CN" w:bidi="ar-SA"/>
    </w:rPr>
  </w:style>
  <w:style w:type="paragraph" w:customStyle="1" w:styleId="117">
    <w:name w:val="标准文件_正文英文图标题"/>
    <w:next w:val="57"/>
    <w:qFormat/>
    <w:uiPriority w:val="0"/>
    <w:pPr>
      <w:numPr>
        <w:ilvl w:val="0"/>
        <w:numId w:val="19"/>
      </w:numPr>
      <w:jc w:val="center"/>
    </w:pPr>
    <w:rPr>
      <w:rFonts w:ascii="黑体" w:hAnsi="Times New Roman" w:eastAsia="黑体" w:cs="Times New Roman"/>
      <w:sz w:val="21"/>
      <w:lang w:val="en-US" w:eastAsia="zh-CN" w:bidi="ar-SA"/>
    </w:rPr>
  </w:style>
  <w:style w:type="paragraph" w:customStyle="1" w:styleId="118">
    <w:name w:val="标准文件_编号列项（三级）"/>
    <w:qFormat/>
    <w:uiPriority w:val="0"/>
    <w:pPr>
      <w:numPr>
        <w:ilvl w:val="2"/>
        <w:numId w:val="13"/>
      </w:numPr>
      <w:tabs>
        <w:tab w:val="left" w:pos="851"/>
      </w:tabs>
    </w:pPr>
    <w:rPr>
      <w:rFonts w:ascii="宋体" w:hAnsi="Times New Roman" w:eastAsia="宋体" w:cs="Times New Roman"/>
      <w:sz w:val="21"/>
      <w:lang w:val="en-US" w:eastAsia="zh-CN" w:bidi="ar-SA"/>
    </w:rPr>
  </w:style>
  <w:style w:type="paragraph" w:customStyle="1" w:styleId="119">
    <w:name w:val="二级无标题条"/>
    <w:basedOn w:val="1"/>
    <w:qFormat/>
    <w:uiPriority w:val="0"/>
    <w:pPr>
      <w:numPr>
        <w:ilvl w:val="3"/>
        <w:numId w:val="20"/>
      </w:numPr>
      <w:adjustRightInd/>
      <w:spacing w:line="240" w:lineRule="auto"/>
    </w:pPr>
    <w:rPr>
      <w:rFonts w:ascii="宋体" w:hAnsi="宋体"/>
      <w:szCs w:val="24"/>
    </w:rPr>
  </w:style>
  <w:style w:type="paragraph" w:customStyle="1" w:styleId="120">
    <w:name w:val="发布部门"/>
    <w:next w:val="57"/>
    <w:qFormat/>
    <w:uiPriority w:val="0"/>
    <w:pPr>
      <w:framePr w:w="7433" w:h="585" w:hRule="exact" w:hSpace="180" w:vSpace="180" w:wrap="around" w:vAnchor="margin" w:hAnchor="margin" w:xAlign="center" w:y="14401" w:anchorLock="1"/>
      <w:jc w:val="center"/>
    </w:pPr>
    <w:rPr>
      <w:rFonts w:ascii="宋体" w:hAnsi="Times New Roman" w:eastAsia="宋体" w:cs="Times New Roman"/>
      <w:b/>
      <w:w w:val="135"/>
      <w:sz w:val="36"/>
      <w:lang w:val="en-US" w:eastAsia="zh-CN" w:bidi="ar-SA"/>
    </w:rPr>
  </w:style>
  <w:style w:type="paragraph" w:customStyle="1" w:styleId="121">
    <w:name w:val="发布日期"/>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122">
    <w:name w:val="封面标准代替信息"/>
    <w:basedOn w:val="1"/>
    <w:qFormat/>
    <w:uiPriority w:val="0"/>
    <w:pPr>
      <w:framePr w:w="9138" w:h="1244" w:hRule="exact" w:wrap="around"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123">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24">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25">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126">
    <w:name w:val="封面标准英文名称"/>
    <w:qFormat/>
    <w:uiPriority w:val="0"/>
    <w:pPr>
      <w:widowControl w:val="0"/>
      <w:spacing w:line="360" w:lineRule="exact"/>
      <w:jc w:val="center"/>
    </w:pPr>
    <w:rPr>
      <w:rFonts w:ascii="Times New Roman" w:hAnsi="Times New Roman" w:eastAsia="宋体" w:cs="Times New Roman"/>
      <w:sz w:val="28"/>
      <w:lang w:val="en-US" w:eastAsia="zh-CN" w:bidi="ar-SA"/>
    </w:rPr>
  </w:style>
  <w:style w:type="paragraph" w:customStyle="1" w:styleId="127">
    <w:name w:val="封面一致性程度标识"/>
    <w:qFormat/>
    <w:uiPriority w:val="0"/>
    <w:pPr>
      <w:spacing w:before="440" w:line="440" w:lineRule="exact"/>
      <w:jc w:val="center"/>
    </w:pPr>
    <w:rPr>
      <w:rFonts w:ascii="Times New Roman" w:hAnsi="Times New Roman" w:eastAsia="宋体" w:cs="Times New Roman"/>
      <w:sz w:val="28"/>
      <w:lang w:val="en-US" w:eastAsia="zh-CN" w:bidi="ar-SA"/>
    </w:rPr>
  </w:style>
  <w:style w:type="paragraph" w:customStyle="1" w:styleId="128">
    <w:name w:val="封面正文"/>
    <w:qFormat/>
    <w:uiPriority w:val="0"/>
    <w:pPr>
      <w:jc w:val="both"/>
    </w:pPr>
    <w:rPr>
      <w:rFonts w:ascii="Times New Roman" w:hAnsi="Times New Roman" w:eastAsia="宋体" w:cs="Times New Roman"/>
      <w:lang w:val="en-US" w:eastAsia="zh-CN" w:bidi="ar-SA"/>
    </w:rPr>
  </w:style>
  <w:style w:type="paragraph" w:customStyle="1" w:styleId="129">
    <w:name w:val="附录二级无标题条"/>
    <w:basedOn w:val="1"/>
    <w:next w:val="57"/>
    <w:qFormat/>
    <w:uiPriority w:val="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130">
    <w:name w:val="附录三级无标题条"/>
    <w:basedOn w:val="129"/>
    <w:next w:val="57"/>
    <w:qFormat/>
    <w:uiPriority w:val="0"/>
    <w:pPr>
      <w:outlineLvl w:val="4"/>
    </w:pPr>
  </w:style>
  <w:style w:type="paragraph" w:customStyle="1" w:styleId="131">
    <w:name w:val="附录四级无标题条"/>
    <w:basedOn w:val="130"/>
    <w:next w:val="57"/>
    <w:qFormat/>
    <w:uiPriority w:val="0"/>
    <w:pPr>
      <w:outlineLvl w:val="5"/>
    </w:pPr>
  </w:style>
  <w:style w:type="paragraph" w:customStyle="1" w:styleId="132">
    <w:name w:val="附录图"/>
    <w:next w:val="57"/>
    <w:qFormat/>
    <w:uiPriority w:val="0"/>
    <w:pPr>
      <w:wordWrap w:val="0"/>
      <w:overflowPunct w:val="0"/>
      <w:autoSpaceDE w:val="0"/>
      <w:spacing w:before="50" w:beforeLines="50" w:after="50" w:afterLines="50"/>
      <w:jc w:val="center"/>
      <w:textAlignment w:val="baseline"/>
      <w:outlineLvl w:val="1"/>
    </w:pPr>
    <w:rPr>
      <w:rFonts w:ascii="黑体" w:hAnsi="Times New Roman" w:eastAsia="黑体" w:cs="Times New Roman"/>
      <w:kern w:val="21"/>
      <w:sz w:val="21"/>
      <w:lang w:val="en-US" w:eastAsia="zh-CN" w:bidi="ar-SA"/>
    </w:rPr>
  </w:style>
  <w:style w:type="paragraph" w:customStyle="1" w:styleId="133">
    <w:name w:val="标准文件_一级项"/>
    <w:qFormat/>
    <w:uiPriority w:val="0"/>
    <w:pPr>
      <w:numPr>
        <w:ilvl w:val="0"/>
        <w:numId w:val="21"/>
      </w:numPr>
    </w:pPr>
    <w:rPr>
      <w:rFonts w:ascii="宋体" w:hAnsi="Times New Roman" w:eastAsia="宋体" w:cs="Times New Roman"/>
      <w:sz w:val="21"/>
      <w:lang w:val="en-US" w:eastAsia="zh-CN" w:bidi="ar-SA"/>
    </w:rPr>
  </w:style>
  <w:style w:type="paragraph" w:customStyle="1" w:styleId="134">
    <w:name w:val="附录五级无标题条"/>
    <w:basedOn w:val="131"/>
    <w:next w:val="57"/>
    <w:qFormat/>
    <w:uiPriority w:val="0"/>
    <w:pPr>
      <w:outlineLvl w:val="6"/>
    </w:pPr>
  </w:style>
  <w:style w:type="paragraph" w:customStyle="1" w:styleId="135">
    <w:name w:val="附录性质"/>
    <w:basedOn w:val="1"/>
    <w:qFormat/>
    <w:uiPriority w:val="0"/>
    <w:pPr>
      <w:widowControl/>
      <w:adjustRightInd/>
      <w:jc w:val="center"/>
    </w:pPr>
    <w:rPr>
      <w:rFonts w:ascii="黑体" w:eastAsia="黑体"/>
    </w:rPr>
  </w:style>
  <w:style w:type="paragraph" w:customStyle="1" w:styleId="136">
    <w:name w:val="附录一级无标题条"/>
    <w:basedOn w:val="88"/>
    <w:next w:val="57"/>
    <w:qFormat/>
    <w:uiPriority w:val="0"/>
    <w:pPr>
      <w:autoSpaceDN w:val="0"/>
      <w:outlineLvl w:val="2"/>
    </w:pPr>
    <w:rPr>
      <w:rFonts w:ascii="宋体" w:hAnsi="宋体" w:eastAsia="宋体"/>
    </w:rPr>
  </w:style>
  <w:style w:type="character" w:customStyle="1" w:styleId="137">
    <w:name w:val="个人答复风格"/>
    <w:qFormat/>
    <w:uiPriority w:val="0"/>
    <w:rPr>
      <w:rFonts w:ascii="Arial" w:hAnsi="Arial" w:eastAsia="宋体" w:cs="Arial"/>
      <w:color w:val="auto"/>
      <w:spacing w:val="0"/>
      <w:sz w:val="20"/>
    </w:rPr>
  </w:style>
  <w:style w:type="character" w:customStyle="1" w:styleId="138">
    <w:name w:val="个人撰写风格"/>
    <w:qFormat/>
    <w:uiPriority w:val="0"/>
    <w:rPr>
      <w:rFonts w:ascii="Arial" w:hAnsi="Arial" w:eastAsia="宋体" w:cs="Arial"/>
      <w:color w:val="auto"/>
      <w:spacing w:val="0"/>
      <w:sz w:val="20"/>
    </w:rPr>
  </w:style>
  <w:style w:type="paragraph" w:customStyle="1" w:styleId="139">
    <w:name w:val="脚注后续"/>
    <w:qFormat/>
    <w:uiPriority w:val="0"/>
    <w:pPr>
      <w:ind w:left="350" w:leftChars="350"/>
      <w:jc w:val="both"/>
    </w:pPr>
    <w:rPr>
      <w:rFonts w:ascii="宋体" w:hAnsi="Times New Roman" w:eastAsia="宋体" w:cs="Times New Roman"/>
      <w:sz w:val="18"/>
      <w:lang w:val="en-US" w:eastAsia="zh-CN" w:bidi="ar-SA"/>
    </w:rPr>
  </w:style>
  <w:style w:type="paragraph" w:customStyle="1" w:styleId="140">
    <w:name w:val="列项——"/>
    <w:qFormat/>
    <w:uiPriority w:val="0"/>
    <w:pPr>
      <w:widowControl w:val="0"/>
      <w:numPr>
        <w:ilvl w:val="0"/>
        <w:numId w:val="22"/>
      </w:numPr>
      <w:jc w:val="both"/>
    </w:pPr>
    <w:rPr>
      <w:rFonts w:ascii="宋体" w:hAnsi="宋体" w:eastAsia="宋体" w:cs="Times New Roman"/>
      <w:sz w:val="21"/>
      <w:lang w:val="en-US" w:eastAsia="zh-CN" w:bidi="ar-SA"/>
    </w:rPr>
  </w:style>
  <w:style w:type="paragraph" w:customStyle="1" w:styleId="141">
    <w:name w:val="列项·"/>
    <w:basedOn w:val="57"/>
    <w:qFormat/>
    <w:uiPriority w:val="0"/>
    <w:pPr>
      <w:tabs>
        <w:tab w:val="left" w:pos="840"/>
      </w:tabs>
    </w:pPr>
  </w:style>
  <w:style w:type="paragraph" w:customStyle="1" w:styleId="142">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43">
    <w:name w:val="目录 21"/>
    <w:basedOn w:val="1"/>
    <w:next w:val="1"/>
    <w:semiHidden/>
    <w:qFormat/>
    <w:uiPriority w:val="0"/>
    <w:pPr>
      <w:adjustRightInd/>
      <w:spacing w:line="240" w:lineRule="auto"/>
      <w:jc w:val="left"/>
    </w:pPr>
    <w:rPr>
      <w:bCs/>
      <w:iCs/>
    </w:rPr>
  </w:style>
  <w:style w:type="paragraph" w:customStyle="1" w:styleId="144">
    <w:name w:val="目录 31"/>
    <w:basedOn w:val="1"/>
    <w:next w:val="1"/>
    <w:semiHidden/>
    <w:qFormat/>
    <w:uiPriority w:val="0"/>
    <w:pPr>
      <w:spacing w:line="240" w:lineRule="auto"/>
    </w:pPr>
    <w:rPr>
      <w:rFonts w:ascii="宋体" w:hAnsi="宋体"/>
      <w:iCs/>
    </w:rPr>
  </w:style>
  <w:style w:type="paragraph" w:customStyle="1" w:styleId="145">
    <w:name w:val="目录 41"/>
    <w:basedOn w:val="1"/>
    <w:next w:val="1"/>
    <w:semiHidden/>
    <w:qFormat/>
    <w:uiPriority w:val="0"/>
    <w:pPr>
      <w:adjustRightInd/>
      <w:spacing w:line="240" w:lineRule="auto"/>
      <w:jc w:val="left"/>
    </w:pPr>
  </w:style>
  <w:style w:type="paragraph" w:customStyle="1" w:styleId="146">
    <w:name w:val="目录 51"/>
    <w:basedOn w:val="1"/>
    <w:next w:val="1"/>
    <w:semiHidden/>
    <w:qFormat/>
    <w:uiPriority w:val="0"/>
    <w:pPr>
      <w:spacing w:line="240" w:lineRule="auto"/>
    </w:pPr>
    <w:rPr>
      <w:rFonts w:ascii="宋体" w:hAnsi="宋体"/>
    </w:rPr>
  </w:style>
  <w:style w:type="paragraph" w:customStyle="1" w:styleId="147">
    <w:name w:val="目录 61"/>
    <w:basedOn w:val="1"/>
    <w:next w:val="1"/>
    <w:semiHidden/>
    <w:qFormat/>
    <w:uiPriority w:val="0"/>
    <w:pPr>
      <w:adjustRightInd/>
      <w:spacing w:line="240" w:lineRule="auto"/>
      <w:jc w:val="left"/>
    </w:pPr>
  </w:style>
  <w:style w:type="paragraph" w:customStyle="1" w:styleId="148">
    <w:name w:val="目录 71"/>
    <w:basedOn w:val="147"/>
    <w:semiHidden/>
    <w:qFormat/>
    <w:uiPriority w:val="0"/>
    <w:pPr>
      <w:ind w:left="1260"/>
    </w:pPr>
  </w:style>
  <w:style w:type="paragraph" w:customStyle="1" w:styleId="149">
    <w:name w:val="目录 81"/>
    <w:basedOn w:val="148"/>
    <w:semiHidden/>
    <w:qFormat/>
    <w:uiPriority w:val="0"/>
    <w:pPr>
      <w:ind w:left="1470"/>
    </w:pPr>
  </w:style>
  <w:style w:type="paragraph" w:customStyle="1" w:styleId="150">
    <w:name w:val="目录 91"/>
    <w:basedOn w:val="149"/>
    <w:semiHidden/>
    <w:qFormat/>
    <w:uiPriority w:val="0"/>
    <w:pPr>
      <w:ind w:left="1680"/>
    </w:pPr>
  </w:style>
  <w:style w:type="paragraph" w:customStyle="1" w:styleId="151">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152">
    <w:name w:val="其他发布部门"/>
    <w:basedOn w:val="120"/>
    <w:qFormat/>
    <w:uiPriority w:val="0"/>
    <w:pPr>
      <w:framePr/>
      <w:spacing w:line="0" w:lineRule="atLeast"/>
    </w:pPr>
    <w:rPr>
      <w:rFonts w:ascii="黑体" w:eastAsia="黑体"/>
      <w:b w:val="0"/>
    </w:rPr>
  </w:style>
  <w:style w:type="paragraph" w:customStyle="1" w:styleId="153">
    <w:name w:val="前言标题"/>
    <w:next w:val="1"/>
    <w:qFormat/>
    <w:uiPriority w:val="0"/>
    <w:pPr>
      <w:numPr>
        <w:ilvl w:val="0"/>
        <w:numId w:val="2"/>
      </w:num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54">
    <w:name w:val="三级无标题条"/>
    <w:basedOn w:val="1"/>
    <w:qFormat/>
    <w:uiPriority w:val="0"/>
    <w:pPr>
      <w:numPr>
        <w:ilvl w:val="4"/>
        <w:numId w:val="20"/>
      </w:numPr>
      <w:adjustRightInd/>
      <w:spacing w:line="240" w:lineRule="auto"/>
    </w:pPr>
    <w:rPr>
      <w:rFonts w:ascii="宋体" w:hAnsi="宋体"/>
      <w:szCs w:val="24"/>
    </w:rPr>
  </w:style>
  <w:style w:type="paragraph" w:customStyle="1" w:styleId="155">
    <w:name w:val="实施日期"/>
    <w:basedOn w:val="121"/>
    <w:qFormat/>
    <w:uiPriority w:val="0"/>
    <w:pPr>
      <w:framePr w:hSpace="0" w:xAlign="right"/>
      <w:jc w:val="right"/>
    </w:pPr>
  </w:style>
  <w:style w:type="paragraph" w:customStyle="1" w:styleId="156">
    <w:name w:val="四级无标题条"/>
    <w:basedOn w:val="1"/>
    <w:qFormat/>
    <w:uiPriority w:val="0"/>
    <w:pPr>
      <w:numPr>
        <w:ilvl w:val="5"/>
        <w:numId w:val="20"/>
      </w:numPr>
      <w:adjustRightInd/>
      <w:spacing w:line="240" w:lineRule="auto"/>
    </w:pPr>
    <w:rPr>
      <w:rFonts w:ascii="宋体" w:hAnsi="宋体"/>
      <w:szCs w:val="24"/>
    </w:rPr>
  </w:style>
  <w:style w:type="paragraph" w:customStyle="1" w:styleId="157">
    <w:name w:val="文献分类号"/>
    <w:qFormat/>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158">
    <w:name w:val="无标题条"/>
    <w:next w:val="57"/>
    <w:qFormat/>
    <w:uiPriority w:val="0"/>
    <w:pPr>
      <w:jc w:val="both"/>
    </w:pPr>
    <w:rPr>
      <w:rFonts w:ascii="宋体" w:hAnsi="宋体" w:eastAsia="宋体" w:cs="Times New Roman"/>
      <w:sz w:val="21"/>
      <w:lang w:val="en-US" w:eastAsia="zh-CN" w:bidi="ar-SA"/>
    </w:rPr>
  </w:style>
  <w:style w:type="paragraph" w:customStyle="1" w:styleId="159">
    <w:name w:val="五级无标题条"/>
    <w:basedOn w:val="1"/>
    <w:qFormat/>
    <w:uiPriority w:val="0"/>
    <w:pPr>
      <w:numPr>
        <w:ilvl w:val="6"/>
        <w:numId w:val="20"/>
      </w:numPr>
      <w:adjustRightInd/>
    </w:pPr>
    <w:rPr>
      <w:szCs w:val="24"/>
    </w:rPr>
  </w:style>
  <w:style w:type="paragraph" w:customStyle="1" w:styleId="160">
    <w:name w:val="一级无标题条"/>
    <w:basedOn w:val="1"/>
    <w:qFormat/>
    <w:uiPriority w:val="0"/>
    <w:pPr>
      <w:numPr>
        <w:ilvl w:val="2"/>
        <w:numId w:val="20"/>
      </w:numPr>
      <w:adjustRightInd/>
      <w:spacing w:before="10" w:after="10" w:line="240" w:lineRule="auto"/>
    </w:pPr>
    <w:rPr>
      <w:rFonts w:ascii="宋体" w:hAnsi="宋体"/>
      <w:szCs w:val="24"/>
    </w:rPr>
  </w:style>
  <w:style w:type="paragraph" w:customStyle="1" w:styleId="161">
    <w:name w:val="注:后续"/>
    <w:qFormat/>
    <w:uiPriority w:val="0"/>
    <w:pPr>
      <w:spacing w:line="300" w:lineRule="exact"/>
      <w:ind w:left="600" w:leftChars="400" w:hanging="200" w:hangingChars="200"/>
      <w:jc w:val="both"/>
    </w:pPr>
    <w:rPr>
      <w:rFonts w:ascii="宋体" w:hAnsi="Times New Roman" w:eastAsia="宋体" w:cs="Times New Roman"/>
      <w:sz w:val="18"/>
      <w:lang w:val="en-US" w:eastAsia="zh-CN" w:bidi="ar-SA"/>
    </w:rPr>
  </w:style>
  <w:style w:type="paragraph" w:customStyle="1" w:styleId="162">
    <w:name w:val="注×:后续"/>
    <w:basedOn w:val="161"/>
    <w:qFormat/>
    <w:uiPriority w:val="0"/>
    <w:pPr>
      <w:ind w:left="1406" w:leftChars="0" w:hanging="499" w:firstLineChars="0"/>
    </w:pPr>
  </w:style>
  <w:style w:type="paragraph" w:customStyle="1" w:styleId="163">
    <w:name w:val="标准文件_一级无标题"/>
    <w:basedOn w:val="106"/>
    <w:qFormat/>
    <w:uiPriority w:val="0"/>
    <w:pPr>
      <w:spacing w:before="0" w:beforeLines="0" w:after="0" w:afterLines="0"/>
      <w:outlineLvl w:val="9"/>
    </w:pPr>
    <w:rPr>
      <w:rFonts w:ascii="宋体" w:eastAsia="宋体"/>
    </w:rPr>
  </w:style>
  <w:style w:type="paragraph" w:customStyle="1" w:styleId="164">
    <w:name w:val="标准文件_五级无标题"/>
    <w:basedOn w:val="104"/>
    <w:qFormat/>
    <w:uiPriority w:val="0"/>
    <w:pPr>
      <w:spacing w:before="0" w:beforeLines="0" w:after="0" w:afterLines="0"/>
      <w:outlineLvl w:val="9"/>
    </w:pPr>
    <w:rPr>
      <w:rFonts w:ascii="宋体" w:eastAsia="宋体"/>
    </w:rPr>
  </w:style>
  <w:style w:type="paragraph" w:customStyle="1" w:styleId="165">
    <w:name w:val="标准文件_三级无标题"/>
    <w:basedOn w:val="95"/>
    <w:qFormat/>
    <w:uiPriority w:val="0"/>
    <w:pPr>
      <w:spacing w:before="0" w:beforeLines="0" w:after="0" w:afterLines="0"/>
      <w:outlineLvl w:val="9"/>
    </w:pPr>
    <w:rPr>
      <w:rFonts w:ascii="宋体" w:eastAsia="宋体"/>
    </w:rPr>
  </w:style>
  <w:style w:type="paragraph" w:customStyle="1" w:styleId="166">
    <w:name w:val="标准文件_二级无标题"/>
    <w:basedOn w:val="66"/>
    <w:qFormat/>
    <w:uiPriority w:val="0"/>
    <w:pPr>
      <w:spacing w:before="0" w:beforeLines="0" w:after="0" w:afterLines="0"/>
      <w:outlineLvl w:val="9"/>
    </w:pPr>
    <w:rPr>
      <w:rFonts w:ascii="宋体" w:eastAsia="宋体"/>
    </w:rPr>
  </w:style>
  <w:style w:type="paragraph" w:customStyle="1" w:styleId="167">
    <w:name w:val="标准_四级无标题"/>
    <w:basedOn w:val="99"/>
    <w:next w:val="57"/>
    <w:qFormat/>
    <w:uiPriority w:val="0"/>
    <w:rPr>
      <w:rFonts w:eastAsia="宋体"/>
    </w:rPr>
  </w:style>
  <w:style w:type="paragraph" w:customStyle="1" w:styleId="168">
    <w:name w:val="标准文件_四级无标题"/>
    <w:basedOn w:val="99"/>
    <w:qFormat/>
    <w:uiPriority w:val="0"/>
    <w:pPr>
      <w:spacing w:before="0" w:beforeLines="0" w:after="0" w:afterLines="0"/>
      <w:outlineLvl w:val="9"/>
    </w:pPr>
    <w:rPr>
      <w:rFonts w:ascii="宋体" w:hAnsi="黑体" w:eastAsia="宋体"/>
      <w:szCs w:val="52"/>
    </w:rPr>
  </w:style>
  <w:style w:type="paragraph" w:customStyle="1" w:styleId="169">
    <w:name w:val="标准文件_大写罗马数字编号列项"/>
    <w:basedOn w:val="57"/>
    <w:qFormat/>
    <w:uiPriority w:val="0"/>
    <w:pPr>
      <w:numPr>
        <w:ilvl w:val="0"/>
        <w:numId w:val="23"/>
      </w:numPr>
      <w:ind w:firstLine="0" w:firstLineChars="0"/>
    </w:pPr>
    <w:rPr>
      <w:rFonts w:ascii="Times New Roman" w:cs="Arial"/>
      <w:szCs w:val="28"/>
    </w:rPr>
  </w:style>
  <w:style w:type="paragraph" w:customStyle="1" w:styleId="170">
    <w:name w:val="标准文件_小写罗马数字编号列项"/>
    <w:basedOn w:val="57"/>
    <w:qFormat/>
    <w:uiPriority w:val="0"/>
    <w:pPr>
      <w:numPr>
        <w:ilvl w:val="0"/>
        <w:numId w:val="24"/>
      </w:numPr>
      <w:ind w:firstLine="0" w:firstLineChars="0"/>
    </w:pPr>
    <w:rPr>
      <w:rFonts w:cs="Arial"/>
      <w:szCs w:val="28"/>
    </w:rPr>
  </w:style>
  <w:style w:type="paragraph" w:customStyle="1" w:styleId="171">
    <w:name w:val="标准文件_附录标题"/>
    <w:basedOn w:val="77"/>
    <w:qFormat/>
    <w:uiPriority w:val="0"/>
    <w:pPr>
      <w:numPr>
        <w:numId w:val="0"/>
      </w:numPr>
      <w:spacing w:after="280"/>
      <w:outlineLvl w:val="9"/>
    </w:pPr>
  </w:style>
  <w:style w:type="paragraph" w:customStyle="1" w:styleId="172">
    <w:name w:val="标准文件_二级项"/>
    <w:qFormat/>
    <w:uiPriority w:val="0"/>
    <w:rPr>
      <w:rFonts w:ascii="宋体" w:hAnsi="Times New Roman" w:eastAsia="宋体" w:cs="Times New Roman"/>
      <w:sz w:val="21"/>
      <w:lang w:val="en-US" w:eastAsia="zh-CN" w:bidi="ar-SA"/>
    </w:rPr>
  </w:style>
  <w:style w:type="paragraph" w:customStyle="1" w:styleId="173">
    <w:name w:val="标准文件_三级项"/>
    <w:basedOn w:val="1"/>
    <w:qFormat/>
    <w:uiPriority w:val="0"/>
    <w:pPr>
      <w:numPr>
        <w:ilvl w:val="2"/>
        <w:numId w:val="21"/>
      </w:numPr>
      <w:spacing w:line="536870612" w:lineRule="auto"/>
    </w:pPr>
    <w:rPr>
      <w:rFonts w:ascii="Times New Roman" w:hAnsi="Times New Roman"/>
    </w:rPr>
  </w:style>
  <w:style w:type="paragraph" w:customStyle="1" w:styleId="174">
    <w:name w:val="图表脚注说明"/>
    <w:basedOn w:val="1"/>
    <w:next w:val="57"/>
    <w:qFormat/>
    <w:uiPriority w:val="0"/>
    <w:pPr>
      <w:numPr>
        <w:ilvl w:val="0"/>
        <w:numId w:val="25"/>
      </w:numPr>
      <w:adjustRightInd/>
      <w:spacing w:line="240" w:lineRule="auto"/>
      <w:ind w:left="783"/>
    </w:pPr>
    <w:rPr>
      <w:rFonts w:ascii="宋体" w:hAnsi="Times New Roman"/>
      <w:sz w:val="18"/>
      <w:szCs w:val="18"/>
    </w:rPr>
  </w:style>
  <w:style w:type="paragraph" w:customStyle="1" w:styleId="175">
    <w:name w:val="标准文件_字母编号列项（一级）"/>
    <w:qFormat/>
    <w:uiPriority w:val="0"/>
    <w:pPr>
      <w:numPr>
        <w:ilvl w:val="0"/>
        <w:numId w:val="13"/>
      </w:numPr>
      <w:jc w:val="both"/>
    </w:pPr>
    <w:rPr>
      <w:rFonts w:ascii="宋体" w:hAnsi="Times New Roman" w:eastAsia="宋体" w:cs="Times New Roman"/>
      <w:sz w:val="21"/>
      <w:lang w:val="en-US" w:eastAsia="zh-CN" w:bidi="ar-SA"/>
    </w:rPr>
  </w:style>
  <w:style w:type="paragraph" w:customStyle="1" w:styleId="176">
    <w:name w:val="标准文件_索引字母"/>
    <w:next w:val="57"/>
    <w:qFormat/>
    <w:uiPriority w:val="0"/>
    <w:pPr>
      <w:jc w:val="center"/>
    </w:pPr>
    <w:rPr>
      <w:rFonts w:ascii="宋体" w:hAnsi="宋体" w:eastAsia="Times New Roman" w:cs="Times New Roman"/>
      <w:b/>
      <w:kern w:val="2"/>
      <w:sz w:val="21"/>
      <w:lang w:val="en-US" w:eastAsia="zh-CN" w:bidi="ar-SA"/>
    </w:rPr>
  </w:style>
  <w:style w:type="paragraph" w:customStyle="1" w:styleId="177">
    <w:name w:val="标准文件_附录前"/>
    <w:next w:val="57"/>
    <w:qFormat/>
    <w:uiPriority w:val="0"/>
    <w:pPr>
      <w:spacing w:line="20" w:lineRule="atLeast"/>
      <w:ind w:firstLine="200"/>
    </w:pPr>
    <w:rPr>
      <w:rFonts w:ascii="宋体" w:hAnsi="宋体" w:eastAsia="宋体" w:cs="Times New Roman"/>
      <w:kern w:val="2"/>
      <w:sz w:val="10"/>
      <w:lang w:val="en-US" w:eastAsia="zh-CN" w:bidi="ar-SA"/>
    </w:rPr>
  </w:style>
  <w:style w:type="paragraph" w:customStyle="1" w:styleId="178">
    <w:name w:val="标准文件_正文标准名称"/>
    <w:qFormat/>
    <w:uiPriority w:val="0"/>
    <w:pPr>
      <w:spacing w:before="20" w:beforeLines="20" w:after="640" w:line="400" w:lineRule="exact"/>
      <w:jc w:val="center"/>
    </w:pPr>
    <w:rPr>
      <w:rFonts w:ascii="黑体" w:hAnsi="黑体" w:eastAsia="黑体" w:cs="Times New Roman"/>
      <w:kern w:val="2"/>
      <w:sz w:val="32"/>
      <w:szCs w:val="32"/>
      <w:lang w:val="en-US" w:eastAsia="zh-CN" w:bidi="ar-SA"/>
    </w:rPr>
  </w:style>
  <w:style w:type="paragraph" w:customStyle="1" w:styleId="179">
    <w:name w:val="标准文件_表格"/>
    <w:basedOn w:val="57"/>
    <w:qFormat/>
    <w:uiPriority w:val="0"/>
    <w:pPr>
      <w:ind w:firstLine="0" w:firstLineChars="0"/>
      <w:jc w:val="center"/>
    </w:pPr>
    <w:rPr>
      <w:sz w:val="18"/>
    </w:rPr>
  </w:style>
  <w:style w:type="paragraph" w:customStyle="1" w:styleId="180">
    <w:name w:val="标准文件_注："/>
    <w:next w:val="57"/>
    <w:qFormat/>
    <w:uiPriority w:val="0"/>
    <w:pPr>
      <w:widowControl w:val="0"/>
      <w:numPr>
        <w:ilvl w:val="0"/>
        <w:numId w:val="26"/>
      </w:numPr>
      <w:autoSpaceDE w:val="0"/>
      <w:autoSpaceDN w:val="0"/>
      <w:jc w:val="both"/>
    </w:pPr>
    <w:rPr>
      <w:rFonts w:ascii="宋体" w:hAnsi="Times New Roman" w:eastAsia="宋体" w:cs="Times New Roman"/>
      <w:sz w:val="18"/>
      <w:szCs w:val="18"/>
      <w:lang w:val="en-US" w:eastAsia="zh-CN" w:bidi="ar-SA"/>
    </w:rPr>
  </w:style>
  <w:style w:type="paragraph" w:customStyle="1" w:styleId="181">
    <w:name w:val="标准文件_注×："/>
    <w:qFormat/>
    <w:uiPriority w:val="0"/>
    <w:pPr>
      <w:widowControl w:val="0"/>
      <w:numPr>
        <w:ilvl w:val="0"/>
        <w:numId w:val="27"/>
      </w:numPr>
      <w:autoSpaceDE w:val="0"/>
      <w:autoSpaceDN w:val="0"/>
      <w:jc w:val="both"/>
    </w:pPr>
    <w:rPr>
      <w:rFonts w:ascii="宋体" w:hAnsi="Times New Roman" w:eastAsia="宋体" w:cs="Times New Roman"/>
      <w:sz w:val="18"/>
      <w:szCs w:val="18"/>
      <w:lang w:val="en-US" w:eastAsia="zh-CN" w:bidi="ar-SA"/>
    </w:rPr>
  </w:style>
  <w:style w:type="paragraph" w:customStyle="1" w:styleId="182">
    <w:name w:val="标准文件_示例："/>
    <w:next w:val="183"/>
    <w:qFormat/>
    <w:uiPriority w:val="0"/>
    <w:pPr>
      <w:widowControl w:val="0"/>
      <w:numPr>
        <w:ilvl w:val="0"/>
        <w:numId w:val="28"/>
      </w:numPr>
      <w:jc w:val="both"/>
    </w:pPr>
    <w:rPr>
      <w:rFonts w:ascii="宋体" w:hAnsi="Times New Roman" w:eastAsia="宋体" w:cs="Times New Roman"/>
      <w:sz w:val="18"/>
      <w:szCs w:val="18"/>
      <w:lang w:val="en-US" w:eastAsia="zh-CN" w:bidi="ar-SA"/>
    </w:rPr>
  </w:style>
  <w:style w:type="paragraph" w:customStyle="1" w:styleId="183">
    <w:name w:val="标准文件_示例内容"/>
    <w:basedOn w:val="57"/>
    <w:qFormat/>
    <w:uiPriority w:val="0"/>
    <w:pPr>
      <w:ind w:firstLine="420"/>
    </w:pPr>
    <w:rPr>
      <w:sz w:val="18"/>
    </w:rPr>
  </w:style>
  <w:style w:type="paragraph" w:customStyle="1" w:styleId="184">
    <w:name w:val="标准文件_示例×："/>
    <w:basedOn w:val="1"/>
    <w:next w:val="183"/>
    <w:qFormat/>
    <w:uiPriority w:val="0"/>
    <w:pPr>
      <w:widowControl/>
      <w:numPr>
        <w:ilvl w:val="0"/>
        <w:numId w:val="29"/>
      </w:numPr>
      <w:adjustRightInd/>
      <w:spacing w:line="240" w:lineRule="auto"/>
    </w:pPr>
    <w:rPr>
      <w:rFonts w:ascii="宋体" w:hAnsi="Times New Roman"/>
      <w:kern w:val="0"/>
      <w:sz w:val="18"/>
      <w:szCs w:val="18"/>
    </w:rPr>
  </w:style>
  <w:style w:type="character" w:customStyle="1" w:styleId="185">
    <w:name w:val="标准文件_段 Char"/>
    <w:link w:val="57"/>
    <w:qFormat/>
    <w:uiPriority w:val="0"/>
    <w:rPr>
      <w:rFonts w:ascii="宋体" w:hAnsi="Times New Roman"/>
      <w:sz w:val="21"/>
    </w:rPr>
  </w:style>
  <w:style w:type="paragraph" w:customStyle="1" w:styleId="186">
    <w:name w:val="标准文件_表格续"/>
    <w:basedOn w:val="57"/>
    <w:next w:val="57"/>
    <w:qFormat/>
    <w:uiPriority w:val="0"/>
    <w:pPr>
      <w:jc w:val="center"/>
    </w:pPr>
    <w:rPr>
      <w:rFonts w:ascii="黑体" w:hAnsi="黑体" w:eastAsia="黑体"/>
    </w:rPr>
  </w:style>
  <w:style w:type="character" w:customStyle="1" w:styleId="187">
    <w:name w:val="Placeholder Text"/>
    <w:basedOn w:val="27"/>
    <w:semiHidden/>
    <w:qFormat/>
    <w:uiPriority w:val="99"/>
    <w:rPr>
      <w:color w:val="808080"/>
    </w:rPr>
  </w:style>
  <w:style w:type="paragraph" w:customStyle="1" w:styleId="188">
    <w:name w:val="标准文件_二级项2"/>
    <w:basedOn w:val="57"/>
    <w:qFormat/>
    <w:uiPriority w:val="0"/>
    <w:pPr>
      <w:numPr>
        <w:ilvl w:val="1"/>
        <w:numId w:val="21"/>
      </w:numPr>
      <w:ind w:left="1271" w:hanging="420" w:firstLineChars="0"/>
    </w:pPr>
  </w:style>
  <w:style w:type="paragraph" w:customStyle="1" w:styleId="189">
    <w:name w:val="标准文件_三级项2"/>
    <w:basedOn w:val="57"/>
    <w:qFormat/>
    <w:uiPriority w:val="0"/>
    <w:pPr>
      <w:numPr>
        <w:ilvl w:val="0"/>
        <w:numId w:val="30"/>
      </w:numPr>
      <w:spacing w:line="300" w:lineRule="exact"/>
      <w:ind w:left="1276" w:hanging="425" w:firstLineChars="0"/>
    </w:pPr>
    <w:rPr>
      <w:rFonts w:ascii="Times New Roman"/>
    </w:rPr>
  </w:style>
  <w:style w:type="paragraph" w:customStyle="1" w:styleId="190">
    <w:name w:val="标准文件_一级项2"/>
    <w:basedOn w:val="57"/>
    <w:qFormat/>
    <w:uiPriority w:val="0"/>
    <w:pPr>
      <w:numPr>
        <w:ilvl w:val="0"/>
        <w:numId w:val="31"/>
      </w:numPr>
      <w:spacing w:line="300" w:lineRule="exact"/>
      <w:ind w:left="1271" w:hanging="420" w:firstLineChars="0"/>
    </w:pPr>
    <w:rPr>
      <w:rFonts w:ascii="Times New Roman"/>
    </w:rPr>
  </w:style>
  <w:style w:type="paragraph" w:customStyle="1" w:styleId="191">
    <w:name w:val="标准文件_提示"/>
    <w:basedOn w:val="57"/>
    <w:next w:val="57"/>
    <w:qFormat/>
    <w:uiPriority w:val="0"/>
    <w:pPr>
      <w:ind w:firstLine="420"/>
    </w:pPr>
    <w:rPr>
      <w:rFonts w:ascii="黑体" w:eastAsia="黑体"/>
    </w:rPr>
  </w:style>
  <w:style w:type="character" w:customStyle="1" w:styleId="192">
    <w:name w:val="标准文件_来源"/>
    <w:basedOn w:val="27"/>
    <w:qFormat/>
    <w:uiPriority w:val="1"/>
    <w:rPr>
      <w:rFonts w:eastAsia="宋体"/>
      <w:sz w:val="21"/>
    </w:rPr>
  </w:style>
  <w:style w:type="paragraph" w:customStyle="1" w:styleId="193">
    <w:name w:val="标准文件_图表说明"/>
    <w:qFormat/>
    <w:uiPriority w:val="0"/>
    <w:pPr>
      <w:spacing w:line="276" w:lineRule="auto"/>
      <w:ind w:firstLine="420"/>
    </w:pPr>
    <w:rPr>
      <w:rFonts w:ascii="宋体" w:hAnsi="宋体" w:eastAsia="宋体" w:cs="Times New Roman"/>
      <w:kern w:val="2"/>
      <w:sz w:val="18"/>
      <w:lang w:val="en-US" w:eastAsia="zh-CN" w:bidi="ar-SA"/>
    </w:rPr>
  </w:style>
  <w:style w:type="paragraph" w:customStyle="1" w:styleId="194">
    <w:name w:val="其他发布日期"/>
    <w:basedOn w:val="121"/>
    <w:qFormat/>
    <w:uiPriority w:val="0"/>
    <w:pPr>
      <w:framePr w:w="3997" w:h="471" w:hRule="exact" w:hSpace="0" w:vSpace="181" w:vAnchor="page" w:hAnchor="page" w:x="1419" w:y="14097"/>
    </w:pPr>
  </w:style>
  <w:style w:type="paragraph" w:customStyle="1" w:styleId="195">
    <w:name w:val="其他实施日期"/>
    <w:basedOn w:val="155"/>
    <w:qFormat/>
    <w:uiPriority w:val="0"/>
    <w:pPr>
      <w:framePr w:w="3997" w:h="471" w:hRule="exact" w:vSpace="181" w:vAnchor="page" w:hAnchor="page" w:x="7089" w:y="14097"/>
    </w:pPr>
  </w:style>
  <w:style w:type="paragraph" w:customStyle="1" w:styleId="196">
    <w:name w:val="标准文件_文件编号"/>
    <w:basedOn w:val="57"/>
    <w:qFormat/>
    <w:uiPriority w:val="0"/>
    <w:pPr>
      <w:framePr w:w="9356" w:h="624" w:hRule="exact" w:hSpace="181" w:vSpace="181" w:wrap="around" w:vAnchor="page" w:hAnchor="page" w:x="1419" w:y="3284"/>
      <w:wordWrap w:val="0"/>
      <w:spacing w:line="280" w:lineRule="exact"/>
      <w:ind w:firstLine="0" w:firstLineChars="0"/>
      <w:jc w:val="right"/>
    </w:pPr>
    <w:rPr>
      <w:rFonts w:ascii="黑体" w:eastAsia="黑体"/>
      <w:bCs/>
      <w:sz w:val="28"/>
      <w:szCs w:val="28"/>
    </w:rPr>
  </w:style>
  <w:style w:type="paragraph" w:customStyle="1" w:styleId="197">
    <w:name w:val="标准文件_替换文件编号"/>
    <w:basedOn w:val="196"/>
    <w:qFormat/>
    <w:uiPriority w:val="0"/>
    <w:pPr>
      <w:spacing w:before="57"/>
    </w:pPr>
    <w:rPr>
      <w:sz w:val="21"/>
    </w:rPr>
  </w:style>
  <w:style w:type="paragraph" w:customStyle="1" w:styleId="198">
    <w:name w:val="标准文件_文件名称"/>
    <w:basedOn w:val="57"/>
    <w:next w:val="57"/>
    <w:qFormat/>
    <w:uiPriority w:val="0"/>
    <w:pPr>
      <w:framePr w:w="9639" w:h="6976" w:hRule="exact" w:wrap="around" w:vAnchor="page" w:hAnchor="page" w:y="6408"/>
      <w:autoSpaceDE/>
      <w:autoSpaceDN/>
      <w:spacing w:line="700" w:lineRule="exact"/>
      <w:ind w:firstLine="0" w:firstLineChars="0"/>
      <w:jc w:val="center"/>
    </w:pPr>
    <w:rPr>
      <w:rFonts w:ascii="黑体" w:hAnsi="黑体" w:eastAsia="黑体"/>
      <w:bCs/>
      <w:sz w:val="52"/>
    </w:rPr>
  </w:style>
  <w:style w:type="paragraph" w:customStyle="1" w:styleId="199">
    <w:name w:val="标准文件_附录图标号"/>
    <w:basedOn w:val="57"/>
    <w:next w:val="57"/>
    <w:qFormat/>
    <w:uiPriority w:val="0"/>
    <w:pPr>
      <w:numPr>
        <w:ilvl w:val="0"/>
        <w:numId w:val="6"/>
      </w:numPr>
      <w:spacing w:line="14" w:lineRule="exact"/>
      <w:ind w:firstLine="0" w:firstLineChars="0"/>
      <w:jc w:val="center"/>
    </w:pPr>
    <w:rPr>
      <w:rFonts w:ascii="黑体" w:hAnsi="黑体" w:eastAsia="黑体"/>
      <w:vanish/>
      <w:sz w:val="2"/>
      <w:szCs w:val="21"/>
    </w:rPr>
  </w:style>
  <w:style w:type="paragraph" w:customStyle="1" w:styleId="200">
    <w:name w:val="标准文件_附录表标号"/>
    <w:basedOn w:val="57"/>
    <w:next w:val="57"/>
    <w:qFormat/>
    <w:uiPriority w:val="0"/>
    <w:pPr>
      <w:numPr>
        <w:ilvl w:val="0"/>
        <w:numId w:val="5"/>
      </w:numPr>
      <w:spacing w:line="14" w:lineRule="exact"/>
      <w:ind w:firstLine="0" w:firstLineChars="0"/>
      <w:jc w:val="center"/>
    </w:pPr>
    <w:rPr>
      <w:rFonts w:eastAsia="黑体"/>
      <w:vanish/>
      <w:sz w:val="2"/>
    </w:rPr>
  </w:style>
  <w:style w:type="paragraph" w:customStyle="1" w:styleId="201">
    <w:name w:val="标准文件_引言一级条标题"/>
    <w:basedOn w:val="57"/>
    <w:next w:val="57"/>
    <w:qFormat/>
    <w:uiPriority w:val="0"/>
    <w:pPr>
      <w:numPr>
        <w:ilvl w:val="1"/>
        <w:numId w:val="8"/>
      </w:numPr>
      <w:spacing w:before="50" w:beforeLines="50" w:after="50" w:afterLines="50"/>
      <w:ind w:firstLineChars="0"/>
    </w:pPr>
    <w:rPr>
      <w:rFonts w:ascii="黑体" w:eastAsia="黑体"/>
    </w:rPr>
  </w:style>
  <w:style w:type="paragraph" w:customStyle="1" w:styleId="202">
    <w:name w:val="标准文件_引言二级条标题"/>
    <w:basedOn w:val="57"/>
    <w:next w:val="57"/>
    <w:qFormat/>
    <w:uiPriority w:val="0"/>
    <w:pPr>
      <w:numPr>
        <w:ilvl w:val="2"/>
        <w:numId w:val="8"/>
      </w:numPr>
      <w:spacing w:before="50" w:beforeLines="50" w:after="50" w:afterLines="50"/>
      <w:ind w:firstLineChars="0"/>
    </w:pPr>
    <w:rPr>
      <w:rFonts w:ascii="黑体" w:eastAsia="黑体"/>
    </w:rPr>
  </w:style>
  <w:style w:type="paragraph" w:customStyle="1" w:styleId="203">
    <w:name w:val="标准文件_引言三级条标题"/>
    <w:basedOn w:val="57"/>
    <w:next w:val="57"/>
    <w:qFormat/>
    <w:uiPriority w:val="0"/>
    <w:pPr>
      <w:numPr>
        <w:ilvl w:val="3"/>
        <w:numId w:val="8"/>
      </w:numPr>
      <w:spacing w:before="50" w:beforeLines="50" w:after="50" w:afterLines="50"/>
      <w:ind w:firstLineChars="0"/>
    </w:pPr>
    <w:rPr>
      <w:rFonts w:ascii="黑体" w:eastAsia="黑体"/>
    </w:rPr>
  </w:style>
  <w:style w:type="paragraph" w:customStyle="1" w:styleId="204">
    <w:name w:val="标准文件_引言四级条标题"/>
    <w:basedOn w:val="57"/>
    <w:next w:val="57"/>
    <w:qFormat/>
    <w:uiPriority w:val="0"/>
    <w:pPr>
      <w:numPr>
        <w:ilvl w:val="4"/>
        <w:numId w:val="8"/>
      </w:numPr>
      <w:spacing w:before="50" w:beforeLines="50" w:after="50" w:afterLines="50"/>
      <w:ind w:firstLineChars="0"/>
    </w:pPr>
    <w:rPr>
      <w:rFonts w:ascii="黑体" w:eastAsia="黑体"/>
    </w:rPr>
  </w:style>
  <w:style w:type="paragraph" w:customStyle="1" w:styleId="205">
    <w:name w:val="标准文件_引言五级条标题"/>
    <w:basedOn w:val="57"/>
    <w:next w:val="57"/>
    <w:qFormat/>
    <w:uiPriority w:val="0"/>
    <w:pPr>
      <w:numPr>
        <w:ilvl w:val="5"/>
        <w:numId w:val="8"/>
      </w:numPr>
      <w:spacing w:before="50" w:beforeLines="50" w:after="50" w:afterLines="50"/>
      <w:ind w:firstLineChars="0"/>
    </w:pPr>
    <w:rPr>
      <w:rFonts w:ascii="黑体" w:eastAsia="黑体"/>
    </w:rPr>
  </w:style>
  <w:style w:type="paragraph" w:customStyle="1" w:styleId="206">
    <w:name w:val="标准文件_注后"/>
    <w:basedOn w:val="57"/>
    <w:qFormat/>
    <w:uiPriority w:val="0"/>
    <w:pPr>
      <w:ind w:left="811" w:firstLine="0" w:firstLineChars="0"/>
    </w:pPr>
    <w:rPr>
      <w:sz w:val="18"/>
    </w:rPr>
  </w:style>
  <w:style w:type="paragraph" w:customStyle="1" w:styleId="207">
    <w:name w:val="标准文件_注X后"/>
    <w:basedOn w:val="57"/>
    <w:qFormat/>
    <w:uiPriority w:val="0"/>
    <w:pPr>
      <w:ind w:left="811" w:firstLine="0" w:firstLineChars="0"/>
    </w:pPr>
    <w:rPr>
      <w:sz w:val="18"/>
    </w:rPr>
  </w:style>
  <w:style w:type="paragraph" w:customStyle="1" w:styleId="208">
    <w:name w:val="标准文件_示例后"/>
    <w:basedOn w:val="57"/>
    <w:qFormat/>
    <w:uiPriority w:val="0"/>
    <w:pPr>
      <w:ind w:left="964" w:firstLine="0" w:firstLineChars="0"/>
    </w:pPr>
    <w:rPr>
      <w:sz w:val="18"/>
    </w:rPr>
  </w:style>
  <w:style w:type="paragraph" w:customStyle="1" w:styleId="209">
    <w:name w:val="标准文件_示例X后"/>
    <w:basedOn w:val="57"/>
    <w:link w:val="210"/>
    <w:qFormat/>
    <w:uiPriority w:val="0"/>
    <w:pPr>
      <w:ind w:left="1049" w:firstLine="0" w:firstLineChars="0"/>
    </w:pPr>
    <w:rPr>
      <w:sz w:val="18"/>
    </w:rPr>
  </w:style>
  <w:style w:type="character" w:customStyle="1" w:styleId="210">
    <w:name w:val="标准文件_示例X后 字符"/>
    <w:basedOn w:val="185"/>
    <w:link w:val="209"/>
    <w:qFormat/>
    <w:uiPriority w:val="0"/>
    <w:rPr>
      <w:rFonts w:ascii="宋体" w:hAnsi="Times New Roman"/>
      <w:sz w:val="18"/>
    </w:rPr>
  </w:style>
  <w:style w:type="paragraph" w:customStyle="1" w:styleId="211">
    <w:name w:val="标准文件_索引项"/>
    <w:basedOn w:val="57"/>
    <w:next w:val="57"/>
    <w:qFormat/>
    <w:uiPriority w:val="0"/>
    <w:pPr>
      <w:tabs>
        <w:tab w:val="right" w:leader="dot" w:pos="9356"/>
      </w:tabs>
      <w:ind w:left="210" w:hanging="210" w:firstLineChars="0"/>
      <w:jc w:val="left"/>
    </w:pPr>
  </w:style>
  <w:style w:type="paragraph" w:customStyle="1" w:styleId="212">
    <w:name w:val="标准文件_附录一级无标题"/>
    <w:basedOn w:val="79"/>
    <w:qFormat/>
    <w:uiPriority w:val="0"/>
    <w:pPr>
      <w:spacing w:before="0" w:beforeLines="0" w:after="0" w:afterLines="0" w:line="276" w:lineRule="auto"/>
      <w:outlineLvl w:val="9"/>
    </w:pPr>
    <w:rPr>
      <w:rFonts w:ascii="宋体" w:eastAsia="宋体"/>
    </w:rPr>
  </w:style>
  <w:style w:type="paragraph" w:customStyle="1" w:styleId="213">
    <w:name w:val="标准文件_附录二级无标题"/>
    <w:basedOn w:val="80"/>
    <w:qFormat/>
    <w:uiPriority w:val="0"/>
    <w:pPr>
      <w:spacing w:before="0" w:beforeLines="0" w:after="0" w:afterLines="0" w:line="276" w:lineRule="auto"/>
      <w:outlineLvl w:val="9"/>
    </w:pPr>
    <w:rPr>
      <w:rFonts w:ascii="宋体" w:eastAsia="宋体"/>
    </w:rPr>
  </w:style>
  <w:style w:type="paragraph" w:customStyle="1" w:styleId="214">
    <w:name w:val="标准文件_附录三级无标题"/>
    <w:basedOn w:val="82"/>
    <w:qFormat/>
    <w:uiPriority w:val="0"/>
    <w:pPr>
      <w:spacing w:before="0" w:beforeLines="0" w:after="0" w:afterLines="0" w:line="276" w:lineRule="auto"/>
      <w:outlineLvl w:val="9"/>
    </w:pPr>
    <w:rPr>
      <w:rFonts w:ascii="宋体" w:eastAsia="宋体"/>
    </w:rPr>
  </w:style>
  <w:style w:type="paragraph" w:customStyle="1" w:styleId="215">
    <w:name w:val="标准文件_附录四级无标题"/>
    <w:basedOn w:val="83"/>
    <w:qFormat/>
    <w:uiPriority w:val="0"/>
    <w:pPr>
      <w:spacing w:before="0" w:beforeLines="0" w:after="0" w:afterLines="0" w:line="276" w:lineRule="auto"/>
      <w:outlineLvl w:val="9"/>
    </w:pPr>
    <w:rPr>
      <w:rFonts w:ascii="宋体" w:eastAsia="宋体"/>
    </w:rPr>
  </w:style>
  <w:style w:type="paragraph" w:customStyle="1" w:styleId="216">
    <w:name w:val="标准文件_附录五级无标题"/>
    <w:basedOn w:val="85"/>
    <w:qFormat/>
    <w:uiPriority w:val="0"/>
    <w:pPr>
      <w:spacing w:before="0" w:beforeLines="0" w:after="0" w:afterLines="0" w:line="276" w:lineRule="auto"/>
      <w:outlineLvl w:val="9"/>
    </w:pPr>
    <w:rPr>
      <w:rFonts w:ascii="宋体" w:eastAsia="宋体"/>
    </w:rPr>
  </w:style>
  <w:style w:type="paragraph" w:customStyle="1" w:styleId="217">
    <w:name w:val="标准文件_引言一级无标题"/>
    <w:basedOn w:val="201"/>
    <w:next w:val="57"/>
    <w:qFormat/>
    <w:uiPriority w:val="0"/>
    <w:pPr>
      <w:spacing w:before="0" w:beforeLines="0" w:after="0" w:afterLines="0" w:line="276" w:lineRule="auto"/>
    </w:pPr>
    <w:rPr>
      <w:rFonts w:ascii="宋体" w:eastAsia="宋体"/>
    </w:rPr>
  </w:style>
  <w:style w:type="paragraph" w:customStyle="1" w:styleId="218">
    <w:name w:val="标准文件_引言二级无标题"/>
    <w:basedOn w:val="202"/>
    <w:next w:val="57"/>
    <w:qFormat/>
    <w:uiPriority w:val="0"/>
    <w:pPr>
      <w:spacing w:before="0" w:beforeLines="0" w:after="0" w:afterLines="0" w:line="276" w:lineRule="auto"/>
    </w:pPr>
    <w:rPr>
      <w:rFonts w:ascii="宋体" w:eastAsia="宋体"/>
    </w:rPr>
  </w:style>
  <w:style w:type="paragraph" w:customStyle="1" w:styleId="219">
    <w:name w:val="标准文件_引言三级无标题"/>
    <w:basedOn w:val="203"/>
    <w:next w:val="57"/>
    <w:qFormat/>
    <w:uiPriority w:val="0"/>
    <w:pPr>
      <w:spacing w:before="0" w:beforeLines="0" w:after="0" w:afterLines="0" w:line="276" w:lineRule="auto"/>
    </w:pPr>
    <w:rPr>
      <w:rFonts w:ascii="宋体" w:eastAsia="宋体"/>
    </w:rPr>
  </w:style>
  <w:style w:type="paragraph" w:customStyle="1" w:styleId="220">
    <w:name w:val="标准文件_引言四级无标题"/>
    <w:basedOn w:val="204"/>
    <w:next w:val="57"/>
    <w:qFormat/>
    <w:uiPriority w:val="0"/>
    <w:pPr>
      <w:spacing w:before="0" w:beforeLines="0" w:after="0" w:afterLines="0" w:line="276" w:lineRule="auto"/>
    </w:pPr>
    <w:rPr>
      <w:rFonts w:ascii="宋体" w:eastAsia="宋体"/>
    </w:rPr>
  </w:style>
  <w:style w:type="paragraph" w:customStyle="1" w:styleId="221">
    <w:name w:val="标准文件_引言五级无标题"/>
    <w:basedOn w:val="205"/>
    <w:next w:val="57"/>
    <w:qFormat/>
    <w:uiPriority w:val="0"/>
    <w:pPr>
      <w:spacing w:before="0" w:beforeLines="0" w:after="0" w:afterLines="0" w:line="276" w:lineRule="auto"/>
    </w:pPr>
    <w:rPr>
      <w:rFonts w:ascii="宋体" w:eastAsia="宋体"/>
    </w:rPr>
  </w:style>
  <w:style w:type="paragraph" w:customStyle="1" w:styleId="222">
    <w:name w:val="标准文件_索引标题"/>
    <w:basedOn w:val="64"/>
    <w:next w:val="57"/>
    <w:qFormat/>
    <w:uiPriority w:val="0"/>
    <w:rPr>
      <w:rFonts w:hAnsi="黑体"/>
    </w:rPr>
  </w:style>
  <w:style w:type="paragraph" w:customStyle="1" w:styleId="223">
    <w:name w:val="标准文件_脚注内容"/>
    <w:basedOn w:val="57"/>
    <w:qFormat/>
    <w:uiPriority w:val="0"/>
    <w:pPr>
      <w:ind w:left="400" w:leftChars="200" w:hanging="200" w:hangingChars="200"/>
    </w:pPr>
    <w:rPr>
      <w:sz w:val="15"/>
    </w:rPr>
  </w:style>
  <w:style w:type="paragraph" w:customStyle="1" w:styleId="224">
    <w:name w:val="标准文件_术语条一"/>
    <w:basedOn w:val="163"/>
    <w:next w:val="57"/>
    <w:qFormat/>
    <w:uiPriority w:val="0"/>
  </w:style>
  <w:style w:type="paragraph" w:customStyle="1" w:styleId="225">
    <w:name w:val="标准文件_术语条二"/>
    <w:basedOn w:val="166"/>
    <w:next w:val="57"/>
    <w:qFormat/>
    <w:uiPriority w:val="0"/>
  </w:style>
  <w:style w:type="paragraph" w:customStyle="1" w:styleId="226">
    <w:name w:val="标准文件_术语条三"/>
    <w:basedOn w:val="165"/>
    <w:next w:val="57"/>
    <w:qFormat/>
    <w:uiPriority w:val="0"/>
  </w:style>
  <w:style w:type="paragraph" w:customStyle="1" w:styleId="227">
    <w:name w:val="标准文件_术语条四"/>
    <w:basedOn w:val="168"/>
    <w:next w:val="57"/>
    <w:qFormat/>
    <w:uiPriority w:val="0"/>
  </w:style>
  <w:style w:type="paragraph" w:customStyle="1" w:styleId="228">
    <w:name w:val="标准文件_术语条五"/>
    <w:basedOn w:val="164"/>
    <w:next w:val="57"/>
    <w:qFormat/>
    <w:uiPriority w:val="0"/>
  </w:style>
  <w:style w:type="paragraph" w:customStyle="1" w:styleId="229">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230">
    <w:name w:val="发布"/>
    <w:basedOn w:val="27"/>
    <w:qFormat/>
    <w:uiPriority w:val="0"/>
    <w:rPr>
      <w:rFonts w:ascii="黑体" w:eastAsia="黑体"/>
      <w:spacing w:val="85"/>
      <w:w w:val="100"/>
      <w:position w:val="3"/>
      <w:sz w:val="28"/>
      <w:szCs w:val="28"/>
    </w:rPr>
  </w:style>
  <w:style w:type="character" w:customStyle="1" w:styleId="231">
    <w:name w:val="15"/>
    <w:basedOn w:val="27"/>
    <w:qFormat/>
    <w:uiPriority w:val="0"/>
    <w:rPr>
      <w:rFonts w:hint="default" w:ascii="Times New Roman" w:hAnsi="Times New Roman" w:cs="Times New Roman"/>
      <w:b/>
    </w:rPr>
  </w:style>
  <w:style w:type="character" w:customStyle="1" w:styleId="232">
    <w:name w:val="批注文字 Char"/>
    <w:basedOn w:val="27"/>
    <w:link w:val="14"/>
    <w:qFormat/>
    <w:uiPriority w:val="99"/>
    <w:rPr>
      <w:kern w:val="2"/>
      <w:sz w:val="21"/>
      <w:szCs w:val="21"/>
    </w:rPr>
  </w:style>
  <w:style w:type="character" w:customStyle="1" w:styleId="233">
    <w:name w:val="font21"/>
    <w:basedOn w:val="27"/>
    <w:qFormat/>
    <w:uiPriority w:val="0"/>
    <w:rPr>
      <w:rFonts w:hint="eastAsia" w:ascii="宋体" w:hAnsi="宋体" w:eastAsia="宋体"/>
      <w:color w:val="000000"/>
      <w:sz w:val="18"/>
      <w:szCs w:val="18"/>
      <w:u w:val="none"/>
    </w:rPr>
  </w:style>
  <w:style w:type="character" w:customStyle="1" w:styleId="234">
    <w:name w:val="font41"/>
    <w:basedOn w:val="27"/>
    <w:qFormat/>
    <w:uiPriority w:val="0"/>
    <w:rPr>
      <w:rFonts w:hint="eastAsia" w:ascii="宋体" w:hAnsi="宋体" w:eastAsia="宋体"/>
      <w:color w:val="FF0000"/>
      <w:sz w:val="18"/>
      <w:szCs w:val="18"/>
      <w:u w:val="none"/>
    </w:rPr>
  </w:style>
  <w:style w:type="character" w:customStyle="1" w:styleId="235">
    <w:name w:val="font31"/>
    <w:basedOn w:val="27"/>
    <w:qFormat/>
    <w:uiPriority w:val="0"/>
    <w:rPr>
      <w:rFonts w:hint="eastAsia" w:ascii="宋体" w:hAnsi="宋体" w:eastAsia="宋体"/>
      <w:color w:val="000000"/>
      <w:sz w:val="18"/>
      <w:szCs w:val="18"/>
      <w:u w:val="none"/>
    </w:rPr>
  </w:style>
  <w:style w:type="character" w:customStyle="1" w:styleId="236">
    <w:name w:val="font11"/>
    <w:basedOn w:val="27"/>
    <w:qFormat/>
    <w:uiPriority w:val="0"/>
    <w:rPr>
      <w:rFonts w:hint="eastAsia" w:ascii="宋体" w:hAnsi="宋体" w:eastAsia="宋体"/>
      <w:color w:val="000000"/>
      <w:sz w:val="22"/>
      <w:szCs w:val="22"/>
      <w:u w:val="none"/>
    </w:rPr>
  </w:style>
  <w:style w:type="character" w:customStyle="1" w:styleId="237">
    <w:name w:val="font51"/>
    <w:basedOn w:val="27"/>
    <w:qFormat/>
    <w:uiPriority w:val="0"/>
    <w:rPr>
      <w:rFonts w:hint="eastAsia" w:ascii="宋体" w:hAnsi="宋体" w:eastAsia="宋体"/>
      <w:color w:val="FF0000"/>
      <w:sz w:val="22"/>
      <w:szCs w:val="22"/>
      <w:u w:val="none"/>
    </w:rPr>
  </w:style>
  <w:style w:type="character" w:customStyle="1" w:styleId="238">
    <w:name w:val="font61"/>
    <w:basedOn w:val="27"/>
    <w:qFormat/>
    <w:uiPriority w:val="0"/>
    <w:rPr>
      <w:rFonts w:hint="eastAsia" w:ascii="宋体" w:hAnsi="宋体" w:eastAsia="宋体"/>
      <w:color w:val="00B0F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0" Type="http://schemas.openxmlformats.org/officeDocument/2006/relationships/glossaryDocument" Target="glossary/document.xml"/><Relationship Id="rId5" Type="http://schemas.openxmlformats.org/officeDocument/2006/relationships/footer" Target="footer1.xml"/><Relationship Id="rId49" Type="http://schemas.openxmlformats.org/officeDocument/2006/relationships/fontTable" Target="fontTable.xml"/><Relationship Id="rId48" Type="http://schemas.openxmlformats.org/officeDocument/2006/relationships/customXml" Target="../customXml/item2.xml"/><Relationship Id="rId47" Type="http://schemas.openxmlformats.org/officeDocument/2006/relationships/numbering" Target="numbering.xml"/><Relationship Id="rId46" Type="http://schemas.openxmlformats.org/officeDocument/2006/relationships/customXml" Target="../customXml/item1.xml"/><Relationship Id="rId45" Type="http://schemas.openxmlformats.org/officeDocument/2006/relationships/image" Target="media/image1.jpeg"/><Relationship Id="rId44" Type="http://schemas.openxmlformats.org/officeDocument/2006/relationships/image" Target="media/image1.tiff"/><Relationship Id="rId43" Type="http://schemas.openxmlformats.org/officeDocument/2006/relationships/theme" Target="theme/theme1.xml"/><Relationship Id="rId42" Type="http://schemas.openxmlformats.org/officeDocument/2006/relationships/footer" Target="footer20.xml"/><Relationship Id="rId41" Type="http://schemas.openxmlformats.org/officeDocument/2006/relationships/footer" Target="footer19.xml"/><Relationship Id="rId40" Type="http://schemas.openxmlformats.org/officeDocument/2006/relationships/header" Target="header20.xml"/><Relationship Id="rId4" Type="http://schemas.openxmlformats.org/officeDocument/2006/relationships/header" Target="header2.xml"/><Relationship Id="rId39" Type="http://schemas.openxmlformats.org/officeDocument/2006/relationships/header" Target="header19.xml"/><Relationship Id="rId38" Type="http://schemas.openxmlformats.org/officeDocument/2006/relationships/footer" Target="footer18.xml"/><Relationship Id="rId37" Type="http://schemas.openxmlformats.org/officeDocument/2006/relationships/footer" Target="footer17.xml"/><Relationship Id="rId36" Type="http://schemas.openxmlformats.org/officeDocument/2006/relationships/header" Target="header18.xml"/><Relationship Id="rId35" Type="http://schemas.openxmlformats.org/officeDocument/2006/relationships/header" Target="header17.xml"/><Relationship Id="rId34" Type="http://schemas.openxmlformats.org/officeDocument/2006/relationships/footer" Target="footer16.xml"/><Relationship Id="rId33" Type="http://schemas.openxmlformats.org/officeDocument/2006/relationships/footer" Target="footer15.xml"/><Relationship Id="rId32" Type="http://schemas.openxmlformats.org/officeDocument/2006/relationships/header" Target="header16.xml"/><Relationship Id="rId31" Type="http://schemas.openxmlformats.org/officeDocument/2006/relationships/header" Target="header15.xml"/><Relationship Id="rId30" Type="http://schemas.openxmlformats.org/officeDocument/2006/relationships/footer" Target="footer14.xml"/><Relationship Id="rId3" Type="http://schemas.openxmlformats.org/officeDocument/2006/relationships/header" Target="header1.xml"/><Relationship Id="rId29" Type="http://schemas.openxmlformats.org/officeDocument/2006/relationships/footer" Target="footer13.xml"/><Relationship Id="rId28" Type="http://schemas.openxmlformats.org/officeDocument/2006/relationships/header" Target="header14.xml"/><Relationship Id="rId27" Type="http://schemas.openxmlformats.org/officeDocument/2006/relationships/header" Target="header13.xml"/><Relationship Id="rId26" Type="http://schemas.openxmlformats.org/officeDocument/2006/relationships/footer" Target="footer12.xml"/><Relationship Id="rId25" Type="http://schemas.openxmlformats.org/officeDocument/2006/relationships/footer" Target="footer11.xml"/><Relationship Id="rId24" Type="http://schemas.openxmlformats.org/officeDocument/2006/relationships/header" Target="header12.xml"/><Relationship Id="rId23" Type="http://schemas.openxmlformats.org/officeDocument/2006/relationships/header" Target="header11.xml"/><Relationship Id="rId22" Type="http://schemas.openxmlformats.org/officeDocument/2006/relationships/footer" Target="footer10.xml"/><Relationship Id="rId21" Type="http://schemas.openxmlformats.org/officeDocument/2006/relationships/footer" Target="footer9.xml"/><Relationship Id="rId20" Type="http://schemas.openxmlformats.org/officeDocument/2006/relationships/header" Target="header10.xml"/><Relationship Id="rId2" Type="http://schemas.openxmlformats.org/officeDocument/2006/relationships/settings" Target="settings.xml"/><Relationship Id="rId19" Type="http://schemas.openxmlformats.org/officeDocument/2006/relationships/header" Target="header9.xml"/><Relationship Id="rId18" Type="http://schemas.openxmlformats.org/officeDocument/2006/relationships/footer" Target="footer8.xml"/><Relationship Id="rId17" Type="http://schemas.openxmlformats.org/officeDocument/2006/relationships/footer" Target="footer7.xml"/><Relationship Id="rId16" Type="http://schemas.openxmlformats.org/officeDocument/2006/relationships/header" Target="header8.xml"/><Relationship Id="rId15" Type="http://schemas.openxmlformats.org/officeDocument/2006/relationships/header" Target="header7.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header" Target="header6.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tandardEditor\template\&#22320;&#26041;&#26631;&#20934;.dotx" TargetMode="Externa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20D7522D5B434AA5BB4023810428ADD5"/>
        <w:style w:val=""/>
        <w:category>
          <w:name w:val="常规"/>
          <w:gallery w:val="placeholder"/>
        </w:category>
        <w:types>
          <w:type w:val="bbPlcHdr"/>
        </w:types>
        <w:behaviors>
          <w:behavior w:val="content"/>
        </w:behaviors>
        <w:description w:val=""/>
        <w:guid w:val="{3605F846-20AF-41E8-B4A5-9FA2E5246BF6}"/>
      </w:docPartPr>
      <w:docPartBody>
        <w:p>
          <w:pPr>
            <w:pStyle w:val="5"/>
          </w:pPr>
          <w:r>
            <w:rPr>
              <w:rStyle w:val="4"/>
              <w:rFonts w:hint="eastAsia"/>
            </w:rPr>
            <w:t>单击或点击此处输入文字。</w:t>
          </w:r>
        </w:p>
      </w:docPartBody>
    </w:docPart>
    <w:docPart>
      <w:docPartPr>
        <w:name w:val="2413FED48EEF4950B50300224E244CED"/>
        <w:style w:val=""/>
        <w:category>
          <w:name w:val="常规"/>
          <w:gallery w:val="placeholder"/>
        </w:category>
        <w:types>
          <w:type w:val="bbPlcHdr"/>
        </w:types>
        <w:behaviors>
          <w:behavior w:val="content"/>
        </w:behaviors>
        <w:description w:val=""/>
        <w:guid w:val="{17DA0303-2814-4B28-9833-0E531204DE39}"/>
      </w:docPartPr>
      <w:docPartBody>
        <w:p>
          <w:pPr>
            <w:pStyle w:val="6"/>
          </w:pPr>
          <w:r>
            <w:rPr>
              <w:rStyle w:val="4"/>
              <w:rFonts w:hint="eastAsia"/>
            </w:rPr>
            <w:t>选择一项。</w:t>
          </w:r>
        </w:p>
      </w:docPartBody>
    </w:docPart>
    <w:docPart>
      <w:docPartPr>
        <w:name w:val="63231090B95A48038C89FDF7EAEB0459"/>
        <w:style w:val=""/>
        <w:category>
          <w:name w:val="常规"/>
          <w:gallery w:val="placeholder"/>
        </w:category>
        <w:types>
          <w:type w:val="bbPlcHdr"/>
        </w:types>
        <w:behaviors>
          <w:behavior w:val="content"/>
        </w:behaviors>
        <w:description w:val=""/>
        <w:guid w:val="{186353D4-C743-4B2D-9913-BB6D7F889417}"/>
      </w:docPartPr>
      <w:docPartBody>
        <w:p>
          <w:pPr>
            <w:pStyle w:val="7"/>
          </w:pPr>
          <w:r>
            <w:rPr>
              <w:rStyle w:val="4"/>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等线">
    <w:altName w:val="宋体"/>
    <w:panose1 w:val="00000000000000000000"/>
    <w:charset w:val="86"/>
    <w:family w:val="auto"/>
    <w:pitch w:val="default"/>
    <w:sig w:usb0="00000000" w:usb1="00000000" w:usb2="00000000" w:usb3="00000000" w:csb0="00000000" w:csb1="00000000"/>
  </w:font>
  <w:font w:name="等线">
    <w:altName w:val="宋体"/>
    <w:panose1 w:val="00000000000000000000"/>
    <w:charset w:val="86"/>
    <w:family w:val="auto"/>
    <w:pitch w:val="default"/>
    <w:sig w:usb0="00000000" w:usb1="00000000" w:usb2="00000000" w:usb3="00000000" w:csb0="00000000" w:csb1="00000000"/>
  </w:font>
  <w:font w:name="等线 Light">
    <w:altName w:val="宋体"/>
    <w:panose1 w:val="02010600030101010101"/>
    <w:charset w:val="86"/>
    <w:family w:val="auto"/>
    <w:pitch w:val="default"/>
    <w:sig w:usb0="00000000" w:usb1="00000000" w:usb2="00000016" w:usb3="00000000" w:csb0="0004000F" w:csb1="00000000"/>
  </w:font>
  <w:font w:name="Arial">
    <w:panose1 w:val="020B0604020202020204"/>
    <w:charset w:val="00"/>
    <w:family w:val="swiss"/>
    <w:pitch w:val="default"/>
    <w:sig w:usb0="E0002AFF" w:usb1="C0007843" w:usb2="00000009" w:usb3="00000000" w:csb0="400001FF" w:csb1="FFFF0000"/>
  </w:font>
  <w:font w:name="等线">
    <w:altName w:val="Segoe Print"/>
    <w:panose1 w:val="00000000000000000000"/>
    <w:charset w:val="00"/>
    <w:family w:val="auto"/>
    <w:pitch w:val="default"/>
    <w:sig w:usb0="00000000" w:usb1="00000000" w:usb2="00000000" w:usb3="00000000" w:csb0="0000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3075"/>
    <w:rsid w:val="00000103"/>
    <w:rsid w:val="0003007C"/>
    <w:rsid w:val="000621F9"/>
    <w:rsid w:val="00062551"/>
    <w:rsid w:val="0008589B"/>
    <w:rsid w:val="00085C2B"/>
    <w:rsid w:val="000A591B"/>
    <w:rsid w:val="000B7353"/>
    <w:rsid w:val="000C330A"/>
    <w:rsid w:val="000C7FA1"/>
    <w:rsid w:val="000F5830"/>
    <w:rsid w:val="000F649E"/>
    <w:rsid w:val="00105C3A"/>
    <w:rsid w:val="00110618"/>
    <w:rsid w:val="00120A97"/>
    <w:rsid w:val="001319F1"/>
    <w:rsid w:val="0015042C"/>
    <w:rsid w:val="00160798"/>
    <w:rsid w:val="001703F5"/>
    <w:rsid w:val="001D125B"/>
    <w:rsid w:val="001F18F1"/>
    <w:rsid w:val="002405E7"/>
    <w:rsid w:val="002B54A3"/>
    <w:rsid w:val="002C1E48"/>
    <w:rsid w:val="00326298"/>
    <w:rsid w:val="00373DAB"/>
    <w:rsid w:val="003B1CE5"/>
    <w:rsid w:val="0040742D"/>
    <w:rsid w:val="00425DA9"/>
    <w:rsid w:val="00432CCD"/>
    <w:rsid w:val="004F7B9D"/>
    <w:rsid w:val="0050603E"/>
    <w:rsid w:val="00527933"/>
    <w:rsid w:val="00546168"/>
    <w:rsid w:val="005507B3"/>
    <w:rsid w:val="00553934"/>
    <w:rsid w:val="00596009"/>
    <w:rsid w:val="005A1BED"/>
    <w:rsid w:val="005A7B2B"/>
    <w:rsid w:val="005B2D53"/>
    <w:rsid w:val="00676D27"/>
    <w:rsid w:val="00677478"/>
    <w:rsid w:val="006A6420"/>
    <w:rsid w:val="006B1313"/>
    <w:rsid w:val="006C3075"/>
    <w:rsid w:val="00750462"/>
    <w:rsid w:val="00767D1D"/>
    <w:rsid w:val="00771861"/>
    <w:rsid w:val="007A19BD"/>
    <w:rsid w:val="007B1EC1"/>
    <w:rsid w:val="007B245F"/>
    <w:rsid w:val="007B4CD6"/>
    <w:rsid w:val="007D52FA"/>
    <w:rsid w:val="00851E80"/>
    <w:rsid w:val="0086775C"/>
    <w:rsid w:val="00870D26"/>
    <w:rsid w:val="008752AF"/>
    <w:rsid w:val="00882B0E"/>
    <w:rsid w:val="008A7A37"/>
    <w:rsid w:val="008C21BB"/>
    <w:rsid w:val="008C2812"/>
    <w:rsid w:val="008D747C"/>
    <w:rsid w:val="00934F89"/>
    <w:rsid w:val="00953031"/>
    <w:rsid w:val="00974D76"/>
    <w:rsid w:val="00982931"/>
    <w:rsid w:val="009B1FC9"/>
    <w:rsid w:val="009B32B9"/>
    <w:rsid w:val="009C1FA4"/>
    <w:rsid w:val="009F7F32"/>
    <w:rsid w:val="00A42A7F"/>
    <w:rsid w:val="00A751EF"/>
    <w:rsid w:val="00A81EDE"/>
    <w:rsid w:val="00AC7AC7"/>
    <w:rsid w:val="00B42322"/>
    <w:rsid w:val="00BA325C"/>
    <w:rsid w:val="00BD4386"/>
    <w:rsid w:val="00BE5384"/>
    <w:rsid w:val="00C03478"/>
    <w:rsid w:val="00C218BB"/>
    <w:rsid w:val="00C55A21"/>
    <w:rsid w:val="00C80AA9"/>
    <w:rsid w:val="00C84013"/>
    <w:rsid w:val="00CF05AE"/>
    <w:rsid w:val="00D36404"/>
    <w:rsid w:val="00D40FF8"/>
    <w:rsid w:val="00D517DC"/>
    <w:rsid w:val="00D51869"/>
    <w:rsid w:val="00D6534A"/>
    <w:rsid w:val="00D8098A"/>
    <w:rsid w:val="00D9289F"/>
    <w:rsid w:val="00DA06EB"/>
    <w:rsid w:val="00DA49E8"/>
    <w:rsid w:val="00DF0A78"/>
    <w:rsid w:val="00DF7FB8"/>
    <w:rsid w:val="00E00717"/>
    <w:rsid w:val="00E0763B"/>
    <w:rsid w:val="00E70999"/>
    <w:rsid w:val="00E87F1A"/>
    <w:rsid w:val="00E962A9"/>
    <w:rsid w:val="00EA0128"/>
    <w:rsid w:val="00F00C04"/>
    <w:rsid w:val="00F11627"/>
    <w:rsid w:val="00F26B92"/>
    <w:rsid w:val="00F32D36"/>
    <w:rsid w:val="00F3399B"/>
    <w:rsid w:val="00F36030"/>
    <w:rsid w:val="00F65E44"/>
    <w:rsid w:val="00F740FF"/>
    <w:rsid w:val="00FB4E42"/>
    <w:rsid w:val="00FE0725"/>
    <w:rsid w:val="00FE0B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uiPriority="1" w:name="Default Paragraph Font"/>
    <w:lsdException w:uiPriority="99" w:name="Normal Table"/>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unhideWhenUsed/>
    <w:uiPriority w:val="1"/>
  </w:style>
  <w:style w:type="table" w:default="1" w:styleId="3">
    <w:name w:val="Normal Table"/>
    <w:unhideWhenUsed/>
    <w:uiPriority w:val="99"/>
    <w:tblPr>
      <w:tblLayout w:type="fixed"/>
      <w:tblCellMar>
        <w:top w:w="0" w:type="dxa"/>
        <w:left w:w="108" w:type="dxa"/>
        <w:bottom w:w="0" w:type="dxa"/>
        <w:right w:w="108" w:type="dxa"/>
      </w:tblCellMar>
    </w:tblPr>
  </w:style>
  <w:style w:type="character" w:customStyle="1" w:styleId="4">
    <w:name w:val="Placeholder Text"/>
    <w:basedOn w:val="2"/>
    <w:semiHidden/>
    <w:qFormat/>
    <w:uiPriority w:val="99"/>
    <w:rPr>
      <w:color w:val="808080"/>
    </w:rPr>
  </w:style>
  <w:style w:type="paragraph" w:customStyle="1" w:styleId="5">
    <w:name w:val="20D7522D5B434AA5BB4023810428ADD5"/>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6">
    <w:name w:val="2413FED48EEF4950B50300224E244CED"/>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7">
    <w:name w:val="63231090B95A48038C89FDF7EAEB0459"/>
    <w:qFormat/>
    <w:uiPriority w:val="0"/>
    <w:pPr>
      <w:widowControl w:val="0"/>
      <w:jc w:val="both"/>
    </w:pPr>
    <w:rPr>
      <w:rFonts w:asciiTheme="minorHAnsi" w:hAnsiTheme="minorHAnsi" w:eastAsiaTheme="minorEastAsia" w:cstheme="minorBidi"/>
      <w:kern w:val="2"/>
      <w:sz w:val="21"/>
      <w:szCs w:val="22"/>
      <w:lang w:val="en-US" w:eastAsia="zh-CN" w:bidi="ar-SA"/>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txDef>
      <a:spPr>
        <a:noFill/>
        <a:ln w="6350">
          <a:noFill/>
        </a:ln>
      </a:spPr>
      <a:bodyPr rot="0" spcFirstLastPara="0" vertOverflow="overflow" horzOverflow="overflow" vert="horz" wrap="square" lIns="91440" tIns="45720" rIns="91440" bIns="45720" numCol="1" spcCol="0" rtlCol="0" fromWordArt="0" anchor="t" anchorCtr="0" forceAA="0" compatLnSpc="1">
        <a:noAutofit/>
      </a:bodyPr>
      <a:lstStyle/>
    </a:tx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233C5FF-82EB-484E-9B39-F41F37FB7DAB}">
  <ds:schemaRefs/>
</ds:datastoreItem>
</file>

<file path=docProps/app.xml><?xml version="1.0" encoding="utf-8"?>
<Properties xmlns="http://schemas.openxmlformats.org/officeDocument/2006/extended-properties" xmlns:vt="http://schemas.openxmlformats.org/officeDocument/2006/docPropsVTypes">
  <Template>地方标准</Template>
  <Company>PCMI</Company>
  <Pages>19</Pages>
  <Words>2351</Words>
  <Characters>13404</Characters>
  <Lines>111</Lines>
  <Paragraphs>31</Paragraphs>
  <TotalTime>178</TotalTime>
  <ScaleCrop>false</ScaleCrop>
  <LinksUpToDate>false</LinksUpToDate>
  <CharactersWithSpaces>15724</CharactersWithSpaces>
  <Application>WPS Office_10.8.0.6423_F1E327BC-269C-435d-A152-05C5408002CA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2025-07-17T06:36:00Z</dcterms:created>
  <dc:creator>Administrator</dc:creator>
  <dc:description>&lt;config cover="true" show_menu="true" version="1.0.0" doctype="SDKXY"&gt;_x000d_
&lt;/config&gt;</dc:description>
  <cp:lastModifiedBy>admin</cp:lastModifiedBy>
  <cp:lastPrinted>2026-09-28T03:33:00Z</cp:lastPrinted>
  <dcterms:modified xsi:type="dcterms:W3CDTF">2026-09-29T07:46:37Z</dcterms:modified>
  <dc:title>地方标准</dc:title>
  <cp:revision>2218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地方标准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DoublePage">
    <vt:lpwstr>true</vt:lpwstr>
  </property>
  <property fmtid="{D5CDD505-2E9C-101B-9397-08002B2CF9AE}" pid="15" name="KSOTemplateDocerSaveRecord">
    <vt:lpwstr>eyJoZGlkIjoiNmNjMWQ2OWYyZjFkM2E1YzEwZTU5YWFiNTdhYzM3ZTQiLCJ1c2VySWQiOiIyOTYyMzA2NTMifQ==</vt:lpwstr>
  </property>
  <property fmtid="{D5CDD505-2E9C-101B-9397-08002B2CF9AE}" pid="16" name="KSOProductBuildVer">
    <vt:lpwstr>2052-10.8.0.6423</vt:lpwstr>
  </property>
  <property fmtid="{D5CDD505-2E9C-101B-9397-08002B2CF9AE}" pid="17" name="ICV">
    <vt:lpwstr>200D9816C84A4150B6A970244ADF7F82_13</vt:lpwstr>
  </property>
</Properties>
</file>