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EF6" w14:textId="77777777" w:rsidR="00CC039C" w:rsidRDefault="00CC039C" w:rsidP="00CC039C">
      <w:pPr>
        <w:framePr w:wrap="notBeside" w:vAnchor="page" w:hAnchor="page" w:x="1372" w:y="568"/>
      </w:pPr>
    </w:p>
    <w:tbl>
      <w:tblPr>
        <w:tblStyle w:val="affffe"/>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4E0795" w14:paraId="48314ACF" w14:textId="77777777">
        <w:tc>
          <w:tcPr>
            <w:tcW w:w="509" w:type="dxa"/>
          </w:tcPr>
          <w:p w14:paraId="1BFA82F7" w14:textId="77777777" w:rsidR="004E0795" w:rsidRDefault="00000000">
            <w:pPr>
              <w:pStyle w:val="affff4"/>
              <w:framePr w:wrap="notBeside" w:vAnchor="page" w:hAnchor="page" w:x="1372" w:y="568"/>
              <w:tabs>
                <w:tab w:val="clear" w:pos="4153"/>
                <w:tab w:val="clear" w:pos="8306"/>
              </w:tabs>
              <w:spacing w:line="240" w:lineRule="auto"/>
              <w:ind w:firstLineChars="200" w:firstLine="420"/>
              <w:jc w:val="left"/>
              <w:rPr>
                <w:rFonts w:ascii="黑体" w:eastAsia="黑体" w:hAnsi="黑体" w:hint="eastAsia"/>
                <w:sz w:val="21"/>
                <w:szCs w:val="21"/>
              </w:rPr>
            </w:pPr>
            <w:r>
              <w:rPr>
                <w:rFonts w:ascii="Times New Roman" w:eastAsia="黑体" w:hAnsi="Times New Roman" w:hint="eastAsia"/>
                <w:sz w:val="21"/>
                <w:szCs w:val="21"/>
              </w:rPr>
              <w:t xml:space="preserve"> </w:t>
            </w: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747F06B5" w14:textId="77777777" w:rsidR="004E0795" w:rsidRDefault="00000000">
            <w:pPr>
              <w:pStyle w:val="affff4"/>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点击此处添加ICS号</w:t>
            </w:r>
            <w:r>
              <w:rPr>
                <w:rFonts w:ascii="黑体" w:eastAsia="黑体" w:hAnsi="黑体"/>
                <w:sz w:val="21"/>
                <w:szCs w:val="21"/>
              </w:rPr>
              <w:fldChar w:fldCharType="end"/>
            </w:r>
            <w:bookmarkEnd w:id="0"/>
          </w:p>
        </w:tc>
      </w:tr>
      <w:tr w:rsidR="004E0795" w14:paraId="64BB6AC2" w14:textId="77777777">
        <w:tc>
          <w:tcPr>
            <w:tcW w:w="509" w:type="dxa"/>
          </w:tcPr>
          <w:p w14:paraId="260FC72F" w14:textId="77777777" w:rsidR="004E0795" w:rsidRDefault="00000000">
            <w:pPr>
              <w:pStyle w:val="affff4"/>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465923B3" w14:textId="77777777" w:rsidR="004E0795" w:rsidRDefault="00000000">
            <w:pPr>
              <w:pStyle w:val="affff4"/>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点击此处添加CCS号</w:t>
            </w:r>
            <w:r>
              <w:rPr>
                <w:rFonts w:ascii="黑体" w:eastAsia="黑体" w:hAnsi="黑体"/>
                <w:sz w:val="21"/>
                <w:szCs w:val="21"/>
              </w:rPr>
              <w:fldChar w:fldCharType="end"/>
            </w:r>
            <w:bookmarkEnd w:id="1"/>
          </w:p>
        </w:tc>
      </w:tr>
    </w:tbl>
    <w:tbl>
      <w:tblPr>
        <w:tblStyle w:val="affffe"/>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4E0795" w14:paraId="3FA0EA1F" w14:textId="77777777">
        <w:tc>
          <w:tcPr>
            <w:tcW w:w="6407" w:type="dxa"/>
          </w:tcPr>
          <w:p w14:paraId="04FB816D" w14:textId="77777777" w:rsidR="004E0795" w:rsidRDefault="00000000">
            <w:pPr>
              <w:pStyle w:val="afffff6"/>
              <w:framePr w:w="0" w:hRule="auto" w:wrap="auto" w:hAnchor="text" w:xAlign="left" w:yAlign="inline" w:anchorLock="0"/>
              <w:rPr>
                <w:rFonts w:ascii="宋体" w:hAnsi="宋体" w:hint="eastAsia"/>
                <w:b w:val="0"/>
                <w:sz w:val="28"/>
                <w:szCs w:val="28"/>
              </w:rPr>
            </w:pPr>
            <w:bookmarkStart w:id="2" w:name="_Hlk26473981"/>
            <w:r>
              <w:rPr>
                <w:b w:val="0"/>
                <w:noProof/>
              </w:rPr>
              <w:drawing>
                <wp:inline distT="0" distB="0" distL="0" distR="0" wp14:anchorId="4924DACC" wp14:editId="3EA0C795">
                  <wp:extent cx="796925"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b w:val="0"/>
                <w:sz w:val="21"/>
                <w:szCs w:val="21"/>
              </w:rPr>
              <w:t xml:space="preserve"> </w:t>
            </w:r>
            <w:r>
              <w:rPr>
                <w:b w:val="0"/>
              </w:rPr>
              <w:fldChar w:fldCharType="begin">
                <w:ffData>
                  <w:name w:val="c1"/>
                  <w:enabled/>
                  <w:calcOnExit w:val="0"/>
                  <w:textInput>
                    <w:maxLength w:val="8"/>
                  </w:textInput>
                </w:ffData>
              </w:fldChar>
            </w:r>
            <w:bookmarkStart w:id="3" w:name="c1"/>
            <w:r>
              <w:rPr>
                <w:b w:val="0"/>
              </w:rPr>
              <w:instrText xml:space="preserve"> FORMTEXT </w:instrText>
            </w:r>
            <w:r>
              <w:rPr>
                <w:b w:val="0"/>
              </w:rPr>
            </w:r>
            <w:r>
              <w:rPr>
                <w:b w:val="0"/>
              </w:rPr>
              <w:fldChar w:fldCharType="separate"/>
            </w:r>
            <w:r>
              <w:rPr>
                <w:b w:val="0"/>
              </w:rPr>
              <w:t>43</w:t>
            </w:r>
            <w:r>
              <w:rPr>
                <w:b w:val="0"/>
              </w:rPr>
              <w:fldChar w:fldCharType="end"/>
            </w:r>
            <w:bookmarkEnd w:id="3"/>
          </w:p>
        </w:tc>
      </w:tr>
    </w:tbl>
    <w:p w14:paraId="1B427198" w14:textId="77777777" w:rsidR="004E0795" w:rsidRDefault="00000000">
      <w:pPr>
        <w:pStyle w:val="afffff7"/>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bCs w:val="0"/>
          <w:w w:val="100"/>
          <w:sz w:val="48"/>
        </w:rPr>
        <w:fldChar w:fldCharType="begin">
          <w:ffData>
            <w:name w:val="c2"/>
            <w:enabled/>
            <w:calcOnExit w:val="0"/>
            <w:textInput/>
          </w:ffData>
        </w:fldChar>
      </w:r>
      <w:bookmarkStart w:id="4" w:name="c2"/>
      <w:r>
        <w:rPr>
          <w:rFonts w:ascii="黑体" w:eastAsia="黑体"/>
          <w:b w:val="0"/>
          <w:bCs w:val="0"/>
          <w:w w:val="100"/>
          <w:sz w:val="48"/>
        </w:rPr>
        <w:instrText xml:space="preserve"> FORMTEXT </w:instrText>
      </w:r>
      <w:r>
        <w:rPr>
          <w:rFonts w:ascii="黑体" w:eastAsia="黑体"/>
          <w:b w:val="0"/>
          <w:bCs w:val="0"/>
          <w:w w:val="100"/>
          <w:sz w:val="48"/>
        </w:rPr>
      </w:r>
      <w:r>
        <w:rPr>
          <w:rFonts w:ascii="黑体" w:eastAsia="黑体"/>
          <w:b w:val="0"/>
          <w:bCs w:val="0"/>
          <w:w w:val="100"/>
          <w:sz w:val="48"/>
        </w:rPr>
        <w:fldChar w:fldCharType="separate"/>
      </w:r>
      <w:r>
        <w:rPr>
          <w:rFonts w:ascii="黑体" w:eastAsia="黑体" w:hint="eastAsia"/>
          <w:b w:val="0"/>
          <w:bCs w:val="0"/>
          <w:w w:val="100"/>
          <w:sz w:val="48"/>
        </w:rPr>
        <w:t>湖南省</w:t>
      </w:r>
      <w:r>
        <w:rPr>
          <w:rFonts w:ascii="黑体" w:eastAsia="黑体"/>
          <w:b w:val="0"/>
          <w:bCs w:val="0"/>
          <w:w w:val="100"/>
          <w:sz w:val="48"/>
        </w:rPr>
        <w:fldChar w:fldCharType="end"/>
      </w:r>
      <w:bookmarkEnd w:id="4"/>
      <w:r>
        <w:rPr>
          <w:rFonts w:ascii="黑体" w:eastAsia="黑体" w:hAnsi="黑体" w:hint="eastAsia"/>
          <w:b w:val="0"/>
          <w:bCs w:val="0"/>
          <w:w w:val="100"/>
          <w:sz w:val="48"/>
          <w:szCs w:val="48"/>
        </w:rPr>
        <w:t>地方标准</w:t>
      </w:r>
      <w:bookmarkEnd w:id="2"/>
    </w:p>
    <w:p w14:paraId="5F0C8EE3" w14:textId="77777777" w:rsidR="004E0795" w:rsidRDefault="00000000">
      <w:pPr>
        <w:pStyle w:val="affffffffff8"/>
        <w:framePr w:wrap="around"/>
        <w:rPr>
          <w:bCs w:val="0"/>
          <w:lang w:val="fr-FR"/>
        </w:rPr>
      </w:pPr>
      <w:r>
        <w:rPr>
          <w:bCs w:val="0"/>
          <w:lang w:val="fr-FR"/>
        </w:rPr>
        <w:t>DB</w:t>
      </w:r>
      <w:r>
        <w:rPr>
          <w:bCs w:val="0"/>
          <w:sz w:val="15"/>
          <w:szCs w:val="15"/>
          <w:lang w:val="fr-FR"/>
        </w:rPr>
        <w:t xml:space="preserve"> </w:t>
      </w:r>
      <w:r>
        <w:rPr>
          <w:bCs w:val="0"/>
        </w:rPr>
        <w:fldChar w:fldCharType="begin">
          <w:ffData>
            <w:name w:val="文字1"/>
            <w:enabled/>
            <w:calcOnExit w:val="0"/>
            <w:textInput>
              <w:default w:val="XX/T"/>
            </w:textInput>
          </w:ffData>
        </w:fldChar>
      </w:r>
      <w:bookmarkStart w:id="5" w:name="文字1"/>
      <w:r>
        <w:rPr>
          <w:bCs w:val="0"/>
          <w:lang w:val="fr-FR"/>
        </w:rPr>
        <w:instrText xml:space="preserve"> FORMTEXT </w:instrText>
      </w:r>
      <w:r>
        <w:rPr>
          <w:bCs w:val="0"/>
        </w:rPr>
      </w:r>
      <w:r>
        <w:rPr>
          <w:bCs w:val="0"/>
        </w:rPr>
        <w:fldChar w:fldCharType="separate"/>
      </w:r>
      <w:r>
        <w:rPr>
          <w:bCs w:val="0"/>
          <w:lang w:val="fr-FR"/>
        </w:rPr>
        <w:t>43/T</w:t>
      </w:r>
      <w:r>
        <w:rPr>
          <w:bCs w:val="0"/>
        </w:rPr>
        <w:fldChar w:fldCharType="end"/>
      </w:r>
      <w:bookmarkEnd w:id="5"/>
      <w:r>
        <w:rPr>
          <w:bCs w:val="0"/>
          <w:lang w:val="fr-FR"/>
        </w:rPr>
        <w:t xml:space="preserve"> </w:t>
      </w:r>
      <w:r>
        <w:rPr>
          <w:bCs w:val="0"/>
        </w:rPr>
        <w:fldChar w:fldCharType="begin">
          <w:ffData>
            <w:name w:val="NSTD_CODE_F"/>
            <w:enabled/>
            <w:calcOnExit w:val="0"/>
            <w:textInput>
              <w:default w:val="XXXX"/>
            </w:textInput>
          </w:ffData>
        </w:fldChar>
      </w:r>
      <w:bookmarkStart w:id="6" w:name="NSTD_CODE_F"/>
      <w:r>
        <w:rPr>
          <w:bCs w:val="0"/>
          <w:lang w:val="fr-FR"/>
        </w:rPr>
        <w:instrText xml:space="preserve"> FORMTEXT </w:instrText>
      </w:r>
      <w:r>
        <w:rPr>
          <w:bCs w:val="0"/>
        </w:rPr>
      </w:r>
      <w:r>
        <w:rPr>
          <w:bCs w:val="0"/>
        </w:rPr>
        <w:fldChar w:fldCharType="separate"/>
      </w:r>
      <w:r>
        <w:rPr>
          <w:bCs w:val="0"/>
        </w:rPr>
        <w:t>XXXX</w:t>
      </w:r>
      <w:r>
        <w:rPr>
          <w:bCs w:val="0"/>
        </w:rPr>
        <w:fldChar w:fldCharType="end"/>
      </w:r>
      <w:bookmarkEnd w:id="6"/>
      <w:r>
        <w:rPr>
          <w:rFonts w:hAnsi="黑体"/>
          <w:bCs w:val="0"/>
          <w:lang w:val="fr-FR"/>
        </w:rPr>
        <w:t>—</w:t>
      </w:r>
      <w:r>
        <w:rPr>
          <w:rFonts w:hAnsi="黑体" w:hint="eastAsia"/>
          <w:bCs w:val="0"/>
          <w:lang w:val="fr-FR"/>
        </w:rPr>
        <w:t>202</w:t>
      </w:r>
      <w:r>
        <w:rPr>
          <w:rFonts w:hint="eastAsia"/>
          <w:bCs w:val="0"/>
        </w:rPr>
        <w:t>6</w:t>
      </w:r>
    </w:p>
    <w:p w14:paraId="7FD27CEB" w14:textId="77777777" w:rsidR="004E0795" w:rsidRDefault="00000000">
      <w:pPr>
        <w:pStyle w:val="affffffffff9"/>
        <w:framePr w:wrap="around"/>
        <w:rPr>
          <w:rFonts w:hAnsi="黑体" w:hint="eastAsia"/>
          <w:bCs w:val="0"/>
        </w:rPr>
      </w:pPr>
      <w:r>
        <w:rPr>
          <w:rFonts w:hAnsi="黑体"/>
          <w:bCs w:val="0"/>
        </w:rPr>
        <w:fldChar w:fldCharType="begin">
          <w:ffData>
            <w:name w:val="OSTD_CODE"/>
            <w:enabled/>
            <w:calcOnExit w:val="0"/>
            <w:textInput/>
          </w:ffData>
        </w:fldChar>
      </w:r>
      <w:bookmarkStart w:id="7" w:name="OSTD_CODE"/>
      <w:r>
        <w:rPr>
          <w:rFonts w:hAnsi="黑体"/>
          <w:bCs w:val="0"/>
        </w:rPr>
        <w:instrText xml:space="preserve"> FORMTEXT </w:instrText>
      </w:r>
      <w:r>
        <w:rPr>
          <w:rFonts w:hAnsi="黑体"/>
          <w:bCs w:val="0"/>
        </w:rPr>
      </w:r>
      <w:r>
        <w:rPr>
          <w:rFonts w:hAnsi="黑体"/>
          <w:bCs w:val="0"/>
        </w:rPr>
        <w:fldChar w:fldCharType="separate"/>
      </w:r>
      <w:r>
        <w:rPr>
          <w:rFonts w:hAnsi="黑体"/>
          <w:bCs w:val="0"/>
        </w:rPr>
        <w:t>     </w:t>
      </w:r>
      <w:r>
        <w:rPr>
          <w:rFonts w:hAnsi="黑体"/>
          <w:bCs w:val="0"/>
        </w:rPr>
        <w:fldChar w:fldCharType="end"/>
      </w:r>
      <w:bookmarkEnd w:id="7"/>
    </w:p>
    <w:p w14:paraId="490F3723" w14:textId="77777777" w:rsidR="004E0795"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25EA9230" wp14:editId="32F6F941">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7C3059D" w14:textId="77777777" w:rsidR="004E0795" w:rsidRDefault="004E0795">
      <w:pPr>
        <w:pStyle w:val="afffff7"/>
        <w:framePr w:w="9639" w:h="6976" w:hRule="exact" w:hSpace="0" w:vSpace="0" w:wrap="around" w:hAnchor="page" w:y="6408"/>
        <w:jc w:val="center"/>
        <w:rPr>
          <w:rFonts w:ascii="黑体" w:eastAsia="黑体" w:hAnsi="黑体" w:hint="eastAsia"/>
          <w:b w:val="0"/>
          <w:bCs w:val="0"/>
          <w:w w:val="100"/>
        </w:rPr>
      </w:pPr>
    </w:p>
    <w:p w14:paraId="3FBB5850" w14:textId="77777777" w:rsidR="004E0795" w:rsidRDefault="00000000">
      <w:pPr>
        <w:pStyle w:val="affffffffffa"/>
        <w:framePr w:h="6974" w:hRule="exact" w:wrap="around" w:x="1419" w:y="6274" w:anchorLock="1"/>
        <w:rPr>
          <w:rFonts w:hint="eastAsia"/>
          <w:bCs w:val="0"/>
        </w:rPr>
      </w:pPr>
      <w:bookmarkStart w:id="8" w:name="OLE_LINK9"/>
      <w:r>
        <w:rPr>
          <w:rFonts w:hint="eastAsia"/>
          <w:bCs w:val="0"/>
        </w:rPr>
        <w:t>光伏阵列区生态保护修复与利用技术规程</w:t>
      </w:r>
    </w:p>
    <w:bookmarkEnd w:id="8"/>
    <w:p w14:paraId="1137CDB5" w14:textId="77777777" w:rsidR="004E0795" w:rsidRDefault="00000000">
      <w:pPr>
        <w:pStyle w:val="affffffff"/>
        <w:framePr w:w="9639" w:h="6974" w:hRule="exact" w:wrap="around" w:vAnchor="page" w:hAnchor="page" w:x="1419" w:y="6274" w:anchorLock="1"/>
        <w:textAlignment w:val="bottom"/>
        <w:rPr>
          <w:rFonts w:ascii="黑体" w:eastAsia="黑体" w:hAnsi="黑体" w:cs="黑体" w:hint="eastAsia"/>
          <w:kern w:val="2"/>
          <w:sz w:val="24"/>
          <w:szCs w:val="24"/>
        </w:rPr>
      </w:pPr>
      <w:r>
        <w:rPr>
          <w:rFonts w:ascii="黑体" w:eastAsia="黑体" w:hAnsi="黑体" w:cs="黑体" w:hint="eastAsia"/>
          <w:kern w:val="2"/>
          <w:sz w:val="24"/>
          <w:szCs w:val="24"/>
        </w:rPr>
        <w:t xml:space="preserve">Code of practice for ecological </w:t>
      </w:r>
      <w:r>
        <w:rPr>
          <w:rFonts w:ascii="黑体" w:eastAsia="黑体" w:hAnsi="黑体" w:cs="黑体"/>
          <w:kern w:val="2"/>
          <w:sz w:val="24"/>
          <w:szCs w:val="24"/>
        </w:rPr>
        <w:t>protective</w:t>
      </w:r>
      <w:r>
        <w:rPr>
          <w:rFonts w:ascii="黑体" w:eastAsia="黑体" w:hAnsi="黑体" w:cs="黑体" w:hint="eastAsia"/>
          <w:kern w:val="2"/>
          <w:sz w:val="24"/>
          <w:szCs w:val="24"/>
        </w:rPr>
        <w:t xml:space="preserve"> restoration and utilization in photovoltaic array areas</w:t>
      </w:r>
    </w:p>
    <w:p w14:paraId="24DB47A9" w14:textId="77777777" w:rsidR="004E0795" w:rsidRDefault="004E0795">
      <w:pPr>
        <w:pStyle w:val="affffffff"/>
        <w:framePr w:w="9639" w:h="6974" w:hRule="exact" w:wrap="around" w:vAnchor="page" w:hAnchor="page" w:x="1419" w:y="6274" w:anchorLock="1"/>
        <w:spacing w:before="180" w:line="240" w:lineRule="atLeast"/>
        <w:textAlignment w:val="bottom"/>
        <w:rPr>
          <w:sz w:val="21"/>
          <w:szCs w:val="28"/>
        </w:rPr>
      </w:pPr>
    </w:p>
    <w:p w14:paraId="0B58ECFF" w14:textId="77777777" w:rsidR="004E0795" w:rsidRDefault="004E0795">
      <w:pPr>
        <w:pStyle w:val="affffffff"/>
        <w:framePr w:w="9639" w:h="6974" w:hRule="exact" w:wrap="around" w:vAnchor="page" w:hAnchor="page" w:x="1419" w:y="6274" w:anchorLock="1"/>
        <w:spacing w:beforeLines="300" w:before="720" w:afterLines="30" w:after="72" w:line="240" w:lineRule="auto"/>
        <w:textAlignment w:val="bottom"/>
        <w:rPr>
          <w:sz w:val="21"/>
          <w:szCs w:val="28"/>
        </w:rPr>
      </w:pPr>
    </w:p>
    <w:p w14:paraId="6D88BADD" w14:textId="77777777" w:rsidR="004E0795" w:rsidRDefault="00000000">
      <w:pPr>
        <w:pStyle w:val="affffffffff6"/>
        <w:framePr w:wrap="around" w:x="1305" w:y="14116"/>
      </w:pPr>
      <w:r>
        <w:rPr>
          <w:rFonts w:ascii="黑体" w:hint="eastAsia"/>
        </w:rPr>
        <w:t>2026</w:t>
      </w:r>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9"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0"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rPr>
          <w:rFonts w:hint="eastAsia"/>
        </w:rPr>
        <w:t>发布</w:t>
      </w:r>
    </w:p>
    <w:p w14:paraId="3175B463" w14:textId="77777777" w:rsidR="004E0795" w:rsidRDefault="00000000">
      <w:pPr>
        <w:pStyle w:val="affffffffff7"/>
        <w:framePr w:wrap="around" w:y="14176"/>
      </w:pPr>
      <w:r>
        <w:rPr>
          <w:rFonts w:ascii="黑体" w:hint="eastAsia"/>
        </w:rPr>
        <w:t>2026</w:t>
      </w:r>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1"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2"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rPr>
          <w:rFonts w:hint="eastAsia"/>
        </w:rPr>
        <w:t>实施</w:t>
      </w:r>
    </w:p>
    <w:p w14:paraId="0B95F66F" w14:textId="77777777" w:rsidR="004E0795" w:rsidRDefault="00000000">
      <w:pPr>
        <w:pStyle w:val="afffffffff"/>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13"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湖南省市场监督管理局</w:t>
      </w:r>
      <w:r>
        <w:rPr>
          <w:rFonts w:hAnsi="黑体"/>
          <w:w w:val="100"/>
          <w:sz w:val="28"/>
        </w:rPr>
        <w:fldChar w:fldCharType="end"/>
      </w:r>
      <w:bookmarkEnd w:id="13"/>
      <w:r>
        <w:rPr>
          <w:rFonts w:ascii="Times New Roman"/>
          <w:w w:val="100"/>
          <w:sz w:val="28"/>
        </w:rPr>
        <w:t>  </w:t>
      </w:r>
      <w:r>
        <w:rPr>
          <w:rStyle w:val="affffffffffff"/>
          <w:rFonts w:hAnsi="黑体" w:hint="eastAsia"/>
          <w:position w:val="0"/>
        </w:rPr>
        <w:t>发</w:t>
      </w:r>
      <w:r>
        <w:rPr>
          <w:rStyle w:val="affffffffffff"/>
          <w:rFonts w:hAnsi="黑体" w:hint="eastAsia"/>
          <w:spacing w:val="0"/>
          <w:position w:val="0"/>
        </w:rPr>
        <w:t>布</w:t>
      </w:r>
    </w:p>
    <w:p w14:paraId="131BCA35" w14:textId="77777777" w:rsidR="004E0795" w:rsidRDefault="00000000">
      <w:pPr>
        <w:rPr>
          <w:rFonts w:ascii="宋体" w:hAnsi="宋体" w:hint="eastAsia"/>
          <w:sz w:val="28"/>
          <w:szCs w:val="28"/>
        </w:rPr>
        <w:sectPr w:rsidR="004E0795">
          <w:headerReference w:type="default" r:id="rId11"/>
          <w:footerReference w:type="even" r:id="rId12"/>
          <w:headerReference w:type="first" r:id="rId13"/>
          <w:footerReference w:type="first" r:id="rId14"/>
          <w:type w:val="continuous"/>
          <w:pgSz w:w="11906" w:h="16838"/>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1312" behindDoc="0" locked="1" layoutInCell="1" allowOverlap="1" wp14:anchorId="47C506D5" wp14:editId="6CA3F982">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C290A7A" w14:textId="77777777" w:rsidR="004E0795" w:rsidRDefault="00000000">
      <w:pPr>
        <w:pStyle w:val="afffffff1"/>
        <w:spacing w:before="360" w:after="468"/>
      </w:pPr>
      <w:bookmarkStart w:id="14" w:name="muci"/>
      <w:bookmarkStart w:id="15" w:name="BookMark1"/>
      <w:bookmarkStart w:id="16" w:name="_Toc118743105"/>
      <w:bookmarkEnd w:id="14"/>
      <w:r>
        <w:rPr>
          <w:rFonts w:hint="eastAsia"/>
          <w:spacing w:val="320"/>
        </w:rPr>
        <w:lastRenderedPageBreak/>
        <w:t>目</w:t>
      </w:r>
      <w:r>
        <w:rPr>
          <w:rFonts w:hint="eastAsia"/>
        </w:rPr>
        <w:t>次</w:t>
      </w:r>
    </w:p>
    <w:p w14:paraId="2AFE3D3B" w14:textId="2715182F" w:rsidR="00DB6685" w:rsidRDefault="00000000">
      <w:pPr>
        <w:pStyle w:val="TOC1"/>
        <w:tabs>
          <w:tab w:val="right" w:leader="dot" w:pos="9344"/>
        </w:tabs>
        <w:rPr>
          <w:rFonts w:asciiTheme="minorHAnsi" w:eastAsiaTheme="minorEastAsia" w:hAnsiTheme="minorHAnsi" w:cstheme="minorBidi" w:hint="eastAsia"/>
          <w:noProof/>
          <w:sz w:val="22"/>
          <w:szCs w:val="24"/>
          <w14:ligatures w14:val="standardContextual"/>
        </w:rPr>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hyperlink w:anchor="_Toc240355546" w:history="1">
        <w:r w:rsidR="00DB6685" w:rsidRPr="00DC653C">
          <w:rPr>
            <w:rStyle w:val="afffff2"/>
            <w:rFonts w:ascii="Times New Roman"/>
            <w:noProof/>
            <w:spacing w:val="320"/>
          </w:rPr>
          <w:t>前</w:t>
        </w:r>
        <w:r w:rsidR="00DB6685" w:rsidRPr="00DC653C">
          <w:rPr>
            <w:rStyle w:val="afffff2"/>
            <w:rFonts w:ascii="Times New Roman"/>
            <w:noProof/>
          </w:rPr>
          <w:t>言</w:t>
        </w:r>
        <w:r w:rsidR="00DB6685">
          <w:rPr>
            <w:rFonts w:hint="eastAsia"/>
            <w:noProof/>
          </w:rPr>
          <w:tab/>
        </w:r>
        <w:r w:rsidR="00DB6685">
          <w:rPr>
            <w:rFonts w:hint="eastAsia"/>
            <w:noProof/>
          </w:rPr>
          <w:fldChar w:fldCharType="begin"/>
        </w:r>
        <w:r w:rsidR="00DB6685">
          <w:rPr>
            <w:rFonts w:hint="eastAsia"/>
            <w:noProof/>
          </w:rPr>
          <w:instrText xml:space="preserve"> </w:instrText>
        </w:r>
        <w:r w:rsidR="00DB6685">
          <w:rPr>
            <w:noProof/>
          </w:rPr>
          <w:instrText>PAGEREF _Toc240355546 \h</w:instrText>
        </w:r>
        <w:r w:rsidR="00DB6685">
          <w:rPr>
            <w:rFonts w:hint="eastAsia"/>
            <w:noProof/>
          </w:rPr>
          <w:instrText xml:space="preserve"> </w:instrText>
        </w:r>
        <w:r w:rsidR="00DB6685">
          <w:rPr>
            <w:rFonts w:hint="eastAsia"/>
            <w:noProof/>
          </w:rPr>
        </w:r>
        <w:r w:rsidR="00DB6685">
          <w:rPr>
            <w:rFonts w:hint="eastAsia"/>
            <w:noProof/>
          </w:rPr>
          <w:fldChar w:fldCharType="separate"/>
        </w:r>
        <w:r w:rsidR="00DB6685">
          <w:rPr>
            <w:noProof/>
          </w:rPr>
          <w:t>II</w:t>
        </w:r>
        <w:r w:rsidR="00DB6685">
          <w:rPr>
            <w:rFonts w:hint="eastAsia"/>
            <w:noProof/>
          </w:rPr>
          <w:fldChar w:fldCharType="end"/>
        </w:r>
      </w:hyperlink>
    </w:p>
    <w:p w14:paraId="767FC331" w14:textId="0CD07E0B"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47" w:history="1">
        <w:r w:rsidRPr="00DC653C">
          <w:rPr>
            <w:rStyle w:val="afffff2"/>
            <w:rFonts w:ascii="黑体" w:hAnsi="黑体" w:cs="黑体"/>
            <w:noProof/>
          </w:rPr>
          <w:t>1</w:t>
        </w:r>
        <w:r w:rsidRPr="00DC653C">
          <w:rPr>
            <w:rStyle w:val="afffff2"/>
            <w:rFonts w:ascii="黑体" w:hAnsi="黑体" w:cs="黑体"/>
            <w:noProof/>
          </w:rPr>
          <w:t xml:space="preserve">　</w:t>
        </w:r>
        <w:r w:rsidRPr="00DC653C">
          <w:rPr>
            <w:rStyle w:val="afffff2"/>
            <w:noProof/>
          </w:rPr>
          <w:t>范围</w:t>
        </w:r>
        <w:r>
          <w:rPr>
            <w:rFonts w:hint="eastAsia"/>
            <w:noProof/>
          </w:rPr>
          <w:tab/>
        </w:r>
        <w:r>
          <w:rPr>
            <w:rFonts w:hint="eastAsia"/>
            <w:noProof/>
          </w:rPr>
          <w:fldChar w:fldCharType="begin"/>
        </w:r>
        <w:r>
          <w:rPr>
            <w:rFonts w:hint="eastAsia"/>
            <w:noProof/>
          </w:rPr>
          <w:instrText xml:space="preserve"> </w:instrText>
        </w:r>
        <w:r>
          <w:rPr>
            <w:noProof/>
          </w:rPr>
          <w:instrText>PAGEREF _Toc240355547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1E7028F0" w14:textId="125D92F0"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48" w:history="1">
        <w:r w:rsidRPr="00DC653C">
          <w:rPr>
            <w:rStyle w:val="afffff2"/>
            <w:rFonts w:ascii="黑体" w:hAnsi="黑体" w:cs="黑体"/>
            <w:noProof/>
          </w:rPr>
          <w:t>2</w:t>
        </w:r>
        <w:r w:rsidRPr="00DC653C">
          <w:rPr>
            <w:rStyle w:val="afffff2"/>
            <w:rFonts w:ascii="黑体" w:hAnsi="黑体" w:cs="黑体"/>
            <w:noProof/>
          </w:rPr>
          <w:t xml:space="preserve">　</w:t>
        </w:r>
        <w:r w:rsidRPr="00DC653C">
          <w:rPr>
            <w:rStyle w:val="afffff2"/>
            <w:noProof/>
          </w:rPr>
          <w:t>规范性引用文件</w:t>
        </w:r>
        <w:r>
          <w:rPr>
            <w:rFonts w:hint="eastAsia"/>
            <w:noProof/>
          </w:rPr>
          <w:tab/>
        </w:r>
        <w:r>
          <w:rPr>
            <w:rFonts w:hint="eastAsia"/>
            <w:noProof/>
          </w:rPr>
          <w:fldChar w:fldCharType="begin"/>
        </w:r>
        <w:r>
          <w:rPr>
            <w:rFonts w:hint="eastAsia"/>
            <w:noProof/>
          </w:rPr>
          <w:instrText xml:space="preserve"> </w:instrText>
        </w:r>
        <w:r>
          <w:rPr>
            <w:noProof/>
          </w:rPr>
          <w:instrText>PAGEREF _Toc240355548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4FDF35A9" w14:textId="2545D8EE"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49" w:history="1">
        <w:r w:rsidRPr="00DC653C">
          <w:rPr>
            <w:rStyle w:val="afffff2"/>
            <w:rFonts w:ascii="黑体" w:hAnsi="黑体" w:cs="黑体"/>
            <w:noProof/>
          </w:rPr>
          <w:t>3</w:t>
        </w:r>
        <w:r w:rsidRPr="00DC653C">
          <w:rPr>
            <w:rStyle w:val="afffff2"/>
            <w:rFonts w:ascii="黑体" w:hAnsi="黑体" w:cs="黑体"/>
            <w:noProof/>
          </w:rPr>
          <w:t xml:space="preserve">　术语和定义</w:t>
        </w:r>
        <w:r>
          <w:rPr>
            <w:rFonts w:hint="eastAsia"/>
            <w:noProof/>
          </w:rPr>
          <w:tab/>
        </w:r>
        <w:r>
          <w:rPr>
            <w:rFonts w:hint="eastAsia"/>
            <w:noProof/>
          </w:rPr>
          <w:fldChar w:fldCharType="begin"/>
        </w:r>
        <w:r>
          <w:rPr>
            <w:rFonts w:hint="eastAsia"/>
            <w:noProof/>
          </w:rPr>
          <w:instrText xml:space="preserve"> </w:instrText>
        </w:r>
        <w:r>
          <w:rPr>
            <w:noProof/>
          </w:rPr>
          <w:instrText>PAGEREF _Toc240355549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411A7042" w14:textId="27941634"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0" w:history="1">
        <w:r w:rsidRPr="00DC653C">
          <w:rPr>
            <w:rStyle w:val="afffff2"/>
            <w:rFonts w:ascii="黑体" w:hAnsi="黑体" w:cs="黑体"/>
            <w:noProof/>
          </w:rPr>
          <w:t>4</w:t>
        </w:r>
        <w:r w:rsidRPr="00DC653C">
          <w:rPr>
            <w:rStyle w:val="afffff2"/>
            <w:rFonts w:ascii="黑体" w:hAnsi="黑体" w:cs="黑体"/>
            <w:noProof/>
          </w:rPr>
          <w:t xml:space="preserve">　总则</w:t>
        </w:r>
        <w:r>
          <w:rPr>
            <w:rFonts w:hint="eastAsia"/>
            <w:noProof/>
          </w:rPr>
          <w:tab/>
        </w:r>
        <w:r>
          <w:rPr>
            <w:rFonts w:hint="eastAsia"/>
            <w:noProof/>
          </w:rPr>
          <w:fldChar w:fldCharType="begin"/>
        </w:r>
        <w:r>
          <w:rPr>
            <w:rFonts w:hint="eastAsia"/>
            <w:noProof/>
          </w:rPr>
          <w:instrText xml:space="preserve"> </w:instrText>
        </w:r>
        <w:r>
          <w:rPr>
            <w:noProof/>
          </w:rPr>
          <w:instrText>PAGEREF _Toc240355550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2E5161FA" w14:textId="518F881B"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1" w:history="1">
        <w:r w:rsidRPr="00DC653C">
          <w:rPr>
            <w:rStyle w:val="afffff2"/>
            <w:rFonts w:ascii="黑体" w:hAnsi="黑体" w:cs="黑体"/>
            <w:noProof/>
          </w:rPr>
          <w:t>5</w:t>
        </w:r>
        <w:r w:rsidRPr="00DC653C">
          <w:rPr>
            <w:rStyle w:val="afffff2"/>
            <w:rFonts w:ascii="黑体" w:hAnsi="黑体" w:cs="黑体"/>
            <w:noProof/>
          </w:rPr>
          <w:t xml:space="preserve">　工作流程</w:t>
        </w:r>
        <w:r>
          <w:rPr>
            <w:rFonts w:hint="eastAsia"/>
            <w:noProof/>
          </w:rPr>
          <w:tab/>
        </w:r>
        <w:r>
          <w:rPr>
            <w:rFonts w:hint="eastAsia"/>
            <w:noProof/>
          </w:rPr>
          <w:fldChar w:fldCharType="begin"/>
        </w:r>
        <w:r>
          <w:rPr>
            <w:rFonts w:hint="eastAsia"/>
            <w:noProof/>
          </w:rPr>
          <w:instrText xml:space="preserve"> </w:instrText>
        </w:r>
        <w:r>
          <w:rPr>
            <w:noProof/>
          </w:rPr>
          <w:instrText>PAGEREF _Toc240355551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03289109" w14:textId="6F48FDF8"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2" w:history="1">
        <w:r w:rsidRPr="00DC653C">
          <w:rPr>
            <w:rStyle w:val="afffff2"/>
            <w:rFonts w:ascii="黑体" w:hAnsi="黑体" w:cs="黑体"/>
            <w:noProof/>
          </w:rPr>
          <w:t>6</w:t>
        </w:r>
        <w:r w:rsidRPr="00DC653C">
          <w:rPr>
            <w:rStyle w:val="afffff2"/>
            <w:rFonts w:ascii="黑体" w:hAnsi="黑体" w:cs="黑体"/>
            <w:noProof/>
          </w:rPr>
          <w:t xml:space="preserve">　前期调查</w:t>
        </w:r>
        <w:r>
          <w:rPr>
            <w:rFonts w:hint="eastAsia"/>
            <w:noProof/>
          </w:rPr>
          <w:tab/>
        </w:r>
        <w:r>
          <w:rPr>
            <w:rFonts w:hint="eastAsia"/>
            <w:noProof/>
          </w:rPr>
          <w:fldChar w:fldCharType="begin"/>
        </w:r>
        <w:r>
          <w:rPr>
            <w:rFonts w:hint="eastAsia"/>
            <w:noProof/>
          </w:rPr>
          <w:instrText xml:space="preserve"> </w:instrText>
        </w:r>
        <w:r>
          <w:rPr>
            <w:noProof/>
          </w:rPr>
          <w:instrText>PAGEREF _Toc240355552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4650B83F" w14:textId="7260767A"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3" w:history="1">
        <w:r w:rsidRPr="00DC653C">
          <w:rPr>
            <w:rStyle w:val="afffff2"/>
            <w:rFonts w:ascii="黑体" w:hAnsi="黑体" w:cs="黑体"/>
            <w:noProof/>
          </w:rPr>
          <w:t>7</w:t>
        </w:r>
        <w:r w:rsidRPr="00DC653C">
          <w:rPr>
            <w:rStyle w:val="afffff2"/>
            <w:rFonts w:ascii="黑体" w:hAnsi="黑体" w:cs="黑体"/>
            <w:noProof/>
          </w:rPr>
          <w:t xml:space="preserve">　适应性评估</w:t>
        </w:r>
        <w:r>
          <w:rPr>
            <w:rFonts w:hint="eastAsia"/>
            <w:noProof/>
          </w:rPr>
          <w:tab/>
        </w:r>
        <w:r>
          <w:rPr>
            <w:rFonts w:hint="eastAsia"/>
            <w:noProof/>
          </w:rPr>
          <w:fldChar w:fldCharType="begin"/>
        </w:r>
        <w:r>
          <w:rPr>
            <w:rFonts w:hint="eastAsia"/>
            <w:noProof/>
          </w:rPr>
          <w:instrText xml:space="preserve"> </w:instrText>
        </w:r>
        <w:r>
          <w:rPr>
            <w:noProof/>
          </w:rPr>
          <w:instrText>PAGEREF _Toc240355553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21B928A6" w14:textId="28481D05"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4" w:history="1">
        <w:r w:rsidRPr="00DC653C">
          <w:rPr>
            <w:rStyle w:val="afffff2"/>
            <w:rFonts w:ascii="黑体" w:hAnsi="黑体" w:cs="黑体"/>
            <w:noProof/>
          </w:rPr>
          <w:t>8</w:t>
        </w:r>
        <w:r w:rsidRPr="00DC653C">
          <w:rPr>
            <w:rStyle w:val="afffff2"/>
            <w:rFonts w:ascii="黑体" w:hAnsi="黑体" w:cs="黑体"/>
            <w:noProof/>
          </w:rPr>
          <w:t xml:space="preserve">　生态保护修复与利用</w:t>
        </w:r>
        <w:r>
          <w:rPr>
            <w:rFonts w:hint="eastAsia"/>
            <w:noProof/>
          </w:rPr>
          <w:tab/>
        </w:r>
        <w:r>
          <w:rPr>
            <w:rFonts w:hint="eastAsia"/>
            <w:noProof/>
          </w:rPr>
          <w:fldChar w:fldCharType="begin"/>
        </w:r>
        <w:r>
          <w:rPr>
            <w:rFonts w:hint="eastAsia"/>
            <w:noProof/>
          </w:rPr>
          <w:instrText xml:space="preserve"> </w:instrText>
        </w:r>
        <w:r>
          <w:rPr>
            <w:noProof/>
          </w:rPr>
          <w:instrText>PAGEREF _Toc240355554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57593807" w14:textId="70288E80"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5" w:history="1">
        <w:r w:rsidRPr="00DC653C">
          <w:rPr>
            <w:rStyle w:val="afffff2"/>
            <w:rFonts w:ascii="黑体" w:hAnsi="黑体" w:cs="黑体"/>
            <w:noProof/>
          </w:rPr>
          <w:t>9</w:t>
        </w:r>
        <w:r w:rsidRPr="00DC653C">
          <w:rPr>
            <w:rStyle w:val="afffff2"/>
            <w:rFonts w:ascii="黑体" w:hAnsi="黑体" w:cs="黑体"/>
            <w:noProof/>
          </w:rPr>
          <w:t xml:space="preserve">　</w:t>
        </w:r>
        <w:r w:rsidRPr="00DC653C">
          <w:rPr>
            <w:rStyle w:val="afffff2"/>
            <w:noProof/>
          </w:rPr>
          <w:t>监测</w:t>
        </w:r>
        <w:r>
          <w:rPr>
            <w:rFonts w:hint="eastAsia"/>
            <w:noProof/>
          </w:rPr>
          <w:tab/>
        </w:r>
        <w:r>
          <w:rPr>
            <w:rFonts w:hint="eastAsia"/>
            <w:noProof/>
          </w:rPr>
          <w:fldChar w:fldCharType="begin"/>
        </w:r>
        <w:r>
          <w:rPr>
            <w:rFonts w:hint="eastAsia"/>
            <w:noProof/>
          </w:rPr>
          <w:instrText xml:space="preserve"> </w:instrText>
        </w:r>
        <w:r>
          <w:rPr>
            <w:noProof/>
          </w:rPr>
          <w:instrText>PAGEREF _Toc240355555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14C74893" w14:textId="2D829459"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6" w:history="1">
        <w:r w:rsidRPr="00DC653C">
          <w:rPr>
            <w:rStyle w:val="afffff2"/>
            <w:rFonts w:ascii="黑体" w:hAnsi="黑体" w:cs="黑体"/>
            <w:noProof/>
          </w:rPr>
          <w:t>10</w:t>
        </w:r>
        <w:r w:rsidRPr="00DC653C">
          <w:rPr>
            <w:rStyle w:val="afffff2"/>
            <w:rFonts w:ascii="黑体" w:hAnsi="黑体" w:cs="黑体"/>
            <w:noProof/>
          </w:rPr>
          <w:t xml:space="preserve">　</w:t>
        </w:r>
        <w:r w:rsidRPr="00DC653C">
          <w:rPr>
            <w:rStyle w:val="afffff2"/>
            <w:rFonts w:ascii="黑体" w:hAnsi="黑体"/>
            <w:noProof/>
          </w:rPr>
          <w:t>效果评价与管护</w:t>
        </w:r>
        <w:r>
          <w:rPr>
            <w:rFonts w:hint="eastAsia"/>
            <w:noProof/>
          </w:rPr>
          <w:tab/>
        </w:r>
        <w:r>
          <w:rPr>
            <w:rFonts w:hint="eastAsia"/>
            <w:noProof/>
          </w:rPr>
          <w:fldChar w:fldCharType="begin"/>
        </w:r>
        <w:r>
          <w:rPr>
            <w:rFonts w:hint="eastAsia"/>
            <w:noProof/>
          </w:rPr>
          <w:instrText xml:space="preserve"> </w:instrText>
        </w:r>
        <w:r>
          <w:rPr>
            <w:noProof/>
          </w:rPr>
          <w:instrText>PAGEREF _Toc240355556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3C37F5B0" w14:textId="6447BBC0"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7" w:history="1">
        <w:r w:rsidRPr="00DC653C">
          <w:rPr>
            <w:rStyle w:val="afffff2"/>
            <w:noProof/>
          </w:rPr>
          <w:t>附录A</w:t>
        </w:r>
        <w:r>
          <w:rPr>
            <w:rFonts w:hint="eastAsia"/>
            <w:noProof/>
          </w:rPr>
          <w:tab/>
        </w:r>
        <w:r>
          <w:rPr>
            <w:rFonts w:hint="eastAsia"/>
            <w:noProof/>
          </w:rPr>
          <w:fldChar w:fldCharType="begin"/>
        </w:r>
        <w:r>
          <w:rPr>
            <w:rFonts w:hint="eastAsia"/>
            <w:noProof/>
          </w:rPr>
          <w:instrText xml:space="preserve"> </w:instrText>
        </w:r>
        <w:r>
          <w:rPr>
            <w:noProof/>
          </w:rPr>
          <w:instrText>PAGEREF _Toc240355557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49D922F3" w14:textId="613F3A5B"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8" w:history="1">
        <w:r w:rsidRPr="00DC653C">
          <w:rPr>
            <w:rStyle w:val="afffff2"/>
            <w:noProof/>
          </w:rPr>
          <w:t>附录B</w:t>
        </w:r>
        <w:r>
          <w:rPr>
            <w:rFonts w:hint="eastAsia"/>
            <w:noProof/>
          </w:rPr>
          <w:tab/>
        </w:r>
        <w:r>
          <w:rPr>
            <w:rFonts w:hint="eastAsia"/>
            <w:noProof/>
          </w:rPr>
          <w:fldChar w:fldCharType="begin"/>
        </w:r>
        <w:r>
          <w:rPr>
            <w:rFonts w:hint="eastAsia"/>
            <w:noProof/>
          </w:rPr>
          <w:instrText xml:space="preserve"> </w:instrText>
        </w:r>
        <w:r>
          <w:rPr>
            <w:noProof/>
          </w:rPr>
          <w:instrText>PAGEREF _Toc240355558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2A1E9F18" w14:textId="3458D4F0"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59" w:history="1">
        <w:r w:rsidRPr="00DC653C">
          <w:rPr>
            <w:rStyle w:val="afffff2"/>
            <w:noProof/>
          </w:rPr>
          <w:t>附录C</w:t>
        </w:r>
        <w:r>
          <w:rPr>
            <w:rFonts w:hint="eastAsia"/>
            <w:noProof/>
          </w:rPr>
          <w:tab/>
        </w:r>
        <w:r>
          <w:rPr>
            <w:rFonts w:hint="eastAsia"/>
            <w:noProof/>
          </w:rPr>
          <w:fldChar w:fldCharType="begin"/>
        </w:r>
        <w:r>
          <w:rPr>
            <w:rFonts w:hint="eastAsia"/>
            <w:noProof/>
          </w:rPr>
          <w:instrText xml:space="preserve"> </w:instrText>
        </w:r>
        <w:r>
          <w:rPr>
            <w:noProof/>
          </w:rPr>
          <w:instrText>PAGEREF _Toc240355559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73CA14E3" w14:textId="14462866"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60" w:history="1">
        <w:r w:rsidRPr="00DC653C">
          <w:rPr>
            <w:rStyle w:val="afffff2"/>
            <w:noProof/>
          </w:rPr>
          <w:t>附录D</w:t>
        </w:r>
        <w:r>
          <w:rPr>
            <w:rFonts w:hint="eastAsia"/>
            <w:noProof/>
          </w:rPr>
          <w:tab/>
        </w:r>
        <w:r>
          <w:rPr>
            <w:rFonts w:hint="eastAsia"/>
            <w:noProof/>
          </w:rPr>
          <w:fldChar w:fldCharType="begin"/>
        </w:r>
        <w:r>
          <w:rPr>
            <w:rFonts w:hint="eastAsia"/>
            <w:noProof/>
          </w:rPr>
          <w:instrText xml:space="preserve"> </w:instrText>
        </w:r>
        <w:r>
          <w:rPr>
            <w:noProof/>
          </w:rPr>
          <w:instrText>PAGEREF _Toc240355560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2A903902" w14:textId="2DDA9E58"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61" w:history="1">
        <w:r w:rsidRPr="00DC653C">
          <w:rPr>
            <w:rStyle w:val="afffff2"/>
            <w:noProof/>
          </w:rPr>
          <w:t>附录E</w:t>
        </w:r>
        <w:r>
          <w:rPr>
            <w:rFonts w:hint="eastAsia"/>
            <w:noProof/>
          </w:rPr>
          <w:tab/>
        </w:r>
        <w:r>
          <w:rPr>
            <w:rFonts w:hint="eastAsia"/>
            <w:noProof/>
          </w:rPr>
          <w:fldChar w:fldCharType="begin"/>
        </w:r>
        <w:r>
          <w:rPr>
            <w:rFonts w:hint="eastAsia"/>
            <w:noProof/>
          </w:rPr>
          <w:instrText xml:space="preserve"> </w:instrText>
        </w:r>
        <w:r>
          <w:rPr>
            <w:noProof/>
          </w:rPr>
          <w:instrText>PAGEREF _Toc240355561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79E7D4F8" w14:textId="1560C221" w:rsidR="00DB6685" w:rsidRDefault="00DB6685">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55562" w:history="1">
        <w:r w:rsidRPr="00DC653C">
          <w:rPr>
            <w:rStyle w:val="afffff2"/>
            <w:noProof/>
          </w:rPr>
          <w:t>参考文献</w:t>
        </w:r>
        <w:r>
          <w:rPr>
            <w:rFonts w:hint="eastAsia"/>
            <w:noProof/>
          </w:rPr>
          <w:tab/>
        </w:r>
        <w:r>
          <w:rPr>
            <w:rFonts w:hint="eastAsia"/>
            <w:noProof/>
          </w:rPr>
          <w:fldChar w:fldCharType="begin"/>
        </w:r>
        <w:r>
          <w:rPr>
            <w:rFonts w:hint="eastAsia"/>
            <w:noProof/>
          </w:rPr>
          <w:instrText xml:space="preserve"> </w:instrText>
        </w:r>
        <w:r>
          <w:rPr>
            <w:noProof/>
          </w:rPr>
          <w:instrText>PAGEREF _Toc240355562 \h</w:instrText>
        </w:r>
        <w:r>
          <w:rPr>
            <w:rFonts w:hint="eastAsia"/>
            <w:noProof/>
          </w:rPr>
          <w:instrText xml:space="preserve"> </w:instrText>
        </w:r>
        <w:r>
          <w:rPr>
            <w:rFonts w:hint="eastAsia"/>
            <w:noProof/>
          </w:rPr>
        </w:r>
        <w:r>
          <w:rPr>
            <w:rFonts w:hint="eastAsia"/>
            <w:noProof/>
          </w:rPr>
          <w:fldChar w:fldCharType="separate"/>
        </w:r>
        <w:r>
          <w:rPr>
            <w:noProof/>
          </w:rPr>
          <w:t>25</w:t>
        </w:r>
        <w:r>
          <w:rPr>
            <w:rFonts w:hint="eastAsia"/>
            <w:noProof/>
          </w:rPr>
          <w:fldChar w:fldCharType="end"/>
        </w:r>
      </w:hyperlink>
    </w:p>
    <w:p w14:paraId="69EE279E" w14:textId="4DE226BA" w:rsidR="004E0795" w:rsidRDefault="00000000">
      <w:pPr>
        <w:rPr>
          <w:sz w:val="24"/>
          <w:szCs w:val="24"/>
        </w:rPr>
        <w:sectPr w:rsidR="004E0795">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type="lines" w:linePitch="312"/>
        </w:sectPr>
      </w:pPr>
      <w:r>
        <w:rPr>
          <w:rFonts w:ascii="Times New Roman" w:hAnsi="Times New Roman"/>
        </w:rPr>
        <w:fldChar w:fldCharType="end"/>
      </w:r>
      <w:bookmarkEnd w:id="15"/>
    </w:p>
    <w:p w14:paraId="7072CDA9" w14:textId="77777777" w:rsidR="004E0795" w:rsidRDefault="00000000">
      <w:pPr>
        <w:pStyle w:val="a6"/>
        <w:numPr>
          <w:ilvl w:val="0"/>
          <w:numId w:val="0"/>
        </w:numPr>
        <w:spacing w:before="900" w:after="468"/>
        <w:rPr>
          <w:rFonts w:ascii="Times New Roman"/>
        </w:rPr>
      </w:pPr>
      <w:bookmarkStart w:id="17" w:name="_Toc22649"/>
      <w:bookmarkStart w:id="18" w:name="_Toc13580"/>
      <w:bookmarkStart w:id="19" w:name="_Toc7520"/>
      <w:bookmarkStart w:id="20" w:name="_Toc240355546"/>
      <w:bookmarkStart w:id="21" w:name="BookMark2"/>
      <w:r>
        <w:rPr>
          <w:rFonts w:ascii="Times New Roman"/>
          <w:spacing w:val="320"/>
        </w:rPr>
        <w:lastRenderedPageBreak/>
        <w:t>前</w:t>
      </w:r>
      <w:r>
        <w:rPr>
          <w:rFonts w:ascii="Times New Roman"/>
        </w:rPr>
        <w:t>言</w:t>
      </w:r>
      <w:bookmarkEnd w:id="16"/>
      <w:bookmarkEnd w:id="17"/>
      <w:bookmarkEnd w:id="18"/>
      <w:bookmarkEnd w:id="19"/>
      <w:bookmarkEnd w:id="20"/>
    </w:p>
    <w:bookmarkEnd w:id="21"/>
    <w:p w14:paraId="7F48B07F" w14:textId="77777777" w:rsidR="004E0795" w:rsidRDefault="00000000">
      <w:pPr>
        <w:pStyle w:val="afffffc"/>
        <w:spacing w:line="400" w:lineRule="exact"/>
        <w:ind w:firstLine="420"/>
      </w:pPr>
      <w:r>
        <w:t>本文件按照GB/T 1.1</w:t>
      </w:r>
      <w:r>
        <w:t>—</w:t>
      </w:r>
      <w:r>
        <w:t>2020《标准化工作导则 第1部分：标准化文件的结构和起草规则》的规定起草。</w:t>
      </w:r>
    </w:p>
    <w:p w14:paraId="22A7EBC1" w14:textId="77777777" w:rsidR="004E0795" w:rsidRDefault="00000000">
      <w:pPr>
        <w:pStyle w:val="afffffc"/>
        <w:spacing w:line="400" w:lineRule="exact"/>
        <w:ind w:firstLine="420"/>
      </w:pPr>
      <w:r>
        <w:t>请注意本文件的某些内容可能涉及专利。本文件的发布机构不承担识别专利的责任。</w:t>
      </w:r>
    </w:p>
    <w:p w14:paraId="1F0C0915" w14:textId="77777777" w:rsidR="004E0795" w:rsidRDefault="00000000">
      <w:pPr>
        <w:pStyle w:val="afffffc"/>
        <w:spacing w:line="400" w:lineRule="exact"/>
        <w:ind w:firstLine="420"/>
      </w:pPr>
      <w:r>
        <w:t>本文件由</w:t>
      </w:r>
      <w:r>
        <w:rPr>
          <w:rFonts w:hint="eastAsia"/>
        </w:rPr>
        <w:t>湖南省自然资源厅</w:t>
      </w:r>
      <w:r>
        <w:t>提出</w:t>
      </w:r>
      <w:r>
        <w:rPr>
          <w:rFonts w:hint="eastAsia"/>
        </w:rPr>
        <w:t>并归口</w:t>
      </w:r>
      <w:r>
        <w:t>。</w:t>
      </w:r>
    </w:p>
    <w:p w14:paraId="2BC5266C" w14:textId="77777777" w:rsidR="004E0795" w:rsidRDefault="00000000">
      <w:pPr>
        <w:pStyle w:val="afffffc"/>
        <w:spacing w:line="400" w:lineRule="exact"/>
        <w:ind w:firstLine="420"/>
      </w:pPr>
      <w:r>
        <w:rPr>
          <w:rFonts w:hint="eastAsia"/>
        </w:rPr>
        <w:t>本文件起草单位：湖南省自然资源事务中心、湖南农业大学、湖南省国土空间调查监测所、大唐华银电力股份有限公司</w:t>
      </w:r>
      <w:r>
        <w:t>。</w:t>
      </w:r>
    </w:p>
    <w:p w14:paraId="455FD520" w14:textId="4170B827" w:rsidR="004E0795" w:rsidRDefault="00000000">
      <w:pPr>
        <w:pStyle w:val="afffffc"/>
        <w:spacing w:line="400" w:lineRule="exact"/>
        <w:ind w:firstLine="420"/>
      </w:pPr>
      <w:r>
        <w:t>本文件主要起草人员：</w:t>
      </w:r>
      <w:r w:rsidR="00D20023" w:rsidRPr="00D20023">
        <w:t>梅金华、张永忠、李俊、夏乐、聂亮、钦松、黎娟、吴利民、戴灿、兰建梅、谢桂先、张静、李海兵、</w:t>
      </w:r>
      <w:r w:rsidR="006F2871" w:rsidRPr="006F2871">
        <w:t>刘伍洋</w:t>
      </w:r>
      <w:r w:rsidR="00D20023" w:rsidRPr="00D20023">
        <w:t>、江涛、胡瑞文、吕飞、杨若君、</w:t>
      </w:r>
      <w:r w:rsidR="006F2871" w:rsidRPr="006F2871">
        <w:t>晏月平</w:t>
      </w:r>
      <w:r w:rsidR="00D20023" w:rsidRPr="00D20023">
        <w:t>、熊建安、肖青、田美洁、袁珍、梁孟豪、</w:t>
      </w:r>
      <w:r w:rsidR="006F2871" w:rsidRPr="006F2871">
        <w:t>曹孟秋</w:t>
      </w:r>
      <w:r w:rsidR="00D20023" w:rsidRPr="00D20023">
        <w:t>、谢军</w:t>
      </w:r>
      <w:r w:rsidR="00313DAA">
        <w:rPr>
          <w:rFonts w:hint="eastAsia"/>
        </w:rPr>
        <w:t>、龙馨洁、郑婵玉</w:t>
      </w:r>
      <w:r>
        <w:t>。</w:t>
      </w:r>
    </w:p>
    <w:p w14:paraId="088008F1" w14:textId="77777777" w:rsidR="004E0795" w:rsidRDefault="004E0795">
      <w:pPr>
        <w:ind w:firstLineChars="200" w:firstLine="420"/>
        <w:rPr>
          <w:rFonts w:ascii="宋体"/>
        </w:rPr>
      </w:pPr>
    </w:p>
    <w:p w14:paraId="32E3B0A3" w14:textId="77777777" w:rsidR="004E0795" w:rsidRDefault="004E0795">
      <w:pPr>
        <w:pStyle w:val="afffffc"/>
        <w:ind w:firstLine="420"/>
        <w:rPr>
          <w:rFonts w:ascii="Times New Roman"/>
        </w:rPr>
      </w:pPr>
    </w:p>
    <w:p w14:paraId="63FC21B3" w14:textId="77777777" w:rsidR="004E0795" w:rsidRDefault="004E0795">
      <w:pPr>
        <w:pStyle w:val="afffffc"/>
        <w:ind w:firstLine="420"/>
        <w:rPr>
          <w:rFonts w:ascii="Times New Roman"/>
        </w:rPr>
      </w:pPr>
    </w:p>
    <w:p w14:paraId="5AA5AA9D" w14:textId="77777777" w:rsidR="004E0795" w:rsidRDefault="004E0795">
      <w:pPr>
        <w:pStyle w:val="afffffc"/>
        <w:ind w:firstLine="420"/>
        <w:rPr>
          <w:rFonts w:ascii="Times New Roman"/>
        </w:rPr>
      </w:pPr>
    </w:p>
    <w:p w14:paraId="20774173" w14:textId="77777777" w:rsidR="00B51BDC" w:rsidRDefault="00B51BDC">
      <w:pPr>
        <w:pStyle w:val="afffffc"/>
        <w:ind w:firstLine="420"/>
        <w:rPr>
          <w:rFonts w:ascii="Times New Roman"/>
        </w:rPr>
        <w:sectPr w:rsidR="00B51BDC" w:rsidSect="00B51BDC">
          <w:footerReference w:type="even" r:id="rId18"/>
          <w:footerReference w:type="default" r:id="rId19"/>
          <w:pgSz w:w="11906" w:h="16838"/>
          <w:pgMar w:top="1928" w:right="1134" w:bottom="1134" w:left="1134" w:header="1418" w:footer="1134" w:gutter="284"/>
          <w:pgNumType w:fmt="upperRoman" w:start="2"/>
          <w:cols w:space="425"/>
          <w:formProt w:val="0"/>
          <w:docGrid w:type="lines" w:linePitch="312"/>
        </w:sectPr>
      </w:pPr>
    </w:p>
    <w:p w14:paraId="172A8079" w14:textId="77777777" w:rsidR="004E0795" w:rsidRDefault="004E0795">
      <w:pPr>
        <w:spacing w:line="20" w:lineRule="exact"/>
        <w:rPr>
          <w:rFonts w:ascii="Times New Roman" w:hAnsi="Times New Roman"/>
          <w:kern w:val="0"/>
        </w:rPr>
      </w:pPr>
    </w:p>
    <w:p w14:paraId="548F5FD9" w14:textId="77777777" w:rsidR="004E0795" w:rsidRDefault="004E0795">
      <w:pPr>
        <w:spacing w:line="20" w:lineRule="exact"/>
        <w:jc w:val="center"/>
        <w:rPr>
          <w:rFonts w:ascii="Times New Roman" w:eastAsia="黑体" w:hAnsi="Times New Roman"/>
          <w:sz w:val="32"/>
          <w:szCs w:val="32"/>
        </w:rPr>
      </w:pPr>
      <w:bookmarkStart w:id="22" w:name="BookMark4"/>
    </w:p>
    <w:p w14:paraId="1B5CE306" w14:textId="77777777" w:rsidR="004E0795" w:rsidRDefault="004E0795">
      <w:pPr>
        <w:spacing w:line="20" w:lineRule="exact"/>
        <w:jc w:val="center"/>
        <w:rPr>
          <w:rFonts w:ascii="Times New Roman" w:eastAsia="黑体" w:hAnsi="Times New Roman"/>
          <w:sz w:val="32"/>
          <w:szCs w:val="32"/>
        </w:rPr>
      </w:pPr>
    </w:p>
    <w:bookmarkStart w:id="23" w:name="NEW_STAND_NAME" w:displacedByCustomXml="next"/>
    <w:sdt>
      <w:sdtPr>
        <w:tag w:val="NEW_STAND_NAME"/>
        <w:id w:val="595910757"/>
        <w:lock w:val="sdtLocked"/>
        <w:placeholder>
          <w:docPart w:val="68F0A4257B0F487BB8735DC38DC2122D"/>
        </w:placeholder>
      </w:sdtPr>
      <w:sdtContent>
        <w:p w14:paraId="557E12D4" w14:textId="77777777" w:rsidR="004E0795" w:rsidRDefault="00000000">
          <w:pPr>
            <w:pStyle w:val="affffffffff"/>
            <w:spacing w:beforeLines="1" w:before="3" w:afterLines="220" w:after="686"/>
            <w:rPr>
              <w:rFonts w:hint="eastAsia"/>
            </w:rPr>
          </w:pPr>
          <w:r>
            <w:rPr>
              <w:rFonts w:hint="eastAsia"/>
            </w:rPr>
            <w:t>光伏阵列区生态保护修复与利用技术规程</w:t>
          </w:r>
        </w:p>
      </w:sdtContent>
    </w:sdt>
    <w:p w14:paraId="60A52AF3" w14:textId="77777777" w:rsidR="004E0795" w:rsidRDefault="00000000">
      <w:pPr>
        <w:pStyle w:val="1"/>
        <w:spacing w:before="312"/>
        <w:rPr>
          <w:bCs w:val="0"/>
        </w:rPr>
      </w:pPr>
      <w:bookmarkStart w:id="24" w:name="_Toc24884218"/>
      <w:bookmarkStart w:id="25" w:name="_Toc97191423"/>
      <w:bookmarkStart w:id="26" w:name="_Toc17233333"/>
      <w:bookmarkStart w:id="27" w:name="_Toc8515"/>
      <w:bookmarkStart w:id="28" w:name="_Toc26718930"/>
      <w:bookmarkStart w:id="29" w:name="_Toc118740474"/>
      <w:bookmarkStart w:id="30" w:name="_Toc22010"/>
      <w:bookmarkStart w:id="31" w:name="_Toc29556"/>
      <w:bookmarkStart w:id="32" w:name="_Toc24884211"/>
      <w:bookmarkStart w:id="33" w:name="_Toc17233325"/>
      <w:bookmarkStart w:id="34" w:name="_Toc26648465"/>
      <w:bookmarkStart w:id="35" w:name="_Toc118743106"/>
      <w:bookmarkStart w:id="36" w:name="_Toc26986530"/>
      <w:bookmarkStart w:id="37" w:name="_Toc26986771"/>
      <w:bookmarkStart w:id="38" w:name="_Toc240355547"/>
      <w:bookmarkEnd w:id="23"/>
      <w:r>
        <w:rPr>
          <w:rFonts w:ascii="黑体" w:hAnsi="黑体" w:cs="黑体" w:hint="eastAsia"/>
          <w:bCs w:val="0"/>
        </w:rPr>
        <w:t xml:space="preserve">1　</w:t>
      </w:r>
      <w:r>
        <w:rPr>
          <w:bCs w:val="0"/>
        </w:rPr>
        <w:t>范围</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3B6DA79C" w14:textId="77777777" w:rsidR="004E0795" w:rsidRDefault="00000000">
      <w:pPr>
        <w:pStyle w:val="afffffc"/>
        <w:spacing w:line="400" w:lineRule="exact"/>
        <w:ind w:firstLine="420"/>
        <w:rPr>
          <w:rFonts w:ascii="Times New Roman"/>
          <w:szCs w:val="21"/>
        </w:rPr>
      </w:pPr>
      <w:bookmarkStart w:id="39" w:name="_Hlk118740848"/>
      <w:bookmarkStart w:id="40" w:name="_Toc17233334"/>
      <w:bookmarkStart w:id="41" w:name="_Toc17233326"/>
      <w:bookmarkStart w:id="42" w:name="_Toc26648466"/>
      <w:bookmarkStart w:id="43" w:name="_Toc24884219"/>
      <w:bookmarkStart w:id="44" w:name="_Toc24884212"/>
      <w:r>
        <w:rPr>
          <w:rFonts w:ascii="Times New Roman"/>
          <w:szCs w:val="21"/>
        </w:rPr>
        <w:t>本</w:t>
      </w:r>
      <w:r>
        <w:rPr>
          <w:rFonts w:ascii="Times New Roman" w:hint="eastAsia"/>
          <w:szCs w:val="21"/>
        </w:rPr>
        <w:t>文件</w:t>
      </w:r>
      <w:r>
        <w:rPr>
          <w:rFonts w:ascii="Times New Roman"/>
          <w:szCs w:val="21"/>
        </w:rPr>
        <w:t>规定了</w:t>
      </w:r>
      <w:r>
        <w:rPr>
          <w:rFonts w:hint="eastAsia"/>
        </w:rPr>
        <w:t>光伏阵列区</w:t>
      </w:r>
      <w:r>
        <w:rPr>
          <w:rFonts w:ascii="Times New Roman"/>
          <w:szCs w:val="21"/>
        </w:rPr>
        <w:t>生态</w:t>
      </w:r>
      <w:r>
        <w:rPr>
          <w:rFonts w:ascii="Times New Roman" w:hint="eastAsia"/>
          <w:szCs w:val="21"/>
        </w:rPr>
        <w:t>保护</w:t>
      </w:r>
      <w:r>
        <w:rPr>
          <w:rFonts w:ascii="Times New Roman"/>
          <w:szCs w:val="21"/>
        </w:rPr>
        <w:t>修复</w:t>
      </w:r>
      <w:r>
        <w:rPr>
          <w:rFonts w:ascii="Times New Roman" w:hint="eastAsia"/>
          <w:szCs w:val="21"/>
        </w:rPr>
        <w:t>与利用</w:t>
      </w:r>
      <w:r>
        <w:rPr>
          <w:rFonts w:ascii="Times New Roman"/>
          <w:szCs w:val="21"/>
        </w:rPr>
        <w:t>的</w:t>
      </w:r>
      <w:r>
        <w:rPr>
          <w:rFonts w:ascii="Times New Roman" w:hint="eastAsia"/>
          <w:szCs w:val="21"/>
        </w:rPr>
        <w:t>总则、流程、前期调查、适应性评估、生态保护修复与利用、监测、</w:t>
      </w:r>
      <w:r>
        <w:rPr>
          <w:rFonts w:ascii="Times New Roman"/>
          <w:szCs w:val="21"/>
        </w:rPr>
        <w:t>效果评价与管护</w:t>
      </w:r>
      <w:r>
        <w:rPr>
          <w:rFonts w:ascii="Times New Roman" w:hint="eastAsia"/>
          <w:szCs w:val="21"/>
        </w:rPr>
        <w:t>等内容。</w:t>
      </w:r>
    </w:p>
    <w:p w14:paraId="78C3E4C2" w14:textId="77777777" w:rsidR="004E0795" w:rsidRDefault="00000000">
      <w:pPr>
        <w:pStyle w:val="afffffc"/>
        <w:spacing w:line="400" w:lineRule="exact"/>
        <w:ind w:firstLine="420"/>
        <w:rPr>
          <w:rFonts w:ascii="Times New Roman"/>
          <w:szCs w:val="21"/>
        </w:rPr>
      </w:pPr>
      <w:r>
        <w:rPr>
          <w:rFonts w:ascii="Times New Roman" w:hint="eastAsia"/>
          <w:szCs w:val="21"/>
        </w:rPr>
        <w:t>本文件</w:t>
      </w:r>
      <w:r>
        <w:rPr>
          <w:rFonts w:ascii="Times New Roman"/>
          <w:szCs w:val="21"/>
        </w:rPr>
        <w:t>适用于</w:t>
      </w:r>
      <w:r>
        <w:rPr>
          <w:rFonts w:ascii="Times New Roman" w:hint="eastAsia"/>
          <w:szCs w:val="21"/>
        </w:rPr>
        <w:t>已建和拟建</w:t>
      </w:r>
      <w:r>
        <w:rPr>
          <w:rFonts w:hint="eastAsia"/>
        </w:rPr>
        <w:t>光伏阵列区的</w:t>
      </w:r>
      <w:r>
        <w:rPr>
          <w:rFonts w:ascii="Times New Roman" w:hint="eastAsia"/>
          <w:szCs w:val="21"/>
        </w:rPr>
        <w:t>农田、草地、水域、</w:t>
      </w:r>
      <w:r>
        <w:rPr>
          <w:rFonts w:ascii="Times New Roman" w:hint="eastAsia"/>
        </w:rPr>
        <w:t>采矿损毁地（废弃矿山、沉陷区）、低效利用地（石漠化、未利用地、污染地）</w:t>
      </w:r>
      <w:r>
        <w:rPr>
          <w:rFonts w:ascii="Times New Roman" w:hint="eastAsia"/>
          <w:szCs w:val="21"/>
        </w:rPr>
        <w:t>等生态系统的保护修复与利用</w:t>
      </w:r>
      <w:r>
        <w:rPr>
          <w:rFonts w:ascii="Times New Roman"/>
          <w:szCs w:val="21"/>
        </w:rPr>
        <w:t>。</w:t>
      </w:r>
    </w:p>
    <w:p w14:paraId="0E2BE58F" w14:textId="77777777" w:rsidR="004E0795" w:rsidRDefault="00000000">
      <w:pPr>
        <w:pStyle w:val="1"/>
        <w:spacing w:before="312"/>
        <w:rPr>
          <w:bCs w:val="0"/>
        </w:rPr>
      </w:pPr>
      <w:bookmarkStart w:id="45" w:name="_Toc118740475"/>
      <w:bookmarkStart w:id="46" w:name="_Toc29135"/>
      <w:bookmarkStart w:id="47" w:name="_Toc22885"/>
      <w:bookmarkStart w:id="48" w:name="_Toc97191424"/>
      <w:bookmarkStart w:id="49" w:name="_Toc26986531"/>
      <w:bookmarkStart w:id="50" w:name="_Toc31175"/>
      <w:bookmarkStart w:id="51" w:name="_Toc26986772"/>
      <w:bookmarkStart w:id="52" w:name="_Toc26718931"/>
      <w:bookmarkStart w:id="53" w:name="_Toc118743107"/>
      <w:bookmarkStart w:id="54" w:name="_Toc240355548"/>
      <w:bookmarkEnd w:id="39"/>
      <w:r>
        <w:rPr>
          <w:rFonts w:ascii="黑体" w:hAnsi="黑体" w:cs="黑体" w:hint="eastAsia"/>
          <w:bCs w:val="0"/>
        </w:rPr>
        <w:t xml:space="preserve">2　</w:t>
      </w:r>
      <w:r>
        <w:rPr>
          <w:bCs w:val="0"/>
        </w:rPr>
        <w:t>规范性引用文件</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sdt>
      <w:sdtPr>
        <w:rPr>
          <w:rFonts w:ascii="Times New Roman"/>
          <w:szCs w:val="21"/>
        </w:rPr>
        <w:id w:val="715848253"/>
        <w:placeholder>
          <w:docPart w:val="B211B7E51C0A4EFCA00D389D26D3C53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451254D3" w14:textId="77777777" w:rsidR="004E0795" w:rsidRDefault="00000000">
          <w:pPr>
            <w:pStyle w:val="afffffc"/>
            <w:spacing w:line="400" w:lineRule="exact"/>
            <w:ind w:firstLine="420"/>
            <w:rPr>
              <w:rFonts w:ascii="Times New Roman"/>
              <w:szCs w:val="21"/>
            </w:rPr>
          </w:pPr>
          <w:r>
            <w:rPr>
              <w:rFonts w:ascii="Times New Roman"/>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12C91C8" w14:textId="77777777" w:rsidR="003803F3" w:rsidRPr="003803F3" w:rsidRDefault="003803F3" w:rsidP="003803F3">
      <w:pPr>
        <w:ind w:firstLineChars="200" w:firstLine="420"/>
        <w:rPr>
          <w:rFonts w:ascii="Times New Roman" w:hAnsi="Times New Roman"/>
          <w:kern w:val="0"/>
          <w:szCs w:val="20"/>
        </w:rPr>
      </w:pPr>
      <w:bookmarkStart w:id="55" w:name="_Toc118740476"/>
      <w:bookmarkStart w:id="56" w:name="_Toc118743108"/>
      <w:bookmarkStart w:id="57" w:name="_Toc26253"/>
      <w:bookmarkStart w:id="58" w:name="_Toc97191425"/>
      <w:r w:rsidRPr="003803F3">
        <w:rPr>
          <w:rFonts w:ascii="Times New Roman" w:hAnsi="Times New Roman" w:hint="eastAsia"/>
          <w:kern w:val="0"/>
          <w:szCs w:val="20"/>
        </w:rPr>
        <w:t xml:space="preserve">GB 2762 </w:t>
      </w:r>
      <w:r w:rsidRPr="003803F3">
        <w:rPr>
          <w:rFonts w:ascii="Times New Roman" w:hAnsi="Times New Roman" w:hint="eastAsia"/>
          <w:kern w:val="0"/>
          <w:szCs w:val="20"/>
        </w:rPr>
        <w:t>食品安全国家标准</w:t>
      </w:r>
      <w:r w:rsidRPr="003803F3">
        <w:rPr>
          <w:rFonts w:ascii="Times New Roman" w:hAnsi="Times New Roman" w:hint="eastAsia"/>
          <w:kern w:val="0"/>
          <w:szCs w:val="20"/>
        </w:rPr>
        <w:t xml:space="preserve"> </w:t>
      </w:r>
      <w:r w:rsidRPr="003803F3">
        <w:rPr>
          <w:rFonts w:ascii="Times New Roman" w:hAnsi="Times New Roman" w:hint="eastAsia"/>
          <w:kern w:val="0"/>
          <w:szCs w:val="20"/>
        </w:rPr>
        <w:t>食品中污染物限量</w:t>
      </w:r>
    </w:p>
    <w:p w14:paraId="75E1505D"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GB 11607 </w:t>
      </w:r>
      <w:r w:rsidRPr="003803F3">
        <w:rPr>
          <w:rFonts w:ascii="Times New Roman" w:hAnsi="Times New Roman" w:hint="eastAsia"/>
          <w:kern w:val="0"/>
          <w:szCs w:val="20"/>
        </w:rPr>
        <w:t>渔业水质标准</w:t>
      </w:r>
    </w:p>
    <w:p w14:paraId="5FD4EE27"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GB 15618 </w:t>
      </w:r>
      <w:r w:rsidRPr="003803F3">
        <w:rPr>
          <w:rFonts w:ascii="Times New Roman" w:hAnsi="Times New Roman" w:hint="eastAsia"/>
          <w:kern w:val="0"/>
          <w:szCs w:val="20"/>
        </w:rPr>
        <w:t>土壤环境质量</w:t>
      </w:r>
      <w:r w:rsidRPr="003803F3">
        <w:rPr>
          <w:rFonts w:ascii="Times New Roman" w:hAnsi="Times New Roman" w:hint="eastAsia"/>
          <w:kern w:val="0"/>
          <w:szCs w:val="20"/>
        </w:rPr>
        <w:t xml:space="preserve"> </w:t>
      </w:r>
      <w:r w:rsidRPr="003803F3">
        <w:rPr>
          <w:rFonts w:ascii="Times New Roman" w:hAnsi="Times New Roman" w:hint="eastAsia"/>
          <w:kern w:val="0"/>
          <w:szCs w:val="20"/>
        </w:rPr>
        <w:t>农用地土壤污染风险管控标准</w:t>
      </w:r>
    </w:p>
    <w:p w14:paraId="06C13D71"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GB/T 28407 </w:t>
      </w:r>
      <w:r w:rsidRPr="003803F3">
        <w:rPr>
          <w:rFonts w:ascii="Times New Roman" w:hAnsi="Times New Roman" w:hint="eastAsia"/>
          <w:kern w:val="0"/>
          <w:szCs w:val="20"/>
        </w:rPr>
        <w:t>农用地质量分等规程</w:t>
      </w:r>
    </w:p>
    <w:p w14:paraId="3E5EC169"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GB/T 33469 </w:t>
      </w:r>
      <w:r w:rsidRPr="003803F3">
        <w:rPr>
          <w:rFonts w:ascii="Times New Roman" w:hAnsi="Times New Roman" w:hint="eastAsia"/>
          <w:kern w:val="0"/>
          <w:szCs w:val="20"/>
        </w:rPr>
        <w:t>耕地质量等级</w:t>
      </w:r>
    </w:p>
    <w:p w14:paraId="542EBD2C"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HJ 166 </w:t>
      </w:r>
      <w:r w:rsidRPr="003803F3">
        <w:rPr>
          <w:rFonts w:ascii="Times New Roman" w:hAnsi="Times New Roman" w:hint="eastAsia"/>
          <w:kern w:val="0"/>
          <w:szCs w:val="20"/>
        </w:rPr>
        <w:t>土壤环境监测技术规范</w:t>
      </w:r>
    </w:p>
    <w:p w14:paraId="201C2DA2"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HJ 493 </w:t>
      </w:r>
      <w:r w:rsidRPr="003803F3">
        <w:rPr>
          <w:rFonts w:ascii="Times New Roman" w:hAnsi="Times New Roman" w:hint="eastAsia"/>
          <w:kern w:val="0"/>
          <w:szCs w:val="20"/>
        </w:rPr>
        <w:t>水质</w:t>
      </w:r>
      <w:r w:rsidRPr="003803F3">
        <w:rPr>
          <w:rFonts w:ascii="Times New Roman" w:hAnsi="Times New Roman" w:hint="eastAsia"/>
          <w:kern w:val="0"/>
          <w:szCs w:val="20"/>
        </w:rPr>
        <w:t xml:space="preserve"> </w:t>
      </w:r>
      <w:r w:rsidRPr="003803F3">
        <w:rPr>
          <w:rFonts w:ascii="Times New Roman" w:hAnsi="Times New Roman" w:hint="eastAsia"/>
          <w:kern w:val="0"/>
          <w:szCs w:val="20"/>
        </w:rPr>
        <w:t>样品的保存和管理技术规定</w:t>
      </w:r>
    </w:p>
    <w:p w14:paraId="740F61DC"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HJ 494 </w:t>
      </w:r>
      <w:r w:rsidRPr="003803F3">
        <w:rPr>
          <w:rFonts w:ascii="Times New Roman" w:hAnsi="Times New Roman" w:hint="eastAsia"/>
          <w:kern w:val="0"/>
          <w:szCs w:val="20"/>
        </w:rPr>
        <w:t>水质</w:t>
      </w:r>
      <w:r w:rsidRPr="003803F3">
        <w:rPr>
          <w:rFonts w:ascii="Times New Roman" w:hAnsi="Times New Roman" w:hint="eastAsia"/>
          <w:kern w:val="0"/>
          <w:szCs w:val="20"/>
        </w:rPr>
        <w:t xml:space="preserve"> </w:t>
      </w:r>
      <w:r w:rsidRPr="003803F3">
        <w:rPr>
          <w:rFonts w:ascii="Times New Roman" w:hAnsi="Times New Roman" w:hint="eastAsia"/>
          <w:kern w:val="0"/>
          <w:szCs w:val="20"/>
        </w:rPr>
        <w:t>采样技术指导</w:t>
      </w:r>
    </w:p>
    <w:p w14:paraId="0D2A361A"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HJ 1168 </w:t>
      </w:r>
      <w:r w:rsidRPr="003803F3">
        <w:rPr>
          <w:rFonts w:ascii="Times New Roman" w:hAnsi="Times New Roman" w:hint="eastAsia"/>
          <w:kern w:val="0"/>
          <w:szCs w:val="20"/>
        </w:rPr>
        <w:t>全国生态状况调查评估技术规范</w:t>
      </w:r>
      <w:r w:rsidRPr="003803F3">
        <w:rPr>
          <w:rFonts w:ascii="Times New Roman" w:hAnsi="Times New Roman" w:hint="eastAsia"/>
          <w:kern w:val="0"/>
          <w:szCs w:val="20"/>
        </w:rPr>
        <w:t xml:space="preserve"> </w:t>
      </w:r>
      <w:r w:rsidRPr="003803F3">
        <w:rPr>
          <w:rFonts w:ascii="Times New Roman" w:hAnsi="Times New Roman" w:hint="eastAsia"/>
          <w:kern w:val="0"/>
          <w:szCs w:val="20"/>
        </w:rPr>
        <w:t>草地生态系统野外观测</w:t>
      </w:r>
    </w:p>
    <w:p w14:paraId="276A3C9E"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HJ 1174 </w:t>
      </w:r>
      <w:r w:rsidRPr="003803F3">
        <w:rPr>
          <w:rFonts w:ascii="Times New Roman" w:hAnsi="Times New Roman" w:hint="eastAsia"/>
          <w:kern w:val="0"/>
          <w:szCs w:val="20"/>
        </w:rPr>
        <w:t>全国生态状况调查评估技术规范</w:t>
      </w:r>
      <w:r w:rsidRPr="003803F3">
        <w:rPr>
          <w:rFonts w:ascii="Times New Roman" w:hAnsi="Times New Roman" w:hint="eastAsia"/>
          <w:kern w:val="0"/>
          <w:szCs w:val="20"/>
        </w:rPr>
        <w:t xml:space="preserve"> </w:t>
      </w:r>
      <w:r w:rsidRPr="003803F3">
        <w:rPr>
          <w:rFonts w:ascii="Times New Roman" w:hAnsi="Times New Roman" w:hint="eastAsia"/>
          <w:kern w:val="0"/>
          <w:szCs w:val="20"/>
        </w:rPr>
        <w:t>生态问题评估</w:t>
      </w:r>
    </w:p>
    <w:p w14:paraId="31A44394"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LY/T 3353 </w:t>
      </w:r>
      <w:r w:rsidRPr="003803F3">
        <w:rPr>
          <w:rFonts w:ascii="Times New Roman" w:hAnsi="Times New Roman" w:hint="eastAsia"/>
          <w:kern w:val="0"/>
          <w:szCs w:val="20"/>
        </w:rPr>
        <w:t>湿地生态修复技术规程</w:t>
      </w:r>
    </w:p>
    <w:p w14:paraId="05C157DD"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NY/T 1342 </w:t>
      </w:r>
      <w:r w:rsidRPr="003803F3">
        <w:rPr>
          <w:rFonts w:ascii="Times New Roman" w:hAnsi="Times New Roman" w:hint="eastAsia"/>
          <w:kern w:val="0"/>
          <w:szCs w:val="20"/>
        </w:rPr>
        <w:t>人工草地建设技术规程</w:t>
      </w:r>
    </w:p>
    <w:p w14:paraId="75640969"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TD/T 1070.1 </w:t>
      </w:r>
      <w:r w:rsidRPr="003803F3">
        <w:rPr>
          <w:rFonts w:ascii="Times New Roman" w:hAnsi="Times New Roman" w:hint="eastAsia"/>
          <w:kern w:val="0"/>
          <w:szCs w:val="20"/>
        </w:rPr>
        <w:t>矿山生态修复技术规范</w:t>
      </w:r>
      <w:r w:rsidRPr="003803F3">
        <w:rPr>
          <w:rFonts w:ascii="Times New Roman" w:hAnsi="Times New Roman" w:hint="eastAsia"/>
          <w:kern w:val="0"/>
          <w:szCs w:val="20"/>
        </w:rPr>
        <w:t xml:space="preserve"> </w:t>
      </w:r>
      <w:r w:rsidRPr="003803F3">
        <w:rPr>
          <w:rFonts w:ascii="Times New Roman" w:hAnsi="Times New Roman" w:hint="eastAsia"/>
          <w:kern w:val="0"/>
          <w:szCs w:val="20"/>
        </w:rPr>
        <w:t>第</w:t>
      </w:r>
      <w:r w:rsidRPr="003803F3">
        <w:rPr>
          <w:rFonts w:ascii="Times New Roman" w:hAnsi="Times New Roman" w:hint="eastAsia"/>
          <w:kern w:val="0"/>
          <w:szCs w:val="20"/>
        </w:rPr>
        <w:t>1</w:t>
      </w:r>
      <w:r w:rsidRPr="003803F3">
        <w:rPr>
          <w:rFonts w:ascii="Times New Roman" w:hAnsi="Times New Roman" w:hint="eastAsia"/>
          <w:kern w:val="0"/>
          <w:szCs w:val="20"/>
        </w:rPr>
        <w:t>部分：通则</w:t>
      </w:r>
    </w:p>
    <w:p w14:paraId="19C9FA62" w14:textId="77777777" w:rsidR="003803F3" w:rsidRPr="003803F3" w:rsidRDefault="003803F3" w:rsidP="003803F3">
      <w:pPr>
        <w:ind w:firstLineChars="200" w:firstLine="420"/>
        <w:rPr>
          <w:rFonts w:ascii="Times New Roman" w:hAnsi="Times New Roman"/>
          <w:kern w:val="0"/>
          <w:szCs w:val="20"/>
        </w:rPr>
      </w:pPr>
      <w:r w:rsidRPr="003803F3">
        <w:rPr>
          <w:rFonts w:ascii="Times New Roman" w:hAnsi="Times New Roman" w:hint="eastAsia"/>
          <w:kern w:val="0"/>
          <w:szCs w:val="20"/>
        </w:rPr>
        <w:t xml:space="preserve">TD/T 1108 </w:t>
      </w:r>
      <w:r w:rsidRPr="003803F3">
        <w:rPr>
          <w:rFonts w:ascii="Times New Roman" w:hAnsi="Times New Roman" w:hint="eastAsia"/>
          <w:kern w:val="0"/>
          <w:szCs w:val="20"/>
        </w:rPr>
        <w:t>草地分等定级规程</w:t>
      </w:r>
    </w:p>
    <w:p w14:paraId="4679803F" w14:textId="7497312E" w:rsidR="004E0795" w:rsidRPr="003803F3" w:rsidRDefault="003803F3" w:rsidP="003803F3">
      <w:pPr>
        <w:ind w:firstLineChars="200" w:firstLine="420"/>
        <w:rPr>
          <w:rFonts w:ascii="Times New Roman" w:hAnsi="Times New Roman"/>
          <w:sz w:val="20"/>
          <w:szCs w:val="20"/>
        </w:rPr>
      </w:pPr>
      <w:r w:rsidRPr="003803F3">
        <w:rPr>
          <w:rFonts w:ascii="Times New Roman" w:hAnsi="Times New Roman" w:hint="eastAsia"/>
          <w:kern w:val="0"/>
          <w:szCs w:val="20"/>
        </w:rPr>
        <w:t xml:space="preserve">DB43/T 2298 </w:t>
      </w:r>
      <w:r w:rsidRPr="003803F3">
        <w:rPr>
          <w:rFonts w:ascii="Times New Roman" w:hAnsi="Times New Roman" w:hint="eastAsia"/>
          <w:kern w:val="0"/>
          <w:szCs w:val="20"/>
        </w:rPr>
        <w:t>矿山生态保护修复方案编制规范</w:t>
      </w:r>
    </w:p>
    <w:p w14:paraId="395FC8B0" w14:textId="77777777" w:rsidR="004E0795" w:rsidRDefault="00000000">
      <w:pPr>
        <w:pStyle w:val="1"/>
        <w:spacing w:before="312"/>
        <w:rPr>
          <w:rFonts w:ascii="黑体" w:hAnsi="黑体" w:cs="黑体" w:hint="eastAsia"/>
          <w:bCs w:val="0"/>
        </w:rPr>
      </w:pPr>
      <w:bookmarkStart w:id="59" w:name="_Toc24695"/>
      <w:bookmarkStart w:id="60" w:name="_Toc14369"/>
      <w:bookmarkStart w:id="61" w:name="_Toc240355549"/>
      <w:r>
        <w:rPr>
          <w:rFonts w:ascii="黑体" w:hAnsi="黑体" w:cs="黑体" w:hint="eastAsia"/>
          <w:bCs w:val="0"/>
        </w:rPr>
        <w:t>3　术语和定义</w:t>
      </w:r>
      <w:bookmarkEnd w:id="55"/>
      <w:bookmarkEnd w:id="56"/>
      <w:bookmarkEnd w:id="57"/>
      <w:bookmarkEnd w:id="58"/>
      <w:bookmarkEnd w:id="59"/>
      <w:bookmarkEnd w:id="60"/>
      <w:bookmarkEnd w:id="61"/>
    </w:p>
    <w:p w14:paraId="2AA2E6A6" w14:textId="77777777" w:rsidR="004E0795" w:rsidRDefault="00000000">
      <w:pPr>
        <w:pStyle w:val="afffffc"/>
        <w:spacing w:line="400" w:lineRule="exact"/>
        <w:ind w:firstLine="420"/>
        <w:rPr>
          <w:rFonts w:ascii="Times New Roman"/>
          <w:szCs w:val="21"/>
        </w:rPr>
      </w:pPr>
      <w:bookmarkStart w:id="62" w:name="_Toc26986532"/>
      <w:bookmarkEnd w:id="62"/>
      <w:r>
        <w:rPr>
          <w:rFonts w:ascii="Times New Roman"/>
          <w:szCs w:val="21"/>
        </w:rPr>
        <w:t>下列术语和定义适用于本文件。</w:t>
      </w:r>
      <w:bookmarkStart w:id="63" w:name="_Toc131752541"/>
      <w:bookmarkStart w:id="64" w:name="_Toc132099403"/>
      <w:bookmarkStart w:id="65" w:name="_Toc132102909"/>
    </w:p>
    <w:p w14:paraId="4677388F" w14:textId="77777777" w:rsidR="004E0795" w:rsidRDefault="00000000">
      <w:pPr>
        <w:pStyle w:val="afffffc"/>
        <w:spacing w:line="400" w:lineRule="exact"/>
        <w:ind w:firstLineChars="0" w:firstLine="0"/>
        <w:rPr>
          <w:rFonts w:ascii="黑体" w:eastAsia="黑体" w:hAnsi="黑体" w:cs="黑体" w:hint="eastAsia"/>
        </w:rPr>
      </w:pPr>
      <w:r>
        <w:rPr>
          <w:rFonts w:ascii="黑体" w:eastAsia="黑体" w:hAnsi="黑体" w:cs="黑体" w:hint="eastAsia"/>
        </w:rPr>
        <w:t xml:space="preserve">3.1 </w:t>
      </w:r>
    </w:p>
    <w:p w14:paraId="66C1A003" w14:textId="77777777" w:rsidR="004E0795" w:rsidRDefault="00000000">
      <w:pPr>
        <w:pStyle w:val="afffffc"/>
        <w:spacing w:line="400" w:lineRule="exact"/>
        <w:ind w:firstLine="420"/>
        <w:rPr>
          <w:rFonts w:ascii="黑体" w:eastAsia="黑体" w:hAnsi="黑体" w:cs="黑体" w:hint="eastAsia"/>
          <w:sz w:val="18"/>
          <w:szCs w:val="16"/>
        </w:rPr>
      </w:pPr>
      <w:r>
        <w:rPr>
          <w:rFonts w:ascii="黑体" w:eastAsia="黑体" w:hAnsi="黑体" w:cs="黑体" w:hint="eastAsia"/>
        </w:rPr>
        <w:t xml:space="preserve">光伏阵列区 </w:t>
      </w:r>
      <w:r>
        <w:rPr>
          <w:rFonts w:ascii="黑体" w:eastAsia="黑体" w:hAnsi="黑体" w:cs="黑体" w:hint="eastAsia"/>
          <w:szCs w:val="21"/>
        </w:rPr>
        <w:t>photovoltaic array areas</w:t>
      </w:r>
    </w:p>
    <w:p w14:paraId="2D2479AB" w14:textId="77777777" w:rsidR="004E0795" w:rsidRDefault="00000000">
      <w:pPr>
        <w:snapToGrid w:val="0"/>
        <w:ind w:firstLineChars="200" w:firstLine="420"/>
        <w:rPr>
          <w:rFonts w:ascii="Times New Roman" w:hAnsi="Times New Roman"/>
          <w:kern w:val="0"/>
        </w:rPr>
      </w:pPr>
      <w:r>
        <w:rPr>
          <w:rFonts w:ascii="Times New Roman" w:hAnsi="Times New Roman"/>
          <w:kern w:val="0"/>
        </w:rPr>
        <w:t>指由多个光伏组件按照特定的行列间距和安装倾角排列组合，所形成的集中发电单元的整体占地</w:t>
      </w:r>
      <w:r>
        <w:rPr>
          <w:rFonts w:ascii="Times New Roman" w:hAnsi="Times New Roman" w:hint="eastAsia"/>
          <w:kern w:val="0"/>
        </w:rPr>
        <w:lastRenderedPageBreak/>
        <w:t>范围</w:t>
      </w:r>
      <w:r>
        <w:rPr>
          <w:rFonts w:ascii="Times New Roman" w:hAnsi="Times New Roman"/>
          <w:kern w:val="0"/>
        </w:rPr>
        <w:t>。</w:t>
      </w:r>
    </w:p>
    <w:bookmarkEnd w:id="63"/>
    <w:bookmarkEnd w:id="64"/>
    <w:bookmarkEnd w:id="65"/>
    <w:p w14:paraId="6B5C6225" w14:textId="77777777" w:rsidR="004E0795" w:rsidRDefault="00000000">
      <w:pPr>
        <w:rPr>
          <w:rFonts w:ascii="黑体" w:eastAsia="黑体" w:hAnsi="黑体" w:hint="eastAsia"/>
          <w:color w:val="000000" w:themeColor="text1"/>
          <w:kern w:val="0"/>
        </w:rPr>
      </w:pPr>
      <w:r>
        <w:rPr>
          <w:rFonts w:ascii="黑体" w:eastAsia="黑体" w:hAnsi="黑体"/>
          <w:color w:val="000000" w:themeColor="text1"/>
          <w:kern w:val="0"/>
        </w:rPr>
        <w:t xml:space="preserve">3.2 </w:t>
      </w:r>
    </w:p>
    <w:p w14:paraId="522E1B27" w14:textId="77777777" w:rsidR="004E0795" w:rsidRDefault="00000000">
      <w:pPr>
        <w:ind w:firstLineChars="200" w:firstLine="420"/>
        <w:rPr>
          <w:rFonts w:ascii="黑体" w:eastAsia="黑体" w:hAnsi="黑体" w:cs="黑体" w:hint="eastAsia"/>
          <w:color w:val="000000" w:themeColor="text1"/>
          <w:kern w:val="0"/>
        </w:rPr>
      </w:pPr>
      <w:r>
        <w:rPr>
          <w:rFonts w:ascii="黑体" w:eastAsia="黑体" w:hAnsi="黑体" w:cs="黑体" w:hint="eastAsia"/>
          <w:color w:val="000000" w:themeColor="text1"/>
          <w:kern w:val="0"/>
        </w:rPr>
        <w:t>生态保护修复与利用 ecological protective restoration and utilization</w:t>
      </w:r>
    </w:p>
    <w:p w14:paraId="4DD48ECB" w14:textId="77777777" w:rsidR="004E0795" w:rsidRDefault="00000000">
      <w:pPr>
        <w:ind w:firstLineChars="200" w:firstLine="420"/>
        <w:rPr>
          <w:rFonts w:ascii="Times New Roman" w:hAnsi="Times New Roman"/>
          <w:color w:val="000000" w:themeColor="text1"/>
          <w:kern w:val="0"/>
        </w:rPr>
      </w:pPr>
      <w:r>
        <w:rPr>
          <w:rFonts w:ascii="Times New Roman" w:hAnsi="Times New Roman" w:hint="eastAsia"/>
          <w:color w:val="000000" w:themeColor="text1"/>
          <w:kern w:val="0"/>
        </w:rPr>
        <w:t>运用生物、物理、化学及工程等技术措施，对受损或退化的生态系统进行恢复、重建与改善，或通过农光互补、草光互补、渔光互补等复合利用模式，实现生物多样性和谐共生的过程。</w:t>
      </w:r>
    </w:p>
    <w:p w14:paraId="6E76E39A" w14:textId="77777777" w:rsidR="004E0795" w:rsidRDefault="00000000">
      <w:pPr>
        <w:rPr>
          <w:rFonts w:ascii="黑体" w:eastAsia="黑体" w:hAnsi="黑体" w:cs="黑体" w:hint="eastAsia"/>
        </w:rPr>
      </w:pPr>
      <w:r>
        <w:rPr>
          <w:rFonts w:ascii="黑体" w:eastAsia="黑体" w:hAnsi="黑体" w:cs="黑体" w:hint="eastAsia"/>
        </w:rPr>
        <w:t>3.3</w:t>
      </w:r>
    </w:p>
    <w:p w14:paraId="62066D53" w14:textId="77777777" w:rsidR="004E0795" w:rsidRDefault="00000000">
      <w:pPr>
        <w:ind w:firstLineChars="200" w:firstLine="420"/>
        <w:rPr>
          <w:rFonts w:ascii="黑体" w:eastAsia="黑体" w:hAnsi="黑体" w:cs="黑体" w:hint="eastAsia"/>
        </w:rPr>
      </w:pPr>
      <w:r>
        <w:rPr>
          <w:rFonts w:ascii="黑体" w:eastAsia="黑体" w:hAnsi="黑体" w:cs="黑体" w:hint="eastAsia"/>
        </w:rPr>
        <w:t xml:space="preserve">直接利用型 direct-utilization type </w:t>
      </w:r>
    </w:p>
    <w:p w14:paraId="2B9CF606" w14:textId="77777777" w:rsidR="004E0795" w:rsidRDefault="00000000">
      <w:pPr>
        <w:ind w:firstLineChars="200" w:firstLine="420"/>
        <w:rPr>
          <w:rFonts w:ascii="宋体" w:hAnsi="宋体" w:cs="黑体" w:hint="eastAsia"/>
        </w:rPr>
      </w:pPr>
      <w:r>
        <w:rPr>
          <w:rFonts w:ascii="宋体" w:hAnsi="宋体" w:cs="黑体" w:hint="eastAsia"/>
        </w:rPr>
        <w:t>光伏阵列区土壤、植被、水体的本底条件仍能维持基本生态功能，通过调整种植或养殖利用方式即可实现生产与生态协同的类型。</w:t>
      </w:r>
    </w:p>
    <w:p w14:paraId="3F971B19" w14:textId="77777777" w:rsidR="004E0795" w:rsidRDefault="00000000">
      <w:pPr>
        <w:rPr>
          <w:rFonts w:ascii="黑体" w:eastAsia="黑体" w:hAnsi="黑体" w:cs="黑体" w:hint="eastAsia"/>
        </w:rPr>
      </w:pPr>
      <w:r>
        <w:rPr>
          <w:rFonts w:ascii="黑体" w:eastAsia="黑体" w:hAnsi="黑体" w:cs="黑体" w:hint="eastAsia"/>
        </w:rPr>
        <w:t xml:space="preserve">3.4 </w:t>
      </w:r>
    </w:p>
    <w:p w14:paraId="22F75C89" w14:textId="77777777" w:rsidR="004E0795" w:rsidRDefault="00000000">
      <w:pPr>
        <w:ind w:firstLineChars="200" w:firstLine="420"/>
        <w:rPr>
          <w:rFonts w:ascii="黑体" w:eastAsia="黑体" w:hAnsi="黑体" w:cs="黑体" w:hint="eastAsia"/>
        </w:rPr>
      </w:pPr>
      <w:r>
        <w:rPr>
          <w:rFonts w:ascii="黑体" w:eastAsia="黑体" w:hAnsi="黑体" w:cs="黑体" w:hint="eastAsia"/>
        </w:rPr>
        <w:t xml:space="preserve">人工修复型 </w:t>
      </w:r>
      <w:r>
        <w:rPr>
          <w:rFonts w:ascii="黑体" w:eastAsia="黑体" w:hAnsi="黑体" w:cs="黑体"/>
        </w:rPr>
        <w:t>artificial-restoration type</w:t>
      </w:r>
    </w:p>
    <w:p w14:paraId="06A5AE11" w14:textId="77777777" w:rsidR="004E0795" w:rsidRDefault="00000000">
      <w:pPr>
        <w:widowControl/>
        <w:ind w:firstLineChars="200" w:firstLine="420"/>
        <w:jc w:val="left"/>
        <w:rPr>
          <w:rFonts w:ascii="宋体" w:hAnsi="宋体" w:hint="eastAsia"/>
        </w:rPr>
      </w:pPr>
      <w:r>
        <w:rPr>
          <w:rFonts w:ascii="宋体" w:hAnsi="宋体"/>
        </w:rPr>
        <w:t>光伏阵列区存在土壤退化、植被衰退、水体缺氧或底质污染等障碍，采取土壤改良、植被重建、水生植被恢复或底质改良等</w:t>
      </w:r>
      <w:r>
        <w:rPr>
          <w:rFonts w:ascii="宋体" w:hAnsi="宋体" w:hint="eastAsia"/>
        </w:rPr>
        <w:t>人工</w:t>
      </w:r>
      <w:r>
        <w:rPr>
          <w:rFonts w:ascii="宋体" w:hAnsi="宋体"/>
        </w:rPr>
        <w:t>修复措施的</w:t>
      </w:r>
      <w:r>
        <w:rPr>
          <w:rFonts w:ascii="宋体" w:hAnsi="宋体" w:cs="黑体" w:hint="eastAsia"/>
        </w:rPr>
        <w:t>类型</w:t>
      </w:r>
      <w:r>
        <w:rPr>
          <w:rFonts w:ascii="宋体" w:hAnsi="宋体"/>
        </w:rPr>
        <w:t>。</w:t>
      </w:r>
    </w:p>
    <w:p w14:paraId="1D1381CB" w14:textId="77777777" w:rsidR="004E0795" w:rsidRDefault="00000000">
      <w:pPr>
        <w:rPr>
          <w:rFonts w:ascii="黑体" w:eastAsia="黑体" w:hAnsi="黑体" w:cs="黑体" w:hint="eastAsia"/>
        </w:rPr>
      </w:pPr>
      <w:r>
        <w:rPr>
          <w:rFonts w:ascii="黑体" w:eastAsia="黑体" w:hAnsi="黑体" w:cs="黑体" w:hint="eastAsia"/>
        </w:rPr>
        <w:t>3.5</w:t>
      </w:r>
    </w:p>
    <w:p w14:paraId="10670464" w14:textId="77777777" w:rsidR="004E0795" w:rsidRDefault="00000000">
      <w:pPr>
        <w:ind w:firstLineChars="200" w:firstLine="420"/>
        <w:rPr>
          <w:rFonts w:ascii="黑体" w:eastAsia="黑体" w:hAnsi="黑体" w:cs="黑体" w:hint="eastAsia"/>
        </w:rPr>
      </w:pPr>
      <w:r>
        <w:rPr>
          <w:rFonts w:ascii="黑体" w:eastAsia="黑体" w:hAnsi="黑体" w:cs="黑体" w:hint="eastAsia"/>
        </w:rPr>
        <w:t>农光互补模式 agricultural-photovoltaic complementary model</w:t>
      </w:r>
    </w:p>
    <w:p w14:paraId="5B203A48" w14:textId="77777777" w:rsidR="004E0795" w:rsidRDefault="00000000">
      <w:pPr>
        <w:snapToGrid w:val="0"/>
        <w:ind w:firstLineChars="200" w:firstLine="420"/>
        <w:rPr>
          <w:rFonts w:ascii="Times New Roman" w:hAnsi="Times New Roman"/>
        </w:rPr>
      </w:pPr>
      <w:r>
        <w:rPr>
          <w:rFonts w:ascii="Times New Roman" w:hAnsi="Times New Roman"/>
        </w:rPr>
        <w:t>在光伏阵列区</w:t>
      </w:r>
      <w:r>
        <w:rPr>
          <w:rFonts w:ascii="Times New Roman" w:hAnsi="Times New Roman" w:hint="eastAsia"/>
        </w:rPr>
        <w:t>域内，通过农作物栽培、土壤改良等措施，实现光伏发电与农田生态保护修复和合理利用相结合的复合模式。</w:t>
      </w:r>
    </w:p>
    <w:p w14:paraId="7E68C0B5" w14:textId="77777777" w:rsidR="004E0795" w:rsidRDefault="00000000">
      <w:pPr>
        <w:rPr>
          <w:rFonts w:ascii="黑体" w:eastAsia="黑体" w:hAnsi="黑体" w:cs="黑体" w:hint="eastAsia"/>
        </w:rPr>
      </w:pPr>
      <w:r>
        <w:rPr>
          <w:rFonts w:ascii="黑体" w:eastAsia="黑体" w:hAnsi="黑体" w:cs="黑体" w:hint="eastAsia"/>
        </w:rPr>
        <w:t xml:space="preserve">3.6 </w:t>
      </w:r>
    </w:p>
    <w:p w14:paraId="13B5D6D1" w14:textId="77777777" w:rsidR="004E0795" w:rsidRDefault="00000000">
      <w:pPr>
        <w:ind w:firstLineChars="200" w:firstLine="420"/>
        <w:rPr>
          <w:rFonts w:ascii="黑体" w:eastAsia="黑体" w:hAnsi="黑体" w:cs="黑体" w:hint="eastAsia"/>
        </w:rPr>
      </w:pPr>
      <w:r>
        <w:rPr>
          <w:rFonts w:ascii="黑体" w:eastAsia="黑体" w:hAnsi="黑体" w:cs="黑体" w:hint="eastAsia"/>
        </w:rPr>
        <w:t>草光互补模式 grassland-photovoltaic complementary model</w:t>
      </w:r>
    </w:p>
    <w:p w14:paraId="41FEDB87" w14:textId="77777777" w:rsidR="004E0795" w:rsidRDefault="00000000">
      <w:pPr>
        <w:snapToGrid w:val="0"/>
        <w:ind w:firstLineChars="200" w:firstLine="420"/>
        <w:rPr>
          <w:rFonts w:ascii="Times New Roman" w:hAnsi="Times New Roman"/>
        </w:rPr>
      </w:pPr>
      <w:r>
        <w:rPr>
          <w:rFonts w:ascii="Times New Roman" w:hAnsi="Times New Roman" w:hint="eastAsia"/>
        </w:rPr>
        <w:t>在光伏阵列区域内，通过保留、恢复、改良或种植草地植被等措施，实现光伏发电与草地生态保护修复和合理利用相结合的复合模式。</w:t>
      </w:r>
    </w:p>
    <w:p w14:paraId="6938AE72" w14:textId="77777777" w:rsidR="004E0795" w:rsidRDefault="00000000">
      <w:pPr>
        <w:rPr>
          <w:rFonts w:ascii="黑体" w:eastAsia="黑体" w:hAnsi="黑体" w:cs="黑体" w:hint="eastAsia"/>
        </w:rPr>
      </w:pPr>
      <w:r>
        <w:rPr>
          <w:rFonts w:ascii="黑体" w:eastAsia="黑体" w:hAnsi="黑体" w:cs="黑体" w:hint="eastAsia"/>
        </w:rPr>
        <w:t xml:space="preserve">3.7 </w:t>
      </w:r>
    </w:p>
    <w:p w14:paraId="3E89348A" w14:textId="77777777" w:rsidR="004E0795" w:rsidRDefault="00000000">
      <w:pPr>
        <w:ind w:firstLineChars="200" w:firstLine="420"/>
        <w:rPr>
          <w:rFonts w:ascii="黑体" w:eastAsia="黑体" w:hAnsi="黑体" w:cs="黑体" w:hint="eastAsia"/>
        </w:rPr>
      </w:pPr>
      <w:r>
        <w:rPr>
          <w:rFonts w:ascii="黑体" w:eastAsia="黑体" w:hAnsi="黑体" w:cs="黑体" w:hint="eastAsia"/>
        </w:rPr>
        <w:t>渔光互补模式 fishery-photovoltaic complementary model</w:t>
      </w:r>
    </w:p>
    <w:p w14:paraId="30B165E7" w14:textId="77777777" w:rsidR="004E0795" w:rsidRDefault="00000000">
      <w:pPr>
        <w:snapToGrid w:val="0"/>
        <w:ind w:firstLineChars="200" w:firstLine="420"/>
        <w:rPr>
          <w:rFonts w:ascii="Times New Roman" w:hAnsi="Times New Roman"/>
        </w:rPr>
      </w:pPr>
      <w:r>
        <w:rPr>
          <w:rFonts w:ascii="Times New Roman" w:hAnsi="Times New Roman" w:hint="eastAsia"/>
        </w:rPr>
        <w:t>在光伏阵列区域内，通过养殖品种优选、水环境质量改善等措施，实现光伏发电与水域生态保护修复和合理利用相结合的复合模式。</w:t>
      </w:r>
    </w:p>
    <w:p w14:paraId="209F2B9B" w14:textId="77777777" w:rsidR="004E0795" w:rsidRDefault="00000000">
      <w:pPr>
        <w:pStyle w:val="1"/>
        <w:spacing w:before="312"/>
      </w:pPr>
      <w:bookmarkStart w:id="66" w:name="_Toc21511"/>
      <w:bookmarkStart w:id="67" w:name="_Toc12100"/>
      <w:bookmarkStart w:id="68" w:name="_Toc17345"/>
      <w:bookmarkStart w:id="69" w:name="_Toc240355550"/>
      <w:bookmarkStart w:id="70" w:name="BookMark6"/>
      <w:bookmarkEnd w:id="22"/>
      <w:r>
        <w:rPr>
          <w:rFonts w:ascii="黑体" w:hAnsi="黑体" w:cs="黑体" w:hint="eastAsia"/>
          <w:bCs w:val="0"/>
        </w:rPr>
        <w:t xml:space="preserve">4　</w:t>
      </w:r>
      <w:bookmarkEnd w:id="66"/>
      <w:bookmarkEnd w:id="67"/>
      <w:bookmarkEnd w:id="68"/>
      <w:r>
        <w:rPr>
          <w:rFonts w:ascii="黑体" w:hAnsi="黑体" w:cs="黑体" w:hint="eastAsia"/>
          <w:bCs w:val="0"/>
        </w:rPr>
        <w:t>总则</w:t>
      </w:r>
      <w:bookmarkEnd w:id="69"/>
    </w:p>
    <w:p w14:paraId="1558A73D" w14:textId="77777777" w:rsidR="004E0795" w:rsidRDefault="00000000">
      <w:pPr>
        <w:rPr>
          <w:rFonts w:ascii="Times New Roman" w:hAnsi="Times New Roman"/>
        </w:rPr>
      </w:pPr>
      <w:r>
        <w:rPr>
          <w:rFonts w:ascii="黑体" w:eastAsia="黑体" w:hAnsi="黑体" w:cs="黑体"/>
        </w:rPr>
        <w:t>4</w:t>
      </w:r>
      <w:r>
        <w:rPr>
          <w:rFonts w:ascii="黑体" w:eastAsia="黑体" w:hAnsi="黑体" w:cs="黑体" w:hint="eastAsia"/>
        </w:rPr>
        <w:t xml:space="preserve">.1　</w:t>
      </w:r>
      <w:r>
        <w:rPr>
          <w:rFonts w:ascii="Times New Roman" w:hAnsi="Times New Roman" w:hint="eastAsia"/>
        </w:rPr>
        <w:t>光伏阵列区生态保护修复与利用确保与国土空间规划、生态保护红线、自然保护地、永久基本农田、饮用水水源保护区等规划相协调。</w:t>
      </w:r>
    </w:p>
    <w:p w14:paraId="05147F0B" w14:textId="77777777" w:rsidR="004E0795" w:rsidRDefault="00000000">
      <w:pPr>
        <w:rPr>
          <w:rFonts w:ascii="Times New Roman" w:hAnsi="Times New Roman"/>
        </w:rPr>
      </w:pPr>
      <w:r>
        <w:rPr>
          <w:rFonts w:ascii="黑体" w:eastAsia="黑体" w:hAnsi="黑体" w:cs="黑体"/>
        </w:rPr>
        <w:t>4</w:t>
      </w:r>
      <w:r>
        <w:rPr>
          <w:rFonts w:ascii="黑体" w:eastAsia="黑体" w:hAnsi="黑体" w:cs="黑体" w:hint="eastAsia"/>
        </w:rPr>
        <w:t>.</w:t>
      </w:r>
      <w:r>
        <w:rPr>
          <w:rFonts w:ascii="黑体" w:eastAsia="黑体" w:hAnsi="黑体" w:cs="黑体"/>
        </w:rPr>
        <w:t xml:space="preserve">2 </w:t>
      </w:r>
      <w:r>
        <w:rPr>
          <w:rFonts w:ascii="Times New Roman" w:hAnsi="Times New Roman" w:hint="eastAsia"/>
        </w:rPr>
        <w:t>光伏阵列区生态保护修复与利用坚持生态优先、因地制宜、系统修复、协同利用、长效稳定等基本原则，实现环境、经济、社会等综合效益最大化。</w:t>
      </w:r>
    </w:p>
    <w:p w14:paraId="7E5A7F17" w14:textId="77777777" w:rsidR="004E0795" w:rsidRDefault="00000000">
      <w:pPr>
        <w:rPr>
          <w:rFonts w:ascii="Times New Roman" w:hAnsi="Times New Roman"/>
        </w:rPr>
      </w:pPr>
      <w:r>
        <w:rPr>
          <w:rFonts w:ascii="黑体" w:eastAsia="黑体" w:hAnsi="黑体" w:cs="黑体"/>
        </w:rPr>
        <w:t>4</w:t>
      </w:r>
      <w:r>
        <w:rPr>
          <w:rFonts w:ascii="黑体" w:eastAsia="黑体" w:hAnsi="黑体" w:cs="黑体" w:hint="eastAsia"/>
        </w:rPr>
        <w:t>.</w:t>
      </w:r>
      <w:r>
        <w:rPr>
          <w:rFonts w:ascii="黑体" w:eastAsia="黑体" w:hAnsi="黑体" w:cs="黑体"/>
        </w:rPr>
        <w:t>3</w:t>
      </w:r>
      <w:r>
        <w:rPr>
          <w:rFonts w:ascii="黑体" w:eastAsia="黑体" w:hAnsi="黑体" w:cs="黑体" w:hint="eastAsia"/>
        </w:rPr>
        <w:t xml:space="preserve">　</w:t>
      </w:r>
      <w:r>
        <w:rPr>
          <w:rFonts w:ascii="Times New Roman" w:hAnsi="Times New Roman" w:hint="eastAsia"/>
        </w:rPr>
        <w:t>光伏阵列区生态保护修复与利用符合当地产业规划、群众意愿和社会需求。</w:t>
      </w:r>
    </w:p>
    <w:p w14:paraId="70CA9B1A" w14:textId="77777777" w:rsidR="004E0795" w:rsidRDefault="00000000">
      <w:pPr>
        <w:pStyle w:val="1"/>
        <w:spacing w:before="312"/>
        <w:rPr>
          <w:rFonts w:ascii="黑体" w:hAnsi="黑体" w:cs="黑体" w:hint="eastAsia"/>
          <w:bCs w:val="0"/>
        </w:rPr>
      </w:pPr>
      <w:bookmarkStart w:id="71" w:name="_Toc1194"/>
      <w:bookmarkStart w:id="72" w:name="_Toc16643"/>
      <w:bookmarkStart w:id="73" w:name="_Toc240355551"/>
      <w:r>
        <w:rPr>
          <w:rFonts w:ascii="黑体" w:hAnsi="黑体" w:cs="黑体" w:hint="eastAsia"/>
          <w:bCs w:val="0"/>
        </w:rPr>
        <w:lastRenderedPageBreak/>
        <w:t>5　工作流程</w:t>
      </w:r>
      <w:bookmarkEnd w:id="71"/>
      <w:bookmarkEnd w:id="72"/>
      <w:bookmarkEnd w:id="73"/>
    </w:p>
    <w:p w14:paraId="27AD1721" w14:textId="77777777" w:rsidR="004E0795" w:rsidRDefault="00000000">
      <w:pPr>
        <w:ind w:firstLineChars="200" w:firstLine="420"/>
      </w:pPr>
      <w:r>
        <w:rPr>
          <w:rFonts w:ascii="Times New Roman" w:hAnsi="Times New Roman" w:hint="eastAsia"/>
        </w:rPr>
        <w:t>光伏阵列区生态保护修复与利用</w:t>
      </w:r>
      <w:r>
        <w:rPr>
          <w:rFonts w:hint="eastAsia"/>
        </w:rPr>
        <w:t>应按图</w:t>
      </w:r>
      <w:r>
        <w:rPr>
          <w:rFonts w:hint="eastAsia"/>
        </w:rPr>
        <w:t>1</w:t>
      </w:r>
      <w:r>
        <w:rPr>
          <w:rFonts w:hint="eastAsia"/>
        </w:rPr>
        <w:t>的流程进行。</w:t>
      </w:r>
    </w:p>
    <w:p w14:paraId="365D0902" w14:textId="77777777" w:rsidR="004E0795" w:rsidRDefault="00000000">
      <w:pPr>
        <w:spacing w:line="240" w:lineRule="auto"/>
        <w:jc w:val="center"/>
        <w:rPr>
          <w:rFonts w:ascii="宋体" w:hAnsi="宋体" w:cs="宋体" w:hint="eastAsia"/>
        </w:rPr>
      </w:pPr>
      <w:r>
        <w:rPr>
          <w:rFonts w:ascii="宋体" w:hAnsi="宋体" w:cs="宋体" w:hint="eastAsia"/>
          <w:noProof/>
        </w:rPr>
        <w:drawing>
          <wp:inline distT="0" distB="0" distL="0" distR="0" wp14:anchorId="69A7F226" wp14:editId="6B019ACE">
            <wp:extent cx="1014095" cy="2035810"/>
            <wp:effectExtent l="0" t="0" r="0" b="2540"/>
            <wp:docPr id="956490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9018" name="图片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018048" cy="2043757"/>
                    </a:xfrm>
                    <a:prstGeom prst="rect">
                      <a:avLst/>
                    </a:prstGeom>
                    <a:noFill/>
                  </pic:spPr>
                </pic:pic>
              </a:graphicData>
            </a:graphic>
          </wp:inline>
        </w:drawing>
      </w:r>
    </w:p>
    <w:p w14:paraId="2A2F5829" w14:textId="77777777" w:rsidR="004E0795" w:rsidRDefault="00000000">
      <w:pPr>
        <w:jc w:val="center"/>
        <w:rPr>
          <w:rFonts w:ascii="宋体" w:hAnsi="宋体" w:cs="宋体" w:hint="eastAsia"/>
        </w:rPr>
      </w:pPr>
      <w:r>
        <w:rPr>
          <w:rFonts w:ascii="宋体" w:hAnsi="宋体" w:cs="宋体" w:hint="eastAsia"/>
        </w:rPr>
        <w:t xml:space="preserve">图1 </w:t>
      </w:r>
      <w:r>
        <w:rPr>
          <w:rFonts w:ascii="Times New Roman" w:hAnsi="Times New Roman" w:hint="eastAsia"/>
        </w:rPr>
        <w:t>光伏阵列区</w:t>
      </w:r>
      <w:r>
        <w:rPr>
          <w:rFonts w:ascii="宋体" w:hAnsi="宋体" w:cs="宋体" w:hint="eastAsia"/>
        </w:rPr>
        <w:t>生态</w:t>
      </w:r>
      <w:r>
        <w:rPr>
          <w:rFonts w:ascii="Times New Roman" w:hAnsi="Times New Roman" w:hint="eastAsia"/>
        </w:rPr>
        <w:t>保护</w:t>
      </w:r>
      <w:r>
        <w:rPr>
          <w:rFonts w:ascii="宋体" w:hAnsi="宋体" w:cs="宋体" w:hint="eastAsia"/>
        </w:rPr>
        <w:t>修复与利用流程</w:t>
      </w:r>
    </w:p>
    <w:p w14:paraId="7555ECD7" w14:textId="77777777" w:rsidR="004E0795" w:rsidRPr="00506225" w:rsidRDefault="00000000">
      <w:pPr>
        <w:pStyle w:val="1"/>
        <w:spacing w:before="312"/>
        <w:rPr>
          <w:rFonts w:eastAsia="宋体"/>
        </w:rPr>
      </w:pPr>
      <w:bookmarkStart w:id="74" w:name="_Toc19527"/>
      <w:bookmarkStart w:id="75" w:name="_Toc13051"/>
      <w:bookmarkStart w:id="76" w:name="_Toc240355552"/>
      <w:r w:rsidRPr="00506225">
        <w:rPr>
          <w:rFonts w:ascii="黑体" w:hAnsi="黑体" w:cs="黑体" w:hint="eastAsia"/>
          <w:bCs w:val="0"/>
        </w:rPr>
        <w:t>6　前期调查</w:t>
      </w:r>
      <w:bookmarkEnd w:id="74"/>
      <w:bookmarkEnd w:id="75"/>
      <w:bookmarkEnd w:id="76"/>
    </w:p>
    <w:p w14:paraId="7C6BED09" w14:textId="77777777" w:rsidR="004E0795" w:rsidRPr="00506225" w:rsidRDefault="00000000">
      <w:pPr>
        <w:rPr>
          <w:rFonts w:ascii="黑体" w:eastAsia="黑体" w:hAnsi="黑体" w:cs="黑体" w:hint="eastAsia"/>
        </w:rPr>
      </w:pPr>
      <w:r w:rsidRPr="00506225">
        <w:rPr>
          <w:rFonts w:ascii="黑体" w:eastAsia="黑体" w:hAnsi="黑体" w:cs="黑体" w:hint="eastAsia"/>
        </w:rPr>
        <w:t>6.1 调查要求</w:t>
      </w:r>
    </w:p>
    <w:p w14:paraId="53717911" w14:textId="77777777" w:rsidR="004E0795" w:rsidRDefault="00000000">
      <w:pPr>
        <w:ind w:firstLineChars="200" w:firstLine="420"/>
        <w:rPr>
          <w:rFonts w:ascii="Times New Roman" w:hAnsi="Times New Roman"/>
        </w:rPr>
      </w:pPr>
      <w:r>
        <w:rPr>
          <w:rFonts w:ascii="Times New Roman" w:hAnsi="Times New Roman" w:hint="eastAsia"/>
        </w:rPr>
        <w:t>光伏阵列区</w:t>
      </w:r>
      <w:r>
        <w:rPr>
          <w:rFonts w:ascii="宋体" w:hAnsi="宋体" w:cs="宋体" w:hint="eastAsia"/>
        </w:rPr>
        <w:t>生态</w:t>
      </w:r>
      <w:r>
        <w:rPr>
          <w:rFonts w:ascii="Times New Roman" w:hAnsi="Times New Roman" w:hint="eastAsia"/>
        </w:rPr>
        <w:t>保护</w:t>
      </w:r>
      <w:r>
        <w:rPr>
          <w:rFonts w:ascii="宋体" w:hAnsi="宋体" w:cs="宋体" w:hint="eastAsia"/>
        </w:rPr>
        <w:t>修复与利用</w:t>
      </w:r>
      <w:r>
        <w:rPr>
          <w:rFonts w:ascii="Times New Roman" w:hAnsi="Times New Roman" w:hint="eastAsia"/>
        </w:rPr>
        <w:t>前期调查包括光伏阵列区及周边的自然地理、人居环境与产业经济、生态环境、土地权属等。</w:t>
      </w:r>
    </w:p>
    <w:p w14:paraId="433E5253" w14:textId="77777777" w:rsidR="004E0795" w:rsidRPr="00506225" w:rsidRDefault="00000000">
      <w:pPr>
        <w:rPr>
          <w:rFonts w:ascii="黑体" w:eastAsia="黑体" w:hAnsi="黑体" w:cs="黑体" w:hint="eastAsia"/>
        </w:rPr>
      </w:pPr>
      <w:r w:rsidRPr="00506225">
        <w:rPr>
          <w:rFonts w:ascii="黑体" w:eastAsia="黑体" w:hAnsi="黑体" w:cs="黑体" w:hint="eastAsia"/>
        </w:rPr>
        <w:t>6.2 调查内容</w:t>
      </w:r>
    </w:p>
    <w:p w14:paraId="21150130" w14:textId="7AA5F51B" w:rsidR="004E0795" w:rsidRPr="00506225" w:rsidRDefault="00000000">
      <w:pPr>
        <w:ind w:firstLineChars="200" w:firstLine="420"/>
        <w:rPr>
          <w:rFonts w:ascii="Times New Roman" w:hAnsi="Times New Roman"/>
        </w:rPr>
      </w:pPr>
      <w:r w:rsidRPr="00506225">
        <w:rPr>
          <w:rFonts w:ascii="Times New Roman" w:hAnsi="Times New Roman" w:hint="eastAsia"/>
        </w:rPr>
        <w:t>调查内容包括自然地理（地形地貌、水文等）、人居环境与产业经济、土地权属、农田基本建设等。其中，地貌、水文、土壤和农田基本建设的调查方法按照</w:t>
      </w:r>
      <w:r w:rsidRPr="00506225">
        <w:rPr>
          <w:rFonts w:ascii="Times New Roman" w:hAnsi="Times New Roman" w:hint="eastAsia"/>
        </w:rPr>
        <w:t>GB/T 28407</w:t>
      </w:r>
      <w:r w:rsidRPr="00506225">
        <w:rPr>
          <w:rFonts w:ascii="Times New Roman" w:hAnsi="Times New Roman" w:hint="eastAsia"/>
        </w:rPr>
        <w:t>执行；土壤污染的调查方法按照</w:t>
      </w:r>
      <w:r w:rsidRPr="00506225">
        <w:rPr>
          <w:rFonts w:ascii="Times New Roman" w:hAnsi="Times New Roman" w:hint="eastAsia"/>
        </w:rPr>
        <w:t>GB 15618</w:t>
      </w:r>
      <w:r w:rsidRPr="00506225">
        <w:rPr>
          <w:rFonts w:ascii="Times New Roman" w:hAnsi="Times New Roman" w:hint="eastAsia"/>
        </w:rPr>
        <w:t>执行。采矿损毁地（废弃矿山、沉陷区）增加矿山生态问题调查，按照</w:t>
      </w:r>
      <w:r w:rsidR="00C5234B" w:rsidRPr="00506225">
        <w:t xml:space="preserve"> </w:t>
      </w:r>
      <w:r w:rsidR="00C5234B" w:rsidRPr="00506225">
        <w:rPr>
          <w:rFonts w:ascii="Times New Roman" w:hAnsi="Times New Roman"/>
        </w:rPr>
        <w:t>TD/T 1070.1</w:t>
      </w:r>
      <w:r w:rsidRPr="00506225">
        <w:rPr>
          <w:rFonts w:ascii="Times New Roman" w:hAnsi="Times New Roman" w:hint="eastAsia"/>
        </w:rPr>
        <w:t>执行。农光互补模式、草光互补模式、渔光互补模式增加以下调查：</w:t>
      </w:r>
    </w:p>
    <w:p w14:paraId="3DDB51F3" w14:textId="77777777" w:rsidR="004E0795" w:rsidRPr="00506225" w:rsidRDefault="00000000">
      <w:pPr>
        <w:tabs>
          <w:tab w:val="left" w:pos="987"/>
        </w:tabs>
        <w:ind w:firstLineChars="200" w:firstLine="420"/>
        <w:rPr>
          <w:rFonts w:ascii="Times New Roman" w:hAnsi="Times New Roman"/>
        </w:rPr>
      </w:pPr>
      <w:r w:rsidRPr="00506225">
        <w:rPr>
          <w:rFonts w:ascii="Times New Roman" w:hAnsi="Times New Roman"/>
        </w:rPr>
        <w:t xml:space="preserve">a) </w:t>
      </w:r>
      <w:r w:rsidRPr="00506225">
        <w:rPr>
          <w:rFonts w:ascii="Times New Roman" w:hAnsi="Times New Roman" w:hint="eastAsia"/>
        </w:rPr>
        <w:t>农光互补模式增加板下光照强度、生产道路条件、田块规模、田块平整度及分布等生产条件。</w:t>
      </w:r>
    </w:p>
    <w:p w14:paraId="21E3A402" w14:textId="77777777" w:rsidR="004E0795" w:rsidRPr="00506225" w:rsidRDefault="00000000">
      <w:pPr>
        <w:tabs>
          <w:tab w:val="left" w:pos="987"/>
        </w:tabs>
        <w:ind w:firstLineChars="200" w:firstLine="420"/>
        <w:rPr>
          <w:rFonts w:ascii="Times New Roman" w:hAnsi="Times New Roman"/>
        </w:rPr>
      </w:pPr>
      <w:r w:rsidRPr="00506225">
        <w:rPr>
          <w:rFonts w:ascii="Times New Roman" w:hAnsi="Times New Roman"/>
        </w:rPr>
        <w:t xml:space="preserve">b) </w:t>
      </w:r>
      <w:r w:rsidRPr="00506225">
        <w:rPr>
          <w:rFonts w:ascii="Times New Roman" w:hAnsi="Times New Roman" w:hint="eastAsia"/>
        </w:rPr>
        <w:t>草光互补模式增加植被种类、植被覆盖度、植物群落组成等植被状况，按照</w:t>
      </w:r>
      <w:r w:rsidRPr="00506225">
        <w:rPr>
          <w:rFonts w:ascii="Times New Roman" w:hAnsi="Times New Roman" w:hint="eastAsia"/>
        </w:rPr>
        <w:t>HJ 1168</w:t>
      </w:r>
      <w:r w:rsidRPr="00506225">
        <w:rPr>
          <w:rFonts w:ascii="Times New Roman" w:hAnsi="Times New Roman" w:hint="eastAsia"/>
        </w:rPr>
        <w:t>调查。</w:t>
      </w:r>
    </w:p>
    <w:p w14:paraId="6FA7291E" w14:textId="77777777" w:rsidR="004E0795" w:rsidRPr="00506225" w:rsidRDefault="00000000">
      <w:pPr>
        <w:tabs>
          <w:tab w:val="left" w:pos="987"/>
        </w:tabs>
        <w:ind w:firstLineChars="200" w:firstLine="420"/>
        <w:rPr>
          <w:rFonts w:ascii="Times New Roman" w:hAnsi="Times New Roman"/>
        </w:rPr>
      </w:pPr>
      <w:r w:rsidRPr="00506225">
        <w:rPr>
          <w:rFonts w:ascii="Times New Roman" w:hAnsi="Times New Roman"/>
        </w:rPr>
        <w:t xml:space="preserve">c) </w:t>
      </w:r>
      <w:r w:rsidRPr="00506225">
        <w:rPr>
          <w:rFonts w:ascii="Times New Roman" w:hAnsi="Times New Roman" w:hint="eastAsia"/>
        </w:rPr>
        <w:t>渔光互补模式增加水质、水生生物及养殖生产等情况的调查，水质调查按照</w:t>
      </w:r>
      <w:r w:rsidRPr="00506225">
        <w:rPr>
          <w:rFonts w:ascii="Times New Roman" w:hAnsi="Times New Roman" w:hint="eastAsia"/>
        </w:rPr>
        <w:t>GB 11607</w:t>
      </w:r>
      <w:r w:rsidRPr="00506225">
        <w:rPr>
          <w:rFonts w:ascii="Times New Roman" w:hAnsi="Times New Roman" w:hint="eastAsia"/>
        </w:rPr>
        <w:t>执行，并根据洞庭湖区、山区山塘等区域环境特征，调查汛期水位波动和外源污染输入等情况。</w:t>
      </w:r>
    </w:p>
    <w:p w14:paraId="48E90920" w14:textId="77777777" w:rsidR="004E0795" w:rsidRPr="00506225" w:rsidRDefault="00000000">
      <w:pPr>
        <w:rPr>
          <w:rFonts w:ascii="黑体" w:eastAsia="黑体" w:hAnsi="黑体" w:cs="黑体" w:hint="eastAsia"/>
        </w:rPr>
      </w:pPr>
      <w:r w:rsidRPr="00506225">
        <w:rPr>
          <w:rFonts w:ascii="黑体" w:eastAsia="黑体" w:hAnsi="黑体" w:cs="黑体" w:hint="eastAsia"/>
        </w:rPr>
        <w:t>6.3 调查方法</w:t>
      </w:r>
    </w:p>
    <w:p w14:paraId="2F0FFBB3" w14:textId="77777777" w:rsidR="004E0795" w:rsidRDefault="00000000">
      <w:pPr>
        <w:ind w:firstLineChars="200" w:firstLine="420"/>
        <w:rPr>
          <w:rFonts w:ascii="Times New Roman" w:hAnsi="Times New Roman"/>
        </w:rPr>
      </w:pPr>
      <w:r w:rsidRPr="00506225">
        <w:rPr>
          <w:rFonts w:ascii="Times New Roman" w:hAnsi="Times New Roman" w:hint="eastAsia"/>
        </w:rPr>
        <w:t>光伏阵列区</w:t>
      </w:r>
      <w:r w:rsidRPr="00506225">
        <w:rPr>
          <w:rFonts w:ascii="宋体" w:hAnsi="宋体" w:cs="宋体" w:hint="eastAsia"/>
        </w:rPr>
        <w:t>生态</w:t>
      </w:r>
      <w:r>
        <w:rPr>
          <w:rFonts w:ascii="Times New Roman" w:hAnsi="Times New Roman" w:hint="eastAsia"/>
        </w:rPr>
        <w:t>保护</w:t>
      </w:r>
      <w:r>
        <w:rPr>
          <w:rFonts w:ascii="宋体" w:hAnsi="宋体" w:cs="宋体" w:hint="eastAsia"/>
        </w:rPr>
        <w:t>修复与利用</w:t>
      </w:r>
      <w:r>
        <w:rPr>
          <w:rFonts w:ascii="Times New Roman" w:hAnsi="Times New Roman" w:hint="eastAsia"/>
        </w:rPr>
        <w:t>前期调查以资料收集和现场调查为主，辅以样品采集与分析、样方调查相结合的方法：</w:t>
      </w:r>
    </w:p>
    <w:p w14:paraId="3AF56754" w14:textId="77777777" w:rsidR="004E0795" w:rsidRPr="00506225" w:rsidRDefault="00000000">
      <w:pPr>
        <w:ind w:firstLineChars="200" w:firstLine="420"/>
        <w:rPr>
          <w:rFonts w:ascii="宋体" w:hAnsi="宋体" w:cs="宋体" w:hint="eastAsia"/>
        </w:rPr>
      </w:pPr>
      <w:r w:rsidRPr="00506225">
        <w:rPr>
          <w:rFonts w:ascii="宋体" w:hAnsi="宋体"/>
        </w:rPr>
        <w:t>a)</w:t>
      </w:r>
      <w:r w:rsidRPr="00506225">
        <w:rPr>
          <w:rFonts w:ascii="宋体" w:hAnsi="宋体" w:cs="宋体" w:hint="eastAsia"/>
        </w:rPr>
        <w:t>资料收集包括光伏项目建设的前期论证资料、自然地理条件、人居环境及产业经济发展相关资料；</w:t>
      </w:r>
    </w:p>
    <w:p w14:paraId="11427C28" w14:textId="4BB90285" w:rsidR="004E0795" w:rsidRPr="00506225" w:rsidRDefault="00000000">
      <w:pPr>
        <w:ind w:firstLineChars="200" w:firstLine="420"/>
        <w:rPr>
          <w:rFonts w:ascii="宋体" w:hAnsi="宋体" w:cs="黑体" w:hint="eastAsia"/>
        </w:rPr>
      </w:pPr>
      <w:r w:rsidRPr="00506225">
        <w:rPr>
          <w:rFonts w:ascii="宋体" w:hAnsi="宋体" w:cs="黑体" w:hint="eastAsia"/>
        </w:rPr>
        <w:t>b) 现场调查：通过踏勘、测量、访谈等方式核实项目区现状；</w:t>
      </w:r>
    </w:p>
    <w:p w14:paraId="3EA1CEDE" w14:textId="451DE544" w:rsidR="004E0795" w:rsidRPr="00506225" w:rsidRDefault="00000000">
      <w:pPr>
        <w:ind w:firstLineChars="200" w:firstLine="420"/>
        <w:rPr>
          <w:rFonts w:ascii="宋体" w:hAnsi="宋体" w:cs="黑体" w:hint="eastAsia"/>
        </w:rPr>
      </w:pPr>
      <w:r w:rsidRPr="00506225">
        <w:rPr>
          <w:rFonts w:ascii="宋体" w:hAnsi="宋体" w:cs="黑体" w:hint="eastAsia"/>
        </w:rPr>
        <w:t>c) 样品采集与分析：现场采集土壤、水体等样品开展分析测试，样品取样、封存、运输按</w:t>
      </w:r>
      <w:r w:rsidR="00F13414" w:rsidRPr="00506225">
        <w:rPr>
          <w:rFonts w:ascii="宋体" w:hAnsi="宋体" w:cs="黑体"/>
        </w:rPr>
        <w:t>HJ 166</w:t>
      </w:r>
      <w:r w:rsidR="00F13414" w:rsidRPr="00506225">
        <w:rPr>
          <w:rFonts w:ascii="宋体" w:hAnsi="宋体" w:cs="黑体" w:hint="eastAsia"/>
        </w:rPr>
        <w:t>、HJ493和</w:t>
      </w:r>
      <w:r w:rsidR="00F13414" w:rsidRPr="00506225">
        <w:rPr>
          <w:rFonts w:ascii="宋体" w:hAnsi="宋体" w:cs="黑体"/>
        </w:rPr>
        <w:t xml:space="preserve">HJ </w:t>
      </w:r>
      <w:r w:rsidR="00F13414" w:rsidRPr="00506225">
        <w:rPr>
          <w:rFonts w:ascii="宋体" w:hAnsi="宋体" w:cs="黑体" w:hint="eastAsia"/>
        </w:rPr>
        <w:t>494</w:t>
      </w:r>
      <w:r w:rsidRPr="00506225">
        <w:rPr>
          <w:rFonts w:ascii="宋体" w:hAnsi="宋体" w:cs="黑体" w:hint="eastAsia"/>
        </w:rPr>
        <w:t>执行</w:t>
      </w:r>
      <w:r w:rsidR="00F13414" w:rsidRPr="00506225">
        <w:rPr>
          <w:rFonts w:ascii="宋体" w:hAnsi="宋体" w:cs="黑体" w:hint="eastAsia"/>
        </w:rPr>
        <w:t>，分析测试按相关要求执行</w:t>
      </w:r>
      <w:r w:rsidRPr="00506225">
        <w:rPr>
          <w:rFonts w:ascii="宋体" w:hAnsi="宋体" w:cs="黑体" w:hint="eastAsia"/>
        </w:rPr>
        <w:t>；</w:t>
      </w:r>
    </w:p>
    <w:p w14:paraId="1337CB29" w14:textId="77777777" w:rsidR="004E0795" w:rsidRPr="00506225" w:rsidRDefault="00000000">
      <w:pPr>
        <w:ind w:firstLineChars="200" w:firstLine="420"/>
        <w:rPr>
          <w:rFonts w:ascii="宋体" w:hAnsi="宋体" w:cs="黑体" w:hint="eastAsia"/>
        </w:rPr>
      </w:pPr>
      <w:r w:rsidRPr="00506225">
        <w:rPr>
          <w:rFonts w:ascii="宋体" w:hAnsi="宋体" w:cs="黑体" w:hint="eastAsia"/>
        </w:rPr>
        <w:t>d) 样方调查：针对植被、水土流失等生态状况设置样方进行调查，按照</w:t>
      </w:r>
      <w:r w:rsidRPr="00506225">
        <w:rPr>
          <w:rFonts w:ascii="Times New Roman" w:hAnsi="Times New Roman" w:hint="eastAsia"/>
        </w:rPr>
        <w:t>HJ 1174</w:t>
      </w:r>
      <w:r w:rsidRPr="00506225">
        <w:rPr>
          <w:rFonts w:ascii="Times New Roman" w:hAnsi="Times New Roman" w:hint="eastAsia"/>
        </w:rPr>
        <w:t>执行</w:t>
      </w:r>
      <w:r w:rsidRPr="00506225">
        <w:rPr>
          <w:rFonts w:ascii="宋体" w:hAnsi="宋体" w:cs="黑体" w:hint="eastAsia"/>
        </w:rPr>
        <w:t>。</w:t>
      </w:r>
    </w:p>
    <w:p w14:paraId="4874E85F" w14:textId="77777777" w:rsidR="004E0795" w:rsidRDefault="00000000">
      <w:pPr>
        <w:pStyle w:val="1"/>
        <w:spacing w:before="312"/>
        <w:rPr>
          <w:rFonts w:ascii="黑体" w:hAnsi="黑体" w:cs="黑体" w:hint="eastAsia"/>
          <w:bCs w:val="0"/>
        </w:rPr>
      </w:pPr>
      <w:bookmarkStart w:id="77" w:name="_Toc14095"/>
      <w:bookmarkStart w:id="78" w:name="_Toc208"/>
      <w:bookmarkStart w:id="79" w:name="_Toc240355553"/>
      <w:r>
        <w:rPr>
          <w:rFonts w:ascii="黑体" w:hAnsi="黑体" w:cs="黑体" w:hint="eastAsia"/>
          <w:bCs w:val="0"/>
        </w:rPr>
        <w:lastRenderedPageBreak/>
        <w:t>7　适应性评估</w:t>
      </w:r>
      <w:bookmarkEnd w:id="77"/>
      <w:bookmarkEnd w:id="78"/>
      <w:bookmarkEnd w:id="79"/>
    </w:p>
    <w:p w14:paraId="4803670B" w14:textId="77777777" w:rsidR="004E0795" w:rsidRDefault="00000000">
      <w:pPr>
        <w:rPr>
          <w:rFonts w:ascii="黑体" w:eastAsia="黑体" w:hAnsi="黑体" w:cs="黑体" w:hint="eastAsia"/>
        </w:rPr>
      </w:pPr>
      <w:r>
        <w:rPr>
          <w:rFonts w:ascii="黑体" w:eastAsia="黑体" w:hAnsi="黑体" w:cs="黑体" w:hint="eastAsia"/>
        </w:rPr>
        <w:t>7.1 一般要求</w:t>
      </w:r>
    </w:p>
    <w:p w14:paraId="7C300EDA" w14:textId="1EA91834" w:rsidR="004E0795" w:rsidRDefault="00000000" w:rsidP="004D5C4A">
      <w:pPr>
        <w:tabs>
          <w:tab w:val="left" w:pos="987"/>
        </w:tabs>
        <w:ind w:firstLineChars="200" w:firstLine="420"/>
        <w:rPr>
          <w:rFonts w:ascii="Times New Roman" w:hAnsi="Times New Roman"/>
        </w:rPr>
      </w:pPr>
      <w:r>
        <w:rPr>
          <w:rFonts w:ascii="Times New Roman" w:hAnsi="Times New Roman" w:hint="eastAsia"/>
        </w:rPr>
        <w:t>在前期调查基础上，系统评估光伏阵列区生态系统对不同修复措施的适应性，技术、经济的可行性及风险性等，按附录</w:t>
      </w:r>
      <w:r>
        <w:rPr>
          <w:rFonts w:ascii="Times New Roman" w:hAnsi="Times New Roman" w:hint="eastAsia"/>
        </w:rPr>
        <w:t xml:space="preserve"> A</w:t>
      </w:r>
      <w:r w:rsidR="00CA13FC">
        <w:rPr>
          <w:rFonts w:ascii="Times New Roman" w:hAnsi="Times New Roman" w:hint="eastAsia"/>
        </w:rPr>
        <w:t>规定编制</w:t>
      </w:r>
      <w:r w:rsidR="00CA13FC">
        <w:rPr>
          <w:rFonts w:ascii="Times New Roman" w:hint="eastAsia"/>
        </w:rPr>
        <w:t>光伏阵列区</w:t>
      </w:r>
      <w:r w:rsidR="004D5C4A" w:rsidRPr="004D5C4A">
        <w:rPr>
          <w:rFonts w:ascii="Times New Roman"/>
        </w:rPr>
        <w:t>生态保护修复与利用</w:t>
      </w:r>
      <w:r w:rsidR="00CA13FC">
        <w:rPr>
          <w:rFonts w:ascii="Times New Roman" w:hint="eastAsia"/>
        </w:rPr>
        <w:t>可行性研究</w:t>
      </w:r>
      <w:r w:rsidR="00CA13FC">
        <w:rPr>
          <w:rFonts w:ascii="Times New Roman" w:hAnsi="Times New Roman" w:hint="eastAsia"/>
        </w:rPr>
        <w:t>报告</w:t>
      </w:r>
      <w:r>
        <w:rPr>
          <w:rFonts w:ascii="Times New Roman" w:hAnsi="Times New Roman" w:hint="eastAsia"/>
        </w:rPr>
        <w:t>。</w:t>
      </w:r>
    </w:p>
    <w:p w14:paraId="5AB6BAE1" w14:textId="77777777" w:rsidR="004E0795" w:rsidRDefault="00000000">
      <w:pPr>
        <w:spacing w:before="156"/>
        <w:rPr>
          <w:rFonts w:ascii="黑体" w:eastAsia="黑体" w:hAnsi="黑体" w:cs="黑体" w:hint="eastAsia"/>
        </w:rPr>
      </w:pPr>
      <w:r>
        <w:rPr>
          <w:rFonts w:ascii="黑体" w:eastAsia="黑体" w:hAnsi="黑体" w:cs="黑体" w:hint="eastAsia"/>
        </w:rPr>
        <w:t>7.2　农光互补模式</w:t>
      </w:r>
    </w:p>
    <w:p w14:paraId="2F2C22FB" w14:textId="77777777" w:rsidR="004E0795" w:rsidRDefault="00000000">
      <w:pPr>
        <w:spacing w:before="156"/>
        <w:rPr>
          <w:rFonts w:ascii="Times New Roman" w:hAnsi="Times New Roman"/>
          <w:color w:val="000000" w:themeColor="text1"/>
        </w:rPr>
      </w:pPr>
      <w:r>
        <w:rPr>
          <w:rFonts w:ascii="黑体" w:eastAsia="黑体" w:hAnsi="黑体" w:cs="黑体" w:hint="eastAsia"/>
        </w:rPr>
        <w:t>7</w:t>
      </w:r>
      <w:r>
        <w:rPr>
          <w:rFonts w:ascii="黑体" w:eastAsia="黑体" w:hAnsi="黑体" w:cs="黑体"/>
        </w:rPr>
        <w:t>.</w:t>
      </w:r>
      <w:r>
        <w:rPr>
          <w:rFonts w:ascii="黑体" w:eastAsia="黑体" w:hAnsi="黑体" w:cs="黑体" w:hint="eastAsia"/>
        </w:rPr>
        <w:t>2</w:t>
      </w:r>
      <w:r>
        <w:rPr>
          <w:rFonts w:ascii="黑体" w:eastAsia="黑体" w:hAnsi="黑体" w:cs="黑体"/>
        </w:rPr>
        <w:t>.1</w:t>
      </w:r>
      <w:r>
        <w:rPr>
          <w:rFonts w:ascii="黑体" w:eastAsia="黑体" w:hAnsi="黑体" w:cs="黑体" w:hint="eastAsia"/>
        </w:rPr>
        <w:t xml:space="preserve"> </w:t>
      </w:r>
      <w:r>
        <w:rPr>
          <w:rFonts w:ascii="Times New Roman" w:hAnsi="Times New Roman" w:hint="eastAsia"/>
        </w:rPr>
        <w:t>评估方法可采用因素分析法、系数计算法、层次分析法、综合分析法和指标检测法等</w:t>
      </w:r>
      <w:r>
        <w:rPr>
          <w:rFonts w:ascii="Times New Roman" w:hAnsi="Times New Roman" w:hint="eastAsia"/>
          <w:color w:val="000000" w:themeColor="text1"/>
        </w:rPr>
        <w:t>其中一种方法或多种方法组合。</w:t>
      </w:r>
    </w:p>
    <w:p w14:paraId="4B46B779" w14:textId="77777777" w:rsidR="004E0795" w:rsidRDefault="00000000">
      <w:pPr>
        <w:rPr>
          <w:rFonts w:ascii="Times New Roman" w:hAnsi="Times New Roman"/>
        </w:rPr>
      </w:pPr>
      <w:r>
        <w:rPr>
          <w:rFonts w:ascii="黑体" w:eastAsia="黑体" w:hAnsi="黑体" w:cs="黑体" w:hint="eastAsia"/>
        </w:rPr>
        <w:t>7</w:t>
      </w:r>
      <w:r>
        <w:rPr>
          <w:rFonts w:ascii="黑体" w:eastAsia="黑体" w:hAnsi="黑体" w:cs="黑体"/>
        </w:rPr>
        <w:t>.</w:t>
      </w:r>
      <w:r>
        <w:rPr>
          <w:rFonts w:ascii="黑体" w:eastAsia="黑体" w:hAnsi="黑体" w:cs="黑体" w:hint="eastAsia"/>
        </w:rPr>
        <w:t>2</w:t>
      </w:r>
      <w:r>
        <w:rPr>
          <w:rFonts w:ascii="黑体" w:eastAsia="黑体" w:hAnsi="黑体" w:cs="黑体"/>
        </w:rPr>
        <w:t>.2</w:t>
      </w:r>
      <w:r>
        <w:rPr>
          <w:rFonts w:ascii="黑体" w:eastAsia="黑体" w:hAnsi="黑体" w:cs="黑体" w:hint="eastAsia"/>
        </w:rPr>
        <w:t xml:space="preserve"> </w:t>
      </w:r>
      <w:r>
        <w:rPr>
          <w:rFonts w:ascii="Times New Roman" w:hAnsi="Times New Roman" w:hint="eastAsia"/>
        </w:rPr>
        <w:t>评估内容包括土壤质量等级、土壤肥力、土壤污染风险等，具体指标如下：</w:t>
      </w:r>
    </w:p>
    <w:p w14:paraId="72F970F3" w14:textId="77777777" w:rsidR="004E0795" w:rsidRDefault="00000000">
      <w:pPr>
        <w:tabs>
          <w:tab w:val="left" w:pos="987"/>
        </w:tabs>
        <w:ind w:firstLineChars="200" w:firstLine="420"/>
        <w:rPr>
          <w:rFonts w:ascii="Times New Roman" w:hAnsi="Times New Roman"/>
          <w:highlight w:val="cyan"/>
        </w:rPr>
      </w:pPr>
      <w:r>
        <w:rPr>
          <w:rFonts w:ascii="Times New Roman" w:hAnsi="Times New Roman"/>
        </w:rPr>
        <w:t>a)</w:t>
      </w:r>
      <w:r>
        <w:rPr>
          <w:rFonts w:ascii="Times New Roman" w:hAnsi="Times New Roman" w:hint="eastAsia"/>
        </w:rPr>
        <w:t xml:space="preserve"> </w:t>
      </w:r>
      <w:r>
        <w:rPr>
          <w:rFonts w:ascii="Times New Roman" w:hAnsi="Times New Roman"/>
        </w:rPr>
        <w:t>土壤质量等级：</w:t>
      </w:r>
      <w:r>
        <w:rPr>
          <w:rFonts w:ascii="Times New Roman" w:hAnsi="Times New Roman" w:hint="eastAsia"/>
        </w:rPr>
        <w:t>按照</w:t>
      </w:r>
      <w:r>
        <w:rPr>
          <w:rFonts w:ascii="Times New Roman"/>
        </w:rPr>
        <w:t>G</w:t>
      </w:r>
      <w:r>
        <w:rPr>
          <w:rFonts w:ascii="Times New Roman" w:hAnsi="Times New Roman"/>
        </w:rPr>
        <w:t>B/T 33469</w:t>
      </w:r>
      <w:r>
        <w:rPr>
          <w:rFonts w:ascii="Times New Roman" w:hAnsi="Times New Roman"/>
        </w:rPr>
        <w:t>将</w:t>
      </w:r>
      <w:r>
        <w:rPr>
          <w:rFonts w:ascii="Times New Roman" w:hAnsi="Times New Roman" w:hint="eastAsia"/>
        </w:rPr>
        <w:t>土壤</w:t>
      </w:r>
      <w:r>
        <w:rPr>
          <w:rFonts w:ascii="Times New Roman" w:hAnsi="Times New Roman"/>
        </w:rPr>
        <w:t>质量划分为</w:t>
      </w:r>
      <w:r>
        <w:rPr>
          <w:rFonts w:ascii="Times New Roman" w:hAnsi="Times New Roman"/>
        </w:rPr>
        <w:t>1</w:t>
      </w:r>
      <w:r>
        <w:rPr>
          <w:rFonts w:ascii="Times New Roman" w:hAnsi="Times New Roman"/>
        </w:rPr>
        <w:t>等</w:t>
      </w:r>
      <w:r>
        <w:rPr>
          <w:rFonts w:ascii="Times New Roman" w:hAnsi="Times New Roman"/>
        </w:rPr>
        <w:t>~10</w:t>
      </w:r>
      <w:r>
        <w:rPr>
          <w:rFonts w:ascii="Times New Roman" w:hAnsi="Times New Roman"/>
        </w:rPr>
        <w:t>等</w:t>
      </w:r>
      <w:r>
        <w:rPr>
          <w:rFonts w:ascii="Times New Roman" w:hAnsi="Times New Roman"/>
        </w:rPr>
        <w:t>10</w:t>
      </w:r>
      <w:r>
        <w:rPr>
          <w:rFonts w:ascii="Times New Roman" w:hAnsi="Times New Roman"/>
        </w:rPr>
        <w:t>个等级；</w:t>
      </w:r>
    </w:p>
    <w:p w14:paraId="666F0BDE" w14:textId="77777777" w:rsidR="004E0795" w:rsidRDefault="00000000">
      <w:pPr>
        <w:tabs>
          <w:tab w:val="left" w:pos="987"/>
        </w:tabs>
        <w:ind w:firstLineChars="200" w:firstLine="420"/>
        <w:rPr>
          <w:rFonts w:ascii="Times New Roman" w:hAnsi="Times New Roman"/>
        </w:rPr>
      </w:pPr>
      <w:r>
        <w:rPr>
          <w:rFonts w:ascii="Times New Roman" w:hAnsi="Times New Roman"/>
        </w:rPr>
        <w:t xml:space="preserve">b) </w:t>
      </w:r>
      <w:r>
        <w:rPr>
          <w:rFonts w:ascii="Times New Roman" w:hAnsi="Times New Roman"/>
        </w:rPr>
        <w:t>土壤肥力：按照全国第二次土壤普查推荐的土壤肥力分级标准</w:t>
      </w:r>
      <w:r>
        <w:rPr>
          <w:rFonts w:ascii="Times New Roman" w:hAnsi="Times New Roman" w:hint="eastAsia"/>
        </w:rPr>
        <w:t>，将土壤肥力</w:t>
      </w:r>
      <w:r>
        <w:rPr>
          <w:rFonts w:ascii="Times New Roman" w:hAnsi="Times New Roman"/>
        </w:rPr>
        <w:t>分为</w:t>
      </w:r>
      <w:r>
        <w:rPr>
          <w:rFonts w:ascii="Times New Roman" w:hAnsi="Times New Roman"/>
        </w:rPr>
        <w:t>1</w:t>
      </w:r>
      <w:r>
        <w:rPr>
          <w:rFonts w:ascii="Times New Roman" w:hAnsi="Times New Roman"/>
        </w:rPr>
        <w:t>等</w:t>
      </w:r>
      <w:r>
        <w:rPr>
          <w:rFonts w:ascii="Times New Roman" w:hAnsi="Times New Roman"/>
        </w:rPr>
        <w:t>~6</w:t>
      </w:r>
      <w:r>
        <w:rPr>
          <w:rFonts w:ascii="Times New Roman" w:hAnsi="Times New Roman"/>
        </w:rPr>
        <w:t>等</w:t>
      </w:r>
      <w:r>
        <w:rPr>
          <w:rFonts w:ascii="Times New Roman" w:hAnsi="Times New Roman"/>
        </w:rPr>
        <w:t>6</w:t>
      </w:r>
      <w:r>
        <w:rPr>
          <w:rFonts w:ascii="Times New Roman" w:hAnsi="Times New Roman" w:hint="eastAsia"/>
        </w:rPr>
        <w:t>个等级；</w:t>
      </w:r>
    </w:p>
    <w:p w14:paraId="4D272B93" w14:textId="77777777" w:rsidR="004E0795" w:rsidRDefault="00000000">
      <w:pPr>
        <w:tabs>
          <w:tab w:val="left" w:pos="987"/>
        </w:tabs>
        <w:ind w:firstLineChars="200" w:firstLine="420"/>
        <w:rPr>
          <w:rFonts w:ascii="Times New Roman" w:hAnsi="Times New Roman"/>
        </w:rPr>
      </w:pPr>
      <w:r>
        <w:rPr>
          <w:rFonts w:ascii="Times New Roman" w:hAnsi="Times New Roman"/>
        </w:rPr>
        <w:t>c)</w:t>
      </w:r>
      <w:r>
        <w:rPr>
          <w:rFonts w:ascii="Times New Roman" w:hAnsi="Times New Roman" w:hint="eastAsia"/>
        </w:rPr>
        <w:t xml:space="preserve"> </w:t>
      </w:r>
      <w:r>
        <w:rPr>
          <w:rFonts w:ascii="Times New Roman" w:hAnsi="Times New Roman" w:hint="eastAsia"/>
        </w:rPr>
        <w:t>土壤污染风险</w:t>
      </w:r>
      <w:r>
        <w:rPr>
          <w:rFonts w:ascii="Times New Roman" w:hAnsi="Times New Roman"/>
        </w:rPr>
        <w:t>：</w:t>
      </w:r>
      <w:r>
        <w:rPr>
          <w:rFonts w:ascii="Times New Roman" w:hAnsi="Times New Roman" w:hint="eastAsia"/>
        </w:rPr>
        <w:t>参考</w:t>
      </w:r>
      <w:r>
        <w:rPr>
          <w:rFonts w:ascii="Times New Roman" w:hAnsi="Times New Roman" w:hint="eastAsia"/>
        </w:rPr>
        <w:t>GB 15618</w:t>
      </w:r>
      <w:r>
        <w:rPr>
          <w:rFonts w:ascii="Times New Roman" w:hAnsi="Times New Roman" w:hint="eastAsia"/>
        </w:rPr>
        <w:t>将土壤污染风险划分为低</w:t>
      </w:r>
      <w:r>
        <w:rPr>
          <w:rFonts w:ascii="Times New Roman" w:hAnsi="Times New Roman"/>
        </w:rPr>
        <w:t>、</w:t>
      </w:r>
      <w:r>
        <w:rPr>
          <w:rFonts w:ascii="Times New Roman" w:hAnsi="Times New Roman" w:hint="eastAsia"/>
        </w:rPr>
        <w:t>中、高风险</w:t>
      </w:r>
      <w:r>
        <w:rPr>
          <w:rFonts w:ascii="Times New Roman" w:hAnsi="Times New Roman" w:hint="eastAsia"/>
        </w:rPr>
        <w:t>3</w:t>
      </w:r>
      <w:r>
        <w:rPr>
          <w:rFonts w:ascii="Times New Roman" w:hAnsi="Times New Roman" w:hint="eastAsia"/>
        </w:rPr>
        <w:t>个等级。</w:t>
      </w:r>
    </w:p>
    <w:p w14:paraId="72BF7DC4" w14:textId="77777777" w:rsidR="004E0795" w:rsidRDefault="00000000">
      <w:pPr>
        <w:tabs>
          <w:tab w:val="left" w:pos="987"/>
        </w:tabs>
        <w:rPr>
          <w:rFonts w:ascii="Times New Roman" w:hAnsi="Times New Roman"/>
        </w:rPr>
      </w:pPr>
      <w:r>
        <w:rPr>
          <w:rFonts w:ascii="黑体" w:eastAsia="黑体" w:hAnsi="黑体" w:cs="黑体" w:hint="eastAsia"/>
        </w:rPr>
        <w:t>7</w:t>
      </w:r>
      <w:r>
        <w:rPr>
          <w:rFonts w:ascii="黑体" w:eastAsia="黑体" w:hAnsi="黑体" w:cs="黑体"/>
        </w:rPr>
        <w:t>.</w:t>
      </w:r>
      <w:r>
        <w:rPr>
          <w:rFonts w:ascii="黑体" w:eastAsia="黑体" w:hAnsi="黑体" w:cs="黑体" w:hint="eastAsia"/>
        </w:rPr>
        <w:t>2</w:t>
      </w:r>
      <w:r>
        <w:rPr>
          <w:rFonts w:ascii="黑体" w:eastAsia="黑体" w:hAnsi="黑体" w:cs="黑体"/>
        </w:rPr>
        <w:t>.3</w:t>
      </w:r>
      <w:r>
        <w:rPr>
          <w:rFonts w:ascii="黑体" w:eastAsia="黑体" w:hAnsi="黑体" w:cs="黑体" w:hint="eastAsia"/>
        </w:rPr>
        <w:t xml:space="preserve"> </w:t>
      </w:r>
      <w:r>
        <w:rPr>
          <w:rFonts w:ascii="Times New Roman" w:hAnsi="Times New Roman" w:hint="eastAsia"/>
        </w:rPr>
        <w:t>评估结论分为直接利用型、人工修复型两种类型，按附录</w:t>
      </w:r>
      <w:r>
        <w:rPr>
          <w:rFonts w:ascii="Times New Roman" w:hAnsi="Times New Roman" w:hint="eastAsia"/>
        </w:rPr>
        <w:t>B</w:t>
      </w:r>
      <w:r>
        <w:rPr>
          <w:rFonts w:ascii="Times New Roman" w:hAnsi="Times New Roman" w:hint="eastAsia"/>
        </w:rPr>
        <w:t>中表</w:t>
      </w:r>
      <w:r>
        <w:rPr>
          <w:rFonts w:ascii="Times New Roman" w:hAnsi="Times New Roman" w:hint="eastAsia"/>
        </w:rPr>
        <w:t>B.1</w:t>
      </w:r>
      <w:r>
        <w:rPr>
          <w:rFonts w:ascii="Times New Roman" w:hAnsi="Times New Roman" w:hint="eastAsia"/>
        </w:rPr>
        <w:t>的规定执行。</w:t>
      </w:r>
    </w:p>
    <w:p w14:paraId="3748C077" w14:textId="77777777" w:rsidR="004E0795" w:rsidRDefault="00000000">
      <w:pPr>
        <w:tabs>
          <w:tab w:val="left" w:pos="987"/>
        </w:tabs>
        <w:rPr>
          <w:rFonts w:ascii="黑体" w:eastAsia="黑体" w:hAnsi="黑体" w:cs="黑体" w:hint="eastAsia"/>
        </w:rPr>
      </w:pPr>
      <w:r>
        <w:rPr>
          <w:rFonts w:ascii="黑体" w:eastAsia="黑体" w:hAnsi="黑体" w:cs="黑体"/>
        </w:rPr>
        <w:t>7.</w:t>
      </w:r>
      <w:r>
        <w:rPr>
          <w:rFonts w:ascii="黑体" w:eastAsia="黑体" w:hAnsi="黑体" w:cs="黑体" w:hint="eastAsia"/>
        </w:rPr>
        <w:t>3</w:t>
      </w:r>
      <w:r>
        <w:rPr>
          <w:rFonts w:ascii="黑体" w:eastAsia="黑体" w:hAnsi="黑体" w:cs="黑体"/>
        </w:rPr>
        <w:t xml:space="preserve">  </w:t>
      </w:r>
      <w:r>
        <w:rPr>
          <w:rFonts w:ascii="黑体" w:eastAsia="黑体" w:hAnsi="黑体" w:cs="黑体" w:hint="eastAsia"/>
        </w:rPr>
        <w:t>草光互补模式</w:t>
      </w:r>
    </w:p>
    <w:p w14:paraId="7D0C5D3C" w14:textId="77777777" w:rsidR="004E0795" w:rsidRDefault="00000000">
      <w:pPr>
        <w:tabs>
          <w:tab w:val="left" w:pos="987"/>
        </w:tabs>
        <w:rPr>
          <w:rFonts w:ascii="Times New Roman" w:hAnsi="Times New Roman"/>
          <w:highlight w:val="yellow"/>
        </w:rPr>
      </w:pPr>
      <w:r>
        <w:rPr>
          <w:rFonts w:ascii="黑体" w:eastAsia="黑体" w:hAnsi="黑体" w:cs="黑体" w:hint="eastAsia"/>
        </w:rPr>
        <w:t>7</w:t>
      </w:r>
      <w:r>
        <w:rPr>
          <w:rFonts w:ascii="黑体" w:eastAsia="黑体" w:hAnsi="黑体" w:cs="黑体"/>
        </w:rPr>
        <w:t>.</w:t>
      </w:r>
      <w:r>
        <w:rPr>
          <w:rFonts w:ascii="黑体" w:eastAsia="黑体" w:hAnsi="黑体" w:cs="黑体" w:hint="eastAsia"/>
        </w:rPr>
        <w:t>3</w:t>
      </w:r>
      <w:r>
        <w:rPr>
          <w:rFonts w:ascii="黑体" w:eastAsia="黑体" w:hAnsi="黑体" w:cs="黑体"/>
        </w:rPr>
        <w:t xml:space="preserve">.1 </w:t>
      </w:r>
      <w:r>
        <w:rPr>
          <w:rFonts w:ascii="Times New Roman" w:hAnsi="Times New Roman" w:hint="eastAsia"/>
        </w:rPr>
        <w:t>评估方法同</w:t>
      </w:r>
      <w:r>
        <w:rPr>
          <w:rFonts w:ascii="Times New Roman" w:hAnsi="Times New Roman" w:hint="eastAsia"/>
        </w:rPr>
        <w:t>7.2.1</w:t>
      </w:r>
      <w:r>
        <w:rPr>
          <w:rFonts w:ascii="Times New Roman" w:hAnsi="Times New Roman" w:hint="eastAsia"/>
        </w:rPr>
        <w:t>。</w:t>
      </w:r>
    </w:p>
    <w:p w14:paraId="5E61B5FD" w14:textId="77777777" w:rsidR="004E0795" w:rsidRDefault="00000000">
      <w:pPr>
        <w:tabs>
          <w:tab w:val="left" w:pos="987"/>
        </w:tabs>
        <w:rPr>
          <w:rFonts w:ascii="Times New Roman" w:hAnsi="Times New Roman"/>
        </w:rPr>
      </w:pPr>
      <w:r>
        <w:rPr>
          <w:rFonts w:ascii="黑体" w:eastAsia="黑体" w:hAnsi="黑体" w:cs="黑体" w:hint="eastAsia"/>
        </w:rPr>
        <w:t>7</w:t>
      </w:r>
      <w:r>
        <w:rPr>
          <w:rFonts w:ascii="黑体" w:eastAsia="黑体" w:hAnsi="黑体" w:cs="黑体"/>
        </w:rPr>
        <w:t>.</w:t>
      </w:r>
      <w:r>
        <w:rPr>
          <w:rFonts w:ascii="黑体" w:eastAsia="黑体" w:hAnsi="黑体" w:cs="黑体" w:hint="eastAsia"/>
        </w:rPr>
        <w:t>3</w:t>
      </w:r>
      <w:r>
        <w:rPr>
          <w:rFonts w:ascii="黑体" w:eastAsia="黑体" w:hAnsi="黑体" w:cs="黑体"/>
        </w:rPr>
        <w:t xml:space="preserve">.2 </w:t>
      </w:r>
      <w:r>
        <w:rPr>
          <w:rFonts w:ascii="Times New Roman" w:hAnsi="Times New Roman" w:hint="eastAsia"/>
        </w:rPr>
        <w:t>评估内容包括土壤肥力、土壤污染风险、</w:t>
      </w:r>
      <w:r>
        <w:rPr>
          <w:rFonts w:ascii="Times New Roman" w:hAnsi="Times New Roman"/>
        </w:rPr>
        <w:t>草地质量等别、草地退化程度、石漠化程度、水土流失程度，具体</w:t>
      </w:r>
      <w:r>
        <w:rPr>
          <w:rFonts w:ascii="Times New Roman" w:hAnsi="Times New Roman" w:hint="eastAsia"/>
        </w:rPr>
        <w:t>指标</w:t>
      </w:r>
      <w:r>
        <w:rPr>
          <w:rFonts w:ascii="Times New Roman" w:hAnsi="Times New Roman"/>
        </w:rPr>
        <w:t>如下：</w:t>
      </w:r>
    </w:p>
    <w:p w14:paraId="658F9A07" w14:textId="77777777" w:rsidR="004E0795" w:rsidRDefault="00000000">
      <w:pPr>
        <w:tabs>
          <w:tab w:val="left" w:pos="987"/>
        </w:tabs>
        <w:ind w:firstLine="420"/>
        <w:rPr>
          <w:rFonts w:ascii="宋体" w:hAnsi="宋体" w:cs="宋体" w:hint="eastAsia"/>
        </w:rPr>
      </w:pPr>
      <w:r>
        <w:rPr>
          <w:rFonts w:ascii="Times New Roman" w:hAnsi="Times New Roman"/>
        </w:rPr>
        <w:t xml:space="preserve">a) </w:t>
      </w:r>
      <w:r>
        <w:rPr>
          <w:rFonts w:ascii="Times New Roman" w:hAnsi="Times New Roman"/>
        </w:rPr>
        <w:t>土壤</w:t>
      </w:r>
      <w:r>
        <w:rPr>
          <w:rFonts w:ascii="宋体" w:hAnsi="宋体" w:cs="宋体" w:hint="eastAsia"/>
        </w:rPr>
        <w:t>肥力</w:t>
      </w:r>
      <w:r>
        <w:rPr>
          <w:rFonts w:ascii="Times New Roman" w:hAnsi="Times New Roman"/>
        </w:rPr>
        <w:t>：见</w:t>
      </w:r>
      <w:r>
        <w:rPr>
          <w:rFonts w:ascii="Times New Roman" w:hAnsi="Times New Roman"/>
        </w:rPr>
        <w:t>7.2.2 b</w:t>
      </w:r>
      <w:r>
        <w:rPr>
          <w:rFonts w:ascii="宋体" w:hAnsi="宋体" w:cs="宋体" w:hint="eastAsia"/>
        </w:rPr>
        <w:t>；</w:t>
      </w:r>
    </w:p>
    <w:p w14:paraId="5114E6B1" w14:textId="77777777" w:rsidR="004E0795" w:rsidRDefault="00000000">
      <w:pPr>
        <w:tabs>
          <w:tab w:val="left" w:pos="987"/>
        </w:tabs>
        <w:ind w:firstLine="420"/>
        <w:rPr>
          <w:rFonts w:ascii="Times New Roman" w:eastAsia="黑体" w:hAnsi="Times New Roman"/>
        </w:rPr>
      </w:pPr>
      <w:r>
        <w:rPr>
          <w:rFonts w:ascii="Times New Roman" w:hAnsi="Times New Roman" w:hint="eastAsia"/>
        </w:rPr>
        <w:t>b</w:t>
      </w:r>
      <w:r>
        <w:rPr>
          <w:rFonts w:ascii="Times New Roman" w:hAnsi="Times New Roman"/>
        </w:rPr>
        <w:t>)</w:t>
      </w:r>
      <w:r>
        <w:rPr>
          <w:rFonts w:ascii="Times New Roman" w:hAnsi="Times New Roman" w:hint="eastAsia"/>
        </w:rPr>
        <w:t xml:space="preserve"> </w:t>
      </w:r>
      <w:r>
        <w:rPr>
          <w:rFonts w:ascii="Times New Roman" w:hAnsi="Times New Roman" w:hint="eastAsia"/>
        </w:rPr>
        <w:t>土壤污染</w:t>
      </w:r>
      <w:r>
        <w:rPr>
          <w:rFonts w:ascii="Times New Roman" w:hAnsi="Times New Roman"/>
        </w:rPr>
        <w:t>风险：见</w:t>
      </w:r>
      <w:r>
        <w:rPr>
          <w:rFonts w:ascii="Times New Roman" w:eastAsia="黑体" w:hAnsi="Times New Roman"/>
        </w:rPr>
        <w:t>7.2.2 c</w:t>
      </w:r>
      <w:r>
        <w:rPr>
          <w:rFonts w:ascii="宋体" w:hAnsi="宋体" w:cs="宋体" w:hint="eastAsia"/>
        </w:rPr>
        <w:t>；</w:t>
      </w:r>
    </w:p>
    <w:p w14:paraId="29E30093"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c</w:t>
      </w:r>
      <w:r>
        <w:rPr>
          <w:rFonts w:ascii="Times New Roman" w:hAnsi="Times New Roman"/>
        </w:rPr>
        <w:t>)</w:t>
      </w:r>
      <w:r>
        <w:rPr>
          <w:rFonts w:ascii="Times New Roman" w:hAnsi="Times New Roman" w:hint="eastAsia"/>
        </w:rPr>
        <w:t xml:space="preserve"> </w:t>
      </w:r>
      <w:r>
        <w:rPr>
          <w:rFonts w:ascii="Times New Roman" w:hAnsi="Times New Roman"/>
        </w:rPr>
        <w:t>草地质量等别：</w:t>
      </w:r>
      <w:r>
        <w:rPr>
          <w:rFonts w:ascii="Times New Roman" w:hAnsi="Times New Roman" w:hint="eastAsia"/>
        </w:rPr>
        <w:t>按照</w:t>
      </w:r>
      <w:r>
        <w:rPr>
          <w:rFonts w:ascii="Times New Roman" w:hAnsi="Times New Roman"/>
        </w:rPr>
        <w:t>TD/T 1108</w:t>
      </w:r>
      <w:r>
        <w:rPr>
          <w:rFonts w:ascii="Times New Roman" w:hAnsi="Times New Roman" w:hint="eastAsia"/>
        </w:rPr>
        <w:t>将草地质</w:t>
      </w:r>
      <w:r>
        <w:rPr>
          <w:rFonts w:ascii="Times New Roman" w:hAnsi="Times New Roman"/>
        </w:rPr>
        <w:t>量划为</w:t>
      </w:r>
      <w:r>
        <w:rPr>
          <w:rFonts w:ascii="Times New Roman" w:hAnsi="Times New Roman"/>
        </w:rPr>
        <w:t>1</w:t>
      </w:r>
      <w:r>
        <w:rPr>
          <w:rFonts w:ascii="Times New Roman" w:hAnsi="Times New Roman"/>
        </w:rPr>
        <w:t>等</w:t>
      </w:r>
      <w:r>
        <w:rPr>
          <w:rFonts w:ascii="Times New Roman" w:hAnsi="Times New Roman"/>
        </w:rPr>
        <w:t>~10</w:t>
      </w:r>
      <w:r>
        <w:rPr>
          <w:rFonts w:ascii="Times New Roman" w:hAnsi="Times New Roman"/>
        </w:rPr>
        <w:t>等</w:t>
      </w:r>
      <w:r>
        <w:rPr>
          <w:rFonts w:ascii="Times New Roman" w:hAnsi="Times New Roman"/>
        </w:rPr>
        <w:t>10</w:t>
      </w:r>
      <w:r>
        <w:rPr>
          <w:rFonts w:ascii="Times New Roman" w:hAnsi="Times New Roman"/>
        </w:rPr>
        <w:t>个等级；</w:t>
      </w:r>
      <w:r>
        <w:rPr>
          <w:rFonts w:ascii="Times New Roman" w:hAnsi="Times New Roman"/>
        </w:rPr>
        <w:t xml:space="preserve"> </w:t>
      </w:r>
    </w:p>
    <w:p w14:paraId="0499CCF1" w14:textId="77777777" w:rsidR="004E0795" w:rsidRDefault="00000000">
      <w:pPr>
        <w:tabs>
          <w:tab w:val="left" w:pos="987"/>
        </w:tabs>
        <w:ind w:firstLineChars="200" w:firstLine="420"/>
        <w:rPr>
          <w:rFonts w:ascii="Times New Roman" w:hAnsi="Times New Roman"/>
        </w:rPr>
      </w:pPr>
      <w:r>
        <w:rPr>
          <w:rFonts w:ascii="Times New Roman" w:hAnsi="Times New Roman"/>
        </w:rPr>
        <w:t xml:space="preserve">d) </w:t>
      </w:r>
      <w:r>
        <w:rPr>
          <w:rFonts w:ascii="Times New Roman" w:hAnsi="Times New Roman"/>
        </w:rPr>
        <w:t>草地退化程度：按照</w:t>
      </w:r>
      <w:r>
        <w:rPr>
          <w:rFonts w:ascii="Times New Roman" w:hAnsi="Times New Roman"/>
        </w:rPr>
        <w:t>HJ 1174</w:t>
      </w:r>
      <w:r>
        <w:rPr>
          <w:rFonts w:ascii="Times New Roman" w:hAnsi="Times New Roman"/>
        </w:rPr>
        <w:t>，分为未退化、轻度、中度、重度和极重度</w:t>
      </w:r>
      <w:r>
        <w:rPr>
          <w:rFonts w:ascii="Times New Roman" w:hAnsi="Times New Roman"/>
        </w:rPr>
        <w:t>5</w:t>
      </w:r>
      <w:r>
        <w:rPr>
          <w:rFonts w:ascii="Times New Roman" w:hAnsi="Times New Roman"/>
        </w:rPr>
        <w:t>个等级；</w:t>
      </w:r>
      <w:r>
        <w:rPr>
          <w:rFonts w:ascii="Times New Roman" w:hAnsi="Times New Roman"/>
        </w:rPr>
        <w:t xml:space="preserve"> </w:t>
      </w:r>
    </w:p>
    <w:p w14:paraId="1B57DC3F"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e</w:t>
      </w:r>
      <w:r>
        <w:rPr>
          <w:rFonts w:ascii="Times New Roman" w:hAnsi="Times New Roman"/>
        </w:rPr>
        <w:t>)</w:t>
      </w:r>
      <w:r>
        <w:rPr>
          <w:rFonts w:ascii="Times New Roman" w:hAnsi="Times New Roman" w:hint="eastAsia"/>
        </w:rPr>
        <w:t xml:space="preserve"> </w:t>
      </w:r>
      <w:r>
        <w:rPr>
          <w:rFonts w:ascii="Times New Roman" w:hAnsi="Times New Roman"/>
        </w:rPr>
        <w:t>石漠化程度：</w:t>
      </w:r>
      <w:r>
        <w:rPr>
          <w:rFonts w:ascii="Times New Roman" w:hAnsi="Times New Roman" w:hint="eastAsia"/>
        </w:rPr>
        <w:t>按照</w:t>
      </w:r>
      <w:r>
        <w:rPr>
          <w:rFonts w:ascii="Times New Roman" w:hAnsi="Times New Roman"/>
        </w:rPr>
        <w:t>HJ 1174</w:t>
      </w:r>
      <w:r>
        <w:rPr>
          <w:rFonts w:ascii="Times New Roman" w:hAnsi="Times New Roman"/>
        </w:rPr>
        <w:t>，分为无石漠化、轻度、中度、重度和极重度</w:t>
      </w:r>
      <w:r>
        <w:rPr>
          <w:rFonts w:ascii="Times New Roman" w:hAnsi="Times New Roman" w:hint="eastAsia"/>
        </w:rPr>
        <w:t>5</w:t>
      </w:r>
      <w:r>
        <w:rPr>
          <w:rFonts w:ascii="Times New Roman" w:hAnsi="Times New Roman" w:hint="eastAsia"/>
        </w:rPr>
        <w:t>个等级</w:t>
      </w:r>
      <w:r>
        <w:rPr>
          <w:rFonts w:ascii="Times New Roman" w:hAnsi="Times New Roman"/>
        </w:rPr>
        <w:t>；</w:t>
      </w:r>
      <w:r>
        <w:rPr>
          <w:rFonts w:ascii="Times New Roman" w:hAnsi="Times New Roman"/>
        </w:rPr>
        <w:t xml:space="preserve"> </w:t>
      </w:r>
    </w:p>
    <w:p w14:paraId="14A91430"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f</w:t>
      </w:r>
      <w:r>
        <w:rPr>
          <w:rFonts w:ascii="Times New Roman" w:hAnsi="Times New Roman"/>
        </w:rPr>
        <w:t>)</w:t>
      </w:r>
      <w:r>
        <w:rPr>
          <w:rFonts w:ascii="Times New Roman" w:hAnsi="Times New Roman" w:hint="eastAsia"/>
        </w:rPr>
        <w:t xml:space="preserve"> </w:t>
      </w:r>
      <w:r>
        <w:rPr>
          <w:rFonts w:ascii="Times New Roman" w:hAnsi="Times New Roman"/>
        </w:rPr>
        <w:t>水土流失程度：</w:t>
      </w:r>
      <w:r>
        <w:rPr>
          <w:rFonts w:ascii="Times New Roman" w:hAnsi="Times New Roman" w:hint="eastAsia"/>
        </w:rPr>
        <w:t>按照</w:t>
      </w:r>
      <w:r>
        <w:rPr>
          <w:rFonts w:ascii="Times New Roman" w:hAnsi="Times New Roman"/>
        </w:rPr>
        <w:t>HJ 1174</w:t>
      </w:r>
      <w:r>
        <w:rPr>
          <w:rFonts w:ascii="Times New Roman" w:hAnsi="Times New Roman"/>
        </w:rPr>
        <w:t>，分为微度、轻度、中度、强度、极强度和剧烈</w:t>
      </w:r>
      <w:r>
        <w:rPr>
          <w:rFonts w:ascii="Times New Roman" w:hAnsi="Times New Roman" w:hint="eastAsia"/>
        </w:rPr>
        <w:t>6</w:t>
      </w:r>
      <w:r>
        <w:rPr>
          <w:rFonts w:ascii="Times New Roman" w:hAnsi="Times New Roman" w:hint="eastAsia"/>
        </w:rPr>
        <w:t>个等级。</w:t>
      </w:r>
      <w:r>
        <w:rPr>
          <w:rFonts w:ascii="Times New Roman" w:hAnsi="Times New Roman"/>
        </w:rPr>
        <w:t xml:space="preserve"> </w:t>
      </w:r>
    </w:p>
    <w:p w14:paraId="35782ADD" w14:textId="77777777" w:rsidR="004E0795" w:rsidRDefault="00000000">
      <w:pPr>
        <w:tabs>
          <w:tab w:val="left" w:pos="987"/>
        </w:tabs>
        <w:rPr>
          <w:rFonts w:ascii="Times New Roman" w:hAnsi="Times New Roman"/>
        </w:rPr>
      </w:pPr>
      <w:r>
        <w:rPr>
          <w:rFonts w:ascii="黑体" w:eastAsia="黑体" w:hAnsi="黑体" w:cs="黑体" w:hint="eastAsia"/>
        </w:rPr>
        <w:t xml:space="preserve">7.3.3 </w:t>
      </w:r>
      <w:r>
        <w:rPr>
          <w:rFonts w:ascii="Times New Roman" w:hAnsi="Times New Roman" w:hint="eastAsia"/>
        </w:rPr>
        <w:t>评估结论分为直接利用型、人工修复型两种类型，按附录</w:t>
      </w:r>
      <w:r>
        <w:rPr>
          <w:rFonts w:ascii="Times New Roman" w:hAnsi="Times New Roman" w:hint="eastAsia"/>
        </w:rPr>
        <w:t>B</w:t>
      </w:r>
      <w:r>
        <w:rPr>
          <w:rFonts w:ascii="Times New Roman" w:hAnsi="Times New Roman" w:hint="eastAsia"/>
        </w:rPr>
        <w:t>中表</w:t>
      </w:r>
      <w:r>
        <w:rPr>
          <w:rFonts w:ascii="Times New Roman" w:hAnsi="Times New Roman" w:hint="eastAsia"/>
        </w:rPr>
        <w:t>B.2</w:t>
      </w:r>
      <w:r>
        <w:rPr>
          <w:rFonts w:ascii="Times New Roman" w:hAnsi="Times New Roman" w:hint="eastAsia"/>
        </w:rPr>
        <w:t>的规定执行。</w:t>
      </w:r>
    </w:p>
    <w:p w14:paraId="5E112751" w14:textId="77777777" w:rsidR="004E0795" w:rsidRDefault="00000000">
      <w:pPr>
        <w:rPr>
          <w:rFonts w:ascii="黑体" w:eastAsia="黑体" w:hAnsi="黑体" w:cs="黑体" w:hint="eastAsia"/>
        </w:rPr>
      </w:pPr>
      <w:r>
        <w:rPr>
          <w:rFonts w:ascii="黑体" w:eastAsia="黑体" w:hAnsi="黑体" w:cs="黑体" w:hint="eastAsia"/>
        </w:rPr>
        <w:t>7.4 渔光互补模式</w:t>
      </w:r>
    </w:p>
    <w:p w14:paraId="531E2FC2" w14:textId="77777777" w:rsidR="004E0795" w:rsidRDefault="00000000">
      <w:pPr>
        <w:tabs>
          <w:tab w:val="left" w:pos="987"/>
        </w:tabs>
        <w:rPr>
          <w:rFonts w:ascii="黑体" w:eastAsia="黑体" w:hAnsi="黑体" w:cs="黑体" w:hint="eastAsia"/>
        </w:rPr>
      </w:pPr>
      <w:r>
        <w:rPr>
          <w:rFonts w:ascii="黑体" w:eastAsia="黑体" w:hAnsi="黑体" w:cs="黑体" w:hint="eastAsia"/>
        </w:rPr>
        <w:t>7</w:t>
      </w:r>
      <w:r>
        <w:rPr>
          <w:rFonts w:ascii="黑体" w:eastAsia="黑体" w:hAnsi="黑体" w:cs="黑体"/>
        </w:rPr>
        <w:t>.</w:t>
      </w:r>
      <w:r>
        <w:rPr>
          <w:rFonts w:ascii="黑体" w:eastAsia="黑体" w:hAnsi="黑体" w:cs="黑体" w:hint="eastAsia"/>
        </w:rPr>
        <w:t>4</w:t>
      </w:r>
      <w:r>
        <w:rPr>
          <w:rFonts w:ascii="黑体" w:eastAsia="黑体" w:hAnsi="黑体" w:cs="黑体"/>
        </w:rPr>
        <w:t xml:space="preserve">.1 </w:t>
      </w:r>
      <w:r>
        <w:rPr>
          <w:rFonts w:ascii="Times New Roman" w:hAnsi="Times New Roman" w:hint="eastAsia"/>
        </w:rPr>
        <w:t>评估方法可采用资料分析法、现场调查法、综合分析法及指标检测法等。</w:t>
      </w:r>
    </w:p>
    <w:p w14:paraId="481AFD71" w14:textId="77777777" w:rsidR="004E0795" w:rsidRDefault="00000000">
      <w:pPr>
        <w:tabs>
          <w:tab w:val="left" w:pos="987"/>
        </w:tabs>
        <w:rPr>
          <w:rFonts w:ascii="Times New Roman" w:hAnsi="Times New Roman"/>
        </w:rPr>
      </w:pPr>
      <w:r>
        <w:rPr>
          <w:rFonts w:ascii="黑体" w:eastAsia="黑体" w:hAnsi="黑体" w:cs="黑体" w:hint="eastAsia"/>
        </w:rPr>
        <w:t>7</w:t>
      </w:r>
      <w:r>
        <w:rPr>
          <w:rFonts w:ascii="黑体" w:eastAsia="黑体" w:hAnsi="黑体" w:cs="黑体"/>
        </w:rPr>
        <w:t>.</w:t>
      </w:r>
      <w:r>
        <w:rPr>
          <w:rFonts w:ascii="黑体" w:eastAsia="黑体" w:hAnsi="黑体" w:cs="黑体" w:hint="eastAsia"/>
        </w:rPr>
        <w:t>4</w:t>
      </w:r>
      <w:r>
        <w:rPr>
          <w:rFonts w:ascii="黑体" w:eastAsia="黑体" w:hAnsi="黑体" w:cs="黑体"/>
        </w:rPr>
        <w:t xml:space="preserve">.2 </w:t>
      </w:r>
      <w:r>
        <w:rPr>
          <w:rFonts w:ascii="Times New Roman" w:hAnsi="Times New Roman" w:hint="eastAsia"/>
        </w:rPr>
        <w:t>评估内容主要包括养殖水域水体环境质量、底质状态和生态系统状态，具体如下：</w:t>
      </w:r>
    </w:p>
    <w:p w14:paraId="4E79BB55"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a) </w:t>
      </w:r>
      <w:r>
        <w:rPr>
          <w:rFonts w:ascii="Times New Roman" w:hAnsi="Times New Roman" w:hint="eastAsia"/>
        </w:rPr>
        <w:t>水体环境质量：按照</w:t>
      </w:r>
      <w:r>
        <w:rPr>
          <w:rFonts w:ascii="Times New Roman" w:hAnsi="Times New Roman" w:hint="eastAsia"/>
        </w:rPr>
        <w:t>GB 11607</w:t>
      </w:r>
      <w:r>
        <w:rPr>
          <w:rFonts w:ascii="Times New Roman" w:hAnsi="Times New Roman" w:hint="eastAsia"/>
        </w:rPr>
        <w:t>规定的水质指标及限值要求进行评估。各项监测指标均符合</w:t>
      </w:r>
      <w:r>
        <w:rPr>
          <w:rFonts w:ascii="Times New Roman" w:hAnsi="Times New Roman" w:hint="eastAsia"/>
        </w:rPr>
        <w:t>GB11607</w:t>
      </w:r>
      <w:r>
        <w:rPr>
          <w:rFonts w:ascii="Times New Roman" w:hAnsi="Times New Roman" w:hint="eastAsia"/>
        </w:rPr>
        <w:t>规定限值要求的为良好；任一项指标不符合规定限值要求的为较差；</w:t>
      </w:r>
    </w:p>
    <w:p w14:paraId="2F147935"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b) </w:t>
      </w:r>
      <w:r>
        <w:rPr>
          <w:rFonts w:ascii="Times New Roman" w:hAnsi="Times New Roman" w:hint="eastAsia"/>
        </w:rPr>
        <w:t>底质状态：不存在明显黑臭、厌氧或有机质异常富集现象的为良好，存在上述任一异常现象的为较差；</w:t>
      </w:r>
    </w:p>
    <w:p w14:paraId="3F7AAB1D"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c) </w:t>
      </w:r>
      <w:r>
        <w:rPr>
          <w:rFonts w:ascii="Times New Roman" w:hAnsi="Times New Roman" w:hint="eastAsia"/>
        </w:rPr>
        <w:t>生态系统状态：根据浮游植物、浮游动物、水生植被等生物群落的组成、多样性、优势种变化及群落完整性情况判定生态系统状态，可分为稳定和受扰两个类别。</w:t>
      </w:r>
    </w:p>
    <w:p w14:paraId="60034E9A" w14:textId="77777777" w:rsidR="004E0795" w:rsidRDefault="00000000">
      <w:pPr>
        <w:tabs>
          <w:tab w:val="left" w:pos="987"/>
        </w:tabs>
        <w:rPr>
          <w:rFonts w:ascii="Times New Roman" w:hAnsi="Times New Roman"/>
        </w:rPr>
      </w:pPr>
      <w:r>
        <w:rPr>
          <w:rFonts w:ascii="黑体" w:eastAsia="黑体" w:hAnsi="黑体" w:cs="黑体" w:hint="eastAsia"/>
        </w:rPr>
        <w:lastRenderedPageBreak/>
        <w:t>7</w:t>
      </w:r>
      <w:r>
        <w:rPr>
          <w:rFonts w:ascii="黑体" w:eastAsia="黑体" w:hAnsi="黑体" w:cs="黑体"/>
        </w:rPr>
        <w:t>.</w:t>
      </w:r>
      <w:r>
        <w:rPr>
          <w:rFonts w:ascii="黑体" w:eastAsia="黑体" w:hAnsi="黑体" w:cs="黑体" w:hint="eastAsia"/>
        </w:rPr>
        <w:t>4</w:t>
      </w:r>
      <w:r>
        <w:rPr>
          <w:rFonts w:ascii="黑体" w:eastAsia="黑体" w:hAnsi="黑体" w:cs="黑体"/>
        </w:rPr>
        <w:t>.3</w:t>
      </w:r>
      <w:r>
        <w:rPr>
          <w:rFonts w:ascii="黑体" w:eastAsia="黑体" w:hAnsi="黑体" w:cs="黑体" w:hint="eastAsia"/>
        </w:rPr>
        <w:t xml:space="preserve"> </w:t>
      </w:r>
      <w:r>
        <w:rPr>
          <w:rFonts w:ascii="Times New Roman" w:hAnsi="Times New Roman" w:hint="eastAsia"/>
        </w:rPr>
        <w:t>评估结论分为直接利用型、人工修复型两种类型，</w:t>
      </w:r>
      <w:bookmarkStart w:id="80" w:name="_Toc166"/>
      <w:bookmarkStart w:id="81" w:name="_Toc20462"/>
      <w:r>
        <w:rPr>
          <w:rFonts w:ascii="Times New Roman" w:hAnsi="Times New Roman" w:hint="eastAsia"/>
        </w:rPr>
        <w:t>按附录</w:t>
      </w:r>
      <w:r>
        <w:rPr>
          <w:rFonts w:ascii="Times New Roman" w:hAnsi="Times New Roman" w:hint="eastAsia"/>
        </w:rPr>
        <w:t>B</w:t>
      </w:r>
      <w:r>
        <w:rPr>
          <w:rFonts w:ascii="Times New Roman" w:hAnsi="Times New Roman" w:hint="eastAsia"/>
        </w:rPr>
        <w:t>中表</w:t>
      </w:r>
      <w:r>
        <w:rPr>
          <w:rFonts w:ascii="Times New Roman" w:hAnsi="Times New Roman" w:hint="eastAsia"/>
        </w:rPr>
        <w:t>B.3</w:t>
      </w:r>
      <w:r>
        <w:rPr>
          <w:rFonts w:ascii="Times New Roman" w:hAnsi="Times New Roman" w:hint="eastAsia"/>
        </w:rPr>
        <w:t>的规定执行。</w:t>
      </w:r>
    </w:p>
    <w:p w14:paraId="79EB4654" w14:textId="77777777" w:rsidR="004E0795" w:rsidRDefault="00000000">
      <w:pPr>
        <w:pStyle w:val="1"/>
        <w:spacing w:before="312"/>
        <w:rPr>
          <w:rFonts w:ascii="黑体" w:hAnsi="黑体" w:cs="黑体" w:hint="eastAsia"/>
          <w:bCs w:val="0"/>
        </w:rPr>
      </w:pPr>
      <w:bookmarkStart w:id="82" w:name="_Toc240355554"/>
      <w:r>
        <w:rPr>
          <w:rFonts w:ascii="黑体" w:hAnsi="黑体" w:cs="黑体" w:hint="eastAsia"/>
          <w:bCs w:val="0"/>
        </w:rPr>
        <w:t>8　生态保护修复与利用</w:t>
      </w:r>
      <w:bookmarkEnd w:id="80"/>
      <w:bookmarkEnd w:id="81"/>
      <w:bookmarkEnd w:id="82"/>
    </w:p>
    <w:p w14:paraId="51F6034B" w14:textId="77777777" w:rsidR="004E0795" w:rsidRDefault="00000000">
      <w:pPr>
        <w:tabs>
          <w:tab w:val="left" w:pos="987"/>
        </w:tabs>
        <w:rPr>
          <w:rFonts w:ascii="黑体" w:eastAsia="黑体" w:hAnsi="黑体" w:hint="eastAsia"/>
        </w:rPr>
      </w:pPr>
      <w:r>
        <w:rPr>
          <w:rFonts w:ascii="黑体" w:eastAsia="黑体" w:hAnsi="黑体" w:hint="eastAsia"/>
        </w:rPr>
        <w:t>8.1 一般要求</w:t>
      </w:r>
    </w:p>
    <w:p w14:paraId="65E93AF9" w14:textId="77777777" w:rsidR="004E0795" w:rsidRDefault="00000000">
      <w:pPr>
        <w:pStyle w:val="afffffc"/>
        <w:adjustRightInd w:val="0"/>
        <w:snapToGrid w:val="0"/>
        <w:spacing w:line="400" w:lineRule="exact"/>
        <w:ind w:firstLine="420"/>
        <w:rPr>
          <w:rFonts w:ascii="Times New Roman"/>
          <w:szCs w:val="21"/>
        </w:rPr>
      </w:pPr>
      <w:r>
        <w:rPr>
          <w:rFonts w:ascii="Times New Roman" w:hint="eastAsia"/>
        </w:rPr>
        <w:t>光伏阵列区生态修复应根据适应性评估结果确定修复类型，并结合场地条件、生态环境问题及生产需求，选择相应生态保护修复措施</w:t>
      </w:r>
      <w:r>
        <w:rPr>
          <w:rFonts w:hint="eastAsia"/>
        </w:rPr>
        <w:t>，</w:t>
      </w:r>
      <w:r>
        <w:rPr>
          <w:rFonts w:ascii="Times New Roman"/>
        </w:rPr>
        <w:t>按附录</w:t>
      </w:r>
      <w:r>
        <w:rPr>
          <w:rFonts w:ascii="Times New Roman" w:hint="eastAsia"/>
        </w:rPr>
        <w:t>C</w:t>
      </w:r>
      <w:r>
        <w:rPr>
          <w:rFonts w:ascii="Times New Roman"/>
        </w:rPr>
        <w:t>规定</w:t>
      </w:r>
      <w:r>
        <w:rPr>
          <w:rFonts w:ascii="Times New Roman" w:hint="eastAsia"/>
        </w:rPr>
        <w:t>编制</w:t>
      </w:r>
      <w:r>
        <w:rPr>
          <w:rFonts w:ascii="Times New Roman" w:hint="eastAsia"/>
          <w:szCs w:val="21"/>
        </w:rPr>
        <w:t>生态修复方案。</w:t>
      </w:r>
    </w:p>
    <w:p w14:paraId="3F883D6C" w14:textId="77777777" w:rsidR="004E0795" w:rsidRDefault="00000000">
      <w:pPr>
        <w:rPr>
          <w:rFonts w:ascii="黑体" w:eastAsia="黑体" w:hAnsi="黑体" w:cs="黑体" w:hint="eastAsia"/>
        </w:rPr>
      </w:pPr>
      <w:bookmarkStart w:id="83" w:name="农光模式修复设计"/>
      <w:r>
        <w:rPr>
          <w:rFonts w:ascii="黑体" w:eastAsia="黑体" w:hAnsi="黑体" w:cs="黑体" w:hint="eastAsia"/>
        </w:rPr>
        <w:t>8.2 农光互补模式</w:t>
      </w:r>
    </w:p>
    <w:p w14:paraId="68A91F57" w14:textId="77777777" w:rsidR="004E0795" w:rsidRDefault="00000000">
      <w:pPr>
        <w:jc w:val="left"/>
        <w:rPr>
          <w:rFonts w:ascii="黑体" w:eastAsia="黑体" w:hAnsi="黑体" w:cs="黑体" w:hint="eastAsia"/>
        </w:rPr>
      </w:pPr>
      <w:r>
        <w:rPr>
          <w:rFonts w:ascii="黑体" w:eastAsia="黑体" w:hAnsi="黑体" w:cs="黑体" w:hint="eastAsia"/>
        </w:rPr>
        <w:t xml:space="preserve">8.2.1　</w:t>
      </w:r>
      <w:r>
        <w:rPr>
          <w:rFonts w:ascii="Times New Roman" w:hAnsi="Times New Roman" w:hint="eastAsia"/>
        </w:rPr>
        <w:t>直接利用型</w:t>
      </w:r>
      <w:r>
        <w:rPr>
          <w:rFonts w:ascii="Times New Roman" w:hint="eastAsia"/>
        </w:rPr>
        <w:t>以维持耕地质量、保障作物正常生长为主，选用耐阴作物，优化水肥管理，不开展高强度土壤改良</w:t>
      </w:r>
      <w:r>
        <w:rPr>
          <w:rFonts w:ascii="Times New Roman" w:hAnsi="Times New Roman" w:hint="eastAsia"/>
        </w:rPr>
        <w:t>。</w:t>
      </w:r>
      <w:bookmarkStart w:id="84" w:name="_Hlk227247528"/>
      <w:r>
        <w:rPr>
          <w:rFonts w:ascii="Times New Roman" w:hAnsi="Times New Roman" w:hint="eastAsia"/>
        </w:rPr>
        <w:t>可</w:t>
      </w:r>
      <w:r>
        <w:rPr>
          <w:rFonts w:ascii="Times New Roman" w:hint="eastAsia"/>
        </w:rPr>
        <w:t>采取的</w:t>
      </w:r>
      <w:r>
        <w:rPr>
          <w:rFonts w:ascii="Times New Roman" w:hAnsi="Times New Roman" w:hint="eastAsia"/>
        </w:rPr>
        <w:t>技术措施包括：</w:t>
      </w:r>
      <w:bookmarkEnd w:id="84"/>
    </w:p>
    <w:p w14:paraId="3B2434E8" w14:textId="77777777" w:rsidR="004E0795" w:rsidRDefault="00000000">
      <w:pPr>
        <w:ind w:left="420"/>
        <w:jc w:val="left"/>
      </w:pPr>
      <w:r>
        <w:rPr>
          <w:rFonts w:ascii="Times New Roman" w:hAnsi="Times New Roman" w:hint="eastAsia"/>
        </w:rPr>
        <w:t xml:space="preserve">a) </w:t>
      </w:r>
      <w:r>
        <w:rPr>
          <w:rFonts w:hint="eastAsia"/>
        </w:rPr>
        <w:t>选择适宜光伏板下生长的作物品种，适配作物</w:t>
      </w:r>
      <w:r>
        <w:rPr>
          <w:rFonts w:ascii="Times New Roman" w:hAnsi="Times New Roman" w:hint="eastAsia"/>
        </w:rPr>
        <w:t>品种见附录</w:t>
      </w:r>
      <w:r>
        <w:rPr>
          <w:rFonts w:ascii="Times New Roman" w:hAnsi="Times New Roman" w:hint="eastAsia"/>
        </w:rPr>
        <w:t>D(</w:t>
      </w:r>
      <w:r>
        <w:rPr>
          <w:rFonts w:ascii="Times New Roman" w:hAnsi="Times New Roman" w:hint="eastAsia"/>
        </w:rPr>
        <w:t>表</w:t>
      </w:r>
      <w:r>
        <w:rPr>
          <w:rFonts w:ascii="Times New Roman" w:hAnsi="Times New Roman" w:hint="eastAsia"/>
        </w:rPr>
        <w:t>D.1)</w:t>
      </w:r>
      <w:r>
        <w:rPr>
          <w:rFonts w:hint="eastAsia"/>
        </w:rPr>
        <w:t>。</w:t>
      </w:r>
    </w:p>
    <w:p w14:paraId="770E7C1F" w14:textId="77777777" w:rsidR="004E0795" w:rsidRDefault="00000000">
      <w:pPr>
        <w:ind w:firstLineChars="200" w:firstLine="420"/>
        <w:jc w:val="left"/>
      </w:pPr>
      <w:r>
        <w:rPr>
          <w:rFonts w:ascii="Times New Roman" w:hAnsi="Times New Roman" w:hint="eastAsia"/>
        </w:rPr>
        <w:t xml:space="preserve">b) </w:t>
      </w:r>
      <w:r>
        <w:rPr>
          <w:rFonts w:hint="eastAsia"/>
        </w:rPr>
        <w:t>采用有机肥与化肥配施，维持土壤有机质与养分平衡。</w:t>
      </w:r>
    </w:p>
    <w:p w14:paraId="01BCBB49" w14:textId="77777777" w:rsidR="004E0795" w:rsidRDefault="00000000">
      <w:pPr>
        <w:ind w:firstLineChars="200" w:firstLine="420"/>
        <w:jc w:val="left"/>
      </w:pPr>
      <w:r>
        <w:rPr>
          <w:rFonts w:ascii="Times New Roman" w:hAnsi="Times New Roman" w:hint="eastAsia"/>
        </w:rPr>
        <w:t xml:space="preserve">c) </w:t>
      </w:r>
      <w:r>
        <w:rPr>
          <w:rFonts w:hint="eastAsia"/>
        </w:rPr>
        <w:t>采用浅耕、免耕等保护性耕作措施。</w:t>
      </w:r>
    </w:p>
    <w:p w14:paraId="4069831C" w14:textId="77777777" w:rsidR="004E0795" w:rsidRDefault="00000000">
      <w:pPr>
        <w:jc w:val="left"/>
        <w:rPr>
          <w:rFonts w:ascii="黑体" w:eastAsia="黑体" w:hAnsi="黑体" w:cs="黑体" w:hint="eastAsia"/>
        </w:rPr>
      </w:pPr>
      <w:r>
        <w:rPr>
          <w:rFonts w:ascii="黑体" w:eastAsia="黑体" w:hAnsi="黑体" w:cs="黑体" w:hint="eastAsia"/>
        </w:rPr>
        <w:t xml:space="preserve">8.2.2　</w:t>
      </w:r>
      <w:r>
        <w:rPr>
          <w:rFonts w:ascii="Times New Roman" w:hAnsi="Times New Roman" w:hint="eastAsia"/>
        </w:rPr>
        <w:t>人工修复型主要</w:t>
      </w:r>
      <w:r>
        <w:rPr>
          <w:rFonts w:ascii="Times New Roman" w:hint="eastAsia"/>
        </w:rPr>
        <w:t>针对土壤障碍因子实施定向调控与改良，必要时停止任何农业生产。可</w:t>
      </w:r>
      <w:r>
        <w:rPr>
          <w:rFonts w:ascii="宋体" w:hAnsi="宋体" w:cs="黑体" w:hint="eastAsia"/>
        </w:rPr>
        <w:t>采取的</w:t>
      </w:r>
      <w:r>
        <w:rPr>
          <w:rFonts w:ascii="Times New Roman" w:hAnsi="Times New Roman" w:hint="eastAsia"/>
        </w:rPr>
        <w:t>技术措施包括：</w:t>
      </w:r>
    </w:p>
    <w:p w14:paraId="2AD7ADBB" w14:textId="77777777" w:rsidR="004E0795" w:rsidRDefault="00000000">
      <w:pPr>
        <w:ind w:firstLineChars="200" w:firstLine="420"/>
        <w:jc w:val="left"/>
        <w:rPr>
          <w:rFonts w:ascii="Times New Roman" w:hAnsi="Times New Roman"/>
        </w:rPr>
      </w:pPr>
      <w:r>
        <w:rPr>
          <w:rFonts w:ascii="Times New Roman" w:hAnsi="Times New Roman" w:hint="eastAsia"/>
        </w:rPr>
        <w:t xml:space="preserve">a) </w:t>
      </w:r>
      <w:r>
        <w:rPr>
          <w:rFonts w:ascii="Times New Roman" w:hAnsi="Times New Roman" w:hint="eastAsia"/>
        </w:rPr>
        <w:t>土壤酸化区合理</w:t>
      </w:r>
      <w:r>
        <w:rPr>
          <w:rFonts w:ascii="Times New Roman" w:hAnsi="Times New Roman"/>
        </w:rPr>
        <w:t>施用硅钙镁</w:t>
      </w:r>
      <w:r>
        <w:rPr>
          <w:rFonts w:ascii="Times New Roman" w:hAnsi="Times New Roman" w:hint="eastAsia"/>
        </w:rPr>
        <w:t>土壤调理剂、生物炭和石灰改良土壤</w:t>
      </w:r>
      <w:r>
        <w:rPr>
          <w:rFonts w:ascii="Times New Roman" w:hAnsi="Times New Roman" w:hint="eastAsia"/>
        </w:rPr>
        <w:t>pH</w:t>
      </w:r>
      <w:r>
        <w:rPr>
          <w:rFonts w:ascii="Times New Roman" w:hAnsi="Times New Roman" w:hint="eastAsia"/>
        </w:rPr>
        <w:t>。</w:t>
      </w:r>
    </w:p>
    <w:p w14:paraId="2F30A046" w14:textId="77777777" w:rsidR="004E0795" w:rsidRDefault="00000000">
      <w:pPr>
        <w:ind w:firstLineChars="200" w:firstLine="420"/>
        <w:jc w:val="left"/>
        <w:rPr>
          <w:rFonts w:ascii="Times New Roman" w:hAnsi="Times New Roman"/>
        </w:rPr>
      </w:pPr>
      <w:r>
        <w:rPr>
          <w:rFonts w:ascii="Times New Roman" w:hAnsi="Times New Roman" w:hint="eastAsia"/>
        </w:rPr>
        <w:t xml:space="preserve">b) </w:t>
      </w:r>
      <w:r>
        <w:rPr>
          <w:rFonts w:ascii="Times New Roman" w:hAnsi="Times New Roman" w:hint="eastAsia"/>
        </w:rPr>
        <w:t>肥力偏低土壤进行绿肥还田、秸秆还田、有机肥培肥等土壤肥力改良措施，提升耕地等级。</w:t>
      </w:r>
    </w:p>
    <w:p w14:paraId="77815FE3" w14:textId="77777777" w:rsidR="004E0795" w:rsidRDefault="00000000">
      <w:pPr>
        <w:ind w:firstLineChars="200" w:firstLine="420"/>
        <w:jc w:val="left"/>
        <w:rPr>
          <w:rFonts w:ascii="Times New Roman" w:hAnsi="Times New Roman"/>
        </w:rPr>
      </w:pPr>
      <w:r>
        <w:rPr>
          <w:rFonts w:ascii="Times New Roman" w:hAnsi="Times New Roman" w:hint="eastAsia"/>
        </w:rPr>
        <w:t xml:space="preserve">c) </w:t>
      </w:r>
      <w:r>
        <w:rPr>
          <w:rFonts w:ascii="Times New Roman" w:hAnsi="Times New Roman"/>
        </w:rPr>
        <w:t>水热条件</w:t>
      </w:r>
      <w:r>
        <w:rPr>
          <w:rFonts w:ascii="Times New Roman" w:hAnsi="Times New Roman" w:hint="eastAsia"/>
        </w:rPr>
        <w:t>基本可行区，完善沟渠、滴灌、喷灌设施，改善排水。</w:t>
      </w:r>
    </w:p>
    <w:p w14:paraId="39488C17" w14:textId="5951FCB8" w:rsidR="004E0795" w:rsidRDefault="00000000">
      <w:pPr>
        <w:ind w:firstLineChars="200" w:firstLine="420"/>
        <w:jc w:val="left"/>
        <w:rPr>
          <w:rFonts w:ascii="Times New Roman" w:hAnsi="Times New Roman"/>
        </w:rPr>
      </w:pPr>
      <w:r>
        <w:rPr>
          <w:rFonts w:ascii="Times New Roman" w:hAnsi="Times New Roman" w:hint="eastAsia"/>
        </w:rPr>
        <w:t xml:space="preserve">d) </w:t>
      </w:r>
      <w:r>
        <w:rPr>
          <w:rFonts w:ascii="Times New Roman" w:hAnsi="Times New Roman" w:hint="eastAsia"/>
        </w:rPr>
        <w:t>重金属污染土壤禁止种植农作物，选用植物修复等重金属钝化技术，植物品种见附录</w:t>
      </w:r>
      <w:r>
        <w:rPr>
          <w:rFonts w:ascii="Times New Roman" w:hAnsi="Times New Roman" w:hint="eastAsia"/>
        </w:rPr>
        <w:t>D(</w:t>
      </w:r>
      <w:r>
        <w:rPr>
          <w:rFonts w:ascii="Times New Roman" w:hAnsi="Times New Roman" w:hint="eastAsia"/>
        </w:rPr>
        <w:t>表</w:t>
      </w:r>
      <w:r>
        <w:rPr>
          <w:rFonts w:ascii="Times New Roman" w:hAnsi="Times New Roman" w:hint="eastAsia"/>
        </w:rPr>
        <w:t>D.1)</w:t>
      </w:r>
      <w:r>
        <w:rPr>
          <w:rFonts w:ascii="Times New Roman" w:hAnsi="Times New Roman"/>
        </w:rPr>
        <w:t>。</w:t>
      </w:r>
    </w:p>
    <w:p w14:paraId="2F331550" w14:textId="77777777" w:rsidR="004E0795" w:rsidRDefault="00000000">
      <w:pPr>
        <w:ind w:firstLineChars="200" w:firstLine="420"/>
        <w:jc w:val="left"/>
        <w:rPr>
          <w:rFonts w:ascii="Times New Roman" w:hAnsi="Times New Roman"/>
        </w:rPr>
      </w:pPr>
      <w:r>
        <w:rPr>
          <w:rFonts w:ascii="Times New Roman" w:hAnsi="Times New Roman" w:hint="eastAsia"/>
        </w:rPr>
        <w:t xml:space="preserve">e) </w:t>
      </w:r>
      <w:r>
        <w:rPr>
          <w:rFonts w:ascii="Times New Roman" w:hAnsi="Times New Roman" w:hint="eastAsia"/>
        </w:rPr>
        <w:t>在坡度大于</w:t>
      </w:r>
      <w:r>
        <w:rPr>
          <w:rFonts w:ascii="Times New Roman" w:hAnsi="Times New Roman" w:hint="eastAsia"/>
        </w:rPr>
        <w:t>15</w:t>
      </w:r>
      <w:r>
        <w:rPr>
          <w:rFonts w:ascii="Times New Roman" w:hAnsi="Times New Roman" w:hint="eastAsia"/>
          <w:sz w:val="24"/>
          <w:szCs w:val="24"/>
        </w:rPr>
        <w:t>°</w:t>
      </w:r>
      <w:r>
        <w:rPr>
          <w:rFonts w:ascii="Times New Roman" w:hAnsi="Times New Roman" w:hint="eastAsia"/>
        </w:rPr>
        <w:t>的区域，实施截水、排水工程，采用秸秆或地膜覆盖</w:t>
      </w:r>
      <w:r>
        <w:rPr>
          <w:rFonts w:hint="eastAsia"/>
        </w:rPr>
        <w:t>。</w:t>
      </w:r>
    </w:p>
    <w:p w14:paraId="55C5786D" w14:textId="77777777" w:rsidR="004E0795" w:rsidRDefault="00000000">
      <w:pPr>
        <w:tabs>
          <w:tab w:val="left" w:pos="987"/>
        </w:tabs>
        <w:rPr>
          <w:rFonts w:ascii="Times New Roman" w:hAnsi="Times New Roman"/>
        </w:rPr>
      </w:pPr>
      <w:r>
        <w:rPr>
          <w:rFonts w:ascii="黑体" w:eastAsia="黑体" w:hAnsi="黑体" w:cs="黑体" w:hint="eastAsia"/>
        </w:rPr>
        <w:t xml:space="preserve">8.2.3 </w:t>
      </w:r>
      <w:r>
        <w:rPr>
          <w:rFonts w:ascii="Times New Roman" w:hAnsi="Times New Roman" w:hint="eastAsia"/>
        </w:rPr>
        <w:t>指标要求如下：</w:t>
      </w:r>
    </w:p>
    <w:p w14:paraId="13A9C9B0"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a) </w:t>
      </w:r>
      <w:r>
        <w:rPr>
          <w:rFonts w:ascii="Times New Roman" w:hAnsi="Times New Roman" w:hint="eastAsia"/>
        </w:rPr>
        <w:t>作物产量：直接利用型区域</w:t>
      </w:r>
      <w:r>
        <w:rPr>
          <w:rFonts w:ascii="Times New Roman" w:hAnsi="Times New Roman" w:hint="eastAsia"/>
        </w:rPr>
        <w:t>2</w:t>
      </w:r>
      <w:r>
        <w:rPr>
          <w:rFonts w:ascii="Times New Roman" w:hAnsi="Times New Roman" w:hint="eastAsia"/>
        </w:rPr>
        <w:t>年后作物产量不低于同类型区域的</w:t>
      </w:r>
      <w:r>
        <w:rPr>
          <w:rFonts w:ascii="Times New Roman" w:hAnsi="Times New Roman" w:hint="eastAsia"/>
        </w:rPr>
        <w:t>80%</w:t>
      </w:r>
      <w:r>
        <w:rPr>
          <w:rFonts w:ascii="Times New Roman" w:hAnsi="Times New Roman" w:hint="eastAsia"/>
        </w:rPr>
        <w:t>。</w:t>
      </w:r>
    </w:p>
    <w:p w14:paraId="73AB217A"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b) </w:t>
      </w:r>
      <w:r>
        <w:rPr>
          <w:rFonts w:ascii="Times New Roman" w:hAnsi="Times New Roman" w:hint="eastAsia"/>
        </w:rPr>
        <w:t>作物产品卫生品质：直接利用型区域种植的农作物产品污染物限量应符合</w:t>
      </w:r>
      <w:r>
        <w:rPr>
          <w:rFonts w:ascii="Times New Roman" w:hAnsi="Times New Roman" w:hint="eastAsia"/>
        </w:rPr>
        <w:t>GB 2762</w:t>
      </w:r>
      <w:r>
        <w:rPr>
          <w:rFonts w:ascii="Times New Roman" w:hAnsi="Times New Roman" w:hint="eastAsia"/>
        </w:rPr>
        <w:t>。</w:t>
      </w:r>
    </w:p>
    <w:p w14:paraId="07303C89" w14:textId="5F3F05AF"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c) </w:t>
      </w:r>
      <w:r>
        <w:rPr>
          <w:rFonts w:ascii="Times New Roman" w:hAnsi="Times New Roman" w:hint="eastAsia"/>
        </w:rPr>
        <w:t>土壤质量等级：生态修复实施</w:t>
      </w:r>
      <w:r>
        <w:rPr>
          <w:rFonts w:ascii="Times New Roman" w:hAnsi="Times New Roman" w:hint="eastAsia"/>
        </w:rPr>
        <w:t>5</w:t>
      </w:r>
      <w:r>
        <w:rPr>
          <w:rFonts w:ascii="Times New Roman" w:hAnsi="Times New Roman" w:hint="eastAsia"/>
        </w:rPr>
        <w:t>年后，人工修复型中质量等级为</w:t>
      </w:r>
      <w:r>
        <w:rPr>
          <w:rFonts w:ascii="Times New Roman" w:hAnsi="Times New Roman" w:hint="eastAsia"/>
        </w:rPr>
        <w:t>8</w:t>
      </w:r>
      <w:r>
        <w:rPr>
          <w:rFonts w:ascii="Times New Roman" w:hAnsi="Times New Roman" w:hint="eastAsia"/>
        </w:rPr>
        <w:t>等</w:t>
      </w:r>
      <w:r>
        <w:rPr>
          <w:rFonts w:ascii="Times New Roman" w:hAnsi="Times New Roman" w:hint="eastAsia"/>
        </w:rPr>
        <w:t>~10</w:t>
      </w:r>
      <w:r>
        <w:rPr>
          <w:rFonts w:ascii="Times New Roman" w:hAnsi="Times New Roman" w:hint="eastAsia"/>
        </w:rPr>
        <w:t>等的耕地至少提升</w:t>
      </w:r>
      <w:r>
        <w:rPr>
          <w:rFonts w:ascii="Times New Roman" w:hAnsi="Times New Roman" w:hint="eastAsia"/>
        </w:rPr>
        <w:t>1</w:t>
      </w:r>
      <w:r>
        <w:rPr>
          <w:rFonts w:ascii="Times New Roman" w:hAnsi="Times New Roman" w:hint="eastAsia"/>
        </w:rPr>
        <w:t>个等级。</w:t>
      </w:r>
    </w:p>
    <w:p w14:paraId="608F06F2" w14:textId="77777777" w:rsidR="004E0795" w:rsidRDefault="00000000">
      <w:pPr>
        <w:jc w:val="left"/>
        <w:rPr>
          <w:rFonts w:ascii="黑体" w:eastAsia="黑体" w:hAnsi="黑体" w:cs="黑体" w:hint="eastAsia"/>
        </w:rPr>
      </w:pPr>
      <w:r>
        <w:rPr>
          <w:rFonts w:ascii="黑体" w:eastAsia="黑体" w:hAnsi="黑体" w:cs="黑体" w:hint="eastAsia"/>
        </w:rPr>
        <w:t>8.3 草光互补模式</w:t>
      </w:r>
    </w:p>
    <w:p w14:paraId="6A0A4E13" w14:textId="77777777" w:rsidR="004E0795" w:rsidRDefault="00000000">
      <w:pPr>
        <w:jc w:val="left"/>
        <w:rPr>
          <w:rFonts w:ascii="Times New Roman" w:hAnsi="Times New Roman"/>
        </w:rPr>
      </w:pPr>
      <w:r>
        <w:rPr>
          <w:rFonts w:ascii="黑体" w:eastAsia="黑体" w:hAnsi="黑体" w:cs="黑体" w:hint="eastAsia"/>
        </w:rPr>
        <w:t xml:space="preserve">8.3.1　</w:t>
      </w:r>
      <w:r>
        <w:rPr>
          <w:rFonts w:ascii="宋体" w:hAnsi="宋体" w:cs="黑体" w:hint="eastAsia"/>
        </w:rPr>
        <w:t>直接利用型以维持草地的生产力为主，</w:t>
      </w:r>
      <w:r>
        <w:rPr>
          <w:rFonts w:ascii="宋体" w:hAnsi="宋体" w:hint="eastAsia"/>
        </w:rPr>
        <w:t>可</w:t>
      </w:r>
      <w:r>
        <w:rPr>
          <w:rFonts w:ascii="Times New Roman" w:hint="eastAsia"/>
        </w:rPr>
        <w:t>采取的技术措施</w:t>
      </w:r>
      <w:r>
        <w:rPr>
          <w:rFonts w:ascii="Times New Roman" w:hAnsi="Times New Roman" w:hint="eastAsia"/>
        </w:rPr>
        <w:t>包括</w:t>
      </w:r>
      <w:r>
        <w:rPr>
          <w:rFonts w:ascii="Times New Roman" w:hAnsi="Times New Roman" w:hint="eastAsia"/>
        </w:rPr>
        <w:t>:</w:t>
      </w:r>
      <w:r>
        <w:rPr>
          <w:rFonts w:ascii="Times New Roman" w:hAnsi="Times New Roman"/>
        </w:rPr>
        <w:t xml:space="preserve"> </w:t>
      </w:r>
    </w:p>
    <w:p w14:paraId="286218C7" w14:textId="77777777" w:rsidR="004E0795" w:rsidRDefault="00000000">
      <w:pPr>
        <w:ind w:firstLineChars="200" w:firstLine="420"/>
        <w:jc w:val="left"/>
        <w:rPr>
          <w:rFonts w:ascii="Times New Roman" w:hAnsi="Times New Roman"/>
          <w:color w:val="000000" w:themeColor="text1"/>
        </w:rPr>
      </w:pPr>
      <w:r>
        <w:rPr>
          <w:rFonts w:ascii="Times New Roman" w:hAnsi="Times New Roman"/>
          <w:color w:val="000000" w:themeColor="text1"/>
        </w:rPr>
        <w:t>a)</w:t>
      </w:r>
      <w:r>
        <w:rPr>
          <w:rFonts w:ascii="Times New Roman" w:hAnsi="Times New Roman" w:hint="eastAsia"/>
          <w:color w:val="000000" w:themeColor="text1"/>
        </w:rPr>
        <w:t xml:space="preserve"> </w:t>
      </w:r>
      <w:r>
        <w:rPr>
          <w:rFonts w:ascii="Times New Roman" w:hAnsi="Times New Roman" w:hint="eastAsia"/>
          <w:color w:val="000000" w:themeColor="text1"/>
        </w:rPr>
        <w:t>优先保留和利用现有适生草地植被，必要时可补播适合板下生长的草类，适配草类见附录</w:t>
      </w:r>
      <w:r>
        <w:rPr>
          <w:rFonts w:ascii="Times New Roman" w:hAnsi="Times New Roman"/>
          <w:color w:val="000000" w:themeColor="text1"/>
        </w:rPr>
        <w:t xml:space="preserve"> D</w:t>
      </w:r>
      <w:r>
        <w:rPr>
          <w:rFonts w:ascii="Times New Roman" w:hAnsi="Times New Roman" w:hint="eastAsia"/>
          <w:color w:val="000000" w:themeColor="text1"/>
        </w:rPr>
        <w:t>(</w:t>
      </w:r>
      <w:r>
        <w:rPr>
          <w:rFonts w:ascii="Times New Roman" w:hAnsi="Times New Roman" w:hint="eastAsia"/>
          <w:color w:val="000000" w:themeColor="text1"/>
        </w:rPr>
        <w:t>表</w:t>
      </w:r>
      <w:r>
        <w:rPr>
          <w:rFonts w:ascii="Times New Roman" w:hAnsi="Times New Roman"/>
          <w:color w:val="000000" w:themeColor="text1"/>
        </w:rPr>
        <w:t>D.2</w:t>
      </w:r>
      <w:r>
        <w:rPr>
          <w:rFonts w:ascii="Times New Roman" w:hAnsi="Times New Roman" w:hint="eastAsia"/>
          <w:color w:val="000000" w:themeColor="text1"/>
        </w:rPr>
        <w:t>)</w:t>
      </w:r>
      <w:r>
        <w:rPr>
          <w:rFonts w:ascii="Times New Roman" w:hAnsi="Times New Roman" w:hint="eastAsia"/>
          <w:color w:val="000000" w:themeColor="text1"/>
        </w:rPr>
        <w:t>。</w:t>
      </w:r>
    </w:p>
    <w:p w14:paraId="565D5705" w14:textId="77777777" w:rsidR="004E0795" w:rsidRDefault="00000000">
      <w:pPr>
        <w:ind w:firstLineChars="200" w:firstLine="420"/>
        <w:jc w:val="left"/>
        <w:rPr>
          <w:rFonts w:ascii="Times New Roman" w:hAnsi="Times New Roman"/>
          <w:color w:val="000000" w:themeColor="text1"/>
        </w:rPr>
      </w:pPr>
      <w:r>
        <w:rPr>
          <w:rFonts w:ascii="Times New Roman" w:hAnsi="Times New Roman"/>
          <w:color w:val="000000" w:themeColor="text1"/>
        </w:rPr>
        <w:t>b)</w:t>
      </w:r>
      <w:r>
        <w:rPr>
          <w:rFonts w:ascii="Times New Roman" w:hAnsi="Times New Roman" w:hint="eastAsia"/>
          <w:color w:val="000000" w:themeColor="text1"/>
        </w:rPr>
        <w:t xml:space="preserve"> </w:t>
      </w:r>
      <w:r>
        <w:rPr>
          <w:rFonts w:ascii="Times New Roman" w:hAnsi="Times New Roman" w:hint="eastAsia"/>
          <w:color w:val="000000" w:themeColor="text1"/>
        </w:rPr>
        <w:t>根据土壤养分状况和草地利用目标，合理施肥，维持土壤有机质与养分平衡。</w:t>
      </w:r>
    </w:p>
    <w:p w14:paraId="55E034A8" w14:textId="77777777" w:rsidR="004E0795" w:rsidRDefault="00000000">
      <w:pPr>
        <w:ind w:firstLineChars="200" w:firstLine="420"/>
        <w:jc w:val="left"/>
      </w:pPr>
      <w:r>
        <w:rPr>
          <w:rFonts w:ascii="Times New Roman" w:hAnsi="Times New Roman"/>
        </w:rPr>
        <w:t>c)</w:t>
      </w:r>
      <w:r>
        <w:rPr>
          <w:rFonts w:ascii="Times New Roman" w:hAnsi="Times New Roman" w:hint="eastAsia"/>
        </w:rPr>
        <w:t xml:space="preserve"> </w:t>
      </w:r>
      <w:r>
        <w:t>宜采用光伏阵列区饲草刈割</w:t>
      </w:r>
      <w:r>
        <w:rPr>
          <w:rFonts w:hint="eastAsia"/>
        </w:rPr>
        <w:t>和生态放牧</w:t>
      </w:r>
      <w:r>
        <w:t>的复合利用模式，兼顾固土护坡与饲草产出。</w:t>
      </w:r>
    </w:p>
    <w:p w14:paraId="1550E2B5" w14:textId="77777777" w:rsidR="004E0795" w:rsidRDefault="00000000">
      <w:pPr>
        <w:jc w:val="left"/>
        <w:rPr>
          <w:rFonts w:ascii="Times New Roman" w:hAnsi="Times New Roman"/>
        </w:rPr>
      </w:pPr>
      <w:r>
        <w:rPr>
          <w:rFonts w:ascii="黑体" w:eastAsia="黑体" w:hAnsi="黑体" w:cs="黑体" w:hint="eastAsia"/>
        </w:rPr>
        <w:t xml:space="preserve">8.3.2　</w:t>
      </w:r>
      <w:r>
        <w:rPr>
          <w:rFonts w:ascii="Times New Roman" w:hAnsi="Times New Roman" w:hint="eastAsia"/>
        </w:rPr>
        <w:t>人工修复</w:t>
      </w:r>
      <w:r>
        <w:rPr>
          <w:rFonts w:ascii="Times New Roman" w:hint="eastAsia"/>
        </w:rPr>
        <w:t>型</w:t>
      </w:r>
      <w:r>
        <w:rPr>
          <w:rFonts w:ascii="Times New Roman" w:hAnsi="Times New Roman" w:hint="eastAsia"/>
        </w:rPr>
        <w:t>优先对草地的障碍因子进行改良和</w:t>
      </w:r>
      <w:r>
        <w:rPr>
          <w:rFonts w:ascii="Times New Roman" w:hint="eastAsia"/>
        </w:rPr>
        <w:t>修复</w:t>
      </w:r>
      <w:r>
        <w:rPr>
          <w:rFonts w:hint="eastAsia"/>
        </w:rPr>
        <w:t>。可</w:t>
      </w:r>
      <w:r>
        <w:rPr>
          <w:rFonts w:ascii="Times New Roman" w:hint="eastAsia"/>
        </w:rPr>
        <w:t>采取的</w:t>
      </w:r>
      <w:r>
        <w:rPr>
          <w:rFonts w:ascii="Times New Roman" w:hAnsi="Times New Roman" w:hint="eastAsia"/>
        </w:rPr>
        <w:t>技术措施包括：</w:t>
      </w:r>
      <w:bookmarkEnd w:id="83"/>
    </w:p>
    <w:p w14:paraId="5B15ECC7" w14:textId="77777777" w:rsidR="004E0795" w:rsidRDefault="00000000">
      <w:pPr>
        <w:ind w:firstLineChars="200" w:firstLine="420"/>
        <w:jc w:val="left"/>
        <w:rPr>
          <w:rFonts w:ascii="Times New Roman" w:hAnsi="Times New Roman"/>
        </w:rPr>
      </w:pPr>
      <w:r>
        <w:rPr>
          <w:rFonts w:ascii="Times New Roman" w:hAnsi="Times New Roman" w:hint="eastAsia"/>
        </w:rPr>
        <w:t>a)</w:t>
      </w:r>
      <w:r>
        <w:rPr>
          <w:rFonts w:hint="eastAsia"/>
        </w:rPr>
        <w:t xml:space="preserve"> </w:t>
      </w:r>
      <w:r>
        <w:rPr>
          <w:rFonts w:ascii="Times New Roman" w:hAnsi="Times New Roman" w:hint="eastAsia"/>
        </w:rPr>
        <w:t>根据草地退化程度及场地条件，可采取松耙、划破草皮、浅耕、补播、施肥等人工促进修复措施，并结合湖南草地类型和区域生态条件合理确定修复方式。</w:t>
      </w:r>
    </w:p>
    <w:p w14:paraId="732982E1" w14:textId="77777777" w:rsidR="004E0795" w:rsidRDefault="00000000">
      <w:pPr>
        <w:ind w:firstLineChars="200" w:firstLine="420"/>
        <w:jc w:val="left"/>
        <w:rPr>
          <w:rFonts w:ascii="Times New Roman" w:hAnsi="Times New Roman"/>
        </w:rPr>
      </w:pPr>
      <w:r>
        <w:rPr>
          <w:rFonts w:ascii="Times New Roman" w:hAnsi="Times New Roman" w:hint="eastAsia"/>
        </w:rPr>
        <w:lastRenderedPageBreak/>
        <w:t xml:space="preserve">b) </w:t>
      </w:r>
      <w:r>
        <w:rPr>
          <w:rFonts w:ascii="Times New Roman" w:hAnsi="Times New Roman" w:hint="eastAsia"/>
          <w:color w:val="000000" w:themeColor="text1"/>
        </w:rPr>
        <w:t>新建的</w:t>
      </w:r>
      <w:r>
        <w:rPr>
          <w:rFonts w:ascii="Times New Roman" w:hint="eastAsia"/>
          <w:color w:val="000000" w:themeColor="text1"/>
        </w:rPr>
        <w:t>人工草地</w:t>
      </w:r>
      <w:r>
        <w:rPr>
          <w:rFonts w:ascii="Times New Roman" w:hAnsi="Times New Roman" w:hint="eastAsia"/>
          <w:color w:val="000000" w:themeColor="text1"/>
        </w:rPr>
        <w:t>具体按照</w:t>
      </w:r>
      <w:r>
        <w:rPr>
          <w:rFonts w:ascii="Times New Roman"/>
          <w:color w:val="000000" w:themeColor="text1"/>
        </w:rPr>
        <w:t>NY/T</w:t>
      </w:r>
      <w:r>
        <w:rPr>
          <w:rFonts w:ascii="Times New Roman" w:hint="eastAsia"/>
          <w:color w:val="000000" w:themeColor="text1"/>
        </w:rPr>
        <w:t xml:space="preserve"> </w:t>
      </w:r>
      <w:r>
        <w:rPr>
          <w:rFonts w:ascii="Times New Roman"/>
          <w:color w:val="000000" w:themeColor="text1"/>
        </w:rPr>
        <w:t>1342</w:t>
      </w:r>
      <w:r>
        <w:rPr>
          <w:rFonts w:ascii="Times New Roman" w:hint="eastAsia"/>
          <w:color w:val="000000" w:themeColor="text1"/>
        </w:rPr>
        <w:t>规定执行。</w:t>
      </w:r>
    </w:p>
    <w:p w14:paraId="1A8EE3DB" w14:textId="77777777" w:rsidR="004E0795" w:rsidRDefault="00000000">
      <w:pPr>
        <w:ind w:firstLineChars="200" w:firstLine="420"/>
        <w:jc w:val="left"/>
        <w:rPr>
          <w:rFonts w:ascii="Times New Roman" w:hAnsi="Times New Roman"/>
        </w:rPr>
      </w:pPr>
      <w:r>
        <w:rPr>
          <w:rFonts w:ascii="Times New Roman" w:hAnsi="Times New Roman" w:hint="eastAsia"/>
        </w:rPr>
        <w:t>c)</w:t>
      </w:r>
      <w:r>
        <w:rPr>
          <w:rFonts w:hint="eastAsia"/>
        </w:rPr>
        <w:t xml:space="preserve"> </w:t>
      </w:r>
      <w:r>
        <w:rPr>
          <w:rFonts w:ascii="Times New Roman" w:hAnsi="Times New Roman" w:hint="eastAsia"/>
        </w:rPr>
        <w:t>石漠化和水土流失的草地，宜构建等高植物篱，并铺设秸秆等覆盖物。</w:t>
      </w:r>
    </w:p>
    <w:p w14:paraId="76C8149C" w14:textId="77777777" w:rsidR="004E0795" w:rsidRDefault="00000000">
      <w:pPr>
        <w:ind w:firstLineChars="200" w:firstLine="420"/>
        <w:jc w:val="left"/>
        <w:rPr>
          <w:rFonts w:ascii="Times New Roman" w:hAnsi="Times New Roman"/>
        </w:rPr>
      </w:pPr>
      <w:r>
        <w:rPr>
          <w:rFonts w:ascii="Times New Roman" w:hAnsi="Times New Roman" w:hint="eastAsia"/>
        </w:rPr>
        <w:t>d)</w:t>
      </w:r>
      <w:r>
        <w:rPr>
          <w:rFonts w:hint="eastAsia"/>
        </w:rPr>
        <w:t xml:space="preserve"> </w:t>
      </w:r>
      <w:r>
        <w:rPr>
          <w:rFonts w:ascii="Times New Roman" w:hAnsi="Times New Roman" w:hint="eastAsia"/>
        </w:rPr>
        <w:t>土壤污染风险为中、高风险的区域，开展专项风险管控与修复，可选用土壤固化</w:t>
      </w:r>
      <w:r>
        <w:rPr>
          <w:rFonts w:ascii="Times New Roman" w:hAnsi="Times New Roman" w:hint="eastAsia"/>
        </w:rPr>
        <w:t>/</w:t>
      </w:r>
      <w:r>
        <w:rPr>
          <w:rFonts w:ascii="Times New Roman" w:hAnsi="Times New Roman" w:hint="eastAsia"/>
        </w:rPr>
        <w:t>稳定化、微生物修复、植物修复等技术，种植修复植物进行植被恢复的，修复植物品种见附录</w:t>
      </w:r>
      <w:r>
        <w:rPr>
          <w:rFonts w:ascii="Times New Roman" w:hAnsi="Times New Roman" w:hint="eastAsia"/>
        </w:rPr>
        <w:t>D</w:t>
      </w:r>
      <w:r>
        <w:rPr>
          <w:rFonts w:ascii="Times New Roman" w:hAnsi="Times New Roman" w:hint="eastAsia"/>
          <w:color w:val="000000" w:themeColor="text1"/>
        </w:rPr>
        <w:t>(</w:t>
      </w:r>
      <w:r>
        <w:rPr>
          <w:rFonts w:ascii="Times New Roman" w:hAnsi="Times New Roman" w:hint="eastAsia"/>
          <w:color w:val="000000" w:themeColor="text1"/>
        </w:rPr>
        <w:t>表</w:t>
      </w:r>
      <w:r>
        <w:rPr>
          <w:rFonts w:ascii="Times New Roman" w:hAnsi="Times New Roman"/>
          <w:color w:val="000000" w:themeColor="text1"/>
        </w:rPr>
        <w:t>D.2</w:t>
      </w:r>
      <w:r>
        <w:rPr>
          <w:rFonts w:ascii="Times New Roman" w:hAnsi="Times New Roman" w:hint="eastAsia"/>
          <w:color w:val="000000" w:themeColor="text1"/>
        </w:rPr>
        <w:t>)</w:t>
      </w:r>
      <w:r>
        <w:rPr>
          <w:rFonts w:ascii="Times New Roman" w:hAnsi="Times New Roman" w:hint="eastAsia"/>
        </w:rPr>
        <w:t>。</w:t>
      </w:r>
    </w:p>
    <w:p w14:paraId="13AD9288" w14:textId="0FEB4B4F" w:rsidR="00E366FF" w:rsidRDefault="00E366FF" w:rsidP="004D5C4A">
      <w:pPr>
        <w:tabs>
          <w:tab w:val="left" w:pos="987"/>
        </w:tabs>
        <w:ind w:firstLineChars="200" w:firstLine="420"/>
        <w:rPr>
          <w:rFonts w:ascii="Times New Roman" w:hAnsi="Times New Roman"/>
        </w:rPr>
      </w:pPr>
      <w:r w:rsidRPr="00506225">
        <w:rPr>
          <w:rFonts w:ascii="Times New Roman" w:hAnsi="Times New Roman" w:hint="eastAsia"/>
        </w:rPr>
        <w:t xml:space="preserve">e) </w:t>
      </w:r>
      <w:r w:rsidRPr="00506225">
        <w:rPr>
          <w:rFonts w:ascii="Times New Roman" w:hAnsi="Times New Roman" w:hint="eastAsia"/>
        </w:rPr>
        <w:t>采矿损毁地应开展场地整治、客土回填、边坡治理、截排水工程及植被恢复等生态修复措施，</w:t>
      </w:r>
      <w:r w:rsidR="00A85CA0">
        <w:rPr>
          <w:rFonts w:ascii="Times New Roman" w:hAnsi="Times New Roman" w:hint="eastAsia"/>
        </w:rPr>
        <w:t>技术要求</w:t>
      </w:r>
      <w:r w:rsidRPr="00506225">
        <w:rPr>
          <w:rFonts w:ascii="Times New Roman" w:hAnsi="Times New Roman" w:hint="eastAsia"/>
        </w:rPr>
        <w:t>按</w:t>
      </w:r>
      <w:r w:rsidRPr="00506225">
        <w:rPr>
          <w:rFonts w:ascii="Times New Roman" w:hAnsi="Times New Roman"/>
        </w:rPr>
        <w:t>DB43/T 2298</w:t>
      </w:r>
      <w:r w:rsidRPr="00506225">
        <w:rPr>
          <w:rFonts w:ascii="Times New Roman" w:hAnsi="Times New Roman" w:hint="eastAsia"/>
        </w:rPr>
        <w:t>规定执行。</w:t>
      </w:r>
    </w:p>
    <w:p w14:paraId="484455BA" w14:textId="47BC08E2" w:rsidR="004E0795" w:rsidRDefault="00000000">
      <w:pPr>
        <w:tabs>
          <w:tab w:val="left" w:pos="987"/>
        </w:tabs>
        <w:rPr>
          <w:rFonts w:ascii="Times New Roman" w:hAnsi="Times New Roman"/>
        </w:rPr>
      </w:pPr>
      <w:r>
        <w:rPr>
          <w:rFonts w:ascii="黑体" w:eastAsia="黑体" w:hAnsi="黑体" w:cs="黑体" w:hint="eastAsia"/>
        </w:rPr>
        <w:t xml:space="preserve">8.3.3 </w:t>
      </w:r>
      <w:r>
        <w:rPr>
          <w:rFonts w:ascii="Times New Roman" w:hAnsi="Times New Roman" w:hint="eastAsia"/>
        </w:rPr>
        <w:t>指标要求如下：</w:t>
      </w:r>
    </w:p>
    <w:p w14:paraId="0099A8F3"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a) </w:t>
      </w:r>
      <w:r>
        <w:rPr>
          <w:rFonts w:ascii="Times New Roman" w:hAnsi="Times New Roman" w:hint="eastAsia"/>
        </w:rPr>
        <w:t>草地退化程度：</w:t>
      </w:r>
      <w:r>
        <w:rPr>
          <w:rFonts w:ascii="Times New Roman" w:hAnsi="Times New Roman"/>
        </w:rPr>
        <w:t>生态修复实施</w:t>
      </w:r>
      <w:r>
        <w:rPr>
          <w:rFonts w:ascii="Times New Roman" w:hAnsi="Times New Roman"/>
        </w:rPr>
        <w:t>5</w:t>
      </w:r>
      <w:r>
        <w:rPr>
          <w:rFonts w:ascii="Times New Roman" w:hAnsi="Times New Roman"/>
        </w:rPr>
        <w:t>年后，</w:t>
      </w:r>
      <w:r>
        <w:rPr>
          <w:rFonts w:ascii="Times New Roman" w:hAnsi="Times New Roman" w:hint="eastAsia"/>
        </w:rPr>
        <w:t>人工修复型草地的</w:t>
      </w:r>
      <w:r>
        <w:rPr>
          <w:rFonts w:ascii="Times New Roman" w:hAnsi="Times New Roman"/>
        </w:rPr>
        <w:t>草地退化程度应至少降低一个等级</w:t>
      </w:r>
      <w:r>
        <w:rPr>
          <w:rFonts w:ascii="Times New Roman" w:hAnsi="Times New Roman" w:hint="eastAsia"/>
        </w:rPr>
        <w:t>。</w:t>
      </w:r>
      <w:r>
        <w:rPr>
          <w:rFonts w:ascii="Times New Roman" w:hAnsi="Times New Roman"/>
        </w:rPr>
        <w:t xml:space="preserve"> </w:t>
      </w:r>
    </w:p>
    <w:p w14:paraId="21F326BB"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b) </w:t>
      </w:r>
      <w:r>
        <w:rPr>
          <w:rFonts w:ascii="Times New Roman" w:hAnsi="Times New Roman" w:hint="eastAsia"/>
        </w:rPr>
        <w:t>水土流失：</w:t>
      </w:r>
      <w:r>
        <w:rPr>
          <w:rFonts w:ascii="Times New Roman" w:hAnsi="Times New Roman"/>
        </w:rPr>
        <w:t>生态修复实施</w:t>
      </w:r>
      <w:r>
        <w:rPr>
          <w:rFonts w:ascii="Times New Roman" w:hAnsi="Times New Roman"/>
        </w:rPr>
        <w:t>5</w:t>
      </w:r>
      <w:r>
        <w:rPr>
          <w:rFonts w:ascii="Times New Roman" w:hAnsi="Times New Roman"/>
        </w:rPr>
        <w:t>年后，</w:t>
      </w:r>
      <w:r>
        <w:rPr>
          <w:rFonts w:ascii="Times New Roman" w:hAnsi="Times New Roman" w:hint="eastAsia"/>
        </w:rPr>
        <w:t>人工修复型草地的水土流失程度</w:t>
      </w:r>
      <w:r>
        <w:rPr>
          <w:rFonts w:ascii="Times New Roman" w:hAnsi="Times New Roman"/>
        </w:rPr>
        <w:t>应至少降低一个等级</w:t>
      </w:r>
      <w:r>
        <w:rPr>
          <w:rFonts w:ascii="Times New Roman" w:hAnsi="Times New Roman" w:hint="eastAsia"/>
        </w:rPr>
        <w:t>。</w:t>
      </w:r>
    </w:p>
    <w:p w14:paraId="08218D1C" w14:textId="77777777" w:rsidR="004E0795" w:rsidRDefault="00000000">
      <w:pPr>
        <w:rPr>
          <w:rFonts w:ascii="黑体" w:eastAsia="黑体" w:hAnsi="黑体" w:cs="黑体" w:hint="eastAsia"/>
        </w:rPr>
      </w:pPr>
      <w:r>
        <w:rPr>
          <w:rFonts w:ascii="黑体" w:eastAsia="黑体" w:hAnsi="黑体" w:cs="黑体" w:hint="eastAsia"/>
        </w:rPr>
        <w:t>8.4 渔光互补模式</w:t>
      </w:r>
    </w:p>
    <w:p w14:paraId="0A2F1A7E" w14:textId="77777777" w:rsidR="004E0795" w:rsidRDefault="00000000">
      <w:pPr>
        <w:rPr>
          <w:rFonts w:ascii="Times New Roman" w:hAnsi="Times New Roman"/>
        </w:rPr>
      </w:pPr>
      <w:r>
        <w:rPr>
          <w:rFonts w:ascii="黑体" w:eastAsia="黑体" w:hAnsi="黑体" w:cs="黑体" w:hint="eastAsia"/>
        </w:rPr>
        <w:t xml:space="preserve">8.4.1　</w:t>
      </w:r>
      <w:r>
        <w:rPr>
          <w:rFonts w:ascii="Times New Roman" w:hint="eastAsia"/>
        </w:rPr>
        <w:t>直接利用型</w:t>
      </w:r>
      <w:r>
        <w:rPr>
          <w:rFonts w:ascii="Times New Roman" w:hAnsi="Times New Roman" w:hint="eastAsia"/>
        </w:rPr>
        <w:t>以维持养殖水域水环境质量、保障正常养殖生产为主，合理选择养殖品种，优化养殖管理，不开展大规模水体和底质改造。</w:t>
      </w:r>
      <w:r>
        <w:rPr>
          <w:rFonts w:ascii="Times New Roman" w:hint="eastAsia"/>
        </w:rPr>
        <w:t>可采取的技术措施包括：</w:t>
      </w:r>
    </w:p>
    <w:p w14:paraId="4C180F27"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a) </w:t>
      </w:r>
      <w:r>
        <w:rPr>
          <w:rFonts w:ascii="Times New Roman" w:hAnsi="Times New Roman" w:hint="eastAsia"/>
        </w:rPr>
        <w:t>综合考虑光照减弱、水温降低、溶解氧变化等环境特点，选择适宜的养殖品种，适配养殖品种见附录</w:t>
      </w:r>
      <w:r>
        <w:rPr>
          <w:rFonts w:ascii="Times New Roman" w:hAnsi="Times New Roman" w:hint="eastAsia"/>
        </w:rPr>
        <w:t>D(</w:t>
      </w:r>
      <w:r>
        <w:rPr>
          <w:rFonts w:ascii="Times New Roman" w:hAnsi="Times New Roman" w:hint="eastAsia"/>
        </w:rPr>
        <w:t>表</w:t>
      </w:r>
      <w:r>
        <w:rPr>
          <w:rFonts w:ascii="Times New Roman" w:hAnsi="Times New Roman" w:hint="eastAsia"/>
        </w:rPr>
        <w:t>D.3)</w:t>
      </w:r>
      <w:r>
        <w:rPr>
          <w:rFonts w:ascii="Times New Roman" w:hAnsi="Times New Roman" w:hint="eastAsia"/>
        </w:rPr>
        <w:t>。</w:t>
      </w:r>
    </w:p>
    <w:p w14:paraId="520A3647"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b) </w:t>
      </w:r>
      <w:r>
        <w:rPr>
          <w:rFonts w:ascii="Times New Roman" w:hAnsi="Times New Roman" w:hint="eastAsia"/>
        </w:rPr>
        <w:t>根据养殖水域水环境容量合理确定养殖密度和投饵量，养殖生产单位面积产量不低于同地区、同模式平均水平的</w:t>
      </w:r>
      <w:r>
        <w:rPr>
          <w:rFonts w:ascii="Times New Roman" w:hAnsi="Times New Roman" w:hint="eastAsia"/>
        </w:rPr>
        <w:t>80%</w:t>
      </w:r>
      <w:r>
        <w:rPr>
          <w:rFonts w:ascii="Times New Roman" w:hAnsi="Times New Roman" w:hint="eastAsia"/>
        </w:rPr>
        <w:t>。</w:t>
      </w:r>
    </w:p>
    <w:p w14:paraId="6CD1218D"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c) </w:t>
      </w:r>
      <w:r>
        <w:rPr>
          <w:rFonts w:ascii="Times New Roman" w:hAnsi="Times New Roman" w:hint="eastAsia"/>
        </w:rPr>
        <w:t>根据水体溶解氧变化合理使用增氧设备。当水体溶解氧连续</w:t>
      </w:r>
      <w:r>
        <w:rPr>
          <w:rFonts w:ascii="Times New Roman" w:hAnsi="Times New Roman" w:hint="eastAsia"/>
        </w:rPr>
        <w:t>2 h</w:t>
      </w:r>
      <w:r>
        <w:rPr>
          <w:rFonts w:ascii="Times New Roman" w:hAnsi="Times New Roman" w:hint="eastAsia"/>
        </w:rPr>
        <w:t>低于</w:t>
      </w:r>
      <w:r>
        <w:rPr>
          <w:rFonts w:ascii="Times New Roman" w:hAnsi="Times New Roman" w:hint="eastAsia"/>
        </w:rPr>
        <w:t>5.0 mg/L</w:t>
      </w:r>
      <w:r>
        <w:rPr>
          <w:rFonts w:ascii="Times New Roman" w:hAnsi="Times New Roman" w:hint="eastAsia"/>
        </w:rPr>
        <w:t>时，应及时降低投饵强度或养殖负荷，并打开增氧设备。</w:t>
      </w:r>
    </w:p>
    <w:p w14:paraId="2E00FD4F"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d) </w:t>
      </w:r>
      <w:r>
        <w:rPr>
          <w:rFonts w:ascii="Times New Roman" w:hAnsi="Times New Roman" w:hint="eastAsia"/>
        </w:rPr>
        <w:t>汛期、高温期等水环境风险较高时段，应根据水位、水温和水质变化适当降低养殖密度与投饵量，防止水体氮磷累积和溶解氧不足。</w:t>
      </w:r>
    </w:p>
    <w:p w14:paraId="77028681" w14:textId="77777777" w:rsidR="004E0795" w:rsidRDefault="00000000">
      <w:pPr>
        <w:rPr>
          <w:rFonts w:ascii="Times New Roman" w:hAnsi="Times New Roman"/>
        </w:rPr>
      </w:pPr>
      <w:r>
        <w:rPr>
          <w:rFonts w:ascii="黑体" w:eastAsia="黑体" w:hAnsi="黑体" w:cs="黑体" w:hint="eastAsia"/>
        </w:rPr>
        <w:t xml:space="preserve">8.4.2　</w:t>
      </w:r>
      <w:r>
        <w:rPr>
          <w:rFonts w:ascii="Times New Roman" w:hint="eastAsia"/>
        </w:rPr>
        <w:t>人工修复型</w:t>
      </w:r>
      <w:r>
        <w:rPr>
          <w:rFonts w:ascii="Times New Roman" w:hAnsi="Times New Roman" w:hint="eastAsia"/>
        </w:rPr>
        <w:t>主要针对养殖水域水环境质量较差、底质积累或生态系统受扰等问题实施定向修复，必要时降低或暂停养殖活动。可</w:t>
      </w:r>
      <w:r>
        <w:rPr>
          <w:rFonts w:ascii="Times New Roman" w:hint="eastAsia"/>
        </w:rPr>
        <w:t>采取的</w:t>
      </w:r>
      <w:r>
        <w:rPr>
          <w:rFonts w:ascii="Times New Roman" w:hAnsi="Times New Roman" w:hint="eastAsia"/>
        </w:rPr>
        <w:t>技术措施包括：</w:t>
      </w:r>
    </w:p>
    <w:p w14:paraId="36EEF5A8"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a) </w:t>
      </w:r>
      <w:r>
        <w:rPr>
          <w:rFonts w:ascii="Times New Roman" w:hAnsi="Times New Roman" w:hint="eastAsia"/>
        </w:rPr>
        <w:t>根据水体环境容量和修复目标降低养殖密度与投饵强度，人工修复初期养殖密度或投饵量宜在原有基础上降低</w:t>
      </w:r>
      <w:r>
        <w:rPr>
          <w:rFonts w:ascii="Times New Roman" w:hAnsi="Times New Roman" w:hint="eastAsia"/>
        </w:rPr>
        <w:t>20%</w:t>
      </w:r>
      <w:r>
        <w:rPr>
          <w:rFonts w:ascii="Times New Roman" w:hAnsi="Times New Roman" w:hint="eastAsia"/>
        </w:rPr>
        <w:t>左右；水体富营养化或溶解氧不足较严重时，宜进一步降低养殖负荷。</w:t>
      </w:r>
    </w:p>
    <w:p w14:paraId="0852EC00"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b) </w:t>
      </w:r>
      <w:r>
        <w:rPr>
          <w:rFonts w:ascii="Times New Roman" w:hAnsi="Times New Roman" w:hint="eastAsia"/>
        </w:rPr>
        <w:t>增氧设施宜按照较高养殖强度和高耗氧条件配置，并预留</w:t>
      </w:r>
      <w:r>
        <w:rPr>
          <w:rFonts w:ascii="Times New Roman" w:hAnsi="Times New Roman" w:hint="eastAsia"/>
        </w:rPr>
        <w:t>10%~20%</w:t>
      </w:r>
      <w:r>
        <w:rPr>
          <w:rFonts w:ascii="Times New Roman" w:hAnsi="Times New Roman" w:hint="eastAsia"/>
        </w:rPr>
        <w:t>的功率冗余，确保养殖水域水体溶解氧不低于</w:t>
      </w:r>
      <w:r>
        <w:rPr>
          <w:rFonts w:ascii="Times New Roman" w:hAnsi="Times New Roman" w:hint="eastAsia"/>
        </w:rPr>
        <w:t>5.0 mg/L</w:t>
      </w:r>
      <w:r>
        <w:rPr>
          <w:rFonts w:ascii="Times New Roman" w:hAnsi="Times New Roman" w:hint="eastAsia"/>
        </w:rPr>
        <w:t>。</w:t>
      </w:r>
    </w:p>
    <w:p w14:paraId="703477CA"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c) </w:t>
      </w:r>
      <w:r>
        <w:rPr>
          <w:rFonts w:ascii="Times New Roman" w:hAnsi="Times New Roman" w:hint="eastAsia"/>
        </w:rPr>
        <w:t>可根据水质状况投放符合水产养殖要求的光合细菌、</w:t>
      </w:r>
      <w:r>
        <w:rPr>
          <w:rFonts w:ascii="Times New Roman" w:hAnsi="Times New Roman" w:hint="eastAsia"/>
        </w:rPr>
        <w:t>EM</w:t>
      </w:r>
      <w:r>
        <w:rPr>
          <w:rFonts w:ascii="Times New Roman" w:hAnsi="Times New Roman" w:hint="eastAsia"/>
        </w:rPr>
        <w:t>菌等微生物制剂，促进有机物分解和水体生态平衡恢复。</w:t>
      </w:r>
    </w:p>
    <w:p w14:paraId="27E47EA4"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d) </w:t>
      </w:r>
      <w:r>
        <w:rPr>
          <w:rFonts w:ascii="Times New Roman" w:hAnsi="Times New Roman" w:hint="eastAsia"/>
        </w:rPr>
        <w:t>可合理配置挺水植物、沉水植物或浮叶植物，水生植物总覆盖率宜控制在养殖水面面积的</w:t>
      </w:r>
      <w:r>
        <w:rPr>
          <w:rFonts w:ascii="Times New Roman" w:hAnsi="Times New Roman" w:hint="eastAsia"/>
        </w:rPr>
        <w:t>6%~15%</w:t>
      </w:r>
      <w:r>
        <w:rPr>
          <w:rFonts w:ascii="Times New Roman" w:hAnsi="Times New Roman" w:hint="eastAsia"/>
        </w:rPr>
        <w:t>，适配水生植物见附录</w:t>
      </w:r>
      <w:r>
        <w:rPr>
          <w:rFonts w:ascii="Times New Roman" w:hAnsi="Times New Roman" w:hint="eastAsia"/>
        </w:rPr>
        <w:t>D(</w:t>
      </w:r>
      <w:r>
        <w:rPr>
          <w:rFonts w:ascii="Times New Roman" w:hAnsi="Times New Roman" w:hint="eastAsia"/>
        </w:rPr>
        <w:t>表</w:t>
      </w:r>
      <w:r>
        <w:rPr>
          <w:rFonts w:ascii="Times New Roman" w:hAnsi="Times New Roman" w:hint="eastAsia"/>
        </w:rPr>
        <w:t>D.3)</w:t>
      </w:r>
      <w:r>
        <w:rPr>
          <w:rFonts w:ascii="Times New Roman" w:hAnsi="Times New Roman" w:hint="eastAsia"/>
        </w:rPr>
        <w:t>，具体覆盖比例可根据养殖品种、养殖密度和水体营养状态进行调整。</w:t>
      </w:r>
    </w:p>
    <w:p w14:paraId="03DB0F9B"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e) </w:t>
      </w:r>
      <w:r>
        <w:rPr>
          <w:rFonts w:ascii="Times New Roman" w:hAnsi="Times New Roman" w:hint="eastAsia"/>
        </w:rPr>
        <w:t>涉及湿地生态修复的，水生植被及其生境恢复应按照</w:t>
      </w:r>
      <w:r>
        <w:rPr>
          <w:rFonts w:ascii="Times New Roman" w:hAnsi="Times New Roman" w:hint="eastAsia"/>
        </w:rPr>
        <w:t>LY/T 3353</w:t>
      </w:r>
      <w:r>
        <w:rPr>
          <w:rFonts w:ascii="Times New Roman" w:hAnsi="Times New Roman" w:hint="eastAsia"/>
        </w:rPr>
        <w:t>的相关规定执行。</w:t>
      </w:r>
    </w:p>
    <w:p w14:paraId="05F25F5D" w14:textId="77777777" w:rsidR="004E0795" w:rsidRDefault="00000000">
      <w:pPr>
        <w:tabs>
          <w:tab w:val="left" w:pos="987"/>
        </w:tabs>
        <w:ind w:firstLineChars="200" w:firstLine="420"/>
        <w:rPr>
          <w:rFonts w:ascii="Times New Roman" w:hAnsi="Times New Roman"/>
          <w:color w:val="0000FF"/>
        </w:rPr>
      </w:pPr>
      <w:r>
        <w:rPr>
          <w:rFonts w:ascii="Times New Roman" w:hAnsi="Times New Roman" w:hint="eastAsia"/>
        </w:rPr>
        <w:t xml:space="preserve">f) </w:t>
      </w:r>
      <w:r>
        <w:rPr>
          <w:rFonts w:ascii="Times New Roman" w:hAnsi="Times New Roman" w:hint="eastAsia"/>
        </w:rPr>
        <w:t>采取养殖负荷调控、增氧、生物调控和水生植物配置等措施后，仍不能维持水体生态稳定，或底</w:t>
      </w:r>
      <w:r>
        <w:rPr>
          <w:rFonts w:ascii="Times New Roman" w:hAnsi="Times New Roman" w:hint="eastAsia"/>
        </w:rPr>
        <w:lastRenderedPageBreak/>
        <w:t>质出现黑臭、厌氧和有机质异常富集时，应进行底质改良或清淤，优先清理投饵区、排污口等有机物富集区域。</w:t>
      </w:r>
    </w:p>
    <w:p w14:paraId="3E413326" w14:textId="77777777" w:rsidR="004E0795" w:rsidRDefault="00000000">
      <w:pPr>
        <w:tabs>
          <w:tab w:val="left" w:pos="987"/>
        </w:tabs>
        <w:rPr>
          <w:rFonts w:ascii="Times New Roman" w:hAnsi="Times New Roman"/>
        </w:rPr>
      </w:pPr>
      <w:r>
        <w:rPr>
          <w:rFonts w:ascii="黑体" w:eastAsia="黑体" w:hAnsi="黑体" w:cs="黑体" w:hint="eastAsia"/>
        </w:rPr>
        <w:t xml:space="preserve">8.4.3 </w:t>
      </w:r>
      <w:r>
        <w:rPr>
          <w:rFonts w:ascii="Times New Roman" w:hAnsi="Times New Roman" w:hint="eastAsia"/>
        </w:rPr>
        <w:t>指标要求如下：</w:t>
      </w:r>
    </w:p>
    <w:p w14:paraId="665413C4"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a) </w:t>
      </w:r>
      <w:r>
        <w:rPr>
          <w:rFonts w:ascii="Times New Roman" w:hAnsi="Times New Roman" w:hint="eastAsia"/>
        </w:rPr>
        <w:t>养殖水域水环境质量：生态修复实施</w:t>
      </w:r>
      <w:r>
        <w:rPr>
          <w:rFonts w:ascii="Times New Roman" w:hAnsi="Times New Roman" w:hint="eastAsia"/>
        </w:rPr>
        <w:t>3</w:t>
      </w:r>
      <w:r>
        <w:rPr>
          <w:rFonts w:ascii="Times New Roman" w:hAnsi="Times New Roman" w:hint="eastAsia"/>
        </w:rPr>
        <w:t>年后，应达到</w:t>
      </w:r>
      <w:r>
        <w:rPr>
          <w:rFonts w:ascii="Times New Roman" w:hAnsi="Times New Roman" w:hint="eastAsia"/>
        </w:rPr>
        <w:t>GB 11607</w:t>
      </w:r>
      <w:r>
        <w:rPr>
          <w:rFonts w:ascii="Times New Roman" w:hAnsi="Times New Roman" w:hint="eastAsia"/>
        </w:rPr>
        <w:t>要求。</w:t>
      </w:r>
    </w:p>
    <w:p w14:paraId="428733AC"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b) </w:t>
      </w:r>
      <w:r>
        <w:rPr>
          <w:rFonts w:ascii="Times New Roman" w:hAnsi="Times New Roman" w:hint="eastAsia"/>
        </w:rPr>
        <w:t>养殖水域底质状态：生态修复实施</w:t>
      </w:r>
      <w:r>
        <w:rPr>
          <w:rFonts w:ascii="Times New Roman" w:hAnsi="Times New Roman" w:hint="eastAsia"/>
        </w:rPr>
        <w:t>3</w:t>
      </w:r>
      <w:r>
        <w:rPr>
          <w:rFonts w:ascii="Times New Roman" w:hAnsi="Times New Roman" w:hint="eastAsia"/>
        </w:rPr>
        <w:t>年后，底质不应出现明显黑臭、厌氧和有机质异常富集现象。</w:t>
      </w:r>
    </w:p>
    <w:p w14:paraId="57D635C9"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c) </w:t>
      </w:r>
      <w:r>
        <w:rPr>
          <w:rFonts w:ascii="Times New Roman" w:hAnsi="Times New Roman" w:hint="eastAsia"/>
        </w:rPr>
        <w:t>生态系统结构：生态修复实施</w:t>
      </w:r>
      <w:r>
        <w:rPr>
          <w:rFonts w:ascii="Times New Roman" w:hAnsi="Times New Roman" w:hint="eastAsia"/>
        </w:rPr>
        <w:t>3</w:t>
      </w:r>
      <w:r>
        <w:rPr>
          <w:rFonts w:ascii="Times New Roman" w:hAnsi="Times New Roman" w:hint="eastAsia"/>
        </w:rPr>
        <w:t>年后，水生生物群落结构保持稳定，水生植被覆盖率保持在</w:t>
      </w:r>
      <w:r>
        <w:rPr>
          <w:rFonts w:ascii="Times New Roman" w:hAnsi="Times New Roman" w:hint="eastAsia"/>
        </w:rPr>
        <w:t>6%~15%</w:t>
      </w:r>
      <w:r>
        <w:rPr>
          <w:rFonts w:ascii="Times New Roman" w:hAnsi="Times New Roman" w:hint="eastAsia"/>
        </w:rPr>
        <w:t>。</w:t>
      </w:r>
    </w:p>
    <w:p w14:paraId="4FDA33DD" w14:textId="77777777" w:rsidR="004E0795" w:rsidRDefault="00000000">
      <w:pPr>
        <w:tabs>
          <w:tab w:val="left" w:pos="987"/>
        </w:tabs>
        <w:ind w:firstLineChars="200" w:firstLine="420"/>
        <w:rPr>
          <w:rFonts w:ascii="Times New Roman" w:hAnsi="Times New Roman"/>
        </w:rPr>
      </w:pPr>
      <w:r>
        <w:rPr>
          <w:rFonts w:ascii="Times New Roman" w:hAnsi="Times New Roman" w:hint="eastAsia"/>
        </w:rPr>
        <w:t xml:space="preserve">d) </w:t>
      </w:r>
      <w:r>
        <w:rPr>
          <w:rFonts w:ascii="Times New Roman" w:hAnsi="Times New Roman" w:hint="eastAsia"/>
        </w:rPr>
        <w:t>养殖生产：生态修复实施</w:t>
      </w:r>
      <w:r>
        <w:rPr>
          <w:rFonts w:ascii="Times New Roman" w:hAnsi="Times New Roman" w:hint="eastAsia"/>
        </w:rPr>
        <w:t>3</w:t>
      </w:r>
      <w:r>
        <w:rPr>
          <w:rFonts w:ascii="Times New Roman" w:hAnsi="Times New Roman" w:hint="eastAsia"/>
        </w:rPr>
        <w:t>年后，养殖生产单位面积产量不低于同地区、同模式平均水平的</w:t>
      </w:r>
      <w:r>
        <w:rPr>
          <w:rFonts w:ascii="Times New Roman" w:hAnsi="Times New Roman" w:hint="eastAsia"/>
        </w:rPr>
        <w:t>80%</w:t>
      </w:r>
      <w:r>
        <w:rPr>
          <w:rFonts w:ascii="Times New Roman" w:hAnsi="Times New Roman" w:hint="eastAsia"/>
        </w:rPr>
        <w:t>。</w:t>
      </w:r>
    </w:p>
    <w:p w14:paraId="010488F2" w14:textId="77777777" w:rsidR="004E0795" w:rsidRDefault="00000000">
      <w:pPr>
        <w:pStyle w:val="1"/>
        <w:spacing w:before="312"/>
        <w:rPr>
          <w:bCs w:val="0"/>
        </w:rPr>
      </w:pPr>
      <w:bookmarkStart w:id="85" w:name="_Toc15579"/>
      <w:bookmarkStart w:id="86" w:name="_Toc10775"/>
      <w:bookmarkStart w:id="87" w:name="_Toc240355555"/>
      <w:bookmarkStart w:id="88" w:name="_Toc171496548"/>
      <w:bookmarkStart w:id="89" w:name="_Toc171518449"/>
      <w:r>
        <w:rPr>
          <w:rFonts w:ascii="黑体" w:hAnsi="黑体" w:cs="黑体" w:hint="eastAsia"/>
          <w:bCs w:val="0"/>
        </w:rPr>
        <w:t xml:space="preserve">9　</w:t>
      </w:r>
      <w:r>
        <w:rPr>
          <w:rFonts w:hint="eastAsia"/>
          <w:bCs w:val="0"/>
        </w:rPr>
        <w:t>监测</w:t>
      </w:r>
      <w:bookmarkEnd w:id="85"/>
      <w:bookmarkEnd w:id="86"/>
      <w:bookmarkEnd w:id="87"/>
    </w:p>
    <w:p w14:paraId="26064F5B" w14:textId="77777777" w:rsidR="004E0795" w:rsidRDefault="00000000">
      <w:pPr>
        <w:rPr>
          <w:rFonts w:ascii="黑体" w:eastAsia="黑体" w:hAnsi="黑体" w:cs="黑体" w:hint="eastAsia"/>
        </w:rPr>
      </w:pPr>
      <w:r>
        <w:rPr>
          <w:rFonts w:ascii="黑体" w:eastAsia="黑体" w:hAnsi="黑体" w:cs="黑体" w:hint="eastAsia"/>
        </w:rPr>
        <w:t>9.1　农光互补模式</w:t>
      </w:r>
    </w:p>
    <w:p w14:paraId="5B1F2CAD" w14:textId="77777777" w:rsidR="004E0795" w:rsidRDefault="00000000">
      <w:pPr>
        <w:rPr>
          <w:rFonts w:ascii="Times New Roman"/>
        </w:rPr>
      </w:pPr>
      <w:r>
        <w:rPr>
          <w:rFonts w:ascii="Times New Roman" w:hint="eastAsia"/>
        </w:rPr>
        <w:t xml:space="preserve">9.1.1 </w:t>
      </w:r>
      <w:r>
        <w:rPr>
          <w:rFonts w:ascii="Times New Roman" w:hint="eastAsia"/>
        </w:rPr>
        <w:t>在</w:t>
      </w:r>
      <w:r>
        <w:rPr>
          <w:rFonts w:ascii="Times New Roman" w:hAnsi="Times New Roman" w:hint="eastAsia"/>
        </w:rPr>
        <w:t>光伏阵列区</w:t>
      </w:r>
      <w:r>
        <w:rPr>
          <w:rFonts w:ascii="Times New Roman" w:hint="eastAsia"/>
        </w:rPr>
        <w:t>的无光伏板区和光伏板覆盖区分别设置监测点，同类型区域面积≤</w:t>
      </w:r>
      <w:r>
        <w:rPr>
          <w:rFonts w:ascii="Times New Roman" w:hint="eastAsia"/>
        </w:rPr>
        <w:t>100</w:t>
      </w:r>
      <w:r>
        <w:rPr>
          <w:rFonts w:ascii="Times New Roman" w:hint="eastAsia"/>
        </w:rPr>
        <w:t>公顷时，设</w:t>
      </w:r>
      <w:r>
        <w:rPr>
          <w:rFonts w:ascii="Times New Roman" w:hint="eastAsia"/>
        </w:rPr>
        <w:t>5</w:t>
      </w:r>
      <w:r>
        <w:rPr>
          <w:rFonts w:ascii="Times New Roman" w:hint="eastAsia"/>
        </w:rPr>
        <w:t>个监测点；面积超过</w:t>
      </w:r>
      <w:r>
        <w:rPr>
          <w:rFonts w:ascii="Times New Roman" w:hint="eastAsia"/>
        </w:rPr>
        <w:t>100</w:t>
      </w:r>
      <w:r>
        <w:rPr>
          <w:rFonts w:ascii="Times New Roman" w:hint="eastAsia"/>
        </w:rPr>
        <w:t>公顷时，每增加</w:t>
      </w:r>
      <w:r>
        <w:rPr>
          <w:rFonts w:ascii="Times New Roman" w:hint="eastAsia"/>
        </w:rPr>
        <w:t>20</w:t>
      </w:r>
      <w:r>
        <w:rPr>
          <w:rFonts w:ascii="Times New Roman" w:hint="eastAsia"/>
        </w:rPr>
        <w:t>公顷（不足</w:t>
      </w:r>
      <w:r>
        <w:rPr>
          <w:rFonts w:ascii="Times New Roman" w:hint="eastAsia"/>
        </w:rPr>
        <w:t>20</w:t>
      </w:r>
      <w:r>
        <w:rPr>
          <w:rFonts w:ascii="Times New Roman" w:hint="eastAsia"/>
        </w:rPr>
        <w:t>公顷按</w:t>
      </w:r>
      <w:r>
        <w:rPr>
          <w:rFonts w:ascii="Times New Roman" w:hint="eastAsia"/>
        </w:rPr>
        <w:t>20</w:t>
      </w:r>
      <w:r>
        <w:rPr>
          <w:rFonts w:ascii="Times New Roman" w:hint="eastAsia"/>
        </w:rPr>
        <w:t>公顷计）加设</w:t>
      </w:r>
      <w:r>
        <w:rPr>
          <w:rFonts w:ascii="Times New Roman" w:hint="eastAsia"/>
        </w:rPr>
        <w:t>1</w:t>
      </w:r>
      <w:r>
        <w:rPr>
          <w:rFonts w:ascii="Times New Roman" w:hint="eastAsia"/>
        </w:rPr>
        <w:t>个监测点，监测频次为植物生长季开始和结束时各一次。</w:t>
      </w:r>
    </w:p>
    <w:p w14:paraId="5601CD4A" w14:textId="43E41FE1" w:rsidR="004E0795" w:rsidRDefault="00000000">
      <w:pPr>
        <w:rPr>
          <w:rFonts w:ascii="黑体" w:hAnsi="黑体" w:cs="黑体" w:hint="eastAsia"/>
        </w:rPr>
      </w:pPr>
      <w:r>
        <w:rPr>
          <w:rFonts w:ascii="Times New Roman" w:hint="eastAsia"/>
        </w:rPr>
        <w:t xml:space="preserve">9.1.2 </w:t>
      </w:r>
      <w:r>
        <w:rPr>
          <w:rFonts w:ascii="Times New Roman" w:hint="eastAsia"/>
        </w:rPr>
        <w:t>农光互补模式监测内容</w:t>
      </w:r>
      <w:r w:rsidR="003803F3">
        <w:rPr>
          <w:rFonts w:ascii="Times New Roman" w:hint="eastAsia"/>
        </w:rPr>
        <w:t>应</w:t>
      </w:r>
      <w:r>
        <w:rPr>
          <w:rFonts w:ascii="Times New Roman" w:hint="eastAsia"/>
        </w:rPr>
        <w:t>根据光伏阵列区生态修复的目标进行针对性检测，包括土壤质量、土壤污染风险、植物指标等方面，详见附录</w:t>
      </w:r>
      <w:r>
        <w:rPr>
          <w:rFonts w:ascii="Times New Roman" w:hint="eastAsia"/>
        </w:rPr>
        <w:t>E</w:t>
      </w:r>
      <w:r>
        <w:rPr>
          <w:rFonts w:ascii="Times New Roman" w:hint="eastAsia"/>
        </w:rPr>
        <w:t>表</w:t>
      </w:r>
      <w:r>
        <w:rPr>
          <w:rFonts w:ascii="Times New Roman" w:hint="eastAsia"/>
        </w:rPr>
        <w:t>E.1</w:t>
      </w:r>
      <w:r>
        <w:rPr>
          <w:rFonts w:ascii="Times New Roman" w:hint="eastAsia"/>
        </w:rPr>
        <w:t>。</w:t>
      </w:r>
    </w:p>
    <w:p w14:paraId="1E2D6959" w14:textId="77777777" w:rsidR="004E0795" w:rsidRDefault="00000000">
      <w:pPr>
        <w:rPr>
          <w:rFonts w:ascii="Times New Roman" w:eastAsia="黑体" w:hAnsi="Times New Roman"/>
        </w:rPr>
      </w:pPr>
      <w:r>
        <w:rPr>
          <w:rFonts w:ascii="黑体" w:eastAsia="黑体" w:hAnsi="黑体" w:cs="黑体" w:hint="eastAsia"/>
        </w:rPr>
        <w:t xml:space="preserve">9.2　</w:t>
      </w:r>
      <w:r>
        <w:rPr>
          <w:rFonts w:ascii="Times New Roman" w:eastAsia="黑体" w:hAnsi="Times New Roman"/>
        </w:rPr>
        <w:t>草光</w:t>
      </w:r>
      <w:r>
        <w:rPr>
          <w:rFonts w:ascii="黑体" w:eastAsia="黑体" w:hAnsi="黑体" w:cs="黑体" w:hint="eastAsia"/>
        </w:rPr>
        <w:t>互补</w:t>
      </w:r>
      <w:r>
        <w:rPr>
          <w:rFonts w:ascii="Times New Roman" w:eastAsia="黑体" w:hAnsi="Times New Roman"/>
        </w:rPr>
        <w:t>模式</w:t>
      </w:r>
    </w:p>
    <w:p w14:paraId="4F2F5086" w14:textId="77777777" w:rsidR="004E0795" w:rsidRDefault="00000000">
      <w:pPr>
        <w:rPr>
          <w:rFonts w:ascii="Times New Roman"/>
        </w:rPr>
      </w:pPr>
      <w:r>
        <w:rPr>
          <w:rFonts w:ascii="Times New Roman" w:hint="eastAsia"/>
        </w:rPr>
        <w:t xml:space="preserve">9.2.1 </w:t>
      </w:r>
      <w:r>
        <w:rPr>
          <w:rFonts w:ascii="Times New Roman" w:hint="eastAsia"/>
        </w:rPr>
        <w:t>监测点布设按</w:t>
      </w:r>
      <w:r>
        <w:rPr>
          <w:rFonts w:ascii="Times New Roman" w:hint="eastAsia"/>
        </w:rPr>
        <w:t>9.1.1</w:t>
      </w:r>
      <w:r>
        <w:rPr>
          <w:rFonts w:ascii="Times New Roman" w:hint="eastAsia"/>
        </w:rPr>
        <w:t>执行，监测频次为春季和秋季各一次。</w:t>
      </w:r>
    </w:p>
    <w:p w14:paraId="653112AC" w14:textId="750D054D" w:rsidR="004E0795" w:rsidRDefault="00000000">
      <w:pPr>
        <w:rPr>
          <w:rFonts w:ascii="Times New Roman"/>
        </w:rPr>
      </w:pPr>
      <w:r>
        <w:rPr>
          <w:rFonts w:ascii="Times New Roman" w:hint="eastAsia"/>
        </w:rPr>
        <w:t xml:space="preserve">9.2.2 </w:t>
      </w:r>
      <w:r>
        <w:rPr>
          <w:rFonts w:ascii="Times New Roman" w:hint="eastAsia"/>
        </w:rPr>
        <w:t>草光互补模式监测内容</w:t>
      </w:r>
      <w:r w:rsidR="003803F3">
        <w:rPr>
          <w:rFonts w:ascii="Times New Roman" w:hint="eastAsia"/>
        </w:rPr>
        <w:t>应</w:t>
      </w:r>
      <w:r>
        <w:rPr>
          <w:rFonts w:ascii="Times New Roman" w:hint="eastAsia"/>
        </w:rPr>
        <w:t>根据光伏阵列区生态修复的目标进行针对性检测，包括草地质量、土壤污染风险、石漠化水平和水土流失等方面，详见附录</w:t>
      </w:r>
      <w:r>
        <w:rPr>
          <w:rFonts w:ascii="Times New Roman" w:hint="eastAsia"/>
        </w:rPr>
        <w:t>E</w:t>
      </w:r>
      <w:r>
        <w:rPr>
          <w:rFonts w:ascii="Times New Roman" w:hint="eastAsia"/>
        </w:rPr>
        <w:t>表</w:t>
      </w:r>
      <w:r>
        <w:rPr>
          <w:rFonts w:ascii="Times New Roman" w:hint="eastAsia"/>
        </w:rPr>
        <w:t>E.2</w:t>
      </w:r>
      <w:r>
        <w:rPr>
          <w:rFonts w:ascii="Times New Roman" w:hint="eastAsia"/>
        </w:rPr>
        <w:t>。</w:t>
      </w:r>
    </w:p>
    <w:p w14:paraId="26A64334" w14:textId="77777777" w:rsidR="004E0795" w:rsidRDefault="00000000">
      <w:pPr>
        <w:rPr>
          <w:rFonts w:ascii="Times New Roman"/>
        </w:rPr>
      </w:pPr>
      <w:r>
        <w:rPr>
          <w:rFonts w:ascii="Times New Roman" w:hint="eastAsia"/>
        </w:rPr>
        <w:t>9.3</w:t>
      </w:r>
      <w:r>
        <w:rPr>
          <w:rFonts w:ascii="Times New Roman" w:hint="eastAsia"/>
        </w:rPr>
        <w:t xml:space="preserve">　渔光互补模式</w:t>
      </w:r>
      <w:bookmarkStart w:id="90" w:name="_Toc16569"/>
      <w:bookmarkStart w:id="91" w:name="_Toc32042"/>
      <w:bookmarkStart w:id="92" w:name="_Toc1352"/>
      <w:bookmarkStart w:id="93" w:name="_Toc20193"/>
      <w:bookmarkStart w:id="94" w:name="_Toc7790"/>
      <w:bookmarkEnd w:id="70"/>
      <w:bookmarkEnd w:id="88"/>
      <w:bookmarkEnd w:id="89"/>
    </w:p>
    <w:p w14:paraId="536CD8E3" w14:textId="77777777" w:rsidR="004E0795" w:rsidRDefault="00000000">
      <w:pPr>
        <w:rPr>
          <w:rFonts w:ascii="Times New Roman"/>
        </w:rPr>
      </w:pPr>
      <w:bookmarkStart w:id="95" w:name="_Toc17435"/>
      <w:bookmarkStart w:id="96" w:name="_Toc17892"/>
      <w:bookmarkEnd w:id="90"/>
      <w:bookmarkEnd w:id="91"/>
      <w:r>
        <w:rPr>
          <w:rFonts w:ascii="Times New Roman" w:hint="eastAsia"/>
        </w:rPr>
        <w:t xml:space="preserve">9.3.1 </w:t>
      </w:r>
      <w:r>
        <w:rPr>
          <w:rFonts w:ascii="Times New Roman" w:hint="eastAsia"/>
        </w:rPr>
        <w:t>每个独立养殖水域多点设置监测位点。对于养殖水域集中连片，且水源特征一致、土壤质地相近、气候条件相同、周边环境相似，养殖品种与养殖管理模式相同的养殖水域，可选择其中具有代表性的水域布设监测位点。面积较大、形状不规则或管理分区明显的水域，可根据实际情况适当增设监测位点。</w:t>
      </w:r>
    </w:p>
    <w:p w14:paraId="11C962BF" w14:textId="75DE1CF1" w:rsidR="004E0795" w:rsidRDefault="00000000">
      <w:pPr>
        <w:rPr>
          <w:rFonts w:ascii="Times New Roman"/>
        </w:rPr>
      </w:pPr>
      <w:r>
        <w:rPr>
          <w:rFonts w:ascii="Times New Roman" w:hint="eastAsia"/>
        </w:rPr>
        <w:t xml:space="preserve">9.3.2 </w:t>
      </w:r>
      <w:r>
        <w:rPr>
          <w:rFonts w:ascii="Times New Roman" w:hint="eastAsia"/>
        </w:rPr>
        <w:t>渔光互补模式监测内容</w:t>
      </w:r>
      <w:r w:rsidR="003803F3">
        <w:rPr>
          <w:rFonts w:ascii="Times New Roman" w:hint="eastAsia"/>
        </w:rPr>
        <w:t>应</w:t>
      </w:r>
      <w:r>
        <w:rPr>
          <w:rFonts w:ascii="Times New Roman" w:hint="eastAsia"/>
        </w:rPr>
        <w:t>包括水质、底质、生物及养殖生产，详见附录</w:t>
      </w:r>
      <w:r>
        <w:rPr>
          <w:rFonts w:ascii="Times New Roman" w:hint="eastAsia"/>
        </w:rPr>
        <w:t>E</w:t>
      </w:r>
      <w:r>
        <w:rPr>
          <w:rFonts w:ascii="Times New Roman" w:hint="eastAsia"/>
        </w:rPr>
        <w:t>表</w:t>
      </w:r>
      <w:r>
        <w:rPr>
          <w:rFonts w:ascii="Times New Roman" w:hint="eastAsia"/>
        </w:rPr>
        <w:t>E.3~E.6</w:t>
      </w:r>
      <w:r>
        <w:rPr>
          <w:rFonts w:ascii="Times New Roman" w:hint="eastAsia"/>
        </w:rPr>
        <w:t>。监测频次原则上每季度一次，在</w:t>
      </w:r>
      <w:r>
        <w:rPr>
          <w:rFonts w:ascii="Times New Roman" w:hint="eastAsia"/>
        </w:rPr>
        <w:t>6~8</w:t>
      </w:r>
      <w:r>
        <w:rPr>
          <w:rFonts w:ascii="Times New Roman" w:hint="eastAsia"/>
        </w:rPr>
        <w:t>月关键期或水质波动明显时，可根据实际情况适当增加监测频次。养殖生产按养殖周期监测。</w:t>
      </w:r>
      <w:bookmarkStart w:id="97" w:name="_Toc6156"/>
      <w:bookmarkStart w:id="98" w:name="_Toc16247"/>
      <w:bookmarkStart w:id="99" w:name="_Toc9003"/>
      <w:bookmarkEnd w:id="92"/>
      <w:bookmarkEnd w:id="93"/>
      <w:bookmarkEnd w:id="94"/>
      <w:bookmarkEnd w:id="95"/>
      <w:bookmarkEnd w:id="96"/>
    </w:p>
    <w:p w14:paraId="75DDEA89" w14:textId="77777777" w:rsidR="004E0795" w:rsidRDefault="00000000">
      <w:pPr>
        <w:pStyle w:val="1"/>
        <w:spacing w:before="312"/>
        <w:rPr>
          <w:rFonts w:ascii="黑体" w:hAnsi="黑体" w:hint="eastAsia"/>
          <w:bCs w:val="0"/>
        </w:rPr>
      </w:pPr>
      <w:bookmarkStart w:id="100" w:name="_Toc240355556"/>
      <w:r>
        <w:rPr>
          <w:rFonts w:ascii="黑体" w:hAnsi="黑体" w:cs="黑体" w:hint="eastAsia"/>
          <w:bCs w:val="0"/>
        </w:rPr>
        <w:t xml:space="preserve">10　</w:t>
      </w:r>
      <w:r>
        <w:rPr>
          <w:rFonts w:ascii="黑体" w:hAnsi="黑体" w:hint="eastAsia"/>
          <w:bCs w:val="0"/>
        </w:rPr>
        <w:t>效果评价与管护</w:t>
      </w:r>
      <w:bookmarkEnd w:id="100"/>
    </w:p>
    <w:p w14:paraId="5D7B8FF7" w14:textId="77777777" w:rsidR="004E0795" w:rsidRDefault="00000000">
      <w:pPr>
        <w:rPr>
          <w:rFonts w:ascii="黑体" w:eastAsia="黑体" w:hAnsi="黑体" w:cs="黑体" w:hint="eastAsia"/>
        </w:rPr>
      </w:pPr>
      <w:r>
        <w:rPr>
          <w:rFonts w:ascii="黑体" w:eastAsia="黑体" w:hAnsi="黑体" w:cs="黑体"/>
        </w:rPr>
        <w:t>10.1 效果评价</w:t>
      </w:r>
    </w:p>
    <w:p w14:paraId="684EDCDB" w14:textId="77777777" w:rsidR="004E0795" w:rsidRDefault="00000000">
      <w:pPr>
        <w:spacing w:line="360" w:lineRule="auto"/>
        <w:rPr>
          <w:rFonts w:ascii="Times New Roman" w:hAnsi="Times New Roman"/>
          <w:szCs w:val="20"/>
        </w:rPr>
      </w:pPr>
      <w:r>
        <w:rPr>
          <w:rFonts w:ascii="Times New Roman" w:hAnsi="Times New Roman"/>
          <w:szCs w:val="20"/>
        </w:rPr>
        <w:t xml:space="preserve">10.1.1 </w:t>
      </w:r>
      <w:r>
        <w:rPr>
          <w:rFonts w:ascii="Times New Roman" w:hAnsi="Times New Roman"/>
          <w:szCs w:val="20"/>
        </w:rPr>
        <w:t>评价指标及合格标准按</w:t>
      </w:r>
      <w:r>
        <w:rPr>
          <w:rFonts w:ascii="Times New Roman" w:hAnsi="Times New Roman"/>
          <w:szCs w:val="20"/>
        </w:rPr>
        <w:t>8.</w:t>
      </w:r>
      <w:r>
        <w:rPr>
          <w:rFonts w:ascii="Times New Roman" w:hAnsi="Times New Roman" w:hint="eastAsia"/>
          <w:szCs w:val="20"/>
        </w:rPr>
        <w:t>2</w:t>
      </w:r>
      <w:r>
        <w:rPr>
          <w:rFonts w:ascii="Times New Roman" w:hAnsi="Times New Roman"/>
          <w:szCs w:val="20"/>
        </w:rPr>
        <w:t>.3</w:t>
      </w:r>
      <w:r>
        <w:rPr>
          <w:rFonts w:ascii="Times New Roman" w:hAnsi="Times New Roman"/>
          <w:szCs w:val="20"/>
        </w:rPr>
        <w:t>、</w:t>
      </w:r>
      <w:r>
        <w:rPr>
          <w:rFonts w:ascii="Times New Roman" w:hAnsi="Times New Roman"/>
          <w:szCs w:val="20"/>
        </w:rPr>
        <w:t>8.</w:t>
      </w:r>
      <w:r>
        <w:rPr>
          <w:rFonts w:ascii="Times New Roman" w:hAnsi="Times New Roman" w:hint="eastAsia"/>
          <w:szCs w:val="20"/>
        </w:rPr>
        <w:t>3</w:t>
      </w:r>
      <w:r>
        <w:rPr>
          <w:rFonts w:ascii="Times New Roman" w:hAnsi="Times New Roman"/>
          <w:szCs w:val="20"/>
        </w:rPr>
        <w:t>.3</w:t>
      </w:r>
      <w:r>
        <w:rPr>
          <w:rFonts w:ascii="Times New Roman" w:hAnsi="Times New Roman" w:hint="eastAsia"/>
          <w:szCs w:val="20"/>
        </w:rPr>
        <w:t>和</w:t>
      </w:r>
      <w:r>
        <w:rPr>
          <w:rFonts w:ascii="Times New Roman" w:hAnsi="Times New Roman"/>
          <w:szCs w:val="20"/>
        </w:rPr>
        <w:t>8.</w:t>
      </w:r>
      <w:r>
        <w:rPr>
          <w:rFonts w:ascii="Times New Roman" w:hAnsi="Times New Roman" w:hint="eastAsia"/>
          <w:szCs w:val="20"/>
        </w:rPr>
        <w:t>4</w:t>
      </w:r>
      <w:r>
        <w:rPr>
          <w:rFonts w:ascii="Times New Roman" w:hAnsi="Times New Roman"/>
          <w:szCs w:val="20"/>
        </w:rPr>
        <w:t>.3</w:t>
      </w:r>
      <w:r>
        <w:rPr>
          <w:rFonts w:ascii="Times New Roman" w:hAnsi="Times New Roman"/>
          <w:szCs w:val="20"/>
        </w:rPr>
        <w:t>执行。全部达标为合格，任一指标未达标为不合格。</w:t>
      </w:r>
    </w:p>
    <w:p w14:paraId="347BAD81" w14:textId="77777777" w:rsidR="004E0795" w:rsidRDefault="00000000">
      <w:pPr>
        <w:spacing w:line="360" w:lineRule="auto"/>
        <w:rPr>
          <w:rFonts w:ascii="Times New Roman" w:hAnsi="Times New Roman"/>
          <w:szCs w:val="20"/>
        </w:rPr>
      </w:pPr>
      <w:r>
        <w:rPr>
          <w:rFonts w:ascii="Times New Roman" w:hAnsi="Times New Roman"/>
          <w:szCs w:val="20"/>
        </w:rPr>
        <w:t>10.1.</w:t>
      </w:r>
      <w:r>
        <w:rPr>
          <w:rFonts w:ascii="Times New Roman" w:hAnsi="Times New Roman" w:hint="eastAsia"/>
          <w:szCs w:val="20"/>
        </w:rPr>
        <w:t>2</w:t>
      </w:r>
      <w:r>
        <w:rPr>
          <w:rFonts w:ascii="Times New Roman" w:hAnsi="Times New Roman"/>
          <w:szCs w:val="20"/>
        </w:rPr>
        <w:t xml:space="preserve"> </w:t>
      </w:r>
      <w:r>
        <w:rPr>
          <w:rFonts w:ascii="Times New Roman" w:hAnsi="Times New Roman" w:hint="eastAsia"/>
          <w:szCs w:val="20"/>
        </w:rPr>
        <w:t>评价结果不合格的</w:t>
      </w:r>
      <w:r>
        <w:rPr>
          <w:rFonts w:ascii="Times New Roman" w:hAnsi="Times New Roman"/>
          <w:szCs w:val="20"/>
        </w:rPr>
        <w:t>，</w:t>
      </w:r>
      <w:r>
        <w:rPr>
          <w:rFonts w:ascii="Times New Roman" w:hAnsi="Times New Roman" w:hint="eastAsia"/>
          <w:szCs w:val="20"/>
        </w:rPr>
        <w:t>及时调整生态保护修复与利用措施</w:t>
      </w:r>
      <w:r>
        <w:rPr>
          <w:rFonts w:ascii="Times New Roman" w:hAnsi="Times New Roman"/>
          <w:szCs w:val="20"/>
        </w:rPr>
        <w:t>。</w:t>
      </w:r>
    </w:p>
    <w:p w14:paraId="07BBEF94" w14:textId="77777777" w:rsidR="004E0795" w:rsidRDefault="00000000">
      <w:pPr>
        <w:rPr>
          <w:rFonts w:ascii="黑体" w:eastAsia="黑体" w:hAnsi="黑体" w:cs="黑体" w:hint="eastAsia"/>
        </w:rPr>
      </w:pPr>
      <w:r>
        <w:rPr>
          <w:rFonts w:ascii="黑体" w:eastAsia="黑体" w:hAnsi="黑体" w:cs="黑体"/>
        </w:rPr>
        <w:lastRenderedPageBreak/>
        <w:t>10.2 管护</w:t>
      </w:r>
    </w:p>
    <w:p w14:paraId="4FE2BFB4" w14:textId="77777777" w:rsidR="004E0795" w:rsidRDefault="00000000">
      <w:pPr>
        <w:spacing w:line="360" w:lineRule="auto"/>
        <w:rPr>
          <w:rFonts w:ascii="Times New Roman" w:hAnsi="Times New Roman"/>
          <w:szCs w:val="20"/>
        </w:rPr>
      </w:pPr>
      <w:r>
        <w:rPr>
          <w:rFonts w:ascii="Times New Roman" w:hAnsi="Times New Roman"/>
          <w:szCs w:val="20"/>
        </w:rPr>
        <w:t xml:space="preserve">10.2.1 </w:t>
      </w:r>
      <w:r>
        <w:rPr>
          <w:rFonts w:hint="eastAsia"/>
        </w:rPr>
        <w:t>建立管护制度，开展光伏阵列区</w:t>
      </w:r>
      <w:r>
        <w:rPr>
          <w:rFonts w:ascii="Times New Roman" w:hAnsi="Times New Roman" w:hint="eastAsia"/>
          <w:szCs w:val="20"/>
        </w:rPr>
        <w:t>生态保护修复与利用的日常</w:t>
      </w:r>
      <w:r>
        <w:rPr>
          <w:rFonts w:hint="eastAsia"/>
        </w:rPr>
        <w:t>管护</w:t>
      </w:r>
      <w:r>
        <w:rPr>
          <w:rFonts w:ascii="Times New Roman" w:hAnsi="Times New Roman"/>
          <w:szCs w:val="20"/>
        </w:rPr>
        <w:t>。</w:t>
      </w:r>
    </w:p>
    <w:p w14:paraId="48E14C68" w14:textId="77777777" w:rsidR="004E0795" w:rsidRDefault="00000000">
      <w:pPr>
        <w:spacing w:line="360" w:lineRule="auto"/>
        <w:rPr>
          <w:rFonts w:ascii="Times New Roman" w:hAnsi="Times New Roman"/>
          <w:szCs w:val="20"/>
        </w:rPr>
      </w:pPr>
      <w:r>
        <w:rPr>
          <w:rFonts w:ascii="Times New Roman" w:hAnsi="Times New Roman"/>
          <w:szCs w:val="20"/>
        </w:rPr>
        <w:t xml:space="preserve">10.2.2 </w:t>
      </w:r>
      <w:r>
        <w:rPr>
          <w:rFonts w:ascii="Times New Roman" w:hAnsi="Times New Roman"/>
          <w:szCs w:val="20"/>
        </w:rPr>
        <w:t>管护内容包括</w:t>
      </w:r>
      <w:r>
        <w:rPr>
          <w:rFonts w:hint="eastAsia"/>
        </w:rPr>
        <w:t>光伏阵列区植物、动物及</w:t>
      </w:r>
      <w:r>
        <w:rPr>
          <w:rFonts w:ascii="Times New Roman" w:hAnsi="Times New Roman"/>
          <w:szCs w:val="20"/>
        </w:rPr>
        <w:t>设施</w:t>
      </w:r>
      <w:r>
        <w:rPr>
          <w:rFonts w:ascii="Times New Roman" w:hAnsi="Times New Roman" w:hint="eastAsia"/>
          <w:szCs w:val="20"/>
        </w:rPr>
        <w:t>设备</w:t>
      </w:r>
      <w:r>
        <w:rPr>
          <w:rFonts w:ascii="Times New Roman" w:hAnsi="Times New Roman"/>
          <w:szCs w:val="20"/>
        </w:rPr>
        <w:t>。</w:t>
      </w:r>
    </w:p>
    <w:p w14:paraId="063D20D4" w14:textId="77777777" w:rsidR="004E0795" w:rsidRDefault="004E0795">
      <w:pPr>
        <w:spacing w:line="360" w:lineRule="auto"/>
        <w:rPr>
          <w:rFonts w:ascii="Times New Roman" w:hAnsi="Times New Roman"/>
          <w:szCs w:val="20"/>
        </w:rPr>
      </w:pPr>
    </w:p>
    <w:p w14:paraId="72211FD5" w14:textId="77777777" w:rsidR="004E0795" w:rsidRDefault="00000000">
      <w:pPr>
        <w:spacing w:line="360" w:lineRule="auto"/>
        <w:rPr>
          <w:rFonts w:ascii="黑体" w:eastAsia="黑体" w:hAnsi="黑体" w:cs="黑体" w:hint="eastAsia"/>
          <w:color w:val="EE0000"/>
          <w:kern w:val="44"/>
          <w:szCs w:val="44"/>
        </w:rPr>
      </w:pPr>
      <w:r>
        <w:rPr>
          <w:rFonts w:ascii="黑体" w:hAnsi="黑体" w:cs="黑体" w:hint="eastAsia"/>
          <w:bCs/>
          <w:color w:val="EE0000"/>
        </w:rPr>
        <w:br w:type="page"/>
      </w:r>
    </w:p>
    <w:p w14:paraId="7BCF1EC5" w14:textId="77777777" w:rsidR="004E0795" w:rsidRDefault="00000000">
      <w:pPr>
        <w:pStyle w:val="1"/>
        <w:spacing w:before="312"/>
        <w:jc w:val="center"/>
      </w:pPr>
      <w:bookmarkStart w:id="101" w:name="_Toc239101615"/>
      <w:bookmarkStart w:id="102" w:name="_Toc240355557"/>
      <w:r>
        <w:rPr>
          <w:rFonts w:hint="eastAsia"/>
        </w:rPr>
        <w:lastRenderedPageBreak/>
        <w:t>附录</w:t>
      </w:r>
      <w:r>
        <w:t>A</w:t>
      </w:r>
      <w:bookmarkEnd w:id="97"/>
      <w:bookmarkEnd w:id="98"/>
      <w:bookmarkEnd w:id="101"/>
      <w:bookmarkEnd w:id="102"/>
    </w:p>
    <w:p w14:paraId="53DC5716"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（规范性）</w:t>
      </w:r>
    </w:p>
    <w:p w14:paraId="4705DA02"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光伏阵列区生态保护修复与利用可行性研究报告提纲</w:t>
      </w:r>
    </w:p>
    <w:tbl>
      <w:tblPr>
        <w:tblStyle w:val="affffe"/>
        <w:tblW w:w="0" w:type="auto"/>
        <w:tblLook w:val="04A0" w:firstRow="1" w:lastRow="0" w:firstColumn="1" w:lastColumn="0" w:noHBand="0" w:noVBand="1"/>
      </w:tblPr>
      <w:tblGrid>
        <w:gridCol w:w="9344"/>
      </w:tblGrid>
      <w:tr w:rsidR="004E0795" w14:paraId="7DD0D087" w14:textId="77777777">
        <w:tc>
          <w:tcPr>
            <w:tcW w:w="9344" w:type="dxa"/>
          </w:tcPr>
          <w:p w14:paraId="46895199"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第一章</w:t>
            </w:r>
            <w:r>
              <w:rPr>
                <w:rFonts w:ascii="Times New Roman" w:hint="eastAsia"/>
                <w:szCs w:val="21"/>
              </w:rPr>
              <w:t xml:space="preserve"> </w:t>
            </w:r>
            <w:r>
              <w:rPr>
                <w:rFonts w:ascii="Times New Roman" w:hint="eastAsia"/>
                <w:szCs w:val="21"/>
              </w:rPr>
              <w:t>前言</w:t>
            </w:r>
          </w:p>
          <w:p w14:paraId="1D0C3061"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一、任务由来</w:t>
            </w:r>
          </w:p>
          <w:p w14:paraId="77A8ABE3"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二、目的与依据</w:t>
            </w:r>
          </w:p>
          <w:p w14:paraId="1CD71B94"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三、工作方法与工作量</w:t>
            </w:r>
          </w:p>
          <w:p w14:paraId="0349B6D7"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第二章</w:t>
            </w:r>
            <w:r>
              <w:rPr>
                <w:rFonts w:ascii="Times New Roman" w:hint="eastAsia"/>
                <w:szCs w:val="21"/>
              </w:rPr>
              <w:t xml:space="preserve"> </w:t>
            </w:r>
            <w:r>
              <w:rPr>
                <w:rFonts w:ascii="Times New Roman" w:hint="eastAsia"/>
                <w:szCs w:val="21"/>
              </w:rPr>
              <w:t>项目概况</w:t>
            </w:r>
          </w:p>
          <w:p w14:paraId="3DF800D1"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一、项目区位</w:t>
            </w:r>
          </w:p>
          <w:p w14:paraId="6E4419EF"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二、项目建设概况</w:t>
            </w:r>
          </w:p>
          <w:p w14:paraId="45A3C5A8"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第三章</w:t>
            </w:r>
            <w:r>
              <w:rPr>
                <w:rFonts w:ascii="Times New Roman" w:hint="eastAsia"/>
                <w:szCs w:val="21"/>
              </w:rPr>
              <w:t xml:space="preserve"> </w:t>
            </w:r>
            <w:r>
              <w:rPr>
                <w:rFonts w:ascii="Times New Roman" w:hint="eastAsia"/>
                <w:szCs w:val="21"/>
              </w:rPr>
              <w:t>自然地理调查</w:t>
            </w:r>
          </w:p>
          <w:p w14:paraId="36E2A429"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一、地形地貌条件</w:t>
            </w:r>
          </w:p>
          <w:p w14:paraId="2FC0827A"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二、气候条件</w:t>
            </w:r>
          </w:p>
          <w:p w14:paraId="075A4409"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三、水文条件</w:t>
            </w:r>
          </w:p>
          <w:p w14:paraId="2CF0CC36"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第四章</w:t>
            </w:r>
            <w:r>
              <w:rPr>
                <w:rFonts w:ascii="Times New Roman" w:hint="eastAsia"/>
                <w:szCs w:val="21"/>
              </w:rPr>
              <w:t xml:space="preserve"> </w:t>
            </w:r>
            <w:r>
              <w:rPr>
                <w:rFonts w:ascii="Times New Roman" w:hint="eastAsia"/>
                <w:szCs w:val="21"/>
              </w:rPr>
              <w:t>人居环境与产业经济调查</w:t>
            </w:r>
          </w:p>
          <w:p w14:paraId="2CD6FD46"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一、土地利用现状</w:t>
            </w:r>
          </w:p>
          <w:p w14:paraId="4EBF2F1C"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二、人居及生产生活</w:t>
            </w:r>
          </w:p>
          <w:p w14:paraId="177F265B"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三、产业经济</w:t>
            </w:r>
          </w:p>
          <w:p w14:paraId="03EF3B17"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第五章</w:t>
            </w:r>
            <w:r>
              <w:rPr>
                <w:rFonts w:ascii="Times New Roman" w:hint="eastAsia"/>
                <w:szCs w:val="21"/>
              </w:rPr>
              <w:t xml:space="preserve"> </w:t>
            </w:r>
            <w:r>
              <w:rPr>
                <w:rFonts w:ascii="Times New Roman" w:hint="eastAsia"/>
                <w:szCs w:val="21"/>
              </w:rPr>
              <w:t>生态环境调查</w:t>
            </w:r>
          </w:p>
          <w:p w14:paraId="0BBAA685"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一、植被与生物群落现状</w:t>
            </w:r>
          </w:p>
          <w:p w14:paraId="1292E288"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二、水体或土壤环境质量现状</w:t>
            </w:r>
          </w:p>
          <w:p w14:paraId="2809474F"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三、生态系统质量与功能</w:t>
            </w:r>
          </w:p>
          <w:p w14:paraId="07017B9E"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第六章</w:t>
            </w:r>
            <w:r>
              <w:rPr>
                <w:rFonts w:ascii="Times New Roman" w:hint="eastAsia"/>
                <w:szCs w:val="21"/>
              </w:rPr>
              <w:t xml:space="preserve"> </w:t>
            </w:r>
            <w:r>
              <w:rPr>
                <w:rFonts w:ascii="Times New Roman" w:hint="eastAsia"/>
                <w:szCs w:val="21"/>
              </w:rPr>
              <w:t>生态环境状态评估</w:t>
            </w:r>
          </w:p>
          <w:p w14:paraId="5EF00EAC"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一、生态环境问题类型</w:t>
            </w:r>
          </w:p>
          <w:p w14:paraId="3A6FD81E"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二、生态环境问题成因分析</w:t>
            </w:r>
          </w:p>
          <w:p w14:paraId="6FC2C57F"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三、生态环境状态评估</w:t>
            </w:r>
          </w:p>
          <w:p w14:paraId="1E1F87BC"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第七章</w:t>
            </w:r>
            <w:r>
              <w:rPr>
                <w:rFonts w:ascii="Times New Roman" w:hint="eastAsia"/>
                <w:szCs w:val="21"/>
              </w:rPr>
              <w:t xml:space="preserve"> </w:t>
            </w:r>
            <w:r>
              <w:rPr>
                <w:rFonts w:ascii="Times New Roman" w:hint="eastAsia"/>
                <w:szCs w:val="21"/>
              </w:rPr>
              <w:t>生态保护修复与利用适配性评估</w:t>
            </w:r>
          </w:p>
          <w:p w14:paraId="3AA6EEAB"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一、生态保护修复与利用适配性评估及区域划分</w:t>
            </w:r>
          </w:p>
          <w:p w14:paraId="311EF8E1"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二、生态保护修复与利用技术推荐</w:t>
            </w:r>
          </w:p>
          <w:p w14:paraId="0C3E92A7"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第八章</w:t>
            </w:r>
            <w:r>
              <w:rPr>
                <w:rFonts w:ascii="Times New Roman" w:hint="eastAsia"/>
                <w:szCs w:val="21"/>
              </w:rPr>
              <w:t xml:space="preserve"> </w:t>
            </w:r>
            <w:r>
              <w:rPr>
                <w:rFonts w:ascii="Times New Roman" w:hint="eastAsia"/>
                <w:szCs w:val="21"/>
              </w:rPr>
              <w:t>生态保护修复与利用可行性分析</w:t>
            </w:r>
          </w:p>
          <w:p w14:paraId="578CCC03"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一、生态保护修复与利用技术对生态系统影响分析</w:t>
            </w:r>
          </w:p>
          <w:p w14:paraId="4F7B6389"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二、生态保护修复与利用技术对周边社会影响分析</w:t>
            </w:r>
          </w:p>
          <w:p w14:paraId="4BA64D72"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三、生态保护修复与利用技术的经济分析</w:t>
            </w:r>
          </w:p>
          <w:p w14:paraId="45F5DD9D" w14:textId="77777777" w:rsidR="004E0795" w:rsidRDefault="00000000">
            <w:pPr>
              <w:pStyle w:val="afffffc"/>
              <w:spacing w:line="400" w:lineRule="exact"/>
              <w:ind w:firstLineChars="0" w:firstLine="0"/>
              <w:rPr>
                <w:rFonts w:ascii="Times New Roman"/>
                <w:szCs w:val="21"/>
              </w:rPr>
            </w:pPr>
            <w:r>
              <w:rPr>
                <w:rFonts w:ascii="Times New Roman" w:hint="eastAsia"/>
                <w:szCs w:val="21"/>
              </w:rPr>
              <w:lastRenderedPageBreak/>
              <w:t>第九章</w:t>
            </w:r>
            <w:r>
              <w:rPr>
                <w:rFonts w:ascii="Times New Roman" w:hint="eastAsia"/>
                <w:szCs w:val="21"/>
              </w:rPr>
              <w:t xml:space="preserve"> </w:t>
            </w:r>
            <w:r>
              <w:rPr>
                <w:rFonts w:ascii="Times New Roman" w:hint="eastAsia"/>
                <w:szCs w:val="21"/>
              </w:rPr>
              <w:t>风险评估</w:t>
            </w:r>
          </w:p>
          <w:p w14:paraId="0443A9A7"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一、潜在生态风险识别</w:t>
            </w:r>
          </w:p>
          <w:p w14:paraId="32D02870"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二、风险防控建议</w:t>
            </w:r>
          </w:p>
          <w:p w14:paraId="76AC1013"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第十章</w:t>
            </w:r>
            <w:r>
              <w:rPr>
                <w:rFonts w:ascii="Times New Roman" w:hint="eastAsia"/>
                <w:szCs w:val="21"/>
              </w:rPr>
              <w:t xml:space="preserve"> </w:t>
            </w:r>
            <w:r>
              <w:rPr>
                <w:rFonts w:ascii="Times New Roman" w:hint="eastAsia"/>
                <w:szCs w:val="21"/>
              </w:rPr>
              <w:t>结论与建议</w:t>
            </w:r>
          </w:p>
          <w:p w14:paraId="41F19C5E"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一、结论</w:t>
            </w:r>
          </w:p>
          <w:p w14:paraId="6D08988A"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二、建议</w:t>
            </w:r>
          </w:p>
        </w:tc>
      </w:tr>
    </w:tbl>
    <w:p w14:paraId="4EDCC88C" w14:textId="77777777" w:rsidR="004E0795" w:rsidRDefault="00000000">
      <w:pPr>
        <w:widowControl/>
        <w:adjustRightInd/>
        <w:spacing w:line="240" w:lineRule="auto"/>
        <w:jc w:val="left"/>
        <w:rPr>
          <w:rFonts w:ascii="Times New Roman" w:eastAsia="黑体" w:hAnsi="Times New Roman"/>
          <w:bCs/>
          <w:kern w:val="44"/>
          <w:szCs w:val="44"/>
        </w:rPr>
      </w:pPr>
      <w:bookmarkStart w:id="103" w:name="_Toc958"/>
      <w:bookmarkStart w:id="104" w:name="_Toc3037"/>
      <w:r>
        <w:lastRenderedPageBreak/>
        <w:br w:type="page"/>
      </w:r>
    </w:p>
    <w:p w14:paraId="0706864B" w14:textId="77777777" w:rsidR="004E0795" w:rsidRDefault="00000000">
      <w:pPr>
        <w:pStyle w:val="1"/>
        <w:spacing w:before="312"/>
        <w:jc w:val="center"/>
      </w:pPr>
      <w:bookmarkStart w:id="105" w:name="_Toc239101616"/>
      <w:bookmarkStart w:id="106" w:name="_Toc240355558"/>
      <w:r>
        <w:lastRenderedPageBreak/>
        <w:t>附</w:t>
      </w:r>
      <w:bookmarkEnd w:id="99"/>
      <w:r>
        <w:rPr>
          <w:rFonts w:hint="eastAsia"/>
        </w:rPr>
        <w:t>录</w:t>
      </w:r>
      <w:r>
        <w:rPr>
          <w:rFonts w:hint="eastAsia"/>
        </w:rPr>
        <w:t>B</w:t>
      </w:r>
      <w:bookmarkEnd w:id="103"/>
      <w:bookmarkEnd w:id="104"/>
      <w:bookmarkEnd w:id="105"/>
      <w:bookmarkEnd w:id="106"/>
    </w:p>
    <w:p w14:paraId="205AA026" w14:textId="77777777" w:rsidR="004E0795" w:rsidRDefault="00000000">
      <w:pPr>
        <w:pStyle w:val="afffffc"/>
        <w:spacing w:line="400" w:lineRule="exact"/>
        <w:ind w:firstLineChars="0" w:firstLine="0"/>
        <w:jc w:val="center"/>
        <w:rPr>
          <w:rFonts w:ascii="Times New Roman"/>
          <w:szCs w:val="21"/>
        </w:rPr>
      </w:pPr>
      <w:bookmarkStart w:id="107" w:name="_Toc11716"/>
      <w:bookmarkStart w:id="108" w:name="_Toc17658"/>
      <w:bookmarkStart w:id="109" w:name="_Toc28556"/>
      <w:r>
        <w:rPr>
          <w:rFonts w:ascii="Times New Roman"/>
          <w:szCs w:val="21"/>
        </w:rPr>
        <w:t>（规范性</w:t>
      </w:r>
      <w:bookmarkEnd w:id="107"/>
      <w:r>
        <w:rPr>
          <w:rFonts w:ascii="Times New Roman"/>
          <w:szCs w:val="21"/>
        </w:rPr>
        <w:t>）</w:t>
      </w:r>
      <w:bookmarkEnd w:id="108"/>
      <w:bookmarkEnd w:id="109"/>
    </w:p>
    <w:p w14:paraId="4FBE8E6C"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生态修复适应性评估</w:t>
      </w:r>
    </w:p>
    <w:p w14:paraId="5C6A9D0D" w14:textId="77777777" w:rsidR="004E0795" w:rsidRDefault="00000000">
      <w:pPr>
        <w:pStyle w:val="afffffc"/>
        <w:spacing w:line="400" w:lineRule="exact"/>
        <w:ind w:firstLineChars="0" w:firstLine="0"/>
        <w:jc w:val="left"/>
        <w:rPr>
          <w:rFonts w:ascii="Times New Roman"/>
          <w:szCs w:val="21"/>
        </w:rPr>
      </w:pPr>
      <w:r>
        <w:rPr>
          <w:rFonts w:ascii="Times New Roman" w:hint="eastAsia"/>
          <w:szCs w:val="21"/>
        </w:rPr>
        <w:t>表</w:t>
      </w:r>
      <w:r>
        <w:rPr>
          <w:rFonts w:ascii="Times New Roman" w:hint="eastAsia"/>
          <w:szCs w:val="21"/>
        </w:rPr>
        <w:t>B</w:t>
      </w:r>
      <w:r>
        <w:rPr>
          <w:rFonts w:ascii="Times New Roman"/>
          <w:szCs w:val="21"/>
        </w:rPr>
        <w:t xml:space="preserve">.1 </w:t>
      </w:r>
      <w:r>
        <w:rPr>
          <w:rFonts w:ascii="Times New Roman" w:hint="eastAsia"/>
          <w:szCs w:val="21"/>
        </w:rPr>
        <w:t>规定了农光互补模式生态修复适应性评估类型表</w:t>
      </w:r>
    </w:p>
    <w:p w14:paraId="0117D112"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表</w:t>
      </w:r>
      <w:r>
        <w:rPr>
          <w:rFonts w:ascii="Times New Roman" w:hint="eastAsia"/>
          <w:szCs w:val="21"/>
        </w:rPr>
        <w:t>B</w:t>
      </w:r>
      <w:r>
        <w:rPr>
          <w:rFonts w:ascii="Times New Roman"/>
          <w:szCs w:val="21"/>
        </w:rPr>
        <w:t xml:space="preserve">.1 </w:t>
      </w:r>
      <w:r>
        <w:rPr>
          <w:rFonts w:ascii="Times New Roman" w:hint="eastAsia"/>
          <w:szCs w:val="21"/>
        </w:rPr>
        <w:t>农光互补模式生态修复适应性评估类型表</w:t>
      </w:r>
    </w:p>
    <w:tbl>
      <w:tblPr>
        <w:tblStyle w:val="affffe"/>
        <w:tblW w:w="0" w:type="auto"/>
        <w:jc w:val="center"/>
        <w:tblLook w:val="04A0" w:firstRow="1" w:lastRow="0" w:firstColumn="1" w:lastColumn="0" w:noHBand="0" w:noVBand="1"/>
      </w:tblPr>
      <w:tblGrid>
        <w:gridCol w:w="2336"/>
        <w:gridCol w:w="2336"/>
        <w:gridCol w:w="4254"/>
      </w:tblGrid>
      <w:tr w:rsidR="004E0795" w14:paraId="09BD5B46" w14:textId="77777777">
        <w:trPr>
          <w:jc w:val="center"/>
        </w:trPr>
        <w:tc>
          <w:tcPr>
            <w:tcW w:w="2336" w:type="dxa"/>
          </w:tcPr>
          <w:p w14:paraId="09BC4EBF" w14:textId="77777777" w:rsidR="004E0795" w:rsidRDefault="00000000">
            <w:pPr>
              <w:pStyle w:val="afffffc"/>
              <w:spacing w:line="400" w:lineRule="exact"/>
              <w:ind w:firstLineChars="0" w:firstLine="0"/>
              <w:jc w:val="center"/>
              <w:rPr>
                <w:rFonts w:ascii="Times New Roman"/>
              </w:rPr>
            </w:pPr>
            <w:r>
              <w:rPr>
                <w:rFonts w:ascii="Times New Roman"/>
              </w:rPr>
              <w:t>影响因素</w:t>
            </w:r>
          </w:p>
        </w:tc>
        <w:tc>
          <w:tcPr>
            <w:tcW w:w="2336" w:type="dxa"/>
          </w:tcPr>
          <w:p w14:paraId="1825B980" w14:textId="77777777" w:rsidR="004E0795" w:rsidRDefault="00000000">
            <w:pPr>
              <w:pStyle w:val="afffffc"/>
              <w:spacing w:line="400" w:lineRule="exact"/>
              <w:ind w:firstLineChars="0" w:firstLine="0"/>
              <w:jc w:val="center"/>
              <w:rPr>
                <w:rFonts w:ascii="Times New Roman"/>
              </w:rPr>
            </w:pPr>
            <w:r>
              <w:rPr>
                <w:rFonts w:ascii="Times New Roman"/>
              </w:rPr>
              <w:t>直接利用型</w:t>
            </w:r>
          </w:p>
        </w:tc>
        <w:tc>
          <w:tcPr>
            <w:tcW w:w="4254" w:type="dxa"/>
          </w:tcPr>
          <w:p w14:paraId="7A4A26BF" w14:textId="77777777" w:rsidR="004E0795" w:rsidRDefault="00000000">
            <w:pPr>
              <w:pStyle w:val="afffffc"/>
              <w:spacing w:line="400" w:lineRule="exact"/>
              <w:ind w:firstLineChars="0" w:firstLine="0"/>
              <w:jc w:val="center"/>
              <w:rPr>
                <w:rFonts w:ascii="Times New Roman"/>
              </w:rPr>
            </w:pPr>
            <w:r>
              <w:rPr>
                <w:rFonts w:ascii="Times New Roman"/>
              </w:rPr>
              <w:t>人工修复型</w:t>
            </w:r>
          </w:p>
        </w:tc>
      </w:tr>
      <w:tr w:rsidR="004E0795" w14:paraId="61C74E8F" w14:textId="77777777">
        <w:trPr>
          <w:jc w:val="center"/>
        </w:trPr>
        <w:tc>
          <w:tcPr>
            <w:tcW w:w="2336" w:type="dxa"/>
          </w:tcPr>
          <w:p w14:paraId="40633B43" w14:textId="77777777" w:rsidR="004E0795" w:rsidRDefault="00000000">
            <w:pPr>
              <w:pStyle w:val="afffffc"/>
              <w:spacing w:line="400" w:lineRule="exact"/>
              <w:ind w:firstLineChars="0" w:firstLine="0"/>
              <w:jc w:val="center"/>
              <w:rPr>
                <w:rFonts w:ascii="Times New Roman"/>
              </w:rPr>
            </w:pPr>
            <w:r>
              <w:rPr>
                <w:rFonts w:ascii="Times New Roman"/>
              </w:rPr>
              <w:t>土壤质量等级</w:t>
            </w:r>
          </w:p>
        </w:tc>
        <w:tc>
          <w:tcPr>
            <w:tcW w:w="2336" w:type="dxa"/>
          </w:tcPr>
          <w:p w14:paraId="39E540F9" w14:textId="77777777" w:rsidR="004E0795" w:rsidRDefault="00000000">
            <w:pPr>
              <w:pStyle w:val="afffffc"/>
              <w:spacing w:line="400" w:lineRule="exact"/>
              <w:ind w:firstLineChars="0" w:firstLine="0"/>
              <w:jc w:val="center"/>
              <w:rPr>
                <w:rFonts w:ascii="Times New Roman"/>
              </w:rPr>
            </w:pPr>
            <w:r>
              <w:rPr>
                <w:rFonts w:ascii="Times New Roman"/>
              </w:rPr>
              <w:t>1</w:t>
            </w:r>
            <w:r>
              <w:rPr>
                <w:rFonts w:ascii="Times New Roman" w:hint="eastAsia"/>
              </w:rPr>
              <w:t>等</w:t>
            </w:r>
            <w:r>
              <w:rPr>
                <w:rFonts w:ascii="Times New Roman" w:hint="eastAsia"/>
              </w:rPr>
              <w:t>~</w:t>
            </w:r>
            <w:r>
              <w:rPr>
                <w:rFonts w:ascii="Times New Roman"/>
              </w:rPr>
              <w:t>7</w:t>
            </w:r>
            <w:r>
              <w:rPr>
                <w:rFonts w:ascii="Times New Roman"/>
              </w:rPr>
              <w:t>等</w:t>
            </w:r>
          </w:p>
        </w:tc>
        <w:tc>
          <w:tcPr>
            <w:tcW w:w="4254" w:type="dxa"/>
          </w:tcPr>
          <w:p w14:paraId="2AFA5CD0" w14:textId="77777777" w:rsidR="004E0795" w:rsidRDefault="00000000">
            <w:pPr>
              <w:pStyle w:val="afffffc"/>
              <w:spacing w:line="400" w:lineRule="exact"/>
              <w:ind w:firstLineChars="0" w:firstLine="0"/>
              <w:jc w:val="center"/>
              <w:rPr>
                <w:rFonts w:ascii="Times New Roman"/>
              </w:rPr>
            </w:pPr>
            <w:r>
              <w:rPr>
                <w:rFonts w:ascii="Times New Roman"/>
              </w:rPr>
              <w:t>8</w:t>
            </w:r>
            <w:r>
              <w:rPr>
                <w:rFonts w:ascii="Times New Roman" w:hint="eastAsia"/>
              </w:rPr>
              <w:t>等</w:t>
            </w:r>
            <w:r>
              <w:rPr>
                <w:rFonts w:ascii="Times New Roman" w:hint="eastAsia"/>
              </w:rPr>
              <w:t>~</w:t>
            </w:r>
            <w:r>
              <w:rPr>
                <w:rFonts w:ascii="Times New Roman"/>
              </w:rPr>
              <w:t>10</w:t>
            </w:r>
            <w:r>
              <w:rPr>
                <w:rFonts w:ascii="Times New Roman"/>
              </w:rPr>
              <w:t>等</w:t>
            </w:r>
          </w:p>
        </w:tc>
      </w:tr>
      <w:tr w:rsidR="004E0795" w14:paraId="31012235" w14:textId="77777777">
        <w:trPr>
          <w:jc w:val="center"/>
        </w:trPr>
        <w:tc>
          <w:tcPr>
            <w:tcW w:w="2336" w:type="dxa"/>
          </w:tcPr>
          <w:p w14:paraId="361DAA3A" w14:textId="77777777" w:rsidR="004E0795" w:rsidRDefault="00000000">
            <w:pPr>
              <w:pStyle w:val="afffffc"/>
              <w:spacing w:line="400" w:lineRule="exact"/>
              <w:ind w:firstLineChars="0" w:firstLine="0"/>
              <w:jc w:val="center"/>
              <w:rPr>
                <w:rFonts w:ascii="Times New Roman"/>
              </w:rPr>
            </w:pPr>
            <w:r>
              <w:rPr>
                <w:rFonts w:ascii="Times New Roman"/>
              </w:rPr>
              <w:t>土壤肥力</w:t>
            </w:r>
          </w:p>
        </w:tc>
        <w:tc>
          <w:tcPr>
            <w:tcW w:w="2336" w:type="dxa"/>
          </w:tcPr>
          <w:p w14:paraId="2B184A97" w14:textId="77777777" w:rsidR="004E0795" w:rsidRDefault="00000000">
            <w:pPr>
              <w:pStyle w:val="afffffc"/>
              <w:spacing w:line="400" w:lineRule="exact"/>
              <w:ind w:firstLineChars="0" w:firstLine="0"/>
              <w:jc w:val="center"/>
              <w:rPr>
                <w:rFonts w:ascii="Times New Roman"/>
              </w:rPr>
            </w:pPr>
            <w:r>
              <w:rPr>
                <w:rFonts w:ascii="Times New Roman"/>
              </w:rPr>
              <w:t>1</w:t>
            </w:r>
            <w:r>
              <w:rPr>
                <w:rFonts w:ascii="Times New Roman" w:hint="eastAsia"/>
              </w:rPr>
              <w:t>等</w:t>
            </w:r>
            <w:r>
              <w:rPr>
                <w:rFonts w:ascii="Times New Roman" w:hint="eastAsia"/>
              </w:rPr>
              <w:t>~</w:t>
            </w:r>
            <w:r>
              <w:rPr>
                <w:rFonts w:ascii="Times New Roman"/>
              </w:rPr>
              <w:t>3</w:t>
            </w:r>
            <w:r>
              <w:rPr>
                <w:rFonts w:ascii="Times New Roman"/>
              </w:rPr>
              <w:t>等</w:t>
            </w:r>
          </w:p>
        </w:tc>
        <w:tc>
          <w:tcPr>
            <w:tcW w:w="4254" w:type="dxa"/>
          </w:tcPr>
          <w:p w14:paraId="5DF23C53" w14:textId="77777777" w:rsidR="004E0795" w:rsidRDefault="00000000">
            <w:pPr>
              <w:pStyle w:val="afffffc"/>
              <w:spacing w:line="400" w:lineRule="exact"/>
              <w:ind w:firstLineChars="0" w:firstLine="0"/>
              <w:jc w:val="center"/>
              <w:rPr>
                <w:rFonts w:ascii="Times New Roman"/>
              </w:rPr>
            </w:pPr>
            <w:r>
              <w:rPr>
                <w:rFonts w:ascii="Times New Roman"/>
              </w:rPr>
              <w:t>4</w:t>
            </w:r>
            <w:r>
              <w:rPr>
                <w:rFonts w:ascii="Times New Roman" w:hint="eastAsia"/>
              </w:rPr>
              <w:t>等</w:t>
            </w:r>
            <w:r>
              <w:rPr>
                <w:rFonts w:ascii="Times New Roman" w:hint="eastAsia"/>
              </w:rPr>
              <w:t>~</w:t>
            </w:r>
            <w:r>
              <w:rPr>
                <w:rFonts w:ascii="Times New Roman"/>
              </w:rPr>
              <w:t>6</w:t>
            </w:r>
            <w:r>
              <w:rPr>
                <w:rFonts w:ascii="Times New Roman"/>
              </w:rPr>
              <w:t>等</w:t>
            </w:r>
          </w:p>
        </w:tc>
      </w:tr>
      <w:tr w:rsidR="004E0795" w14:paraId="59399636" w14:textId="77777777">
        <w:trPr>
          <w:jc w:val="center"/>
        </w:trPr>
        <w:tc>
          <w:tcPr>
            <w:tcW w:w="2336" w:type="dxa"/>
          </w:tcPr>
          <w:p w14:paraId="138A0DDE" w14:textId="77777777" w:rsidR="004E0795" w:rsidRDefault="00000000">
            <w:pPr>
              <w:pStyle w:val="afffffc"/>
              <w:spacing w:line="400" w:lineRule="exact"/>
              <w:ind w:firstLineChars="0" w:firstLine="0"/>
              <w:jc w:val="center"/>
              <w:rPr>
                <w:rFonts w:ascii="Times New Roman"/>
              </w:rPr>
            </w:pPr>
            <w:r>
              <w:rPr>
                <w:rFonts w:ascii="Times New Roman"/>
              </w:rPr>
              <w:t>土壤</w:t>
            </w:r>
            <w:r>
              <w:rPr>
                <w:rFonts w:ascii="Times New Roman" w:hint="eastAsia"/>
              </w:rPr>
              <w:t>污染风险</w:t>
            </w:r>
          </w:p>
        </w:tc>
        <w:tc>
          <w:tcPr>
            <w:tcW w:w="2336" w:type="dxa"/>
          </w:tcPr>
          <w:p w14:paraId="3242C37C" w14:textId="77777777" w:rsidR="004E0795" w:rsidRDefault="00000000">
            <w:pPr>
              <w:pStyle w:val="afffffc"/>
              <w:spacing w:line="400" w:lineRule="exact"/>
              <w:ind w:firstLineChars="0" w:firstLine="0"/>
              <w:jc w:val="center"/>
              <w:rPr>
                <w:rFonts w:ascii="Times New Roman"/>
              </w:rPr>
            </w:pPr>
            <w:r>
              <w:rPr>
                <w:rFonts w:ascii="Times New Roman" w:hint="eastAsia"/>
              </w:rPr>
              <w:t>低风险</w:t>
            </w:r>
          </w:p>
        </w:tc>
        <w:tc>
          <w:tcPr>
            <w:tcW w:w="4254" w:type="dxa"/>
          </w:tcPr>
          <w:p w14:paraId="46522A9D" w14:textId="77777777" w:rsidR="004E0795" w:rsidRDefault="00000000">
            <w:pPr>
              <w:pStyle w:val="afffffc"/>
              <w:spacing w:line="400" w:lineRule="exact"/>
              <w:ind w:firstLineChars="0" w:firstLine="0"/>
              <w:jc w:val="center"/>
              <w:rPr>
                <w:rFonts w:ascii="Times New Roman"/>
              </w:rPr>
            </w:pPr>
            <w:r>
              <w:rPr>
                <w:rFonts w:ascii="Times New Roman" w:hint="eastAsia"/>
              </w:rPr>
              <w:t>中风险、高风险</w:t>
            </w:r>
          </w:p>
        </w:tc>
      </w:tr>
      <w:tr w:rsidR="004E0795" w14:paraId="09F8E73B" w14:textId="77777777">
        <w:trPr>
          <w:jc w:val="center"/>
        </w:trPr>
        <w:tc>
          <w:tcPr>
            <w:tcW w:w="8926" w:type="dxa"/>
            <w:gridSpan w:val="3"/>
          </w:tcPr>
          <w:p w14:paraId="114472E8" w14:textId="77777777" w:rsidR="004E0795" w:rsidRDefault="00000000">
            <w:pPr>
              <w:pStyle w:val="afffffc"/>
              <w:spacing w:line="400" w:lineRule="exact"/>
              <w:ind w:firstLineChars="0" w:firstLine="0"/>
              <w:rPr>
                <w:rFonts w:ascii="Times New Roman"/>
              </w:rPr>
            </w:pPr>
            <w:r>
              <w:rPr>
                <w:rFonts w:ascii="Times New Roman" w:hint="eastAsia"/>
              </w:rPr>
              <w:t>污染物含量等于或低于风险筛选值为低风险，镉、汞、砷、铅、铬含量高于筛选值且等于或低于管制值为中风险，含量高于管制值为高风险地块。</w:t>
            </w:r>
            <w:r>
              <w:rPr>
                <w:rFonts w:ascii="Times New Roman"/>
              </w:rPr>
              <w:t>风险筛选值与风险管制值</w:t>
            </w:r>
            <w:r>
              <w:rPr>
                <w:rFonts w:ascii="Times New Roman" w:hint="eastAsia"/>
              </w:rPr>
              <w:t>按</w:t>
            </w:r>
            <w:r>
              <w:rPr>
                <w:rFonts w:ascii="Times New Roman"/>
              </w:rPr>
              <w:t xml:space="preserve">GB 15618 </w:t>
            </w:r>
            <w:r>
              <w:rPr>
                <w:rFonts w:ascii="Times New Roman"/>
              </w:rPr>
              <w:t>的规定执行。</w:t>
            </w:r>
          </w:p>
        </w:tc>
      </w:tr>
      <w:tr w:rsidR="004E0795" w14:paraId="14BC3A37" w14:textId="77777777">
        <w:trPr>
          <w:jc w:val="center"/>
        </w:trPr>
        <w:tc>
          <w:tcPr>
            <w:tcW w:w="8926" w:type="dxa"/>
            <w:gridSpan w:val="3"/>
          </w:tcPr>
          <w:p w14:paraId="2CCB77B6" w14:textId="77777777" w:rsidR="004E0795" w:rsidRDefault="00000000">
            <w:pPr>
              <w:pStyle w:val="afffffc"/>
              <w:spacing w:line="400" w:lineRule="exact"/>
              <w:ind w:firstLineChars="0" w:firstLine="0"/>
              <w:rPr>
                <w:rFonts w:ascii="Times New Roman"/>
              </w:rPr>
            </w:pPr>
            <w:r>
              <w:rPr>
                <w:rFonts w:ascii="Times New Roman"/>
              </w:rPr>
              <w:t>当各项指标中有任意一项达到</w:t>
            </w:r>
            <w:r>
              <w:rPr>
                <w:rFonts w:ascii="Times New Roman"/>
              </w:rPr>
              <w:t>“</w:t>
            </w:r>
            <w:r>
              <w:rPr>
                <w:rFonts w:ascii="Times New Roman"/>
              </w:rPr>
              <w:t>人工修复型</w:t>
            </w:r>
            <w:r>
              <w:rPr>
                <w:rFonts w:ascii="Times New Roman"/>
              </w:rPr>
              <w:t>”</w:t>
            </w:r>
            <w:r>
              <w:rPr>
                <w:rFonts w:ascii="Times New Roman"/>
              </w:rPr>
              <w:t>标准时，</w:t>
            </w:r>
            <w:r>
              <w:rPr>
                <w:rFonts w:ascii="Times New Roman" w:hint="eastAsia"/>
              </w:rPr>
              <w:t>应</w:t>
            </w:r>
            <w:r>
              <w:rPr>
                <w:rFonts w:ascii="Times New Roman"/>
              </w:rPr>
              <w:t>判定为</w:t>
            </w:r>
            <w:r>
              <w:rPr>
                <w:rFonts w:ascii="Times New Roman"/>
              </w:rPr>
              <w:t>“</w:t>
            </w:r>
            <w:r>
              <w:rPr>
                <w:rFonts w:ascii="Times New Roman"/>
              </w:rPr>
              <w:t>人工修复型</w:t>
            </w:r>
            <w:r>
              <w:rPr>
                <w:rFonts w:ascii="Times New Roman"/>
              </w:rPr>
              <w:t>”</w:t>
            </w:r>
            <w:r>
              <w:rPr>
                <w:rFonts w:ascii="Times New Roman"/>
              </w:rPr>
              <w:t>。</w:t>
            </w:r>
          </w:p>
        </w:tc>
      </w:tr>
    </w:tbl>
    <w:p w14:paraId="14121332" w14:textId="77777777" w:rsidR="004E0795" w:rsidRDefault="004E0795">
      <w:pPr>
        <w:pStyle w:val="afffffc"/>
        <w:spacing w:line="400" w:lineRule="exact"/>
        <w:ind w:firstLineChars="0" w:firstLine="0"/>
        <w:jc w:val="left"/>
        <w:rPr>
          <w:rFonts w:ascii="Times New Roman"/>
          <w:szCs w:val="21"/>
        </w:rPr>
      </w:pPr>
    </w:p>
    <w:p w14:paraId="14771605" w14:textId="77777777" w:rsidR="004E0795" w:rsidRDefault="00000000">
      <w:pPr>
        <w:pStyle w:val="afffffc"/>
        <w:spacing w:line="400" w:lineRule="exact"/>
        <w:ind w:firstLineChars="0" w:firstLine="0"/>
        <w:jc w:val="left"/>
        <w:rPr>
          <w:rFonts w:ascii="Times New Roman"/>
          <w:szCs w:val="21"/>
          <w:highlight w:val="yellow"/>
        </w:rPr>
      </w:pPr>
      <w:r>
        <w:rPr>
          <w:rFonts w:ascii="Times New Roman" w:hint="eastAsia"/>
          <w:szCs w:val="21"/>
        </w:rPr>
        <w:t>表</w:t>
      </w:r>
      <w:r>
        <w:rPr>
          <w:rFonts w:ascii="Times New Roman" w:hint="eastAsia"/>
          <w:szCs w:val="21"/>
        </w:rPr>
        <w:t>B</w:t>
      </w:r>
      <w:r>
        <w:rPr>
          <w:rFonts w:ascii="Times New Roman"/>
          <w:szCs w:val="21"/>
        </w:rPr>
        <w:t xml:space="preserve">.2 </w:t>
      </w:r>
      <w:r>
        <w:rPr>
          <w:rFonts w:ascii="Times New Roman" w:hint="eastAsia"/>
          <w:szCs w:val="21"/>
        </w:rPr>
        <w:t>规定了草光互补模式生态修复适应性评估类型表</w:t>
      </w:r>
    </w:p>
    <w:p w14:paraId="379481C7"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表</w:t>
      </w:r>
      <w:r>
        <w:rPr>
          <w:rFonts w:ascii="Times New Roman" w:hint="eastAsia"/>
          <w:szCs w:val="21"/>
        </w:rPr>
        <w:t>B</w:t>
      </w:r>
      <w:r>
        <w:rPr>
          <w:rFonts w:ascii="Times New Roman"/>
          <w:szCs w:val="21"/>
        </w:rPr>
        <w:t xml:space="preserve">.2 </w:t>
      </w:r>
      <w:r>
        <w:rPr>
          <w:rFonts w:ascii="Times New Roman" w:hint="eastAsia"/>
          <w:szCs w:val="21"/>
        </w:rPr>
        <w:t>草光互补模式生态修复适应性评估类型表</w:t>
      </w:r>
    </w:p>
    <w:tbl>
      <w:tblPr>
        <w:tblStyle w:val="affffe"/>
        <w:tblW w:w="0" w:type="auto"/>
        <w:jc w:val="center"/>
        <w:tblLook w:val="04A0" w:firstRow="1" w:lastRow="0" w:firstColumn="1" w:lastColumn="0" w:noHBand="0" w:noVBand="1"/>
      </w:tblPr>
      <w:tblGrid>
        <w:gridCol w:w="2405"/>
        <w:gridCol w:w="2268"/>
        <w:gridCol w:w="4253"/>
      </w:tblGrid>
      <w:tr w:rsidR="004E0795" w14:paraId="43330F1C" w14:textId="77777777">
        <w:trPr>
          <w:jc w:val="center"/>
        </w:trPr>
        <w:tc>
          <w:tcPr>
            <w:tcW w:w="2405" w:type="dxa"/>
          </w:tcPr>
          <w:p w14:paraId="57437F77" w14:textId="77777777" w:rsidR="004E0795" w:rsidRDefault="00000000">
            <w:pPr>
              <w:pStyle w:val="afffffc"/>
              <w:spacing w:line="400" w:lineRule="exact"/>
              <w:ind w:firstLineChars="0" w:firstLine="0"/>
              <w:jc w:val="center"/>
              <w:rPr>
                <w:rFonts w:ascii="Times New Roman"/>
              </w:rPr>
            </w:pPr>
            <w:r>
              <w:rPr>
                <w:rFonts w:ascii="Times New Roman"/>
              </w:rPr>
              <w:t>影响因素</w:t>
            </w:r>
          </w:p>
        </w:tc>
        <w:tc>
          <w:tcPr>
            <w:tcW w:w="2268" w:type="dxa"/>
          </w:tcPr>
          <w:p w14:paraId="537DDFB5" w14:textId="77777777" w:rsidR="004E0795" w:rsidRDefault="00000000">
            <w:pPr>
              <w:pStyle w:val="afffffc"/>
              <w:spacing w:line="400" w:lineRule="exact"/>
              <w:ind w:firstLineChars="0" w:firstLine="0"/>
              <w:jc w:val="center"/>
              <w:rPr>
                <w:rFonts w:ascii="Times New Roman"/>
              </w:rPr>
            </w:pPr>
            <w:r>
              <w:rPr>
                <w:rFonts w:ascii="Times New Roman"/>
              </w:rPr>
              <w:t>直接利用型</w:t>
            </w:r>
          </w:p>
        </w:tc>
        <w:tc>
          <w:tcPr>
            <w:tcW w:w="4253" w:type="dxa"/>
          </w:tcPr>
          <w:p w14:paraId="1EFBF6AD" w14:textId="77777777" w:rsidR="004E0795" w:rsidRDefault="00000000">
            <w:pPr>
              <w:pStyle w:val="afffffc"/>
              <w:spacing w:line="400" w:lineRule="exact"/>
              <w:ind w:firstLineChars="0" w:firstLine="0"/>
              <w:jc w:val="center"/>
              <w:rPr>
                <w:rFonts w:ascii="Times New Roman"/>
              </w:rPr>
            </w:pPr>
            <w:r>
              <w:rPr>
                <w:rFonts w:ascii="Times New Roman"/>
              </w:rPr>
              <w:t>人工修复型</w:t>
            </w:r>
          </w:p>
        </w:tc>
      </w:tr>
      <w:tr w:rsidR="004E0795" w14:paraId="09E5C81E" w14:textId="77777777">
        <w:trPr>
          <w:jc w:val="center"/>
        </w:trPr>
        <w:tc>
          <w:tcPr>
            <w:tcW w:w="2405" w:type="dxa"/>
          </w:tcPr>
          <w:p w14:paraId="18D76ADC" w14:textId="77777777" w:rsidR="004E0795" w:rsidRDefault="00000000">
            <w:pPr>
              <w:pStyle w:val="afffffc"/>
              <w:spacing w:line="400" w:lineRule="exact"/>
              <w:ind w:firstLineChars="0" w:firstLine="0"/>
              <w:jc w:val="center"/>
              <w:rPr>
                <w:rFonts w:ascii="Times New Roman"/>
              </w:rPr>
            </w:pPr>
            <w:r>
              <w:rPr>
                <w:rFonts w:ascii="Times New Roman"/>
              </w:rPr>
              <w:t>土壤肥力</w:t>
            </w:r>
          </w:p>
        </w:tc>
        <w:tc>
          <w:tcPr>
            <w:tcW w:w="2268" w:type="dxa"/>
          </w:tcPr>
          <w:p w14:paraId="1B2B2A8E" w14:textId="77777777" w:rsidR="004E0795" w:rsidRDefault="00000000">
            <w:pPr>
              <w:pStyle w:val="afffffc"/>
              <w:spacing w:line="400" w:lineRule="exact"/>
              <w:ind w:firstLineChars="0" w:firstLine="0"/>
              <w:jc w:val="center"/>
              <w:rPr>
                <w:rFonts w:ascii="Times New Roman"/>
              </w:rPr>
            </w:pPr>
            <w:r>
              <w:rPr>
                <w:rFonts w:ascii="Times New Roman"/>
              </w:rPr>
              <w:t>1</w:t>
            </w:r>
            <w:r>
              <w:rPr>
                <w:rFonts w:ascii="Times New Roman" w:hint="eastAsia"/>
              </w:rPr>
              <w:t>等</w:t>
            </w:r>
            <w:r>
              <w:rPr>
                <w:rFonts w:ascii="Times New Roman" w:hint="eastAsia"/>
              </w:rPr>
              <w:t>~</w:t>
            </w:r>
            <w:r>
              <w:rPr>
                <w:rFonts w:ascii="Times New Roman"/>
              </w:rPr>
              <w:t>3</w:t>
            </w:r>
            <w:r>
              <w:rPr>
                <w:rFonts w:ascii="Times New Roman"/>
              </w:rPr>
              <w:t>等</w:t>
            </w:r>
          </w:p>
        </w:tc>
        <w:tc>
          <w:tcPr>
            <w:tcW w:w="4253" w:type="dxa"/>
          </w:tcPr>
          <w:p w14:paraId="620C38A4" w14:textId="77777777" w:rsidR="004E0795" w:rsidRDefault="00000000">
            <w:pPr>
              <w:pStyle w:val="afffffc"/>
              <w:spacing w:line="400" w:lineRule="exact"/>
              <w:ind w:firstLineChars="0" w:firstLine="0"/>
              <w:jc w:val="center"/>
              <w:rPr>
                <w:rFonts w:ascii="Times New Roman"/>
              </w:rPr>
            </w:pPr>
            <w:r>
              <w:rPr>
                <w:rFonts w:ascii="Times New Roman"/>
              </w:rPr>
              <w:t>4</w:t>
            </w:r>
            <w:r>
              <w:rPr>
                <w:rFonts w:ascii="Times New Roman" w:hint="eastAsia"/>
              </w:rPr>
              <w:t>等</w:t>
            </w:r>
            <w:r>
              <w:rPr>
                <w:rFonts w:ascii="Times New Roman" w:hint="eastAsia"/>
              </w:rPr>
              <w:t>~</w:t>
            </w:r>
            <w:r>
              <w:rPr>
                <w:rFonts w:ascii="Times New Roman"/>
              </w:rPr>
              <w:t>6</w:t>
            </w:r>
            <w:r>
              <w:rPr>
                <w:rFonts w:ascii="Times New Roman"/>
              </w:rPr>
              <w:t>等</w:t>
            </w:r>
          </w:p>
        </w:tc>
      </w:tr>
      <w:tr w:rsidR="004E0795" w14:paraId="00D6D157" w14:textId="77777777">
        <w:trPr>
          <w:jc w:val="center"/>
        </w:trPr>
        <w:tc>
          <w:tcPr>
            <w:tcW w:w="2405" w:type="dxa"/>
          </w:tcPr>
          <w:p w14:paraId="4F3AE6E3" w14:textId="77777777" w:rsidR="004E0795" w:rsidRDefault="00000000">
            <w:pPr>
              <w:pStyle w:val="afffffc"/>
              <w:spacing w:line="400" w:lineRule="exact"/>
              <w:ind w:firstLineChars="0" w:firstLine="0"/>
              <w:jc w:val="center"/>
              <w:rPr>
                <w:rFonts w:ascii="Times New Roman"/>
              </w:rPr>
            </w:pPr>
            <w:r>
              <w:rPr>
                <w:rFonts w:ascii="Times New Roman"/>
              </w:rPr>
              <w:t>土壤</w:t>
            </w:r>
            <w:r>
              <w:rPr>
                <w:rFonts w:ascii="Times New Roman" w:hint="eastAsia"/>
              </w:rPr>
              <w:t>污染风险</w:t>
            </w:r>
          </w:p>
        </w:tc>
        <w:tc>
          <w:tcPr>
            <w:tcW w:w="2268" w:type="dxa"/>
          </w:tcPr>
          <w:p w14:paraId="21B870F4" w14:textId="77777777" w:rsidR="004E0795" w:rsidRDefault="00000000">
            <w:pPr>
              <w:pStyle w:val="afffffc"/>
              <w:spacing w:line="400" w:lineRule="exact"/>
              <w:ind w:firstLineChars="0" w:firstLine="0"/>
              <w:jc w:val="center"/>
              <w:rPr>
                <w:rFonts w:ascii="Times New Roman"/>
              </w:rPr>
            </w:pPr>
            <w:r>
              <w:rPr>
                <w:rFonts w:ascii="Times New Roman" w:hint="eastAsia"/>
              </w:rPr>
              <w:t>低风险</w:t>
            </w:r>
          </w:p>
        </w:tc>
        <w:tc>
          <w:tcPr>
            <w:tcW w:w="4253" w:type="dxa"/>
          </w:tcPr>
          <w:p w14:paraId="3BD1F5FD" w14:textId="77777777" w:rsidR="004E0795" w:rsidRDefault="00000000">
            <w:pPr>
              <w:pStyle w:val="afffffc"/>
              <w:spacing w:line="400" w:lineRule="exact"/>
              <w:ind w:firstLineChars="0" w:firstLine="0"/>
              <w:jc w:val="center"/>
              <w:rPr>
                <w:rFonts w:ascii="Times New Roman"/>
              </w:rPr>
            </w:pPr>
            <w:r>
              <w:rPr>
                <w:rFonts w:ascii="Times New Roman" w:hint="eastAsia"/>
              </w:rPr>
              <w:t>中风险、高风险</w:t>
            </w:r>
          </w:p>
        </w:tc>
      </w:tr>
      <w:tr w:rsidR="004E0795" w14:paraId="0C1951BB" w14:textId="77777777">
        <w:trPr>
          <w:jc w:val="center"/>
        </w:trPr>
        <w:tc>
          <w:tcPr>
            <w:tcW w:w="2405" w:type="dxa"/>
          </w:tcPr>
          <w:p w14:paraId="4C29B5B2" w14:textId="77777777" w:rsidR="004E0795" w:rsidRDefault="00000000">
            <w:pPr>
              <w:pStyle w:val="afffffc"/>
              <w:spacing w:line="400" w:lineRule="exact"/>
              <w:ind w:firstLineChars="0" w:firstLine="0"/>
              <w:jc w:val="center"/>
              <w:rPr>
                <w:rFonts w:ascii="Times New Roman"/>
              </w:rPr>
            </w:pPr>
            <w:r>
              <w:rPr>
                <w:rFonts w:ascii="Times New Roman"/>
              </w:rPr>
              <w:t>草地质量等别</w:t>
            </w:r>
          </w:p>
        </w:tc>
        <w:tc>
          <w:tcPr>
            <w:tcW w:w="2268" w:type="dxa"/>
          </w:tcPr>
          <w:p w14:paraId="772C4541" w14:textId="77777777" w:rsidR="004E0795" w:rsidRDefault="00000000">
            <w:pPr>
              <w:pStyle w:val="afffffc"/>
              <w:spacing w:line="400" w:lineRule="exact"/>
              <w:ind w:firstLineChars="0" w:firstLine="0"/>
              <w:jc w:val="center"/>
              <w:rPr>
                <w:rFonts w:ascii="Times New Roman"/>
              </w:rPr>
            </w:pPr>
            <w:r>
              <w:rPr>
                <w:rFonts w:ascii="Times New Roman"/>
              </w:rPr>
              <w:t>1</w:t>
            </w:r>
            <w:r>
              <w:rPr>
                <w:rFonts w:ascii="Times New Roman" w:hint="eastAsia"/>
              </w:rPr>
              <w:t>等</w:t>
            </w:r>
            <w:r>
              <w:rPr>
                <w:rFonts w:ascii="Times New Roman" w:hint="eastAsia"/>
              </w:rPr>
              <w:t>~</w:t>
            </w:r>
            <w:r>
              <w:rPr>
                <w:rFonts w:ascii="Times New Roman"/>
              </w:rPr>
              <w:t>3</w:t>
            </w:r>
            <w:r>
              <w:rPr>
                <w:rFonts w:ascii="Times New Roman"/>
              </w:rPr>
              <w:t>等</w:t>
            </w:r>
          </w:p>
        </w:tc>
        <w:tc>
          <w:tcPr>
            <w:tcW w:w="4253" w:type="dxa"/>
          </w:tcPr>
          <w:p w14:paraId="7869C0E0" w14:textId="77777777" w:rsidR="004E0795" w:rsidRDefault="00000000">
            <w:pPr>
              <w:pStyle w:val="afffffc"/>
              <w:spacing w:line="400" w:lineRule="exact"/>
              <w:ind w:firstLineChars="0" w:firstLine="0"/>
              <w:jc w:val="center"/>
              <w:rPr>
                <w:rFonts w:ascii="Times New Roman"/>
              </w:rPr>
            </w:pPr>
            <w:r>
              <w:rPr>
                <w:rFonts w:ascii="Times New Roman"/>
              </w:rPr>
              <w:t>4</w:t>
            </w:r>
            <w:r>
              <w:rPr>
                <w:rFonts w:ascii="Times New Roman" w:hint="eastAsia"/>
              </w:rPr>
              <w:t>等</w:t>
            </w:r>
            <w:r>
              <w:rPr>
                <w:rFonts w:ascii="Times New Roman" w:hint="eastAsia"/>
              </w:rPr>
              <w:t>~</w:t>
            </w:r>
            <w:r>
              <w:rPr>
                <w:rFonts w:ascii="Times New Roman"/>
              </w:rPr>
              <w:t>10</w:t>
            </w:r>
            <w:r>
              <w:rPr>
                <w:rFonts w:ascii="Times New Roman"/>
              </w:rPr>
              <w:t>等</w:t>
            </w:r>
          </w:p>
        </w:tc>
      </w:tr>
      <w:tr w:rsidR="004E0795" w14:paraId="1DE07378" w14:textId="77777777">
        <w:trPr>
          <w:jc w:val="center"/>
        </w:trPr>
        <w:tc>
          <w:tcPr>
            <w:tcW w:w="2405" w:type="dxa"/>
          </w:tcPr>
          <w:p w14:paraId="42612C41" w14:textId="77777777" w:rsidR="004E0795" w:rsidRDefault="00000000">
            <w:pPr>
              <w:pStyle w:val="afffffc"/>
              <w:spacing w:line="400" w:lineRule="exact"/>
              <w:ind w:firstLineChars="0" w:firstLine="0"/>
              <w:jc w:val="center"/>
              <w:rPr>
                <w:rFonts w:ascii="Times New Roman"/>
              </w:rPr>
            </w:pPr>
            <w:r>
              <w:rPr>
                <w:rFonts w:ascii="Times New Roman"/>
              </w:rPr>
              <w:t>草地退化程度</w:t>
            </w:r>
          </w:p>
        </w:tc>
        <w:tc>
          <w:tcPr>
            <w:tcW w:w="2268" w:type="dxa"/>
          </w:tcPr>
          <w:p w14:paraId="24EB91BB" w14:textId="77777777" w:rsidR="004E0795" w:rsidRDefault="00000000">
            <w:pPr>
              <w:pStyle w:val="afffffc"/>
              <w:spacing w:line="400" w:lineRule="exact"/>
              <w:ind w:firstLineChars="0" w:firstLine="0"/>
              <w:jc w:val="center"/>
              <w:rPr>
                <w:rFonts w:ascii="Times New Roman"/>
              </w:rPr>
            </w:pPr>
            <w:r>
              <w:rPr>
                <w:rFonts w:ascii="Times New Roman" w:hint="eastAsia"/>
              </w:rPr>
              <w:t>未退化、轻度</w:t>
            </w:r>
          </w:p>
        </w:tc>
        <w:tc>
          <w:tcPr>
            <w:tcW w:w="4253" w:type="dxa"/>
          </w:tcPr>
          <w:p w14:paraId="7C427DC9" w14:textId="77777777" w:rsidR="004E0795" w:rsidRDefault="00000000">
            <w:pPr>
              <w:pStyle w:val="afffffc"/>
              <w:spacing w:line="400" w:lineRule="exact"/>
              <w:ind w:firstLineChars="0" w:firstLine="0"/>
              <w:jc w:val="center"/>
              <w:rPr>
                <w:rFonts w:ascii="Times New Roman"/>
              </w:rPr>
            </w:pPr>
            <w:r>
              <w:rPr>
                <w:rFonts w:ascii="Times New Roman"/>
              </w:rPr>
              <w:t>中度、重度、极重度</w:t>
            </w:r>
          </w:p>
        </w:tc>
      </w:tr>
      <w:tr w:rsidR="004E0795" w14:paraId="31A20B81" w14:textId="77777777">
        <w:trPr>
          <w:jc w:val="center"/>
        </w:trPr>
        <w:tc>
          <w:tcPr>
            <w:tcW w:w="2405" w:type="dxa"/>
          </w:tcPr>
          <w:p w14:paraId="46BA885A" w14:textId="77777777" w:rsidR="004E0795" w:rsidRDefault="00000000">
            <w:pPr>
              <w:pStyle w:val="afffffc"/>
              <w:spacing w:line="400" w:lineRule="exact"/>
              <w:ind w:firstLineChars="0" w:firstLine="0"/>
              <w:jc w:val="center"/>
              <w:rPr>
                <w:rFonts w:ascii="Times New Roman"/>
              </w:rPr>
            </w:pPr>
            <w:r>
              <w:rPr>
                <w:rFonts w:ascii="Times New Roman"/>
              </w:rPr>
              <w:t>石漠化</w:t>
            </w:r>
          </w:p>
        </w:tc>
        <w:tc>
          <w:tcPr>
            <w:tcW w:w="2268" w:type="dxa"/>
          </w:tcPr>
          <w:p w14:paraId="7D0DC2A7" w14:textId="77777777" w:rsidR="004E0795" w:rsidRDefault="00000000">
            <w:pPr>
              <w:pStyle w:val="afffffc"/>
              <w:spacing w:line="400" w:lineRule="exact"/>
              <w:ind w:firstLineChars="0" w:firstLine="0"/>
              <w:jc w:val="center"/>
              <w:rPr>
                <w:rFonts w:ascii="Times New Roman"/>
              </w:rPr>
            </w:pPr>
            <w:r>
              <w:rPr>
                <w:rFonts w:ascii="Times New Roman"/>
              </w:rPr>
              <w:t>无石漠化</w:t>
            </w:r>
            <w:r>
              <w:rPr>
                <w:rFonts w:ascii="Times New Roman" w:hint="eastAsia"/>
              </w:rPr>
              <w:t>、</w:t>
            </w:r>
            <w:r>
              <w:rPr>
                <w:rFonts w:ascii="Times New Roman"/>
              </w:rPr>
              <w:t>轻度</w:t>
            </w:r>
          </w:p>
        </w:tc>
        <w:tc>
          <w:tcPr>
            <w:tcW w:w="4253" w:type="dxa"/>
          </w:tcPr>
          <w:p w14:paraId="13F17855" w14:textId="77777777" w:rsidR="004E0795" w:rsidRDefault="00000000">
            <w:pPr>
              <w:pStyle w:val="afffffc"/>
              <w:spacing w:line="400" w:lineRule="exact"/>
              <w:ind w:firstLineChars="0" w:firstLine="0"/>
              <w:jc w:val="center"/>
              <w:rPr>
                <w:rFonts w:ascii="Times New Roman"/>
              </w:rPr>
            </w:pPr>
            <w:r>
              <w:rPr>
                <w:rFonts w:ascii="Times New Roman"/>
              </w:rPr>
              <w:t>中度、重度、极重度</w:t>
            </w:r>
          </w:p>
        </w:tc>
      </w:tr>
      <w:tr w:rsidR="004E0795" w14:paraId="2E3D137D" w14:textId="77777777">
        <w:trPr>
          <w:jc w:val="center"/>
        </w:trPr>
        <w:tc>
          <w:tcPr>
            <w:tcW w:w="2405" w:type="dxa"/>
          </w:tcPr>
          <w:p w14:paraId="30A0174D" w14:textId="77777777" w:rsidR="004E0795" w:rsidRDefault="00000000">
            <w:pPr>
              <w:pStyle w:val="afffffc"/>
              <w:spacing w:line="400" w:lineRule="exact"/>
              <w:ind w:firstLineChars="0" w:firstLine="0"/>
              <w:jc w:val="center"/>
              <w:rPr>
                <w:rFonts w:ascii="Times New Roman"/>
              </w:rPr>
            </w:pPr>
            <w:r>
              <w:rPr>
                <w:rFonts w:ascii="Times New Roman"/>
              </w:rPr>
              <w:t>水土流失</w:t>
            </w:r>
          </w:p>
        </w:tc>
        <w:tc>
          <w:tcPr>
            <w:tcW w:w="2268" w:type="dxa"/>
          </w:tcPr>
          <w:p w14:paraId="08AAAABC" w14:textId="77777777" w:rsidR="004E0795" w:rsidRDefault="00000000">
            <w:pPr>
              <w:pStyle w:val="afffffc"/>
              <w:spacing w:line="400" w:lineRule="exact"/>
              <w:ind w:firstLineChars="0" w:firstLine="0"/>
              <w:jc w:val="center"/>
              <w:rPr>
                <w:rFonts w:ascii="Times New Roman"/>
              </w:rPr>
            </w:pPr>
            <w:r>
              <w:rPr>
                <w:rFonts w:ascii="Times New Roman"/>
              </w:rPr>
              <w:t>微度</w:t>
            </w:r>
            <w:r>
              <w:rPr>
                <w:rFonts w:ascii="Times New Roman" w:hint="eastAsia"/>
              </w:rPr>
              <w:t>、</w:t>
            </w:r>
            <w:r>
              <w:rPr>
                <w:rFonts w:ascii="Times New Roman"/>
              </w:rPr>
              <w:t>轻度</w:t>
            </w:r>
          </w:p>
        </w:tc>
        <w:tc>
          <w:tcPr>
            <w:tcW w:w="4253" w:type="dxa"/>
          </w:tcPr>
          <w:p w14:paraId="1664A5E6" w14:textId="77777777" w:rsidR="004E0795" w:rsidRDefault="00000000">
            <w:pPr>
              <w:pStyle w:val="afffffc"/>
              <w:spacing w:line="400" w:lineRule="exact"/>
              <w:ind w:firstLineChars="0" w:firstLine="0"/>
              <w:jc w:val="center"/>
              <w:rPr>
                <w:rFonts w:ascii="Times New Roman"/>
              </w:rPr>
            </w:pPr>
            <w:r>
              <w:rPr>
                <w:rFonts w:ascii="Times New Roman"/>
              </w:rPr>
              <w:t>中度、强度、极强度、剧烈</w:t>
            </w:r>
          </w:p>
        </w:tc>
      </w:tr>
      <w:tr w:rsidR="004E0795" w14:paraId="381E4F9F" w14:textId="77777777">
        <w:trPr>
          <w:jc w:val="center"/>
        </w:trPr>
        <w:tc>
          <w:tcPr>
            <w:tcW w:w="8926" w:type="dxa"/>
            <w:gridSpan w:val="3"/>
          </w:tcPr>
          <w:p w14:paraId="78217F51" w14:textId="77777777" w:rsidR="004E0795" w:rsidRDefault="00000000">
            <w:pPr>
              <w:pStyle w:val="afffffc"/>
              <w:spacing w:line="400" w:lineRule="exact"/>
              <w:ind w:firstLineChars="0" w:firstLine="0"/>
              <w:rPr>
                <w:rFonts w:ascii="Times New Roman"/>
                <w:color w:val="000000" w:themeColor="text1"/>
              </w:rPr>
            </w:pPr>
            <w:r>
              <w:rPr>
                <w:rFonts w:ascii="Times New Roman"/>
                <w:color w:val="000000" w:themeColor="text1"/>
              </w:rPr>
              <w:t>当各项指标中有任意一项达到</w:t>
            </w:r>
            <w:r>
              <w:rPr>
                <w:rFonts w:ascii="Times New Roman"/>
                <w:color w:val="000000" w:themeColor="text1"/>
              </w:rPr>
              <w:t>“</w:t>
            </w:r>
            <w:r>
              <w:rPr>
                <w:rFonts w:ascii="Times New Roman"/>
                <w:color w:val="000000" w:themeColor="text1"/>
              </w:rPr>
              <w:t>人工修复型</w:t>
            </w:r>
            <w:r>
              <w:rPr>
                <w:rFonts w:ascii="Times New Roman"/>
                <w:color w:val="000000" w:themeColor="text1"/>
              </w:rPr>
              <w:t>”</w:t>
            </w:r>
            <w:r>
              <w:rPr>
                <w:rFonts w:ascii="Times New Roman"/>
                <w:color w:val="000000" w:themeColor="text1"/>
              </w:rPr>
              <w:t>标准时，</w:t>
            </w:r>
            <w:r>
              <w:rPr>
                <w:rFonts w:ascii="Times New Roman" w:hint="eastAsia"/>
              </w:rPr>
              <w:t>应</w:t>
            </w:r>
            <w:r>
              <w:rPr>
                <w:rFonts w:ascii="Times New Roman"/>
                <w:color w:val="000000" w:themeColor="text1"/>
              </w:rPr>
              <w:t>判定为</w:t>
            </w:r>
            <w:r>
              <w:rPr>
                <w:rFonts w:ascii="Times New Roman"/>
                <w:color w:val="000000" w:themeColor="text1"/>
              </w:rPr>
              <w:t>“</w:t>
            </w:r>
            <w:r>
              <w:rPr>
                <w:rFonts w:ascii="Times New Roman"/>
                <w:color w:val="000000" w:themeColor="text1"/>
              </w:rPr>
              <w:t>人工修复型</w:t>
            </w:r>
            <w:r>
              <w:rPr>
                <w:rFonts w:ascii="Times New Roman"/>
                <w:color w:val="000000" w:themeColor="text1"/>
              </w:rPr>
              <w:t>”</w:t>
            </w:r>
            <w:r>
              <w:rPr>
                <w:rFonts w:ascii="Times New Roman"/>
                <w:color w:val="000000" w:themeColor="text1"/>
              </w:rPr>
              <w:t>。</w:t>
            </w:r>
          </w:p>
        </w:tc>
      </w:tr>
    </w:tbl>
    <w:p w14:paraId="7DE150B6" w14:textId="77777777" w:rsidR="004E0795" w:rsidRDefault="004E0795">
      <w:pPr>
        <w:pStyle w:val="afffffc"/>
        <w:spacing w:line="400" w:lineRule="exact"/>
        <w:ind w:firstLineChars="0" w:firstLine="0"/>
        <w:jc w:val="left"/>
        <w:rPr>
          <w:rFonts w:ascii="Times New Roman"/>
          <w:szCs w:val="21"/>
        </w:rPr>
      </w:pPr>
    </w:p>
    <w:p w14:paraId="437A00F1" w14:textId="77777777" w:rsidR="00C812AE" w:rsidRDefault="00C812AE" w:rsidP="00C812AE">
      <w:pPr>
        <w:pStyle w:val="afffffc"/>
        <w:spacing w:line="400" w:lineRule="exact"/>
        <w:ind w:firstLineChars="0" w:firstLine="0"/>
        <w:jc w:val="left"/>
        <w:rPr>
          <w:rFonts w:ascii="Times New Roman"/>
          <w:szCs w:val="21"/>
        </w:rPr>
      </w:pPr>
      <w:r>
        <w:rPr>
          <w:rFonts w:ascii="Times New Roman" w:hint="eastAsia"/>
          <w:szCs w:val="21"/>
        </w:rPr>
        <w:t>表</w:t>
      </w:r>
      <w:r>
        <w:rPr>
          <w:rFonts w:ascii="Times New Roman" w:hint="eastAsia"/>
          <w:szCs w:val="21"/>
        </w:rPr>
        <w:t>B</w:t>
      </w:r>
      <w:r>
        <w:rPr>
          <w:rFonts w:ascii="Times New Roman"/>
          <w:szCs w:val="21"/>
        </w:rPr>
        <w:t xml:space="preserve">.3 </w:t>
      </w:r>
      <w:r>
        <w:rPr>
          <w:rFonts w:ascii="Times New Roman" w:hint="eastAsia"/>
          <w:szCs w:val="21"/>
        </w:rPr>
        <w:t>规定了渔光互补模式生态修复适应性评估类型表</w:t>
      </w:r>
    </w:p>
    <w:p w14:paraId="3A82F7D8" w14:textId="77777777" w:rsidR="00C812AE" w:rsidRDefault="00C812AE" w:rsidP="00C812AE">
      <w:pPr>
        <w:pStyle w:val="afffffc"/>
        <w:spacing w:line="400" w:lineRule="exact"/>
        <w:ind w:firstLineChars="0" w:firstLine="0"/>
        <w:jc w:val="center"/>
      </w:pPr>
      <w:r>
        <w:rPr>
          <w:rFonts w:ascii="Times New Roman" w:hint="eastAsia"/>
          <w:szCs w:val="21"/>
        </w:rPr>
        <w:t>表</w:t>
      </w:r>
      <w:r>
        <w:rPr>
          <w:rFonts w:ascii="Times New Roman" w:hint="eastAsia"/>
          <w:szCs w:val="21"/>
        </w:rPr>
        <w:t>B</w:t>
      </w:r>
      <w:r>
        <w:rPr>
          <w:rFonts w:ascii="Times New Roman"/>
          <w:szCs w:val="21"/>
        </w:rPr>
        <w:t>.</w:t>
      </w:r>
      <w:r>
        <w:rPr>
          <w:rFonts w:ascii="Times New Roman" w:hint="eastAsia"/>
          <w:szCs w:val="21"/>
        </w:rPr>
        <w:t>3</w:t>
      </w:r>
      <w:r>
        <w:rPr>
          <w:rFonts w:ascii="Times New Roman"/>
          <w:szCs w:val="21"/>
        </w:rPr>
        <w:t xml:space="preserve"> </w:t>
      </w:r>
      <w:r>
        <w:rPr>
          <w:rFonts w:ascii="Times New Roman" w:hint="eastAsia"/>
          <w:szCs w:val="21"/>
        </w:rPr>
        <w:t>渔光互补模式生态修复适应性评估类型表</w:t>
      </w:r>
    </w:p>
    <w:tbl>
      <w:tblPr>
        <w:tblStyle w:val="affffe"/>
        <w:tblW w:w="0" w:type="auto"/>
        <w:jc w:val="center"/>
        <w:tblLook w:val="04A0" w:firstRow="1" w:lastRow="0" w:firstColumn="1" w:lastColumn="0" w:noHBand="0" w:noVBand="1"/>
      </w:tblPr>
      <w:tblGrid>
        <w:gridCol w:w="2029"/>
        <w:gridCol w:w="3315"/>
        <w:gridCol w:w="3489"/>
      </w:tblGrid>
      <w:tr w:rsidR="00C812AE" w14:paraId="3192BDCE" w14:textId="77777777" w:rsidTr="001910A7">
        <w:trPr>
          <w:jc w:val="center"/>
        </w:trPr>
        <w:tc>
          <w:tcPr>
            <w:tcW w:w="2029" w:type="dxa"/>
          </w:tcPr>
          <w:p w14:paraId="4D6ADF3A" w14:textId="77777777" w:rsidR="00C812AE" w:rsidRDefault="00C812AE" w:rsidP="001910A7">
            <w:pPr>
              <w:pStyle w:val="afffffc"/>
              <w:spacing w:line="400" w:lineRule="exact"/>
              <w:ind w:firstLineChars="0" w:firstLine="0"/>
              <w:jc w:val="center"/>
              <w:rPr>
                <w:rFonts w:ascii="Times New Roman"/>
              </w:rPr>
            </w:pPr>
            <w:r>
              <w:rPr>
                <w:rFonts w:ascii="Times New Roman"/>
              </w:rPr>
              <w:t>影响因素</w:t>
            </w:r>
          </w:p>
        </w:tc>
        <w:tc>
          <w:tcPr>
            <w:tcW w:w="3315" w:type="dxa"/>
          </w:tcPr>
          <w:p w14:paraId="18029208" w14:textId="77777777" w:rsidR="00C812AE" w:rsidRDefault="00C812AE" w:rsidP="001910A7">
            <w:pPr>
              <w:pStyle w:val="afffffc"/>
              <w:spacing w:line="400" w:lineRule="exact"/>
              <w:ind w:firstLineChars="0" w:firstLine="0"/>
              <w:jc w:val="center"/>
              <w:rPr>
                <w:rFonts w:ascii="Times New Roman"/>
              </w:rPr>
            </w:pPr>
            <w:r>
              <w:rPr>
                <w:rFonts w:ascii="Times New Roman"/>
              </w:rPr>
              <w:t>直接利用型</w:t>
            </w:r>
          </w:p>
        </w:tc>
        <w:tc>
          <w:tcPr>
            <w:tcW w:w="3489" w:type="dxa"/>
          </w:tcPr>
          <w:p w14:paraId="35A90E34" w14:textId="77777777" w:rsidR="00C812AE" w:rsidRDefault="00C812AE" w:rsidP="001910A7">
            <w:pPr>
              <w:pStyle w:val="afffffc"/>
              <w:spacing w:line="400" w:lineRule="exact"/>
              <w:ind w:firstLineChars="0" w:firstLine="0"/>
              <w:jc w:val="center"/>
              <w:rPr>
                <w:rFonts w:ascii="Times New Roman"/>
              </w:rPr>
            </w:pPr>
            <w:r>
              <w:rPr>
                <w:rFonts w:ascii="Times New Roman"/>
              </w:rPr>
              <w:t>人工修复型</w:t>
            </w:r>
          </w:p>
        </w:tc>
      </w:tr>
      <w:tr w:rsidR="00C812AE" w14:paraId="6EE27C7E" w14:textId="77777777" w:rsidTr="001910A7">
        <w:trPr>
          <w:jc w:val="center"/>
        </w:trPr>
        <w:tc>
          <w:tcPr>
            <w:tcW w:w="2029" w:type="dxa"/>
          </w:tcPr>
          <w:p w14:paraId="6588444D" w14:textId="77777777" w:rsidR="00C812AE" w:rsidRDefault="00C812AE" w:rsidP="001910A7">
            <w:pPr>
              <w:pStyle w:val="afffffc"/>
              <w:spacing w:line="400" w:lineRule="exact"/>
              <w:ind w:firstLineChars="0" w:firstLine="0"/>
              <w:jc w:val="center"/>
              <w:rPr>
                <w:rFonts w:ascii="Times New Roman"/>
              </w:rPr>
            </w:pPr>
            <w:r>
              <w:rPr>
                <w:rFonts w:ascii="Times New Roman"/>
              </w:rPr>
              <w:t>水体环境质量</w:t>
            </w:r>
          </w:p>
        </w:tc>
        <w:tc>
          <w:tcPr>
            <w:tcW w:w="3315" w:type="dxa"/>
          </w:tcPr>
          <w:p w14:paraId="37B12E37" w14:textId="77777777" w:rsidR="00C812AE" w:rsidRDefault="00C812AE" w:rsidP="001910A7">
            <w:pPr>
              <w:pStyle w:val="afffffc"/>
              <w:spacing w:line="400" w:lineRule="exact"/>
              <w:ind w:firstLineChars="0" w:firstLine="0"/>
              <w:jc w:val="center"/>
              <w:rPr>
                <w:rFonts w:ascii="Times New Roman"/>
              </w:rPr>
            </w:pPr>
            <w:r>
              <w:rPr>
                <w:rFonts w:ascii="Times New Roman"/>
              </w:rPr>
              <w:t>良好</w:t>
            </w:r>
          </w:p>
        </w:tc>
        <w:tc>
          <w:tcPr>
            <w:tcW w:w="3489" w:type="dxa"/>
          </w:tcPr>
          <w:p w14:paraId="2346D191" w14:textId="77777777" w:rsidR="00C812AE" w:rsidRDefault="00C812AE" w:rsidP="001910A7">
            <w:pPr>
              <w:pStyle w:val="afffffc"/>
              <w:spacing w:line="400" w:lineRule="exact"/>
              <w:ind w:firstLineChars="0" w:firstLine="0"/>
              <w:jc w:val="center"/>
              <w:rPr>
                <w:rFonts w:ascii="Times New Roman"/>
              </w:rPr>
            </w:pPr>
            <w:r>
              <w:rPr>
                <w:rFonts w:ascii="Times New Roman"/>
              </w:rPr>
              <w:t>较差</w:t>
            </w:r>
          </w:p>
        </w:tc>
      </w:tr>
      <w:tr w:rsidR="00C812AE" w14:paraId="4E0A4AB5" w14:textId="77777777" w:rsidTr="001910A7">
        <w:trPr>
          <w:jc w:val="center"/>
        </w:trPr>
        <w:tc>
          <w:tcPr>
            <w:tcW w:w="2029" w:type="dxa"/>
          </w:tcPr>
          <w:p w14:paraId="01CEDF4B" w14:textId="77777777" w:rsidR="00C812AE" w:rsidRDefault="00C812AE" w:rsidP="001910A7">
            <w:pPr>
              <w:pStyle w:val="afffffc"/>
              <w:spacing w:line="400" w:lineRule="exact"/>
              <w:ind w:firstLineChars="0" w:firstLine="0"/>
              <w:jc w:val="center"/>
              <w:rPr>
                <w:rFonts w:ascii="Times New Roman"/>
              </w:rPr>
            </w:pPr>
            <w:r>
              <w:rPr>
                <w:rFonts w:ascii="Times New Roman"/>
              </w:rPr>
              <w:t>底质</w:t>
            </w:r>
            <w:r>
              <w:rPr>
                <w:rFonts w:ascii="Times New Roman" w:hint="eastAsia"/>
              </w:rPr>
              <w:t>状态</w:t>
            </w:r>
          </w:p>
        </w:tc>
        <w:tc>
          <w:tcPr>
            <w:tcW w:w="3315" w:type="dxa"/>
          </w:tcPr>
          <w:p w14:paraId="7858FAE9" w14:textId="77777777" w:rsidR="00C812AE" w:rsidRDefault="00C812AE" w:rsidP="001910A7">
            <w:pPr>
              <w:pStyle w:val="afffffc"/>
              <w:spacing w:line="400" w:lineRule="exact"/>
              <w:ind w:firstLineChars="0" w:firstLine="0"/>
              <w:jc w:val="center"/>
              <w:rPr>
                <w:rFonts w:ascii="Times New Roman"/>
              </w:rPr>
            </w:pPr>
            <w:r>
              <w:rPr>
                <w:rFonts w:ascii="Times New Roman"/>
              </w:rPr>
              <w:t>良好</w:t>
            </w:r>
          </w:p>
        </w:tc>
        <w:tc>
          <w:tcPr>
            <w:tcW w:w="3489" w:type="dxa"/>
          </w:tcPr>
          <w:p w14:paraId="089EC578" w14:textId="77777777" w:rsidR="00C812AE" w:rsidRDefault="00C812AE" w:rsidP="001910A7">
            <w:pPr>
              <w:pStyle w:val="afffffc"/>
              <w:spacing w:line="400" w:lineRule="exact"/>
              <w:ind w:firstLineChars="0" w:firstLine="0"/>
              <w:jc w:val="center"/>
              <w:rPr>
                <w:rFonts w:ascii="Times New Roman"/>
              </w:rPr>
            </w:pPr>
            <w:r>
              <w:rPr>
                <w:rFonts w:ascii="Times New Roman"/>
              </w:rPr>
              <w:t>较差</w:t>
            </w:r>
          </w:p>
        </w:tc>
      </w:tr>
      <w:tr w:rsidR="00C812AE" w14:paraId="5EF431BC" w14:textId="77777777" w:rsidTr="001910A7">
        <w:trPr>
          <w:jc w:val="center"/>
        </w:trPr>
        <w:tc>
          <w:tcPr>
            <w:tcW w:w="2029" w:type="dxa"/>
          </w:tcPr>
          <w:p w14:paraId="7BE0F1D8" w14:textId="77777777" w:rsidR="00C812AE" w:rsidRDefault="00C812AE" w:rsidP="001910A7">
            <w:pPr>
              <w:pStyle w:val="afffffc"/>
              <w:spacing w:line="400" w:lineRule="exact"/>
              <w:ind w:firstLineChars="0" w:firstLine="0"/>
              <w:jc w:val="center"/>
              <w:rPr>
                <w:rFonts w:ascii="Times New Roman"/>
              </w:rPr>
            </w:pPr>
            <w:r>
              <w:rPr>
                <w:rFonts w:ascii="Times New Roman"/>
              </w:rPr>
              <w:t>生态系统结构</w:t>
            </w:r>
          </w:p>
        </w:tc>
        <w:tc>
          <w:tcPr>
            <w:tcW w:w="3315" w:type="dxa"/>
          </w:tcPr>
          <w:p w14:paraId="7FAAE17A" w14:textId="77777777" w:rsidR="00C812AE" w:rsidRDefault="00C812AE" w:rsidP="001910A7">
            <w:pPr>
              <w:pStyle w:val="afffffc"/>
              <w:spacing w:line="400" w:lineRule="exact"/>
              <w:ind w:firstLineChars="0" w:firstLine="0"/>
              <w:jc w:val="center"/>
              <w:rPr>
                <w:rFonts w:ascii="Times New Roman"/>
              </w:rPr>
            </w:pPr>
            <w:r>
              <w:rPr>
                <w:rFonts w:ascii="Times New Roman"/>
              </w:rPr>
              <w:t>稳定</w:t>
            </w:r>
          </w:p>
        </w:tc>
        <w:tc>
          <w:tcPr>
            <w:tcW w:w="3489" w:type="dxa"/>
          </w:tcPr>
          <w:p w14:paraId="599908D1" w14:textId="77777777" w:rsidR="00C812AE" w:rsidRDefault="00C812AE" w:rsidP="001910A7">
            <w:pPr>
              <w:pStyle w:val="afffffc"/>
              <w:spacing w:line="400" w:lineRule="exact"/>
              <w:ind w:firstLineChars="0" w:firstLine="0"/>
              <w:jc w:val="center"/>
              <w:rPr>
                <w:rFonts w:ascii="Times New Roman"/>
              </w:rPr>
            </w:pPr>
            <w:r>
              <w:rPr>
                <w:rFonts w:ascii="Times New Roman"/>
              </w:rPr>
              <w:t>受扰</w:t>
            </w:r>
          </w:p>
        </w:tc>
      </w:tr>
      <w:tr w:rsidR="00C812AE" w14:paraId="77513A07" w14:textId="77777777" w:rsidTr="001910A7">
        <w:trPr>
          <w:jc w:val="center"/>
        </w:trPr>
        <w:tc>
          <w:tcPr>
            <w:tcW w:w="8833" w:type="dxa"/>
            <w:gridSpan w:val="3"/>
          </w:tcPr>
          <w:p w14:paraId="45D295F3" w14:textId="77777777" w:rsidR="00C812AE" w:rsidRDefault="00C812AE" w:rsidP="001910A7">
            <w:pPr>
              <w:pStyle w:val="afffffc"/>
              <w:spacing w:line="400" w:lineRule="exact"/>
              <w:ind w:firstLineChars="0" w:firstLine="0"/>
              <w:rPr>
                <w:rFonts w:ascii="Times New Roman"/>
              </w:rPr>
            </w:pPr>
            <w:r>
              <w:rPr>
                <w:rFonts w:ascii="Times New Roman"/>
              </w:rPr>
              <w:t>当各项指标中有任意一项达到</w:t>
            </w:r>
            <w:r>
              <w:rPr>
                <w:rFonts w:ascii="Times New Roman"/>
              </w:rPr>
              <w:t>“</w:t>
            </w:r>
            <w:r>
              <w:rPr>
                <w:rFonts w:ascii="Times New Roman"/>
              </w:rPr>
              <w:t>人工修复型</w:t>
            </w:r>
            <w:r>
              <w:rPr>
                <w:rFonts w:ascii="Times New Roman"/>
              </w:rPr>
              <w:t>”</w:t>
            </w:r>
            <w:r>
              <w:rPr>
                <w:rFonts w:ascii="Times New Roman"/>
              </w:rPr>
              <w:t>标准时，</w:t>
            </w:r>
            <w:r>
              <w:rPr>
                <w:rFonts w:ascii="Times New Roman" w:hint="eastAsia"/>
              </w:rPr>
              <w:t>应</w:t>
            </w:r>
            <w:r>
              <w:rPr>
                <w:rFonts w:ascii="Times New Roman"/>
              </w:rPr>
              <w:t>判定为</w:t>
            </w:r>
            <w:r>
              <w:rPr>
                <w:rFonts w:ascii="Times New Roman"/>
              </w:rPr>
              <w:t>“</w:t>
            </w:r>
            <w:r>
              <w:rPr>
                <w:rFonts w:ascii="Times New Roman"/>
              </w:rPr>
              <w:t>人工修复型</w:t>
            </w:r>
            <w:r>
              <w:rPr>
                <w:rFonts w:ascii="Times New Roman"/>
              </w:rPr>
              <w:t>”</w:t>
            </w:r>
            <w:r>
              <w:rPr>
                <w:rFonts w:ascii="Times New Roman"/>
              </w:rPr>
              <w:t>。</w:t>
            </w:r>
            <w:r>
              <w:rPr>
                <w:rFonts w:ascii="Times New Roman"/>
              </w:rPr>
              <w:t xml:space="preserve"> </w:t>
            </w:r>
          </w:p>
          <w:p w14:paraId="5924E425" w14:textId="15F36DE6" w:rsidR="000F38DD" w:rsidRDefault="000F38DD" w:rsidP="001910A7">
            <w:pPr>
              <w:pStyle w:val="afffffc"/>
              <w:spacing w:line="400" w:lineRule="exact"/>
              <w:ind w:firstLineChars="0" w:firstLine="0"/>
              <w:rPr>
                <w:rFonts w:ascii="Times New Roman"/>
              </w:rPr>
            </w:pPr>
            <w:r>
              <w:rPr>
                <w:rFonts w:ascii="Times New Roman"/>
              </w:rPr>
              <w:t>运维期水体指标发生季节性波动时，以年度汛期监测数据作为分级判定核心依据。</w:t>
            </w:r>
          </w:p>
        </w:tc>
      </w:tr>
    </w:tbl>
    <w:p w14:paraId="5723A0F3" w14:textId="77777777" w:rsidR="004E0795" w:rsidRDefault="00000000">
      <w:pPr>
        <w:pStyle w:val="1"/>
        <w:spacing w:before="312"/>
        <w:jc w:val="center"/>
      </w:pPr>
      <w:bookmarkStart w:id="110" w:name="_Toc30960"/>
      <w:bookmarkStart w:id="111" w:name="_Toc16375"/>
      <w:bookmarkStart w:id="112" w:name="_Toc239101617"/>
      <w:bookmarkStart w:id="113" w:name="_Toc240355559"/>
      <w:r>
        <w:rPr>
          <w:rFonts w:hint="eastAsia"/>
        </w:rPr>
        <w:lastRenderedPageBreak/>
        <w:t>附录</w:t>
      </w:r>
      <w:bookmarkEnd w:id="110"/>
      <w:bookmarkEnd w:id="111"/>
      <w:r>
        <w:rPr>
          <w:rFonts w:hint="eastAsia"/>
        </w:rPr>
        <w:t>C</w:t>
      </w:r>
      <w:bookmarkEnd w:id="112"/>
      <w:bookmarkEnd w:id="113"/>
    </w:p>
    <w:p w14:paraId="0CE28025"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（规范性）</w:t>
      </w:r>
    </w:p>
    <w:p w14:paraId="685AB433"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光伏阵列区生态保护修复与利用方案提纲</w:t>
      </w:r>
    </w:p>
    <w:tbl>
      <w:tblPr>
        <w:tblStyle w:val="affffe"/>
        <w:tblW w:w="0" w:type="auto"/>
        <w:tblLook w:val="04A0" w:firstRow="1" w:lastRow="0" w:firstColumn="1" w:lastColumn="0" w:noHBand="0" w:noVBand="1"/>
      </w:tblPr>
      <w:tblGrid>
        <w:gridCol w:w="9344"/>
      </w:tblGrid>
      <w:tr w:rsidR="004E0795" w14:paraId="4BCC6E47" w14:textId="77777777">
        <w:tc>
          <w:tcPr>
            <w:tcW w:w="9354" w:type="dxa"/>
          </w:tcPr>
          <w:p w14:paraId="7AC00189"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第一章</w:t>
            </w:r>
            <w:r>
              <w:rPr>
                <w:rFonts w:ascii="Times New Roman" w:hint="eastAsia"/>
                <w:szCs w:val="21"/>
              </w:rPr>
              <w:t xml:space="preserve"> </w:t>
            </w:r>
            <w:r>
              <w:rPr>
                <w:rFonts w:ascii="Times New Roman" w:hint="eastAsia"/>
                <w:szCs w:val="21"/>
              </w:rPr>
              <w:t>总则</w:t>
            </w:r>
          </w:p>
          <w:p w14:paraId="3307CC06"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一、方案目的</w:t>
            </w:r>
          </w:p>
          <w:p w14:paraId="4D2AC158"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二、方案依据</w:t>
            </w:r>
          </w:p>
          <w:p w14:paraId="7C482B86"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三、编制原则</w:t>
            </w:r>
          </w:p>
          <w:p w14:paraId="77BABCB8"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第二章</w:t>
            </w:r>
            <w:r>
              <w:rPr>
                <w:rFonts w:ascii="Times New Roman" w:hint="eastAsia"/>
                <w:szCs w:val="21"/>
              </w:rPr>
              <w:t xml:space="preserve"> </w:t>
            </w:r>
            <w:r>
              <w:rPr>
                <w:rFonts w:ascii="Times New Roman" w:hint="eastAsia"/>
                <w:szCs w:val="21"/>
              </w:rPr>
              <w:t>项目概况与现状分析</w:t>
            </w:r>
          </w:p>
          <w:p w14:paraId="51E6E796"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一、项目区位与建设概况</w:t>
            </w:r>
          </w:p>
          <w:p w14:paraId="224F525D"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二、自然地理与生态环境现状</w:t>
            </w:r>
          </w:p>
          <w:p w14:paraId="581790B3"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三、土地利用或水域利用现状</w:t>
            </w:r>
          </w:p>
          <w:p w14:paraId="1B1717D8" w14:textId="77777777" w:rsidR="004E0795" w:rsidRDefault="00000000">
            <w:pPr>
              <w:pStyle w:val="afffffc"/>
              <w:spacing w:line="400" w:lineRule="exact"/>
              <w:ind w:firstLineChars="0" w:firstLine="0"/>
              <w:rPr>
                <w:rFonts w:ascii="Times New Roman"/>
                <w:szCs w:val="21"/>
              </w:rPr>
            </w:pPr>
            <w:r>
              <w:rPr>
                <w:rFonts w:ascii="Times New Roman" w:hint="eastAsia"/>
                <w:szCs w:val="21"/>
              </w:rPr>
              <w:t>四、</w:t>
            </w:r>
            <w:r>
              <w:rPr>
                <w:rFonts w:hint="eastAsia"/>
              </w:rPr>
              <w:t>光伏阵列区</w:t>
            </w:r>
            <w:r>
              <w:rPr>
                <w:rFonts w:ascii="Times New Roman" w:hint="eastAsia"/>
                <w:szCs w:val="21"/>
              </w:rPr>
              <w:t>生产活动现状</w:t>
            </w:r>
          </w:p>
          <w:p w14:paraId="5FFA73C3"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五、主要生态问题与限制因素分析</w:t>
            </w:r>
          </w:p>
          <w:p w14:paraId="2637E5D2"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第三章</w:t>
            </w:r>
            <w:r>
              <w:rPr>
                <w:rFonts w:ascii="Times New Roman" w:hint="eastAsia"/>
                <w:szCs w:val="21"/>
              </w:rPr>
              <w:t xml:space="preserve"> </w:t>
            </w:r>
            <w:r>
              <w:rPr>
                <w:rFonts w:ascii="Times New Roman" w:hint="eastAsia"/>
                <w:szCs w:val="21"/>
              </w:rPr>
              <w:t>生态保护修复与利用基础与适应性分析</w:t>
            </w:r>
          </w:p>
          <w:p w14:paraId="497864EF"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一、前期调查成果整理</w:t>
            </w:r>
          </w:p>
          <w:p w14:paraId="2AC4EEC8"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二、适应性评估结论</w:t>
            </w:r>
          </w:p>
          <w:p w14:paraId="60092CD8"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三、生态保护修复与利用约束条件分析</w:t>
            </w:r>
          </w:p>
          <w:p w14:paraId="5B0A5187" w14:textId="77777777" w:rsidR="004E0795" w:rsidRDefault="00000000">
            <w:pPr>
              <w:pStyle w:val="afffffc"/>
              <w:spacing w:line="400" w:lineRule="exact"/>
              <w:ind w:firstLineChars="0" w:firstLine="0"/>
              <w:rPr>
                <w:rFonts w:ascii="Times New Roman"/>
                <w:szCs w:val="21"/>
              </w:rPr>
            </w:pPr>
            <w:r>
              <w:rPr>
                <w:rFonts w:ascii="Times New Roman" w:hint="eastAsia"/>
                <w:szCs w:val="21"/>
              </w:rPr>
              <w:t>四、生态保护修复与利用潜力与可行性分析</w:t>
            </w:r>
          </w:p>
          <w:p w14:paraId="35E699EF"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第四章</w:t>
            </w:r>
            <w:r>
              <w:rPr>
                <w:rFonts w:ascii="Times New Roman" w:hint="eastAsia"/>
                <w:szCs w:val="21"/>
              </w:rPr>
              <w:t xml:space="preserve"> </w:t>
            </w:r>
            <w:r>
              <w:rPr>
                <w:rFonts w:ascii="Times New Roman" w:hint="eastAsia"/>
                <w:szCs w:val="21"/>
              </w:rPr>
              <w:t>生态保护修复与利用目标与分区</w:t>
            </w:r>
          </w:p>
          <w:p w14:paraId="6AAC4342"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一、生态保护修复与利用总体目标</w:t>
            </w:r>
          </w:p>
          <w:p w14:paraId="6D9D2838"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二、阶段性目标</w:t>
            </w:r>
          </w:p>
          <w:p w14:paraId="411CE61A"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三、分区划分</w:t>
            </w:r>
          </w:p>
          <w:p w14:paraId="0CB453BB" w14:textId="77777777" w:rsidR="004E0795" w:rsidRDefault="00000000">
            <w:pPr>
              <w:pStyle w:val="afffffc"/>
              <w:spacing w:line="400" w:lineRule="exact"/>
              <w:ind w:firstLineChars="0" w:firstLine="0"/>
              <w:rPr>
                <w:rFonts w:ascii="Times New Roman"/>
                <w:szCs w:val="21"/>
              </w:rPr>
            </w:pPr>
            <w:r>
              <w:rPr>
                <w:rFonts w:ascii="Times New Roman" w:hint="eastAsia"/>
                <w:szCs w:val="21"/>
              </w:rPr>
              <w:t>四、分区方向与类型确定</w:t>
            </w:r>
          </w:p>
          <w:p w14:paraId="7CFCF011"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第五章</w:t>
            </w:r>
            <w:r>
              <w:rPr>
                <w:rFonts w:ascii="Times New Roman" w:hint="eastAsia"/>
                <w:szCs w:val="21"/>
              </w:rPr>
              <w:t xml:space="preserve"> </w:t>
            </w:r>
            <w:r>
              <w:rPr>
                <w:rFonts w:ascii="Times New Roman" w:hint="eastAsia"/>
                <w:szCs w:val="21"/>
              </w:rPr>
              <w:t>生态保护修复与利用设计</w:t>
            </w:r>
          </w:p>
          <w:p w14:paraId="0E92B2CA"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一、农光互补模式</w:t>
            </w:r>
          </w:p>
          <w:p w14:paraId="2CE1B78A"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二、草光互补模式</w:t>
            </w:r>
          </w:p>
          <w:p w14:paraId="6A4AFFE6"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三、渔光互补模式</w:t>
            </w:r>
          </w:p>
          <w:p w14:paraId="5A48016E"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第六章</w:t>
            </w:r>
            <w:r>
              <w:rPr>
                <w:rFonts w:ascii="Times New Roman" w:hint="eastAsia"/>
                <w:szCs w:val="21"/>
              </w:rPr>
              <w:t xml:space="preserve"> </w:t>
            </w:r>
            <w:r>
              <w:rPr>
                <w:rFonts w:ascii="Times New Roman" w:hint="eastAsia"/>
                <w:szCs w:val="21"/>
              </w:rPr>
              <w:t>监测、评价与动态调整</w:t>
            </w:r>
          </w:p>
          <w:p w14:paraId="176BC1DD"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一、监测点位与监测指标设计</w:t>
            </w:r>
          </w:p>
          <w:p w14:paraId="1BF8FA27"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二、修复效果评价设计</w:t>
            </w:r>
          </w:p>
          <w:p w14:paraId="39A16CDB"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三、动态调整机制设计</w:t>
            </w:r>
          </w:p>
          <w:p w14:paraId="00D9DA5D" w14:textId="77777777" w:rsidR="004E0795" w:rsidRDefault="00000000">
            <w:pPr>
              <w:pStyle w:val="afffffc"/>
              <w:spacing w:line="400" w:lineRule="exact"/>
              <w:ind w:firstLineChars="0" w:firstLine="0"/>
              <w:rPr>
                <w:rFonts w:ascii="Times New Roman"/>
                <w:color w:val="000000" w:themeColor="text1"/>
                <w:szCs w:val="21"/>
              </w:rPr>
            </w:pPr>
            <w:r>
              <w:rPr>
                <w:rFonts w:ascii="Times New Roman" w:hint="eastAsia"/>
                <w:color w:val="000000" w:themeColor="text1"/>
                <w:szCs w:val="21"/>
              </w:rPr>
              <w:t>第七章</w:t>
            </w:r>
            <w:r>
              <w:rPr>
                <w:rFonts w:ascii="Times New Roman" w:hint="eastAsia"/>
                <w:color w:val="000000" w:themeColor="text1"/>
                <w:szCs w:val="21"/>
              </w:rPr>
              <w:t xml:space="preserve"> </w:t>
            </w:r>
            <w:r>
              <w:rPr>
                <w:rFonts w:ascii="Times New Roman" w:hint="eastAsia"/>
                <w:color w:val="000000" w:themeColor="text1"/>
                <w:szCs w:val="21"/>
              </w:rPr>
              <w:t>管护</w:t>
            </w:r>
          </w:p>
          <w:p w14:paraId="409ADC3B" w14:textId="77777777" w:rsidR="004E0795" w:rsidRDefault="00000000">
            <w:pPr>
              <w:pStyle w:val="afffffc"/>
              <w:spacing w:line="400" w:lineRule="exact"/>
              <w:ind w:firstLineChars="0" w:firstLine="0"/>
              <w:rPr>
                <w:rFonts w:ascii="Times New Roman"/>
                <w:color w:val="000000" w:themeColor="text1"/>
                <w:szCs w:val="21"/>
              </w:rPr>
            </w:pPr>
            <w:r>
              <w:rPr>
                <w:rFonts w:ascii="Times New Roman" w:hint="eastAsia"/>
                <w:color w:val="000000" w:themeColor="text1"/>
                <w:szCs w:val="21"/>
              </w:rPr>
              <w:t>一、管护内容</w:t>
            </w:r>
          </w:p>
          <w:p w14:paraId="0FFF90FD" w14:textId="77777777" w:rsidR="004E0795" w:rsidRDefault="00000000">
            <w:pPr>
              <w:pStyle w:val="afffffc"/>
              <w:spacing w:line="400" w:lineRule="exact"/>
              <w:ind w:firstLineChars="0" w:firstLine="0"/>
              <w:rPr>
                <w:rFonts w:ascii="Times New Roman"/>
                <w:color w:val="000000" w:themeColor="text1"/>
                <w:szCs w:val="21"/>
              </w:rPr>
            </w:pPr>
            <w:r>
              <w:rPr>
                <w:rFonts w:ascii="Times New Roman" w:hint="eastAsia"/>
                <w:color w:val="000000" w:themeColor="text1"/>
                <w:szCs w:val="21"/>
              </w:rPr>
              <w:lastRenderedPageBreak/>
              <w:t>二、管护方法</w:t>
            </w:r>
          </w:p>
          <w:p w14:paraId="5A69F8C6"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第八章</w:t>
            </w:r>
            <w:r>
              <w:rPr>
                <w:rFonts w:ascii="Times New Roman" w:hint="eastAsia"/>
                <w:szCs w:val="21"/>
              </w:rPr>
              <w:t xml:space="preserve"> </w:t>
            </w:r>
            <w:r>
              <w:rPr>
                <w:rFonts w:ascii="Times New Roman" w:hint="eastAsia"/>
                <w:szCs w:val="21"/>
              </w:rPr>
              <w:t>风险防控与保障措施</w:t>
            </w:r>
          </w:p>
          <w:p w14:paraId="2E79ACFB"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一、生态风险识别</w:t>
            </w:r>
          </w:p>
          <w:p w14:paraId="0CEDE5FD"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二、安全风险防控</w:t>
            </w:r>
          </w:p>
          <w:p w14:paraId="1D9CD55B"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三、运行维护保障措施</w:t>
            </w:r>
          </w:p>
          <w:p w14:paraId="24B1D19D" w14:textId="77777777" w:rsidR="004E0795" w:rsidRDefault="00000000">
            <w:pPr>
              <w:pStyle w:val="afffffc"/>
              <w:spacing w:line="400" w:lineRule="exact"/>
              <w:ind w:firstLineChars="0" w:firstLine="0"/>
              <w:rPr>
                <w:rFonts w:ascii="Times New Roman"/>
                <w:szCs w:val="21"/>
              </w:rPr>
            </w:pPr>
            <w:r>
              <w:rPr>
                <w:rFonts w:ascii="Times New Roman" w:hint="eastAsia"/>
                <w:szCs w:val="21"/>
              </w:rPr>
              <w:t>四、应急处置预案</w:t>
            </w:r>
          </w:p>
          <w:p w14:paraId="54C3276F" w14:textId="77777777" w:rsidR="004E0795" w:rsidRDefault="00000000">
            <w:pPr>
              <w:pStyle w:val="afffffc"/>
              <w:spacing w:line="400" w:lineRule="exact"/>
              <w:ind w:firstLineChars="0" w:firstLine="0"/>
              <w:rPr>
                <w:rFonts w:ascii="Times New Roman"/>
                <w:szCs w:val="21"/>
              </w:rPr>
            </w:pPr>
            <w:r>
              <w:rPr>
                <w:rFonts w:ascii="Times New Roman" w:hint="eastAsia"/>
                <w:szCs w:val="21"/>
              </w:rPr>
              <w:t>第九章</w:t>
            </w:r>
            <w:r>
              <w:rPr>
                <w:rFonts w:ascii="Times New Roman" w:hint="eastAsia"/>
                <w:szCs w:val="21"/>
              </w:rPr>
              <w:t xml:space="preserve"> </w:t>
            </w:r>
            <w:r>
              <w:rPr>
                <w:rFonts w:ascii="Times New Roman" w:hint="eastAsia"/>
                <w:szCs w:val="21"/>
              </w:rPr>
              <w:t>预期成效</w:t>
            </w:r>
          </w:p>
          <w:p w14:paraId="5DCCBE64"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一、预期生态效益</w:t>
            </w:r>
          </w:p>
          <w:p w14:paraId="12B0DFD7" w14:textId="77777777" w:rsidR="004E0795" w:rsidRDefault="00000000">
            <w:pPr>
              <w:pStyle w:val="afffffc"/>
              <w:spacing w:line="400" w:lineRule="exact"/>
              <w:ind w:firstLineChars="0" w:firstLine="0"/>
              <w:rPr>
                <w:rFonts w:ascii="Times New Roman"/>
                <w:szCs w:val="21"/>
              </w:rPr>
            </w:pPr>
            <w:r>
              <w:rPr>
                <w:rFonts w:ascii="Times New Roman" w:hint="eastAsia"/>
                <w:szCs w:val="21"/>
              </w:rPr>
              <w:t>二、预期生产效益</w:t>
            </w:r>
          </w:p>
          <w:p w14:paraId="268808F5" w14:textId="77777777" w:rsidR="004E0795" w:rsidRDefault="00000000">
            <w:pPr>
              <w:pStyle w:val="afffffc"/>
              <w:spacing w:line="400" w:lineRule="exact"/>
              <w:ind w:firstLineChars="0" w:firstLine="0"/>
              <w:rPr>
                <w:rFonts w:ascii="Times New Roman"/>
                <w:szCs w:val="21"/>
              </w:rPr>
            </w:pPr>
            <w:r>
              <w:rPr>
                <w:rFonts w:ascii="Times New Roman" w:hint="eastAsia"/>
                <w:szCs w:val="21"/>
              </w:rPr>
              <w:t>三、预期社会效益</w:t>
            </w:r>
          </w:p>
        </w:tc>
      </w:tr>
    </w:tbl>
    <w:p w14:paraId="7CAF7A5F" w14:textId="77777777" w:rsidR="004E0795" w:rsidRDefault="004E0795">
      <w:pPr>
        <w:pStyle w:val="afffffc"/>
        <w:spacing w:line="400" w:lineRule="exact"/>
        <w:ind w:firstLineChars="0" w:firstLine="0"/>
        <w:rPr>
          <w:rFonts w:ascii="Times New Roman"/>
          <w:szCs w:val="21"/>
        </w:rPr>
      </w:pPr>
    </w:p>
    <w:p w14:paraId="72F693E2" w14:textId="77777777" w:rsidR="004E0795" w:rsidRDefault="004E0795"/>
    <w:p w14:paraId="78942B3A" w14:textId="77777777" w:rsidR="004E0795" w:rsidRDefault="004E0795"/>
    <w:p w14:paraId="674B4016" w14:textId="77777777" w:rsidR="004E0795" w:rsidRDefault="004E0795"/>
    <w:p w14:paraId="4CE67B1C" w14:textId="77777777" w:rsidR="004E0795" w:rsidRDefault="00000000">
      <w:pPr>
        <w:widowControl/>
        <w:adjustRightInd/>
        <w:spacing w:line="240" w:lineRule="auto"/>
        <w:jc w:val="left"/>
        <w:rPr>
          <w:rFonts w:ascii="Times New Roman" w:eastAsia="黑体" w:hAnsi="Times New Roman"/>
          <w:bCs/>
          <w:kern w:val="44"/>
          <w:szCs w:val="44"/>
        </w:rPr>
      </w:pPr>
      <w:bookmarkStart w:id="114" w:name="_Toc23338"/>
      <w:bookmarkStart w:id="115" w:name="_Toc23638"/>
      <w:r>
        <w:br w:type="page"/>
      </w:r>
    </w:p>
    <w:p w14:paraId="410DC953" w14:textId="77777777" w:rsidR="004E0795" w:rsidRDefault="00000000">
      <w:pPr>
        <w:pStyle w:val="1"/>
        <w:spacing w:before="312"/>
        <w:jc w:val="center"/>
      </w:pPr>
      <w:bookmarkStart w:id="116" w:name="_Toc239101618"/>
      <w:bookmarkStart w:id="117" w:name="_Toc240355560"/>
      <w:r>
        <w:rPr>
          <w:rFonts w:hint="eastAsia"/>
        </w:rPr>
        <w:lastRenderedPageBreak/>
        <w:t>附录</w:t>
      </w:r>
      <w:bookmarkEnd w:id="114"/>
      <w:bookmarkEnd w:id="115"/>
      <w:r>
        <w:rPr>
          <w:rFonts w:hint="eastAsia"/>
        </w:rPr>
        <w:t>D</w:t>
      </w:r>
      <w:bookmarkEnd w:id="116"/>
      <w:bookmarkEnd w:id="117"/>
    </w:p>
    <w:p w14:paraId="48F13B0F"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（资料性）</w:t>
      </w:r>
    </w:p>
    <w:p w14:paraId="69739A58"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生态修复推荐的动植物名录</w:t>
      </w:r>
    </w:p>
    <w:p w14:paraId="12F51164" w14:textId="77777777" w:rsidR="004E0795" w:rsidRDefault="00000000">
      <w:pPr>
        <w:pStyle w:val="afffffc"/>
        <w:spacing w:line="400" w:lineRule="exact"/>
        <w:ind w:firstLineChars="0" w:firstLine="0"/>
        <w:rPr>
          <w:rFonts w:ascii="Times New Roman"/>
          <w:szCs w:val="21"/>
        </w:rPr>
      </w:pPr>
      <w:r>
        <w:rPr>
          <w:rFonts w:ascii="Times New Roman" w:hint="eastAsia"/>
          <w:szCs w:val="21"/>
        </w:rPr>
        <w:t>表</w:t>
      </w:r>
      <w:r>
        <w:rPr>
          <w:rFonts w:ascii="Times New Roman" w:hint="eastAsia"/>
          <w:szCs w:val="21"/>
        </w:rPr>
        <w:t xml:space="preserve">D.1 </w:t>
      </w:r>
      <w:r>
        <w:rPr>
          <w:rFonts w:ascii="Times New Roman" w:hint="eastAsia"/>
          <w:szCs w:val="21"/>
        </w:rPr>
        <w:t>给出了农光互补模式适配作物和修复植物</w:t>
      </w:r>
    </w:p>
    <w:p w14:paraId="5EA8E0A0" w14:textId="77777777" w:rsidR="004E0795" w:rsidRDefault="00000000">
      <w:pPr>
        <w:pStyle w:val="afffffc"/>
        <w:spacing w:line="400" w:lineRule="exact"/>
        <w:ind w:firstLine="420"/>
        <w:jc w:val="center"/>
      </w:pPr>
      <w:r>
        <w:rPr>
          <w:rFonts w:ascii="Times New Roman" w:hint="eastAsia"/>
          <w:szCs w:val="21"/>
        </w:rPr>
        <w:t>表</w:t>
      </w:r>
      <w:r>
        <w:rPr>
          <w:rFonts w:ascii="Times New Roman" w:hint="eastAsia"/>
          <w:szCs w:val="21"/>
        </w:rPr>
        <w:t xml:space="preserve">D.1 </w:t>
      </w:r>
      <w:r>
        <w:rPr>
          <w:rFonts w:ascii="Times New Roman" w:hint="eastAsia"/>
          <w:szCs w:val="21"/>
        </w:rPr>
        <w:t>农光互补模式适配作物和修复植物</w:t>
      </w:r>
    </w:p>
    <w:tbl>
      <w:tblPr>
        <w:tblStyle w:val="affffe"/>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271"/>
        <w:gridCol w:w="1985"/>
        <w:gridCol w:w="5953"/>
      </w:tblGrid>
      <w:tr w:rsidR="004E0795" w14:paraId="69F875F6" w14:textId="77777777">
        <w:trPr>
          <w:jc w:val="center"/>
        </w:trPr>
        <w:tc>
          <w:tcPr>
            <w:tcW w:w="1271" w:type="dxa"/>
            <w:tcBorders>
              <w:top w:val="single" w:sz="4" w:space="0" w:color="auto"/>
              <w:left w:val="single" w:sz="4" w:space="0" w:color="auto"/>
            </w:tcBorders>
          </w:tcPr>
          <w:p w14:paraId="0FBE35EA" w14:textId="77777777" w:rsidR="004E0795" w:rsidRDefault="00000000">
            <w:pPr>
              <w:pStyle w:val="afffffc"/>
              <w:spacing w:line="400" w:lineRule="exact"/>
              <w:ind w:firstLineChars="0" w:firstLine="0"/>
              <w:jc w:val="center"/>
            </w:pPr>
            <w:r>
              <w:rPr>
                <w:rFonts w:hint="eastAsia"/>
              </w:rPr>
              <w:t>作物类型</w:t>
            </w:r>
          </w:p>
        </w:tc>
        <w:tc>
          <w:tcPr>
            <w:tcW w:w="7938" w:type="dxa"/>
            <w:gridSpan w:val="2"/>
            <w:tcBorders>
              <w:top w:val="single" w:sz="4" w:space="0" w:color="auto"/>
              <w:right w:val="single" w:sz="4" w:space="0" w:color="auto"/>
            </w:tcBorders>
          </w:tcPr>
          <w:p w14:paraId="0F27190B" w14:textId="77777777" w:rsidR="004E0795" w:rsidRDefault="00000000">
            <w:pPr>
              <w:pStyle w:val="afffffc"/>
              <w:spacing w:line="400" w:lineRule="exact"/>
              <w:ind w:firstLineChars="0" w:firstLine="0"/>
              <w:jc w:val="center"/>
            </w:pPr>
            <w:r>
              <w:rPr>
                <w:rFonts w:hint="eastAsia"/>
              </w:rPr>
              <w:t>植物种类</w:t>
            </w:r>
          </w:p>
        </w:tc>
      </w:tr>
      <w:tr w:rsidR="004E0795" w14:paraId="01E04052" w14:textId="77777777">
        <w:trPr>
          <w:jc w:val="center"/>
        </w:trPr>
        <w:tc>
          <w:tcPr>
            <w:tcW w:w="1271" w:type="dxa"/>
            <w:tcBorders>
              <w:left w:val="single" w:sz="4" w:space="0" w:color="auto"/>
            </w:tcBorders>
            <w:vAlign w:val="center"/>
          </w:tcPr>
          <w:p w14:paraId="7BD25CB1" w14:textId="77777777" w:rsidR="004E0795" w:rsidRDefault="00000000">
            <w:pPr>
              <w:pStyle w:val="afffffc"/>
              <w:spacing w:line="400" w:lineRule="exact"/>
              <w:ind w:firstLineChars="0" w:firstLine="0"/>
              <w:jc w:val="center"/>
            </w:pPr>
            <w:r>
              <w:rPr>
                <w:rFonts w:hint="eastAsia"/>
              </w:rPr>
              <w:t>适配作物</w:t>
            </w:r>
          </w:p>
        </w:tc>
        <w:tc>
          <w:tcPr>
            <w:tcW w:w="7938" w:type="dxa"/>
            <w:gridSpan w:val="2"/>
            <w:tcBorders>
              <w:right w:val="single" w:sz="4" w:space="0" w:color="auto"/>
            </w:tcBorders>
          </w:tcPr>
          <w:p w14:paraId="503AFBF2" w14:textId="77777777" w:rsidR="004E0795" w:rsidRDefault="00000000">
            <w:pPr>
              <w:pStyle w:val="afffffc"/>
              <w:spacing w:line="400" w:lineRule="exact"/>
              <w:ind w:firstLine="420"/>
              <w:jc w:val="center"/>
              <w:rPr>
                <w:rFonts w:ascii="Times New Roman"/>
              </w:rPr>
            </w:pPr>
            <w:r>
              <w:rPr>
                <w:rFonts w:ascii="Times New Roman"/>
              </w:rPr>
              <w:t>魔芋（</w:t>
            </w:r>
            <w:r>
              <w:rPr>
                <w:rFonts w:ascii="Times New Roman"/>
                <w:i/>
                <w:iCs/>
              </w:rPr>
              <w:t>Amorphophallus konjac</w:t>
            </w:r>
            <w:r>
              <w:rPr>
                <w:rFonts w:ascii="Times New Roman"/>
              </w:rPr>
              <w:t>）、生姜（</w:t>
            </w:r>
            <w:r>
              <w:rPr>
                <w:rFonts w:ascii="Times New Roman"/>
                <w:i/>
                <w:iCs/>
              </w:rPr>
              <w:t>Zingiber officinale</w:t>
            </w:r>
            <w:r>
              <w:rPr>
                <w:rFonts w:ascii="Times New Roman"/>
              </w:rPr>
              <w:t>）、芋头（</w:t>
            </w:r>
            <w:r>
              <w:rPr>
                <w:rFonts w:ascii="Times New Roman"/>
                <w:i/>
                <w:iCs/>
              </w:rPr>
              <w:t>Colocasia esculenta</w:t>
            </w:r>
            <w:r>
              <w:rPr>
                <w:rFonts w:ascii="Times New Roman"/>
              </w:rPr>
              <w:t>）、山药（</w:t>
            </w:r>
            <w:r>
              <w:rPr>
                <w:rFonts w:ascii="Times New Roman"/>
                <w:i/>
                <w:iCs/>
              </w:rPr>
              <w:t>Dioscorea opposita</w:t>
            </w:r>
            <w:r>
              <w:rPr>
                <w:rFonts w:ascii="Times New Roman"/>
              </w:rPr>
              <w:t>）</w:t>
            </w:r>
            <w:r>
              <w:rPr>
                <w:rFonts w:ascii="Times New Roman" w:hint="eastAsia"/>
              </w:rPr>
              <w:t>、</w:t>
            </w:r>
            <w:r>
              <w:rPr>
                <w:rFonts w:ascii="Times New Roman"/>
              </w:rPr>
              <w:t>韭菜</w:t>
            </w:r>
            <w:r>
              <w:rPr>
                <w:rFonts w:ascii="Times New Roman" w:hint="eastAsia"/>
              </w:rPr>
              <w:t>和韭黄</w:t>
            </w:r>
            <w:r>
              <w:rPr>
                <w:rFonts w:ascii="Times New Roman"/>
              </w:rPr>
              <w:t>（</w:t>
            </w:r>
            <w:r>
              <w:rPr>
                <w:rFonts w:ascii="Times New Roman"/>
                <w:i/>
                <w:iCs/>
              </w:rPr>
              <w:t>Allium tuberosum</w:t>
            </w:r>
            <w:r>
              <w:rPr>
                <w:rFonts w:ascii="Times New Roman"/>
              </w:rPr>
              <w:t>）</w:t>
            </w:r>
            <w:r>
              <w:rPr>
                <w:rFonts w:ascii="Times New Roman" w:hint="eastAsia"/>
              </w:rPr>
              <w:t>、</w:t>
            </w:r>
            <w:r>
              <w:rPr>
                <w:rFonts w:ascii="Times New Roman"/>
              </w:rPr>
              <w:t>香菜（</w:t>
            </w:r>
            <w:r>
              <w:rPr>
                <w:rFonts w:ascii="Times New Roman"/>
                <w:i/>
                <w:iCs/>
              </w:rPr>
              <w:t>Coriandrum sativum</w:t>
            </w:r>
            <w:r>
              <w:rPr>
                <w:rFonts w:ascii="Times New Roman"/>
              </w:rPr>
              <w:t>）、茼蒿（</w:t>
            </w:r>
            <w:r>
              <w:rPr>
                <w:rFonts w:ascii="Times New Roman"/>
                <w:i/>
                <w:iCs/>
              </w:rPr>
              <w:t>Glebionis coronaria</w:t>
            </w:r>
            <w:r>
              <w:rPr>
                <w:rFonts w:ascii="Times New Roman"/>
              </w:rPr>
              <w:t>）</w:t>
            </w:r>
            <w:r>
              <w:rPr>
                <w:rFonts w:ascii="Times New Roman" w:hint="eastAsia"/>
              </w:rPr>
              <w:t>、油麦菜</w:t>
            </w:r>
            <w:r>
              <w:rPr>
                <w:rFonts w:ascii="Times New Roman"/>
              </w:rPr>
              <w:t>（</w:t>
            </w:r>
            <w:r>
              <w:rPr>
                <w:rFonts w:ascii="Times New Roman" w:hint="eastAsia"/>
                <w:i/>
                <w:iCs/>
              </w:rPr>
              <w:t>Lactuca sativa</w:t>
            </w:r>
            <w:r>
              <w:rPr>
                <w:rFonts w:ascii="Times New Roman"/>
              </w:rPr>
              <w:t>）</w:t>
            </w:r>
            <w:r>
              <w:rPr>
                <w:rFonts w:ascii="Times New Roman" w:hint="eastAsia"/>
              </w:rPr>
              <w:t>、萝卜（</w:t>
            </w:r>
            <w:r>
              <w:rPr>
                <w:rFonts w:ascii="Times New Roman" w:hint="eastAsia"/>
                <w:i/>
                <w:iCs/>
              </w:rPr>
              <w:t>Raphanus sativus</w:t>
            </w:r>
            <w:r>
              <w:rPr>
                <w:rFonts w:ascii="Times New Roman" w:hint="eastAsia"/>
              </w:rPr>
              <w:t>）、南瓜（</w:t>
            </w:r>
            <w:r>
              <w:rPr>
                <w:rFonts w:ascii="Times New Roman" w:hint="eastAsia"/>
                <w:i/>
                <w:iCs/>
              </w:rPr>
              <w:t>Cucurbita moschata</w:t>
            </w:r>
            <w:r>
              <w:rPr>
                <w:rFonts w:ascii="Times New Roman" w:hint="eastAsia"/>
              </w:rPr>
              <w:t>）</w:t>
            </w:r>
            <w:r>
              <w:rPr>
                <w:rFonts w:ascii="Times New Roman"/>
              </w:rPr>
              <w:t>、羊肚菌（</w:t>
            </w:r>
            <w:r>
              <w:rPr>
                <w:rFonts w:ascii="Times New Roman"/>
                <w:i/>
                <w:iCs/>
              </w:rPr>
              <w:t>Morchella esculenta</w:t>
            </w:r>
            <w:r>
              <w:rPr>
                <w:rFonts w:ascii="Times New Roman"/>
              </w:rPr>
              <w:t>）、</w:t>
            </w:r>
            <w:r>
              <w:rPr>
                <w:rFonts w:ascii="Times New Roman" w:hint="eastAsia"/>
              </w:rPr>
              <w:t>平菇（</w:t>
            </w:r>
            <w:r>
              <w:rPr>
                <w:rFonts w:ascii="Times New Roman" w:hint="eastAsia"/>
                <w:i/>
                <w:iCs/>
              </w:rPr>
              <w:t>Pleurotus ostreatus</w:t>
            </w:r>
            <w:r>
              <w:rPr>
                <w:rFonts w:ascii="Times New Roman" w:hint="eastAsia"/>
              </w:rPr>
              <w:t>）、香菇（</w:t>
            </w:r>
            <w:r>
              <w:rPr>
                <w:rFonts w:ascii="Times New Roman" w:hint="eastAsia"/>
                <w:i/>
                <w:iCs/>
              </w:rPr>
              <w:t>Lentinula edodes</w:t>
            </w:r>
            <w:r>
              <w:rPr>
                <w:rFonts w:ascii="Times New Roman" w:hint="eastAsia"/>
              </w:rPr>
              <w:t>）、金针菇（</w:t>
            </w:r>
            <w:r>
              <w:rPr>
                <w:rFonts w:ascii="Times New Roman" w:hint="eastAsia"/>
                <w:i/>
                <w:iCs/>
              </w:rPr>
              <w:t>Flammulina velutipes</w:t>
            </w:r>
            <w:r>
              <w:rPr>
                <w:rFonts w:ascii="Times New Roman" w:hint="eastAsia"/>
              </w:rPr>
              <w:t>）</w:t>
            </w:r>
            <w:r>
              <w:rPr>
                <w:rFonts w:ascii="Times New Roman"/>
              </w:rPr>
              <w:t>、半夏（</w:t>
            </w:r>
            <w:r>
              <w:rPr>
                <w:rFonts w:ascii="Times New Roman"/>
                <w:i/>
                <w:iCs/>
              </w:rPr>
              <w:t>Pinellia ternata</w:t>
            </w:r>
            <w:r>
              <w:rPr>
                <w:rFonts w:ascii="Times New Roman"/>
              </w:rPr>
              <w:t>）、玉竹（</w:t>
            </w:r>
            <w:r>
              <w:rPr>
                <w:rFonts w:ascii="Times New Roman"/>
                <w:i/>
                <w:iCs/>
              </w:rPr>
              <w:t>Polygonatum odoratum</w:t>
            </w:r>
            <w:r>
              <w:rPr>
                <w:rFonts w:ascii="Times New Roman"/>
              </w:rPr>
              <w:t>）、黄精（</w:t>
            </w:r>
            <w:r>
              <w:rPr>
                <w:rFonts w:ascii="Times New Roman"/>
                <w:i/>
                <w:iCs/>
              </w:rPr>
              <w:t>Polygonatum sibiricum</w:t>
            </w:r>
            <w:r>
              <w:rPr>
                <w:rFonts w:ascii="Times New Roman"/>
              </w:rPr>
              <w:t>）、白及</w:t>
            </w:r>
            <w:r>
              <w:rPr>
                <w:rFonts w:ascii="Times New Roman" w:hint="eastAsia"/>
              </w:rPr>
              <w:t>（</w:t>
            </w:r>
            <w:r>
              <w:rPr>
                <w:rFonts w:ascii="Times New Roman"/>
                <w:i/>
                <w:iCs/>
              </w:rPr>
              <w:t>Bletilla striata</w:t>
            </w:r>
            <w:r>
              <w:rPr>
                <w:rFonts w:ascii="Times New Roman" w:hint="eastAsia"/>
              </w:rPr>
              <w:t>）、射干（</w:t>
            </w:r>
            <w:r>
              <w:rPr>
                <w:rFonts w:ascii="Times New Roman"/>
                <w:i/>
                <w:iCs/>
              </w:rPr>
              <w:t>Iris domestica​</w:t>
            </w:r>
            <w:r>
              <w:rPr>
                <w:rFonts w:ascii="Times New Roman" w:hint="eastAsia"/>
              </w:rPr>
              <w:t>）、</w:t>
            </w:r>
            <w:r>
              <w:rPr>
                <w:rFonts w:ascii="Times New Roman"/>
              </w:rPr>
              <w:t>蚕豆（</w:t>
            </w:r>
            <w:r>
              <w:rPr>
                <w:rFonts w:ascii="Times New Roman"/>
                <w:i/>
                <w:iCs/>
              </w:rPr>
              <w:t>Vicia faba</w:t>
            </w:r>
            <w:r>
              <w:rPr>
                <w:rFonts w:ascii="Times New Roman"/>
              </w:rPr>
              <w:t>）、豌豆（</w:t>
            </w:r>
            <w:r>
              <w:rPr>
                <w:rFonts w:ascii="Times New Roman"/>
                <w:i/>
                <w:iCs/>
              </w:rPr>
              <w:t>Pisum sativum</w:t>
            </w:r>
            <w:r>
              <w:rPr>
                <w:rFonts w:ascii="Times New Roman"/>
              </w:rPr>
              <w:t>）</w:t>
            </w:r>
            <w:r>
              <w:rPr>
                <w:rFonts w:ascii="Times New Roman" w:hint="eastAsia"/>
              </w:rPr>
              <w:t>、茶（</w:t>
            </w:r>
            <w:r>
              <w:rPr>
                <w:rFonts w:ascii="Times New Roman"/>
                <w:i/>
                <w:iCs/>
              </w:rPr>
              <w:t>Camellia sinensis</w:t>
            </w:r>
            <w:r>
              <w:rPr>
                <w:rFonts w:ascii="Times New Roman" w:hint="eastAsia"/>
              </w:rPr>
              <w:t>）、</w:t>
            </w:r>
            <w:r>
              <w:rPr>
                <w:rFonts w:ascii="Times New Roman"/>
              </w:rPr>
              <w:t>紫云英（</w:t>
            </w:r>
            <w:r>
              <w:rPr>
                <w:rFonts w:ascii="Times New Roman"/>
                <w:i/>
                <w:iCs/>
              </w:rPr>
              <w:t>Astragalus sinicus</w:t>
            </w:r>
            <w:r>
              <w:rPr>
                <w:rFonts w:ascii="Times New Roman"/>
              </w:rPr>
              <w:t>）、苜蓿（</w:t>
            </w:r>
            <w:r>
              <w:rPr>
                <w:rFonts w:ascii="Times New Roman"/>
                <w:i/>
                <w:iCs/>
              </w:rPr>
              <w:t>Medicago sativa</w:t>
            </w:r>
            <w:r>
              <w:rPr>
                <w:rFonts w:ascii="Times New Roman"/>
              </w:rPr>
              <w:t>）</w:t>
            </w:r>
            <w:r>
              <w:rPr>
                <w:rFonts w:ascii="Times New Roman" w:hint="eastAsia"/>
              </w:rPr>
              <w:t>、</w:t>
            </w:r>
            <w:r>
              <w:rPr>
                <w:rFonts w:ascii="Times New Roman"/>
              </w:rPr>
              <w:t>白三叶</w:t>
            </w:r>
            <w:r>
              <w:rPr>
                <w:rFonts w:ascii="Times New Roman" w:hint="eastAsia"/>
              </w:rPr>
              <w:t>（</w:t>
            </w:r>
            <w:r>
              <w:rPr>
                <w:rFonts w:ascii="Times New Roman"/>
                <w:i/>
                <w:iCs/>
              </w:rPr>
              <w:t>Trifolium repens</w:t>
            </w:r>
            <w:r>
              <w:rPr>
                <w:rFonts w:ascii="Times New Roman" w:hint="eastAsia"/>
              </w:rPr>
              <w:t>）、</w:t>
            </w:r>
            <w:r>
              <w:rPr>
                <w:rFonts w:ascii="Times New Roman"/>
              </w:rPr>
              <w:t>黑麦草（</w:t>
            </w:r>
            <w:r>
              <w:rPr>
                <w:rFonts w:ascii="Times New Roman"/>
                <w:i/>
                <w:iCs/>
              </w:rPr>
              <w:t>Lolium perenne</w:t>
            </w:r>
            <w:r>
              <w:rPr>
                <w:rFonts w:ascii="Times New Roman"/>
              </w:rPr>
              <w:t>）等</w:t>
            </w:r>
          </w:p>
        </w:tc>
      </w:tr>
      <w:tr w:rsidR="004E0795" w14:paraId="2F1B7062" w14:textId="77777777">
        <w:trPr>
          <w:trHeight w:val="312"/>
          <w:jc w:val="center"/>
        </w:trPr>
        <w:tc>
          <w:tcPr>
            <w:tcW w:w="1271" w:type="dxa"/>
            <w:vMerge w:val="restart"/>
            <w:tcBorders>
              <w:left w:val="single" w:sz="4" w:space="0" w:color="auto"/>
            </w:tcBorders>
            <w:vAlign w:val="center"/>
          </w:tcPr>
          <w:p w14:paraId="13102F42" w14:textId="77777777" w:rsidR="004E0795" w:rsidRDefault="00000000">
            <w:pPr>
              <w:pStyle w:val="afffffc"/>
              <w:spacing w:line="400" w:lineRule="exact"/>
              <w:ind w:firstLineChars="0" w:firstLine="0"/>
              <w:jc w:val="center"/>
            </w:pPr>
            <w:bookmarkStart w:id="118" w:name="_Hlk228953105"/>
            <w:r>
              <w:rPr>
                <w:rFonts w:hint="eastAsia"/>
              </w:rPr>
              <w:t>修复植物</w:t>
            </w:r>
          </w:p>
        </w:tc>
        <w:tc>
          <w:tcPr>
            <w:tcW w:w="1985" w:type="dxa"/>
            <w:tcBorders>
              <w:right w:val="single" w:sz="4" w:space="0" w:color="auto"/>
            </w:tcBorders>
            <w:vAlign w:val="center"/>
          </w:tcPr>
          <w:p w14:paraId="6EF1A38F" w14:textId="77777777" w:rsidR="004E0795" w:rsidRDefault="00000000">
            <w:pPr>
              <w:pStyle w:val="afffffc"/>
              <w:spacing w:line="400" w:lineRule="exact"/>
              <w:ind w:firstLineChars="0" w:firstLine="0"/>
              <w:jc w:val="center"/>
            </w:pPr>
            <w:r>
              <w:rPr>
                <w:rFonts w:hint="eastAsia"/>
              </w:rPr>
              <w:t>镉修复植物</w:t>
            </w:r>
          </w:p>
        </w:tc>
        <w:tc>
          <w:tcPr>
            <w:tcW w:w="5953" w:type="dxa"/>
            <w:tcBorders>
              <w:right w:val="single" w:sz="4" w:space="0" w:color="auto"/>
            </w:tcBorders>
          </w:tcPr>
          <w:p w14:paraId="471C98B7" w14:textId="77777777" w:rsidR="004E0795" w:rsidRDefault="00000000">
            <w:pPr>
              <w:pStyle w:val="afffffc"/>
              <w:spacing w:line="400" w:lineRule="exact"/>
              <w:ind w:firstLine="420"/>
              <w:jc w:val="center"/>
              <w:rPr>
                <w:rFonts w:ascii="Times New Roman"/>
              </w:rPr>
            </w:pPr>
            <w:r>
              <w:rPr>
                <w:rFonts w:ascii="Times New Roman"/>
              </w:rPr>
              <w:t>东南景天（</w:t>
            </w:r>
            <w:r>
              <w:rPr>
                <w:rFonts w:ascii="Times New Roman"/>
                <w:i/>
                <w:iCs/>
              </w:rPr>
              <w:t>Sedum alfredii</w:t>
            </w:r>
            <w:r>
              <w:rPr>
                <w:rFonts w:ascii="Times New Roman"/>
              </w:rPr>
              <w:t>）、龙葵（</w:t>
            </w:r>
            <w:r>
              <w:rPr>
                <w:rFonts w:ascii="Times New Roman"/>
                <w:i/>
                <w:iCs/>
              </w:rPr>
              <w:t>Solanum nigrum</w:t>
            </w:r>
            <w:r>
              <w:rPr>
                <w:rFonts w:ascii="Times New Roman"/>
              </w:rPr>
              <w:t>）、天蓝遏蓝菜（</w:t>
            </w:r>
            <w:r>
              <w:rPr>
                <w:rFonts w:ascii="Times New Roman"/>
                <w:i/>
                <w:iCs/>
              </w:rPr>
              <w:t>Thlaspi caerulescens</w:t>
            </w:r>
            <w:r>
              <w:rPr>
                <w:rFonts w:ascii="Times New Roman"/>
              </w:rPr>
              <w:t>）、伴矿景天（</w:t>
            </w:r>
            <w:r>
              <w:rPr>
                <w:rFonts w:ascii="Times New Roman"/>
                <w:i/>
                <w:iCs/>
              </w:rPr>
              <w:t>Sedum plumbizincicola</w:t>
            </w:r>
            <w:r>
              <w:rPr>
                <w:rFonts w:ascii="Times New Roman"/>
              </w:rPr>
              <w:t>）</w:t>
            </w:r>
            <w:r>
              <w:rPr>
                <w:rFonts w:ascii="Times New Roman" w:hint="eastAsia"/>
              </w:rPr>
              <w:t>等</w:t>
            </w:r>
          </w:p>
        </w:tc>
      </w:tr>
      <w:tr w:rsidR="004E0795" w14:paraId="77FCF302" w14:textId="77777777">
        <w:trPr>
          <w:trHeight w:val="332"/>
          <w:jc w:val="center"/>
        </w:trPr>
        <w:tc>
          <w:tcPr>
            <w:tcW w:w="1271" w:type="dxa"/>
            <w:vMerge/>
            <w:tcBorders>
              <w:left w:val="single" w:sz="4" w:space="0" w:color="auto"/>
            </w:tcBorders>
            <w:vAlign w:val="center"/>
          </w:tcPr>
          <w:p w14:paraId="4AB33984" w14:textId="77777777" w:rsidR="004E0795" w:rsidRDefault="004E0795">
            <w:pPr>
              <w:pStyle w:val="afffffc"/>
              <w:spacing w:line="400" w:lineRule="exact"/>
              <w:ind w:firstLineChars="0" w:firstLine="0"/>
              <w:jc w:val="center"/>
            </w:pPr>
          </w:p>
        </w:tc>
        <w:tc>
          <w:tcPr>
            <w:tcW w:w="1985" w:type="dxa"/>
            <w:tcBorders>
              <w:bottom w:val="single" w:sz="4" w:space="0" w:color="auto"/>
              <w:right w:val="single" w:sz="4" w:space="0" w:color="auto"/>
            </w:tcBorders>
            <w:vAlign w:val="center"/>
          </w:tcPr>
          <w:p w14:paraId="58B25598" w14:textId="77777777" w:rsidR="004E0795" w:rsidRDefault="00000000">
            <w:pPr>
              <w:pStyle w:val="afffffc"/>
              <w:spacing w:line="400" w:lineRule="exact"/>
              <w:ind w:firstLineChars="0" w:firstLine="0"/>
              <w:jc w:val="center"/>
            </w:pPr>
            <w:r>
              <w:rPr>
                <w:rFonts w:hint="eastAsia"/>
              </w:rPr>
              <w:t>铅修复植物</w:t>
            </w:r>
          </w:p>
        </w:tc>
        <w:tc>
          <w:tcPr>
            <w:tcW w:w="5953" w:type="dxa"/>
            <w:tcBorders>
              <w:bottom w:val="single" w:sz="4" w:space="0" w:color="auto"/>
              <w:right w:val="single" w:sz="4" w:space="0" w:color="auto"/>
            </w:tcBorders>
          </w:tcPr>
          <w:p w14:paraId="4C8A7D7D" w14:textId="6221CD28" w:rsidR="004E0795" w:rsidRDefault="00000000">
            <w:pPr>
              <w:pStyle w:val="afffffc"/>
              <w:spacing w:line="400" w:lineRule="exact"/>
              <w:ind w:firstLine="420"/>
              <w:jc w:val="center"/>
              <w:rPr>
                <w:rFonts w:ascii="Times New Roman"/>
              </w:rPr>
            </w:pPr>
            <w:r>
              <w:rPr>
                <w:rFonts w:ascii="Times New Roman"/>
              </w:rPr>
              <w:t>蜈蚣草（</w:t>
            </w:r>
            <w:r>
              <w:rPr>
                <w:rFonts w:ascii="Times New Roman"/>
                <w:i/>
                <w:iCs/>
              </w:rPr>
              <w:t>Pteris vittata</w:t>
            </w:r>
            <w:r>
              <w:rPr>
                <w:rFonts w:ascii="Times New Roman"/>
              </w:rPr>
              <w:t>）</w:t>
            </w:r>
            <w:r>
              <w:rPr>
                <w:rFonts w:ascii="Times New Roman"/>
                <w:i/>
                <w:iCs/>
              </w:rPr>
              <w:t>、</w:t>
            </w:r>
            <w:r>
              <w:rPr>
                <w:rFonts w:ascii="Times New Roman"/>
              </w:rPr>
              <w:t>东南景天（</w:t>
            </w:r>
            <w:r>
              <w:rPr>
                <w:rFonts w:ascii="Times New Roman"/>
                <w:i/>
                <w:iCs/>
              </w:rPr>
              <w:t>Sedum alfredii</w:t>
            </w:r>
            <w:r>
              <w:rPr>
                <w:rFonts w:ascii="Times New Roman"/>
              </w:rPr>
              <w:t>）、天蓝遏蓝菜（</w:t>
            </w:r>
            <w:r>
              <w:rPr>
                <w:rFonts w:ascii="Times New Roman"/>
                <w:i/>
                <w:iCs/>
              </w:rPr>
              <w:t>Thlaspi caerulescens</w:t>
            </w:r>
            <w:r>
              <w:rPr>
                <w:rFonts w:ascii="Times New Roman"/>
              </w:rPr>
              <w:t>）</w:t>
            </w:r>
            <w:r>
              <w:rPr>
                <w:rFonts w:ascii="Times New Roman" w:hint="eastAsia"/>
              </w:rPr>
              <w:t>等</w:t>
            </w:r>
          </w:p>
        </w:tc>
      </w:tr>
      <w:tr w:rsidR="004E0795" w14:paraId="65ED6F99" w14:textId="77777777">
        <w:trPr>
          <w:trHeight w:val="210"/>
          <w:jc w:val="center"/>
        </w:trPr>
        <w:tc>
          <w:tcPr>
            <w:tcW w:w="1271" w:type="dxa"/>
            <w:vMerge/>
            <w:tcBorders>
              <w:left w:val="single" w:sz="4" w:space="0" w:color="auto"/>
            </w:tcBorders>
            <w:vAlign w:val="center"/>
          </w:tcPr>
          <w:p w14:paraId="3E038252" w14:textId="77777777" w:rsidR="004E0795" w:rsidRDefault="004E0795">
            <w:pPr>
              <w:pStyle w:val="afffffc"/>
              <w:spacing w:line="400" w:lineRule="exact"/>
              <w:ind w:firstLineChars="0" w:firstLine="0"/>
              <w:jc w:val="center"/>
            </w:pPr>
          </w:p>
        </w:tc>
        <w:tc>
          <w:tcPr>
            <w:tcW w:w="1985" w:type="dxa"/>
            <w:tcBorders>
              <w:bottom w:val="single" w:sz="4" w:space="0" w:color="auto"/>
              <w:right w:val="single" w:sz="4" w:space="0" w:color="auto"/>
            </w:tcBorders>
            <w:vAlign w:val="center"/>
          </w:tcPr>
          <w:p w14:paraId="27AB6187" w14:textId="77777777" w:rsidR="004E0795" w:rsidRDefault="00000000">
            <w:pPr>
              <w:pStyle w:val="afffffc"/>
              <w:spacing w:line="400" w:lineRule="exact"/>
              <w:ind w:firstLineChars="0" w:firstLine="0"/>
              <w:jc w:val="center"/>
            </w:pPr>
            <w:r>
              <w:rPr>
                <w:rFonts w:hint="eastAsia"/>
              </w:rPr>
              <w:t>砷修复植物</w:t>
            </w:r>
          </w:p>
        </w:tc>
        <w:tc>
          <w:tcPr>
            <w:tcW w:w="5953" w:type="dxa"/>
            <w:tcBorders>
              <w:bottom w:val="single" w:sz="4" w:space="0" w:color="auto"/>
              <w:right w:val="single" w:sz="4" w:space="0" w:color="auto"/>
            </w:tcBorders>
          </w:tcPr>
          <w:p w14:paraId="74C9346F" w14:textId="77777777" w:rsidR="004E0795" w:rsidRDefault="00000000">
            <w:pPr>
              <w:pStyle w:val="afffffc"/>
              <w:spacing w:line="400" w:lineRule="exact"/>
              <w:ind w:firstLine="420"/>
              <w:jc w:val="center"/>
              <w:rPr>
                <w:rFonts w:ascii="Times New Roman"/>
              </w:rPr>
            </w:pPr>
            <w:r>
              <w:rPr>
                <w:rFonts w:ascii="Times New Roman"/>
              </w:rPr>
              <w:t>蜈蚣草（</w:t>
            </w:r>
            <w:r>
              <w:rPr>
                <w:rFonts w:ascii="Times New Roman"/>
                <w:i/>
                <w:iCs/>
              </w:rPr>
              <w:t>Pteris vittata</w:t>
            </w:r>
            <w:r>
              <w:rPr>
                <w:rFonts w:ascii="Times New Roman"/>
              </w:rPr>
              <w:t>）</w:t>
            </w:r>
            <w:r>
              <w:rPr>
                <w:rFonts w:ascii="Times New Roman" w:hint="eastAsia"/>
              </w:rPr>
              <w:t>等</w:t>
            </w:r>
          </w:p>
        </w:tc>
      </w:tr>
      <w:tr w:rsidR="004E0795" w14:paraId="3BCA5547" w14:textId="77777777">
        <w:trPr>
          <w:trHeight w:val="39"/>
          <w:jc w:val="center"/>
        </w:trPr>
        <w:tc>
          <w:tcPr>
            <w:tcW w:w="1271" w:type="dxa"/>
            <w:vMerge/>
            <w:tcBorders>
              <w:left w:val="single" w:sz="4" w:space="0" w:color="auto"/>
            </w:tcBorders>
            <w:vAlign w:val="center"/>
          </w:tcPr>
          <w:p w14:paraId="60DF225D" w14:textId="77777777" w:rsidR="004E0795" w:rsidRDefault="004E0795">
            <w:pPr>
              <w:pStyle w:val="afffffc"/>
              <w:spacing w:line="400" w:lineRule="exact"/>
              <w:ind w:firstLineChars="0" w:firstLine="0"/>
              <w:jc w:val="center"/>
            </w:pPr>
          </w:p>
        </w:tc>
        <w:tc>
          <w:tcPr>
            <w:tcW w:w="1985" w:type="dxa"/>
            <w:tcBorders>
              <w:right w:val="single" w:sz="4" w:space="0" w:color="auto"/>
            </w:tcBorders>
            <w:vAlign w:val="center"/>
          </w:tcPr>
          <w:p w14:paraId="6B362532" w14:textId="77777777" w:rsidR="004E0795" w:rsidRDefault="00000000">
            <w:pPr>
              <w:pStyle w:val="afffffc"/>
              <w:spacing w:line="400" w:lineRule="exact"/>
              <w:ind w:firstLineChars="0" w:firstLine="0"/>
              <w:jc w:val="center"/>
            </w:pPr>
            <w:r>
              <w:rPr>
                <w:rFonts w:hint="eastAsia"/>
              </w:rPr>
              <w:t>汞修复植物</w:t>
            </w:r>
          </w:p>
        </w:tc>
        <w:tc>
          <w:tcPr>
            <w:tcW w:w="5953" w:type="dxa"/>
            <w:tcBorders>
              <w:right w:val="single" w:sz="4" w:space="0" w:color="auto"/>
            </w:tcBorders>
          </w:tcPr>
          <w:p w14:paraId="173DE015" w14:textId="5113FA62" w:rsidR="004E0795" w:rsidRDefault="00000000">
            <w:pPr>
              <w:pStyle w:val="afffffc"/>
              <w:spacing w:line="400" w:lineRule="exact"/>
              <w:ind w:firstLine="420"/>
              <w:jc w:val="center"/>
              <w:rPr>
                <w:rFonts w:ascii="Times New Roman"/>
              </w:rPr>
            </w:pPr>
            <w:r>
              <w:rPr>
                <w:rFonts w:ascii="Times New Roman"/>
              </w:rPr>
              <w:t>蜈蚣草（</w:t>
            </w:r>
            <w:r>
              <w:rPr>
                <w:rFonts w:ascii="Times New Roman"/>
                <w:i/>
                <w:iCs/>
              </w:rPr>
              <w:t>Pteris vittata</w:t>
            </w:r>
            <w:r>
              <w:rPr>
                <w:rFonts w:ascii="Times New Roman"/>
              </w:rPr>
              <w:t>）</w:t>
            </w:r>
            <w:r w:rsidR="002454D9">
              <w:rPr>
                <w:rFonts w:ascii="Times New Roman" w:hint="eastAsia"/>
              </w:rPr>
              <w:t>、</w:t>
            </w:r>
            <w:r w:rsidR="002454D9" w:rsidRPr="002454D9">
              <w:rPr>
                <w:rFonts w:ascii="Times New Roman" w:hint="eastAsia"/>
              </w:rPr>
              <w:t>苎麻</w:t>
            </w:r>
            <w:r w:rsidR="002454D9">
              <w:rPr>
                <w:rFonts w:ascii="Times New Roman" w:hint="eastAsia"/>
              </w:rPr>
              <w:t>（</w:t>
            </w:r>
            <w:r w:rsidR="002454D9" w:rsidRPr="002454D9">
              <w:rPr>
                <w:rFonts w:ascii="Times New Roman" w:hint="eastAsia"/>
                <w:i/>
                <w:iCs/>
              </w:rPr>
              <w:t>Boehmeria nivea</w:t>
            </w:r>
            <w:r w:rsidR="002454D9">
              <w:rPr>
                <w:rFonts w:ascii="Times New Roman" w:hint="eastAsia"/>
              </w:rPr>
              <w:t>）</w:t>
            </w:r>
            <w:r>
              <w:rPr>
                <w:rFonts w:ascii="Times New Roman" w:hint="eastAsia"/>
              </w:rPr>
              <w:t>等</w:t>
            </w:r>
          </w:p>
        </w:tc>
      </w:tr>
      <w:tr w:rsidR="004E0795" w14:paraId="42831D7C" w14:textId="77777777">
        <w:trPr>
          <w:trHeight w:val="39"/>
          <w:jc w:val="center"/>
        </w:trPr>
        <w:tc>
          <w:tcPr>
            <w:tcW w:w="1271" w:type="dxa"/>
            <w:vMerge/>
            <w:tcBorders>
              <w:left w:val="single" w:sz="4" w:space="0" w:color="auto"/>
            </w:tcBorders>
            <w:vAlign w:val="center"/>
          </w:tcPr>
          <w:p w14:paraId="5C3661DA" w14:textId="77777777" w:rsidR="004E0795" w:rsidRDefault="004E0795">
            <w:pPr>
              <w:pStyle w:val="afffffc"/>
              <w:spacing w:line="400" w:lineRule="exact"/>
              <w:ind w:firstLineChars="0" w:firstLine="0"/>
              <w:jc w:val="center"/>
            </w:pPr>
          </w:p>
        </w:tc>
        <w:tc>
          <w:tcPr>
            <w:tcW w:w="1985" w:type="dxa"/>
            <w:tcBorders>
              <w:right w:val="single" w:sz="4" w:space="0" w:color="auto"/>
            </w:tcBorders>
            <w:vAlign w:val="center"/>
          </w:tcPr>
          <w:p w14:paraId="2D54D8F7" w14:textId="77777777" w:rsidR="004E0795" w:rsidRDefault="00000000">
            <w:pPr>
              <w:pStyle w:val="afffffc"/>
              <w:spacing w:line="400" w:lineRule="exact"/>
              <w:ind w:firstLineChars="0" w:firstLine="0"/>
              <w:jc w:val="center"/>
            </w:pPr>
            <w:r>
              <w:rPr>
                <w:rFonts w:hint="eastAsia"/>
              </w:rPr>
              <w:t>锰修复植物</w:t>
            </w:r>
          </w:p>
        </w:tc>
        <w:tc>
          <w:tcPr>
            <w:tcW w:w="5953" w:type="dxa"/>
            <w:tcBorders>
              <w:right w:val="single" w:sz="4" w:space="0" w:color="auto"/>
            </w:tcBorders>
          </w:tcPr>
          <w:p w14:paraId="2B143D5F" w14:textId="77777777" w:rsidR="004E0795" w:rsidRDefault="00000000">
            <w:pPr>
              <w:pStyle w:val="afffffc"/>
              <w:spacing w:line="400" w:lineRule="exact"/>
              <w:ind w:firstLine="420"/>
              <w:jc w:val="center"/>
              <w:rPr>
                <w:rFonts w:ascii="Times New Roman"/>
              </w:rPr>
            </w:pPr>
            <w:r>
              <w:rPr>
                <w:rFonts w:ascii="Times New Roman"/>
              </w:rPr>
              <w:t>商陆（</w:t>
            </w:r>
            <w:r>
              <w:rPr>
                <w:rFonts w:ascii="Times New Roman"/>
                <w:i/>
                <w:iCs/>
              </w:rPr>
              <w:t>Phytolacca acinosa</w:t>
            </w:r>
            <w:r>
              <w:rPr>
                <w:rFonts w:ascii="Times New Roman"/>
              </w:rPr>
              <w:t>）</w:t>
            </w:r>
            <w:r>
              <w:rPr>
                <w:rFonts w:ascii="Times New Roman" w:hint="eastAsia"/>
              </w:rPr>
              <w:t>、</w:t>
            </w:r>
            <w:r>
              <w:rPr>
                <w:rFonts w:ascii="Times New Roman"/>
              </w:rPr>
              <w:t>青葙（</w:t>
            </w:r>
            <w:r>
              <w:rPr>
                <w:rFonts w:ascii="Times New Roman"/>
                <w:i/>
                <w:iCs/>
              </w:rPr>
              <w:t>Celosia argentea</w:t>
            </w:r>
            <w:r>
              <w:rPr>
                <w:rFonts w:ascii="Times New Roman"/>
              </w:rPr>
              <w:t>）</w:t>
            </w:r>
            <w:r>
              <w:rPr>
                <w:rFonts w:ascii="Times New Roman" w:hint="eastAsia"/>
              </w:rPr>
              <w:t>、</w:t>
            </w:r>
            <w:r>
              <w:rPr>
                <w:rFonts w:ascii="Times New Roman"/>
              </w:rPr>
              <w:t>水蓼（</w:t>
            </w:r>
            <w:r>
              <w:rPr>
                <w:rFonts w:ascii="Times New Roman"/>
                <w:i/>
                <w:iCs/>
              </w:rPr>
              <w:t>Polygonum hydropiper</w:t>
            </w:r>
            <w:r>
              <w:rPr>
                <w:rFonts w:ascii="Times New Roman"/>
              </w:rPr>
              <w:t>）</w:t>
            </w:r>
            <w:r>
              <w:rPr>
                <w:rFonts w:ascii="Times New Roman" w:hint="eastAsia"/>
              </w:rPr>
              <w:t>等</w:t>
            </w:r>
          </w:p>
        </w:tc>
      </w:tr>
      <w:tr w:rsidR="004E0795" w14:paraId="4679C5F5" w14:textId="77777777">
        <w:trPr>
          <w:trHeight w:val="39"/>
          <w:jc w:val="center"/>
        </w:trPr>
        <w:tc>
          <w:tcPr>
            <w:tcW w:w="9209" w:type="dxa"/>
            <w:gridSpan w:val="3"/>
            <w:tcBorders>
              <w:left w:val="single" w:sz="4" w:space="0" w:color="auto"/>
              <w:bottom w:val="single" w:sz="4" w:space="0" w:color="auto"/>
              <w:right w:val="single" w:sz="4" w:space="0" w:color="auto"/>
            </w:tcBorders>
            <w:vAlign w:val="center"/>
          </w:tcPr>
          <w:p w14:paraId="3B0EEBD3" w14:textId="77777777" w:rsidR="004E0795" w:rsidRDefault="00000000">
            <w:pPr>
              <w:pStyle w:val="afffffc"/>
              <w:spacing w:line="400" w:lineRule="exact"/>
              <w:ind w:firstLineChars="0" w:firstLine="0"/>
              <w:rPr>
                <w:rFonts w:ascii="Times New Roman"/>
              </w:rPr>
            </w:pPr>
            <w:r>
              <w:rPr>
                <w:rFonts w:ascii="Times New Roman"/>
                <w:szCs w:val="21"/>
              </w:rPr>
              <w:t>修复植物仅用于污染土壤修复，不得作为饲料或食用植物利用；修复过程中产生的植物地上部及其他残体应按照污染物检测结果进行安全处置，不得直接还田或随意弃置。</w:t>
            </w:r>
          </w:p>
        </w:tc>
      </w:tr>
      <w:bookmarkEnd w:id="118"/>
    </w:tbl>
    <w:p w14:paraId="48AC2CB5" w14:textId="77777777" w:rsidR="004E0795" w:rsidRDefault="004E0795">
      <w:pPr>
        <w:pStyle w:val="afffffc"/>
        <w:ind w:firstLineChars="0" w:firstLine="0"/>
      </w:pPr>
    </w:p>
    <w:p w14:paraId="103BFA64" w14:textId="77777777" w:rsidR="004E0795" w:rsidRDefault="004E0795">
      <w:pPr>
        <w:pStyle w:val="afffffc"/>
        <w:ind w:firstLineChars="0" w:firstLine="0"/>
      </w:pPr>
    </w:p>
    <w:p w14:paraId="6801919D" w14:textId="77777777" w:rsidR="004E0795" w:rsidRDefault="004E0795">
      <w:pPr>
        <w:pStyle w:val="afffffc"/>
        <w:ind w:firstLineChars="0" w:firstLine="0"/>
      </w:pPr>
    </w:p>
    <w:p w14:paraId="1F3C1239" w14:textId="77777777" w:rsidR="004E0795" w:rsidRDefault="004E0795">
      <w:pPr>
        <w:pStyle w:val="afffffc"/>
        <w:ind w:firstLineChars="0" w:firstLine="0"/>
      </w:pPr>
    </w:p>
    <w:p w14:paraId="5E93D48B" w14:textId="77777777" w:rsidR="004E0795" w:rsidRDefault="004E0795">
      <w:pPr>
        <w:pStyle w:val="afffffc"/>
        <w:ind w:firstLineChars="0" w:firstLine="0"/>
      </w:pPr>
    </w:p>
    <w:p w14:paraId="3DBD6961" w14:textId="77777777" w:rsidR="00F62469" w:rsidRDefault="00F62469">
      <w:pPr>
        <w:pStyle w:val="afffffc"/>
        <w:ind w:firstLineChars="0" w:firstLine="0"/>
      </w:pPr>
    </w:p>
    <w:p w14:paraId="65251179" w14:textId="77777777" w:rsidR="00F62469" w:rsidRDefault="00F62469">
      <w:pPr>
        <w:pStyle w:val="afffffc"/>
        <w:ind w:firstLineChars="0" w:firstLine="0"/>
      </w:pPr>
    </w:p>
    <w:p w14:paraId="684DCF68" w14:textId="77777777" w:rsidR="004E0795" w:rsidRDefault="004E0795">
      <w:pPr>
        <w:pStyle w:val="afffffc"/>
        <w:ind w:firstLineChars="0" w:firstLine="0"/>
      </w:pPr>
    </w:p>
    <w:p w14:paraId="0C1AACBD" w14:textId="77777777" w:rsidR="004E0795" w:rsidRDefault="00000000">
      <w:pPr>
        <w:pStyle w:val="afffffc"/>
        <w:spacing w:line="400" w:lineRule="exact"/>
        <w:ind w:firstLineChars="0" w:firstLine="0"/>
        <w:rPr>
          <w:rFonts w:ascii="Times New Roman"/>
          <w:szCs w:val="21"/>
        </w:rPr>
      </w:pPr>
      <w:r>
        <w:rPr>
          <w:rFonts w:ascii="Times New Roman" w:hint="eastAsia"/>
          <w:szCs w:val="21"/>
        </w:rPr>
        <w:lastRenderedPageBreak/>
        <w:t>表</w:t>
      </w:r>
      <w:r>
        <w:rPr>
          <w:rFonts w:ascii="Times New Roman" w:hint="eastAsia"/>
          <w:szCs w:val="21"/>
        </w:rPr>
        <w:t xml:space="preserve">D.2 </w:t>
      </w:r>
      <w:r>
        <w:rPr>
          <w:rFonts w:ascii="Times New Roman" w:hint="eastAsia"/>
          <w:szCs w:val="21"/>
        </w:rPr>
        <w:t>给出了</w:t>
      </w:r>
      <w:r>
        <w:rPr>
          <w:rFonts w:ascii="Times New Roman"/>
          <w:szCs w:val="21"/>
        </w:rPr>
        <w:t>草光互补模式适配草</w:t>
      </w:r>
      <w:r>
        <w:rPr>
          <w:rFonts w:ascii="Times New Roman" w:hint="eastAsia"/>
          <w:szCs w:val="21"/>
        </w:rPr>
        <w:t>类</w:t>
      </w:r>
      <w:r>
        <w:rPr>
          <w:rFonts w:ascii="Times New Roman"/>
          <w:szCs w:val="21"/>
        </w:rPr>
        <w:t>及修复植物</w:t>
      </w:r>
    </w:p>
    <w:p w14:paraId="76618DF9" w14:textId="77777777" w:rsidR="004E0795" w:rsidRDefault="00000000">
      <w:pPr>
        <w:pStyle w:val="afffffc"/>
        <w:spacing w:line="400" w:lineRule="exact"/>
        <w:ind w:firstLine="420"/>
        <w:jc w:val="center"/>
        <w:rPr>
          <w:rFonts w:ascii="Times New Roman"/>
          <w:szCs w:val="21"/>
        </w:rPr>
      </w:pPr>
      <w:r>
        <w:rPr>
          <w:rFonts w:ascii="Times New Roman" w:hint="eastAsia"/>
          <w:szCs w:val="21"/>
        </w:rPr>
        <w:t>表</w:t>
      </w:r>
      <w:r>
        <w:rPr>
          <w:rFonts w:ascii="Times New Roman" w:hint="eastAsia"/>
          <w:szCs w:val="21"/>
        </w:rPr>
        <w:t xml:space="preserve">D.2 </w:t>
      </w:r>
      <w:r>
        <w:rPr>
          <w:rFonts w:ascii="Times New Roman"/>
          <w:szCs w:val="21"/>
        </w:rPr>
        <w:t>草光互补模式适配草</w:t>
      </w:r>
      <w:r>
        <w:rPr>
          <w:rFonts w:ascii="Times New Roman" w:hint="eastAsia"/>
          <w:szCs w:val="21"/>
        </w:rPr>
        <w:t>类</w:t>
      </w:r>
      <w:r>
        <w:rPr>
          <w:rFonts w:ascii="Times New Roman"/>
          <w:szCs w:val="21"/>
        </w:rPr>
        <w:t>及修复植物</w:t>
      </w:r>
    </w:p>
    <w:tbl>
      <w:tblPr>
        <w:tblStyle w:val="affffe"/>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271"/>
        <w:gridCol w:w="1559"/>
        <w:gridCol w:w="6379"/>
      </w:tblGrid>
      <w:tr w:rsidR="004E0795" w14:paraId="43B29E52" w14:textId="77777777">
        <w:trPr>
          <w:jc w:val="center"/>
        </w:trPr>
        <w:tc>
          <w:tcPr>
            <w:tcW w:w="1271" w:type="dxa"/>
            <w:tcBorders>
              <w:top w:val="single" w:sz="4" w:space="0" w:color="auto"/>
              <w:left w:val="single" w:sz="4" w:space="0" w:color="auto"/>
            </w:tcBorders>
          </w:tcPr>
          <w:p w14:paraId="179075F5" w14:textId="77777777" w:rsidR="004E0795" w:rsidRDefault="00000000">
            <w:pPr>
              <w:pStyle w:val="afffffc"/>
              <w:spacing w:line="400" w:lineRule="exact"/>
              <w:ind w:firstLineChars="0" w:firstLine="0"/>
              <w:jc w:val="center"/>
              <w:rPr>
                <w:rFonts w:ascii="Times New Roman"/>
                <w:szCs w:val="21"/>
              </w:rPr>
            </w:pPr>
            <w:r>
              <w:rPr>
                <w:rFonts w:hint="eastAsia"/>
              </w:rPr>
              <w:t>种植区域</w:t>
            </w:r>
          </w:p>
        </w:tc>
        <w:tc>
          <w:tcPr>
            <w:tcW w:w="7938" w:type="dxa"/>
            <w:gridSpan w:val="2"/>
            <w:tcBorders>
              <w:top w:val="single" w:sz="4" w:space="0" w:color="auto"/>
              <w:right w:val="single" w:sz="4" w:space="0" w:color="auto"/>
            </w:tcBorders>
          </w:tcPr>
          <w:p w14:paraId="1C09EC15" w14:textId="77777777" w:rsidR="004E0795" w:rsidRDefault="00000000">
            <w:pPr>
              <w:pStyle w:val="afffffc"/>
              <w:spacing w:line="400" w:lineRule="exact"/>
              <w:ind w:firstLineChars="0" w:firstLine="0"/>
              <w:jc w:val="center"/>
              <w:rPr>
                <w:rFonts w:ascii="Times New Roman"/>
                <w:szCs w:val="21"/>
              </w:rPr>
            </w:pPr>
            <w:r>
              <w:rPr>
                <w:rFonts w:hint="eastAsia"/>
              </w:rPr>
              <w:t>适配作物种类</w:t>
            </w:r>
          </w:p>
        </w:tc>
      </w:tr>
      <w:tr w:rsidR="004E0795" w14:paraId="6C12C611" w14:textId="77777777">
        <w:trPr>
          <w:jc w:val="center"/>
        </w:trPr>
        <w:tc>
          <w:tcPr>
            <w:tcW w:w="1271" w:type="dxa"/>
            <w:tcBorders>
              <w:left w:val="single" w:sz="4" w:space="0" w:color="auto"/>
            </w:tcBorders>
            <w:vAlign w:val="center"/>
          </w:tcPr>
          <w:p w14:paraId="36708E93" w14:textId="77777777" w:rsidR="004E0795" w:rsidRDefault="00000000">
            <w:pPr>
              <w:pStyle w:val="afffffc"/>
              <w:spacing w:line="400" w:lineRule="exact"/>
              <w:ind w:firstLineChars="0" w:firstLine="0"/>
              <w:jc w:val="center"/>
              <w:rPr>
                <w:rFonts w:ascii="Times New Roman"/>
                <w:szCs w:val="21"/>
              </w:rPr>
            </w:pPr>
            <w:r>
              <w:rPr>
                <w:rFonts w:hint="eastAsia"/>
              </w:rPr>
              <w:t>适配草类</w:t>
            </w:r>
          </w:p>
        </w:tc>
        <w:tc>
          <w:tcPr>
            <w:tcW w:w="7938" w:type="dxa"/>
            <w:gridSpan w:val="2"/>
            <w:tcBorders>
              <w:right w:val="single" w:sz="4" w:space="0" w:color="auto"/>
            </w:tcBorders>
          </w:tcPr>
          <w:p w14:paraId="171A6EA1" w14:textId="52A0A2E9" w:rsidR="004E0795" w:rsidRDefault="00000000">
            <w:pPr>
              <w:pStyle w:val="afffffc"/>
              <w:spacing w:line="400" w:lineRule="exact"/>
              <w:ind w:firstLine="420"/>
              <w:jc w:val="center"/>
              <w:rPr>
                <w:rFonts w:ascii="Times New Roman"/>
              </w:rPr>
            </w:pPr>
            <w:r>
              <w:rPr>
                <w:rFonts w:ascii="Times New Roman"/>
              </w:rPr>
              <w:t>甜象草（</w:t>
            </w:r>
            <w:r>
              <w:rPr>
                <w:rFonts w:ascii="Times New Roman"/>
                <w:i/>
                <w:iCs/>
              </w:rPr>
              <w:t>Pennisetum purpureum</w:t>
            </w:r>
            <w:r>
              <w:rPr>
                <w:rFonts w:ascii="Times New Roman" w:hint="eastAsia"/>
                <w:i/>
                <w:iCs/>
              </w:rPr>
              <w:t xml:space="preserve"> </w:t>
            </w:r>
            <w:r>
              <w:rPr>
                <w:rFonts w:ascii="Times New Roman"/>
              </w:rPr>
              <w:t>Schumach.</w:t>
            </w:r>
            <w:r>
              <w:rPr>
                <w:rFonts w:ascii="Times New Roman"/>
              </w:rPr>
              <w:t>）、黑麦草（</w:t>
            </w:r>
            <w:r>
              <w:rPr>
                <w:rFonts w:ascii="Times New Roman"/>
                <w:i/>
                <w:iCs/>
              </w:rPr>
              <w:t>Lolium perenne</w:t>
            </w:r>
            <w:r>
              <w:rPr>
                <w:rFonts w:ascii="Times New Roman"/>
              </w:rPr>
              <w:t>）、苜蓿（</w:t>
            </w:r>
            <w:r>
              <w:rPr>
                <w:rFonts w:ascii="Times New Roman"/>
                <w:i/>
                <w:iCs/>
              </w:rPr>
              <w:t>Medicago sativa</w:t>
            </w:r>
            <w:r>
              <w:rPr>
                <w:rFonts w:ascii="Times New Roman"/>
              </w:rPr>
              <w:t>）、毛叶苕子（</w:t>
            </w:r>
            <w:r>
              <w:rPr>
                <w:rFonts w:ascii="Times New Roman"/>
                <w:i/>
                <w:iCs/>
              </w:rPr>
              <w:t>Vicia villosa</w:t>
            </w:r>
            <w:r>
              <w:rPr>
                <w:rFonts w:ascii="Times New Roman" w:hint="eastAsia"/>
                <w:i/>
                <w:iCs/>
              </w:rPr>
              <w:t xml:space="preserve"> </w:t>
            </w:r>
            <w:r>
              <w:rPr>
                <w:rFonts w:ascii="Times New Roman"/>
              </w:rPr>
              <w:t>Roth.</w:t>
            </w:r>
            <w:r>
              <w:rPr>
                <w:rFonts w:ascii="Times New Roman"/>
              </w:rPr>
              <w:t>）、田菁（</w:t>
            </w:r>
            <w:r>
              <w:rPr>
                <w:rFonts w:ascii="Times New Roman"/>
                <w:i/>
                <w:iCs/>
              </w:rPr>
              <w:t>Sesbania cannabina</w:t>
            </w:r>
            <w:r>
              <w:rPr>
                <w:rFonts w:ascii="Times New Roman" w:hint="eastAsia"/>
                <w:i/>
                <w:iCs/>
              </w:rPr>
              <w:t xml:space="preserve"> </w:t>
            </w:r>
            <w:r>
              <w:rPr>
                <w:rFonts w:ascii="Times New Roman"/>
              </w:rPr>
              <w:t>(Retz.) Poir.</w:t>
            </w:r>
            <w:r>
              <w:rPr>
                <w:rFonts w:ascii="Times New Roman"/>
              </w:rPr>
              <w:t>）、芦竹（</w:t>
            </w:r>
            <w:r>
              <w:rPr>
                <w:rFonts w:ascii="Times New Roman"/>
                <w:i/>
                <w:iCs/>
              </w:rPr>
              <w:t>Arundo donax</w:t>
            </w:r>
            <w:r>
              <w:rPr>
                <w:rFonts w:ascii="Times New Roman"/>
              </w:rPr>
              <w:t>）</w:t>
            </w:r>
          </w:p>
        </w:tc>
      </w:tr>
      <w:tr w:rsidR="004E0795" w14:paraId="512EA6F1" w14:textId="77777777">
        <w:trPr>
          <w:jc w:val="center"/>
        </w:trPr>
        <w:tc>
          <w:tcPr>
            <w:tcW w:w="1271" w:type="dxa"/>
            <w:vMerge w:val="restart"/>
            <w:tcBorders>
              <w:left w:val="single" w:sz="4" w:space="0" w:color="auto"/>
            </w:tcBorders>
            <w:vAlign w:val="center"/>
          </w:tcPr>
          <w:p w14:paraId="27456121" w14:textId="77777777" w:rsidR="004E0795" w:rsidRDefault="00000000">
            <w:pPr>
              <w:pStyle w:val="afffffc"/>
              <w:spacing w:line="400" w:lineRule="exact"/>
              <w:ind w:firstLineChars="0" w:firstLine="0"/>
              <w:jc w:val="center"/>
              <w:rPr>
                <w:rFonts w:ascii="Times New Roman"/>
                <w:szCs w:val="21"/>
              </w:rPr>
            </w:pPr>
            <w:r>
              <w:rPr>
                <w:rFonts w:hint="eastAsia"/>
              </w:rPr>
              <w:t>修复植物</w:t>
            </w:r>
          </w:p>
        </w:tc>
        <w:tc>
          <w:tcPr>
            <w:tcW w:w="1559" w:type="dxa"/>
            <w:tcBorders>
              <w:right w:val="single" w:sz="4" w:space="0" w:color="auto"/>
            </w:tcBorders>
            <w:vAlign w:val="center"/>
          </w:tcPr>
          <w:p w14:paraId="2BABF8A5" w14:textId="77777777" w:rsidR="004E0795" w:rsidRDefault="00000000">
            <w:pPr>
              <w:pStyle w:val="afffffc"/>
              <w:spacing w:line="400" w:lineRule="exact"/>
              <w:ind w:firstLineChars="0" w:firstLine="0"/>
              <w:jc w:val="center"/>
              <w:rPr>
                <w:rFonts w:ascii="Times New Roman"/>
                <w:szCs w:val="21"/>
              </w:rPr>
            </w:pPr>
            <w:r>
              <w:rPr>
                <w:rFonts w:hint="eastAsia"/>
              </w:rPr>
              <w:t>镉修复植物</w:t>
            </w:r>
          </w:p>
        </w:tc>
        <w:tc>
          <w:tcPr>
            <w:tcW w:w="6379" w:type="dxa"/>
            <w:tcBorders>
              <w:right w:val="single" w:sz="4" w:space="0" w:color="auto"/>
            </w:tcBorders>
          </w:tcPr>
          <w:p w14:paraId="7F6E9A9E" w14:textId="77777777" w:rsidR="004E0795" w:rsidRDefault="00000000">
            <w:pPr>
              <w:pStyle w:val="afffffc"/>
              <w:spacing w:line="400" w:lineRule="exact"/>
              <w:ind w:firstLineChars="0" w:firstLine="0"/>
              <w:jc w:val="center"/>
              <w:rPr>
                <w:rFonts w:ascii="Times New Roman"/>
                <w:szCs w:val="21"/>
              </w:rPr>
            </w:pPr>
            <w:r>
              <w:rPr>
                <w:rFonts w:ascii="Times New Roman"/>
              </w:rPr>
              <w:t>东南景天（</w:t>
            </w:r>
            <w:r>
              <w:rPr>
                <w:rFonts w:ascii="Times New Roman"/>
                <w:i/>
                <w:iCs/>
              </w:rPr>
              <w:t>Sedum alfredii</w:t>
            </w:r>
            <w:r>
              <w:rPr>
                <w:rFonts w:ascii="Times New Roman"/>
              </w:rPr>
              <w:t>）、龙葵（</w:t>
            </w:r>
            <w:r>
              <w:rPr>
                <w:rFonts w:ascii="Times New Roman"/>
                <w:i/>
                <w:iCs/>
              </w:rPr>
              <w:t>Solanum nigrum</w:t>
            </w:r>
            <w:r>
              <w:rPr>
                <w:rFonts w:ascii="Times New Roman"/>
              </w:rPr>
              <w:t>）、天蓝遏蓝菜</w:t>
            </w:r>
            <w:r>
              <w:rPr>
                <w:rFonts w:ascii="Times New Roman"/>
              </w:rPr>
              <w:t>/</w:t>
            </w:r>
            <w:r>
              <w:rPr>
                <w:rFonts w:ascii="Times New Roman"/>
              </w:rPr>
              <w:t>遏蓝菜（</w:t>
            </w:r>
            <w:r>
              <w:rPr>
                <w:rFonts w:ascii="Times New Roman"/>
                <w:i/>
                <w:iCs/>
              </w:rPr>
              <w:t>Thlaspi caerulescens</w:t>
            </w:r>
            <w:r>
              <w:rPr>
                <w:rFonts w:ascii="Times New Roman"/>
              </w:rPr>
              <w:t>）、伴矿景天（</w:t>
            </w:r>
            <w:r>
              <w:rPr>
                <w:rFonts w:ascii="Times New Roman"/>
                <w:i/>
                <w:iCs/>
              </w:rPr>
              <w:t>Sedum plumbizincicola</w:t>
            </w:r>
            <w:r>
              <w:rPr>
                <w:rFonts w:ascii="Times New Roman"/>
              </w:rPr>
              <w:t>）</w:t>
            </w:r>
            <w:r>
              <w:rPr>
                <w:rFonts w:ascii="Times New Roman" w:hint="eastAsia"/>
              </w:rPr>
              <w:t>等</w:t>
            </w:r>
          </w:p>
        </w:tc>
      </w:tr>
      <w:tr w:rsidR="004E0795" w14:paraId="66BA53C9" w14:textId="77777777">
        <w:trPr>
          <w:jc w:val="center"/>
        </w:trPr>
        <w:tc>
          <w:tcPr>
            <w:tcW w:w="1271" w:type="dxa"/>
            <w:vMerge/>
            <w:tcBorders>
              <w:left w:val="single" w:sz="4" w:space="0" w:color="auto"/>
            </w:tcBorders>
            <w:vAlign w:val="center"/>
          </w:tcPr>
          <w:p w14:paraId="05C75C06" w14:textId="77777777" w:rsidR="004E0795" w:rsidRDefault="004E0795">
            <w:pPr>
              <w:pStyle w:val="afffffc"/>
              <w:spacing w:line="400" w:lineRule="exact"/>
              <w:ind w:firstLineChars="0" w:firstLine="0"/>
              <w:jc w:val="center"/>
            </w:pPr>
          </w:p>
        </w:tc>
        <w:tc>
          <w:tcPr>
            <w:tcW w:w="1559" w:type="dxa"/>
            <w:tcBorders>
              <w:right w:val="single" w:sz="4" w:space="0" w:color="auto"/>
            </w:tcBorders>
            <w:vAlign w:val="center"/>
          </w:tcPr>
          <w:p w14:paraId="4C21F7F1" w14:textId="77777777" w:rsidR="004E0795" w:rsidRDefault="00000000">
            <w:pPr>
              <w:pStyle w:val="afffffc"/>
              <w:spacing w:line="400" w:lineRule="exact"/>
              <w:ind w:firstLineChars="0" w:firstLine="0"/>
              <w:jc w:val="center"/>
            </w:pPr>
            <w:r>
              <w:rPr>
                <w:rFonts w:hint="eastAsia"/>
              </w:rPr>
              <w:t>铅修复植物</w:t>
            </w:r>
          </w:p>
        </w:tc>
        <w:tc>
          <w:tcPr>
            <w:tcW w:w="6379" w:type="dxa"/>
            <w:tcBorders>
              <w:right w:val="single" w:sz="4" w:space="0" w:color="auto"/>
            </w:tcBorders>
          </w:tcPr>
          <w:p w14:paraId="4E31C75F" w14:textId="1CC7D34E" w:rsidR="004E0795" w:rsidRDefault="00000000">
            <w:pPr>
              <w:pStyle w:val="afffffc"/>
              <w:spacing w:line="400" w:lineRule="exact"/>
              <w:ind w:firstLineChars="0" w:firstLine="0"/>
              <w:jc w:val="center"/>
            </w:pPr>
            <w:r>
              <w:rPr>
                <w:rFonts w:ascii="Times New Roman"/>
              </w:rPr>
              <w:t>蜈蚣草（</w:t>
            </w:r>
            <w:r>
              <w:rPr>
                <w:rFonts w:ascii="Times New Roman"/>
                <w:i/>
                <w:iCs/>
              </w:rPr>
              <w:t>Pteris vittata</w:t>
            </w:r>
            <w:r>
              <w:rPr>
                <w:rFonts w:ascii="Times New Roman"/>
                <w:i/>
                <w:iCs/>
              </w:rPr>
              <w:t>）、</w:t>
            </w:r>
            <w:r>
              <w:rPr>
                <w:rFonts w:ascii="Times New Roman"/>
              </w:rPr>
              <w:t>东南景天（</w:t>
            </w:r>
            <w:r>
              <w:rPr>
                <w:rFonts w:ascii="Times New Roman"/>
                <w:i/>
                <w:iCs/>
              </w:rPr>
              <w:t>Sedum alfredii</w:t>
            </w:r>
            <w:r>
              <w:rPr>
                <w:rFonts w:ascii="Times New Roman"/>
              </w:rPr>
              <w:t>）、天蓝遏蓝菜（</w:t>
            </w:r>
            <w:r>
              <w:rPr>
                <w:rFonts w:ascii="Times New Roman"/>
                <w:i/>
                <w:iCs/>
              </w:rPr>
              <w:t>Thlaspi caerulescens</w:t>
            </w:r>
            <w:r>
              <w:rPr>
                <w:rFonts w:ascii="Times New Roman"/>
              </w:rPr>
              <w:t>）</w:t>
            </w:r>
            <w:r>
              <w:rPr>
                <w:rFonts w:ascii="Times New Roman" w:hint="eastAsia"/>
              </w:rPr>
              <w:t>等</w:t>
            </w:r>
          </w:p>
        </w:tc>
      </w:tr>
      <w:tr w:rsidR="004E0795" w14:paraId="1430B964" w14:textId="77777777">
        <w:trPr>
          <w:jc w:val="center"/>
        </w:trPr>
        <w:tc>
          <w:tcPr>
            <w:tcW w:w="1271" w:type="dxa"/>
            <w:vMerge/>
            <w:tcBorders>
              <w:left w:val="single" w:sz="4" w:space="0" w:color="auto"/>
            </w:tcBorders>
            <w:vAlign w:val="center"/>
          </w:tcPr>
          <w:p w14:paraId="152D42C7" w14:textId="77777777" w:rsidR="004E0795" w:rsidRDefault="004E0795">
            <w:pPr>
              <w:pStyle w:val="afffffc"/>
              <w:spacing w:line="400" w:lineRule="exact"/>
              <w:ind w:firstLineChars="0" w:firstLine="0"/>
              <w:jc w:val="center"/>
            </w:pPr>
          </w:p>
        </w:tc>
        <w:tc>
          <w:tcPr>
            <w:tcW w:w="1559" w:type="dxa"/>
            <w:tcBorders>
              <w:right w:val="single" w:sz="4" w:space="0" w:color="auto"/>
            </w:tcBorders>
            <w:vAlign w:val="center"/>
          </w:tcPr>
          <w:p w14:paraId="04679055" w14:textId="77777777" w:rsidR="004E0795" w:rsidRDefault="00000000">
            <w:pPr>
              <w:pStyle w:val="afffffc"/>
              <w:spacing w:line="400" w:lineRule="exact"/>
              <w:ind w:firstLineChars="0" w:firstLine="0"/>
              <w:jc w:val="center"/>
            </w:pPr>
            <w:r>
              <w:rPr>
                <w:rFonts w:hint="eastAsia"/>
              </w:rPr>
              <w:t>砷修复植物</w:t>
            </w:r>
          </w:p>
        </w:tc>
        <w:tc>
          <w:tcPr>
            <w:tcW w:w="6379" w:type="dxa"/>
            <w:tcBorders>
              <w:right w:val="single" w:sz="4" w:space="0" w:color="auto"/>
            </w:tcBorders>
          </w:tcPr>
          <w:p w14:paraId="1418BDA9" w14:textId="067BF5DD" w:rsidR="004E0795" w:rsidRDefault="00000000">
            <w:pPr>
              <w:pStyle w:val="afffffc"/>
              <w:spacing w:line="400" w:lineRule="exact"/>
              <w:ind w:firstLineChars="0" w:firstLine="0"/>
              <w:jc w:val="center"/>
            </w:pPr>
            <w:r>
              <w:rPr>
                <w:rFonts w:ascii="Times New Roman"/>
              </w:rPr>
              <w:t>蜈蚣草（</w:t>
            </w:r>
            <w:r>
              <w:rPr>
                <w:rFonts w:ascii="Times New Roman"/>
                <w:i/>
                <w:iCs/>
              </w:rPr>
              <w:t>Pteris vittata</w:t>
            </w:r>
            <w:r>
              <w:rPr>
                <w:rFonts w:ascii="Times New Roman"/>
              </w:rPr>
              <w:t>）</w:t>
            </w:r>
            <w:r>
              <w:rPr>
                <w:rFonts w:ascii="Times New Roman" w:hint="eastAsia"/>
              </w:rPr>
              <w:t>等</w:t>
            </w:r>
          </w:p>
        </w:tc>
      </w:tr>
      <w:tr w:rsidR="004E0795" w14:paraId="5001749E" w14:textId="77777777">
        <w:trPr>
          <w:jc w:val="center"/>
        </w:trPr>
        <w:tc>
          <w:tcPr>
            <w:tcW w:w="1271" w:type="dxa"/>
            <w:vMerge/>
            <w:tcBorders>
              <w:left w:val="single" w:sz="4" w:space="0" w:color="auto"/>
            </w:tcBorders>
            <w:vAlign w:val="center"/>
          </w:tcPr>
          <w:p w14:paraId="2C44DF43" w14:textId="77777777" w:rsidR="004E0795" w:rsidRDefault="004E0795">
            <w:pPr>
              <w:pStyle w:val="afffffc"/>
              <w:spacing w:line="400" w:lineRule="exact"/>
              <w:ind w:firstLineChars="0" w:firstLine="0"/>
              <w:jc w:val="center"/>
            </w:pPr>
          </w:p>
        </w:tc>
        <w:tc>
          <w:tcPr>
            <w:tcW w:w="1559" w:type="dxa"/>
            <w:tcBorders>
              <w:right w:val="single" w:sz="4" w:space="0" w:color="auto"/>
            </w:tcBorders>
            <w:vAlign w:val="center"/>
          </w:tcPr>
          <w:p w14:paraId="6935CE13" w14:textId="77777777" w:rsidR="004E0795" w:rsidRDefault="00000000">
            <w:pPr>
              <w:pStyle w:val="afffffc"/>
              <w:spacing w:line="400" w:lineRule="exact"/>
              <w:ind w:firstLineChars="0" w:firstLine="0"/>
              <w:jc w:val="center"/>
            </w:pPr>
            <w:r>
              <w:rPr>
                <w:rFonts w:hint="eastAsia"/>
              </w:rPr>
              <w:t>汞修复植物</w:t>
            </w:r>
          </w:p>
        </w:tc>
        <w:tc>
          <w:tcPr>
            <w:tcW w:w="6379" w:type="dxa"/>
            <w:tcBorders>
              <w:right w:val="single" w:sz="4" w:space="0" w:color="auto"/>
            </w:tcBorders>
          </w:tcPr>
          <w:p w14:paraId="502FACB5" w14:textId="174D5862" w:rsidR="004E0795" w:rsidRDefault="00000000">
            <w:pPr>
              <w:pStyle w:val="afffffc"/>
              <w:spacing w:line="400" w:lineRule="exact"/>
              <w:ind w:firstLineChars="0" w:firstLine="0"/>
              <w:jc w:val="center"/>
            </w:pPr>
            <w:r>
              <w:rPr>
                <w:rFonts w:ascii="Times New Roman"/>
              </w:rPr>
              <w:t>蜈蚣草（</w:t>
            </w:r>
            <w:r>
              <w:rPr>
                <w:rFonts w:ascii="Times New Roman"/>
                <w:i/>
                <w:iCs/>
              </w:rPr>
              <w:t>Pteris vittata</w:t>
            </w:r>
            <w:r>
              <w:rPr>
                <w:rFonts w:ascii="Times New Roman"/>
              </w:rPr>
              <w:t>）</w:t>
            </w:r>
            <w:r w:rsidR="002454D9">
              <w:rPr>
                <w:rFonts w:ascii="Times New Roman" w:hint="eastAsia"/>
              </w:rPr>
              <w:t>、</w:t>
            </w:r>
            <w:r w:rsidR="002454D9" w:rsidRPr="002454D9">
              <w:rPr>
                <w:rFonts w:ascii="Times New Roman" w:hint="eastAsia"/>
              </w:rPr>
              <w:t>苎麻</w:t>
            </w:r>
            <w:r w:rsidR="002454D9">
              <w:rPr>
                <w:rFonts w:ascii="Times New Roman" w:hint="eastAsia"/>
              </w:rPr>
              <w:t>（</w:t>
            </w:r>
            <w:r w:rsidR="002454D9" w:rsidRPr="002454D9">
              <w:rPr>
                <w:rFonts w:ascii="Times New Roman" w:hint="eastAsia"/>
                <w:i/>
                <w:iCs/>
              </w:rPr>
              <w:t>Boehmeria nivea</w:t>
            </w:r>
            <w:r w:rsidR="002454D9">
              <w:rPr>
                <w:rFonts w:ascii="Times New Roman" w:hint="eastAsia"/>
              </w:rPr>
              <w:t>）</w:t>
            </w:r>
            <w:r>
              <w:rPr>
                <w:rFonts w:ascii="Times New Roman" w:hint="eastAsia"/>
              </w:rPr>
              <w:t>等</w:t>
            </w:r>
          </w:p>
        </w:tc>
      </w:tr>
      <w:tr w:rsidR="004E0795" w14:paraId="70AA87FE" w14:textId="77777777">
        <w:trPr>
          <w:jc w:val="center"/>
        </w:trPr>
        <w:tc>
          <w:tcPr>
            <w:tcW w:w="1271" w:type="dxa"/>
            <w:vMerge/>
            <w:tcBorders>
              <w:left w:val="single" w:sz="4" w:space="0" w:color="auto"/>
            </w:tcBorders>
            <w:vAlign w:val="center"/>
          </w:tcPr>
          <w:p w14:paraId="62E3BB92" w14:textId="77777777" w:rsidR="004E0795" w:rsidRDefault="004E0795">
            <w:pPr>
              <w:pStyle w:val="afffffc"/>
              <w:spacing w:line="400" w:lineRule="exact"/>
              <w:ind w:firstLineChars="0" w:firstLine="0"/>
              <w:jc w:val="center"/>
            </w:pPr>
          </w:p>
        </w:tc>
        <w:tc>
          <w:tcPr>
            <w:tcW w:w="1559" w:type="dxa"/>
            <w:tcBorders>
              <w:right w:val="single" w:sz="4" w:space="0" w:color="auto"/>
            </w:tcBorders>
            <w:vAlign w:val="center"/>
          </w:tcPr>
          <w:p w14:paraId="559FB8A3" w14:textId="77777777" w:rsidR="004E0795" w:rsidRDefault="00000000">
            <w:pPr>
              <w:pStyle w:val="afffffc"/>
              <w:spacing w:line="400" w:lineRule="exact"/>
              <w:ind w:firstLineChars="0" w:firstLine="0"/>
              <w:jc w:val="center"/>
            </w:pPr>
            <w:r>
              <w:rPr>
                <w:rFonts w:hint="eastAsia"/>
              </w:rPr>
              <w:t>锰修复植物</w:t>
            </w:r>
          </w:p>
        </w:tc>
        <w:tc>
          <w:tcPr>
            <w:tcW w:w="6379" w:type="dxa"/>
            <w:tcBorders>
              <w:right w:val="single" w:sz="4" w:space="0" w:color="auto"/>
            </w:tcBorders>
          </w:tcPr>
          <w:p w14:paraId="6B7B34EE" w14:textId="77777777" w:rsidR="004E0795" w:rsidRDefault="00000000">
            <w:pPr>
              <w:pStyle w:val="afffffc"/>
              <w:spacing w:line="400" w:lineRule="exact"/>
              <w:ind w:firstLineChars="0" w:firstLine="0"/>
              <w:jc w:val="center"/>
            </w:pPr>
            <w:r>
              <w:rPr>
                <w:rFonts w:ascii="Times New Roman"/>
              </w:rPr>
              <w:t>商陆（</w:t>
            </w:r>
            <w:r>
              <w:rPr>
                <w:rFonts w:ascii="Times New Roman"/>
                <w:i/>
                <w:iCs/>
              </w:rPr>
              <w:t>Phytolacca acinosa</w:t>
            </w:r>
            <w:r>
              <w:rPr>
                <w:rFonts w:ascii="Times New Roman"/>
              </w:rPr>
              <w:t>）</w:t>
            </w:r>
            <w:r>
              <w:rPr>
                <w:rFonts w:ascii="Times New Roman" w:hint="eastAsia"/>
              </w:rPr>
              <w:t>、</w:t>
            </w:r>
            <w:r>
              <w:rPr>
                <w:rFonts w:ascii="Times New Roman"/>
              </w:rPr>
              <w:t>青葙（</w:t>
            </w:r>
            <w:r>
              <w:rPr>
                <w:rFonts w:ascii="Times New Roman"/>
                <w:i/>
                <w:iCs/>
              </w:rPr>
              <w:t>Celosia argentea</w:t>
            </w:r>
            <w:r>
              <w:rPr>
                <w:rFonts w:ascii="Times New Roman"/>
              </w:rPr>
              <w:t>）</w:t>
            </w:r>
            <w:r>
              <w:rPr>
                <w:rFonts w:ascii="Times New Roman" w:hint="eastAsia"/>
              </w:rPr>
              <w:t>、</w:t>
            </w:r>
            <w:r>
              <w:rPr>
                <w:rFonts w:ascii="Times New Roman"/>
              </w:rPr>
              <w:t>水蓼（</w:t>
            </w:r>
            <w:r>
              <w:rPr>
                <w:rFonts w:ascii="Times New Roman"/>
                <w:i/>
                <w:iCs/>
              </w:rPr>
              <w:t>Polygonum hydropiper</w:t>
            </w:r>
            <w:r>
              <w:rPr>
                <w:rFonts w:ascii="Times New Roman"/>
              </w:rPr>
              <w:t>）</w:t>
            </w:r>
            <w:r>
              <w:rPr>
                <w:rFonts w:ascii="Times New Roman" w:hint="eastAsia"/>
              </w:rPr>
              <w:t>等</w:t>
            </w:r>
          </w:p>
        </w:tc>
      </w:tr>
      <w:tr w:rsidR="004E0795" w14:paraId="237301E6" w14:textId="77777777">
        <w:trPr>
          <w:jc w:val="center"/>
        </w:trPr>
        <w:tc>
          <w:tcPr>
            <w:tcW w:w="9209" w:type="dxa"/>
            <w:gridSpan w:val="3"/>
            <w:tcBorders>
              <w:left w:val="single" w:sz="4" w:space="0" w:color="auto"/>
              <w:right w:val="single" w:sz="4" w:space="0" w:color="auto"/>
            </w:tcBorders>
            <w:vAlign w:val="center"/>
          </w:tcPr>
          <w:p w14:paraId="59300D17" w14:textId="77777777" w:rsidR="004E0795" w:rsidRDefault="00000000">
            <w:pPr>
              <w:pStyle w:val="afffffc"/>
              <w:spacing w:line="400" w:lineRule="exact"/>
              <w:ind w:firstLineChars="0" w:firstLine="0"/>
              <w:rPr>
                <w:rFonts w:ascii="Times New Roman"/>
                <w:szCs w:val="21"/>
              </w:rPr>
            </w:pPr>
            <w:r>
              <w:rPr>
                <w:rFonts w:ascii="Times New Roman" w:hint="eastAsia"/>
                <w:color w:val="000000" w:themeColor="text1"/>
              </w:rPr>
              <w:t>修复植物严禁选用外来入侵物种。</w:t>
            </w:r>
          </w:p>
        </w:tc>
      </w:tr>
      <w:tr w:rsidR="004E0795" w14:paraId="7C2D57F0" w14:textId="77777777">
        <w:trPr>
          <w:jc w:val="center"/>
        </w:trPr>
        <w:tc>
          <w:tcPr>
            <w:tcW w:w="9209" w:type="dxa"/>
            <w:gridSpan w:val="3"/>
            <w:tcBorders>
              <w:left w:val="single" w:sz="4" w:space="0" w:color="auto"/>
              <w:right w:val="single" w:sz="4" w:space="0" w:color="auto"/>
            </w:tcBorders>
            <w:vAlign w:val="center"/>
          </w:tcPr>
          <w:p w14:paraId="0E1CA688" w14:textId="77777777" w:rsidR="004E0795" w:rsidRDefault="00000000">
            <w:pPr>
              <w:pStyle w:val="afffffc"/>
              <w:spacing w:line="400" w:lineRule="exact"/>
              <w:ind w:firstLineChars="0" w:firstLine="0"/>
              <w:rPr>
                <w:rFonts w:ascii="Times New Roman"/>
                <w:szCs w:val="21"/>
              </w:rPr>
            </w:pPr>
            <w:r>
              <w:rPr>
                <w:rFonts w:ascii="Times New Roman"/>
                <w:szCs w:val="21"/>
              </w:rPr>
              <w:t>修复植物仅用于污染土壤修复，不得作为饲料或食用植物利用；修复过程中产生的植物地上部及其他残体应按照污染物检测结果进行安全处置，不得直接还田或随意弃置。</w:t>
            </w:r>
          </w:p>
        </w:tc>
      </w:tr>
    </w:tbl>
    <w:p w14:paraId="72939CA7" w14:textId="77777777" w:rsidR="004E0795" w:rsidRDefault="004E0795">
      <w:pPr>
        <w:pStyle w:val="afffffc"/>
        <w:spacing w:line="400" w:lineRule="exact"/>
        <w:ind w:firstLineChars="0" w:firstLine="0"/>
        <w:rPr>
          <w:rFonts w:ascii="Times New Roman"/>
          <w:szCs w:val="21"/>
        </w:rPr>
      </w:pPr>
    </w:p>
    <w:p w14:paraId="23EDA649" w14:textId="77777777" w:rsidR="004E0795" w:rsidRDefault="00000000">
      <w:pPr>
        <w:pStyle w:val="afffffc"/>
        <w:spacing w:line="400" w:lineRule="exact"/>
        <w:ind w:firstLineChars="0" w:firstLine="0"/>
        <w:rPr>
          <w:rFonts w:ascii="Times New Roman"/>
          <w:szCs w:val="21"/>
        </w:rPr>
      </w:pPr>
      <w:r>
        <w:rPr>
          <w:rFonts w:ascii="Times New Roman" w:hint="eastAsia"/>
          <w:szCs w:val="21"/>
        </w:rPr>
        <w:t>表</w:t>
      </w:r>
      <w:r>
        <w:rPr>
          <w:rFonts w:ascii="Times New Roman" w:hint="eastAsia"/>
          <w:szCs w:val="21"/>
        </w:rPr>
        <w:t xml:space="preserve">D.3 </w:t>
      </w:r>
      <w:r>
        <w:rPr>
          <w:rFonts w:ascii="Times New Roman" w:hint="eastAsia"/>
          <w:szCs w:val="21"/>
        </w:rPr>
        <w:t>给出了渔光互补模式适配动植物</w:t>
      </w:r>
    </w:p>
    <w:p w14:paraId="6F10FC7C" w14:textId="77777777" w:rsidR="004E0795" w:rsidRDefault="00000000">
      <w:pPr>
        <w:pStyle w:val="afffffc"/>
        <w:spacing w:line="400" w:lineRule="exact"/>
        <w:ind w:firstLine="420"/>
        <w:jc w:val="center"/>
        <w:rPr>
          <w:rFonts w:ascii="Times New Roman"/>
          <w:szCs w:val="21"/>
        </w:rPr>
      </w:pPr>
      <w:r>
        <w:rPr>
          <w:rFonts w:ascii="Times New Roman" w:hint="eastAsia"/>
          <w:szCs w:val="21"/>
        </w:rPr>
        <w:t>表</w:t>
      </w:r>
      <w:r>
        <w:rPr>
          <w:rFonts w:ascii="Times New Roman" w:hint="eastAsia"/>
          <w:szCs w:val="21"/>
        </w:rPr>
        <w:t xml:space="preserve">D.3 </w:t>
      </w:r>
      <w:r>
        <w:rPr>
          <w:rFonts w:ascii="Times New Roman" w:hint="eastAsia"/>
          <w:szCs w:val="21"/>
        </w:rPr>
        <w:t>渔光互补模式适配动植物</w:t>
      </w:r>
    </w:p>
    <w:tbl>
      <w:tblPr>
        <w:tblStyle w:val="affffe"/>
        <w:tblW w:w="0" w:type="auto"/>
        <w:jc w:val="center"/>
        <w:tblLook w:val="04A0" w:firstRow="1" w:lastRow="0" w:firstColumn="1" w:lastColumn="0" w:noHBand="0" w:noVBand="1"/>
      </w:tblPr>
      <w:tblGrid>
        <w:gridCol w:w="658"/>
        <w:gridCol w:w="1140"/>
        <w:gridCol w:w="1741"/>
        <w:gridCol w:w="5805"/>
      </w:tblGrid>
      <w:tr w:rsidR="004E0795" w14:paraId="757FC9C8" w14:textId="77777777">
        <w:trPr>
          <w:jc w:val="center"/>
        </w:trPr>
        <w:tc>
          <w:tcPr>
            <w:tcW w:w="1798" w:type="dxa"/>
            <w:gridSpan w:val="2"/>
            <w:vAlign w:val="center"/>
          </w:tcPr>
          <w:p w14:paraId="79B30333" w14:textId="77777777" w:rsidR="004E0795" w:rsidRDefault="00000000">
            <w:pPr>
              <w:pStyle w:val="afffffc"/>
              <w:spacing w:line="400" w:lineRule="exact"/>
              <w:ind w:firstLineChars="0" w:firstLine="0"/>
              <w:jc w:val="center"/>
              <w:rPr>
                <w:rFonts w:ascii="Times New Roman"/>
                <w:szCs w:val="21"/>
              </w:rPr>
            </w:pPr>
            <w:r>
              <w:rPr>
                <w:rFonts w:ascii="Times New Roman"/>
                <w:szCs w:val="21"/>
              </w:rPr>
              <w:t>种类</w:t>
            </w:r>
          </w:p>
        </w:tc>
        <w:tc>
          <w:tcPr>
            <w:tcW w:w="7546" w:type="dxa"/>
            <w:gridSpan w:val="2"/>
            <w:vAlign w:val="center"/>
          </w:tcPr>
          <w:p w14:paraId="638EB9EE" w14:textId="77777777" w:rsidR="004E0795" w:rsidRDefault="00000000">
            <w:pPr>
              <w:pStyle w:val="afffffc"/>
              <w:spacing w:line="400" w:lineRule="exact"/>
              <w:ind w:firstLineChars="0" w:firstLine="0"/>
              <w:jc w:val="center"/>
              <w:rPr>
                <w:rFonts w:ascii="Times New Roman"/>
                <w:szCs w:val="21"/>
              </w:rPr>
            </w:pPr>
            <w:r>
              <w:rPr>
                <w:rFonts w:ascii="Times New Roman"/>
                <w:szCs w:val="21"/>
              </w:rPr>
              <w:t>品种</w:t>
            </w:r>
          </w:p>
        </w:tc>
      </w:tr>
      <w:tr w:rsidR="004E0795" w14:paraId="1681AE75" w14:textId="77777777">
        <w:trPr>
          <w:jc w:val="center"/>
        </w:trPr>
        <w:tc>
          <w:tcPr>
            <w:tcW w:w="1798" w:type="dxa"/>
            <w:gridSpan w:val="2"/>
            <w:vAlign w:val="center"/>
          </w:tcPr>
          <w:p w14:paraId="426CF431" w14:textId="77777777" w:rsidR="004E0795" w:rsidRDefault="00000000">
            <w:pPr>
              <w:pStyle w:val="afffffc"/>
              <w:spacing w:line="400" w:lineRule="exact"/>
              <w:ind w:firstLineChars="0" w:firstLine="0"/>
              <w:jc w:val="center"/>
              <w:rPr>
                <w:rFonts w:ascii="Times New Roman"/>
                <w:szCs w:val="21"/>
              </w:rPr>
            </w:pPr>
            <w:r>
              <w:rPr>
                <w:rFonts w:ascii="Times New Roman"/>
                <w:szCs w:val="21"/>
              </w:rPr>
              <w:t>动物</w:t>
            </w:r>
          </w:p>
        </w:tc>
        <w:tc>
          <w:tcPr>
            <w:tcW w:w="7546" w:type="dxa"/>
            <w:gridSpan w:val="2"/>
            <w:vAlign w:val="center"/>
          </w:tcPr>
          <w:p w14:paraId="68E0E36D" w14:textId="77777777" w:rsidR="004E0795" w:rsidRDefault="00000000">
            <w:pPr>
              <w:pStyle w:val="afffffc"/>
              <w:spacing w:line="400" w:lineRule="exact"/>
              <w:ind w:firstLineChars="0" w:firstLine="0"/>
              <w:jc w:val="center"/>
              <w:rPr>
                <w:rFonts w:ascii="Times New Roman"/>
                <w:szCs w:val="21"/>
              </w:rPr>
            </w:pPr>
            <w:r>
              <w:rPr>
                <w:rFonts w:ascii="Times New Roman"/>
                <w:szCs w:val="21"/>
              </w:rPr>
              <w:t>鲫（</w:t>
            </w:r>
            <w:r>
              <w:rPr>
                <w:rStyle w:val="afffff1"/>
                <w:rFonts w:ascii="Times New Roman"/>
                <w:szCs w:val="21"/>
              </w:rPr>
              <w:t>Carassius auratus</w:t>
            </w:r>
            <w:r>
              <w:rPr>
                <w:rFonts w:ascii="Times New Roman"/>
                <w:szCs w:val="21"/>
              </w:rPr>
              <w:t>）、鲢（</w:t>
            </w:r>
            <w:r>
              <w:rPr>
                <w:rStyle w:val="afffff1"/>
                <w:rFonts w:ascii="Times New Roman"/>
                <w:szCs w:val="21"/>
              </w:rPr>
              <w:t>Hypophthalmichthys molitrix</w:t>
            </w:r>
            <w:r>
              <w:rPr>
                <w:rFonts w:ascii="Times New Roman"/>
                <w:szCs w:val="21"/>
              </w:rPr>
              <w:t>）、鳙（</w:t>
            </w:r>
            <w:r>
              <w:rPr>
                <w:rStyle w:val="afffff1"/>
                <w:rFonts w:ascii="Times New Roman"/>
                <w:szCs w:val="21"/>
              </w:rPr>
              <w:t>Hypophthalmichthys nobilis</w:t>
            </w:r>
            <w:r>
              <w:rPr>
                <w:rFonts w:ascii="Times New Roman"/>
                <w:szCs w:val="21"/>
              </w:rPr>
              <w:t>）、黄颡鱼（</w:t>
            </w:r>
            <w:r>
              <w:rPr>
                <w:rStyle w:val="afffff1"/>
                <w:rFonts w:ascii="Times New Roman"/>
                <w:szCs w:val="21"/>
              </w:rPr>
              <w:t>Tachysurus fulvidraco</w:t>
            </w:r>
            <w:r>
              <w:rPr>
                <w:rFonts w:ascii="Times New Roman"/>
                <w:szCs w:val="21"/>
              </w:rPr>
              <w:t>）、泥鳅（</w:t>
            </w:r>
            <w:r>
              <w:rPr>
                <w:rStyle w:val="afffff1"/>
                <w:rFonts w:ascii="Times New Roman"/>
                <w:szCs w:val="21"/>
              </w:rPr>
              <w:t>Misgurnus anguillicaudatus</w:t>
            </w:r>
            <w:r>
              <w:rPr>
                <w:rFonts w:ascii="Times New Roman"/>
                <w:szCs w:val="21"/>
              </w:rPr>
              <w:t>）、中华鳖（</w:t>
            </w:r>
            <w:r>
              <w:rPr>
                <w:rStyle w:val="afffff1"/>
                <w:rFonts w:ascii="Times New Roman"/>
                <w:szCs w:val="21"/>
              </w:rPr>
              <w:t>Pelodiscus sinensis</w:t>
            </w:r>
            <w:r>
              <w:rPr>
                <w:rFonts w:ascii="Times New Roman"/>
                <w:szCs w:val="21"/>
              </w:rPr>
              <w:t>）等</w:t>
            </w:r>
          </w:p>
        </w:tc>
      </w:tr>
      <w:tr w:rsidR="004E0795" w14:paraId="3C7B41AF" w14:textId="77777777">
        <w:trPr>
          <w:jc w:val="center"/>
        </w:trPr>
        <w:tc>
          <w:tcPr>
            <w:tcW w:w="658" w:type="dxa"/>
            <w:vMerge w:val="restart"/>
            <w:vAlign w:val="center"/>
          </w:tcPr>
          <w:p w14:paraId="080E7A86" w14:textId="77777777" w:rsidR="004E0795" w:rsidRDefault="00000000">
            <w:pPr>
              <w:pStyle w:val="afffffc"/>
              <w:spacing w:line="400" w:lineRule="exact"/>
              <w:ind w:firstLineChars="0" w:firstLine="0"/>
              <w:jc w:val="center"/>
              <w:rPr>
                <w:rFonts w:ascii="Times New Roman"/>
                <w:szCs w:val="21"/>
              </w:rPr>
            </w:pPr>
            <w:r>
              <w:rPr>
                <w:rFonts w:ascii="Times New Roman"/>
                <w:szCs w:val="21"/>
              </w:rPr>
              <w:t>植物</w:t>
            </w:r>
          </w:p>
        </w:tc>
        <w:tc>
          <w:tcPr>
            <w:tcW w:w="1140" w:type="dxa"/>
            <w:vAlign w:val="center"/>
          </w:tcPr>
          <w:p w14:paraId="2E7F2D1D" w14:textId="77777777" w:rsidR="004E0795" w:rsidRDefault="00000000">
            <w:pPr>
              <w:pStyle w:val="afffffc"/>
              <w:spacing w:line="400" w:lineRule="exact"/>
              <w:ind w:firstLineChars="0" w:firstLine="0"/>
              <w:jc w:val="center"/>
              <w:rPr>
                <w:rFonts w:ascii="Times New Roman"/>
                <w:szCs w:val="21"/>
              </w:rPr>
            </w:pPr>
            <w:r>
              <w:rPr>
                <w:rFonts w:ascii="Times New Roman"/>
                <w:szCs w:val="21"/>
              </w:rPr>
              <w:t>挺水植物</w:t>
            </w:r>
          </w:p>
        </w:tc>
        <w:tc>
          <w:tcPr>
            <w:tcW w:w="1741" w:type="dxa"/>
            <w:vAlign w:val="center"/>
          </w:tcPr>
          <w:p w14:paraId="5FF2817B" w14:textId="77777777" w:rsidR="004E0795" w:rsidRDefault="00000000">
            <w:pPr>
              <w:pStyle w:val="afffffc"/>
              <w:spacing w:line="400" w:lineRule="exact"/>
              <w:ind w:firstLineChars="0" w:firstLine="0"/>
              <w:jc w:val="center"/>
              <w:rPr>
                <w:rFonts w:ascii="Times New Roman"/>
                <w:szCs w:val="21"/>
              </w:rPr>
            </w:pPr>
            <w:r>
              <w:rPr>
                <w:rFonts w:ascii="Times New Roman"/>
                <w:szCs w:val="21"/>
              </w:rPr>
              <w:t>0</w:t>
            </w:r>
            <w:r>
              <w:rPr>
                <w:rFonts w:ascii="Times New Roman" w:hint="eastAsia"/>
                <w:szCs w:val="21"/>
              </w:rPr>
              <w:t>~</w:t>
            </w:r>
            <w:r>
              <w:rPr>
                <w:rFonts w:ascii="Times New Roman"/>
                <w:szCs w:val="21"/>
              </w:rPr>
              <w:t>0.3 m</w:t>
            </w:r>
            <w:r>
              <w:rPr>
                <w:rFonts w:ascii="Times New Roman"/>
                <w:szCs w:val="21"/>
              </w:rPr>
              <w:t>（岸边浅水带）</w:t>
            </w:r>
          </w:p>
        </w:tc>
        <w:tc>
          <w:tcPr>
            <w:tcW w:w="5805" w:type="dxa"/>
            <w:vAlign w:val="center"/>
          </w:tcPr>
          <w:p w14:paraId="755E449D" w14:textId="77777777" w:rsidR="004E0795" w:rsidRDefault="00000000">
            <w:pPr>
              <w:pStyle w:val="afffffc"/>
              <w:spacing w:line="400" w:lineRule="exact"/>
              <w:ind w:firstLineChars="0" w:firstLine="0"/>
              <w:jc w:val="center"/>
              <w:rPr>
                <w:rFonts w:ascii="Times New Roman"/>
                <w:szCs w:val="21"/>
              </w:rPr>
            </w:pPr>
            <w:r>
              <w:rPr>
                <w:rFonts w:ascii="Times New Roman"/>
                <w:szCs w:val="21"/>
              </w:rPr>
              <w:t>香蒲（</w:t>
            </w:r>
            <w:r>
              <w:rPr>
                <w:rStyle w:val="afffff1"/>
                <w:rFonts w:ascii="Times New Roman"/>
                <w:szCs w:val="21"/>
              </w:rPr>
              <w:t>Typha orientalis</w:t>
            </w:r>
            <w:r>
              <w:rPr>
                <w:rFonts w:ascii="Times New Roman"/>
                <w:szCs w:val="21"/>
              </w:rPr>
              <w:t xml:space="preserve"> C.Presl</w:t>
            </w:r>
            <w:r>
              <w:rPr>
                <w:rFonts w:ascii="Times New Roman"/>
                <w:szCs w:val="21"/>
              </w:rPr>
              <w:t>）、菖蒲（</w:t>
            </w:r>
            <w:r>
              <w:rPr>
                <w:rStyle w:val="afffff1"/>
                <w:rFonts w:ascii="Times New Roman"/>
                <w:szCs w:val="21"/>
              </w:rPr>
              <w:t>Acorus calamus</w:t>
            </w:r>
            <w:r>
              <w:rPr>
                <w:rFonts w:ascii="Times New Roman"/>
                <w:szCs w:val="21"/>
              </w:rPr>
              <w:t xml:space="preserve"> L.</w:t>
            </w:r>
            <w:r>
              <w:rPr>
                <w:rFonts w:ascii="Times New Roman"/>
                <w:szCs w:val="21"/>
              </w:rPr>
              <w:t>）、菰（</w:t>
            </w:r>
            <w:r>
              <w:rPr>
                <w:rStyle w:val="afffff1"/>
                <w:rFonts w:ascii="Times New Roman"/>
                <w:szCs w:val="21"/>
              </w:rPr>
              <w:t>Zizania latifolia</w:t>
            </w:r>
            <w:r>
              <w:rPr>
                <w:rFonts w:ascii="Times New Roman"/>
                <w:szCs w:val="21"/>
              </w:rPr>
              <w:t xml:space="preserve"> (Griseb.) Turcz. ex Stapf</w:t>
            </w:r>
            <w:r>
              <w:rPr>
                <w:rFonts w:ascii="Times New Roman"/>
                <w:szCs w:val="21"/>
              </w:rPr>
              <w:t>）、水葱（</w:t>
            </w:r>
            <w:r>
              <w:rPr>
                <w:rStyle w:val="afffff1"/>
                <w:rFonts w:ascii="Times New Roman"/>
                <w:szCs w:val="21"/>
              </w:rPr>
              <w:t>Schoenoplectus tabernaemontani</w:t>
            </w:r>
            <w:r>
              <w:rPr>
                <w:rFonts w:ascii="Times New Roman"/>
                <w:szCs w:val="21"/>
              </w:rPr>
              <w:t xml:space="preserve"> (C.C.Gmel.) Palla</w:t>
            </w:r>
            <w:r>
              <w:rPr>
                <w:rFonts w:ascii="Times New Roman"/>
                <w:szCs w:val="21"/>
              </w:rPr>
              <w:t>）、芦苇（</w:t>
            </w:r>
            <w:r>
              <w:rPr>
                <w:rStyle w:val="afffff1"/>
                <w:rFonts w:ascii="Times New Roman"/>
                <w:szCs w:val="21"/>
              </w:rPr>
              <w:t>Phragmites australis</w:t>
            </w:r>
            <w:r>
              <w:rPr>
                <w:rFonts w:ascii="Times New Roman"/>
                <w:szCs w:val="21"/>
              </w:rPr>
              <w:t xml:space="preserve"> (Cav.) Trin. ex Steud.</w:t>
            </w:r>
            <w:r>
              <w:rPr>
                <w:rFonts w:ascii="Times New Roman"/>
                <w:szCs w:val="21"/>
              </w:rPr>
              <w:t>）、莲（</w:t>
            </w:r>
            <w:r>
              <w:rPr>
                <w:rStyle w:val="afffff1"/>
                <w:rFonts w:ascii="Times New Roman"/>
                <w:szCs w:val="21"/>
              </w:rPr>
              <w:t>Nelumbo nucifera</w:t>
            </w:r>
            <w:r>
              <w:rPr>
                <w:rFonts w:ascii="Times New Roman"/>
                <w:szCs w:val="21"/>
              </w:rPr>
              <w:t xml:space="preserve"> Gaertn.</w:t>
            </w:r>
            <w:r>
              <w:rPr>
                <w:rFonts w:ascii="Times New Roman"/>
                <w:szCs w:val="21"/>
              </w:rPr>
              <w:t>）等</w:t>
            </w:r>
          </w:p>
        </w:tc>
      </w:tr>
      <w:tr w:rsidR="004E0795" w14:paraId="7463E9CC" w14:textId="77777777">
        <w:trPr>
          <w:jc w:val="center"/>
        </w:trPr>
        <w:tc>
          <w:tcPr>
            <w:tcW w:w="658" w:type="dxa"/>
            <w:vMerge/>
            <w:vAlign w:val="center"/>
          </w:tcPr>
          <w:p w14:paraId="5F9399C9" w14:textId="77777777" w:rsidR="004E0795" w:rsidRDefault="004E0795">
            <w:pPr>
              <w:pStyle w:val="afffffc"/>
              <w:spacing w:line="400" w:lineRule="exact"/>
              <w:ind w:firstLineChars="0" w:firstLine="0"/>
              <w:jc w:val="center"/>
              <w:rPr>
                <w:rFonts w:ascii="Times New Roman"/>
                <w:szCs w:val="21"/>
              </w:rPr>
            </w:pPr>
          </w:p>
        </w:tc>
        <w:tc>
          <w:tcPr>
            <w:tcW w:w="1140" w:type="dxa"/>
            <w:vAlign w:val="center"/>
          </w:tcPr>
          <w:p w14:paraId="3C7F8B3D" w14:textId="77777777" w:rsidR="004E0795" w:rsidRDefault="00000000">
            <w:pPr>
              <w:pStyle w:val="afffffc"/>
              <w:spacing w:line="400" w:lineRule="exact"/>
              <w:ind w:firstLineChars="0" w:firstLine="0"/>
              <w:jc w:val="center"/>
              <w:rPr>
                <w:rFonts w:ascii="Times New Roman"/>
                <w:szCs w:val="21"/>
              </w:rPr>
            </w:pPr>
            <w:r>
              <w:rPr>
                <w:rFonts w:ascii="Times New Roman"/>
                <w:szCs w:val="21"/>
              </w:rPr>
              <w:t>浮叶植物</w:t>
            </w:r>
          </w:p>
        </w:tc>
        <w:tc>
          <w:tcPr>
            <w:tcW w:w="1741" w:type="dxa"/>
            <w:vAlign w:val="center"/>
          </w:tcPr>
          <w:p w14:paraId="040D6720" w14:textId="77777777" w:rsidR="004E0795" w:rsidRDefault="00000000">
            <w:pPr>
              <w:pStyle w:val="afffffc"/>
              <w:spacing w:line="400" w:lineRule="exact"/>
              <w:ind w:firstLineChars="0" w:firstLine="0"/>
              <w:jc w:val="center"/>
              <w:rPr>
                <w:rFonts w:ascii="Times New Roman"/>
                <w:szCs w:val="21"/>
              </w:rPr>
            </w:pPr>
            <w:r>
              <w:rPr>
                <w:rFonts w:ascii="Times New Roman"/>
                <w:szCs w:val="21"/>
              </w:rPr>
              <w:t>0.3</w:t>
            </w:r>
            <w:r>
              <w:rPr>
                <w:rFonts w:ascii="Times New Roman" w:hint="eastAsia"/>
                <w:szCs w:val="21"/>
              </w:rPr>
              <w:t>~</w:t>
            </w:r>
            <w:r>
              <w:rPr>
                <w:rFonts w:ascii="Times New Roman"/>
                <w:szCs w:val="21"/>
              </w:rPr>
              <w:t>0.8 m</w:t>
            </w:r>
            <w:r>
              <w:rPr>
                <w:rFonts w:ascii="Times New Roman"/>
                <w:szCs w:val="21"/>
              </w:rPr>
              <w:t>（浅水浮叶带）</w:t>
            </w:r>
          </w:p>
        </w:tc>
        <w:tc>
          <w:tcPr>
            <w:tcW w:w="5805" w:type="dxa"/>
            <w:vAlign w:val="center"/>
          </w:tcPr>
          <w:p w14:paraId="1139E070" w14:textId="77777777" w:rsidR="004E0795" w:rsidRDefault="00000000">
            <w:pPr>
              <w:pStyle w:val="afffffc"/>
              <w:spacing w:line="400" w:lineRule="exact"/>
              <w:ind w:firstLineChars="0" w:firstLine="0"/>
              <w:jc w:val="center"/>
              <w:rPr>
                <w:rFonts w:ascii="Times New Roman"/>
                <w:szCs w:val="21"/>
              </w:rPr>
            </w:pPr>
            <w:r>
              <w:rPr>
                <w:rFonts w:ascii="Times New Roman"/>
                <w:szCs w:val="21"/>
              </w:rPr>
              <w:t>芡实（</w:t>
            </w:r>
            <w:r>
              <w:rPr>
                <w:rStyle w:val="afffff1"/>
                <w:rFonts w:ascii="Times New Roman"/>
                <w:szCs w:val="21"/>
              </w:rPr>
              <w:t>Euryale ferox</w:t>
            </w:r>
            <w:r>
              <w:rPr>
                <w:rFonts w:ascii="Times New Roman"/>
                <w:szCs w:val="21"/>
              </w:rPr>
              <w:t xml:space="preserve"> Salisb.</w:t>
            </w:r>
            <w:r>
              <w:rPr>
                <w:rFonts w:ascii="Times New Roman"/>
                <w:szCs w:val="21"/>
              </w:rPr>
              <w:t>）、菱（</w:t>
            </w:r>
            <w:r>
              <w:rPr>
                <w:rStyle w:val="afffff1"/>
                <w:rFonts w:ascii="Times New Roman"/>
                <w:szCs w:val="21"/>
              </w:rPr>
              <w:t>Trapa bispinosa</w:t>
            </w:r>
            <w:r>
              <w:rPr>
                <w:rFonts w:ascii="Times New Roman"/>
                <w:szCs w:val="21"/>
              </w:rPr>
              <w:t xml:space="preserve"> Roxb.</w:t>
            </w:r>
            <w:r>
              <w:rPr>
                <w:rFonts w:ascii="Times New Roman"/>
                <w:szCs w:val="21"/>
              </w:rPr>
              <w:t>）等</w:t>
            </w:r>
          </w:p>
        </w:tc>
      </w:tr>
      <w:tr w:rsidR="004E0795" w14:paraId="3AC2F09A" w14:textId="77777777">
        <w:trPr>
          <w:jc w:val="center"/>
        </w:trPr>
        <w:tc>
          <w:tcPr>
            <w:tcW w:w="658" w:type="dxa"/>
            <w:vMerge/>
            <w:vAlign w:val="center"/>
          </w:tcPr>
          <w:p w14:paraId="380D3165" w14:textId="77777777" w:rsidR="004E0795" w:rsidRDefault="004E0795">
            <w:pPr>
              <w:pStyle w:val="afffffc"/>
              <w:spacing w:line="400" w:lineRule="exact"/>
              <w:ind w:firstLineChars="0" w:firstLine="0"/>
              <w:jc w:val="center"/>
              <w:rPr>
                <w:rFonts w:ascii="Times New Roman"/>
                <w:szCs w:val="21"/>
              </w:rPr>
            </w:pPr>
          </w:p>
        </w:tc>
        <w:tc>
          <w:tcPr>
            <w:tcW w:w="1140" w:type="dxa"/>
            <w:vAlign w:val="center"/>
          </w:tcPr>
          <w:p w14:paraId="6D2CB3F3" w14:textId="77777777" w:rsidR="004E0795" w:rsidRDefault="00000000">
            <w:pPr>
              <w:pStyle w:val="afffffc"/>
              <w:spacing w:line="400" w:lineRule="exact"/>
              <w:ind w:firstLineChars="0" w:firstLine="0"/>
              <w:jc w:val="center"/>
              <w:rPr>
                <w:rFonts w:ascii="Times New Roman"/>
                <w:szCs w:val="21"/>
              </w:rPr>
            </w:pPr>
            <w:r>
              <w:rPr>
                <w:rFonts w:ascii="Times New Roman"/>
                <w:szCs w:val="21"/>
              </w:rPr>
              <w:t>沉水植物</w:t>
            </w:r>
          </w:p>
        </w:tc>
        <w:tc>
          <w:tcPr>
            <w:tcW w:w="1741" w:type="dxa"/>
            <w:vAlign w:val="center"/>
          </w:tcPr>
          <w:p w14:paraId="67005D52" w14:textId="77777777" w:rsidR="004E0795" w:rsidRDefault="00000000">
            <w:pPr>
              <w:pStyle w:val="afffffc"/>
              <w:spacing w:line="400" w:lineRule="exact"/>
              <w:ind w:firstLineChars="0" w:firstLine="0"/>
              <w:jc w:val="center"/>
              <w:rPr>
                <w:rFonts w:ascii="Times New Roman"/>
                <w:szCs w:val="21"/>
              </w:rPr>
            </w:pPr>
            <w:r>
              <w:rPr>
                <w:rFonts w:ascii="Times New Roman"/>
                <w:szCs w:val="21"/>
              </w:rPr>
              <w:t>0.8</w:t>
            </w:r>
            <w:r>
              <w:rPr>
                <w:rFonts w:ascii="Times New Roman" w:hint="eastAsia"/>
                <w:szCs w:val="21"/>
              </w:rPr>
              <w:t>~</w:t>
            </w:r>
            <w:r>
              <w:rPr>
                <w:rFonts w:ascii="Times New Roman"/>
                <w:szCs w:val="21"/>
              </w:rPr>
              <w:t>1.5 m</w:t>
            </w:r>
            <w:r>
              <w:rPr>
                <w:rFonts w:ascii="Times New Roman"/>
                <w:szCs w:val="21"/>
              </w:rPr>
              <w:t>（中等水深沉水带）</w:t>
            </w:r>
          </w:p>
        </w:tc>
        <w:tc>
          <w:tcPr>
            <w:tcW w:w="5805" w:type="dxa"/>
            <w:vAlign w:val="center"/>
          </w:tcPr>
          <w:p w14:paraId="1409104C" w14:textId="77777777" w:rsidR="004E0795" w:rsidRDefault="00000000">
            <w:pPr>
              <w:pStyle w:val="afffffc"/>
              <w:spacing w:line="400" w:lineRule="exact"/>
              <w:ind w:firstLineChars="0" w:firstLine="0"/>
              <w:jc w:val="center"/>
              <w:rPr>
                <w:rFonts w:ascii="Times New Roman"/>
                <w:szCs w:val="21"/>
              </w:rPr>
            </w:pPr>
            <w:r>
              <w:rPr>
                <w:rFonts w:ascii="Times New Roman"/>
                <w:szCs w:val="21"/>
              </w:rPr>
              <w:t>苦草（</w:t>
            </w:r>
            <w:r>
              <w:rPr>
                <w:rStyle w:val="afffff1"/>
                <w:rFonts w:ascii="Times New Roman"/>
                <w:szCs w:val="21"/>
              </w:rPr>
              <w:t>Vallisneria natans</w:t>
            </w:r>
            <w:r>
              <w:rPr>
                <w:rFonts w:ascii="Times New Roman"/>
                <w:szCs w:val="21"/>
              </w:rPr>
              <w:t xml:space="preserve"> (Lour.) H.Hara</w:t>
            </w:r>
            <w:r>
              <w:rPr>
                <w:rFonts w:ascii="Times New Roman"/>
                <w:szCs w:val="21"/>
              </w:rPr>
              <w:t>）、轮叶黑藻（</w:t>
            </w:r>
            <w:r>
              <w:rPr>
                <w:rStyle w:val="afffff1"/>
                <w:rFonts w:ascii="Times New Roman"/>
                <w:szCs w:val="21"/>
              </w:rPr>
              <w:t>Hydrilla verticillata</w:t>
            </w:r>
            <w:r>
              <w:rPr>
                <w:rFonts w:ascii="Times New Roman"/>
                <w:szCs w:val="21"/>
              </w:rPr>
              <w:t xml:space="preserve"> (L.f.) Royle</w:t>
            </w:r>
            <w:r>
              <w:rPr>
                <w:rFonts w:ascii="Times New Roman"/>
                <w:szCs w:val="21"/>
              </w:rPr>
              <w:t>）、穗花狐尾藻（</w:t>
            </w:r>
            <w:r>
              <w:rPr>
                <w:rStyle w:val="afffff1"/>
                <w:rFonts w:ascii="Times New Roman"/>
                <w:szCs w:val="21"/>
              </w:rPr>
              <w:t>Myriophyllum spicatum</w:t>
            </w:r>
            <w:r>
              <w:rPr>
                <w:rFonts w:ascii="Times New Roman"/>
                <w:szCs w:val="21"/>
              </w:rPr>
              <w:t xml:space="preserve"> L.</w:t>
            </w:r>
            <w:r>
              <w:rPr>
                <w:rFonts w:ascii="Times New Roman"/>
                <w:szCs w:val="21"/>
              </w:rPr>
              <w:t>）、金鱼藻（</w:t>
            </w:r>
            <w:r>
              <w:rPr>
                <w:rStyle w:val="afffff1"/>
                <w:rFonts w:ascii="Times New Roman"/>
                <w:szCs w:val="21"/>
              </w:rPr>
              <w:t>Ceratophyllum demersum</w:t>
            </w:r>
            <w:r>
              <w:rPr>
                <w:rFonts w:ascii="Times New Roman"/>
                <w:szCs w:val="21"/>
              </w:rPr>
              <w:t xml:space="preserve"> L.</w:t>
            </w:r>
            <w:r>
              <w:rPr>
                <w:rFonts w:ascii="Times New Roman"/>
                <w:szCs w:val="21"/>
              </w:rPr>
              <w:t>）、菹草（</w:t>
            </w:r>
            <w:r>
              <w:rPr>
                <w:rStyle w:val="afffff1"/>
                <w:rFonts w:ascii="Times New Roman"/>
                <w:szCs w:val="21"/>
              </w:rPr>
              <w:t>Potamogeton crispus</w:t>
            </w:r>
            <w:r>
              <w:rPr>
                <w:rFonts w:ascii="Times New Roman"/>
                <w:szCs w:val="21"/>
              </w:rPr>
              <w:t xml:space="preserve"> L.</w:t>
            </w:r>
            <w:r>
              <w:rPr>
                <w:rFonts w:ascii="Times New Roman"/>
                <w:szCs w:val="21"/>
              </w:rPr>
              <w:t>）等</w:t>
            </w:r>
          </w:p>
        </w:tc>
      </w:tr>
    </w:tbl>
    <w:p w14:paraId="6395183D" w14:textId="77777777" w:rsidR="004E0795" w:rsidRDefault="00000000">
      <w:pPr>
        <w:widowControl/>
        <w:adjustRightInd/>
        <w:spacing w:line="240" w:lineRule="auto"/>
        <w:jc w:val="left"/>
        <w:rPr>
          <w:rFonts w:ascii="Times New Roman" w:eastAsia="黑体" w:hAnsi="Times New Roman"/>
          <w:bCs/>
          <w:kern w:val="44"/>
          <w:szCs w:val="44"/>
        </w:rPr>
      </w:pPr>
      <w:bookmarkStart w:id="119" w:name="_Toc239101619"/>
      <w:bookmarkStart w:id="120" w:name="_Toc944"/>
      <w:bookmarkStart w:id="121" w:name="_Toc2274"/>
      <w:r>
        <w:br w:type="page"/>
      </w:r>
    </w:p>
    <w:p w14:paraId="69CFC342" w14:textId="77777777" w:rsidR="004E0795" w:rsidRDefault="00000000">
      <w:pPr>
        <w:pStyle w:val="1"/>
        <w:spacing w:before="312"/>
        <w:jc w:val="center"/>
      </w:pPr>
      <w:bookmarkStart w:id="122" w:name="_Toc240355561"/>
      <w:r>
        <w:rPr>
          <w:rFonts w:hint="eastAsia"/>
        </w:rPr>
        <w:lastRenderedPageBreak/>
        <w:t>附录</w:t>
      </w:r>
      <w:r>
        <w:rPr>
          <w:rFonts w:hint="eastAsia"/>
        </w:rPr>
        <w:t>E</w:t>
      </w:r>
      <w:bookmarkEnd w:id="119"/>
      <w:bookmarkEnd w:id="120"/>
      <w:bookmarkEnd w:id="121"/>
      <w:bookmarkEnd w:id="122"/>
    </w:p>
    <w:p w14:paraId="6282B8C8"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（资料性）</w:t>
      </w:r>
    </w:p>
    <w:p w14:paraId="4BF7A985"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日常监测表格</w:t>
      </w:r>
    </w:p>
    <w:p w14:paraId="772F3D7D" w14:textId="77777777" w:rsidR="004E0795" w:rsidRDefault="00000000">
      <w:pPr>
        <w:pStyle w:val="afffffc"/>
        <w:spacing w:line="400" w:lineRule="exact"/>
        <w:ind w:firstLineChars="0" w:firstLine="0"/>
        <w:rPr>
          <w:rFonts w:ascii="Times New Roman"/>
          <w:szCs w:val="21"/>
        </w:rPr>
      </w:pPr>
      <w:r>
        <w:rPr>
          <w:rFonts w:ascii="Times New Roman" w:hint="eastAsia"/>
          <w:szCs w:val="21"/>
        </w:rPr>
        <w:t>表</w:t>
      </w:r>
      <w:r>
        <w:rPr>
          <w:rFonts w:ascii="Times New Roman" w:hint="eastAsia"/>
          <w:szCs w:val="21"/>
        </w:rPr>
        <w:t xml:space="preserve">E.1 </w:t>
      </w:r>
      <w:r>
        <w:rPr>
          <w:rFonts w:ascii="Times New Roman" w:hint="eastAsia"/>
          <w:szCs w:val="21"/>
        </w:rPr>
        <w:t>给出了农光监测内容</w:t>
      </w:r>
    </w:p>
    <w:p w14:paraId="6A56CD02"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表</w:t>
      </w:r>
      <w:r>
        <w:rPr>
          <w:rFonts w:ascii="Times New Roman" w:hint="eastAsia"/>
          <w:szCs w:val="21"/>
        </w:rPr>
        <w:t xml:space="preserve">E.1 </w:t>
      </w:r>
      <w:r>
        <w:rPr>
          <w:rFonts w:ascii="Times New Roman" w:hint="eastAsia"/>
          <w:szCs w:val="21"/>
        </w:rPr>
        <w:t>农光监测内容</w:t>
      </w:r>
    </w:p>
    <w:tbl>
      <w:tblPr>
        <w:tblStyle w:val="affffe"/>
        <w:tblW w:w="0" w:type="auto"/>
        <w:jc w:val="center"/>
        <w:tblLook w:val="04A0" w:firstRow="1" w:lastRow="0" w:firstColumn="1" w:lastColumn="0" w:noHBand="0" w:noVBand="1"/>
      </w:tblPr>
      <w:tblGrid>
        <w:gridCol w:w="1941"/>
        <w:gridCol w:w="2009"/>
        <w:gridCol w:w="2076"/>
        <w:gridCol w:w="1798"/>
      </w:tblGrid>
      <w:tr w:rsidR="004E0795" w14:paraId="06FAAACD" w14:textId="77777777">
        <w:trPr>
          <w:jc w:val="center"/>
        </w:trPr>
        <w:tc>
          <w:tcPr>
            <w:tcW w:w="1941" w:type="dxa"/>
            <w:vAlign w:val="bottom"/>
          </w:tcPr>
          <w:p w14:paraId="1F03B572"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项目名称</w:t>
            </w:r>
          </w:p>
        </w:tc>
        <w:tc>
          <w:tcPr>
            <w:tcW w:w="5883" w:type="dxa"/>
            <w:gridSpan w:val="3"/>
            <w:vAlign w:val="bottom"/>
          </w:tcPr>
          <w:p w14:paraId="6C54A995" w14:textId="77777777" w:rsidR="004E0795" w:rsidRDefault="004E0795">
            <w:pPr>
              <w:pStyle w:val="afffffc"/>
              <w:spacing w:line="400" w:lineRule="exact"/>
              <w:ind w:firstLineChars="0" w:firstLine="0"/>
              <w:jc w:val="center"/>
              <w:rPr>
                <w:rFonts w:ascii="Times New Roman"/>
                <w:sz w:val="18"/>
                <w:szCs w:val="18"/>
              </w:rPr>
            </w:pPr>
          </w:p>
        </w:tc>
      </w:tr>
      <w:tr w:rsidR="004E0795" w14:paraId="297C1838" w14:textId="77777777">
        <w:trPr>
          <w:jc w:val="center"/>
        </w:trPr>
        <w:tc>
          <w:tcPr>
            <w:tcW w:w="1941" w:type="dxa"/>
            <w:vAlign w:val="bottom"/>
          </w:tcPr>
          <w:p w14:paraId="59771CB7"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监测人</w:t>
            </w:r>
          </w:p>
        </w:tc>
        <w:tc>
          <w:tcPr>
            <w:tcW w:w="2009" w:type="dxa"/>
            <w:vAlign w:val="bottom"/>
          </w:tcPr>
          <w:p w14:paraId="499572B2" w14:textId="77777777" w:rsidR="004E0795" w:rsidRDefault="004E0795">
            <w:pPr>
              <w:pStyle w:val="afffffc"/>
              <w:spacing w:line="400" w:lineRule="exact"/>
              <w:ind w:firstLineChars="0" w:firstLine="0"/>
              <w:jc w:val="center"/>
              <w:rPr>
                <w:rFonts w:ascii="Times New Roman"/>
                <w:sz w:val="18"/>
                <w:szCs w:val="18"/>
              </w:rPr>
            </w:pPr>
          </w:p>
        </w:tc>
        <w:tc>
          <w:tcPr>
            <w:tcW w:w="2076" w:type="dxa"/>
            <w:vAlign w:val="bottom"/>
          </w:tcPr>
          <w:p w14:paraId="055DE4D1"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复核人</w:t>
            </w:r>
          </w:p>
        </w:tc>
        <w:tc>
          <w:tcPr>
            <w:tcW w:w="1798" w:type="dxa"/>
            <w:vAlign w:val="bottom"/>
          </w:tcPr>
          <w:p w14:paraId="7E1FEAB5" w14:textId="77777777" w:rsidR="004E0795" w:rsidRDefault="004E0795">
            <w:pPr>
              <w:pStyle w:val="afffffc"/>
              <w:spacing w:line="400" w:lineRule="exact"/>
              <w:ind w:firstLineChars="0" w:firstLine="0"/>
              <w:jc w:val="center"/>
              <w:rPr>
                <w:rFonts w:ascii="Times New Roman"/>
                <w:sz w:val="18"/>
                <w:szCs w:val="18"/>
              </w:rPr>
            </w:pPr>
          </w:p>
        </w:tc>
      </w:tr>
      <w:tr w:rsidR="004E0795" w14:paraId="5A95FCEA" w14:textId="77777777">
        <w:trPr>
          <w:jc w:val="center"/>
        </w:trPr>
        <w:tc>
          <w:tcPr>
            <w:tcW w:w="1941" w:type="dxa"/>
            <w:vAlign w:val="bottom"/>
          </w:tcPr>
          <w:p w14:paraId="18B9D691"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监测日期</w:t>
            </w:r>
          </w:p>
        </w:tc>
        <w:tc>
          <w:tcPr>
            <w:tcW w:w="5883" w:type="dxa"/>
            <w:gridSpan w:val="3"/>
            <w:vAlign w:val="bottom"/>
          </w:tcPr>
          <w:p w14:paraId="2C693153" w14:textId="77777777" w:rsidR="004E0795" w:rsidRDefault="004E0795">
            <w:pPr>
              <w:pStyle w:val="afffffc"/>
              <w:spacing w:line="400" w:lineRule="exact"/>
              <w:ind w:firstLineChars="0" w:firstLine="0"/>
              <w:jc w:val="center"/>
              <w:rPr>
                <w:rFonts w:ascii="Times New Roman"/>
                <w:sz w:val="18"/>
                <w:szCs w:val="18"/>
              </w:rPr>
            </w:pPr>
          </w:p>
        </w:tc>
      </w:tr>
      <w:tr w:rsidR="004E0795" w14:paraId="26D2D2B7" w14:textId="77777777">
        <w:trPr>
          <w:jc w:val="center"/>
        </w:trPr>
        <w:tc>
          <w:tcPr>
            <w:tcW w:w="1941" w:type="dxa"/>
            <w:vAlign w:val="bottom"/>
          </w:tcPr>
          <w:p w14:paraId="47148CF3"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指标</w:t>
            </w:r>
          </w:p>
        </w:tc>
        <w:tc>
          <w:tcPr>
            <w:tcW w:w="2009" w:type="dxa"/>
            <w:vAlign w:val="bottom"/>
          </w:tcPr>
          <w:p w14:paraId="7A702E59"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区域</w:t>
            </w:r>
          </w:p>
        </w:tc>
        <w:tc>
          <w:tcPr>
            <w:tcW w:w="2076" w:type="dxa"/>
            <w:vAlign w:val="bottom"/>
          </w:tcPr>
          <w:p w14:paraId="3CAF1800"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植物生长季开始</w:t>
            </w:r>
          </w:p>
        </w:tc>
        <w:tc>
          <w:tcPr>
            <w:tcW w:w="1798" w:type="dxa"/>
            <w:vAlign w:val="bottom"/>
          </w:tcPr>
          <w:p w14:paraId="243881A8"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植物生长季结束</w:t>
            </w:r>
          </w:p>
        </w:tc>
      </w:tr>
      <w:tr w:rsidR="004E0795" w14:paraId="6CC0A117" w14:textId="77777777">
        <w:trPr>
          <w:jc w:val="center"/>
        </w:trPr>
        <w:tc>
          <w:tcPr>
            <w:tcW w:w="1941" w:type="dxa"/>
            <w:vMerge w:val="restart"/>
            <w:vAlign w:val="center"/>
          </w:tcPr>
          <w:p w14:paraId="00EA714E"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酸碱度</w:t>
            </w:r>
          </w:p>
        </w:tc>
        <w:tc>
          <w:tcPr>
            <w:tcW w:w="2009" w:type="dxa"/>
            <w:vAlign w:val="bottom"/>
          </w:tcPr>
          <w:p w14:paraId="3D096101"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2BDB2886"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11AE74B9"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E9BF7BB" w14:textId="77777777">
        <w:trPr>
          <w:jc w:val="center"/>
        </w:trPr>
        <w:tc>
          <w:tcPr>
            <w:tcW w:w="1941" w:type="dxa"/>
            <w:vMerge/>
            <w:vAlign w:val="center"/>
          </w:tcPr>
          <w:p w14:paraId="34F0DEED"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17A4EF69"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2D81434C"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52FF7E45"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6326C9C1" w14:textId="77777777">
        <w:trPr>
          <w:jc w:val="center"/>
        </w:trPr>
        <w:tc>
          <w:tcPr>
            <w:tcW w:w="1941" w:type="dxa"/>
            <w:vMerge w:val="restart"/>
            <w:vAlign w:val="center"/>
          </w:tcPr>
          <w:p w14:paraId="307B9288"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有机质含量</w:t>
            </w:r>
          </w:p>
        </w:tc>
        <w:tc>
          <w:tcPr>
            <w:tcW w:w="2009" w:type="dxa"/>
            <w:vAlign w:val="bottom"/>
          </w:tcPr>
          <w:p w14:paraId="0FB13DD5"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1D9DC05D"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47E97B2A"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6EE9B10" w14:textId="77777777">
        <w:trPr>
          <w:jc w:val="center"/>
        </w:trPr>
        <w:tc>
          <w:tcPr>
            <w:tcW w:w="1941" w:type="dxa"/>
            <w:vMerge/>
            <w:vAlign w:val="center"/>
          </w:tcPr>
          <w:p w14:paraId="6216E699"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23997498"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511AAC1B"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7496D31"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0F0E093F" w14:textId="77777777">
        <w:trPr>
          <w:jc w:val="center"/>
        </w:trPr>
        <w:tc>
          <w:tcPr>
            <w:tcW w:w="1941" w:type="dxa"/>
            <w:vMerge w:val="restart"/>
            <w:vAlign w:val="center"/>
          </w:tcPr>
          <w:p w14:paraId="2ABF7960"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土壤养分状况</w:t>
            </w:r>
          </w:p>
        </w:tc>
        <w:tc>
          <w:tcPr>
            <w:tcW w:w="2009" w:type="dxa"/>
            <w:vAlign w:val="bottom"/>
          </w:tcPr>
          <w:p w14:paraId="0EA01312"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2E08600C"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12598348"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4FF04D34" w14:textId="77777777">
        <w:trPr>
          <w:jc w:val="center"/>
        </w:trPr>
        <w:tc>
          <w:tcPr>
            <w:tcW w:w="1941" w:type="dxa"/>
            <w:vMerge/>
            <w:vAlign w:val="center"/>
          </w:tcPr>
          <w:p w14:paraId="2885702F"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222D7AB1"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45C893F2"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3AE074DE"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EB2AE5A" w14:textId="77777777">
        <w:trPr>
          <w:jc w:val="center"/>
        </w:trPr>
        <w:tc>
          <w:tcPr>
            <w:tcW w:w="1941" w:type="dxa"/>
            <w:vMerge w:val="restart"/>
            <w:vAlign w:val="center"/>
          </w:tcPr>
          <w:p w14:paraId="50CE9496"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生物多样性</w:t>
            </w:r>
          </w:p>
        </w:tc>
        <w:tc>
          <w:tcPr>
            <w:tcW w:w="2009" w:type="dxa"/>
            <w:vAlign w:val="bottom"/>
          </w:tcPr>
          <w:p w14:paraId="20273063"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1A77FD0A"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8332F85"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7031EEFB" w14:textId="77777777">
        <w:trPr>
          <w:jc w:val="center"/>
        </w:trPr>
        <w:tc>
          <w:tcPr>
            <w:tcW w:w="1941" w:type="dxa"/>
            <w:vMerge/>
            <w:vAlign w:val="center"/>
          </w:tcPr>
          <w:p w14:paraId="17D76C8B"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3E6BCCAA"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48976A20"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3CF3BB1"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73208CC5" w14:textId="77777777">
        <w:trPr>
          <w:jc w:val="center"/>
        </w:trPr>
        <w:tc>
          <w:tcPr>
            <w:tcW w:w="1941" w:type="dxa"/>
            <w:vMerge w:val="restart"/>
            <w:vAlign w:val="center"/>
          </w:tcPr>
          <w:p w14:paraId="46AA12C9"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灌溉能力</w:t>
            </w:r>
          </w:p>
        </w:tc>
        <w:tc>
          <w:tcPr>
            <w:tcW w:w="2009" w:type="dxa"/>
            <w:vAlign w:val="bottom"/>
          </w:tcPr>
          <w:p w14:paraId="059F8FC0"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555A6D59"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921DCCE"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11F86637" w14:textId="77777777">
        <w:trPr>
          <w:jc w:val="center"/>
        </w:trPr>
        <w:tc>
          <w:tcPr>
            <w:tcW w:w="1941" w:type="dxa"/>
            <w:vMerge/>
            <w:vAlign w:val="center"/>
          </w:tcPr>
          <w:p w14:paraId="42C55BC6"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285E9EA9"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50F98A2B"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1036661F"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442945C8" w14:textId="77777777">
        <w:trPr>
          <w:jc w:val="center"/>
        </w:trPr>
        <w:tc>
          <w:tcPr>
            <w:tcW w:w="1941" w:type="dxa"/>
            <w:vMerge w:val="restart"/>
            <w:vAlign w:val="center"/>
          </w:tcPr>
          <w:p w14:paraId="0176133E"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排水能力</w:t>
            </w:r>
          </w:p>
        </w:tc>
        <w:tc>
          <w:tcPr>
            <w:tcW w:w="2009" w:type="dxa"/>
            <w:vAlign w:val="bottom"/>
          </w:tcPr>
          <w:p w14:paraId="29CCDB09"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32FBB3E0"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D3061EA"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64BDE113" w14:textId="77777777">
        <w:trPr>
          <w:jc w:val="center"/>
        </w:trPr>
        <w:tc>
          <w:tcPr>
            <w:tcW w:w="1941" w:type="dxa"/>
            <w:vMerge/>
            <w:vAlign w:val="center"/>
          </w:tcPr>
          <w:p w14:paraId="7E66DDF2"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4B5D9A61"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60F852AE"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3188B614"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4CA07640" w14:textId="77777777">
        <w:trPr>
          <w:jc w:val="center"/>
        </w:trPr>
        <w:tc>
          <w:tcPr>
            <w:tcW w:w="1941" w:type="dxa"/>
            <w:vMerge w:val="restart"/>
            <w:vAlign w:val="center"/>
          </w:tcPr>
          <w:p w14:paraId="63707E80"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镉</w:t>
            </w:r>
          </w:p>
        </w:tc>
        <w:tc>
          <w:tcPr>
            <w:tcW w:w="2009" w:type="dxa"/>
            <w:vAlign w:val="bottom"/>
          </w:tcPr>
          <w:p w14:paraId="6DB1E437"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5C8D0B83"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29FF9268"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76586E48" w14:textId="77777777">
        <w:trPr>
          <w:jc w:val="center"/>
        </w:trPr>
        <w:tc>
          <w:tcPr>
            <w:tcW w:w="1941" w:type="dxa"/>
            <w:vMerge/>
            <w:vAlign w:val="center"/>
          </w:tcPr>
          <w:p w14:paraId="42E54041"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6FDED0A2"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51F6BA95"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160B6FB"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1391C45C" w14:textId="77777777">
        <w:trPr>
          <w:jc w:val="center"/>
        </w:trPr>
        <w:tc>
          <w:tcPr>
            <w:tcW w:w="1941" w:type="dxa"/>
            <w:vMerge w:val="restart"/>
            <w:vAlign w:val="center"/>
          </w:tcPr>
          <w:p w14:paraId="398BBBB7"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汞</w:t>
            </w:r>
          </w:p>
        </w:tc>
        <w:tc>
          <w:tcPr>
            <w:tcW w:w="2009" w:type="dxa"/>
            <w:vAlign w:val="bottom"/>
          </w:tcPr>
          <w:p w14:paraId="40AD2EBA"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4EE667D7"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82A8DE0"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57897EC9" w14:textId="77777777">
        <w:trPr>
          <w:jc w:val="center"/>
        </w:trPr>
        <w:tc>
          <w:tcPr>
            <w:tcW w:w="1941" w:type="dxa"/>
            <w:vMerge/>
            <w:vAlign w:val="center"/>
          </w:tcPr>
          <w:p w14:paraId="5A26CC2C"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1D738A28"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7487CFA9"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193669E7"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4F40208" w14:textId="77777777">
        <w:trPr>
          <w:jc w:val="center"/>
        </w:trPr>
        <w:tc>
          <w:tcPr>
            <w:tcW w:w="1941" w:type="dxa"/>
            <w:vMerge w:val="restart"/>
            <w:vAlign w:val="center"/>
          </w:tcPr>
          <w:p w14:paraId="50D1C3E1"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砷</w:t>
            </w:r>
          </w:p>
        </w:tc>
        <w:tc>
          <w:tcPr>
            <w:tcW w:w="2009" w:type="dxa"/>
            <w:vAlign w:val="bottom"/>
          </w:tcPr>
          <w:p w14:paraId="1A5466EE"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32FD8A49"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43AED37C"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64D5A9F3" w14:textId="77777777">
        <w:trPr>
          <w:jc w:val="center"/>
        </w:trPr>
        <w:tc>
          <w:tcPr>
            <w:tcW w:w="1941" w:type="dxa"/>
            <w:vMerge/>
            <w:vAlign w:val="center"/>
          </w:tcPr>
          <w:p w14:paraId="3FFEB969"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2A1BB615"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0424FB4E"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19C9913E"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536E055B" w14:textId="77777777">
        <w:trPr>
          <w:jc w:val="center"/>
        </w:trPr>
        <w:tc>
          <w:tcPr>
            <w:tcW w:w="1941" w:type="dxa"/>
            <w:vMerge w:val="restart"/>
            <w:vAlign w:val="center"/>
          </w:tcPr>
          <w:p w14:paraId="73E5B27B"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铅</w:t>
            </w:r>
          </w:p>
        </w:tc>
        <w:tc>
          <w:tcPr>
            <w:tcW w:w="2009" w:type="dxa"/>
            <w:vAlign w:val="bottom"/>
          </w:tcPr>
          <w:p w14:paraId="4DFD0567"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7EC52FD5"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6DC90266"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4F4599DB" w14:textId="77777777">
        <w:trPr>
          <w:jc w:val="center"/>
        </w:trPr>
        <w:tc>
          <w:tcPr>
            <w:tcW w:w="1941" w:type="dxa"/>
            <w:vMerge/>
            <w:vAlign w:val="center"/>
          </w:tcPr>
          <w:p w14:paraId="3ED0491A"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57914A81"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7BE40B74"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698641D"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1324A6ED" w14:textId="77777777">
        <w:trPr>
          <w:jc w:val="center"/>
        </w:trPr>
        <w:tc>
          <w:tcPr>
            <w:tcW w:w="1941" w:type="dxa"/>
            <w:vMerge w:val="restart"/>
            <w:vAlign w:val="center"/>
          </w:tcPr>
          <w:p w14:paraId="3C2C40FF"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铬</w:t>
            </w:r>
          </w:p>
        </w:tc>
        <w:tc>
          <w:tcPr>
            <w:tcW w:w="2009" w:type="dxa"/>
            <w:vAlign w:val="bottom"/>
          </w:tcPr>
          <w:p w14:paraId="08C659B2"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3C6BBA16"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BCEAF38"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3DDDE981" w14:textId="77777777">
        <w:trPr>
          <w:jc w:val="center"/>
        </w:trPr>
        <w:tc>
          <w:tcPr>
            <w:tcW w:w="1941" w:type="dxa"/>
            <w:vMerge/>
            <w:vAlign w:val="center"/>
          </w:tcPr>
          <w:p w14:paraId="002492B1"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161C3372"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52EE5729"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1C929153"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1BF91AFF" w14:textId="77777777">
        <w:trPr>
          <w:jc w:val="center"/>
        </w:trPr>
        <w:tc>
          <w:tcPr>
            <w:tcW w:w="1941" w:type="dxa"/>
            <w:vMerge w:val="restart"/>
            <w:vAlign w:val="center"/>
          </w:tcPr>
          <w:p w14:paraId="0553D73A"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铜</w:t>
            </w:r>
          </w:p>
        </w:tc>
        <w:tc>
          <w:tcPr>
            <w:tcW w:w="2009" w:type="dxa"/>
            <w:vAlign w:val="bottom"/>
          </w:tcPr>
          <w:p w14:paraId="7C748BFB"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1E2B1A11"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693B7A5"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417CCA7" w14:textId="77777777">
        <w:trPr>
          <w:jc w:val="center"/>
        </w:trPr>
        <w:tc>
          <w:tcPr>
            <w:tcW w:w="1941" w:type="dxa"/>
            <w:vMerge/>
            <w:vAlign w:val="center"/>
          </w:tcPr>
          <w:p w14:paraId="3E8D6B66"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525DFBD3"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7A92AA56"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679D9987"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3AFB77D2" w14:textId="77777777">
        <w:trPr>
          <w:jc w:val="center"/>
        </w:trPr>
        <w:tc>
          <w:tcPr>
            <w:tcW w:w="1941" w:type="dxa"/>
            <w:vMerge w:val="restart"/>
            <w:vAlign w:val="center"/>
          </w:tcPr>
          <w:p w14:paraId="4012D8C4"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lastRenderedPageBreak/>
              <w:t>镍</w:t>
            </w:r>
          </w:p>
        </w:tc>
        <w:tc>
          <w:tcPr>
            <w:tcW w:w="2009" w:type="dxa"/>
            <w:vAlign w:val="bottom"/>
          </w:tcPr>
          <w:p w14:paraId="2E12B697"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有光伏板</w:t>
            </w:r>
          </w:p>
        </w:tc>
        <w:tc>
          <w:tcPr>
            <w:tcW w:w="2076" w:type="dxa"/>
            <w:vAlign w:val="bottom"/>
          </w:tcPr>
          <w:p w14:paraId="1EF37B1A"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DC6496B"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71C801F" w14:textId="77777777">
        <w:trPr>
          <w:jc w:val="center"/>
        </w:trPr>
        <w:tc>
          <w:tcPr>
            <w:tcW w:w="1941" w:type="dxa"/>
            <w:vMerge/>
            <w:vAlign w:val="center"/>
          </w:tcPr>
          <w:p w14:paraId="5C308722"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4CBD0701"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无光伏板</w:t>
            </w:r>
          </w:p>
        </w:tc>
        <w:tc>
          <w:tcPr>
            <w:tcW w:w="2076" w:type="dxa"/>
            <w:vAlign w:val="bottom"/>
          </w:tcPr>
          <w:p w14:paraId="0AC2A189"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67BBB505"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1319EFC2" w14:textId="77777777">
        <w:trPr>
          <w:jc w:val="center"/>
        </w:trPr>
        <w:tc>
          <w:tcPr>
            <w:tcW w:w="1941" w:type="dxa"/>
            <w:vMerge w:val="restart"/>
            <w:vAlign w:val="center"/>
          </w:tcPr>
          <w:p w14:paraId="0B6BF00B"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锌</w:t>
            </w:r>
          </w:p>
        </w:tc>
        <w:tc>
          <w:tcPr>
            <w:tcW w:w="2009" w:type="dxa"/>
            <w:vAlign w:val="bottom"/>
          </w:tcPr>
          <w:p w14:paraId="46E4941D"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有光伏板</w:t>
            </w:r>
          </w:p>
        </w:tc>
        <w:tc>
          <w:tcPr>
            <w:tcW w:w="2076" w:type="dxa"/>
            <w:vAlign w:val="bottom"/>
          </w:tcPr>
          <w:p w14:paraId="4A12E644"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52188E5A"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4D5BC8D0" w14:textId="77777777">
        <w:trPr>
          <w:jc w:val="center"/>
        </w:trPr>
        <w:tc>
          <w:tcPr>
            <w:tcW w:w="1941" w:type="dxa"/>
            <w:vMerge/>
            <w:vAlign w:val="center"/>
          </w:tcPr>
          <w:p w14:paraId="650FAFE1"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25DB32BE"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无光伏板</w:t>
            </w:r>
          </w:p>
        </w:tc>
        <w:tc>
          <w:tcPr>
            <w:tcW w:w="2076" w:type="dxa"/>
            <w:vAlign w:val="bottom"/>
          </w:tcPr>
          <w:p w14:paraId="65365AFE"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714DB669"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4A6424A9" w14:textId="77777777">
        <w:trPr>
          <w:jc w:val="center"/>
        </w:trPr>
        <w:tc>
          <w:tcPr>
            <w:tcW w:w="1941" w:type="dxa"/>
            <w:vMerge w:val="restart"/>
            <w:vAlign w:val="center"/>
          </w:tcPr>
          <w:p w14:paraId="5533B857"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产量</w:t>
            </w:r>
          </w:p>
        </w:tc>
        <w:tc>
          <w:tcPr>
            <w:tcW w:w="2009" w:type="dxa"/>
            <w:vAlign w:val="bottom"/>
          </w:tcPr>
          <w:p w14:paraId="3C33C735"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有光伏板</w:t>
            </w:r>
          </w:p>
        </w:tc>
        <w:tc>
          <w:tcPr>
            <w:tcW w:w="2076" w:type="dxa"/>
            <w:vAlign w:val="bottom"/>
          </w:tcPr>
          <w:p w14:paraId="296E21C9"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112D438"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52F2B467" w14:textId="77777777">
        <w:trPr>
          <w:jc w:val="center"/>
        </w:trPr>
        <w:tc>
          <w:tcPr>
            <w:tcW w:w="1941" w:type="dxa"/>
            <w:vMerge/>
            <w:vAlign w:val="center"/>
          </w:tcPr>
          <w:p w14:paraId="7EDF49B3"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571B4951"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无光伏板</w:t>
            </w:r>
          </w:p>
        </w:tc>
        <w:tc>
          <w:tcPr>
            <w:tcW w:w="2076" w:type="dxa"/>
            <w:vAlign w:val="bottom"/>
          </w:tcPr>
          <w:p w14:paraId="4CD89AD7"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2CB911F5"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9FB67C3" w14:textId="77777777">
        <w:trPr>
          <w:jc w:val="center"/>
        </w:trPr>
        <w:tc>
          <w:tcPr>
            <w:tcW w:w="1941" w:type="dxa"/>
            <w:vMerge w:val="restart"/>
            <w:vAlign w:val="center"/>
          </w:tcPr>
          <w:p w14:paraId="43FFA970"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株高</w:t>
            </w:r>
          </w:p>
        </w:tc>
        <w:tc>
          <w:tcPr>
            <w:tcW w:w="2009" w:type="dxa"/>
            <w:vAlign w:val="bottom"/>
          </w:tcPr>
          <w:p w14:paraId="4213F53F"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12B43746"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26B9338D"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216161A9" w14:textId="77777777">
        <w:trPr>
          <w:jc w:val="center"/>
        </w:trPr>
        <w:tc>
          <w:tcPr>
            <w:tcW w:w="1941" w:type="dxa"/>
            <w:vMerge/>
            <w:vAlign w:val="center"/>
          </w:tcPr>
          <w:p w14:paraId="2CC87EE1"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22B84BD1"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13414EBF"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4B76A33E"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3B59CA3E" w14:textId="77777777">
        <w:trPr>
          <w:jc w:val="center"/>
        </w:trPr>
        <w:tc>
          <w:tcPr>
            <w:tcW w:w="1941" w:type="dxa"/>
            <w:vMerge w:val="restart"/>
            <w:vAlign w:val="center"/>
          </w:tcPr>
          <w:p w14:paraId="2FEC4598" w14:textId="77777777" w:rsidR="004E0795" w:rsidRDefault="00000000">
            <w:pPr>
              <w:pStyle w:val="afffffc"/>
              <w:spacing w:line="400" w:lineRule="exact"/>
              <w:ind w:firstLineChars="0" w:firstLine="0"/>
              <w:jc w:val="center"/>
              <w:rPr>
                <w:rFonts w:ascii="Times New Roman"/>
                <w:sz w:val="18"/>
                <w:szCs w:val="18"/>
              </w:rPr>
            </w:pPr>
            <w:r>
              <w:rPr>
                <w:rFonts w:ascii="Times New Roman"/>
                <w:sz w:val="18"/>
                <w:szCs w:val="18"/>
              </w:rPr>
              <w:t>成活率</w:t>
            </w:r>
          </w:p>
        </w:tc>
        <w:tc>
          <w:tcPr>
            <w:tcW w:w="2009" w:type="dxa"/>
            <w:vAlign w:val="bottom"/>
          </w:tcPr>
          <w:p w14:paraId="1636B0B6"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有光伏板</w:t>
            </w:r>
          </w:p>
        </w:tc>
        <w:tc>
          <w:tcPr>
            <w:tcW w:w="2076" w:type="dxa"/>
            <w:vAlign w:val="bottom"/>
          </w:tcPr>
          <w:p w14:paraId="4B25FD73"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0B78FB9F" w14:textId="77777777" w:rsidR="004E0795" w:rsidRDefault="004E0795">
            <w:pPr>
              <w:pStyle w:val="afffffc"/>
              <w:spacing w:line="400" w:lineRule="exact"/>
              <w:ind w:firstLineChars="0" w:firstLine="0"/>
              <w:jc w:val="center"/>
              <w:rPr>
                <w:rFonts w:ascii="Times New Roman"/>
                <w:sz w:val="18"/>
                <w:szCs w:val="18"/>
                <w:highlight w:val="yellow"/>
              </w:rPr>
            </w:pPr>
          </w:p>
        </w:tc>
      </w:tr>
      <w:tr w:rsidR="004E0795" w14:paraId="0E5C3F80" w14:textId="77777777">
        <w:trPr>
          <w:jc w:val="center"/>
        </w:trPr>
        <w:tc>
          <w:tcPr>
            <w:tcW w:w="1941" w:type="dxa"/>
            <w:vMerge/>
            <w:vAlign w:val="center"/>
          </w:tcPr>
          <w:p w14:paraId="7EB0914C" w14:textId="77777777" w:rsidR="004E0795" w:rsidRDefault="004E0795">
            <w:pPr>
              <w:pStyle w:val="afffffc"/>
              <w:spacing w:line="400" w:lineRule="exact"/>
              <w:ind w:firstLineChars="0" w:firstLine="0"/>
              <w:jc w:val="center"/>
              <w:rPr>
                <w:rFonts w:ascii="Times New Roman"/>
                <w:sz w:val="18"/>
                <w:szCs w:val="18"/>
              </w:rPr>
            </w:pPr>
          </w:p>
        </w:tc>
        <w:tc>
          <w:tcPr>
            <w:tcW w:w="2009" w:type="dxa"/>
            <w:vAlign w:val="bottom"/>
          </w:tcPr>
          <w:p w14:paraId="56C31C93" w14:textId="77777777" w:rsidR="004E0795" w:rsidRDefault="00000000">
            <w:pPr>
              <w:pStyle w:val="afffffc"/>
              <w:spacing w:line="400" w:lineRule="exact"/>
              <w:ind w:firstLineChars="0" w:firstLine="0"/>
              <w:jc w:val="center"/>
              <w:rPr>
                <w:rFonts w:ascii="Times New Roman"/>
                <w:sz w:val="18"/>
                <w:szCs w:val="18"/>
                <w:highlight w:val="yellow"/>
              </w:rPr>
            </w:pPr>
            <w:r>
              <w:rPr>
                <w:rFonts w:ascii="Times New Roman" w:hint="eastAsia"/>
                <w:sz w:val="18"/>
                <w:szCs w:val="18"/>
              </w:rPr>
              <w:t>无光伏板</w:t>
            </w:r>
          </w:p>
        </w:tc>
        <w:tc>
          <w:tcPr>
            <w:tcW w:w="2076" w:type="dxa"/>
            <w:vAlign w:val="bottom"/>
          </w:tcPr>
          <w:p w14:paraId="162C18EF" w14:textId="77777777" w:rsidR="004E0795" w:rsidRDefault="004E0795">
            <w:pPr>
              <w:pStyle w:val="afffffc"/>
              <w:spacing w:line="400" w:lineRule="exact"/>
              <w:ind w:firstLineChars="0" w:firstLine="0"/>
              <w:jc w:val="center"/>
              <w:rPr>
                <w:rFonts w:ascii="Times New Roman"/>
                <w:sz w:val="18"/>
                <w:szCs w:val="18"/>
                <w:highlight w:val="yellow"/>
              </w:rPr>
            </w:pPr>
          </w:p>
        </w:tc>
        <w:tc>
          <w:tcPr>
            <w:tcW w:w="1798" w:type="dxa"/>
            <w:vAlign w:val="bottom"/>
          </w:tcPr>
          <w:p w14:paraId="34C54105" w14:textId="77777777" w:rsidR="004E0795" w:rsidRDefault="004E0795">
            <w:pPr>
              <w:pStyle w:val="afffffc"/>
              <w:spacing w:line="400" w:lineRule="exact"/>
              <w:ind w:firstLineChars="0" w:firstLine="0"/>
              <w:jc w:val="center"/>
              <w:rPr>
                <w:rFonts w:ascii="Times New Roman"/>
                <w:sz w:val="18"/>
                <w:szCs w:val="18"/>
                <w:highlight w:val="yellow"/>
              </w:rPr>
            </w:pPr>
          </w:p>
        </w:tc>
      </w:tr>
    </w:tbl>
    <w:p w14:paraId="1A5284CF" w14:textId="77777777" w:rsidR="004E0795" w:rsidRDefault="004E0795">
      <w:pPr>
        <w:pStyle w:val="afffffc"/>
        <w:spacing w:line="400" w:lineRule="exact"/>
        <w:ind w:firstLineChars="0" w:firstLine="0"/>
        <w:rPr>
          <w:rFonts w:ascii="Times New Roman"/>
          <w:szCs w:val="21"/>
        </w:rPr>
      </w:pPr>
    </w:p>
    <w:p w14:paraId="6ABDCB65" w14:textId="77777777" w:rsidR="004E0795" w:rsidRDefault="00000000">
      <w:pPr>
        <w:widowControl/>
        <w:adjustRightInd/>
        <w:spacing w:line="240" w:lineRule="auto"/>
        <w:jc w:val="left"/>
        <w:rPr>
          <w:rFonts w:ascii="Times New Roman" w:hAnsi="Times New Roman"/>
          <w:kern w:val="0"/>
        </w:rPr>
      </w:pPr>
      <w:r>
        <w:rPr>
          <w:rFonts w:ascii="Times New Roman"/>
        </w:rPr>
        <w:br w:type="page"/>
      </w:r>
    </w:p>
    <w:p w14:paraId="0E30C580" w14:textId="77777777" w:rsidR="004E0795" w:rsidRDefault="00000000">
      <w:pPr>
        <w:pStyle w:val="afffffc"/>
        <w:spacing w:line="400" w:lineRule="exact"/>
        <w:ind w:firstLineChars="0" w:firstLine="0"/>
        <w:rPr>
          <w:rFonts w:ascii="Times New Roman"/>
          <w:szCs w:val="21"/>
        </w:rPr>
      </w:pPr>
      <w:r>
        <w:rPr>
          <w:rFonts w:ascii="Times New Roman" w:hint="eastAsia"/>
          <w:szCs w:val="21"/>
        </w:rPr>
        <w:lastRenderedPageBreak/>
        <w:t>表</w:t>
      </w:r>
      <w:r>
        <w:rPr>
          <w:rFonts w:ascii="Times New Roman" w:hint="eastAsia"/>
          <w:szCs w:val="21"/>
        </w:rPr>
        <w:t xml:space="preserve">E.2 </w:t>
      </w:r>
      <w:r>
        <w:rPr>
          <w:rFonts w:ascii="Times New Roman" w:hint="eastAsia"/>
          <w:szCs w:val="21"/>
        </w:rPr>
        <w:t>给出了草光监测内容</w:t>
      </w:r>
    </w:p>
    <w:p w14:paraId="001570E2" w14:textId="77777777" w:rsidR="004E0795" w:rsidRDefault="00000000">
      <w:pPr>
        <w:pStyle w:val="afffffc"/>
        <w:spacing w:line="400" w:lineRule="exact"/>
        <w:ind w:firstLineChars="0" w:firstLine="0"/>
        <w:jc w:val="center"/>
        <w:rPr>
          <w:rFonts w:ascii="Times New Roman"/>
          <w:szCs w:val="21"/>
        </w:rPr>
      </w:pPr>
      <w:r>
        <w:rPr>
          <w:rFonts w:ascii="Times New Roman" w:hint="eastAsia"/>
          <w:szCs w:val="21"/>
        </w:rPr>
        <w:t>表</w:t>
      </w:r>
      <w:r>
        <w:rPr>
          <w:rFonts w:ascii="Times New Roman" w:hint="eastAsia"/>
          <w:szCs w:val="21"/>
        </w:rPr>
        <w:t xml:space="preserve">E.2 </w:t>
      </w:r>
      <w:r>
        <w:rPr>
          <w:rFonts w:ascii="Times New Roman" w:hint="eastAsia"/>
          <w:szCs w:val="21"/>
        </w:rPr>
        <w:t>草光监测内容</w:t>
      </w:r>
    </w:p>
    <w:tbl>
      <w:tblPr>
        <w:tblW w:w="7810" w:type="dxa"/>
        <w:jc w:val="center"/>
        <w:tblLayout w:type="fixed"/>
        <w:tblLook w:val="04A0" w:firstRow="1" w:lastRow="0" w:firstColumn="1" w:lastColumn="0" w:noHBand="0" w:noVBand="1"/>
      </w:tblPr>
      <w:tblGrid>
        <w:gridCol w:w="1980"/>
        <w:gridCol w:w="1931"/>
        <w:gridCol w:w="2088"/>
        <w:gridCol w:w="1811"/>
      </w:tblGrid>
      <w:tr w:rsidR="004E0795" w14:paraId="38211271" w14:textId="77777777">
        <w:trPr>
          <w:trHeight w:val="280"/>
          <w:jc w:val="center"/>
        </w:trPr>
        <w:tc>
          <w:tcPr>
            <w:tcW w:w="1980" w:type="dxa"/>
            <w:tcBorders>
              <w:top w:val="single" w:sz="4" w:space="0" w:color="000000"/>
              <w:left w:val="single" w:sz="4" w:space="0" w:color="000000"/>
              <w:bottom w:val="single" w:sz="4" w:space="0" w:color="000000"/>
              <w:right w:val="single" w:sz="4" w:space="0" w:color="000000"/>
            </w:tcBorders>
            <w:vAlign w:val="bottom"/>
          </w:tcPr>
          <w:p w14:paraId="5198361D"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项目名称</w:t>
            </w:r>
          </w:p>
        </w:tc>
        <w:tc>
          <w:tcPr>
            <w:tcW w:w="5830" w:type="dxa"/>
            <w:gridSpan w:val="3"/>
            <w:tcBorders>
              <w:top w:val="single" w:sz="4" w:space="0" w:color="000000"/>
              <w:left w:val="single" w:sz="4" w:space="0" w:color="000000"/>
              <w:bottom w:val="single" w:sz="4" w:space="0" w:color="000000"/>
              <w:right w:val="single" w:sz="4" w:space="0" w:color="000000"/>
            </w:tcBorders>
            <w:vAlign w:val="center"/>
          </w:tcPr>
          <w:p w14:paraId="5760D039" w14:textId="77777777" w:rsidR="004E0795" w:rsidRDefault="004E0795">
            <w:pPr>
              <w:widowControl/>
              <w:jc w:val="center"/>
              <w:textAlignment w:val="bottom"/>
              <w:rPr>
                <w:rFonts w:ascii="Times New Roman"/>
                <w:sz w:val="18"/>
                <w:szCs w:val="18"/>
              </w:rPr>
            </w:pPr>
          </w:p>
        </w:tc>
      </w:tr>
      <w:tr w:rsidR="004E0795" w14:paraId="21FF7270" w14:textId="77777777">
        <w:trPr>
          <w:trHeight w:val="280"/>
          <w:jc w:val="center"/>
        </w:trPr>
        <w:tc>
          <w:tcPr>
            <w:tcW w:w="1980" w:type="dxa"/>
            <w:tcBorders>
              <w:top w:val="single" w:sz="4" w:space="0" w:color="000000"/>
              <w:left w:val="single" w:sz="4" w:space="0" w:color="000000"/>
              <w:bottom w:val="single" w:sz="4" w:space="0" w:color="000000"/>
              <w:right w:val="single" w:sz="4" w:space="0" w:color="000000"/>
            </w:tcBorders>
            <w:vAlign w:val="bottom"/>
          </w:tcPr>
          <w:p w14:paraId="67CD5CEE"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监测人</w:t>
            </w:r>
          </w:p>
        </w:tc>
        <w:tc>
          <w:tcPr>
            <w:tcW w:w="1931" w:type="dxa"/>
            <w:tcBorders>
              <w:top w:val="single" w:sz="4" w:space="0" w:color="000000"/>
              <w:left w:val="single" w:sz="4" w:space="0" w:color="000000"/>
              <w:bottom w:val="single" w:sz="4" w:space="0" w:color="000000"/>
              <w:right w:val="single" w:sz="4" w:space="0" w:color="000000"/>
            </w:tcBorders>
            <w:vAlign w:val="center"/>
          </w:tcPr>
          <w:p w14:paraId="4C72F52B" w14:textId="77777777" w:rsidR="004E0795" w:rsidRDefault="004E0795">
            <w:pPr>
              <w:widowControl/>
              <w:jc w:val="center"/>
              <w:textAlignment w:val="top"/>
              <w:rPr>
                <w:rFonts w:ascii="Times New Roman" w:hAnsi="Times New Roman"/>
                <w:kern w:val="0"/>
                <w:sz w:val="18"/>
                <w:szCs w:val="18"/>
                <w:lang w:bidi="ar"/>
              </w:rPr>
            </w:pP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7134633C" w14:textId="77777777" w:rsidR="004E0795" w:rsidRDefault="00000000">
            <w:pPr>
              <w:widowControl/>
              <w:jc w:val="center"/>
              <w:textAlignment w:val="bottom"/>
              <w:rPr>
                <w:rFonts w:ascii="Times New Roman"/>
                <w:sz w:val="18"/>
                <w:szCs w:val="18"/>
              </w:rPr>
            </w:pPr>
            <w:r>
              <w:rPr>
                <w:rFonts w:ascii="Times New Roman" w:hint="eastAsia"/>
                <w:sz w:val="18"/>
                <w:szCs w:val="18"/>
              </w:rPr>
              <w:t>复核人</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1CFF53A" w14:textId="77777777" w:rsidR="004E0795" w:rsidRDefault="004E0795">
            <w:pPr>
              <w:widowControl/>
              <w:jc w:val="center"/>
              <w:textAlignment w:val="bottom"/>
              <w:rPr>
                <w:rFonts w:ascii="Times New Roman"/>
                <w:sz w:val="18"/>
                <w:szCs w:val="18"/>
              </w:rPr>
            </w:pPr>
          </w:p>
        </w:tc>
      </w:tr>
      <w:tr w:rsidR="004E0795" w14:paraId="049BF283" w14:textId="77777777">
        <w:trPr>
          <w:trHeight w:val="280"/>
          <w:jc w:val="center"/>
        </w:trPr>
        <w:tc>
          <w:tcPr>
            <w:tcW w:w="1980" w:type="dxa"/>
            <w:tcBorders>
              <w:top w:val="single" w:sz="4" w:space="0" w:color="000000"/>
              <w:left w:val="single" w:sz="4" w:space="0" w:color="000000"/>
              <w:bottom w:val="single" w:sz="4" w:space="0" w:color="000000"/>
              <w:right w:val="single" w:sz="4" w:space="0" w:color="000000"/>
            </w:tcBorders>
            <w:vAlign w:val="bottom"/>
          </w:tcPr>
          <w:p w14:paraId="5FD5E74A"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监测日期</w:t>
            </w:r>
          </w:p>
        </w:tc>
        <w:tc>
          <w:tcPr>
            <w:tcW w:w="5830" w:type="dxa"/>
            <w:gridSpan w:val="3"/>
            <w:tcBorders>
              <w:top w:val="single" w:sz="4" w:space="0" w:color="000000"/>
              <w:left w:val="single" w:sz="4" w:space="0" w:color="000000"/>
              <w:bottom w:val="single" w:sz="4" w:space="0" w:color="000000"/>
              <w:right w:val="single" w:sz="4" w:space="0" w:color="000000"/>
            </w:tcBorders>
            <w:vAlign w:val="center"/>
          </w:tcPr>
          <w:p w14:paraId="2C16DFFF" w14:textId="77777777" w:rsidR="004E0795" w:rsidRDefault="004E0795">
            <w:pPr>
              <w:widowControl/>
              <w:jc w:val="center"/>
              <w:textAlignment w:val="bottom"/>
              <w:rPr>
                <w:rFonts w:ascii="Times New Roman"/>
                <w:sz w:val="18"/>
                <w:szCs w:val="18"/>
              </w:rPr>
            </w:pPr>
          </w:p>
        </w:tc>
      </w:tr>
      <w:tr w:rsidR="004E0795" w14:paraId="75970001" w14:textId="77777777">
        <w:trPr>
          <w:trHeight w:val="280"/>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6DB339E5"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指标</w:t>
            </w:r>
          </w:p>
        </w:tc>
        <w:tc>
          <w:tcPr>
            <w:tcW w:w="1931" w:type="dxa"/>
            <w:tcBorders>
              <w:top w:val="single" w:sz="4" w:space="0" w:color="000000"/>
              <w:left w:val="single" w:sz="4" w:space="0" w:color="000000"/>
              <w:bottom w:val="single" w:sz="4" w:space="0" w:color="000000"/>
              <w:right w:val="single" w:sz="4" w:space="0" w:color="000000"/>
            </w:tcBorders>
            <w:vAlign w:val="center"/>
          </w:tcPr>
          <w:p w14:paraId="0FC0E9C6" w14:textId="77777777" w:rsidR="004E0795" w:rsidRDefault="00000000">
            <w:pPr>
              <w:widowControl/>
              <w:jc w:val="center"/>
              <w:textAlignment w:val="bottom"/>
              <w:rPr>
                <w:rFonts w:ascii="Times New Roman" w:hAnsi="Times New Roman"/>
                <w:sz w:val="18"/>
                <w:szCs w:val="18"/>
              </w:rPr>
            </w:pPr>
            <w:r>
              <w:rPr>
                <w:rFonts w:ascii="Times New Roman" w:hint="eastAsia"/>
                <w:sz w:val="18"/>
                <w:szCs w:val="18"/>
              </w:rPr>
              <w:t>区域</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76D513D6" w14:textId="77777777" w:rsidR="004E0795" w:rsidRDefault="00000000">
            <w:pPr>
              <w:widowControl/>
              <w:jc w:val="center"/>
              <w:textAlignment w:val="bottom"/>
              <w:rPr>
                <w:rFonts w:ascii="Times New Roman" w:hAnsi="Times New Roman"/>
                <w:sz w:val="18"/>
                <w:szCs w:val="18"/>
              </w:rPr>
            </w:pPr>
            <w:r>
              <w:rPr>
                <w:rFonts w:ascii="Times New Roman" w:hint="eastAsia"/>
                <w:sz w:val="18"/>
                <w:szCs w:val="18"/>
              </w:rPr>
              <w:t>植物生长季开始</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676700CF" w14:textId="77777777" w:rsidR="004E0795" w:rsidRDefault="00000000">
            <w:pPr>
              <w:widowControl/>
              <w:jc w:val="center"/>
              <w:textAlignment w:val="bottom"/>
              <w:rPr>
                <w:rFonts w:ascii="Times New Roman" w:hAnsi="Times New Roman"/>
                <w:sz w:val="18"/>
                <w:szCs w:val="18"/>
              </w:rPr>
            </w:pPr>
            <w:r>
              <w:rPr>
                <w:rFonts w:ascii="Times New Roman" w:hint="eastAsia"/>
                <w:sz w:val="18"/>
                <w:szCs w:val="18"/>
              </w:rPr>
              <w:t>植物生长季结束</w:t>
            </w:r>
          </w:p>
        </w:tc>
      </w:tr>
      <w:tr w:rsidR="004E0795" w14:paraId="1EFB6894"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3CE81B67" w14:textId="77777777" w:rsidR="004E0795" w:rsidRDefault="00000000">
            <w:pPr>
              <w:widowControl/>
              <w:jc w:val="center"/>
              <w:textAlignment w:val="bottom"/>
              <w:rPr>
                <w:rFonts w:ascii="Times New Roman" w:hAnsi="Times New Roman"/>
                <w:kern w:val="0"/>
                <w:sz w:val="18"/>
                <w:szCs w:val="18"/>
                <w:lang w:bidi="ar"/>
              </w:rPr>
            </w:pPr>
            <w:r>
              <w:rPr>
                <w:rFonts w:ascii="Times New Roman" w:hint="eastAsia"/>
                <w:sz w:val="18"/>
                <w:szCs w:val="18"/>
              </w:rPr>
              <w:t>酸碱度</w:t>
            </w:r>
          </w:p>
        </w:tc>
        <w:tc>
          <w:tcPr>
            <w:tcW w:w="1931" w:type="dxa"/>
            <w:tcBorders>
              <w:top w:val="single" w:sz="4" w:space="0" w:color="000000"/>
              <w:left w:val="single" w:sz="4" w:space="0" w:color="000000"/>
              <w:bottom w:val="single" w:sz="4" w:space="0" w:color="000000"/>
              <w:right w:val="single" w:sz="4" w:space="0" w:color="000000"/>
            </w:tcBorders>
            <w:vAlign w:val="bottom"/>
          </w:tcPr>
          <w:p w14:paraId="2F700DC5"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78CCFFC0"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6B7C6A00" w14:textId="77777777" w:rsidR="004E0795" w:rsidRDefault="004E0795">
            <w:pPr>
              <w:widowControl/>
              <w:jc w:val="center"/>
              <w:textAlignment w:val="bottom"/>
              <w:rPr>
                <w:rFonts w:ascii="Times New Roman" w:hAnsi="Times New Roman"/>
                <w:sz w:val="18"/>
                <w:szCs w:val="18"/>
              </w:rPr>
            </w:pPr>
          </w:p>
        </w:tc>
      </w:tr>
      <w:tr w:rsidR="004E0795" w14:paraId="412D2483" w14:textId="77777777">
        <w:trPr>
          <w:trHeight w:val="280"/>
          <w:jc w:val="center"/>
        </w:trPr>
        <w:tc>
          <w:tcPr>
            <w:tcW w:w="1980" w:type="dxa"/>
            <w:vMerge/>
            <w:tcBorders>
              <w:left w:val="single" w:sz="4" w:space="0" w:color="000000"/>
              <w:bottom w:val="single" w:sz="4" w:space="0" w:color="000000"/>
              <w:right w:val="single" w:sz="4" w:space="0" w:color="000000"/>
            </w:tcBorders>
            <w:vAlign w:val="center"/>
          </w:tcPr>
          <w:p w14:paraId="2DE7C2DE" w14:textId="77777777" w:rsidR="004E0795" w:rsidRDefault="004E0795">
            <w:pPr>
              <w:widowControl/>
              <w:jc w:val="center"/>
              <w:textAlignment w:val="bottom"/>
              <w:rPr>
                <w:rFonts w:asci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2F2B94F8"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35FEAB29"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5F91F29" w14:textId="77777777" w:rsidR="004E0795" w:rsidRDefault="004E0795">
            <w:pPr>
              <w:widowControl/>
              <w:jc w:val="center"/>
              <w:textAlignment w:val="bottom"/>
              <w:rPr>
                <w:rFonts w:ascii="Times New Roman" w:hAnsi="Times New Roman"/>
                <w:sz w:val="18"/>
                <w:szCs w:val="18"/>
              </w:rPr>
            </w:pPr>
          </w:p>
        </w:tc>
      </w:tr>
      <w:tr w:rsidR="004E0795" w14:paraId="7CCC5C94"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7BDE8D67" w14:textId="77777777" w:rsidR="004E0795" w:rsidRDefault="00000000">
            <w:pPr>
              <w:widowControl/>
              <w:jc w:val="center"/>
              <w:textAlignment w:val="bottom"/>
              <w:rPr>
                <w:rFonts w:ascii="Times New Roman"/>
                <w:sz w:val="18"/>
                <w:szCs w:val="18"/>
              </w:rPr>
            </w:pPr>
            <w:r>
              <w:rPr>
                <w:rFonts w:ascii="Times New Roman" w:hint="eastAsia"/>
                <w:sz w:val="18"/>
                <w:szCs w:val="18"/>
              </w:rPr>
              <w:t>土壤养分状况</w:t>
            </w:r>
          </w:p>
        </w:tc>
        <w:tc>
          <w:tcPr>
            <w:tcW w:w="1931" w:type="dxa"/>
            <w:tcBorders>
              <w:top w:val="single" w:sz="4" w:space="0" w:color="000000"/>
              <w:left w:val="single" w:sz="4" w:space="0" w:color="000000"/>
              <w:bottom w:val="single" w:sz="4" w:space="0" w:color="000000"/>
              <w:right w:val="single" w:sz="4" w:space="0" w:color="000000"/>
            </w:tcBorders>
            <w:vAlign w:val="bottom"/>
          </w:tcPr>
          <w:p w14:paraId="23E3A420"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6F1C3544"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28346325" w14:textId="77777777" w:rsidR="004E0795" w:rsidRDefault="004E0795">
            <w:pPr>
              <w:widowControl/>
              <w:jc w:val="center"/>
              <w:textAlignment w:val="bottom"/>
              <w:rPr>
                <w:rFonts w:ascii="Times New Roman" w:hAnsi="Times New Roman"/>
                <w:sz w:val="18"/>
                <w:szCs w:val="18"/>
              </w:rPr>
            </w:pPr>
          </w:p>
        </w:tc>
      </w:tr>
      <w:tr w:rsidR="004E0795" w14:paraId="2373EFC5" w14:textId="77777777">
        <w:trPr>
          <w:trHeight w:val="280"/>
          <w:jc w:val="center"/>
        </w:trPr>
        <w:tc>
          <w:tcPr>
            <w:tcW w:w="1980" w:type="dxa"/>
            <w:vMerge/>
            <w:tcBorders>
              <w:left w:val="single" w:sz="4" w:space="0" w:color="000000"/>
              <w:bottom w:val="single" w:sz="4" w:space="0" w:color="000000"/>
              <w:right w:val="single" w:sz="4" w:space="0" w:color="000000"/>
            </w:tcBorders>
            <w:vAlign w:val="center"/>
          </w:tcPr>
          <w:p w14:paraId="47088750" w14:textId="77777777" w:rsidR="004E0795" w:rsidRDefault="004E0795">
            <w:pPr>
              <w:widowControl/>
              <w:jc w:val="center"/>
              <w:textAlignment w:val="bottom"/>
              <w:rPr>
                <w:rFonts w:ascii="Times New Roman" w:hAnsi="Times New Roman"/>
                <w:kern w:val="0"/>
                <w:sz w:val="18"/>
                <w:szCs w:val="18"/>
                <w:lang w:bidi="ar"/>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2D3BD11E"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6AD2498E"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205CCEBD" w14:textId="77777777" w:rsidR="004E0795" w:rsidRDefault="004E0795">
            <w:pPr>
              <w:widowControl/>
              <w:jc w:val="center"/>
              <w:textAlignment w:val="bottom"/>
              <w:rPr>
                <w:rFonts w:ascii="Times New Roman" w:hAnsi="Times New Roman"/>
                <w:sz w:val="18"/>
                <w:szCs w:val="18"/>
              </w:rPr>
            </w:pPr>
          </w:p>
        </w:tc>
      </w:tr>
      <w:tr w:rsidR="004E0795" w14:paraId="60C0AEA3"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31C21A81" w14:textId="77777777" w:rsidR="004E0795" w:rsidRDefault="00000000">
            <w:pPr>
              <w:widowControl/>
              <w:jc w:val="center"/>
              <w:textAlignment w:val="bottom"/>
              <w:rPr>
                <w:rFonts w:ascii="Times New Roman"/>
                <w:sz w:val="18"/>
                <w:szCs w:val="18"/>
              </w:rPr>
            </w:pPr>
            <w:r>
              <w:rPr>
                <w:rFonts w:ascii="Times New Roman" w:hAnsi="Times New Roman" w:hint="eastAsia"/>
                <w:sz w:val="18"/>
                <w:szCs w:val="18"/>
              </w:rPr>
              <w:t>植物丰富度指数</w:t>
            </w:r>
          </w:p>
        </w:tc>
        <w:tc>
          <w:tcPr>
            <w:tcW w:w="1931" w:type="dxa"/>
            <w:tcBorders>
              <w:top w:val="single" w:sz="4" w:space="0" w:color="000000"/>
              <w:left w:val="single" w:sz="4" w:space="0" w:color="000000"/>
              <w:bottom w:val="single" w:sz="4" w:space="0" w:color="000000"/>
              <w:right w:val="single" w:sz="4" w:space="0" w:color="000000"/>
            </w:tcBorders>
            <w:vAlign w:val="bottom"/>
          </w:tcPr>
          <w:p w14:paraId="7E7F9AB4"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005EF56A"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55F98719" w14:textId="77777777" w:rsidR="004E0795" w:rsidRDefault="004E0795">
            <w:pPr>
              <w:widowControl/>
              <w:jc w:val="center"/>
              <w:textAlignment w:val="bottom"/>
              <w:rPr>
                <w:rFonts w:ascii="Times New Roman" w:hAnsi="Times New Roman"/>
                <w:sz w:val="18"/>
                <w:szCs w:val="18"/>
              </w:rPr>
            </w:pPr>
          </w:p>
        </w:tc>
      </w:tr>
      <w:tr w:rsidR="004E0795" w14:paraId="283DED1C" w14:textId="77777777">
        <w:trPr>
          <w:trHeight w:val="280"/>
          <w:jc w:val="center"/>
        </w:trPr>
        <w:tc>
          <w:tcPr>
            <w:tcW w:w="1980" w:type="dxa"/>
            <w:vMerge/>
            <w:tcBorders>
              <w:left w:val="single" w:sz="4" w:space="0" w:color="000000"/>
              <w:right w:val="single" w:sz="4" w:space="0" w:color="000000"/>
            </w:tcBorders>
            <w:vAlign w:val="center"/>
          </w:tcPr>
          <w:p w14:paraId="5AF8824C" w14:textId="77777777" w:rsidR="004E0795" w:rsidRDefault="004E0795">
            <w:pPr>
              <w:widowControl/>
              <w:jc w:val="center"/>
              <w:textAlignment w:val="bottom"/>
              <w:rPr>
                <w:rFonts w:asci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0AAB8AB5"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71F50736"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60228B11" w14:textId="77777777" w:rsidR="004E0795" w:rsidRDefault="004E0795">
            <w:pPr>
              <w:widowControl/>
              <w:jc w:val="center"/>
              <w:textAlignment w:val="bottom"/>
              <w:rPr>
                <w:rFonts w:ascii="Times New Roman" w:hAnsi="Times New Roman"/>
                <w:sz w:val="18"/>
                <w:szCs w:val="18"/>
              </w:rPr>
            </w:pPr>
          </w:p>
        </w:tc>
      </w:tr>
      <w:tr w:rsidR="004E0795" w14:paraId="4AB4239A"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6ABE0E28" w14:textId="77777777" w:rsidR="004E0795" w:rsidRDefault="00000000">
            <w:pPr>
              <w:widowControl/>
              <w:jc w:val="center"/>
              <w:textAlignment w:val="bottom"/>
              <w:rPr>
                <w:rFonts w:ascii="Times New Roman" w:hAnsi="Times New Roman"/>
                <w:kern w:val="0"/>
                <w:sz w:val="18"/>
                <w:szCs w:val="18"/>
                <w:lang w:bidi="ar"/>
              </w:rPr>
            </w:pPr>
            <w:r>
              <w:rPr>
                <w:rFonts w:ascii="Times New Roman"/>
                <w:sz w:val="18"/>
                <w:szCs w:val="18"/>
              </w:rPr>
              <w:t>土壤有机质</w:t>
            </w:r>
          </w:p>
        </w:tc>
        <w:tc>
          <w:tcPr>
            <w:tcW w:w="1931" w:type="dxa"/>
            <w:tcBorders>
              <w:top w:val="single" w:sz="4" w:space="0" w:color="000000"/>
              <w:left w:val="single" w:sz="4" w:space="0" w:color="000000"/>
              <w:bottom w:val="single" w:sz="4" w:space="0" w:color="000000"/>
              <w:right w:val="single" w:sz="4" w:space="0" w:color="000000"/>
            </w:tcBorders>
            <w:vAlign w:val="bottom"/>
          </w:tcPr>
          <w:p w14:paraId="1831FD35"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50CBAA94"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305BBED1" w14:textId="77777777" w:rsidR="004E0795" w:rsidRDefault="004E0795">
            <w:pPr>
              <w:widowControl/>
              <w:jc w:val="center"/>
              <w:textAlignment w:val="bottom"/>
              <w:rPr>
                <w:rFonts w:ascii="Times New Roman" w:hAnsi="Times New Roman"/>
                <w:sz w:val="18"/>
                <w:szCs w:val="18"/>
              </w:rPr>
            </w:pPr>
          </w:p>
        </w:tc>
      </w:tr>
      <w:tr w:rsidR="004E0795" w14:paraId="7E729223" w14:textId="77777777">
        <w:trPr>
          <w:trHeight w:val="280"/>
          <w:jc w:val="center"/>
        </w:trPr>
        <w:tc>
          <w:tcPr>
            <w:tcW w:w="1980" w:type="dxa"/>
            <w:vMerge/>
            <w:tcBorders>
              <w:left w:val="single" w:sz="4" w:space="0" w:color="000000"/>
              <w:bottom w:val="single" w:sz="4" w:space="0" w:color="000000"/>
              <w:right w:val="single" w:sz="4" w:space="0" w:color="000000"/>
            </w:tcBorders>
            <w:vAlign w:val="center"/>
          </w:tcPr>
          <w:p w14:paraId="7BC6B650" w14:textId="77777777" w:rsidR="004E0795" w:rsidRDefault="004E0795">
            <w:pPr>
              <w:widowControl/>
              <w:jc w:val="center"/>
              <w:textAlignment w:val="bottom"/>
              <w:rPr>
                <w:rFonts w:ascii="Times New Roman" w:hAnsi="Times New Roman"/>
                <w:kern w:val="0"/>
                <w:sz w:val="18"/>
                <w:szCs w:val="18"/>
                <w:lang w:bidi="ar"/>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114D266F"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auto"/>
              <w:right w:val="single" w:sz="4" w:space="0" w:color="000000"/>
            </w:tcBorders>
            <w:noWrap/>
            <w:vAlign w:val="center"/>
          </w:tcPr>
          <w:p w14:paraId="57C81E1B"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auto"/>
              <w:right w:val="single" w:sz="4" w:space="0" w:color="000000"/>
            </w:tcBorders>
            <w:noWrap/>
            <w:vAlign w:val="center"/>
          </w:tcPr>
          <w:p w14:paraId="3337CAF9" w14:textId="77777777" w:rsidR="004E0795" w:rsidRDefault="004E0795">
            <w:pPr>
              <w:widowControl/>
              <w:jc w:val="center"/>
              <w:textAlignment w:val="bottom"/>
              <w:rPr>
                <w:rFonts w:ascii="Times New Roman" w:hAnsi="Times New Roman"/>
                <w:sz w:val="18"/>
                <w:szCs w:val="18"/>
              </w:rPr>
            </w:pPr>
          </w:p>
        </w:tc>
      </w:tr>
      <w:tr w:rsidR="004E0795" w14:paraId="4345C9E2" w14:textId="77777777">
        <w:trPr>
          <w:trHeight w:val="264"/>
          <w:jc w:val="center"/>
        </w:trPr>
        <w:tc>
          <w:tcPr>
            <w:tcW w:w="1980" w:type="dxa"/>
            <w:vMerge w:val="restart"/>
            <w:tcBorders>
              <w:top w:val="single" w:sz="4" w:space="0" w:color="000000"/>
              <w:left w:val="single" w:sz="4" w:space="0" w:color="000000"/>
              <w:right w:val="single" w:sz="4" w:space="0" w:color="000000"/>
            </w:tcBorders>
            <w:vAlign w:val="center"/>
          </w:tcPr>
          <w:p w14:paraId="0C5D4733" w14:textId="77777777" w:rsidR="004E0795" w:rsidRDefault="00000000">
            <w:pPr>
              <w:widowControl/>
              <w:jc w:val="center"/>
              <w:textAlignment w:val="bottom"/>
              <w:rPr>
                <w:rFonts w:ascii="Times New Roman" w:hAnsi="Times New Roman"/>
                <w:kern w:val="0"/>
                <w:sz w:val="18"/>
                <w:szCs w:val="18"/>
                <w:lang w:bidi="ar"/>
              </w:rPr>
            </w:pPr>
            <w:r>
              <w:rPr>
                <w:rFonts w:hint="eastAsia"/>
                <w:sz w:val="18"/>
                <w:szCs w:val="18"/>
              </w:rPr>
              <w:t>草原综合植被盖度</w:t>
            </w:r>
          </w:p>
        </w:tc>
        <w:tc>
          <w:tcPr>
            <w:tcW w:w="1931" w:type="dxa"/>
            <w:tcBorders>
              <w:top w:val="single" w:sz="4" w:space="0" w:color="000000"/>
              <w:left w:val="single" w:sz="4" w:space="0" w:color="000000"/>
              <w:bottom w:val="single" w:sz="4" w:space="0" w:color="000000"/>
              <w:right w:val="single" w:sz="4" w:space="0" w:color="auto"/>
            </w:tcBorders>
            <w:vAlign w:val="bottom"/>
          </w:tcPr>
          <w:p w14:paraId="71811404"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auto"/>
              <w:left w:val="single" w:sz="4" w:space="0" w:color="auto"/>
              <w:bottom w:val="single" w:sz="4" w:space="0" w:color="auto"/>
              <w:right w:val="single" w:sz="4" w:space="0" w:color="auto"/>
            </w:tcBorders>
            <w:noWrap/>
            <w:vAlign w:val="center"/>
          </w:tcPr>
          <w:p w14:paraId="7FE9C8E6"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auto"/>
              <w:left w:val="single" w:sz="4" w:space="0" w:color="auto"/>
              <w:bottom w:val="single" w:sz="4" w:space="0" w:color="auto"/>
              <w:right w:val="single" w:sz="4" w:space="0" w:color="auto"/>
            </w:tcBorders>
            <w:noWrap/>
            <w:vAlign w:val="center"/>
          </w:tcPr>
          <w:p w14:paraId="46CD0BAD" w14:textId="77777777" w:rsidR="004E0795" w:rsidRDefault="004E0795">
            <w:pPr>
              <w:widowControl/>
              <w:jc w:val="center"/>
              <w:textAlignment w:val="bottom"/>
              <w:rPr>
                <w:rFonts w:ascii="Times New Roman" w:hAnsi="Times New Roman"/>
                <w:sz w:val="18"/>
                <w:szCs w:val="18"/>
              </w:rPr>
            </w:pPr>
          </w:p>
        </w:tc>
      </w:tr>
      <w:tr w:rsidR="004E0795" w14:paraId="461FDBB4" w14:textId="77777777">
        <w:trPr>
          <w:trHeight w:val="263"/>
          <w:jc w:val="center"/>
        </w:trPr>
        <w:tc>
          <w:tcPr>
            <w:tcW w:w="1980" w:type="dxa"/>
            <w:vMerge/>
            <w:tcBorders>
              <w:left w:val="single" w:sz="4" w:space="0" w:color="000000"/>
              <w:bottom w:val="single" w:sz="4" w:space="0" w:color="000000"/>
              <w:right w:val="single" w:sz="4" w:space="0" w:color="000000"/>
            </w:tcBorders>
            <w:vAlign w:val="center"/>
          </w:tcPr>
          <w:p w14:paraId="675EBB5D" w14:textId="77777777" w:rsidR="004E0795" w:rsidRDefault="004E0795">
            <w:pPr>
              <w:widowControl/>
              <w:jc w:val="center"/>
              <w:textAlignment w:val="bottom"/>
              <w:rPr>
                <w:rFonts w:ascii="Times New Roman"/>
                <w:sz w:val="18"/>
                <w:szCs w:val="18"/>
              </w:rPr>
            </w:pPr>
          </w:p>
        </w:tc>
        <w:tc>
          <w:tcPr>
            <w:tcW w:w="1931" w:type="dxa"/>
            <w:tcBorders>
              <w:top w:val="single" w:sz="4" w:space="0" w:color="000000"/>
              <w:left w:val="single" w:sz="4" w:space="0" w:color="000000"/>
              <w:bottom w:val="single" w:sz="4" w:space="0" w:color="000000"/>
              <w:right w:val="single" w:sz="4" w:space="0" w:color="auto"/>
            </w:tcBorders>
            <w:vAlign w:val="bottom"/>
          </w:tcPr>
          <w:p w14:paraId="3846DDF0"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auto"/>
              <w:left w:val="single" w:sz="4" w:space="0" w:color="auto"/>
              <w:bottom w:val="single" w:sz="4" w:space="0" w:color="auto"/>
              <w:right w:val="single" w:sz="4" w:space="0" w:color="auto"/>
            </w:tcBorders>
            <w:noWrap/>
            <w:vAlign w:val="center"/>
          </w:tcPr>
          <w:p w14:paraId="11BD2365"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auto"/>
              <w:left w:val="single" w:sz="4" w:space="0" w:color="auto"/>
              <w:bottom w:val="single" w:sz="4" w:space="0" w:color="auto"/>
              <w:right w:val="single" w:sz="4" w:space="0" w:color="auto"/>
            </w:tcBorders>
            <w:noWrap/>
            <w:vAlign w:val="center"/>
          </w:tcPr>
          <w:p w14:paraId="2003A00D" w14:textId="77777777" w:rsidR="004E0795" w:rsidRDefault="004E0795">
            <w:pPr>
              <w:widowControl/>
              <w:jc w:val="center"/>
              <w:textAlignment w:val="bottom"/>
              <w:rPr>
                <w:rFonts w:ascii="Times New Roman" w:hAnsi="Times New Roman"/>
                <w:sz w:val="18"/>
                <w:szCs w:val="18"/>
              </w:rPr>
            </w:pPr>
          </w:p>
        </w:tc>
      </w:tr>
      <w:tr w:rsidR="004E0795" w14:paraId="72A2E884"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4F3C5F15" w14:textId="77777777" w:rsidR="004E0795" w:rsidRDefault="00000000">
            <w:pPr>
              <w:jc w:val="center"/>
              <w:textAlignment w:val="bottom"/>
              <w:rPr>
                <w:rFonts w:ascii="Times New Roman" w:hAnsi="Times New Roman"/>
                <w:kern w:val="0"/>
                <w:sz w:val="18"/>
                <w:szCs w:val="18"/>
                <w:lang w:bidi="ar"/>
              </w:rPr>
            </w:pPr>
            <w:r>
              <w:rPr>
                <w:rFonts w:hint="eastAsia"/>
                <w:sz w:val="18"/>
                <w:szCs w:val="18"/>
              </w:rPr>
              <w:t>植被覆盖度</w:t>
            </w:r>
          </w:p>
        </w:tc>
        <w:tc>
          <w:tcPr>
            <w:tcW w:w="1931" w:type="dxa"/>
            <w:tcBorders>
              <w:top w:val="single" w:sz="4" w:space="0" w:color="000000"/>
              <w:left w:val="single" w:sz="4" w:space="0" w:color="000000"/>
              <w:bottom w:val="single" w:sz="4" w:space="0" w:color="000000"/>
              <w:right w:val="single" w:sz="4" w:space="0" w:color="000000"/>
            </w:tcBorders>
            <w:vAlign w:val="bottom"/>
          </w:tcPr>
          <w:p w14:paraId="5A188889"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auto"/>
              <w:left w:val="single" w:sz="4" w:space="0" w:color="000000"/>
              <w:bottom w:val="single" w:sz="4" w:space="0" w:color="000000"/>
              <w:right w:val="single" w:sz="4" w:space="0" w:color="000000"/>
            </w:tcBorders>
            <w:noWrap/>
            <w:vAlign w:val="center"/>
          </w:tcPr>
          <w:p w14:paraId="7A3ADCC9"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auto"/>
              <w:left w:val="single" w:sz="4" w:space="0" w:color="000000"/>
              <w:bottom w:val="single" w:sz="4" w:space="0" w:color="000000"/>
              <w:right w:val="single" w:sz="4" w:space="0" w:color="000000"/>
            </w:tcBorders>
            <w:noWrap/>
            <w:vAlign w:val="center"/>
          </w:tcPr>
          <w:p w14:paraId="3F35163D" w14:textId="77777777" w:rsidR="004E0795" w:rsidRDefault="004E0795">
            <w:pPr>
              <w:widowControl/>
              <w:jc w:val="center"/>
              <w:textAlignment w:val="bottom"/>
              <w:rPr>
                <w:rFonts w:ascii="Times New Roman" w:hAnsi="Times New Roman"/>
                <w:sz w:val="18"/>
                <w:szCs w:val="18"/>
              </w:rPr>
            </w:pPr>
          </w:p>
        </w:tc>
      </w:tr>
      <w:tr w:rsidR="004E0795" w14:paraId="645257A0" w14:textId="77777777">
        <w:trPr>
          <w:trHeight w:val="280"/>
          <w:jc w:val="center"/>
        </w:trPr>
        <w:tc>
          <w:tcPr>
            <w:tcW w:w="1980" w:type="dxa"/>
            <w:vMerge/>
            <w:tcBorders>
              <w:left w:val="single" w:sz="4" w:space="0" w:color="000000"/>
              <w:bottom w:val="single" w:sz="4" w:space="0" w:color="000000"/>
              <w:right w:val="single" w:sz="4" w:space="0" w:color="000000"/>
            </w:tcBorders>
            <w:vAlign w:val="center"/>
          </w:tcPr>
          <w:p w14:paraId="6EBEFF4B" w14:textId="77777777" w:rsidR="004E0795" w:rsidRDefault="004E0795">
            <w:pPr>
              <w:widowControl/>
              <w:jc w:val="center"/>
              <w:textAlignment w:val="bottom"/>
              <w:rPr>
                <w:rFonts w:ascii="Times New Roman" w:hAnsi="Times New Roman"/>
                <w:kern w:val="0"/>
                <w:sz w:val="18"/>
                <w:szCs w:val="18"/>
                <w:lang w:bidi="ar"/>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3054DD74"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42C072B3"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6BFD0269" w14:textId="77777777" w:rsidR="004E0795" w:rsidRDefault="004E0795">
            <w:pPr>
              <w:widowControl/>
              <w:jc w:val="center"/>
              <w:textAlignment w:val="bottom"/>
              <w:rPr>
                <w:rFonts w:ascii="Times New Roman" w:hAnsi="Times New Roman"/>
                <w:sz w:val="18"/>
                <w:szCs w:val="18"/>
              </w:rPr>
            </w:pPr>
          </w:p>
        </w:tc>
      </w:tr>
      <w:tr w:rsidR="004E0795" w14:paraId="68F49120"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45F87B1A" w14:textId="77777777" w:rsidR="004E0795" w:rsidRDefault="00000000">
            <w:pPr>
              <w:jc w:val="center"/>
              <w:textAlignment w:val="bottom"/>
              <w:rPr>
                <w:sz w:val="18"/>
                <w:szCs w:val="18"/>
              </w:rPr>
            </w:pPr>
            <w:r>
              <w:rPr>
                <w:rFonts w:ascii="Times New Roman"/>
                <w:sz w:val="18"/>
                <w:szCs w:val="18"/>
              </w:rPr>
              <w:t>平均侵蚀模数</w:t>
            </w:r>
          </w:p>
        </w:tc>
        <w:tc>
          <w:tcPr>
            <w:tcW w:w="1931" w:type="dxa"/>
            <w:tcBorders>
              <w:top w:val="single" w:sz="4" w:space="0" w:color="000000"/>
              <w:left w:val="single" w:sz="4" w:space="0" w:color="000000"/>
              <w:bottom w:val="single" w:sz="4" w:space="0" w:color="000000"/>
              <w:right w:val="single" w:sz="4" w:space="0" w:color="000000"/>
            </w:tcBorders>
            <w:vAlign w:val="bottom"/>
          </w:tcPr>
          <w:p w14:paraId="68977673"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15A80A19"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6A981F45" w14:textId="77777777" w:rsidR="004E0795" w:rsidRDefault="004E0795">
            <w:pPr>
              <w:widowControl/>
              <w:jc w:val="center"/>
              <w:textAlignment w:val="bottom"/>
              <w:rPr>
                <w:rFonts w:ascii="Times New Roman" w:hAnsi="Times New Roman"/>
                <w:sz w:val="18"/>
                <w:szCs w:val="18"/>
              </w:rPr>
            </w:pPr>
          </w:p>
        </w:tc>
      </w:tr>
      <w:tr w:rsidR="004E0795" w14:paraId="0843904D" w14:textId="77777777">
        <w:trPr>
          <w:trHeight w:val="280"/>
          <w:jc w:val="center"/>
        </w:trPr>
        <w:tc>
          <w:tcPr>
            <w:tcW w:w="1980" w:type="dxa"/>
            <w:vMerge/>
            <w:tcBorders>
              <w:left w:val="single" w:sz="4" w:space="0" w:color="000000"/>
              <w:bottom w:val="single" w:sz="4" w:space="0" w:color="auto"/>
              <w:right w:val="single" w:sz="4" w:space="0" w:color="000000"/>
            </w:tcBorders>
            <w:vAlign w:val="center"/>
          </w:tcPr>
          <w:p w14:paraId="09706A85" w14:textId="77777777" w:rsidR="004E0795" w:rsidRDefault="004E0795">
            <w:pPr>
              <w:jc w:val="center"/>
              <w:textAlignment w:val="bottom"/>
              <w:rPr>
                <w:sz w:val="18"/>
                <w:szCs w:val="18"/>
              </w:rPr>
            </w:pPr>
          </w:p>
        </w:tc>
        <w:tc>
          <w:tcPr>
            <w:tcW w:w="1931" w:type="dxa"/>
            <w:tcBorders>
              <w:top w:val="single" w:sz="4" w:space="0" w:color="000000"/>
              <w:left w:val="single" w:sz="4" w:space="0" w:color="000000"/>
              <w:bottom w:val="single" w:sz="4" w:space="0" w:color="auto"/>
              <w:right w:val="single" w:sz="4" w:space="0" w:color="000000"/>
            </w:tcBorders>
            <w:vAlign w:val="bottom"/>
          </w:tcPr>
          <w:p w14:paraId="38B32764"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auto"/>
              <w:right w:val="single" w:sz="4" w:space="0" w:color="000000"/>
            </w:tcBorders>
            <w:noWrap/>
            <w:vAlign w:val="center"/>
          </w:tcPr>
          <w:p w14:paraId="4BFAEE36"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auto"/>
              <w:right w:val="single" w:sz="4" w:space="0" w:color="000000"/>
            </w:tcBorders>
            <w:noWrap/>
            <w:vAlign w:val="center"/>
          </w:tcPr>
          <w:p w14:paraId="74916102" w14:textId="77777777" w:rsidR="004E0795" w:rsidRDefault="004E0795">
            <w:pPr>
              <w:widowControl/>
              <w:jc w:val="center"/>
              <w:textAlignment w:val="bottom"/>
              <w:rPr>
                <w:rFonts w:ascii="Times New Roman" w:hAnsi="Times New Roman"/>
                <w:sz w:val="18"/>
                <w:szCs w:val="18"/>
              </w:rPr>
            </w:pPr>
          </w:p>
        </w:tc>
      </w:tr>
      <w:tr w:rsidR="004E0795" w14:paraId="54E5A563" w14:textId="77777777">
        <w:trPr>
          <w:trHeight w:val="280"/>
          <w:jc w:val="center"/>
        </w:trPr>
        <w:tc>
          <w:tcPr>
            <w:tcW w:w="1980" w:type="dxa"/>
            <w:vMerge w:val="restart"/>
            <w:tcBorders>
              <w:top w:val="single" w:sz="4" w:space="0" w:color="auto"/>
              <w:left w:val="single" w:sz="4" w:space="0" w:color="auto"/>
              <w:bottom w:val="single" w:sz="4" w:space="0" w:color="auto"/>
              <w:right w:val="single" w:sz="4" w:space="0" w:color="000000"/>
            </w:tcBorders>
            <w:vAlign w:val="center"/>
          </w:tcPr>
          <w:p w14:paraId="23039624" w14:textId="77777777" w:rsidR="004E0795" w:rsidRDefault="00000000">
            <w:pPr>
              <w:jc w:val="center"/>
              <w:textAlignment w:val="bottom"/>
              <w:rPr>
                <w:sz w:val="18"/>
                <w:szCs w:val="18"/>
              </w:rPr>
            </w:pPr>
            <w:r>
              <w:rPr>
                <w:rFonts w:ascii="Times New Roman"/>
                <w:sz w:val="18"/>
                <w:szCs w:val="18"/>
              </w:rPr>
              <w:t>镉</w:t>
            </w:r>
          </w:p>
        </w:tc>
        <w:tc>
          <w:tcPr>
            <w:tcW w:w="1931" w:type="dxa"/>
            <w:tcBorders>
              <w:top w:val="single" w:sz="4" w:space="0" w:color="auto"/>
              <w:left w:val="single" w:sz="4" w:space="0" w:color="000000"/>
              <w:bottom w:val="single" w:sz="4" w:space="0" w:color="auto"/>
              <w:right w:val="single" w:sz="4" w:space="0" w:color="000000"/>
            </w:tcBorders>
            <w:vAlign w:val="bottom"/>
          </w:tcPr>
          <w:p w14:paraId="5BA3B772"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auto"/>
              <w:left w:val="single" w:sz="4" w:space="0" w:color="000000"/>
              <w:bottom w:val="single" w:sz="4" w:space="0" w:color="auto"/>
              <w:right w:val="single" w:sz="4" w:space="0" w:color="000000"/>
            </w:tcBorders>
            <w:noWrap/>
            <w:vAlign w:val="center"/>
          </w:tcPr>
          <w:p w14:paraId="32C17E7C"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auto"/>
              <w:left w:val="single" w:sz="4" w:space="0" w:color="000000"/>
              <w:bottom w:val="single" w:sz="4" w:space="0" w:color="auto"/>
              <w:right w:val="single" w:sz="4" w:space="0" w:color="auto"/>
            </w:tcBorders>
            <w:noWrap/>
            <w:vAlign w:val="center"/>
          </w:tcPr>
          <w:p w14:paraId="441E2E5E" w14:textId="77777777" w:rsidR="004E0795" w:rsidRDefault="004E0795">
            <w:pPr>
              <w:widowControl/>
              <w:jc w:val="center"/>
              <w:textAlignment w:val="bottom"/>
              <w:rPr>
                <w:rFonts w:ascii="Times New Roman" w:hAnsi="Times New Roman"/>
                <w:sz w:val="18"/>
                <w:szCs w:val="18"/>
              </w:rPr>
            </w:pPr>
          </w:p>
        </w:tc>
      </w:tr>
      <w:tr w:rsidR="004E0795" w14:paraId="67A0550C" w14:textId="77777777">
        <w:trPr>
          <w:trHeight w:val="280"/>
          <w:jc w:val="center"/>
        </w:trPr>
        <w:tc>
          <w:tcPr>
            <w:tcW w:w="1980" w:type="dxa"/>
            <w:vMerge/>
            <w:tcBorders>
              <w:top w:val="single" w:sz="4" w:space="0" w:color="auto"/>
              <w:left w:val="single" w:sz="4" w:space="0" w:color="auto"/>
              <w:right w:val="single" w:sz="4" w:space="0" w:color="000000"/>
            </w:tcBorders>
            <w:vAlign w:val="center"/>
          </w:tcPr>
          <w:p w14:paraId="0906AD9F" w14:textId="77777777" w:rsidR="004E0795" w:rsidRDefault="004E0795">
            <w:pPr>
              <w:jc w:val="center"/>
              <w:textAlignment w:val="bottom"/>
              <w:rPr>
                <w:sz w:val="18"/>
                <w:szCs w:val="18"/>
              </w:rPr>
            </w:pPr>
          </w:p>
        </w:tc>
        <w:tc>
          <w:tcPr>
            <w:tcW w:w="1931" w:type="dxa"/>
            <w:tcBorders>
              <w:top w:val="single" w:sz="4" w:space="0" w:color="auto"/>
              <w:left w:val="single" w:sz="4" w:space="0" w:color="000000"/>
              <w:bottom w:val="single" w:sz="4" w:space="0" w:color="000000"/>
              <w:right w:val="single" w:sz="4" w:space="0" w:color="000000"/>
            </w:tcBorders>
            <w:vAlign w:val="bottom"/>
          </w:tcPr>
          <w:p w14:paraId="603F5A64"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auto"/>
              <w:left w:val="single" w:sz="4" w:space="0" w:color="000000"/>
              <w:bottom w:val="single" w:sz="4" w:space="0" w:color="000000"/>
              <w:right w:val="single" w:sz="4" w:space="0" w:color="000000"/>
            </w:tcBorders>
            <w:noWrap/>
            <w:vAlign w:val="center"/>
          </w:tcPr>
          <w:p w14:paraId="797B9FEB"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auto"/>
              <w:left w:val="single" w:sz="4" w:space="0" w:color="000000"/>
              <w:bottom w:val="single" w:sz="4" w:space="0" w:color="000000"/>
              <w:right w:val="single" w:sz="4" w:space="0" w:color="000000"/>
            </w:tcBorders>
            <w:noWrap/>
            <w:vAlign w:val="center"/>
          </w:tcPr>
          <w:p w14:paraId="16B2E24D" w14:textId="77777777" w:rsidR="004E0795" w:rsidRDefault="004E0795">
            <w:pPr>
              <w:widowControl/>
              <w:jc w:val="center"/>
              <w:textAlignment w:val="bottom"/>
              <w:rPr>
                <w:rFonts w:ascii="Times New Roman" w:hAnsi="Times New Roman"/>
                <w:sz w:val="18"/>
                <w:szCs w:val="18"/>
              </w:rPr>
            </w:pPr>
          </w:p>
        </w:tc>
      </w:tr>
      <w:tr w:rsidR="004E0795" w14:paraId="23670177"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0CEBAC97" w14:textId="77777777" w:rsidR="004E0795" w:rsidRDefault="00000000">
            <w:pPr>
              <w:jc w:val="center"/>
              <w:textAlignment w:val="bottom"/>
              <w:rPr>
                <w:rFonts w:ascii="Times New Roman" w:hAnsi="Times New Roman"/>
                <w:kern w:val="0"/>
                <w:sz w:val="18"/>
                <w:szCs w:val="18"/>
                <w:lang w:bidi="ar"/>
              </w:rPr>
            </w:pPr>
            <w:r>
              <w:rPr>
                <w:rFonts w:ascii="Times New Roman"/>
                <w:sz w:val="18"/>
                <w:szCs w:val="18"/>
              </w:rPr>
              <w:t>汞</w:t>
            </w:r>
          </w:p>
        </w:tc>
        <w:tc>
          <w:tcPr>
            <w:tcW w:w="1931" w:type="dxa"/>
            <w:tcBorders>
              <w:top w:val="single" w:sz="4" w:space="0" w:color="000000"/>
              <w:left w:val="single" w:sz="4" w:space="0" w:color="000000"/>
              <w:bottom w:val="single" w:sz="4" w:space="0" w:color="000000"/>
              <w:right w:val="single" w:sz="4" w:space="0" w:color="000000"/>
            </w:tcBorders>
            <w:vAlign w:val="bottom"/>
          </w:tcPr>
          <w:p w14:paraId="4848E0AA"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2EDFC25C"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59300CC7" w14:textId="77777777" w:rsidR="004E0795" w:rsidRDefault="004E0795">
            <w:pPr>
              <w:widowControl/>
              <w:jc w:val="center"/>
              <w:textAlignment w:val="bottom"/>
              <w:rPr>
                <w:rFonts w:ascii="Times New Roman" w:hAnsi="Times New Roman"/>
                <w:sz w:val="18"/>
                <w:szCs w:val="18"/>
              </w:rPr>
            </w:pPr>
          </w:p>
        </w:tc>
      </w:tr>
      <w:tr w:rsidR="004E0795" w14:paraId="4B4631CF" w14:textId="77777777">
        <w:trPr>
          <w:trHeight w:val="280"/>
          <w:jc w:val="center"/>
        </w:trPr>
        <w:tc>
          <w:tcPr>
            <w:tcW w:w="1980" w:type="dxa"/>
            <w:vMerge/>
            <w:tcBorders>
              <w:left w:val="single" w:sz="4" w:space="0" w:color="000000"/>
              <w:bottom w:val="single" w:sz="4" w:space="0" w:color="000000"/>
              <w:right w:val="single" w:sz="4" w:space="0" w:color="000000"/>
            </w:tcBorders>
            <w:vAlign w:val="center"/>
          </w:tcPr>
          <w:p w14:paraId="41AFFD89" w14:textId="77777777" w:rsidR="004E0795" w:rsidRDefault="004E0795">
            <w:pPr>
              <w:widowControl/>
              <w:jc w:val="center"/>
              <w:textAlignment w:val="bottom"/>
              <w:rPr>
                <w:rFonts w:ascii="Times New Roman" w:hAnsi="Times New Roman"/>
                <w:kern w:val="0"/>
                <w:sz w:val="18"/>
                <w:szCs w:val="18"/>
                <w:lang w:bidi="ar"/>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179E394E" w14:textId="77777777" w:rsidR="004E0795" w:rsidRDefault="00000000">
            <w:pPr>
              <w:widowControl/>
              <w:jc w:val="center"/>
              <w:textAlignment w:val="top"/>
              <w:rPr>
                <w:rFonts w:ascii="Times New Roman" w:hAnsi="Times New Roman"/>
                <w:kern w:val="0"/>
                <w:sz w:val="18"/>
                <w:szCs w:val="18"/>
                <w:lang w:bidi="ar"/>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2C091238" w14:textId="77777777" w:rsidR="004E0795" w:rsidRDefault="004E0795">
            <w:pPr>
              <w:widowControl/>
              <w:jc w:val="center"/>
              <w:textAlignment w:val="bottom"/>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30CC09D" w14:textId="77777777" w:rsidR="004E0795" w:rsidRDefault="004E0795">
            <w:pPr>
              <w:widowControl/>
              <w:jc w:val="center"/>
              <w:textAlignment w:val="bottom"/>
              <w:rPr>
                <w:rFonts w:ascii="Times New Roman" w:hAnsi="Times New Roman"/>
                <w:sz w:val="18"/>
                <w:szCs w:val="18"/>
              </w:rPr>
            </w:pPr>
          </w:p>
        </w:tc>
      </w:tr>
      <w:tr w:rsidR="004E0795" w14:paraId="3697AC7A" w14:textId="77777777">
        <w:trPr>
          <w:trHeight w:val="380"/>
          <w:jc w:val="center"/>
        </w:trPr>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5EF1A5E4" w14:textId="77777777" w:rsidR="004E0795" w:rsidRDefault="00000000">
            <w:pPr>
              <w:widowControl/>
              <w:jc w:val="center"/>
              <w:textAlignment w:val="bottom"/>
              <w:rPr>
                <w:rFonts w:ascii="Times New Roman" w:hAnsi="Times New Roman"/>
                <w:sz w:val="18"/>
                <w:szCs w:val="18"/>
              </w:rPr>
            </w:pPr>
            <w:r>
              <w:rPr>
                <w:rFonts w:ascii="Times New Roman"/>
                <w:sz w:val="18"/>
                <w:szCs w:val="18"/>
              </w:rPr>
              <w:t>砷</w:t>
            </w:r>
          </w:p>
        </w:tc>
        <w:tc>
          <w:tcPr>
            <w:tcW w:w="1931" w:type="dxa"/>
            <w:tcBorders>
              <w:top w:val="single" w:sz="4" w:space="0" w:color="000000"/>
              <w:left w:val="single" w:sz="4" w:space="0" w:color="000000"/>
              <w:bottom w:val="single" w:sz="4" w:space="0" w:color="000000"/>
              <w:right w:val="single" w:sz="4" w:space="0" w:color="000000"/>
            </w:tcBorders>
            <w:vAlign w:val="bottom"/>
          </w:tcPr>
          <w:p w14:paraId="777617E8"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088017B2"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3519B73F" w14:textId="77777777" w:rsidR="004E0795" w:rsidRDefault="004E0795">
            <w:pPr>
              <w:jc w:val="center"/>
              <w:rPr>
                <w:rFonts w:ascii="Times New Roman" w:hAnsi="Times New Roman"/>
                <w:sz w:val="18"/>
                <w:szCs w:val="18"/>
              </w:rPr>
            </w:pPr>
          </w:p>
        </w:tc>
      </w:tr>
      <w:tr w:rsidR="004E0795" w14:paraId="2CE086BB" w14:textId="77777777">
        <w:trPr>
          <w:trHeight w:val="280"/>
          <w:jc w:val="center"/>
        </w:trPr>
        <w:tc>
          <w:tcPr>
            <w:tcW w:w="1980" w:type="dxa"/>
            <w:vMerge/>
            <w:tcBorders>
              <w:top w:val="single" w:sz="4" w:space="0" w:color="000000"/>
              <w:left w:val="single" w:sz="4" w:space="0" w:color="000000"/>
              <w:bottom w:val="single" w:sz="4" w:space="0" w:color="000000"/>
              <w:right w:val="single" w:sz="4" w:space="0" w:color="000000"/>
            </w:tcBorders>
            <w:vAlign w:val="center"/>
          </w:tcPr>
          <w:p w14:paraId="73C08DD2" w14:textId="77777777" w:rsidR="004E079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3D0DB8C3"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center"/>
          </w:tcPr>
          <w:p w14:paraId="5275D3E6"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D4F0E34" w14:textId="77777777" w:rsidR="004E0795" w:rsidRDefault="004E0795">
            <w:pPr>
              <w:jc w:val="center"/>
              <w:rPr>
                <w:rFonts w:ascii="Times New Roman" w:hAnsi="Times New Roman"/>
                <w:sz w:val="18"/>
                <w:szCs w:val="18"/>
              </w:rPr>
            </w:pPr>
          </w:p>
        </w:tc>
      </w:tr>
      <w:tr w:rsidR="004E0795" w14:paraId="136ADE0D" w14:textId="77777777">
        <w:trPr>
          <w:trHeight w:val="280"/>
          <w:jc w:val="center"/>
        </w:trPr>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3C9D835C" w14:textId="77777777" w:rsidR="004E0795" w:rsidRDefault="00000000">
            <w:pPr>
              <w:widowControl/>
              <w:jc w:val="center"/>
              <w:textAlignment w:val="bottom"/>
              <w:rPr>
                <w:rFonts w:ascii="Times New Roman" w:hAnsi="Times New Roman"/>
                <w:sz w:val="18"/>
                <w:szCs w:val="18"/>
              </w:rPr>
            </w:pPr>
            <w:r>
              <w:rPr>
                <w:rFonts w:ascii="Times New Roman"/>
                <w:sz w:val="18"/>
                <w:szCs w:val="18"/>
              </w:rPr>
              <w:t>铅</w:t>
            </w:r>
          </w:p>
        </w:tc>
        <w:tc>
          <w:tcPr>
            <w:tcW w:w="1931" w:type="dxa"/>
            <w:tcBorders>
              <w:top w:val="single" w:sz="4" w:space="0" w:color="000000"/>
              <w:left w:val="single" w:sz="4" w:space="0" w:color="000000"/>
              <w:bottom w:val="single" w:sz="4" w:space="0" w:color="000000"/>
              <w:right w:val="single" w:sz="4" w:space="0" w:color="000000"/>
            </w:tcBorders>
            <w:vAlign w:val="bottom"/>
          </w:tcPr>
          <w:p w14:paraId="01C52895"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03B28C89"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73C62448" w14:textId="77777777" w:rsidR="004E0795" w:rsidRDefault="004E0795">
            <w:pPr>
              <w:jc w:val="center"/>
              <w:rPr>
                <w:rFonts w:ascii="Times New Roman" w:hAnsi="Times New Roman"/>
                <w:sz w:val="18"/>
                <w:szCs w:val="18"/>
              </w:rPr>
            </w:pPr>
          </w:p>
        </w:tc>
      </w:tr>
      <w:tr w:rsidR="004E0795" w14:paraId="6A9E12CA" w14:textId="77777777">
        <w:trPr>
          <w:trHeight w:val="280"/>
          <w:jc w:val="center"/>
        </w:trPr>
        <w:tc>
          <w:tcPr>
            <w:tcW w:w="1980" w:type="dxa"/>
            <w:vMerge/>
            <w:tcBorders>
              <w:top w:val="single" w:sz="4" w:space="0" w:color="000000"/>
              <w:left w:val="single" w:sz="4" w:space="0" w:color="000000"/>
              <w:bottom w:val="single" w:sz="4" w:space="0" w:color="000000"/>
              <w:right w:val="single" w:sz="4" w:space="0" w:color="000000"/>
            </w:tcBorders>
            <w:vAlign w:val="center"/>
          </w:tcPr>
          <w:p w14:paraId="05D565AE" w14:textId="77777777" w:rsidR="004E079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66AA663A"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3220AABE"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2A43158A" w14:textId="77777777" w:rsidR="004E0795" w:rsidRDefault="004E0795">
            <w:pPr>
              <w:jc w:val="center"/>
              <w:rPr>
                <w:rFonts w:ascii="Times New Roman" w:hAnsi="Times New Roman"/>
                <w:sz w:val="18"/>
                <w:szCs w:val="18"/>
              </w:rPr>
            </w:pPr>
          </w:p>
        </w:tc>
      </w:tr>
      <w:tr w:rsidR="004E0795" w14:paraId="13DF6339" w14:textId="77777777">
        <w:trPr>
          <w:trHeight w:val="280"/>
          <w:jc w:val="center"/>
        </w:trPr>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4D43D069" w14:textId="77777777" w:rsidR="004E0795" w:rsidRDefault="00000000">
            <w:pPr>
              <w:widowControl/>
              <w:jc w:val="center"/>
              <w:textAlignment w:val="bottom"/>
              <w:rPr>
                <w:rFonts w:ascii="Times New Roman" w:hAnsi="Times New Roman"/>
                <w:sz w:val="18"/>
                <w:szCs w:val="18"/>
              </w:rPr>
            </w:pPr>
            <w:r>
              <w:rPr>
                <w:rFonts w:ascii="Times New Roman"/>
                <w:sz w:val="18"/>
                <w:szCs w:val="18"/>
              </w:rPr>
              <w:t>铬</w:t>
            </w:r>
          </w:p>
        </w:tc>
        <w:tc>
          <w:tcPr>
            <w:tcW w:w="1931" w:type="dxa"/>
            <w:tcBorders>
              <w:top w:val="single" w:sz="4" w:space="0" w:color="000000"/>
              <w:left w:val="single" w:sz="4" w:space="0" w:color="000000"/>
              <w:bottom w:val="single" w:sz="4" w:space="0" w:color="000000"/>
              <w:right w:val="single" w:sz="4" w:space="0" w:color="000000"/>
            </w:tcBorders>
            <w:vAlign w:val="bottom"/>
          </w:tcPr>
          <w:p w14:paraId="3D9F1DBE"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1C44D472"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1796EBC3" w14:textId="77777777" w:rsidR="004E0795" w:rsidRDefault="004E0795">
            <w:pPr>
              <w:jc w:val="center"/>
              <w:rPr>
                <w:rFonts w:ascii="Times New Roman" w:hAnsi="Times New Roman"/>
                <w:sz w:val="18"/>
                <w:szCs w:val="18"/>
              </w:rPr>
            </w:pPr>
          </w:p>
        </w:tc>
      </w:tr>
      <w:tr w:rsidR="004E0795" w14:paraId="37E26A05" w14:textId="77777777">
        <w:trPr>
          <w:trHeight w:val="280"/>
          <w:jc w:val="center"/>
        </w:trPr>
        <w:tc>
          <w:tcPr>
            <w:tcW w:w="1980" w:type="dxa"/>
            <w:vMerge/>
            <w:tcBorders>
              <w:top w:val="single" w:sz="4" w:space="0" w:color="000000"/>
              <w:left w:val="single" w:sz="4" w:space="0" w:color="000000"/>
              <w:bottom w:val="single" w:sz="4" w:space="0" w:color="000000"/>
              <w:right w:val="single" w:sz="4" w:space="0" w:color="000000"/>
            </w:tcBorders>
            <w:vAlign w:val="center"/>
          </w:tcPr>
          <w:p w14:paraId="7BEE2AD7" w14:textId="77777777" w:rsidR="004E079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7AEE6F97"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283BECDE"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1DFAC19D" w14:textId="77777777" w:rsidR="004E0795" w:rsidRDefault="004E0795">
            <w:pPr>
              <w:jc w:val="center"/>
              <w:rPr>
                <w:rFonts w:ascii="Times New Roman" w:hAnsi="Times New Roman"/>
                <w:sz w:val="18"/>
                <w:szCs w:val="18"/>
              </w:rPr>
            </w:pPr>
          </w:p>
        </w:tc>
      </w:tr>
      <w:tr w:rsidR="004E0795" w14:paraId="6ADFBB2C" w14:textId="77777777">
        <w:trPr>
          <w:trHeight w:val="280"/>
          <w:jc w:val="center"/>
        </w:trPr>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040A0E52" w14:textId="77777777" w:rsidR="004E0795" w:rsidRDefault="00000000">
            <w:pPr>
              <w:widowControl/>
              <w:jc w:val="center"/>
              <w:textAlignment w:val="bottom"/>
              <w:rPr>
                <w:rFonts w:ascii="Times New Roman" w:hAnsi="Times New Roman"/>
                <w:sz w:val="18"/>
                <w:szCs w:val="18"/>
              </w:rPr>
            </w:pPr>
            <w:r>
              <w:rPr>
                <w:rFonts w:ascii="Times New Roman" w:hint="eastAsia"/>
                <w:sz w:val="18"/>
                <w:szCs w:val="18"/>
              </w:rPr>
              <w:t>铜</w:t>
            </w:r>
          </w:p>
        </w:tc>
        <w:tc>
          <w:tcPr>
            <w:tcW w:w="1931" w:type="dxa"/>
            <w:tcBorders>
              <w:top w:val="single" w:sz="4" w:space="0" w:color="000000"/>
              <w:left w:val="single" w:sz="4" w:space="0" w:color="000000"/>
              <w:bottom w:val="single" w:sz="4" w:space="0" w:color="000000"/>
              <w:right w:val="single" w:sz="4" w:space="0" w:color="000000"/>
            </w:tcBorders>
            <w:vAlign w:val="bottom"/>
          </w:tcPr>
          <w:p w14:paraId="10D424BA"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3591AB3E"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306341CA" w14:textId="77777777" w:rsidR="004E0795" w:rsidRDefault="004E0795">
            <w:pPr>
              <w:jc w:val="center"/>
              <w:rPr>
                <w:rFonts w:ascii="Times New Roman" w:hAnsi="Times New Roman"/>
                <w:sz w:val="18"/>
                <w:szCs w:val="18"/>
              </w:rPr>
            </w:pPr>
          </w:p>
        </w:tc>
      </w:tr>
      <w:tr w:rsidR="004E0795" w14:paraId="0EE328D4" w14:textId="77777777">
        <w:trPr>
          <w:trHeight w:val="280"/>
          <w:jc w:val="center"/>
        </w:trPr>
        <w:tc>
          <w:tcPr>
            <w:tcW w:w="1980" w:type="dxa"/>
            <w:vMerge/>
            <w:tcBorders>
              <w:top w:val="single" w:sz="4" w:space="0" w:color="000000"/>
              <w:left w:val="single" w:sz="4" w:space="0" w:color="000000"/>
              <w:bottom w:val="single" w:sz="4" w:space="0" w:color="000000"/>
              <w:right w:val="single" w:sz="4" w:space="0" w:color="000000"/>
            </w:tcBorders>
            <w:vAlign w:val="center"/>
          </w:tcPr>
          <w:p w14:paraId="241C6A31" w14:textId="77777777" w:rsidR="004E079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7122A028" w14:textId="77777777" w:rsidR="004E0795" w:rsidRDefault="00000000">
            <w:pPr>
              <w:widowControl/>
              <w:jc w:val="center"/>
              <w:textAlignment w:val="top"/>
              <w:rPr>
                <w:rFonts w:ascii="Times New Roman" w:hAnsi="Times New Roman"/>
                <w:sz w:val="18"/>
                <w:szCs w:val="18"/>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58670DE0"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048C2139" w14:textId="77777777" w:rsidR="004E0795" w:rsidRDefault="004E0795">
            <w:pPr>
              <w:jc w:val="center"/>
              <w:rPr>
                <w:rFonts w:ascii="Times New Roman" w:hAnsi="Times New Roman"/>
                <w:sz w:val="18"/>
                <w:szCs w:val="18"/>
              </w:rPr>
            </w:pPr>
          </w:p>
        </w:tc>
      </w:tr>
      <w:tr w:rsidR="004E0795" w14:paraId="64443B96"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3BA20B6E" w14:textId="77777777" w:rsidR="004E0795" w:rsidRDefault="00000000">
            <w:pPr>
              <w:jc w:val="center"/>
              <w:rPr>
                <w:rFonts w:ascii="Times New Roman" w:hAnsi="Times New Roman"/>
                <w:sz w:val="18"/>
                <w:szCs w:val="18"/>
              </w:rPr>
            </w:pPr>
            <w:r>
              <w:rPr>
                <w:rFonts w:ascii="Times New Roman" w:hAnsi="Times New Roman" w:hint="eastAsia"/>
                <w:sz w:val="18"/>
                <w:szCs w:val="18"/>
              </w:rPr>
              <w:t>锌</w:t>
            </w:r>
          </w:p>
        </w:tc>
        <w:tc>
          <w:tcPr>
            <w:tcW w:w="1931" w:type="dxa"/>
            <w:tcBorders>
              <w:top w:val="single" w:sz="4" w:space="0" w:color="000000"/>
              <w:left w:val="single" w:sz="4" w:space="0" w:color="000000"/>
              <w:bottom w:val="single" w:sz="4" w:space="0" w:color="000000"/>
              <w:right w:val="single" w:sz="4" w:space="0" w:color="000000"/>
            </w:tcBorders>
            <w:vAlign w:val="bottom"/>
          </w:tcPr>
          <w:p w14:paraId="529D6090" w14:textId="77777777" w:rsidR="004E0795" w:rsidRDefault="00000000">
            <w:pPr>
              <w:widowControl/>
              <w:jc w:val="center"/>
              <w:textAlignment w:val="top"/>
              <w:rPr>
                <w:rFonts w:ascii="Times New Roman"/>
                <w:sz w:val="18"/>
                <w:szCs w:val="18"/>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7A8E59D6"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42196BAA" w14:textId="77777777" w:rsidR="004E0795" w:rsidRDefault="004E0795">
            <w:pPr>
              <w:jc w:val="center"/>
              <w:rPr>
                <w:rFonts w:ascii="Times New Roman" w:hAnsi="Times New Roman"/>
                <w:sz w:val="18"/>
                <w:szCs w:val="18"/>
              </w:rPr>
            </w:pPr>
          </w:p>
        </w:tc>
      </w:tr>
      <w:tr w:rsidR="004E0795" w14:paraId="7294857F" w14:textId="77777777">
        <w:trPr>
          <w:trHeight w:val="280"/>
          <w:jc w:val="center"/>
        </w:trPr>
        <w:tc>
          <w:tcPr>
            <w:tcW w:w="1980" w:type="dxa"/>
            <w:vMerge/>
            <w:tcBorders>
              <w:left w:val="single" w:sz="4" w:space="0" w:color="000000"/>
              <w:bottom w:val="single" w:sz="4" w:space="0" w:color="000000"/>
              <w:right w:val="single" w:sz="4" w:space="0" w:color="000000"/>
            </w:tcBorders>
            <w:vAlign w:val="center"/>
          </w:tcPr>
          <w:p w14:paraId="28AED9BD" w14:textId="77777777" w:rsidR="004E079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56E3DEE2" w14:textId="77777777" w:rsidR="004E0795" w:rsidRDefault="00000000">
            <w:pPr>
              <w:widowControl/>
              <w:jc w:val="center"/>
              <w:textAlignment w:val="top"/>
              <w:rPr>
                <w:rFonts w:ascii="Times New Roman"/>
                <w:sz w:val="18"/>
                <w:szCs w:val="18"/>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7EEA58EB"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7F6220E2" w14:textId="77777777" w:rsidR="004E0795" w:rsidRDefault="004E0795">
            <w:pPr>
              <w:jc w:val="center"/>
              <w:rPr>
                <w:rFonts w:ascii="Times New Roman" w:hAnsi="Times New Roman"/>
                <w:sz w:val="18"/>
                <w:szCs w:val="18"/>
              </w:rPr>
            </w:pPr>
          </w:p>
        </w:tc>
      </w:tr>
      <w:tr w:rsidR="004E0795" w14:paraId="54E069CF" w14:textId="77777777">
        <w:trPr>
          <w:trHeight w:val="280"/>
          <w:jc w:val="center"/>
        </w:trPr>
        <w:tc>
          <w:tcPr>
            <w:tcW w:w="1980" w:type="dxa"/>
            <w:vMerge w:val="restart"/>
            <w:tcBorders>
              <w:top w:val="single" w:sz="4" w:space="0" w:color="000000"/>
              <w:left w:val="single" w:sz="4" w:space="0" w:color="000000"/>
              <w:right w:val="single" w:sz="4" w:space="0" w:color="000000"/>
            </w:tcBorders>
            <w:vAlign w:val="center"/>
          </w:tcPr>
          <w:p w14:paraId="46D23BAB" w14:textId="77777777" w:rsidR="004E0795" w:rsidRDefault="00000000">
            <w:pPr>
              <w:jc w:val="center"/>
              <w:rPr>
                <w:rFonts w:ascii="Times New Roman" w:hAnsi="Times New Roman"/>
                <w:sz w:val="18"/>
                <w:szCs w:val="18"/>
              </w:rPr>
            </w:pPr>
            <w:r>
              <w:rPr>
                <w:rFonts w:ascii="Times New Roman" w:hint="eastAsia"/>
                <w:sz w:val="18"/>
                <w:szCs w:val="18"/>
              </w:rPr>
              <w:t>镍</w:t>
            </w:r>
          </w:p>
        </w:tc>
        <w:tc>
          <w:tcPr>
            <w:tcW w:w="1931" w:type="dxa"/>
            <w:tcBorders>
              <w:top w:val="single" w:sz="4" w:space="0" w:color="000000"/>
              <w:left w:val="single" w:sz="4" w:space="0" w:color="000000"/>
              <w:bottom w:val="single" w:sz="4" w:space="0" w:color="000000"/>
              <w:right w:val="single" w:sz="4" w:space="0" w:color="000000"/>
            </w:tcBorders>
            <w:vAlign w:val="bottom"/>
          </w:tcPr>
          <w:p w14:paraId="0A47E392" w14:textId="77777777" w:rsidR="004E0795" w:rsidRDefault="00000000">
            <w:pPr>
              <w:widowControl/>
              <w:jc w:val="center"/>
              <w:textAlignment w:val="top"/>
              <w:rPr>
                <w:sz w:val="18"/>
                <w:szCs w:val="18"/>
              </w:rPr>
            </w:pPr>
            <w:r>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02F2005B"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19044BE6" w14:textId="77777777" w:rsidR="004E0795" w:rsidRDefault="004E0795">
            <w:pPr>
              <w:jc w:val="center"/>
              <w:rPr>
                <w:rFonts w:ascii="Times New Roman" w:hAnsi="Times New Roman"/>
                <w:sz w:val="18"/>
                <w:szCs w:val="18"/>
              </w:rPr>
            </w:pPr>
          </w:p>
        </w:tc>
      </w:tr>
      <w:tr w:rsidR="004E0795" w14:paraId="721B7BF8" w14:textId="77777777">
        <w:trPr>
          <w:trHeight w:val="280"/>
          <w:jc w:val="center"/>
        </w:trPr>
        <w:tc>
          <w:tcPr>
            <w:tcW w:w="1980" w:type="dxa"/>
            <w:vMerge/>
            <w:tcBorders>
              <w:left w:val="single" w:sz="4" w:space="0" w:color="000000"/>
              <w:bottom w:val="single" w:sz="4" w:space="0" w:color="auto"/>
              <w:right w:val="single" w:sz="4" w:space="0" w:color="000000"/>
            </w:tcBorders>
            <w:vAlign w:val="center"/>
          </w:tcPr>
          <w:p w14:paraId="4047FDF8" w14:textId="77777777" w:rsidR="004E079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24E6EFC8" w14:textId="77777777" w:rsidR="004E0795" w:rsidRDefault="00000000">
            <w:pPr>
              <w:widowControl/>
              <w:jc w:val="center"/>
              <w:textAlignment w:val="top"/>
              <w:rPr>
                <w:sz w:val="18"/>
                <w:szCs w:val="18"/>
              </w:rPr>
            </w:pPr>
            <w:r>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4A899995" w14:textId="77777777" w:rsidR="004E079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1BD5BF60" w14:textId="77777777" w:rsidR="004E0795" w:rsidRDefault="004E0795">
            <w:pPr>
              <w:jc w:val="center"/>
              <w:rPr>
                <w:rFonts w:ascii="Times New Roman" w:hAnsi="Times New Roman"/>
                <w:sz w:val="18"/>
                <w:szCs w:val="18"/>
              </w:rPr>
            </w:pPr>
          </w:p>
        </w:tc>
      </w:tr>
      <w:tr w:rsidR="004E0795" w14:paraId="767816A7" w14:textId="77777777">
        <w:trPr>
          <w:trHeight w:val="280"/>
          <w:jc w:val="center"/>
        </w:trPr>
        <w:tc>
          <w:tcPr>
            <w:tcW w:w="1980" w:type="dxa"/>
            <w:vMerge w:val="restart"/>
            <w:tcBorders>
              <w:top w:val="single" w:sz="4" w:space="0" w:color="auto"/>
              <w:left w:val="single" w:sz="4" w:space="0" w:color="000000"/>
              <w:right w:val="single" w:sz="4" w:space="0" w:color="000000"/>
            </w:tcBorders>
            <w:vAlign w:val="center"/>
          </w:tcPr>
          <w:p w14:paraId="43B0F5BA" w14:textId="77777777" w:rsidR="004E0795" w:rsidRPr="00506225" w:rsidRDefault="00000000">
            <w:pPr>
              <w:jc w:val="center"/>
              <w:rPr>
                <w:rFonts w:ascii="Times New Roman" w:hAnsi="Times New Roman"/>
                <w:sz w:val="18"/>
                <w:szCs w:val="18"/>
              </w:rPr>
            </w:pPr>
            <w:r w:rsidRPr="00506225">
              <w:rPr>
                <w:rFonts w:ascii="Times New Roman" w:hAnsi="Times New Roman" w:hint="eastAsia"/>
                <w:sz w:val="18"/>
                <w:szCs w:val="18"/>
              </w:rPr>
              <w:t>水土保持率</w:t>
            </w:r>
          </w:p>
        </w:tc>
        <w:tc>
          <w:tcPr>
            <w:tcW w:w="1931" w:type="dxa"/>
            <w:tcBorders>
              <w:top w:val="single" w:sz="4" w:space="0" w:color="000000"/>
              <w:left w:val="single" w:sz="4" w:space="0" w:color="000000"/>
              <w:bottom w:val="single" w:sz="4" w:space="0" w:color="000000"/>
              <w:right w:val="single" w:sz="4" w:space="0" w:color="000000"/>
            </w:tcBorders>
            <w:vAlign w:val="bottom"/>
          </w:tcPr>
          <w:p w14:paraId="76CFBFF3" w14:textId="77777777" w:rsidR="004E0795" w:rsidRPr="00506225" w:rsidRDefault="00000000">
            <w:pPr>
              <w:widowControl/>
              <w:jc w:val="center"/>
              <w:textAlignment w:val="top"/>
              <w:rPr>
                <w:rFonts w:ascii="Times New Roman"/>
                <w:sz w:val="18"/>
                <w:szCs w:val="18"/>
              </w:rPr>
            </w:pPr>
            <w:r w:rsidRPr="00506225">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1B03D640" w14:textId="77777777" w:rsidR="004E0795" w:rsidRPr="0050622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7D3F0A39" w14:textId="77777777" w:rsidR="004E0795" w:rsidRPr="00506225" w:rsidRDefault="004E0795">
            <w:pPr>
              <w:jc w:val="center"/>
              <w:rPr>
                <w:rFonts w:ascii="Times New Roman" w:hAnsi="Times New Roman"/>
                <w:sz w:val="18"/>
                <w:szCs w:val="18"/>
              </w:rPr>
            </w:pPr>
          </w:p>
        </w:tc>
      </w:tr>
      <w:tr w:rsidR="004E0795" w14:paraId="4F9FE214" w14:textId="77777777">
        <w:trPr>
          <w:trHeight w:val="280"/>
          <w:jc w:val="center"/>
        </w:trPr>
        <w:tc>
          <w:tcPr>
            <w:tcW w:w="1980" w:type="dxa"/>
            <w:vMerge/>
            <w:tcBorders>
              <w:left w:val="single" w:sz="4" w:space="0" w:color="000000"/>
              <w:bottom w:val="single" w:sz="4" w:space="0" w:color="auto"/>
              <w:right w:val="single" w:sz="4" w:space="0" w:color="000000"/>
            </w:tcBorders>
            <w:vAlign w:val="center"/>
          </w:tcPr>
          <w:p w14:paraId="255F64DE" w14:textId="77777777" w:rsidR="004E0795" w:rsidRPr="0050622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57AD5CE9" w14:textId="77777777" w:rsidR="004E0795" w:rsidRPr="00506225" w:rsidRDefault="00000000">
            <w:pPr>
              <w:widowControl/>
              <w:jc w:val="center"/>
              <w:textAlignment w:val="top"/>
              <w:rPr>
                <w:rFonts w:ascii="Times New Roman"/>
                <w:sz w:val="18"/>
                <w:szCs w:val="18"/>
              </w:rPr>
            </w:pPr>
            <w:r w:rsidRPr="00506225">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30D23355" w14:textId="77777777" w:rsidR="004E0795" w:rsidRPr="0050622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0B0811CF" w14:textId="77777777" w:rsidR="004E0795" w:rsidRPr="00506225" w:rsidRDefault="004E0795">
            <w:pPr>
              <w:jc w:val="center"/>
              <w:rPr>
                <w:rFonts w:ascii="Times New Roman" w:hAnsi="Times New Roman"/>
                <w:sz w:val="18"/>
                <w:szCs w:val="18"/>
              </w:rPr>
            </w:pPr>
          </w:p>
        </w:tc>
      </w:tr>
      <w:tr w:rsidR="004E0795" w14:paraId="3C3EAEA3" w14:textId="77777777">
        <w:trPr>
          <w:trHeight w:val="280"/>
          <w:jc w:val="center"/>
        </w:trPr>
        <w:tc>
          <w:tcPr>
            <w:tcW w:w="1980" w:type="dxa"/>
            <w:vMerge w:val="restart"/>
            <w:tcBorders>
              <w:top w:val="single" w:sz="4" w:space="0" w:color="auto"/>
              <w:left w:val="single" w:sz="4" w:space="0" w:color="000000"/>
              <w:right w:val="single" w:sz="4" w:space="0" w:color="000000"/>
            </w:tcBorders>
            <w:vAlign w:val="center"/>
          </w:tcPr>
          <w:p w14:paraId="1226D764" w14:textId="77777777" w:rsidR="004E0795" w:rsidRPr="00506225" w:rsidRDefault="00000000">
            <w:pPr>
              <w:jc w:val="center"/>
              <w:rPr>
                <w:rFonts w:ascii="Times New Roman" w:hAnsi="Times New Roman"/>
                <w:sz w:val="18"/>
                <w:szCs w:val="18"/>
              </w:rPr>
            </w:pPr>
            <w:r w:rsidRPr="00506225">
              <w:rPr>
                <w:rFonts w:ascii="Times New Roman" w:hAnsi="Times New Roman" w:hint="eastAsia"/>
                <w:sz w:val="18"/>
                <w:szCs w:val="18"/>
              </w:rPr>
              <w:t>地面变形</w:t>
            </w:r>
          </w:p>
        </w:tc>
        <w:tc>
          <w:tcPr>
            <w:tcW w:w="1931" w:type="dxa"/>
            <w:tcBorders>
              <w:top w:val="single" w:sz="4" w:space="0" w:color="000000"/>
              <w:left w:val="single" w:sz="4" w:space="0" w:color="000000"/>
              <w:bottom w:val="single" w:sz="4" w:space="0" w:color="000000"/>
              <w:right w:val="single" w:sz="4" w:space="0" w:color="000000"/>
            </w:tcBorders>
            <w:vAlign w:val="bottom"/>
          </w:tcPr>
          <w:p w14:paraId="7721DB6F" w14:textId="77777777" w:rsidR="004E0795" w:rsidRPr="00506225" w:rsidRDefault="00000000">
            <w:pPr>
              <w:widowControl/>
              <w:jc w:val="center"/>
              <w:textAlignment w:val="top"/>
              <w:rPr>
                <w:rFonts w:ascii="Times New Roman"/>
                <w:sz w:val="18"/>
                <w:szCs w:val="18"/>
              </w:rPr>
            </w:pPr>
            <w:r w:rsidRPr="00506225">
              <w:rPr>
                <w:rFonts w:ascii="Times New Roman" w:hint="eastAsia"/>
                <w:sz w:val="18"/>
                <w:szCs w:val="18"/>
              </w:rPr>
              <w:t>有光伏板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68EC35CC" w14:textId="77777777" w:rsidR="004E0795" w:rsidRPr="0050622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48D8B258" w14:textId="77777777" w:rsidR="004E0795" w:rsidRPr="00506225" w:rsidRDefault="004E0795">
            <w:pPr>
              <w:jc w:val="center"/>
              <w:rPr>
                <w:rFonts w:ascii="Times New Roman" w:hAnsi="Times New Roman"/>
                <w:sz w:val="18"/>
                <w:szCs w:val="18"/>
              </w:rPr>
            </w:pPr>
          </w:p>
        </w:tc>
      </w:tr>
      <w:tr w:rsidR="004E0795" w14:paraId="7BDE170A" w14:textId="77777777">
        <w:trPr>
          <w:trHeight w:val="280"/>
          <w:jc w:val="center"/>
        </w:trPr>
        <w:tc>
          <w:tcPr>
            <w:tcW w:w="1980" w:type="dxa"/>
            <w:vMerge/>
            <w:tcBorders>
              <w:left w:val="single" w:sz="4" w:space="0" w:color="000000"/>
              <w:bottom w:val="single" w:sz="4" w:space="0" w:color="auto"/>
              <w:right w:val="single" w:sz="4" w:space="0" w:color="000000"/>
            </w:tcBorders>
            <w:vAlign w:val="center"/>
          </w:tcPr>
          <w:p w14:paraId="4C1115BA" w14:textId="77777777" w:rsidR="004E0795" w:rsidRPr="00506225" w:rsidRDefault="004E0795">
            <w:pPr>
              <w:jc w:val="center"/>
              <w:rPr>
                <w:rFonts w:ascii="Times New Roman" w:hAnsi="Times New Roman"/>
                <w:sz w:val="18"/>
                <w:szCs w:val="18"/>
              </w:rPr>
            </w:pPr>
          </w:p>
        </w:tc>
        <w:tc>
          <w:tcPr>
            <w:tcW w:w="1931" w:type="dxa"/>
            <w:tcBorders>
              <w:top w:val="single" w:sz="4" w:space="0" w:color="000000"/>
              <w:left w:val="single" w:sz="4" w:space="0" w:color="000000"/>
              <w:bottom w:val="single" w:sz="4" w:space="0" w:color="000000"/>
              <w:right w:val="single" w:sz="4" w:space="0" w:color="000000"/>
            </w:tcBorders>
            <w:vAlign w:val="bottom"/>
          </w:tcPr>
          <w:p w14:paraId="467B5A2F" w14:textId="77777777" w:rsidR="004E0795" w:rsidRPr="00506225" w:rsidRDefault="00000000">
            <w:pPr>
              <w:widowControl/>
              <w:jc w:val="center"/>
              <w:textAlignment w:val="top"/>
              <w:rPr>
                <w:rFonts w:ascii="Times New Roman"/>
                <w:sz w:val="18"/>
                <w:szCs w:val="18"/>
              </w:rPr>
            </w:pPr>
            <w:r w:rsidRPr="00506225">
              <w:rPr>
                <w:rFonts w:ascii="Times New Roman" w:hint="eastAsia"/>
                <w:sz w:val="18"/>
                <w:szCs w:val="18"/>
              </w:rPr>
              <w:t>无光伏板</w:t>
            </w:r>
          </w:p>
        </w:tc>
        <w:tc>
          <w:tcPr>
            <w:tcW w:w="2088" w:type="dxa"/>
            <w:tcBorders>
              <w:top w:val="single" w:sz="4" w:space="0" w:color="000000"/>
              <w:left w:val="single" w:sz="4" w:space="0" w:color="000000"/>
              <w:bottom w:val="single" w:sz="4" w:space="0" w:color="000000"/>
              <w:right w:val="single" w:sz="4" w:space="0" w:color="000000"/>
            </w:tcBorders>
            <w:noWrap/>
            <w:vAlign w:val="bottom"/>
          </w:tcPr>
          <w:p w14:paraId="053FA035" w14:textId="77777777" w:rsidR="004E0795" w:rsidRPr="00506225" w:rsidRDefault="004E0795">
            <w:pPr>
              <w:jc w:val="center"/>
              <w:rPr>
                <w:rFonts w:ascii="Times New Roman" w:hAnsi="Times New Roman"/>
                <w:sz w:val="18"/>
                <w:szCs w:val="18"/>
              </w:rPr>
            </w:pPr>
          </w:p>
        </w:tc>
        <w:tc>
          <w:tcPr>
            <w:tcW w:w="1811" w:type="dxa"/>
            <w:tcBorders>
              <w:top w:val="single" w:sz="4" w:space="0" w:color="000000"/>
              <w:left w:val="single" w:sz="4" w:space="0" w:color="000000"/>
              <w:bottom w:val="single" w:sz="4" w:space="0" w:color="000000"/>
              <w:right w:val="single" w:sz="4" w:space="0" w:color="000000"/>
            </w:tcBorders>
            <w:noWrap/>
            <w:vAlign w:val="bottom"/>
          </w:tcPr>
          <w:p w14:paraId="74F1D0A4" w14:textId="77777777" w:rsidR="004E0795" w:rsidRPr="00506225" w:rsidRDefault="004E0795">
            <w:pPr>
              <w:jc w:val="center"/>
              <w:rPr>
                <w:rFonts w:ascii="Times New Roman" w:hAnsi="Times New Roman"/>
                <w:sz w:val="18"/>
                <w:szCs w:val="18"/>
              </w:rPr>
            </w:pPr>
          </w:p>
        </w:tc>
      </w:tr>
      <w:tr w:rsidR="004E0795" w14:paraId="24577C8F" w14:textId="77777777">
        <w:trPr>
          <w:trHeight w:val="280"/>
          <w:jc w:val="center"/>
        </w:trPr>
        <w:tc>
          <w:tcPr>
            <w:tcW w:w="7810" w:type="dxa"/>
            <w:gridSpan w:val="4"/>
            <w:tcBorders>
              <w:top w:val="single" w:sz="4" w:space="0" w:color="auto"/>
              <w:left w:val="single" w:sz="4" w:space="0" w:color="000000"/>
              <w:bottom w:val="single" w:sz="4" w:space="0" w:color="auto"/>
              <w:right w:val="single" w:sz="4" w:space="0" w:color="000000"/>
            </w:tcBorders>
            <w:vAlign w:val="center"/>
          </w:tcPr>
          <w:p w14:paraId="1AEA29EF" w14:textId="304A9FA5" w:rsidR="004E0795" w:rsidRPr="00506225" w:rsidRDefault="00506225" w:rsidP="00506225">
            <w:pPr>
              <w:jc w:val="left"/>
              <w:rPr>
                <w:rFonts w:ascii="Times New Roman" w:hAnsi="Times New Roman"/>
                <w:sz w:val="18"/>
                <w:szCs w:val="18"/>
              </w:rPr>
            </w:pPr>
            <w:r w:rsidRPr="00506225">
              <w:rPr>
                <w:rFonts w:ascii="Times New Roman" w:hint="eastAsia"/>
                <w:sz w:val="18"/>
                <w:szCs w:val="18"/>
              </w:rPr>
              <w:t>废弃矿山增加水土保持率的监测，沉陷区增加地面变形的监测。</w:t>
            </w:r>
          </w:p>
        </w:tc>
      </w:tr>
    </w:tbl>
    <w:p w14:paraId="236FDED8" w14:textId="77777777" w:rsidR="004E0795" w:rsidRDefault="004E0795">
      <w:pPr>
        <w:pStyle w:val="afffffc"/>
        <w:spacing w:line="400" w:lineRule="exact"/>
        <w:ind w:firstLineChars="0" w:firstLine="0"/>
        <w:rPr>
          <w:rFonts w:ascii="Times New Roman"/>
          <w:szCs w:val="21"/>
          <w:highlight w:val="yellow"/>
          <w:u w:val="single"/>
        </w:rPr>
      </w:pPr>
    </w:p>
    <w:p w14:paraId="34B508B7" w14:textId="77777777" w:rsidR="00B51BDC" w:rsidRDefault="00B51BDC">
      <w:pPr>
        <w:widowControl/>
        <w:adjustRightInd/>
        <w:spacing w:line="240" w:lineRule="auto"/>
        <w:jc w:val="left"/>
        <w:rPr>
          <w:rFonts w:ascii="Times New Roman"/>
        </w:rPr>
      </w:pPr>
      <w:r>
        <w:rPr>
          <w:rFonts w:ascii="Times New Roman"/>
        </w:rPr>
        <w:br w:type="page"/>
      </w:r>
    </w:p>
    <w:p w14:paraId="15C4C0CA" w14:textId="34BC3E76" w:rsidR="004E0795" w:rsidRDefault="00000000">
      <w:pPr>
        <w:widowControl/>
        <w:adjustRightInd/>
        <w:spacing w:line="240" w:lineRule="auto"/>
        <w:jc w:val="left"/>
        <w:rPr>
          <w:rFonts w:ascii="Times New Roman" w:hAnsi="Times New Roman"/>
          <w:kern w:val="0"/>
        </w:rPr>
      </w:pPr>
      <w:r>
        <w:rPr>
          <w:rFonts w:ascii="Times New Roman" w:hint="eastAsia"/>
        </w:rPr>
        <w:lastRenderedPageBreak/>
        <w:t>表</w:t>
      </w:r>
      <w:r>
        <w:rPr>
          <w:rFonts w:ascii="Times New Roman" w:hint="eastAsia"/>
        </w:rPr>
        <w:t xml:space="preserve">E.3~E.6 </w:t>
      </w:r>
      <w:r>
        <w:rPr>
          <w:rFonts w:ascii="Times New Roman" w:hint="eastAsia"/>
        </w:rPr>
        <w:t>分别给出了渔光水质、</w:t>
      </w:r>
      <w:r>
        <w:rPr>
          <w:rFonts w:ascii="Times New Roman"/>
          <w:sz w:val="22"/>
          <w:szCs w:val="22"/>
          <w:lang w:bidi="ar"/>
        </w:rPr>
        <w:t>底</w:t>
      </w:r>
      <w:r>
        <w:rPr>
          <w:rFonts w:ascii="Times New Roman" w:hint="eastAsia"/>
        </w:rPr>
        <w:t>质、生物、养殖生产监测内容</w:t>
      </w:r>
    </w:p>
    <w:p w14:paraId="3824C154" w14:textId="77777777" w:rsidR="004E0795" w:rsidRDefault="00000000">
      <w:pPr>
        <w:pStyle w:val="afffffc"/>
        <w:spacing w:line="400" w:lineRule="exact"/>
        <w:ind w:firstLineChars="0" w:firstLine="0"/>
        <w:jc w:val="center"/>
        <w:rPr>
          <w:rStyle w:val="afffff3"/>
          <w:rFonts w:ascii="Calibri" w:hAnsi="Calibri"/>
          <w:kern w:val="2"/>
        </w:rPr>
      </w:pPr>
      <w:r>
        <w:rPr>
          <w:rFonts w:ascii="Times New Roman" w:hint="eastAsia"/>
          <w:szCs w:val="21"/>
        </w:rPr>
        <w:t>表</w:t>
      </w:r>
      <w:r>
        <w:rPr>
          <w:rFonts w:ascii="Times New Roman" w:hint="eastAsia"/>
          <w:szCs w:val="21"/>
        </w:rPr>
        <w:t xml:space="preserve">E.3 </w:t>
      </w:r>
      <w:r>
        <w:rPr>
          <w:rFonts w:ascii="Times New Roman" w:hint="eastAsia"/>
          <w:szCs w:val="21"/>
        </w:rPr>
        <w:t>渔光水质监测内容</w:t>
      </w:r>
    </w:p>
    <w:tbl>
      <w:tblPr>
        <w:tblW w:w="7184" w:type="dxa"/>
        <w:jc w:val="center"/>
        <w:tblLayout w:type="fixed"/>
        <w:tblLook w:val="04A0" w:firstRow="1" w:lastRow="0" w:firstColumn="1" w:lastColumn="0" w:noHBand="0" w:noVBand="1"/>
      </w:tblPr>
      <w:tblGrid>
        <w:gridCol w:w="1547"/>
        <w:gridCol w:w="2062"/>
        <w:gridCol w:w="875"/>
        <w:gridCol w:w="938"/>
        <w:gridCol w:w="862"/>
        <w:gridCol w:w="900"/>
      </w:tblGrid>
      <w:tr w:rsidR="004E0795" w14:paraId="41541EF6" w14:textId="77777777">
        <w:trPr>
          <w:trHeight w:val="280"/>
          <w:jc w:val="center"/>
        </w:trPr>
        <w:tc>
          <w:tcPr>
            <w:tcW w:w="1547" w:type="dxa"/>
            <w:tcBorders>
              <w:top w:val="single" w:sz="4" w:space="0" w:color="000000"/>
              <w:left w:val="single" w:sz="4" w:space="0" w:color="000000"/>
              <w:bottom w:val="single" w:sz="4" w:space="0" w:color="000000"/>
              <w:right w:val="single" w:sz="4" w:space="0" w:color="000000"/>
            </w:tcBorders>
            <w:vAlign w:val="bottom"/>
          </w:tcPr>
          <w:p w14:paraId="751972FA"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项目名称</w:t>
            </w:r>
          </w:p>
        </w:tc>
        <w:tc>
          <w:tcPr>
            <w:tcW w:w="5637" w:type="dxa"/>
            <w:gridSpan w:val="5"/>
            <w:tcBorders>
              <w:top w:val="single" w:sz="4" w:space="0" w:color="000000"/>
              <w:left w:val="single" w:sz="4" w:space="0" w:color="000000"/>
              <w:bottom w:val="single" w:sz="4" w:space="0" w:color="000000"/>
              <w:right w:val="single" w:sz="4" w:space="0" w:color="000000"/>
            </w:tcBorders>
            <w:vAlign w:val="center"/>
          </w:tcPr>
          <w:p w14:paraId="6C5CDB40" w14:textId="77777777" w:rsidR="004E0795" w:rsidRDefault="004E0795">
            <w:pPr>
              <w:widowControl/>
              <w:jc w:val="center"/>
              <w:textAlignment w:val="bottom"/>
              <w:rPr>
                <w:rFonts w:ascii="Times New Roman" w:hAnsi="Times New Roman"/>
                <w:kern w:val="0"/>
                <w:sz w:val="18"/>
                <w:szCs w:val="18"/>
                <w:lang w:bidi="ar"/>
              </w:rPr>
            </w:pPr>
          </w:p>
        </w:tc>
      </w:tr>
      <w:tr w:rsidR="004E0795" w14:paraId="7A07731E" w14:textId="77777777">
        <w:trPr>
          <w:trHeight w:val="280"/>
          <w:jc w:val="center"/>
        </w:trPr>
        <w:tc>
          <w:tcPr>
            <w:tcW w:w="1547" w:type="dxa"/>
            <w:tcBorders>
              <w:top w:val="single" w:sz="4" w:space="0" w:color="000000"/>
              <w:left w:val="single" w:sz="4" w:space="0" w:color="000000"/>
              <w:bottom w:val="single" w:sz="4" w:space="0" w:color="000000"/>
              <w:right w:val="single" w:sz="4" w:space="0" w:color="000000"/>
            </w:tcBorders>
            <w:vAlign w:val="bottom"/>
          </w:tcPr>
          <w:p w14:paraId="53348ED2"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监测人</w:t>
            </w:r>
          </w:p>
        </w:tc>
        <w:tc>
          <w:tcPr>
            <w:tcW w:w="2062" w:type="dxa"/>
            <w:tcBorders>
              <w:top w:val="single" w:sz="4" w:space="0" w:color="000000"/>
              <w:left w:val="single" w:sz="4" w:space="0" w:color="000000"/>
              <w:bottom w:val="single" w:sz="4" w:space="0" w:color="000000"/>
              <w:right w:val="single" w:sz="4" w:space="0" w:color="000000"/>
            </w:tcBorders>
            <w:vAlign w:val="center"/>
          </w:tcPr>
          <w:p w14:paraId="2257E4C2" w14:textId="77777777" w:rsidR="004E0795" w:rsidRDefault="004E0795">
            <w:pPr>
              <w:widowControl/>
              <w:jc w:val="center"/>
              <w:textAlignment w:val="top"/>
              <w:rPr>
                <w:rFonts w:ascii="Times New Roman" w:hAnsi="Times New Roman"/>
                <w:kern w:val="0"/>
                <w:sz w:val="18"/>
                <w:szCs w:val="18"/>
                <w:lang w:bidi="ar"/>
              </w:rPr>
            </w:pPr>
          </w:p>
        </w:tc>
        <w:tc>
          <w:tcPr>
            <w:tcW w:w="1813" w:type="dxa"/>
            <w:gridSpan w:val="2"/>
            <w:tcBorders>
              <w:top w:val="single" w:sz="4" w:space="0" w:color="000000"/>
              <w:left w:val="single" w:sz="4" w:space="0" w:color="000000"/>
              <w:bottom w:val="single" w:sz="4" w:space="0" w:color="000000"/>
              <w:right w:val="single" w:sz="4" w:space="0" w:color="000000"/>
            </w:tcBorders>
            <w:noWrap/>
            <w:vAlign w:val="center"/>
          </w:tcPr>
          <w:p w14:paraId="20EFB17B"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复核人</w:t>
            </w:r>
          </w:p>
        </w:tc>
        <w:tc>
          <w:tcPr>
            <w:tcW w:w="1762" w:type="dxa"/>
            <w:gridSpan w:val="2"/>
            <w:tcBorders>
              <w:top w:val="single" w:sz="4" w:space="0" w:color="000000"/>
              <w:left w:val="single" w:sz="4" w:space="0" w:color="000000"/>
              <w:bottom w:val="single" w:sz="4" w:space="0" w:color="000000"/>
              <w:right w:val="single" w:sz="4" w:space="0" w:color="000000"/>
            </w:tcBorders>
            <w:vAlign w:val="center"/>
          </w:tcPr>
          <w:p w14:paraId="26788EB5" w14:textId="77777777" w:rsidR="004E0795" w:rsidRDefault="004E0795">
            <w:pPr>
              <w:widowControl/>
              <w:jc w:val="center"/>
              <w:textAlignment w:val="bottom"/>
              <w:rPr>
                <w:rFonts w:ascii="Times New Roman" w:hAnsi="Times New Roman"/>
                <w:kern w:val="0"/>
                <w:sz w:val="18"/>
                <w:szCs w:val="18"/>
                <w:lang w:bidi="ar"/>
              </w:rPr>
            </w:pPr>
          </w:p>
        </w:tc>
      </w:tr>
      <w:tr w:rsidR="004E0795" w14:paraId="35887C43" w14:textId="77777777">
        <w:trPr>
          <w:trHeight w:val="280"/>
          <w:jc w:val="center"/>
        </w:trPr>
        <w:tc>
          <w:tcPr>
            <w:tcW w:w="1547" w:type="dxa"/>
            <w:tcBorders>
              <w:top w:val="single" w:sz="4" w:space="0" w:color="000000"/>
              <w:left w:val="single" w:sz="4" w:space="0" w:color="000000"/>
              <w:bottom w:val="single" w:sz="4" w:space="0" w:color="000000"/>
              <w:right w:val="single" w:sz="4" w:space="0" w:color="000000"/>
            </w:tcBorders>
            <w:vAlign w:val="bottom"/>
          </w:tcPr>
          <w:p w14:paraId="0AD83D0A"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监测日期</w:t>
            </w:r>
          </w:p>
        </w:tc>
        <w:tc>
          <w:tcPr>
            <w:tcW w:w="5637" w:type="dxa"/>
            <w:gridSpan w:val="5"/>
            <w:tcBorders>
              <w:top w:val="single" w:sz="4" w:space="0" w:color="000000"/>
              <w:left w:val="single" w:sz="4" w:space="0" w:color="000000"/>
              <w:bottom w:val="single" w:sz="4" w:space="0" w:color="000000"/>
              <w:right w:val="single" w:sz="4" w:space="0" w:color="000000"/>
            </w:tcBorders>
            <w:vAlign w:val="center"/>
          </w:tcPr>
          <w:p w14:paraId="24AA54EB" w14:textId="77777777" w:rsidR="004E0795" w:rsidRDefault="004E0795">
            <w:pPr>
              <w:widowControl/>
              <w:jc w:val="center"/>
              <w:textAlignment w:val="bottom"/>
              <w:rPr>
                <w:rFonts w:ascii="Times New Roman" w:hAnsi="Times New Roman"/>
                <w:kern w:val="0"/>
                <w:sz w:val="18"/>
                <w:szCs w:val="18"/>
                <w:lang w:bidi="ar"/>
              </w:rPr>
            </w:pPr>
          </w:p>
        </w:tc>
      </w:tr>
      <w:tr w:rsidR="004E0795" w14:paraId="01CF0551" w14:textId="77777777">
        <w:trPr>
          <w:trHeight w:val="280"/>
          <w:jc w:val="center"/>
        </w:trPr>
        <w:tc>
          <w:tcPr>
            <w:tcW w:w="1547" w:type="dxa"/>
            <w:tcBorders>
              <w:top w:val="single" w:sz="4" w:space="0" w:color="000000"/>
              <w:left w:val="single" w:sz="4" w:space="0" w:color="000000"/>
              <w:bottom w:val="single" w:sz="4" w:space="0" w:color="000000"/>
              <w:right w:val="single" w:sz="4" w:space="0" w:color="000000"/>
            </w:tcBorders>
            <w:vAlign w:val="center"/>
          </w:tcPr>
          <w:p w14:paraId="5013D55B"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指标</w:t>
            </w:r>
          </w:p>
        </w:tc>
        <w:tc>
          <w:tcPr>
            <w:tcW w:w="2062" w:type="dxa"/>
            <w:tcBorders>
              <w:top w:val="single" w:sz="4" w:space="0" w:color="000000"/>
              <w:left w:val="single" w:sz="4" w:space="0" w:color="000000"/>
              <w:bottom w:val="single" w:sz="4" w:space="0" w:color="000000"/>
              <w:right w:val="single" w:sz="4" w:space="0" w:color="000000"/>
            </w:tcBorders>
            <w:vAlign w:val="center"/>
          </w:tcPr>
          <w:p w14:paraId="23ECD4AF"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点位</w:t>
            </w: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4FA80222"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春季</w:t>
            </w: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7B66B3E8"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夏季</w:t>
            </w:r>
          </w:p>
        </w:tc>
        <w:tc>
          <w:tcPr>
            <w:tcW w:w="862" w:type="dxa"/>
            <w:tcBorders>
              <w:top w:val="single" w:sz="4" w:space="0" w:color="000000"/>
              <w:left w:val="single" w:sz="4" w:space="0" w:color="000000"/>
              <w:bottom w:val="single" w:sz="4" w:space="0" w:color="000000"/>
              <w:right w:val="single" w:sz="4" w:space="0" w:color="000000"/>
            </w:tcBorders>
            <w:vAlign w:val="center"/>
          </w:tcPr>
          <w:p w14:paraId="2E10B827"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秋季</w:t>
            </w: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52758729"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冬季</w:t>
            </w:r>
          </w:p>
        </w:tc>
      </w:tr>
      <w:tr w:rsidR="004E0795" w14:paraId="0AD3412B" w14:textId="77777777">
        <w:trPr>
          <w:trHeight w:val="380"/>
          <w:jc w:val="center"/>
        </w:trPr>
        <w:tc>
          <w:tcPr>
            <w:tcW w:w="1547" w:type="dxa"/>
            <w:tcBorders>
              <w:top w:val="single" w:sz="4" w:space="0" w:color="000000"/>
              <w:left w:val="single" w:sz="4" w:space="0" w:color="000000"/>
              <w:bottom w:val="single" w:sz="4" w:space="0" w:color="000000"/>
              <w:right w:val="single" w:sz="4" w:space="0" w:color="000000"/>
            </w:tcBorders>
            <w:vAlign w:val="center"/>
          </w:tcPr>
          <w:p w14:paraId="7E0BAA98"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pH</w:t>
            </w:r>
          </w:p>
        </w:tc>
        <w:tc>
          <w:tcPr>
            <w:tcW w:w="2062" w:type="dxa"/>
            <w:tcBorders>
              <w:top w:val="single" w:sz="4" w:space="0" w:color="000000"/>
              <w:left w:val="single" w:sz="4" w:space="0" w:color="000000"/>
              <w:bottom w:val="single" w:sz="4" w:space="0" w:color="000000"/>
              <w:right w:val="single" w:sz="4" w:space="0" w:color="000000"/>
            </w:tcBorders>
            <w:vAlign w:val="center"/>
          </w:tcPr>
          <w:p w14:paraId="209C95F0"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3230E763"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19299A95"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vAlign w:val="center"/>
          </w:tcPr>
          <w:p w14:paraId="6C1C02E5"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09A7F0F3" w14:textId="77777777" w:rsidR="004E0795" w:rsidRDefault="004E0795">
            <w:pPr>
              <w:jc w:val="center"/>
              <w:rPr>
                <w:rFonts w:ascii="Times New Roman" w:hAnsi="Times New Roman"/>
                <w:sz w:val="18"/>
                <w:szCs w:val="18"/>
              </w:rPr>
            </w:pPr>
          </w:p>
        </w:tc>
      </w:tr>
      <w:tr w:rsidR="004E0795" w14:paraId="797AA227" w14:textId="77777777">
        <w:trPr>
          <w:trHeight w:val="280"/>
          <w:jc w:val="center"/>
        </w:trPr>
        <w:tc>
          <w:tcPr>
            <w:tcW w:w="1547" w:type="dxa"/>
            <w:tcBorders>
              <w:top w:val="single" w:sz="4" w:space="0" w:color="000000"/>
              <w:left w:val="single" w:sz="4" w:space="0" w:color="000000"/>
              <w:bottom w:val="single" w:sz="4" w:space="0" w:color="000000"/>
              <w:right w:val="single" w:sz="4" w:space="0" w:color="000000"/>
            </w:tcBorders>
            <w:vAlign w:val="center"/>
          </w:tcPr>
          <w:p w14:paraId="6577CC83"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溶解氧</w:t>
            </w:r>
          </w:p>
        </w:tc>
        <w:tc>
          <w:tcPr>
            <w:tcW w:w="2062" w:type="dxa"/>
            <w:tcBorders>
              <w:top w:val="single" w:sz="4" w:space="0" w:color="000000"/>
              <w:left w:val="single" w:sz="4" w:space="0" w:color="000000"/>
              <w:bottom w:val="single" w:sz="4" w:space="0" w:color="000000"/>
              <w:right w:val="single" w:sz="4" w:space="0" w:color="000000"/>
            </w:tcBorders>
            <w:vAlign w:val="center"/>
          </w:tcPr>
          <w:p w14:paraId="3FED98C7"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190AE64F"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52321A46"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6726C465"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55495625" w14:textId="77777777" w:rsidR="004E0795" w:rsidRDefault="004E0795">
            <w:pPr>
              <w:jc w:val="center"/>
              <w:rPr>
                <w:rFonts w:ascii="Times New Roman" w:hAnsi="Times New Roman"/>
                <w:sz w:val="18"/>
                <w:szCs w:val="18"/>
              </w:rPr>
            </w:pPr>
          </w:p>
        </w:tc>
      </w:tr>
      <w:tr w:rsidR="004E0795" w14:paraId="3E81A29D" w14:textId="77777777">
        <w:trPr>
          <w:trHeight w:val="280"/>
          <w:jc w:val="center"/>
        </w:trPr>
        <w:tc>
          <w:tcPr>
            <w:tcW w:w="1547" w:type="dxa"/>
            <w:tcBorders>
              <w:top w:val="single" w:sz="4" w:space="0" w:color="000000"/>
              <w:left w:val="single" w:sz="4" w:space="0" w:color="000000"/>
              <w:bottom w:val="single" w:sz="4" w:space="0" w:color="auto"/>
              <w:right w:val="single" w:sz="4" w:space="0" w:color="000000"/>
            </w:tcBorders>
            <w:vAlign w:val="center"/>
          </w:tcPr>
          <w:p w14:paraId="70ABB4C4"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水温</w:t>
            </w:r>
          </w:p>
        </w:tc>
        <w:tc>
          <w:tcPr>
            <w:tcW w:w="2062" w:type="dxa"/>
            <w:tcBorders>
              <w:top w:val="single" w:sz="4" w:space="0" w:color="000000"/>
              <w:left w:val="single" w:sz="4" w:space="0" w:color="000000"/>
              <w:bottom w:val="single" w:sz="4" w:space="0" w:color="auto"/>
              <w:right w:val="single" w:sz="4" w:space="0" w:color="000000"/>
            </w:tcBorders>
            <w:vAlign w:val="center"/>
          </w:tcPr>
          <w:p w14:paraId="0642B420"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auto"/>
              <w:right w:val="single" w:sz="4" w:space="0" w:color="000000"/>
            </w:tcBorders>
            <w:noWrap/>
            <w:vAlign w:val="center"/>
          </w:tcPr>
          <w:p w14:paraId="4804D8E9"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auto"/>
              <w:right w:val="single" w:sz="4" w:space="0" w:color="000000"/>
            </w:tcBorders>
            <w:noWrap/>
            <w:vAlign w:val="center"/>
          </w:tcPr>
          <w:p w14:paraId="7D023FB4"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auto"/>
              <w:right w:val="single" w:sz="4" w:space="0" w:color="000000"/>
            </w:tcBorders>
            <w:noWrap/>
            <w:vAlign w:val="center"/>
          </w:tcPr>
          <w:p w14:paraId="5A52CD28"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auto"/>
              <w:right w:val="single" w:sz="4" w:space="0" w:color="000000"/>
            </w:tcBorders>
            <w:noWrap/>
            <w:vAlign w:val="center"/>
          </w:tcPr>
          <w:p w14:paraId="35955F9C" w14:textId="77777777" w:rsidR="004E0795" w:rsidRDefault="004E0795">
            <w:pPr>
              <w:jc w:val="center"/>
              <w:rPr>
                <w:rFonts w:ascii="Times New Roman" w:hAnsi="Times New Roman"/>
                <w:sz w:val="18"/>
                <w:szCs w:val="18"/>
              </w:rPr>
            </w:pPr>
          </w:p>
        </w:tc>
      </w:tr>
      <w:tr w:rsidR="004E0795" w14:paraId="1CCE94EA" w14:textId="77777777">
        <w:trPr>
          <w:trHeight w:val="280"/>
          <w:jc w:val="center"/>
        </w:trPr>
        <w:tc>
          <w:tcPr>
            <w:tcW w:w="1547" w:type="dxa"/>
            <w:tcBorders>
              <w:top w:val="single" w:sz="4" w:space="0" w:color="auto"/>
              <w:left w:val="single" w:sz="4" w:space="0" w:color="auto"/>
              <w:bottom w:val="single" w:sz="4" w:space="0" w:color="auto"/>
              <w:right w:val="single" w:sz="4" w:space="0" w:color="000000"/>
            </w:tcBorders>
            <w:vAlign w:val="center"/>
          </w:tcPr>
          <w:p w14:paraId="0E482AB1"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化学需氧量</w:t>
            </w:r>
          </w:p>
        </w:tc>
        <w:tc>
          <w:tcPr>
            <w:tcW w:w="2062" w:type="dxa"/>
            <w:tcBorders>
              <w:top w:val="single" w:sz="4" w:space="0" w:color="auto"/>
              <w:left w:val="single" w:sz="4" w:space="0" w:color="000000"/>
              <w:bottom w:val="single" w:sz="4" w:space="0" w:color="auto"/>
              <w:right w:val="single" w:sz="4" w:space="0" w:color="000000"/>
            </w:tcBorders>
            <w:vAlign w:val="center"/>
          </w:tcPr>
          <w:p w14:paraId="019A90FC" w14:textId="77777777" w:rsidR="004E0795" w:rsidRDefault="004E0795">
            <w:pPr>
              <w:widowControl/>
              <w:jc w:val="center"/>
              <w:textAlignment w:val="top"/>
              <w:rPr>
                <w:rFonts w:ascii="Times New Roman" w:hAnsi="Times New Roman"/>
                <w:kern w:val="0"/>
                <w:sz w:val="18"/>
                <w:szCs w:val="18"/>
                <w:lang w:bidi="ar"/>
              </w:rPr>
            </w:pPr>
          </w:p>
        </w:tc>
        <w:tc>
          <w:tcPr>
            <w:tcW w:w="875" w:type="dxa"/>
            <w:tcBorders>
              <w:top w:val="single" w:sz="4" w:space="0" w:color="auto"/>
              <w:left w:val="single" w:sz="4" w:space="0" w:color="000000"/>
              <w:bottom w:val="single" w:sz="4" w:space="0" w:color="auto"/>
              <w:right w:val="single" w:sz="4" w:space="0" w:color="000000"/>
            </w:tcBorders>
            <w:noWrap/>
            <w:vAlign w:val="center"/>
          </w:tcPr>
          <w:p w14:paraId="21B8CE5E" w14:textId="77777777" w:rsidR="004E0795" w:rsidRDefault="004E0795">
            <w:pPr>
              <w:jc w:val="center"/>
              <w:rPr>
                <w:rFonts w:ascii="Times New Roman" w:hAnsi="Times New Roman"/>
                <w:sz w:val="18"/>
                <w:szCs w:val="18"/>
              </w:rPr>
            </w:pPr>
          </w:p>
        </w:tc>
        <w:tc>
          <w:tcPr>
            <w:tcW w:w="938" w:type="dxa"/>
            <w:tcBorders>
              <w:top w:val="single" w:sz="4" w:space="0" w:color="auto"/>
              <w:left w:val="single" w:sz="4" w:space="0" w:color="000000"/>
              <w:bottom w:val="single" w:sz="4" w:space="0" w:color="auto"/>
              <w:right w:val="single" w:sz="4" w:space="0" w:color="000000"/>
            </w:tcBorders>
            <w:noWrap/>
            <w:vAlign w:val="center"/>
          </w:tcPr>
          <w:p w14:paraId="49D1B62E" w14:textId="77777777" w:rsidR="004E0795" w:rsidRDefault="004E0795">
            <w:pPr>
              <w:jc w:val="center"/>
              <w:rPr>
                <w:rFonts w:ascii="Times New Roman" w:hAnsi="Times New Roman"/>
                <w:sz w:val="18"/>
                <w:szCs w:val="18"/>
              </w:rPr>
            </w:pPr>
          </w:p>
        </w:tc>
        <w:tc>
          <w:tcPr>
            <w:tcW w:w="862" w:type="dxa"/>
            <w:tcBorders>
              <w:top w:val="single" w:sz="4" w:space="0" w:color="auto"/>
              <w:left w:val="single" w:sz="4" w:space="0" w:color="000000"/>
              <w:bottom w:val="single" w:sz="4" w:space="0" w:color="auto"/>
              <w:right w:val="single" w:sz="4" w:space="0" w:color="000000"/>
            </w:tcBorders>
            <w:noWrap/>
            <w:vAlign w:val="center"/>
          </w:tcPr>
          <w:p w14:paraId="0D46D360" w14:textId="77777777" w:rsidR="004E0795" w:rsidRDefault="004E0795">
            <w:pPr>
              <w:jc w:val="center"/>
              <w:rPr>
                <w:rFonts w:ascii="Times New Roman" w:hAnsi="Times New Roman"/>
                <w:sz w:val="18"/>
                <w:szCs w:val="18"/>
              </w:rPr>
            </w:pPr>
          </w:p>
        </w:tc>
        <w:tc>
          <w:tcPr>
            <w:tcW w:w="900" w:type="dxa"/>
            <w:tcBorders>
              <w:top w:val="single" w:sz="4" w:space="0" w:color="auto"/>
              <w:left w:val="single" w:sz="4" w:space="0" w:color="000000"/>
              <w:bottom w:val="single" w:sz="4" w:space="0" w:color="auto"/>
              <w:right w:val="single" w:sz="4" w:space="0" w:color="auto"/>
            </w:tcBorders>
            <w:noWrap/>
            <w:vAlign w:val="center"/>
          </w:tcPr>
          <w:p w14:paraId="7127BEC6" w14:textId="77777777" w:rsidR="004E0795" w:rsidRDefault="004E0795">
            <w:pPr>
              <w:jc w:val="center"/>
              <w:rPr>
                <w:rFonts w:ascii="Times New Roman" w:hAnsi="Times New Roman"/>
                <w:sz w:val="18"/>
                <w:szCs w:val="18"/>
              </w:rPr>
            </w:pPr>
          </w:p>
        </w:tc>
      </w:tr>
      <w:tr w:rsidR="004E0795" w14:paraId="24109857" w14:textId="77777777">
        <w:trPr>
          <w:trHeight w:val="280"/>
          <w:jc w:val="center"/>
        </w:trPr>
        <w:tc>
          <w:tcPr>
            <w:tcW w:w="1547" w:type="dxa"/>
            <w:tcBorders>
              <w:top w:val="single" w:sz="4" w:space="0" w:color="auto"/>
              <w:left w:val="single" w:sz="4" w:space="0" w:color="auto"/>
              <w:bottom w:val="single" w:sz="4" w:space="0" w:color="auto"/>
              <w:right w:val="single" w:sz="4" w:space="0" w:color="auto"/>
            </w:tcBorders>
            <w:vAlign w:val="center"/>
          </w:tcPr>
          <w:p w14:paraId="3C338689"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叶绿素</w:t>
            </w:r>
            <w:r>
              <w:rPr>
                <w:rFonts w:ascii="Times New Roman" w:hAnsi="Times New Roman" w:hint="eastAsia"/>
                <w:kern w:val="0"/>
                <w:sz w:val="18"/>
                <w:szCs w:val="18"/>
                <w:lang w:bidi="ar"/>
              </w:rPr>
              <w:t>a</w:t>
            </w:r>
          </w:p>
        </w:tc>
        <w:tc>
          <w:tcPr>
            <w:tcW w:w="2062" w:type="dxa"/>
            <w:tcBorders>
              <w:top w:val="single" w:sz="4" w:space="0" w:color="auto"/>
              <w:left w:val="single" w:sz="4" w:space="0" w:color="auto"/>
              <w:bottom w:val="single" w:sz="4" w:space="0" w:color="000000"/>
              <w:right w:val="single" w:sz="4" w:space="0" w:color="000000"/>
            </w:tcBorders>
            <w:vAlign w:val="center"/>
          </w:tcPr>
          <w:p w14:paraId="1FBD1215" w14:textId="77777777" w:rsidR="004E0795" w:rsidRDefault="004E0795">
            <w:pPr>
              <w:widowControl/>
              <w:jc w:val="center"/>
              <w:textAlignment w:val="top"/>
              <w:rPr>
                <w:rFonts w:ascii="Times New Roman" w:hAnsi="Times New Roman"/>
                <w:kern w:val="0"/>
                <w:sz w:val="18"/>
                <w:szCs w:val="18"/>
                <w:lang w:bidi="ar"/>
              </w:rPr>
            </w:pPr>
          </w:p>
        </w:tc>
        <w:tc>
          <w:tcPr>
            <w:tcW w:w="875" w:type="dxa"/>
            <w:tcBorders>
              <w:top w:val="single" w:sz="4" w:space="0" w:color="auto"/>
              <w:left w:val="single" w:sz="4" w:space="0" w:color="000000"/>
              <w:bottom w:val="single" w:sz="4" w:space="0" w:color="000000"/>
              <w:right w:val="single" w:sz="4" w:space="0" w:color="000000"/>
            </w:tcBorders>
            <w:noWrap/>
            <w:vAlign w:val="center"/>
          </w:tcPr>
          <w:p w14:paraId="336B8114" w14:textId="77777777" w:rsidR="004E0795" w:rsidRDefault="004E0795">
            <w:pPr>
              <w:jc w:val="center"/>
              <w:rPr>
                <w:rFonts w:ascii="Times New Roman" w:hAnsi="Times New Roman"/>
                <w:sz w:val="18"/>
                <w:szCs w:val="18"/>
              </w:rPr>
            </w:pPr>
          </w:p>
        </w:tc>
        <w:tc>
          <w:tcPr>
            <w:tcW w:w="938" w:type="dxa"/>
            <w:tcBorders>
              <w:top w:val="single" w:sz="4" w:space="0" w:color="auto"/>
              <w:left w:val="single" w:sz="4" w:space="0" w:color="000000"/>
              <w:bottom w:val="single" w:sz="4" w:space="0" w:color="000000"/>
              <w:right w:val="single" w:sz="4" w:space="0" w:color="000000"/>
            </w:tcBorders>
            <w:noWrap/>
            <w:vAlign w:val="center"/>
          </w:tcPr>
          <w:p w14:paraId="3E43A0C0" w14:textId="77777777" w:rsidR="004E0795" w:rsidRDefault="004E0795">
            <w:pPr>
              <w:jc w:val="center"/>
              <w:rPr>
                <w:rFonts w:ascii="Times New Roman" w:hAnsi="Times New Roman"/>
                <w:sz w:val="18"/>
                <w:szCs w:val="18"/>
              </w:rPr>
            </w:pPr>
          </w:p>
        </w:tc>
        <w:tc>
          <w:tcPr>
            <w:tcW w:w="862" w:type="dxa"/>
            <w:tcBorders>
              <w:top w:val="single" w:sz="4" w:space="0" w:color="auto"/>
              <w:left w:val="single" w:sz="4" w:space="0" w:color="000000"/>
              <w:bottom w:val="single" w:sz="4" w:space="0" w:color="000000"/>
              <w:right w:val="single" w:sz="4" w:space="0" w:color="000000"/>
            </w:tcBorders>
            <w:noWrap/>
            <w:vAlign w:val="center"/>
          </w:tcPr>
          <w:p w14:paraId="437AC057" w14:textId="77777777" w:rsidR="004E0795" w:rsidRDefault="004E0795">
            <w:pPr>
              <w:jc w:val="center"/>
              <w:rPr>
                <w:rFonts w:ascii="Times New Roman" w:hAnsi="Times New Roman"/>
                <w:sz w:val="18"/>
                <w:szCs w:val="18"/>
              </w:rPr>
            </w:pPr>
          </w:p>
        </w:tc>
        <w:tc>
          <w:tcPr>
            <w:tcW w:w="900" w:type="dxa"/>
            <w:tcBorders>
              <w:top w:val="single" w:sz="4" w:space="0" w:color="auto"/>
              <w:left w:val="single" w:sz="4" w:space="0" w:color="000000"/>
              <w:bottom w:val="single" w:sz="4" w:space="0" w:color="000000"/>
              <w:right w:val="single" w:sz="4" w:space="0" w:color="000000"/>
            </w:tcBorders>
            <w:noWrap/>
            <w:vAlign w:val="center"/>
          </w:tcPr>
          <w:p w14:paraId="5731943C" w14:textId="77777777" w:rsidR="004E0795" w:rsidRDefault="004E0795">
            <w:pPr>
              <w:jc w:val="center"/>
              <w:rPr>
                <w:rFonts w:ascii="Times New Roman" w:hAnsi="Times New Roman"/>
                <w:sz w:val="18"/>
                <w:szCs w:val="18"/>
              </w:rPr>
            </w:pPr>
          </w:p>
        </w:tc>
      </w:tr>
      <w:tr w:rsidR="004E0795" w14:paraId="75228628" w14:textId="77777777">
        <w:trPr>
          <w:trHeight w:val="280"/>
          <w:jc w:val="center"/>
        </w:trPr>
        <w:tc>
          <w:tcPr>
            <w:tcW w:w="1547" w:type="dxa"/>
            <w:tcBorders>
              <w:top w:val="single" w:sz="4" w:space="0" w:color="auto"/>
              <w:left w:val="single" w:sz="4" w:space="0" w:color="000000"/>
              <w:bottom w:val="single" w:sz="4" w:space="0" w:color="auto"/>
              <w:right w:val="single" w:sz="4" w:space="0" w:color="000000"/>
            </w:tcBorders>
            <w:vAlign w:val="center"/>
          </w:tcPr>
          <w:p w14:paraId="2BB11394"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总氮</w:t>
            </w:r>
          </w:p>
        </w:tc>
        <w:tc>
          <w:tcPr>
            <w:tcW w:w="2062" w:type="dxa"/>
            <w:tcBorders>
              <w:top w:val="single" w:sz="4" w:space="0" w:color="000000"/>
              <w:left w:val="single" w:sz="4" w:space="0" w:color="000000"/>
              <w:bottom w:val="single" w:sz="4" w:space="0" w:color="000000"/>
              <w:right w:val="single" w:sz="4" w:space="0" w:color="000000"/>
            </w:tcBorders>
            <w:vAlign w:val="center"/>
          </w:tcPr>
          <w:p w14:paraId="4348E3AA"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5E52D4DC"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2ABCEF8A"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2D3E3F06"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4804A45E" w14:textId="77777777" w:rsidR="004E0795" w:rsidRDefault="004E0795">
            <w:pPr>
              <w:jc w:val="center"/>
              <w:rPr>
                <w:rFonts w:ascii="Times New Roman" w:hAnsi="Times New Roman"/>
                <w:sz w:val="18"/>
                <w:szCs w:val="18"/>
              </w:rPr>
            </w:pPr>
          </w:p>
        </w:tc>
      </w:tr>
      <w:tr w:rsidR="004E0795" w14:paraId="692CEDD6" w14:textId="77777777">
        <w:trPr>
          <w:trHeight w:val="280"/>
          <w:jc w:val="center"/>
        </w:trPr>
        <w:tc>
          <w:tcPr>
            <w:tcW w:w="1547" w:type="dxa"/>
            <w:tcBorders>
              <w:top w:val="single" w:sz="4" w:space="0" w:color="auto"/>
              <w:left w:val="single" w:sz="4" w:space="0" w:color="000000"/>
              <w:bottom w:val="single" w:sz="4" w:space="0" w:color="auto"/>
              <w:right w:val="single" w:sz="4" w:space="0" w:color="000000"/>
            </w:tcBorders>
            <w:vAlign w:val="center"/>
          </w:tcPr>
          <w:p w14:paraId="4881AED5"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总磷</w:t>
            </w:r>
          </w:p>
        </w:tc>
        <w:tc>
          <w:tcPr>
            <w:tcW w:w="2062" w:type="dxa"/>
            <w:tcBorders>
              <w:top w:val="single" w:sz="4" w:space="0" w:color="000000"/>
              <w:left w:val="single" w:sz="4" w:space="0" w:color="000000"/>
              <w:bottom w:val="single" w:sz="4" w:space="0" w:color="000000"/>
              <w:right w:val="single" w:sz="4" w:space="0" w:color="000000"/>
            </w:tcBorders>
            <w:vAlign w:val="center"/>
          </w:tcPr>
          <w:p w14:paraId="321CF66C"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1C266D4C"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093BAAD8"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5115D6B7"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4DDB17CD" w14:textId="77777777" w:rsidR="004E0795" w:rsidRDefault="004E0795">
            <w:pPr>
              <w:jc w:val="center"/>
              <w:rPr>
                <w:rFonts w:ascii="Times New Roman" w:hAnsi="Times New Roman"/>
                <w:sz w:val="18"/>
                <w:szCs w:val="18"/>
              </w:rPr>
            </w:pPr>
          </w:p>
        </w:tc>
      </w:tr>
      <w:tr w:rsidR="004E0795" w14:paraId="39D5E336" w14:textId="77777777">
        <w:trPr>
          <w:trHeight w:val="280"/>
          <w:jc w:val="center"/>
        </w:trPr>
        <w:tc>
          <w:tcPr>
            <w:tcW w:w="1547" w:type="dxa"/>
            <w:tcBorders>
              <w:top w:val="single" w:sz="4" w:space="0" w:color="auto"/>
              <w:left w:val="single" w:sz="4" w:space="0" w:color="000000"/>
              <w:bottom w:val="single" w:sz="4" w:space="0" w:color="auto"/>
              <w:right w:val="single" w:sz="4" w:space="0" w:color="000000"/>
            </w:tcBorders>
            <w:vAlign w:val="center"/>
          </w:tcPr>
          <w:p w14:paraId="7BAD06D3"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氨氮</w:t>
            </w:r>
          </w:p>
        </w:tc>
        <w:tc>
          <w:tcPr>
            <w:tcW w:w="2062" w:type="dxa"/>
            <w:tcBorders>
              <w:top w:val="single" w:sz="4" w:space="0" w:color="000000"/>
              <w:left w:val="single" w:sz="4" w:space="0" w:color="000000"/>
              <w:bottom w:val="single" w:sz="4" w:space="0" w:color="000000"/>
              <w:right w:val="single" w:sz="4" w:space="0" w:color="000000"/>
            </w:tcBorders>
            <w:vAlign w:val="center"/>
          </w:tcPr>
          <w:p w14:paraId="37EBD5EC"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6D7A8F94"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11E32099"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51663C90"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5A2E35E1" w14:textId="77777777" w:rsidR="004E0795" w:rsidRDefault="004E0795">
            <w:pPr>
              <w:jc w:val="center"/>
              <w:rPr>
                <w:rFonts w:ascii="Times New Roman" w:hAnsi="Times New Roman"/>
                <w:sz w:val="18"/>
                <w:szCs w:val="18"/>
              </w:rPr>
            </w:pPr>
          </w:p>
        </w:tc>
      </w:tr>
      <w:tr w:rsidR="004E0795" w14:paraId="2A0E148D" w14:textId="77777777">
        <w:trPr>
          <w:trHeight w:val="280"/>
          <w:jc w:val="center"/>
        </w:trPr>
        <w:tc>
          <w:tcPr>
            <w:tcW w:w="1547" w:type="dxa"/>
            <w:tcBorders>
              <w:top w:val="single" w:sz="4" w:space="0" w:color="auto"/>
              <w:left w:val="single" w:sz="4" w:space="0" w:color="000000"/>
              <w:bottom w:val="single" w:sz="4" w:space="0" w:color="auto"/>
              <w:right w:val="single" w:sz="4" w:space="0" w:color="000000"/>
            </w:tcBorders>
            <w:vAlign w:val="center"/>
          </w:tcPr>
          <w:p w14:paraId="5D7A6CBA"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亚硝态氮</w:t>
            </w:r>
          </w:p>
        </w:tc>
        <w:tc>
          <w:tcPr>
            <w:tcW w:w="2062" w:type="dxa"/>
            <w:tcBorders>
              <w:top w:val="single" w:sz="4" w:space="0" w:color="000000"/>
              <w:left w:val="single" w:sz="4" w:space="0" w:color="000000"/>
              <w:bottom w:val="single" w:sz="4" w:space="0" w:color="000000"/>
              <w:right w:val="single" w:sz="4" w:space="0" w:color="000000"/>
            </w:tcBorders>
            <w:vAlign w:val="center"/>
          </w:tcPr>
          <w:p w14:paraId="3CA9FACE"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60078581"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1B998972"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6C3A9D3F"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1FAF7AFE" w14:textId="77777777" w:rsidR="004E0795" w:rsidRDefault="004E0795">
            <w:pPr>
              <w:jc w:val="center"/>
              <w:rPr>
                <w:rFonts w:ascii="Times New Roman" w:hAnsi="Times New Roman"/>
                <w:sz w:val="18"/>
                <w:szCs w:val="18"/>
              </w:rPr>
            </w:pPr>
          </w:p>
        </w:tc>
      </w:tr>
      <w:tr w:rsidR="004E0795" w14:paraId="1B743EC2" w14:textId="77777777">
        <w:trPr>
          <w:trHeight w:val="280"/>
          <w:jc w:val="center"/>
        </w:trPr>
        <w:tc>
          <w:tcPr>
            <w:tcW w:w="1547" w:type="dxa"/>
            <w:tcBorders>
              <w:top w:val="single" w:sz="4" w:space="0" w:color="auto"/>
              <w:left w:val="single" w:sz="4" w:space="0" w:color="000000"/>
              <w:bottom w:val="single" w:sz="4" w:space="0" w:color="auto"/>
              <w:right w:val="single" w:sz="4" w:space="0" w:color="000000"/>
            </w:tcBorders>
            <w:vAlign w:val="center"/>
          </w:tcPr>
          <w:p w14:paraId="79373A7D"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活性磷</w:t>
            </w:r>
          </w:p>
        </w:tc>
        <w:tc>
          <w:tcPr>
            <w:tcW w:w="2062" w:type="dxa"/>
            <w:tcBorders>
              <w:top w:val="single" w:sz="4" w:space="0" w:color="000000"/>
              <w:left w:val="single" w:sz="4" w:space="0" w:color="000000"/>
              <w:bottom w:val="single" w:sz="4" w:space="0" w:color="000000"/>
              <w:right w:val="single" w:sz="4" w:space="0" w:color="000000"/>
            </w:tcBorders>
            <w:vAlign w:val="center"/>
          </w:tcPr>
          <w:p w14:paraId="56CBC25F"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000000"/>
              <w:left w:val="single" w:sz="4" w:space="0" w:color="000000"/>
              <w:bottom w:val="single" w:sz="4" w:space="0" w:color="000000"/>
              <w:right w:val="single" w:sz="4" w:space="0" w:color="000000"/>
            </w:tcBorders>
            <w:noWrap/>
            <w:vAlign w:val="center"/>
          </w:tcPr>
          <w:p w14:paraId="61ECA52E" w14:textId="77777777" w:rsidR="004E0795" w:rsidRDefault="004E0795">
            <w:pPr>
              <w:jc w:val="center"/>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4E89BA6A"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14C15325"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579F75BA" w14:textId="77777777" w:rsidR="004E0795" w:rsidRDefault="004E0795">
            <w:pPr>
              <w:jc w:val="center"/>
              <w:rPr>
                <w:rFonts w:ascii="Times New Roman" w:hAnsi="Times New Roman"/>
                <w:sz w:val="18"/>
                <w:szCs w:val="18"/>
              </w:rPr>
            </w:pPr>
          </w:p>
        </w:tc>
      </w:tr>
      <w:tr w:rsidR="004E0795" w14:paraId="6DD2F673" w14:textId="77777777">
        <w:trPr>
          <w:trHeight w:val="280"/>
          <w:jc w:val="center"/>
        </w:trPr>
        <w:tc>
          <w:tcPr>
            <w:tcW w:w="1547" w:type="dxa"/>
            <w:tcBorders>
              <w:top w:val="single" w:sz="4" w:space="0" w:color="auto"/>
              <w:left w:val="single" w:sz="4" w:space="0" w:color="auto"/>
              <w:bottom w:val="single" w:sz="4" w:space="0" w:color="auto"/>
              <w:right w:val="single" w:sz="4" w:space="0" w:color="auto"/>
            </w:tcBorders>
            <w:vAlign w:val="center"/>
          </w:tcPr>
          <w:p w14:paraId="55985851"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悬浮颗粒物含量</w:t>
            </w:r>
          </w:p>
        </w:tc>
        <w:tc>
          <w:tcPr>
            <w:tcW w:w="2062" w:type="dxa"/>
            <w:tcBorders>
              <w:top w:val="single" w:sz="4" w:space="0" w:color="auto"/>
              <w:left w:val="single" w:sz="4" w:space="0" w:color="auto"/>
              <w:bottom w:val="single" w:sz="4" w:space="0" w:color="auto"/>
              <w:right w:val="single" w:sz="4" w:space="0" w:color="auto"/>
            </w:tcBorders>
            <w:vAlign w:val="center"/>
          </w:tcPr>
          <w:p w14:paraId="5080EBF9" w14:textId="77777777" w:rsidR="004E0795" w:rsidRDefault="004E0795">
            <w:pPr>
              <w:widowControl/>
              <w:jc w:val="center"/>
              <w:textAlignment w:val="top"/>
              <w:rPr>
                <w:rFonts w:ascii="Times New Roman" w:hAnsi="Times New Roman"/>
                <w:sz w:val="18"/>
                <w:szCs w:val="18"/>
              </w:rPr>
            </w:pPr>
          </w:p>
        </w:tc>
        <w:tc>
          <w:tcPr>
            <w:tcW w:w="875" w:type="dxa"/>
            <w:tcBorders>
              <w:top w:val="single" w:sz="4" w:space="0" w:color="auto"/>
              <w:left w:val="single" w:sz="4" w:space="0" w:color="auto"/>
              <w:bottom w:val="single" w:sz="4" w:space="0" w:color="auto"/>
              <w:right w:val="single" w:sz="4" w:space="0" w:color="auto"/>
            </w:tcBorders>
            <w:noWrap/>
            <w:vAlign w:val="center"/>
          </w:tcPr>
          <w:p w14:paraId="7CE99368" w14:textId="77777777" w:rsidR="004E0795" w:rsidRDefault="004E0795">
            <w:pPr>
              <w:jc w:val="center"/>
              <w:rPr>
                <w:rFonts w:ascii="Times New Roman" w:hAnsi="Times New Roman"/>
                <w:sz w:val="18"/>
                <w:szCs w:val="18"/>
              </w:rPr>
            </w:pPr>
          </w:p>
        </w:tc>
        <w:tc>
          <w:tcPr>
            <w:tcW w:w="938" w:type="dxa"/>
            <w:tcBorders>
              <w:top w:val="single" w:sz="4" w:space="0" w:color="auto"/>
              <w:left w:val="single" w:sz="4" w:space="0" w:color="auto"/>
              <w:bottom w:val="single" w:sz="4" w:space="0" w:color="auto"/>
              <w:right w:val="single" w:sz="4" w:space="0" w:color="auto"/>
            </w:tcBorders>
            <w:noWrap/>
            <w:vAlign w:val="center"/>
          </w:tcPr>
          <w:p w14:paraId="27C908D3" w14:textId="77777777" w:rsidR="004E0795" w:rsidRDefault="004E0795">
            <w:pPr>
              <w:jc w:val="center"/>
              <w:rPr>
                <w:rFonts w:ascii="Times New Roman" w:hAnsi="Times New Roman"/>
                <w:sz w:val="18"/>
                <w:szCs w:val="18"/>
              </w:rPr>
            </w:pPr>
          </w:p>
        </w:tc>
        <w:tc>
          <w:tcPr>
            <w:tcW w:w="862" w:type="dxa"/>
            <w:tcBorders>
              <w:top w:val="single" w:sz="4" w:space="0" w:color="auto"/>
              <w:left w:val="single" w:sz="4" w:space="0" w:color="auto"/>
              <w:bottom w:val="single" w:sz="4" w:space="0" w:color="auto"/>
              <w:right w:val="single" w:sz="4" w:space="0" w:color="auto"/>
            </w:tcBorders>
            <w:noWrap/>
            <w:vAlign w:val="center"/>
          </w:tcPr>
          <w:p w14:paraId="66644CDC" w14:textId="77777777" w:rsidR="004E0795" w:rsidRDefault="004E0795">
            <w:pPr>
              <w:jc w:val="center"/>
              <w:rPr>
                <w:rFonts w:ascii="Times New Roman" w:hAnsi="Times New Roman"/>
                <w:sz w:val="18"/>
                <w:szCs w:val="18"/>
              </w:rPr>
            </w:pPr>
          </w:p>
        </w:tc>
        <w:tc>
          <w:tcPr>
            <w:tcW w:w="900" w:type="dxa"/>
            <w:tcBorders>
              <w:top w:val="single" w:sz="4" w:space="0" w:color="000000"/>
              <w:left w:val="single" w:sz="4" w:space="0" w:color="auto"/>
              <w:bottom w:val="single" w:sz="4" w:space="0" w:color="000000"/>
              <w:right w:val="single" w:sz="4" w:space="0" w:color="000000"/>
            </w:tcBorders>
            <w:noWrap/>
            <w:vAlign w:val="center"/>
          </w:tcPr>
          <w:p w14:paraId="30E57554" w14:textId="77777777" w:rsidR="004E0795" w:rsidRDefault="004E0795">
            <w:pPr>
              <w:jc w:val="center"/>
              <w:rPr>
                <w:rFonts w:ascii="Times New Roman" w:hAnsi="Times New Roman"/>
                <w:sz w:val="18"/>
                <w:szCs w:val="18"/>
              </w:rPr>
            </w:pPr>
          </w:p>
        </w:tc>
      </w:tr>
    </w:tbl>
    <w:p w14:paraId="514578F0" w14:textId="77777777" w:rsidR="004E0795" w:rsidRDefault="004E0795">
      <w:pPr>
        <w:pStyle w:val="afffffc"/>
        <w:spacing w:line="400" w:lineRule="exact"/>
        <w:ind w:firstLineChars="0" w:firstLine="0"/>
        <w:jc w:val="center"/>
        <w:rPr>
          <w:rFonts w:ascii="Times New Roman"/>
          <w:szCs w:val="21"/>
        </w:rPr>
      </w:pPr>
    </w:p>
    <w:p w14:paraId="6963BDCE" w14:textId="77777777" w:rsidR="00B51BDC" w:rsidRDefault="00B51BDC">
      <w:pPr>
        <w:widowControl/>
        <w:adjustRightInd/>
        <w:spacing w:line="240" w:lineRule="auto"/>
        <w:jc w:val="left"/>
        <w:rPr>
          <w:rFonts w:ascii="Times New Roman" w:hAnsi="Times New Roman"/>
          <w:kern w:val="0"/>
        </w:rPr>
      </w:pPr>
      <w:r>
        <w:rPr>
          <w:rFonts w:ascii="Times New Roman"/>
        </w:rPr>
        <w:br w:type="page"/>
      </w:r>
    </w:p>
    <w:p w14:paraId="713D5D09" w14:textId="05CECB8E" w:rsidR="004E0795" w:rsidRDefault="00000000">
      <w:pPr>
        <w:pStyle w:val="afffffc"/>
        <w:spacing w:line="400" w:lineRule="exact"/>
        <w:ind w:firstLineChars="0" w:firstLine="0"/>
        <w:jc w:val="center"/>
        <w:rPr>
          <w:rStyle w:val="afffff3"/>
          <w:rFonts w:ascii="Calibri" w:hAnsi="Calibri"/>
          <w:kern w:val="2"/>
        </w:rPr>
      </w:pPr>
      <w:r>
        <w:rPr>
          <w:rFonts w:ascii="Times New Roman" w:hint="eastAsia"/>
          <w:szCs w:val="21"/>
        </w:rPr>
        <w:lastRenderedPageBreak/>
        <w:t>表</w:t>
      </w:r>
      <w:r>
        <w:rPr>
          <w:rFonts w:ascii="Times New Roman" w:hint="eastAsia"/>
          <w:szCs w:val="21"/>
        </w:rPr>
        <w:t xml:space="preserve">E.4 </w:t>
      </w:r>
      <w:r>
        <w:rPr>
          <w:rFonts w:ascii="Times New Roman" w:hint="eastAsia"/>
          <w:szCs w:val="21"/>
        </w:rPr>
        <w:t>渔光</w:t>
      </w:r>
      <w:r>
        <w:rPr>
          <w:rFonts w:ascii="Times New Roman"/>
          <w:sz w:val="22"/>
          <w:szCs w:val="22"/>
          <w:lang w:bidi="ar"/>
        </w:rPr>
        <w:t>底</w:t>
      </w:r>
      <w:r>
        <w:rPr>
          <w:rFonts w:ascii="Times New Roman" w:hint="eastAsia"/>
          <w:szCs w:val="21"/>
        </w:rPr>
        <w:t>质监测内容</w:t>
      </w:r>
    </w:p>
    <w:tbl>
      <w:tblPr>
        <w:tblW w:w="7204" w:type="dxa"/>
        <w:jc w:val="center"/>
        <w:tblLayout w:type="fixed"/>
        <w:tblLook w:val="04A0" w:firstRow="1" w:lastRow="0" w:firstColumn="1" w:lastColumn="0" w:noHBand="0" w:noVBand="1"/>
      </w:tblPr>
      <w:tblGrid>
        <w:gridCol w:w="1456"/>
        <w:gridCol w:w="2076"/>
        <w:gridCol w:w="900"/>
        <w:gridCol w:w="950"/>
        <w:gridCol w:w="862"/>
        <w:gridCol w:w="960"/>
      </w:tblGrid>
      <w:tr w:rsidR="004E0795" w14:paraId="5B866009"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bottom"/>
          </w:tcPr>
          <w:p w14:paraId="5A2717E8"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项目名称</w:t>
            </w:r>
          </w:p>
        </w:tc>
        <w:tc>
          <w:tcPr>
            <w:tcW w:w="5748" w:type="dxa"/>
            <w:gridSpan w:val="5"/>
            <w:tcBorders>
              <w:top w:val="single" w:sz="4" w:space="0" w:color="000000"/>
              <w:left w:val="single" w:sz="4" w:space="0" w:color="000000"/>
              <w:bottom w:val="single" w:sz="4" w:space="0" w:color="000000"/>
              <w:right w:val="single" w:sz="4" w:space="0" w:color="000000"/>
            </w:tcBorders>
            <w:vAlign w:val="center"/>
          </w:tcPr>
          <w:p w14:paraId="28CD0004" w14:textId="77777777" w:rsidR="004E0795" w:rsidRDefault="004E0795">
            <w:pPr>
              <w:widowControl/>
              <w:jc w:val="center"/>
              <w:textAlignment w:val="bottom"/>
              <w:rPr>
                <w:rFonts w:ascii="Times New Roman" w:hAnsi="Times New Roman"/>
                <w:kern w:val="0"/>
                <w:sz w:val="18"/>
                <w:szCs w:val="18"/>
                <w:lang w:bidi="ar"/>
              </w:rPr>
            </w:pPr>
          </w:p>
        </w:tc>
      </w:tr>
      <w:tr w:rsidR="004E0795" w14:paraId="0ED09A7C"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bottom"/>
          </w:tcPr>
          <w:p w14:paraId="4D1F1727"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监测人</w:t>
            </w:r>
          </w:p>
        </w:tc>
        <w:tc>
          <w:tcPr>
            <w:tcW w:w="2076" w:type="dxa"/>
            <w:tcBorders>
              <w:top w:val="single" w:sz="4" w:space="0" w:color="000000"/>
              <w:left w:val="single" w:sz="4" w:space="0" w:color="000000"/>
              <w:bottom w:val="single" w:sz="4" w:space="0" w:color="000000"/>
              <w:right w:val="single" w:sz="4" w:space="0" w:color="000000"/>
            </w:tcBorders>
            <w:vAlign w:val="center"/>
          </w:tcPr>
          <w:p w14:paraId="3CC823DC" w14:textId="77777777" w:rsidR="004E0795" w:rsidRDefault="004E0795">
            <w:pPr>
              <w:widowControl/>
              <w:jc w:val="center"/>
              <w:textAlignment w:val="top"/>
              <w:rPr>
                <w:rFonts w:ascii="Times New Roman" w:hAnsi="Times New Roman"/>
                <w:kern w:val="0"/>
                <w:sz w:val="18"/>
                <w:szCs w:val="18"/>
                <w:lang w:bidi="ar"/>
              </w:rPr>
            </w:pPr>
          </w:p>
        </w:tc>
        <w:tc>
          <w:tcPr>
            <w:tcW w:w="1850" w:type="dxa"/>
            <w:gridSpan w:val="2"/>
            <w:tcBorders>
              <w:top w:val="single" w:sz="4" w:space="0" w:color="000000"/>
              <w:left w:val="single" w:sz="4" w:space="0" w:color="000000"/>
              <w:bottom w:val="single" w:sz="4" w:space="0" w:color="000000"/>
              <w:right w:val="single" w:sz="4" w:space="0" w:color="000000"/>
            </w:tcBorders>
            <w:noWrap/>
            <w:vAlign w:val="center"/>
          </w:tcPr>
          <w:p w14:paraId="65148FF4"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复核人</w:t>
            </w:r>
          </w:p>
        </w:tc>
        <w:tc>
          <w:tcPr>
            <w:tcW w:w="1822" w:type="dxa"/>
            <w:gridSpan w:val="2"/>
            <w:tcBorders>
              <w:top w:val="single" w:sz="4" w:space="0" w:color="000000"/>
              <w:left w:val="single" w:sz="4" w:space="0" w:color="000000"/>
              <w:bottom w:val="single" w:sz="4" w:space="0" w:color="000000"/>
              <w:right w:val="single" w:sz="4" w:space="0" w:color="000000"/>
            </w:tcBorders>
            <w:vAlign w:val="center"/>
          </w:tcPr>
          <w:p w14:paraId="60E36618" w14:textId="77777777" w:rsidR="004E0795" w:rsidRDefault="004E0795">
            <w:pPr>
              <w:widowControl/>
              <w:jc w:val="center"/>
              <w:textAlignment w:val="bottom"/>
              <w:rPr>
                <w:rFonts w:ascii="Times New Roman" w:hAnsi="Times New Roman"/>
                <w:kern w:val="0"/>
                <w:sz w:val="18"/>
                <w:szCs w:val="18"/>
                <w:lang w:bidi="ar"/>
              </w:rPr>
            </w:pPr>
          </w:p>
        </w:tc>
      </w:tr>
      <w:tr w:rsidR="004E0795" w14:paraId="23B0DCA1"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bottom"/>
          </w:tcPr>
          <w:p w14:paraId="73C352DF"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监测日期</w:t>
            </w:r>
          </w:p>
        </w:tc>
        <w:tc>
          <w:tcPr>
            <w:tcW w:w="5748" w:type="dxa"/>
            <w:gridSpan w:val="5"/>
            <w:tcBorders>
              <w:top w:val="single" w:sz="4" w:space="0" w:color="000000"/>
              <w:left w:val="single" w:sz="4" w:space="0" w:color="000000"/>
              <w:bottom w:val="single" w:sz="4" w:space="0" w:color="000000"/>
              <w:right w:val="single" w:sz="4" w:space="0" w:color="000000"/>
            </w:tcBorders>
            <w:vAlign w:val="center"/>
          </w:tcPr>
          <w:p w14:paraId="274F2E53" w14:textId="77777777" w:rsidR="004E0795" w:rsidRDefault="004E0795">
            <w:pPr>
              <w:widowControl/>
              <w:jc w:val="center"/>
              <w:textAlignment w:val="bottom"/>
              <w:rPr>
                <w:rFonts w:ascii="Times New Roman" w:hAnsi="Times New Roman"/>
                <w:kern w:val="0"/>
                <w:sz w:val="18"/>
                <w:szCs w:val="18"/>
                <w:lang w:bidi="ar"/>
              </w:rPr>
            </w:pPr>
          </w:p>
        </w:tc>
      </w:tr>
      <w:tr w:rsidR="004E0795" w14:paraId="2E8DBB8A"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530CC1FC"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kern w:val="0"/>
                <w:sz w:val="18"/>
                <w:szCs w:val="18"/>
                <w:lang w:bidi="ar"/>
              </w:rPr>
              <w:t>指标</w:t>
            </w:r>
          </w:p>
        </w:tc>
        <w:tc>
          <w:tcPr>
            <w:tcW w:w="2076" w:type="dxa"/>
            <w:tcBorders>
              <w:top w:val="single" w:sz="4" w:space="0" w:color="000000"/>
              <w:left w:val="single" w:sz="4" w:space="0" w:color="000000"/>
              <w:bottom w:val="single" w:sz="4" w:space="0" w:color="000000"/>
              <w:right w:val="single" w:sz="4" w:space="0" w:color="000000"/>
            </w:tcBorders>
            <w:vAlign w:val="center"/>
          </w:tcPr>
          <w:p w14:paraId="2B7AD4E9" w14:textId="77777777" w:rsidR="004E0795" w:rsidRDefault="00000000">
            <w:pPr>
              <w:widowControl/>
              <w:jc w:val="center"/>
              <w:textAlignment w:val="top"/>
              <w:rPr>
                <w:rFonts w:ascii="Times New Roman" w:hAnsi="Times New Roman"/>
                <w:kern w:val="0"/>
                <w:sz w:val="18"/>
                <w:szCs w:val="18"/>
                <w:lang w:bidi="ar"/>
              </w:rPr>
            </w:pPr>
            <w:r>
              <w:rPr>
                <w:rFonts w:ascii="Times New Roman" w:hAnsi="Times New Roman" w:hint="eastAsia"/>
                <w:kern w:val="0"/>
                <w:sz w:val="18"/>
                <w:szCs w:val="18"/>
                <w:lang w:bidi="ar"/>
              </w:rPr>
              <w:t>点位</w:t>
            </w: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2246CBDC"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春季</w:t>
            </w: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110768E7"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夏季</w:t>
            </w:r>
          </w:p>
        </w:tc>
        <w:tc>
          <w:tcPr>
            <w:tcW w:w="862" w:type="dxa"/>
            <w:tcBorders>
              <w:top w:val="single" w:sz="4" w:space="0" w:color="000000"/>
              <w:left w:val="single" w:sz="4" w:space="0" w:color="000000"/>
              <w:bottom w:val="single" w:sz="4" w:space="0" w:color="000000"/>
              <w:right w:val="single" w:sz="4" w:space="0" w:color="000000"/>
            </w:tcBorders>
            <w:vAlign w:val="center"/>
          </w:tcPr>
          <w:p w14:paraId="64501F50" w14:textId="77777777" w:rsidR="004E0795" w:rsidRDefault="00000000">
            <w:pPr>
              <w:widowControl/>
              <w:jc w:val="center"/>
              <w:textAlignment w:val="top"/>
              <w:rPr>
                <w:rFonts w:ascii="Times New Roman" w:hAnsi="Times New Roman"/>
                <w:sz w:val="18"/>
                <w:szCs w:val="18"/>
              </w:rPr>
            </w:pPr>
            <w:r>
              <w:rPr>
                <w:rFonts w:ascii="Times New Roman" w:hAnsi="Times New Roman"/>
                <w:kern w:val="0"/>
                <w:sz w:val="18"/>
                <w:szCs w:val="18"/>
                <w:lang w:bidi="ar"/>
              </w:rPr>
              <w:t>秋季</w:t>
            </w: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70CE1F25"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冬季</w:t>
            </w:r>
          </w:p>
        </w:tc>
      </w:tr>
      <w:tr w:rsidR="004E0795" w14:paraId="6939CC8C"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0E606298"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pH</w:t>
            </w:r>
          </w:p>
        </w:tc>
        <w:tc>
          <w:tcPr>
            <w:tcW w:w="2076" w:type="dxa"/>
            <w:tcBorders>
              <w:top w:val="single" w:sz="4" w:space="0" w:color="000000"/>
              <w:left w:val="single" w:sz="4" w:space="0" w:color="000000"/>
              <w:bottom w:val="single" w:sz="4" w:space="0" w:color="000000"/>
              <w:right w:val="single" w:sz="4" w:space="0" w:color="000000"/>
            </w:tcBorders>
            <w:vAlign w:val="center"/>
          </w:tcPr>
          <w:p w14:paraId="22B3234F"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4D5E491E" w14:textId="77777777" w:rsidR="004E0795" w:rsidRDefault="004E0795">
            <w:pPr>
              <w:widowControl/>
              <w:jc w:val="center"/>
              <w:textAlignment w:val="bottom"/>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3527DF50" w14:textId="77777777" w:rsidR="004E0795" w:rsidRDefault="004E0795">
            <w:pPr>
              <w:widowControl/>
              <w:jc w:val="center"/>
              <w:textAlignment w:val="bottom"/>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vAlign w:val="center"/>
          </w:tcPr>
          <w:p w14:paraId="55AECA9D" w14:textId="77777777" w:rsidR="004E0795" w:rsidRDefault="004E0795">
            <w:pPr>
              <w:widowControl/>
              <w:jc w:val="center"/>
              <w:textAlignment w:val="top"/>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2D9FDEF9" w14:textId="77777777" w:rsidR="004E0795" w:rsidRDefault="004E0795">
            <w:pPr>
              <w:widowControl/>
              <w:jc w:val="center"/>
              <w:textAlignment w:val="bottom"/>
              <w:rPr>
                <w:rFonts w:ascii="Times New Roman" w:hAnsi="Times New Roman"/>
                <w:sz w:val="18"/>
                <w:szCs w:val="18"/>
              </w:rPr>
            </w:pPr>
          </w:p>
        </w:tc>
      </w:tr>
      <w:tr w:rsidR="004E0795" w14:paraId="027E91F8"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69690BBF"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总氮</w:t>
            </w:r>
          </w:p>
        </w:tc>
        <w:tc>
          <w:tcPr>
            <w:tcW w:w="2076" w:type="dxa"/>
            <w:tcBorders>
              <w:top w:val="single" w:sz="4" w:space="0" w:color="000000"/>
              <w:left w:val="single" w:sz="4" w:space="0" w:color="000000"/>
              <w:bottom w:val="single" w:sz="4" w:space="0" w:color="000000"/>
              <w:right w:val="single" w:sz="4" w:space="0" w:color="000000"/>
            </w:tcBorders>
            <w:vAlign w:val="center"/>
          </w:tcPr>
          <w:p w14:paraId="7DF48602"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28C602F3"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vAlign w:val="center"/>
          </w:tcPr>
          <w:p w14:paraId="4F6BE072"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788E49C8"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05B16BBB" w14:textId="77777777" w:rsidR="004E0795" w:rsidRDefault="004E0795">
            <w:pPr>
              <w:jc w:val="center"/>
              <w:rPr>
                <w:rFonts w:ascii="Times New Roman" w:hAnsi="Times New Roman"/>
                <w:sz w:val="18"/>
                <w:szCs w:val="18"/>
              </w:rPr>
            </w:pPr>
          </w:p>
        </w:tc>
      </w:tr>
      <w:tr w:rsidR="004E0795" w14:paraId="63C5941D"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4CB290F0"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铵态氮</w:t>
            </w:r>
          </w:p>
        </w:tc>
        <w:tc>
          <w:tcPr>
            <w:tcW w:w="2076" w:type="dxa"/>
            <w:tcBorders>
              <w:top w:val="single" w:sz="4" w:space="0" w:color="000000"/>
              <w:left w:val="single" w:sz="4" w:space="0" w:color="000000"/>
              <w:bottom w:val="single" w:sz="4" w:space="0" w:color="000000"/>
              <w:right w:val="single" w:sz="4" w:space="0" w:color="000000"/>
            </w:tcBorders>
            <w:vAlign w:val="center"/>
          </w:tcPr>
          <w:p w14:paraId="796F29B8"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38A06337"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7C0B1A0E"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50F38C90"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2A64455C" w14:textId="77777777" w:rsidR="004E0795" w:rsidRDefault="004E0795">
            <w:pPr>
              <w:jc w:val="center"/>
              <w:rPr>
                <w:rFonts w:ascii="Times New Roman" w:hAnsi="Times New Roman"/>
                <w:sz w:val="18"/>
                <w:szCs w:val="18"/>
              </w:rPr>
            </w:pPr>
          </w:p>
        </w:tc>
      </w:tr>
      <w:tr w:rsidR="004E0795" w14:paraId="7B938F8A"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2DD0177E"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硝态氮</w:t>
            </w:r>
          </w:p>
        </w:tc>
        <w:tc>
          <w:tcPr>
            <w:tcW w:w="2076" w:type="dxa"/>
            <w:tcBorders>
              <w:top w:val="single" w:sz="4" w:space="0" w:color="000000"/>
              <w:left w:val="single" w:sz="4" w:space="0" w:color="000000"/>
              <w:bottom w:val="single" w:sz="4" w:space="0" w:color="000000"/>
              <w:right w:val="single" w:sz="4" w:space="0" w:color="000000"/>
            </w:tcBorders>
            <w:vAlign w:val="center"/>
          </w:tcPr>
          <w:p w14:paraId="23221963"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6E34B1EB"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769A8518"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20F0EC52"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55A6D057" w14:textId="77777777" w:rsidR="004E0795" w:rsidRDefault="004E0795">
            <w:pPr>
              <w:jc w:val="center"/>
              <w:rPr>
                <w:rFonts w:ascii="Times New Roman" w:hAnsi="Times New Roman"/>
                <w:sz w:val="18"/>
                <w:szCs w:val="18"/>
              </w:rPr>
            </w:pPr>
          </w:p>
        </w:tc>
      </w:tr>
      <w:tr w:rsidR="004E0795" w14:paraId="350564D4"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66F69D96"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总磷</w:t>
            </w:r>
          </w:p>
        </w:tc>
        <w:tc>
          <w:tcPr>
            <w:tcW w:w="2076" w:type="dxa"/>
            <w:tcBorders>
              <w:top w:val="single" w:sz="4" w:space="0" w:color="000000"/>
              <w:left w:val="single" w:sz="4" w:space="0" w:color="000000"/>
              <w:bottom w:val="single" w:sz="4" w:space="0" w:color="000000"/>
              <w:right w:val="single" w:sz="4" w:space="0" w:color="000000"/>
            </w:tcBorders>
            <w:vAlign w:val="center"/>
          </w:tcPr>
          <w:p w14:paraId="1E087875"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4601E8BC"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524A5208"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0839DFAA"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2F463FAC" w14:textId="77777777" w:rsidR="004E0795" w:rsidRDefault="004E0795">
            <w:pPr>
              <w:jc w:val="center"/>
              <w:rPr>
                <w:rFonts w:ascii="Times New Roman" w:hAnsi="Times New Roman"/>
                <w:sz w:val="18"/>
                <w:szCs w:val="18"/>
              </w:rPr>
            </w:pPr>
          </w:p>
        </w:tc>
      </w:tr>
      <w:tr w:rsidR="004E0795" w14:paraId="05818463"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2AF9ED76"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活性磷</w:t>
            </w:r>
          </w:p>
        </w:tc>
        <w:tc>
          <w:tcPr>
            <w:tcW w:w="2076" w:type="dxa"/>
            <w:tcBorders>
              <w:top w:val="single" w:sz="4" w:space="0" w:color="000000"/>
              <w:left w:val="single" w:sz="4" w:space="0" w:color="000000"/>
              <w:bottom w:val="single" w:sz="4" w:space="0" w:color="000000"/>
              <w:right w:val="single" w:sz="4" w:space="0" w:color="000000"/>
            </w:tcBorders>
            <w:vAlign w:val="center"/>
          </w:tcPr>
          <w:p w14:paraId="5117968B"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10F721B3"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73D48347"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3ABD1DEC"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0431CC91" w14:textId="77777777" w:rsidR="004E0795" w:rsidRDefault="004E0795">
            <w:pPr>
              <w:jc w:val="center"/>
              <w:rPr>
                <w:rFonts w:ascii="Times New Roman" w:hAnsi="Times New Roman"/>
                <w:sz w:val="18"/>
                <w:szCs w:val="18"/>
              </w:rPr>
            </w:pPr>
          </w:p>
        </w:tc>
      </w:tr>
      <w:tr w:rsidR="004E0795" w14:paraId="0947D8BC" w14:textId="77777777">
        <w:trPr>
          <w:trHeight w:val="280"/>
          <w:jc w:val="center"/>
        </w:trPr>
        <w:tc>
          <w:tcPr>
            <w:tcW w:w="1456" w:type="dxa"/>
            <w:tcBorders>
              <w:top w:val="single" w:sz="4" w:space="0" w:color="000000"/>
              <w:left w:val="single" w:sz="4" w:space="0" w:color="000000"/>
              <w:bottom w:val="single" w:sz="4" w:space="0" w:color="000000"/>
              <w:right w:val="single" w:sz="4" w:space="0" w:color="000000"/>
            </w:tcBorders>
            <w:vAlign w:val="center"/>
          </w:tcPr>
          <w:p w14:paraId="54C075CC"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有机质</w:t>
            </w:r>
          </w:p>
        </w:tc>
        <w:tc>
          <w:tcPr>
            <w:tcW w:w="2076" w:type="dxa"/>
            <w:tcBorders>
              <w:top w:val="single" w:sz="4" w:space="0" w:color="000000"/>
              <w:left w:val="single" w:sz="4" w:space="0" w:color="000000"/>
              <w:bottom w:val="single" w:sz="4" w:space="0" w:color="000000"/>
              <w:right w:val="single" w:sz="4" w:space="0" w:color="000000"/>
            </w:tcBorders>
            <w:vAlign w:val="center"/>
          </w:tcPr>
          <w:p w14:paraId="7673F6E9"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59D446BF"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3FAB0233"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1E803F30"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3904D40D" w14:textId="77777777" w:rsidR="004E0795" w:rsidRDefault="004E0795">
            <w:pPr>
              <w:jc w:val="center"/>
              <w:rPr>
                <w:rFonts w:ascii="Times New Roman" w:hAnsi="Times New Roman"/>
                <w:sz w:val="18"/>
                <w:szCs w:val="18"/>
              </w:rPr>
            </w:pPr>
          </w:p>
        </w:tc>
      </w:tr>
      <w:tr w:rsidR="004E0795" w14:paraId="13DD59D7" w14:textId="77777777">
        <w:trPr>
          <w:trHeight w:val="280"/>
          <w:jc w:val="center"/>
        </w:trPr>
        <w:tc>
          <w:tcPr>
            <w:tcW w:w="1456" w:type="dxa"/>
            <w:tcBorders>
              <w:top w:val="single" w:sz="4" w:space="0" w:color="000000"/>
              <w:left w:val="single" w:sz="4" w:space="0" w:color="000000"/>
              <w:right w:val="single" w:sz="4" w:space="0" w:color="000000"/>
            </w:tcBorders>
            <w:vAlign w:val="center"/>
          </w:tcPr>
          <w:p w14:paraId="245247E4" w14:textId="77777777" w:rsidR="004E0795" w:rsidRDefault="00000000">
            <w:pPr>
              <w:jc w:val="center"/>
              <w:rPr>
                <w:rFonts w:ascii="Times New Roman" w:hAnsi="Times New Roman"/>
                <w:sz w:val="18"/>
                <w:szCs w:val="18"/>
              </w:rPr>
            </w:pPr>
            <w:r>
              <w:rPr>
                <w:rFonts w:ascii="Times New Roman" w:hAnsi="Times New Roman" w:hint="eastAsia"/>
                <w:sz w:val="18"/>
                <w:szCs w:val="18"/>
              </w:rPr>
              <w:t>淤泥厚度</w:t>
            </w:r>
          </w:p>
        </w:tc>
        <w:tc>
          <w:tcPr>
            <w:tcW w:w="2076" w:type="dxa"/>
            <w:tcBorders>
              <w:top w:val="single" w:sz="4" w:space="0" w:color="000000"/>
              <w:left w:val="single" w:sz="4" w:space="0" w:color="000000"/>
              <w:bottom w:val="single" w:sz="4" w:space="0" w:color="000000"/>
              <w:right w:val="single" w:sz="4" w:space="0" w:color="000000"/>
            </w:tcBorders>
            <w:vAlign w:val="center"/>
          </w:tcPr>
          <w:p w14:paraId="039CB406" w14:textId="77777777" w:rsidR="004E0795" w:rsidRDefault="004E0795">
            <w:pPr>
              <w:widowControl/>
              <w:jc w:val="center"/>
              <w:textAlignment w:val="top"/>
              <w:rPr>
                <w:rFonts w:ascii="Times New Roman" w:hAnsi="Times New Roman"/>
                <w:sz w:val="18"/>
                <w:szCs w:val="18"/>
              </w:rPr>
            </w:pPr>
          </w:p>
        </w:tc>
        <w:tc>
          <w:tcPr>
            <w:tcW w:w="900" w:type="dxa"/>
            <w:tcBorders>
              <w:top w:val="single" w:sz="4" w:space="0" w:color="000000"/>
              <w:left w:val="single" w:sz="4" w:space="0" w:color="000000"/>
              <w:bottom w:val="single" w:sz="4" w:space="0" w:color="000000"/>
              <w:right w:val="single" w:sz="4" w:space="0" w:color="000000"/>
            </w:tcBorders>
            <w:noWrap/>
            <w:vAlign w:val="center"/>
          </w:tcPr>
          <w:p w14:paraId="2DB2F484" w14:textId="77777777" w:rsidR="004E0795" w:rsidRDefault="004E0795">
            <w:pPr>
              <w:jc w:val="center"/>
              <w:rPr>
                <w:rFonts w:ascii="Times New Roman" w:hAnsi="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noWrap/>
            <w:vAlign w:val="center"/>
          </w:tcPr>
          <w:p w14:paraId="455B377B" w14:textId="77777777" w:rsidR="004E0795" w:rsidRDefault="004E0795">
            <w:pPr>
              <w:jc w:val="center"/>
              <w:rPr>
                <w:rFonts w:ascii="Times New Roman" w:hAnsi="Times New Roman"/>
                <w:sz w:val="18"/>
                <w:szCs w:val="18"/>
              </w:rPr>
            </w:pP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576C471E" w14:textId="77777777" w:rsidR="004E0795" w:rsidRDefault="004E0795">
            <w:pPr>
              <w:jc w:val="center"/>
              <w:rPr>
                <w:rFonts w:ascii="Times New Roman" w:hAnsi="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noWrap/>
            <w:vAlign w:val="center"/>
          </w:tcPr>
          <w:p w14:paraId="6FF13724" w14:textId="77777777" w:rsidR="004E0795" w:rsidRDefault="004E0795">
            <w:pPr>
              <w:jc w:val="center"/>
              <w:rPr>
                <w:rFonts w:ascii="Times New Roman" w:hAnsi="Times New Roman"/>
                <w:sz w:val="18"/>
                <w:szCs w:val="18"/>
              </w:rPr>
            </w:pPr>
          </w:p>
        </w:tc>
      </w:tr>
      <w:tr w:rsidR="004E0795" w14:paraId="3B9FF415" w14:textId="77777777">
        <w:trPr>
          <w:trHeight w:val="280"/>
          <w:jc w:val="center"/>
        </w:trPr>
        <w:tc>
          <w:tcPr>
            <w:tcW w:w="1456" w:type="dxa"/>
            <w:tcBorders>
              <w:top w:val="single" w:sz="4" w:space="0" w:color="auto"/>
              <w:left w:val="single" w:sz="4" w:space="0" w:color="auto"/>
              <w:bottom w:val="single" w:sz="4" w:space="0" w:color="auto"/>
              <w:right w:val="single" w:sz="4" w:space="0" w:color="auto"/>
            </w:tcBorders>
            <w:vAlign w:val="center"/>
          </w:tcPr>
          <w:p w14:paraId="2DCC4707" w14:textId="77777777" w:rsidR="004E0795" w:rsidRDefault="00000000">
            <w:pPr>
              <w:jc w:val="center"/>
              <w:rPr>
                <w:rFonts w:ascii="Times New Roman" w:hAnsi="Times New Roman"/>
                <w:sz w:val="18"/>
                <w:szCs w:val="18"/>
              </w:rPr>
            </w:pPr>
            <w:r>
              <w:rPr>
                <w:rFonts w:ascii="Times New Roman" w:hAnsi="Times New Roman" w:hint="eastAsia"/>
                <w:sz w:val="18"/>
                <w:szCs w:val="18"/>
              </w:rPr>
              <w:t>底泥黑臭度</w:t>
            </w:r>
          </w:p>
        </w:tc>
        <w:tc>
          <w:tcPr>
            <w:tcW w:w="2076" w:type="dxa"/>
            <w:tcBorders>
              <w:top w:val="single" w:sz="4" w:space="0" w:color="auto"/>
              <w:left w:val="single" w:sz="4" w:space="0" w:color="auto"/>
              <w:bottom w:val="single" w:sz="4" w:space="0" w:color="auto"/>
              <w:right w:val="single" w:sz="4" w:space="0" w:color="auto"/>
            </w:tcBorders>
            <w:vAlign w:val="center"/>
          </w:tcPr>
          <w:p w14:paraId="10CD9AAF" w14:textId="77777777" w:rsidR="004E0795" w:rsidRDefault="004E0795">
            <w:pPr>
              <w:widowControl/>
              <w:jc w:val="center"/>
              <w:textAlignment w:val="top"/>
              <w:rPr>
                <w:rFonts w:ascii="Times New Roman" w:hAnsi="Times New Roman"/>
                <w:kern w:val="0"/>
                <w:sz w:val="18"/>
                <w:szCs w:val="18"/>
                <w:lang w:bidi="ar"/>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3AB3D576" w14:textId="77777777" w:rsidR="004E0795" w:rsidRDefault="004E0795">
            <w:pPr>
              <w:jc w:val="center"/>
              <w:rPr>
                <w:rFonts w:ascii="Times New Roman" w:hAnsi="Times New Roman"/>
                <w:sz w:val="18"/>
                <w:szCs w:val="18"/>
              </w:rPr>
            </w:pPr>
          </w:p>
        </w:tc>
        <w:tc>
          <w:tcPr>
            <w:tcW w:w="950" w:type="dxa"/>
            <w:tcBorders>
              <w:top w:val="single" w:sz="4" w:space="0" w:color="auto"/>
              <w:left w:val="single" w:sz="4" w:space="0" w:color="auto"/>
              <w:bottom w:val="single" w:sz="4" w:space="0" w:color="auto"/>
              <w:right w:val="single" w:sz="4" w:space="0" w:color="auto"/>
            </w:tcBorders>
            <w:noWrap/>
            <w:vAlign w:val="center"/>
          </w:tcPr>
          <w:p w14:paraId="2010D7F3" w14:textId="77777777" w:rsidR="004E0795" w:rsidRDefault="004E0795">
            <w:pPr>
              <w:jc w:val="center"/>
              <w:rPr>
                <w:rFonts w:ascii="Times New Roman" w:hAnsi="Times New Roman"/>
                <w:sz w:val="18"/>
                <w:szCs w:val="18"/>
              </w:rPr>
            </w:pPr>
          </w:p>
        </w:tc>
        <w:tc>
          <w:tcPr>
            <w:tcW w:w="862" w:type="dxa"/>
            <w:tcBorders>
              <w:top w:val="single" w:sz="4" w:space="0" w:color="auto"/>
              <w:left w:val="single" w:sz="4" w:space="0" w:color="auto"/>
              <w:bottom w:val="single" w:sz="4" w:space="0" w:color="auto"/>
              <w:right w:val="single" w:sz="4" w:space="0" w:color="auto"/>
            </w:tcBorders>
            <w:noWrap/>
            <w:vAlign w:val="center"/>
          </w:tcPr>
          <w:p w14:paraId="41395514" w14:textId="77777777" w:rsidR="004E0795" w:rsidRDefault="004E0795">
            <w:pPr>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4F81A4E6" w14:textId="77777777" w:rsidR="004E0795" w:rsidRDefault="004E0795">
            <w:pPr>
              <w:jc w:val="center"/>
              <w:rPr>
                <w:rFonts w:ascii="Times New Roman" w:hAnsi="Times New Roman"/>
                <w:sz w:val="18"/>
                <w:szCs w:val="18"/>
              </w:rPr>
            </w:pPr>
          </w:p>
        </w:tc>
      </w:tr>
      <w:tr w:rsidR="004E0795" w14:paraId="61DCBCDE" w14:textId="77777777">
        <w:trPr>
          <w:trHeight w:val="280"/>
          <w:jc w:val="center"/>
        </w:trPr>
        <w:tc>
          <w:tcPr>
            <w:tcW w:w="1456" w:type="dxa"/>
            <w:tcBorders>
              <w:top w:val="single" w:sz="4" w:space="0" w:color="auto"/>
              <w:left w:val="single" w:sz="4" w:space="0" w:color="auto"/>
              <w:bottom w:val="single" w:sz="4" w:space="0" w:color="auto"/>
              <w:right w:val="single" w:sz="4" w:space="0" w:color="auto"/>
            </w:tcBorders>
            <w:vAlign w:val="center"/>
          </w:tcPr>
          <w:p w14:paraId="02638C05" w14:textId="77777777" w:rsidR="004E0795" w:rsidRDefault="00000000">
            <w:pPr>
              <w:jc w:val="center"/>
              <w:rPr>
                <w:rFonts w:ascii="Times New Roman" w:hAnsi="Times New Roman"/>
                <w:sz w:val="18"/>
                <w:szCs w:val="18"/>
              </w:rPr>
            </w:pPr>
            <w:r>
              <w:rPr>
                <w:rFonts w:ascii="Times New Roman" w:hAnsi="Times New Roman" w:hint="eastAsia"/>
                <w:sz w:val="18"/>
                <w:szCs w:val="18"/>
              </w:rPr>
              <w:t>氧化还原电位</w:t>
            </w:r>
          </w:p>
        </w:tc>
        <w:tc>
          <w:tcPr>
            <w:tcW w:w="2076" w:type="dxa"/>
            <w:tcBorders>
              <w:top w:val="single" w:sz="4" w:space="0" w:color="auto"/>
              <w:left w:val="single" w:sz="4" w:space="0" w:color="auto"/>
              <w:bottom w:val="single" w:sz="4" w:space="0" w:color="auto"/>
              <w:right w:val="single" w:sz="4" w:space="0" w:color="auto"/>
            </w:tcBorders>
            <w:vAlign w:val="center"/>
          </w:tcPr>
          <w:p w14:paraId="3FFF4CBF" w14:textId="77777777" w:rsidR="004E0795" w:rsidRDefault="004E0795">
            <w:pPr>
              <w:widowControl/>
              <w:jc w:val="center"/>
              <w:textAlignment w:val="top"/>
              <w:rPr>
                <w:rFonts w:ascii="Times New Roman" w:hAnsi="Times New Roman"/>
                <w:kern w:val="0"/>
                <w:sz w:val="18"/>
                <w:szCs w:val="18"/>
                <w:lang w:bidi="ar"/>
              </w:rPr>
            </w:pPr>
          </w:p>
        </w:tc>
        <w:tc>
          <w:tcPr>
            <w:tcW w:w="900" w:type="dxa"/>
            <w:tcBorders>
              <w:top w:val="single" w:sz="4" w:space="0" w:color="auto"/>
              <w:left w:val="single" w:sz="4" w:space="0" w:color="auto"/>
              <w:bottom w:val="single" w:sz="4" w:space="0" w:color="auto"/>
              <w:right w:val="single" w:sz="4" w:space="0" w:color="auto"/>
            </w:tcBorders>
            <w:noWrap/>
            <w:vAlign w:val="center"/>
          </w:tcPr>
          <w:p w14:paraId="40300651" w14:textId="77777777" w:rsidR="004E0795" w:rsidRDefault="004E0795">
            <w:pPr>
              <w:jc w:val="center"/>
              <w:rPr>
                <w:rFonts w:ascii="Times New Roman" w:hAnsi="Times New Roman"/>
                <w:sz w:val="18"/>
                <w:szCs w:val="18"/>
              </w:rPr>
            </w:pPr>
          </w:p>
        </w:tc>
        <w:tc>
          <w:tcPr>
            <w:tcW w:w="950" w:type="dxa"/>
            <w:tcBorders>
              <w:top w:val="single" w:sz="4" w:space="0" w:color="auto"/>
              <w:left w:val="single" w:sz="4" w:space="0" w:color="auto"/>
              <w:bottom w:val="single" w:sz="4" w:space="0" w:color="auto"/>
              <w:right w:val="single" w:sz="4" w:space="0" w:color="auto"/>
            </w:tcBorders>
            <w:noWrap/>
            <w:vAlign w:val="center"/>
          </w:tcPr>
          <w:p w14:paraId="0D6F347C" w14:textId="77777777" w:rsidR="004E0795" w:rsidRDefault="004E0795">
            <w:pPr>
              <w:jc w:val="center"/>
              <w:rPr>
                <w:rFonts w:ascii="Times New Roman" w:hAnsi="Times New Roman"/>
                <w:sz w:val="18"/>
                <w:szCs w:val="18"/>
              </w:rPr>
            </w:pPr>
          </w:p>
        </w:tc>
        <w:tc>
          <w:tcPr>
            <w:tcW w:w="862" w:type="dxa"/>
            <w:tcBorders>
              <w:top w:val="single" w:sz="4" w:space="0" w:color="auto"/>
              <w:left w:val="single" w:sz="4" w:space="0" w:color="auto"/>
              <w:bottom w:val="single" w:sz="4" w:space="0" w:color="auto"/>
              <w:right w:val="single" w:sz="4" w:space="0" w:color="auto"/>
            </w:tcBorders>
            <w:noWrap/>
            <w:vAlign w:val="center"/>
          </w:tcPr>
          <w:p w14:paraId="7E3D3177" w14:textId="77777777" w:rsidR="004E0795" w:rsidRDefault="004E0795">
            <w:pPr>
              <w:jc w:val="center"/>
              <w:rPr>
                <w:rFonts w:ascii="Times New Roman" w:hAnsi="Times New Roman"/>
                <w:sz w:val="18"/>
                <w:szCs w:val="18"/>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0C9F99D2" w14:textId="77777777" w:rsidR="004E0795" w:rsidRDefault="004E0795">
            <w:pPr>
              <w:jc w:val="center"/>
              <w:rPr>
                <w:rFonts w:ascii="Times New Roman" w:hAnsi="Times New Roman"/>
                <w:sz w:val="18"/>
                <w:szCs w:val="18"/>
              </w:rPr>
            </w:pPr>
          </w:p>
        </w:tc>
      </w:tr>
    </w:tbl>
    <w:p w14:paraId="6C467799" w14:textId="77777777" w:rsidR="004E0795" w:rsidRDefault="004E0795">
      <w:pPr>
        <w:pStyle w:val="afffffc"/>
        <w:spacing w:line="400" w:lineRule="exact"/>
        <w:ind w:firstLineChars="0" w:firstLine="0"/>
        <w:rPr>
          <w:rStyle w:val="afffff3"/>
          <w:rFonts w:ascii="Calibri" w:hAnsi="Calibri"/>
          <w:kern w:val="2"/>
        </w:rPr>
      </w:pPr>
    </w:p>
    <w:p w14:paraId="38E840E9" w14:textId="77777777" w:rsidR="00B51BDC" w:rsidRDefault="00B51BDC">
      <w:pPr>
        <w:widowControl/>
        <w:adjustRightInd/>
        <w:spacing w:line="240" w:lineRule="auto"/>
        <w:jc w:val="left"/>
        <w:rPr>
          <w:rFonts w:ascii="Times New Roman" w:hAnsi="Times New Roman"/>
          <w:kern w:val="0"/>
        </w:rPr>
      </w:pPr>
      <w:r>
        <w:rPr>
          <w:rFonts w:ascii="Times New Roman"/>
        </w:rPr>
        <w:br w:type="page"/>
      </w:r>
    </w:p>
    <w:p w14:paraId="66671873" w14:textId="2E1A1018" w:rsidR="004E0795" w:rsidRDefault="00000000">
      <w:pPr>
        <w:pStyle w:val="afffffc"/>
        <w:spacing w:line="400" w:lineRule="exact"/>
        <w:ind w:firstLineChars="0" w:firstLine="0"/>
        <w:jc w:val="center"/>
        <w:rPr>
          <w:rStyle w:val="afffff3"/>
          <w:rFonts w:ascii="Calibri" w:hAnsi="Calibri"/>
          <w:kern w:val="2"/>
        </w:rPr>
      </w:pPr>
      <w:r>
        <w:rPr>
          <w:rFonts w:ascii="Times New Roman" w:hint="eastAsia"/>
          <w:szCs w:val="21"/>
        </w:rPr>
        <w:lastRenderedPageBreak/>
        <w:t>表</w:t>
      </w:r>
      <w:r>
        <w:rPr>
          <w:rFonts w:ascii="Times New Roman" w:hint="eastAsia"/>
          <w:szCs w:val="21"/>
        </w:rPr>
        <w:t xml:space="preserve">E.5 </w:t>
      </w:r>
      <w:r>
        <w:rPr>
          <w:rFonts w:ascii="Times New Roman" w:hint="eastAsia"/>
          <w:szCs w:val="21"/>
        </w:rPr>
        <w:t>渔光</w:t>
      </w:r>
      <w:r>
        <w:rPr>
          <w:rFonts w:ascii="Times New Roman" w:hint="eastAsia"/>
          <w:sz w:val="22"/>
          <w:szCs w:val="22"/>
          <w:lang w:bidi="ar"/>
        </w:rPr>
        <w:t>生物</w:t>
      </w:r>
      <w:r>
        <w:rPr>
          <w:rFonts w:ascii="Times New Roman" w:hint="eastAsia"/>
          <w:szCs w:val="21"/>
        </w:rPr>
        <w:t>监测内容</w:t>
      </w:r>
    </w:p>
    <w:tbl>
      <w:tblPr>
        <w:tblW w:w="7366" w:type="dxa"/>
        <w:jc w:val="center"/>
        <w:tblLayout w:type="fixed"/>
        <w:tblLook w:val="04A0" w:firstRow="1" w:lastRow="0" w:firstColumn="1" w:lastColumn="0" w:noHBand="0" w:noVBand="1"/>
      </w:tblPr>
      <w:tblGrid>
        <w:gridCol w:w="727"/>
        <w:gridCol w:w="1624"/>
        <w:gridCol w:w="1335"/>
        <w:gridCol w:w="987"/>
        <w:gridCol w:w="963"/>
        <w:gridCol w:w="907"/>
        <w:gridCol w:w="823"/>
      </w:tblGrid>
      <w:tr w:rsidR="004E0795" w14:paraId="17032D37" w14:textId="77777777" w:rsidTr="00506225">
        <w:trPr>
          <w:trHeight w:val="280"/>
          <w:jc w:val="center"/>
        </w:trPr>
        <w:tc>
          <w:tcPr>
            <w:tcW w:w="2351" w:type="dxa"/>
            <w:gridSpan w:val="2"/>
            <w:tcBorders>
              <w:top w:val="single" w:sz="4" w:space="0" w:color="000000"/>
              <w:left w:val="single" w:sz="4" w:space="0" w:color="000000"/>
              <w:bottom w:val="single" w:sz="4" w:space="0" w:color="000000"/>
              <w:right w:val="single" w:sz="4" w:space="0" w:color="000000"/>
            </w:tcBorders>
            <w:vAlign w:val="bottom"/>
          </w:tcPr>
          <w:p w14:paraId="1C21D4F6"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项目名称</w:t>
            </w:r>
          </w:p>
        </w:tc>
        <w:tc>
          <w:tcPr>
            <w:tcW w:w="5015" w:type="dxa"/>
            <w:gridSpan w:val="5"/>
            <w:tcBorders>
              <w:top w:val="single" w:sz="4" w:space="0" w:color="000000"/>
              <w:left w:val="single" w:sz="4" w:space="0" w:color="000000"/>
              <w:bottom w:val="single" w:sz="4" w:space="0" w:color="000000"/>
              <w:right w:val="single" w:sz="4" w:space="0" w:color="000000"/>
            </w:tcBorders>
            <w:vAlign w:val="center"/>
          </w:tcPr>
          <w:p w14:paraId="58F3AB65" w14:textId="77777777" w:rsidR="004E0795" w:rsidRDefault="004E0795">
            <w:pPr>
              <w:widowControl/>
              <w:jc w:val="center"/>
              <w:textAlignment w:val="bottom"/>
              <w:rPr>
                <w:rFonts w:ascii="Times New Roman" w:hAnsi="Times New Roman"/>
                <w:kern w:val="0"/>
                <w:sz w:val="18"/>
                <w:szCs w:val="18"/>
                <w:lang w:bidi="ar"/>
              </w:rPr>
            </w:pPr>
          </w:p>
        </w:tc>
      </w:tr>
      <w:tr w:rsidR="004E0795" w14:paraId="5E7069B8" w14:textId="77777777" w:rsidTr="00506225">
        <w:trPr>
          <w:trHeight w:val="280"/>
          <w:jc w:val="center"/>
        </w:trPr>
        <w:tc>
          <w:tcPr>
            <w:tcW w:w="2351" w:type="dxa"/>
            <w:gridSpan w:val="2"/>
            <w:tcBorders>
              <w:top w:val="single" w:sz="4" w:space="0" w:color="000000"/>
              <w:left w:val="single" w:sz="4" w:space="0" w:color="000000"/>
              <w:bottom w:val="single" w:sz="4" w:space="0" w:color="000000"/>
              <w:right w:val="single" w:sz="4" w:space="0" w:color="000000"/>
            </w:tcBorders>
            <w:vAlign w:val="bottom"/>
          </w:tcPr>
          <w:p w14:paraId="6FEA638E"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监测人</w:t>
            </w:r>
          </w:p>
        </w:tc>
        <w:tc>
          <w:tcPr>
            <w:tcW w:w="1335" w:type="dxa"/>
            <w:tcBorders>
              <w:top w:val="single" w:sz="4" w:space="0" w:color="000000"/>
              <w:left w:val="single" w:sz="4" w:space="0" w:color="000000"/>
              <w:bottom w:val="single" w:sz="4" w:space="0" w:color="000000"/>
              <w:right w:val="single" w:sz="4" w:space="0" w:color="000000"/>
            </w:tcBorders>
            <w:vAlign w:val="center"/>
          </w:tcPr>
          <w:p w14:paraId="0DFA30DB" w14:textId="77777777" w:rsidR="004E0795" w:rsidRDefault="004E0795">
            <w:pPr>
              <w:widowControl/>
              <w:jc w:val="center"/>
              <w:textAlignment w:val="top"/>
              <w:rPr>
                <w:rFonts w:ascii="Times New Roman" w:hAnsi="Times New Roman"/>
                <w:kern w:val="0"/>
                <w:sz w:val="18"/>
                <w:szCs w:val="18"/>
                <w:lang w:bidi="ar"/>
              </w:rPr>
            </w:pPr>
          </w:p>
        </w:tc>
        <w:tc>
          <w:tcPr>
            <w:tcW w:w="1950" w:type="dxa"/>
            <w:gridSpan w:val="2"/>
            <w:tcBorders>
              <w:top w:val="single" w:sz="4" w:space="0" w:color="000000"/>
              <w:left w:val="single" w:sz="4" w:space="0" w:color="000000"/>
              <w:bottom w:val="single" w:sz="4" w:space="0" w:color="000000"/>
              <w:right w:val="single" w:sz="4" w:space="0" w:color="000000"/>
            </w:tcBorders>
            <w:noWrap/>
            <w:vAlign w:val="center"/>
          </w:tcPr>
          <w:p w14:paraId="5230F52F"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复核人</w:t>
            </w:r>
          </w:p>
        </w:tc>
        <w:tc>
          <w:tcPr>
            <w:tcW w:w="1730" w:type="dxa"/>
            <w:gridSpan w:val="2"/>
            <w:tcBorders>
              <w:top w:val="single" w:sz="4" w:space="0" w:color="000000"/>
              <w:left w:val="single" w:sz="4" w:space="0" w:color="000000"/>
              <w:bottom w:val="single" w:sz="4" w:space="0" w:color="000000"/>
              <w:right w:val="single" w:sz="4" w:space="0" w:color="000000"/>
            </w:tcBorders>
            <w:vAlign w:val="center"/>
          </w:tcPr>
          <w:p w14:paraId="3B3AEBAF" w14:textId="77777777" w:rsidR="004E0795" w:rsidRDefault="004E0795">
            <w:pPr>
              <w:widowControl/>
              <w:jc w:val="center"/>
              <w:textAlignment w:val="bottom"/>
              <w:rPr>
                <w:rFonts w:ascii="Times New Roman" w:hAnsi="Times New Roman"/>
                <w:kern w:val="0"/>
                <w:sz w:val="18"/>
                <w:szCs w:val="18"/>
                <w:lang w:bidi="ar"/>
              </w:rPr>
            </w:pPr>
          </w:p>
        </w:tc>
      </w:tr>
      <w:tr w:rsidR="004E0795" w14:paraId="4E8BF026" w14:textId="77777777" w:rsidTr="00506225">
        <w:trPr>
          <w:trHeight w:val="280"/>
          <w:jc w:val="center"/>
        </w:trPr>
        <w:tc>
          <w:tcPr>
            <w:tcW w:w="2351" w:type="dxa"/>
            <w:gridSpan w:val="2"/>
            <w:tcBorders>
              <w:top w:val="single" w:sz="4" w:space="0" w:color="000000"/>
              <w:left w:val="single" w:sz="4" w:space="0" w:color="000000"/>
              <w:bottom w:val="single" w:sz="4" w:space="0" w:color="000000"/>
              <w:right w:val="single" w:sz="4" w:space="0" w:color="000000"/>
            </w:tcBorders>
            <w:vAlign w:val="bottom"/>
          </w:tcPr>
          <w:p w14:paraId="1994AD2F"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监测日期</w:t>
            </w:r>
          </w:p>
        </w:tc>
        <w:tc>
          <w:tcPr>
            <w:tcW w:w="5015" w:type="dxa"/>
            <w:gridSpan w:val="5"/>
            <w:tcBorders>
              <w:top w:val="single" w:sz="4" w:space="0" w:color="000000"/>
              <w:left w:val="single" w:sz="4" w:space="0" w:color="000000"/>
              <w:bottom w:val="single" w:sz="4" w:space="0" w:color="000000"/>
              <w:right w:val="single" w:sz="4" w:space="0" w:color="000000"/>
            </w:tcBorders>
            <w:vAlign w:val="center"/>
          </w:tcPr>
          <w:p w14:paraId="77C4A8C8" w14:textId="77777777" w:rsidR="004E0795" w:rsidRDefault="004E0795">
            <w:pPr>
              <w:widowControl/>
              <w:jc w:val="center"/>
              <w:textAlignment w:val="bottom"/>
              <w:rPr>
                <w:rFonts w:ascii="Times New Roman" w:hAnsi="Times New Roman"/>
                <w:kern w:val="0"/>
                <w:sz w:val="18"/>
                <w:szCs w:val="18"/>
                <w:lang w:bidi="ar"/>
              </w:rPr>
            </w:pPr>
          </w:p>
        </w:tc>
      </w:tr>
      <w:tr w:rsidR="004E0795" w14:paraId="470B6179" w14:textId="77777777" w:rsidTr="00506225">
        <w:trPr>
          <w:trHeight w:val="280"/>
          <w:jc w:val="center"/>
        </w:trPr>
        <w:tc>
          <w:tcPr>
            <w:tcW w:w="2351" w:type="dxa"/>
            <w:gridSpan w:val="2"/>
            <w:tcBorders>
              <w:top w:val="single" w:sz="4" w:space="0" w:color="000000"/>
              <w:left w:val="single" w:sz="4" w:space="0" w:color="000000"/>
              <w:bottom w:val="single" w:sz="4" w:space="0" w:color="000000"/>
              <w:right w:val="single" w:sz="4" w:space="0" w:color="000000"/>
            </w:tcBorders>
            <w:vAlign w:val="center"/>
          </w:tcPr>
          <w:p w14:paraId="6988C66E"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kern w:val="0"/>
                <w:sz w:val="18"/>
                <w:szCs w:val="18"/>
                <w:lang w:bidi="ar"/>
              </w:rPr>
              <w:t>指标</w:t>
            </w:r>
          </w:p>
        </w:tc>
        <w:tc>
          <w:tcPr>
            <w:tcW w:w="1335" w:type="dxa"/>
            <w:tcBorders>
              <w:top w:val="single" w:sz="4" w:space="0" w:color="000000"/>
              <w:left w:val="single" w:sz="4" w:space="0" w:color="000000"/>
              <w:bottom w:val="single" w:sz="4" w:space="0" w:color="000000"/>
              <w:right w:val="single" w:sz="4" w:space="0" w:color="000000"/>
            </w:tcBorders>
            <w:vAlign w:val="center"/>
          </w:tcPr>
          <w:p w14:paraId="3F3167FE"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点位</w:t>
            </w: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656F42AE"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春季</w:t>
            </w:r>
          </w:p>
        </w:tc>
        <w:tc>
          <w:tcPr>
            <w:tcW w:w="963" w:type="dxa"/>
            <w:tcBorders>
              <w:top w:val="single" w:sz="4" w:space="0" w:color="000000"/>
              <w:left w:val="single" w:sz="4" w:space="0" w:color="000000"/>
              <w:bottom w:val="single" w:sz="4" w:space="0" w:color="000000"/>
              <w:right w:val="single" w:sz="4" w:space="0" w:color="000000"/>
            </w:tcBorders>
            <w:noWrap/>
            <w:vAlign w:val="center"/>
          </w:tcPr>
          <w:p w14:paraId="785DEB05"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夏季</w:t>
            </w:r>
          </w:p>
        </w:tc>
        <w:tc>
          <w:tcPr>
            <w:tcW w:w="907" w:type="dxa"/>
            <w:tcBorders>
              <w:top w:val="single" w:sz="4" w:space="0" w:color="000000"/>
              <w:left w:val="single" w:sz="4" w:space="0" w:color="000000"/>
              <w:bottom w:val="single" w:sz="4" w:space="0" w:color="000000"/>
              <w:right w:val="single" w:sz="4" w:space="0" w:color="000000"/>
            </w:tcBorders>
            <w:vAlign w:val="center"/>
          </w:tcPr>
          <w:p w14:paraId="460E088A"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秋季</w:t>
            </w: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236A7B5D" w14:textId="77777777" w:rsidR="004E0795" w:rsidRDefault="00000000">
            <w:pPr>
              <w:widowControl/>
              <w:jc w:val="center"/>
              <w:textAlignment w:val="bottom"/>
              <w:rPr>
                <w:rFonts w:ascii="Times New Roman" w:hAnsi="Times New Roman"/>
                <w:sz w:val="18"/>
                <w:szCs w:val="18"/>
              </w:rPr>
            </w:pPr>
            <w:r>
              <w:rPr>
                <w:rFonts w:ascii="Times New Roman" w:hAnsi="Times New Roman"/>
                <w:kern w:val="0"/>
                <w:sz w:val="18"/>
                <w:szCs w:val="18"/>
                <w:lang w:bidi="ar"/>
              </w:rPr>
              <w:t>冬季</w:t>
            </w:r>
          </w:p>
        </w:tc>
      </w:tr>
      <w:tr w:rsidR="004E0795" w14:paraId="31874185" w14:textId="77777777" w:rsidTr="00506225">
        <w:trPr>
          <w:trHeight w:val="280"/>
          <w:jc w:val="center"/>
        </w:trPr>
        <w:tc>
          <w:tcPr>
            <w:tcW w:w="727" w:type="dxa"/>
            <w:vMerge w:val="restart"/>
            <w:tcBorders>
              <w:top w:val="single" w:sz="4" w:space="0" w:color="000000"/>
              <w:left w:val="single" w:sz="4" w:space="0" w:color="000000"/>
              <w:right w:val="single" w:sz="4" w:space="0" w:color="auto"/>
            </w:tcBorders>
            <w:vAlign w:val="center"/>
          </w:tcPr>
          <w:p w14:paraId="1AA72BC3"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浮游植物</w:t>
            </w:r>
          </w:p>
        </w:tc>
        <w:tc>
          <w:tcPr>
            <w:tcW w:w="1624" w:type="dxa"/>
            <w:tcBorders>
              <w:top w:val="single" w:sz="4" w:space="0" w:color="auto"/>
              <w:left w:val="single" w:sz="4" w:space="0" w:color="auto"/>
              <w:bottom w:val="single" w:sz="4" w:space="0" w:color="auto"/>
              <w:right w:val="single" w:sz="4" w:space="0" w:color="auto"/>
            </w:tcBorders>
            <w:vAlign w:val="center"/>
          </w:tcPr>
          <w:p w14:paraId="1A469249"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种类组成</w:t>
            </w:r>
          </w:p>
        </w:tc>
        <w:tc>
          <w:tcPr>
            <w:tcW w:w="1335" w:type="dxa"/>
            <w:vMerge w:val="restart"/>
            <w:tcBorders>
              <w:top w:val="single" w:sz="4" w:space="0" w:color="000000"/>
              <w:left w:val="single" w:sz="4" w:space="0" w:color="auto"/>
              <w:right w:val="single" w:sz="4" w:space="0" w:color="000000"/>
            </w:tcBorders>
            <w:vAlign w:val="center"/>
          </w:tcPr>
          <w:p w14:paraId="2066C813" w14:textId="77777777" w:rsidR="004E0795" w:rsidRDefault="004E0795">
            <w:pPr>
              <w:widowControl/>
              <w:jc w:val="center"/>
              <w:textAlignment w:val="top"/>
              <w:rPr>
                <w:rFonts w:ascii="Times New Roman" w:hAnsi="Times New Roman"/>
                <w:sz w:val="18"/>
                <w:szCs w:val="18"/>
              </w:rPr>
            </w:pP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2216344E" w14:textId="77777777" w:rsidR="004E0795" w:rsidRDefault="004E0795">
            <w:pPr>
              <w:widowControl/>
              <w:jc w:val="center"/>
              <w:textAlignment w:val="bottom"/>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noWrap/>
            <w:vAlign w:val="center"/>
          </w:tcPr>
          <w:p w14:paraId="48E15F0A" w14:textId="77777777" w:rsidR="004E0795" w:rsidRDefault="004E0795">
            <w:pPr>
              <w:widowControl/>
              <w:jc w:val="center"/>
              <w:textAlignment w:val="bottom"/>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907E026" w14:textId="77777777" w:rsidR="004E0795" w:rsidRDefault="004E0795">
            <w:pPr>
              <w:widowControl/>
              <w:jc w:val="center"/>
              <w:textAlignment w:val="top"/>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0E2EB94C" w14:textId="77777777" w:rsidR="004E0795" w:rsidRDefault="004E0795">
            <w:pPr>
              <w:widowControl/>
              <w:jc w:val="center"/>
              <w:textAlignment w:val="bottom"/>
              <w:rPr>
                <w:rFonts w:ascii="Times New Roman" w:hAnsi="Times New Roman"/>
                <w:sz w:val="18"/>
                <w:szCs w:val="18"/>
              </w:rPr>
            </w:pPr>
          </w:p>
        </w:tc>
      </w:tr>
      <w:tr w:rsidR="004E0795" w14:paraId="63AEB572" w14:textId="77777777" w:rsidTr="00506225">
        <w:trPr>
          <w:trHeight w:val="378"/>
          <w:jc w:val="center"/>
        </w:trPr>
        <w:tc>
          <w:tcPr>
            <w:tcW w:w="727" w:type="dxa"/>
            <w:vMerge/>
            <w:tcBorders>
              <w:left w:val="single" w:sz="4" w:space="0" w:color="000000"/>
              <w:right w:val="single" w:sz="4" w:space="0" w:color="auto"/>
            </w:tcBorders>
            <w:vAlign w:val="center"/>
          </w:tcPr>
          <w:p w14:paraId="2CE96BE7"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auto"/>
              <w:bottom w:val="single" w:sz="4" w:space="0" w:color="auto"/>
              <w:right w:val="single" w:sz="4" w:space="0" w:color="auto"/>
            </w:tcBorders>
            <w:vAlign w:val="center"/>
          </w:tcPr>
          <w:p w14:paraId="11DD3591"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密度</w:t>
            </w:r>
          </w:p>
        </w:tc>
        <w:tc>
          <w:tcPr>
            <w:tcW w:w="1335" w:type="dxa"/>
            <w:vMerge/>
            <w:tcBorders>
              <w:left w:val="single" w:sz="4" w:space="0" w:color="auto"/>
              <w:bottom w:val="single" w:sz="4" w:space="0" w:color="000000"/>
              <w:right w:val="single" w:sz="4" w:space="0" w:color="000000"/>
            </w:tcBorders>
            <w:vAlign w:val="center"/>
          </w:tcPr>
          <w:p w14:paraId="6E5CBB70"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768FA7A1" w14:textId="77777777" w:rsidR="004E0795" w:rsidRDefault="004E0795">
            <w:pPr>
              <w:widowControl/>
              <w:jc w:val="center"/>
              <w:textAlignment w:val="bottom"/>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noWrap/>
            <w:vAlign w:val="center"/>
          </w:tcPr>
          <w:p w14:paraId="001EB3B8" w14:textId="77777777" w:rsidR="004E0795" w:rsidRDefault="004E0795">
            <w:pPr>
              <w:widowControl/>
              <w:jc w:val="center"/>
              <w:textAlignment w:val="bottom"/>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34E1406F" w14:textId="77777777" w:rsidR="004E0795" w:rsidRDefault="004E0795">
            <w:pPr>
              <w:widowControl/>
              <w:jc w:val="center"/>
              <w:textAlignment w:val="top"/>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4071AAB5" w14:textId="77777777" w:rsidR="004E0795" w:rsidRDefault="004E0795">
            <w:pPr>
              <w:widowControl/>
              <w:jc w:val="center"/>
              <w:textAlignment w:val="bottom"/>
              <w:rPr>
                <w:rFonts w:ascii="Times New Roman" w:hAnsi="Times New Roman"/>
                <w:sz w:val="18"/>
                <w:szCs w:val="18"/>
              </w:rPr>
            </w:pPr>
          </w:p>
        </w:tc>
      </w:tr>
      <w:tr w:rsidR="004E0795" w14:paraId="6299B3CC" w14:textId="77777777" w:rsidTr="00506225">
        <w:trPr>
          <w:trHeight w:val="378"/>
          <w:jc w:val="center"/>
        </w:trPr>
        <w:tc>
          <w:tcPr>
            <w:tcW w:w="727" w:type="dxa"/>
            <w:vMerge/>
            <w:tcBorders>
              <w:left w:val="single" w:sz="4" w:space="0" w:color="000000"/>
              <w:bottom w:val="single" w:sz="4" w:space="0" w:color="000000"/>
              <w:right w:val="single" w:sz="4" w:space="0" w:color="auto"/>
            </w:tcBorders>
            <w:vAlign w:val="center"/>
          </w:tcPr>
          <w:p w14:paraId="4073D27F"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auto"/>
              <w:bottom w:val="single" w:sz="4" w:space="0" w:color="auto"/>
              <w:right w:val="single" w:sz="4" w:space="0" w:color="auto"/>
            </w:tcBorders>
            <w:vAlign w:val="center"/>
          </w:tcPr>
          <w:p w14:paraId="365F242F"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生物量</w:t>
            </w:r>
          </w:p>
        </w:tc>
        <w:tc>
          <w:tcPr>
            <w:tcW w:w="1335" w:type="dxa"/>
            <w:vMerge/>
            <w:tcBorders>
              <w:left w:val="single" w:sz="4" w:space="0" w:color="auto"/>
              <w:bottom w:val="single" w:sz="4" w:space="0" w:color="000000"/>
              <w:right w:val="single" w:sz="4" w:space="0" w:color="000000"/>
            </w:tcBorders>
            <w:vAlign w:val="center"/>
          </w:tcPr>
          <w:p w14:paraId="7AFBF4F0"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2EF0A189" w14:textId="77777777" w:rsidR="004E0795" w:rsidRDefault="004E0795">
            <w:pPr>
              <w:widowControl/>
              <w:jc w:val="center"/>
              <w:textAlignment w:val="bottom"/>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noWrap/>
            <w:vAlign w:val="center"/>
          </w:tcPr>
          <w:p w14:paraId="6071D278" w14:textId="77777777" w:rsidR="004E0795" w:rsidRDefault="004E0795">
            <w:pPr>
              <w:widowControl/>
              <w:jc w:val="center"/>
              <w:textAlignment w:val="bottom"/>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9A42D4C" w14:textId="77777777" w:rsidR="004E0795" w:rsidRDefault="004E0795">
            <w:pPr>
              <w:widowControl/>
              <w:jc w:val="center"/>
              <w:textAlignment w:val="top"/>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7A6A7F11" w14:textId="77777777" w:rsidR="004E0795" w:rsidRDefault="004E0795">
            <w:pPr>
              <w:widowControl/>
              <w:jc w:val="center"/>
              <w:textAlignment w:val="bottom"/>
              <w:rPr>
                <w:rFonts w:ascii="Times New Roman" w:hAnsi="Times New Roman"/>
                <w:sz w:val="18"/>
                <w:szCs w:val="18"/>
              </w:rPr>
            </w:pPr>
          </w:p>
        </w:tc>
      </w:tr>
      <w:tr w:rsidR="004E0795" w14:paraId="07ED385A" w14:textId="77777777" w:rsidTr="00506225">
        <w:trPr>
          <w:trHeight w:val="378"/>
          <w:jc w:val="center"/>
        </w:trPr>
        <w:tc>
          <w:tcPr>
            <w:tcW w:w="727" w:type="dxa"/>
            <w:vMerge/>
            <w:tcBorders>
              <w:left w:val="single" w:sz="4" w:space="0" w:color="000000"/>
              <w:bottom w:val="single" w:sz="4" w:space="0" w:color="000000"/>
              <w:right w:val="single" w:sz="4" w:space="0" w:color="auto"/>
            </w:tcBorders>
            <w:vAlign w:val="center"/>
          </w:tcPr>
          <w:p w14:paraId="3D93866E"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auto"/>
              <w:bottom w:val="single" w:sz="4" w:space="0" w:color="auto"/>
              <w:right w:val="single" w:sz="4" w:space="0" w:color="auto"/>
            </w:tcBorders>
            <w:vAlign w:val="center"/>
          </w:tcPr>
          <w:p w14:paraId="5F990453"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优势种</w:t>
            </w:r>
          </w:p>
        </w:tc>
        <w:tc>
          <w:tcPr>
            <w:tcW w:w="1335" w:type="dxa"/>
            <w:vMerge/>
            <w:tcBorders>
              <w:left w:val="single" w:sz="4" w:space="0" w:color="auto"/>
              <w:bottom w:val="single" w:sz="4" w:space="0" w:color="000000"/>
              <w:right w:val="single" w:sz="4" w:space="0" w:color="000000"/>
            </w:tcBorders>
            <w:vAlign w:val="center"/>
          </w:tcPr>
          <w:p w14:paraId="0C47C03E"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37A6C711" w14:textId="77777777" w:rsidR="004E0795" w:rsidRDefault="004E0795">
            <w:pPr>
              <w:widowControl/>
              <w:jc w:val="center"/>
              <w:textAlignment w:val="bottom"/>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noWrap/>
            <w:vAlign w:val="center"/>
          </w:tcPr>
          <w:p w14:paraId="142FA807" w14:textId="77777777" w:rsidR="004E0795" w:rsidRDefault="004E0795">
            <w:pPr>
              <w:widowControl/>
              <w:jc w:val="center"/>
              <w:textAlignment w:val="bottom"/>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34DC7A6" w14:textId="77777777" w:rsidR="004E0795" w:rsidRDefault="004E0795">
            <w:pPr>
              <w:widowControl/>
              <w:jc w:val="center"/>
              <w:textAlignment w:val="top"/>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59F0DA22" w14:textId="77777777" w:rsidR="004E0795" w:rsidRDefault="004E0795">
            <w:pPr>
              <w:widowControl/>
              <w:jc w:val="center"/>
              <w:textAlignment w:val="bottom"/>
              <w:rPr>
                <w:rFonts w:ascii="Times New Roman" w:hAnsi="Times New Roman"/>
                <w:sz w:val="18"/>
                <w:szCs w:val="18"/>
              </w:rPr>
            </w:pPr>
          </w:p>
        </w:tc>
      </w:tr>
      <w:tr w:rsidR="004E0795" w14:paraId="222D961F" w14:textId="77777777" w:rsidTr="00506225">
        <w:trPr>
          <w:trHeight w:val="378"/>
          <w:jc w:val="center"/>
        </w:trPr>
        <w:tc>
          <w:tcPr>
            <w:tcW w:w="727" w:type="dxa"/>
            <w:vMerge/>
            <w:tcBorders>
              <w:left w:val="single" w:sz="4" w:space="0" w:color="000000"/>
              <w:bottom w:val="single" w:sz="4" w:space="0" w:color="auto"/>
              <w:right w:val="single" w:sz="4" w:space="0" w:color="auto"/>
            </w:tcBorders>
            <w:vAlign w:val="center"/>
          </w:tcPr>
          <w:p w14:paraId="329791B0"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auto"/>
              <w:bottom w:val="single" w:sz="4" w:space="0" w:color="auto"/>
              <w:right w:val="single" w:sz="4" w:space="0" w:color="auto"/>
            </w:tcBorders>
            <w:vAlign w:val="center"/>
          </w:tcPr>
          <w:p w14:paraId="7BBCE13A"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kern w:val="0"/>
                <w:sz w:val="18"/>
                <w:szCs w:val="18"/>
                <w:lang w:bidi="ar"/>
              </w:rPr>
              <w:t>多样性指数</w:t>
            </w:r>
          </w:p>
        </w:tc>
        <w:tc>
          <w:tcPr>
            <w:tcW w:w="1335" w:type="dxa"/>
            <w:vMerge/>
            <w:tcBorders>
              <w:left w:val="single" w:sz="4" w:space="0" w:color="auto"/>
              <w:bottom w:val="single" w:sz="4" w:space="0" w:color="auto"/>
              <w:right w:val="single" w:sz="4" w:space="0" w:color="000000"/>
            </w:tcBorders>
            <w:vAlign w:val="center"/>
          </w:tcPr>
          <w:p w14:paraId="18197B8A"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24A50E36" w14:textId="77777777" w:rsidR="004E0795" w:rsidRDefault="004E0795">
            <w:pPr>
              <w:widowControl/>
              <w:jc w:val="center"/>
              <w:textAlignment w:val="bottom"/>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noWrap/>
            <w:vAlign w:val="center"/>
          </w:tcPr>
          <w:p w14:paraId="6B1F067B" w14:textId="77777777" w:rsidR="004E0795" w:rsidRDefault="004E0795">
            <w:pPr>
              <w:widowControl/>
              <w:jc w:val="center"/>
              <w:textAlignment w:val="bottom"/>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04886DC" w14:textId="77777777" w:rsidR="004E0795" w:rsidRDefault="004E0795">
            <w:pPr>
              <w:widowControl/>
              <w:jc w:val="center"/>
              <w:textAlignment w:val="top"/>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196A683C" w14:textId="77777777" w:rsidR="004E0795" w:rsidRDefault="004E0795">
            <w:pPr>
              <w:widowControl/>
              <w:jc w:val="center"/>
              <w:textAlignment w:val="bottom"/>
              <w:rPr>
                <w:rFonts w:ascii="Times New Roman" w:hAnsi="Times New Roman"/>
                <w:sz w:val="18"/>
                <w:szCs w:val="18"/>
              </w:rPr>
            </w:pPr>
          </w:p>
        </w:tc>
      </w:tr>
      <w:tr w:rsidR="004E0795" w14:paraId="18A668DB" w14:textId="77777777" w:rsidTr="00506225">
        <w:trPr>
          <w:trHeight w:val="280"/>
          <w:jc w:val="center"/>
        </w:trPr>
        <w:tc>
          <w:tcPr>
            <w:tcW w:w="727" w:type="dxa"/>
            <w:vMerge w:val="restart"/>
            <w:tcBorders>
              <w:top w:val="single" w:sz="4" w:space="0" w:color="auto"/>
              <w:left w:val="single" w:sz="4" w:space="0" w:color="auto"/>
              <w:bottom w:val="single" w:sz="4" w:space="0" w:color="auto"/>
              <w:right w:val="single" w:sz="4" w:space="0" w:color="auto"/>
            </w:tcBorders>
            <w:vAlign w:val="center"/>
          </w:tcPr>
          <w:p w14:paraId="49E4F250"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浮游动物</w:t>
            </w:r>
          </w:p>
        </w:tc>
        <w:tc>
          <w:tcPr>
            <w:tcW w:w="1624" w:type="dxa"/>
            <w:tcBorders>
              <w:top w:val="single" w:sz="4" w:space="0" w:color="auto"/>
              <w:left w:val="single" w:sz="4" w:space="0" w:color="auto"/>
              <w:bottom w:val="single" w:sz="4" w:space="0" w:color="auto"/>
              <w:right w:val="single" w:sz="4" w:space="0" w:color="auto"/>
            </w:tcBorders>
            <w:vAlign w:val="center"/>
          </w:tcPr>
          <w:p w14:paraId="6F30B2BD"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种类组成</w:t>
            </w:r>
          </w:p>
        </w:tc>
        <w:tc>
          <w:tcPr>
            <w:tcW w:w="1335" w:type="dxa"/>
            <w:vMerge w:val="restart"/>
            <w:tcBorders>
              <w:top w:val="single" w:sz="4" w:space="0" w:color="auto"/>
              <w:left w:val="single" w:sz="4" w:space="0" w:color="auto"/>
              <w:bottom w:val="single" w:sz="4" w:space="0" w:color="auto"/>
              <w:right w:val="single" w:sz="4" w:space="0" w:color="auto"/>
            </w:tcBorders>
            <w:vAlign w:val="center"/>
          </w:tcPr>
          <w:p w14:paraId="3A45E808" w14:textId="77777777" w:rsidR="004E0795" w:rsidRDefault="004E0795">
            <w:pPr>
              <w:widowControl/>
              <w:jc w:val="center"/>
              <w:textAlignment w:val="top"/>
              <w:rPr>
                <w:rFonts w:ascii="Times New Roman" w:hAnsi="Times New Roman"/>
                <w:sz w:val="18"/>
                <w:szCs w:val="18"/>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26E35FFD"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7BE621A8"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46A62570"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6EF719D1" w14:textId="77777777" w:rsidR="004E0795" w:rsidRDefault="004E0795">
            <w:pPr>
              <w:jc w:val="center"/>
              <w:rPr>
                <w:rFonts w:ascii="Times New Roman" w:hAnsi="Times New Roman"/>
                <w:sz w:val="18"/>
                <w:szCs w:val="18"/>
              </w:rPr>
            </w:pPr>
          </w:p>
        </w:tc>
      </w:tr>
      <w:tr w:rsidR="004E0795" w14:paraId="75AC371D" w14:textId="77777777" w:rsidTr="00506225">
        <w:trPr>
          <w:trHeight w:val="280"/>
          <w:jc w:val="center"/>
        </w:trPr>
        <w:tc>
          <w:tcPr>
            <w:tcW w:w="727" w:type="dxa"/>
            <w:vMerge/>
            <w:tcBorders>
              <w:top w:val="single" w:sz="4" w:space="0" w:color="auto"/>
              <w:left w:val="single" w:sz="4" w:space="0" w:color="auto"/>
              <w:bottom w:val="single" w:sz="4" w:space="0" w:color="auto"/>
              <w:right w:val="single" w:sz="4" w:space="0" w:color="auto"/>
            </w:tcBorders>
            <w:vAlign w:val="center"/>
          </w:tcPr>
          <w:p w14:paraId="43114BD6"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auto"/>
              <w:bottom w:val="single" w:sz="4" w:space="0" w:color="auto"/>
              <w:right w:val="single" w:sz="4" w:space="0" w:color="auto"/>
            </w:tcBorders>
            <w:vAlign w:val="center"/>
          </w:tcPr>
          <w:p w14:paraId="09972604"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密度</w:t>
            </w:r>
          </w:p>
        </w:tc>
        <w:tc>
          <w:tcPr>
            <w:tcW w:w="1335" w:type="dxa"/>
            <w:vMerge/>
            <w:tcBorders>
              <w:top w:val="single" w:sz="4" w:space="0" w:color="auto"/>
              <w:left w:val="single" w:sz="4" w:space="0" w:color="auto"/>
              <w:bottom w:val="single" w:sz="4" w:space="0" w:color="auto"/>
              <w:right w:val="single" w:sz="4" w:space="0" w:color="auto"/>
            </w:tcBorders>
            <w:vAlign w:val="center"/>
          </w:tcPr>
          <w:p w14:paraId="069A0FB2"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5F58C188"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B055C24"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47ACB3D5"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477BDBCE" w14:textId="77777777" w:rsidR="004E0795" w:rsidRDefault="004E0795">
            <w:pPr>
              <w:jc w:val="center"/>
              <w:rPr>
                <w:rFonts w:ascii="Times New Roman" w:hAnsi="Times New Roman"/>
                <w:sz w:val="18"/>
                <w:szCs w:val="18"/>
              </w:rPr>
            </w:pPr>
          </w:p>
        </w:tc>
      </w:tr>
      <w:tr w:rsidR="004E0795" w14:paraId="654B71F7" w14:textId="77777777" w:rsidTr="00506225">
        <w:trPr>
          <w:trHeight w:val="362"/>
          <w:jc w:val="center"/>
        </w:trPr>
        <w:tc>
          <w:tcPr>
            <w:tcW w:w="727" w:type="dxa"/>
            <w:vMerge/>
            <w:tcBorders>
              <w:top w:val="single" w:sz="4" w:space="0" w:color="auto"/>
              <w:left w:val="single" w:sz="4" w:space="0" w:color="auto"/>
              <w:bottom w:val="single" w:sz="4" w:space="0" w:color="auto"/>
              <w:right w:val="single" w:sz="4" w:space="0" w:color="000000"/>
            </w:tcBorders>
            <w:vAlign w:val="center"/>
          </w:tcPr>
          <w:p w14:paraId="6ACB4619"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134D22F3"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生物量</w:t>
            </w:r>
          </w:p>
        </w:tc>
        <w:tc>
          <w:tcPr>
            <w:tcW w:w="1335" w:type="dxa"/>
            <w:vMerge/>
            <w:tcBorders>
              <w:top w:val="single" w:sz="4" w:space="0" w:color="auto"/>
              <w:left w:val="single" w:sz="4" w:space="0" w:color="000000"/>
              <w:bottom w:val="single" w:sz="4" w:space="0" w:color="auto"/>
              <w:right w:val="single" w:sz="4" w:space="0" w:color="auto"/>
            </w:tcBorders>
            <w:vAlign w:val="center"/>
          </w:tcPr>
          <w:p w14:paraId="11426D1E"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3C60CB26"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85E53EF"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5C6DD95"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392F43DE" w14:textId="77777777" w:rsidR="004E0795" w:rsidRDefault="004E0795">
            <w:pPr>
              <w:jc w:val="center"/>
              <w:rPr>
                <w:rFonts w:ascii="Times New Roman" w:hAnsi="Times New Roman"/>
                <w:sz w:val="18"/>
                <w:szCs w:val="18"/>
              </w:rPr>
            </w:pPr>
          </w:p>
        </w:tc>
      </w:tr>
      <w:tr w:rsidR="004E0795" w14:paraId="56A8C6E8" w14:textId="77777777" w:rsidTr="00506225">
        <w:trPr>
          <w:trHeight w:val="362"/>
          <w:jc w:val="center"/>
        </w:trPr>
        <w:tc>
          <w:tcPr>
            <w:tcW w:w="727" w:type="dxa"/>
            <w:vMerge/>
            <w:tcBorders>
              <w:top w:val="single" w:sz="4" w:space="0" w:color="auto"/>
              <w:left w:val="single" w:sz="4" w:space="0" w:color="auto"/>
              <w:bottom w:val="single" w:sz="4" w:space="0" w:color="auto"/>
              <w:right w:val="single" w:sz="4" w:space="0" w:color="000000"/>
            </w:tcBorders>
            <w:vAlign w:val="center"/>
          </w:tcPr>
          <w:p w14:paraId="1A5FF42A"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6E26A428"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优势种</w:t>
            </w:r>
          </w:p>
        </w:tc>
        <w:tc>
          <w:tcPr>
            <w:tcW w:w="1335" w:type="dxa"/>
            <w:vMerge/>
            <w:tcBorders>
              <w:top w:val="single" w:sz="4" w:space="0" w:color="auto"/>
              <w:left w:val="single" w:sz="4" w:space="0" w:color="000000"/>
              <w:bottom w:val="single" w:sz="4" w:space="0" w:color="auto"/>
              <w:right w:val="single" w:sz="4" w:space="0" w:color="auto"/>
            </w:tcBorders>
            <w:vAlign w:val="center"/>
          </w:tcPr>
          <w:p w14:paraId="5B747583"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1DCCFA7C"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5BB21CFE"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5B0F3415"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714DF479" w14:textId="77777777" w:rsidR="004E0795" w:rsidRDefault="004E0795">
            <w:pPr>
              <w:jc w:val="center"/>
              <w:rPr>
                <w:rFonts w:ascii="Times New Roman" w:hAnsi="Times New Roman"/>
                <w:sz w:val="18"/>
                <w:szCs w:val="18"/>
              </w:rPr>
            </w:pPr>
          </w:p>
        </w:tc>
      </w:tr>
      <w:tr w:rsidR="004E0795" w14:paraId="75F75A59" w14:textId="77777777" w:rsidTr="00506225">
        <w:trPr>
          <w:trHeight w:val="362"/>
          <w:jc w:val="center"/>
        </w:trPr>
        <w:tc>
          <w:tcPr>
            <w:tcW w:w="727" w:type="dxa"/>
            <w:vMerge/>
            <w:tcBorders>
              <w:top w:val="single" w:sz="4" w:space="0" w:color="auto"/>
              <w:left w:val="single" w:sz="4" w:space="0" w:color="auto"/>
              <w:bottom w:val="single" w:sz="4" w:space="0" w:color="auto"/>
              <w:right w:val="single" w:sz="4" w:space="0" w:color="000000"/>
            </w:tcBorders>
            <w:vAlign w:val="center"/>
          </w:tcPr>
          <w:p w14:paraId="23E3A35A"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6EFE6AD7"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kern w:val="0"/>
                <w:sz w:val="18"/>
                <w:szCs w:val="18"/>
                <w:lang w:bidi="ar"/>
              </w:rPr>
              <w:t>多样性指数</w:t>
            </w:r>
          </w:p>
        </w:tc>
        <w:tc>
          <w:tcPr>
            <w:tcW w:w="1335" w:type="dxa"/>
            <w:vMerge/>
            <w:tcBorders>
              <w:top w:val="single" w:sz="4" w:space="0" w:color="auto"/>
              <w:left w:val="single" w:sz="4" w:space="0" w:color="000000"/>
              <w:bottom w:val="single" w:sz="4" w:space="0" w:color="auto"/>
              <w:right w:val="single" w:sz="4" w:space="0" w:color="auto"/>
            </w:tcBorders>
            <w:vAlign w:val="center"/>
          </w:tcPr>
          <w:p w14:paraId="3155AE52"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3F0D4F23"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7CA1D943"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6818E097"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1D6CE76F" w14:textId="77777777" w:rsidR="004E0795" w:rsidRDefault="004E0795">
            <w:pPr>
              <w:jc w:val="center"/>
              <w:rPr>
                <w:rFonts w:ascii="Times New Roman" w:hAnsi="Times New Roman"/>
                <w:sz w:val="18"/>
                <w:szCs w:val="18"/>
              </w:rPr>
            </w:pPr>
          </w:p>
        </w:tc>
      </w:tr>
      <w:tr w:rsidR="004E0795" w14:paraId="064F5691" w14:textId="77777777" w:rsidTr="00506225">
        <w:trPr>
          <w:trHeight w:val="362"/>
          <w:jc w:val="center"/>
        </w:trPr>
        <w:tc>
          <w:tcPr>
            <w:tcW w:w="727" w:type="dxa"/>
            <w:vMerge w:val="restart"/>
            <w:tcBorders>
              <w:top w:val="single" w:sz="4" w:space="0" w:color="auto"/>
              <w:left w:val="single" w:sz="4" w:space="0" w:color="auto"/>
              <w:right w:val="single" w:sz="4" w:space="0" w:color="000000"/>
            </w:tcBorders>
            <w:vAlign w:val="center"/>
          </w:tcPr>
          <w:p w14:paraId="2D51FE0C"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水生植物</w:t>
            </w:r>
          </w:p>
        </w:tc>
        <w:tc>
          <w:tcPr>
            <w:tcW w:w="1624" w:type="dxa"/>
            <w:tcBorders>
              <w:top w:val="single" w:sz="4" w:space="0" w:color="auto"/>
              <w:left w:val="single" w:sz="4" w:space="0" w:color="000000"/>
              <w:bottom w:val="single" w:sz="4" w:space="0" w:color="000000"/>
              <w:right w:val="single" w:sz="4" w:space="0" w:color="000000"/>
            </w:tcBorders>
            <w:vAlign w:val="center"/>
          </w:tcPr>
          <w:p w14:paraId="3D8BD39F"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种类组成</w:t>
            </w:r>
          </w:p>
        </w:tc>
        <w:tc>
          <w:tcPr>
            <w:tcW w:w="1335" w:type="dxa"/>
            <w:tcBorders>
              <w:top w:val="single" w:sz="4" w:space="0" w:color="auto"/>
              <w:left w:val="single" w:sz="4" w:space="0" w:color="000000"/>
              <w:bottom w:val="single" w:sz="4" w:space="0" w:color="auto"/>
              <w:right w:val="single" w:sz="4" w:space="0" w:color="auto"/>
            </w:tcBorders>
            <w:vAlign w:val="center"/>
          </w:tcPr>
          <w:p w14:paraId="38425C9E"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64E7FBC7"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32B2EE17"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1564B84F"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53FF5AE8" w14:textId="77777777" w:rsidR="004E0795" w:rsidRDefault="004E0795">
            <w:pPr>
              <w:jc w:val="center"/>
              <w:rPr>
                <w:rFonts w:ascii="Times New Roman" w:hAnsi="Times New Roman"/>
                <w:sz w:val="18"/>
                <w:szCs w:val="18"/>
              </w:rPr>
            </w:pPr>
          </w:p>
        </w:tc>
      </w:tr>
      <w:tr w:rsidR="004E0795" w14:paraId="1C828289" w14:textId="77777777" w:rsidTr="00506225">
        <w:trPr>
          <w:trHeight w:val="362"/>
          <w:jc w:val="center"/>
        </w:trPr>
        <w:tc>
          <w:tcPr>
            <w:tcW w:w="727" w:type="dxa"/>
            <w:vMerge/>
            <w:tcBorders>
              <w:left w:val="single" w:sz="4" w:space="0" w:color="auto"/>
              <w:right w:val="single" w:sz="4" w:space="0" w:color="000000"/>
            </w:tcBorders>
            <w:vAlign w:val="center"/>
          </w:tcPr>
          <w:p w14:paraId="2CB8BBD0"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4609EAD0"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覆盖度</w:t>
            </w:r>
          </w:p>
        </w:tc>
        <w:tc>
          <w:tcPr>
            <w:tcW w:w="1335" w:type="dxa"/>
            <w:tcBorders>
              <w:top w:val="single" w:sz="4" w:space="0" w:color="auto"/>
              <w:left w:val="single" w:sz="4" w:space="0" w:color="000000"/>
              <w:bottom w:val="single" w:sz="4" w:space="0" w:color="auto"/>
              <w:right w:val="single" w:sz="4" w:space="0" w:color="auto"/>
            </w:tcBorders>
            <w:vAlign w:val="center"/>
          </w:tcPr>
          <w:p w14:paraId="0581F5A6"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65B98ABD"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1A0C5FA9"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67BE988E"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15EF6857" w14:textId="77777777" w:rsidR="004E0795" w:rsidRDefault="004E0795">
            <w:pPr>
              <w:jc w:val="center"/>
              <w:rPr>
                <w:rFonts w:ascii="Times New Roman" w:hAnsi="Times New Roman"/>
                <w:sz w:val="18"/>
                <w:szCs w:val="18"/>
              </w:rPr>
            </w:pPr>
          </w:p>
        </w:tc>
      </w:tr>
      <w:tr w:rsidR="004E0795" w14:paraId="0F60A982" w14:textId="77777777" w:rsidTr="00506225">
        <w:trPr>
          <w:trHeight w:val="362"/>
          <w:jc w:val="center"/>
        </w:trPr>
        <w:tc>
          <w:tcPr>
            <w:tcW w:w="727" w:type="dxa"/>
            <w:vMerge/>
            <w:tcBorders>
              <w:left w:val="single" w:sz="4" w:space="0" w:color="auto"/>
              <w:right w:val="single" w:sz="4" w:space="0" w:color="000000"/>
            </w:tcBorders>
            <w:vAlign w:val="center"/>
          </w:tcPr>
          <w:p w14:paraId="55D68CB2"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22E07B15"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生物量</w:t>
            </w:r>
          </w:p>
        </w:tc>
        <w:tc>
          <w:tcPr>
            <w:tcW w:w="1335" w:type="dxa"/>
            <w:tcBorders>
              <w:top w:val="single" w:sz="4" w:space="0" w:color="auto"/>
              <w:left w:val="single" w:sz="4" w:space="0" w:color="000000"/>
              <w:bottom w:val="single" w:sz="4" w:space="0" w:color="auto"/>
              <w:right w:val="single" w:sz="4" w:space="0" w:color="auto"/>
            </w:tcBorders>
            <w:vAlign w:val="center"/>
          </w:tcPr>
          <w:p w14:paraId="18DE961E"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2E31CD4C"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479DB2A0"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7DA920C"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67219BBE" w14:textId="77777777" w:rsidR="004E0795" w:rsidRDefault="004E0795">
            <w:pPr>
              <w:jc w:val="center"/>
              <w:rPr>
                <w:rFonts w:ascii="Times New Roman" w:hAnsi="Times New Roman"/>
                <w:sz w:val="18"/>
                <w:szCs w:val="18"/>
              </w:rPr>
            </w:pPr>
          </w:p>
        </w:tc>
      </w:tr>
      <w:tr w:rsidR="004E0795" w14:paraId="603B97F0" w14:textId="77777777" w:rsidTr="00506225">
        <w:trPr>
          <w:trHeight w:val="362"/>
          <w:jc w:val="center"/>
        </w:trPr>
        <w:tc>
          <w:tcPr>
            <w:tcW w:w="727" w:type="dxa"/>
            <w:vMerge/>
            <w:tcBorders>
              <w:left w:val="single" w:sz="4" w:space="0" w:color="auto"/>
              <w:right w:val="single" w:sz="4" w:space="0" w:color="000000"/>
            </w:tcBorders>
            <w:vAlign w:val="center"/>
          </w:tcPr>
          <w:p w14:paraId="0A539FC5"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4524FD3E"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优势种</w:t>
            </w:r>
          </w:p>
        </w:tc>
        <w:tc>
          <w:tcPr>
            <w:tcW w:w="1335" w:type="dxa"/>
            <w:tcBorders>
              <w:top w:val="single" w:sz="4" w:space="0" w:color="auto"/>
              <w:left w:val="single" w:sz="4" w:space="0" w:color="000000"/>
              <w:bottom w:val="single" w:sz="4" w:space="0" w:color="auto"/>
              <w:right w:val="single" w:sz="4" w:space="0" w:color="auto"/>
            </w:tcBorders>
            <w:vAlign w:val="center"/>
          </w:tcPr>
          <w:p w14:paraId="37140199"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158E2EC4"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0AA4C310"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6DDBF694"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2A8F8DB1" w14:textId="77777777" w:rsidR="004E0795" w:rsidRDefault="004E0795">
            <w:pPr>
              <w:jc w:val="center"/>
              <w:rPr>
                <w:rFonts w:ascii="Times New Roman" w:hAnsi="Times New Roman"/>
                <w:sz w:val="18"/>
                <w:szCs w:val="18"/>
              </w:rPr>
            </w:pPr>
          </w:p>
        </w:tc>
      </w:tr>
      <w:tr w:rsidR="004E0795" w14:paraId="53C4273E" w14:textId="77777777" w:rsidTr="00506225">
        <w:trPr>
          <w:trHeight w:val="362"/>
          <w:jc w:val="center"/>
        </w:trPr>
        <w:tc>
          <w:tcPr>
            <w:tcW w:w="727" w:type="dxa"/>
            <w:vMerge/>
            <w:tcBorders>
              <w:left w:val="single" w:sz="4" w:space="0" w:color="auto"/>
              <w:bottom w:val="single" w:sz="4" w:space="0" w:color="auto"/>
              <w:right w:val="single" w:sz="4" w:space="0" w:color="000000"/>
            </w:tcBorders>
            <w:vAlign w:val="center"/>
          </w:tcPr>
          <w:p w14:paraId="6940CDD1"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7624BFE3"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生长状况</w:t>
            </w:r>
          </w:p>
        </w:tc>
        <w:tc>
          <w:tcPr>
            <w:tcW w:w="1335" w:type="dxa"/>
            <w:tcBorders>
              <w:top w:val="single" w:sz="4" w:space="0" w:color="auto"/>
              <w:left w:val="single" w:sz="4" w:space="0" w:color="000000"/>
              <w:bottom w:val="single" w:sz="4" w:space="0" w:color="auto"/>
              <w:right w:val="single" w:sz="4" w:space="0" w:color="auto"/>
            </w:tcBorders>
            <w:vAlign w:val="center"/>
          </w:tcPr>
          <w:p w14:paraId="7AE2560E"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580C5B2F"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D12FCE7"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C7D1A2A"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366174A1" w14:textId="77777777" w:rsidR="004E0795" w:rsidRDefault="004E0795">
            <w:pPr>
              <w:jc w:val="center"/>
              <w:rPr>
                <w:rFonts w:ascii="Times New Roman" w:hAnsi="Times New Roman"/>
                <w:sz w:val="18"/>
                <w:szCs w:val="18"/>
              </w:rPr>
            </w:pPr>
          </w:p>
        </w:tc>
      </w:tr>
      <w:tr w:rsidR="004E0795" w14:paraId="26FC6091" w14:textId="77777777" w:rsidTr="00506225">
        <w:trPr>
          <w:trHeight w:val="362"/>
          <w:jc w:val="center"/>
        </w:trPr>
        <w:tc>
          <w:tcPr>
            <w:tcW w:w="727" w:type="dxa"/>
            <w:vMerge w:val="restart"/>
            <w:tcBorders>
              <w:left w:val="single" w:sz="4" w:space="0" w:color="auto"/>
              <w:right w:val="single" w:sz="4" w:space="0" w:color="000000"/>
            </w:tcBorders>
            <w:vAlign w:val="center"/>
          </w:tcPr>
          <w:p w14:paraId="27225ECD"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鱼类</w:t>
            </w:r>
          </w:p>
        </w:tc>
        <w:tc>
          <w:tcPr>
            <w:tcW w:w="1624" w:type="dxa"/>
            <w:tcBorders>
              <w:top w:val="single" w:sz="4" w:space="0" w:color="auto"/>
              <w:left w:val="single" w:sz="4" w:space="0" w:color="000000"/>
              <w:bottom w:val="single" w:sz="4" w:space="0" w:color="000000"/>
              <w:right w:val="single" w:sz="4" w:space="0" w:color="000000"/>
            </w:tcBorders>
            <w:vAlign w:val="center"/>
          </w:tcPr>
          <w:p w14:paraId="6C9B99D0"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种类组成</w:t>
            </w:r>
          </w:p>
        </w:tc>
        <w:tc>
          <w:tcPr>
            <w:tcW w:w="1335" w:type="dxa"/>
            <w:tcBorders>
              <w:top w:val="single" w:sz="4" w:space="0" w:color="auto"/>
              <w:left w:val="single" w:sz="4" w:space="0" w:color="000000"/>
              <w:bottom w:val="single" w:sz="4" w:space="0" w:color="auto"/>
              <w:right w:val="single" w:sz="4" w:space="0" w:color="auto"/>
            </w:tcBorders>
            <w:vAlign w:val="center"/>
          </w:tcPr>
          <w:p w14:paraId="2868BB5F"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54E8FA43"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08D5B283"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92DFAB9"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43F84859" w14:textId="77777777" w:rsidR="004E0795" w:rsidRDefault="004E0795">
            <w:pPr>
              <w:jc w:val="center"/>
              <w:rPr>
                <w:rFonts w:ascii="Times New Roman" w:hAnsi="Times New Roman"/>
                <w:sz w:val="18"/>
                <w:szCs w:val="18"/>
              </w:rPr>
            </w:pPr>
          </w:p>
        </w:tc>
      </w:tr>
      <w:tr w:rsidR="004E0795" w14:paraId="046031A9" w14:textId="77777777" w:rsidTr="00506225">
        <w:trPr>
          <w:trHeight w:val="362"/>
          <w:jc w:val="center"/>
        </w:trPr>
        <w:tc>
          <w:tcPr>
            <w:tcW w:w="727" w:type="dxa"/>
            <w:vMerge/>
            <w:tcBorders>
              <w:left w:val="single" w:sz="4" w:space="0" w:color="auto"/>
              <w:right w:val="single" w:sz="4" w:space="0" w:color="000000"/>
            </w:tcBorders>
            <w:vAlign w:val="center"/>
          </w:tcPr>
          <w:p w14:paraId="3B11532C"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22B0972D"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数量</w:t>
            </w:r>
          </w:p>
        </w:tc>
        <w:tc>
          <w:tcPr>
            <w:tcW w:w="1335" w:type="dxa"/>
            <w:tcBorders>
              <w:top w:val="single" w:sz="4" w:space="0" w:color="auto"/>
              <w:left w:val="single" w:sz="4" w:space="0" w:color="000000"/>
              <w:bottom w:val="single" w:sz="4" w:space="0" w:color="auto"/>
              <w:right w:val="single" w:sz="4" w:space="0" w:color="auto"/>
            </w:tcBorders>
            <w:vAlign w:val="center"/>
          </w:tcPr>
          <w:p w14:paraId="6BA46B2B"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1DB037F3"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0C5F2B57"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3A0E55B7"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52FB0E4B" w14:textId="77777777" w:rsidR="004E0795" w:rsidRDefault="004E0795">
            <w:pPr>
              <w:jc w:val="center"/>
              <w:rPr>
                <w:rFonts w:ascii="Times New Roman" w:hAnsi="Times New Roman"/>
                <w:sz w:val="18"/>
                <w:szCs w:val="18"/>
              </w:rPr>
            </w:pPr>
          </w:p>
        </w:tc>
      </w:tr>
      <w:tr w:rsidR="004E0795" w14:paraId="0A26F6BF" w14:textId="77777777" w:rsidTr="00506225">
        <w:trPr>
          <w:trHeight w:val="362"/>
          <w:jc w:val="center"/>
        </w:trPr>
        <w:tc>
          <w:tcPr>
            <w:tcW w:w="727" w:type="dxa"/>
            <w:vMerge/>
            <w:tcBorders>
              <w:left w:val="single" w:sz="4" w:space="0" w:color="auto"/>
              <w:right w:val="single" w:sz="4" w:space="0" w:color="000000"/>
            </w:tcBorders>
            <w:vAlign w:val="center"/>
          </w:tcPr>
          <w:p w14:paraId="795DCEC6"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1ED26C7B"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生物量</w:t>
            </w:r>
          </w:p>
        </w:tc>
        <w:tc>
          <w:tcPr>
            <w:tcW w:w="1335" w:type="dxa"/>
            <w:tcBorders>
              <w:top w:val="single" w:sz="4" w:space="0" w:color="auto"/>
              <w:left w:val="single" w:sz="4" w:space="0" w:color="000000"/>
              <w:bottom w:val="single" w:sz="4" w:space="0" w:color="auto"/>
              <w:right w:val="single" w:sz="4" w:space="0" w:color="auto"/>
            </w:tcBorders>
            <w:vAlign w:val="center"/>
          </w:tcPr>
          <w:p w14:paraId="0998698D"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371608E9"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3609F72"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CD1B93A"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64BB8D42" w14:textId="77777777" w:rsidR="004E0795" w:rsidRDefault="004E0795">
            <w:pPr>
              <w:jc w:val="center"/>
              <w:rPr>
                <w:rFonts w:ascii="Times New Roman" w:hAnsi="Times New Roman"/>
                <w:sz w:val="18"/>
                <w:szCs w:val="18"/>
              </w:rPr>
            </w:pPr>
          </w:p>
        </w:tc>
      </w:tr>
      <w:tr w:rsidR="004E0795" w14:paraId="2461B9D5" w14:textId="77777777" w:rsidTr="00506225">
        <w:trPr>
          <w:trHeight w:val="362"/>
          <w:jc w:val="center"/>
        </w:trPr>
        <w:tc>
          <w:tcPr>
            <w:tcW w:w="727" w:type="dxa"/>
            <w:vMerge/>
            <w:tcBorders>
              <w:left w:val="single" w:sz="4" w:space="0" w:color="auto"/>
              <w:right w:val="single" w:sz="4" w:space="0" w:color="000000"/>
            </w:tcBorders>
            <w:vAlign w:val="center"/>
          </w:tcPr>
          <w:p w14:paraId="13D4A1BB"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5F4D3A14"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平均体长</w:t>
            </w:r>
          </w:p>
        </w:tc>
        <w:tc>
          <w:tcPr>
            <w:tcW w:w="1335" w:type="dxa"/>
            <w:tcBorders>
              <w:top w:val="single" w:sz="4" w:space="0" w:color="auto"/>
              <w:left w:val="single" w:sz="4" w:space="0" w:color="000000"/>
              <w:bottom w:val="single" w:sz="4" w:space="0" w:color="auto"/>
              <w:right w:val="single" w:sz="4" w:space="0" w:color="auto"/>
            </w:tcBorders>
            <w:vAlign w:val="center"/>
          </w:tcPr>
          <w:p w14:paraId="30BA057B"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6B710EF5"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B57AD96"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1DAB3294"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4BC01E93" w14:textId="77777777" w:rsidR="004E0795" w:rsidRDefault="004E0795">
            <w:pPr>
              <w:jc w:val="center"/>
              <w:rPr>
                <w:rFonts w:ascii="Times New Roman" w:hAnsi="Times New Roman"/>
                <w:sz w:val="18"/>
                <w:szCs w:val="18"/>
              </w:rPr>
            </w:pPr>
          </w:p>
        </w:tc>
      </w:tr>
      <w:tr w:rsidR="004E0795" w14:paraId="0D3EB49C" w14:textId="77777777" w:rsidTr="00506225">
        <w:trPr>
          <w:trHeight w:val="362"/>
          <w:jc w:val="center"/>
        </w:trPr>
        <w:tc>
          <w:tcPr>
            <w:tcW w:w="727" w:type="dxa"/>
            <w:vMerge/>
            <w:tcBorders>
              <w:left w:val="single" w:sz="4" w:space="0" w:color="auto"/>
              <w:bottom w:val="single" w:sz="4" w:space="0" w:color="auto"/>
              <w:right w:val="single" w:sz="4" w:space="0" w:color="000000"/>
            </w:tcBorders>
            <w:vAlign w:val="center"/>
          </w:tcPr>
          <w:p w14:paraId="5422DE58"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58B8B820"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健康状况</w:t>
            </w:r>
          </w:p>
        </w:tc>
        <w:tc>
          <w:tcPr>
            <w:tcW w:w="1335" w:type="dxa"/>
            <w:tcBorders>
              <w:top w:val="single" w:sz="4" w:space="0" w:color="auto"/>
              <w:left w:val="single" w:sz="4" w:space="0" w:color="000000"/>
              <w:bottom w:val="single" w:sz="4" w:space="0" w:color="auto"/>
              <w:right w:val="single" w:sz="4" w:space="0" w:color="auto"/>
            </w:tcBorders>
            <w:vAlign w:val="center"/>
          </w:tcPr>
          <w:p w14:paraId="417C7B84"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5F9B5343"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4D62926"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6F581A8"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137BBE42" w14:textId="77777777" w:rsidR="004E0795" w:rsidRDefault="004E0795">
            <w:pPr>
              <w:jc w:val="center"/>
              <w:rPr>
                <w:rFonts w:ascii="Times New Roman" w:hAnsi="Times New Roman"/>
                <w:sz w:val="18"/>
                <w:szCs w:val="18"/>
              </w:rPr>
            </w:pPr>
          </w:p>
        </w:tc>
      </w:tr>
      <w:tr w:rsidR="004E0795" w14:paraId="48C0C9A6" w14:textId="77777777" w:rsidTr="00506225">
        <w:trPr>
          <w:trHeight w:val="362"/>
          <w:jc w:val="center"/>
        </w:trPr>
        <w:tc>
          <w:tcPr>
            <w:tcW w:w="727" w:type="dxa"/>
            <w:vMerge w:val="restart"/>
            <w:tcBorders>
              <w:left w:val="single" w:sz="4" w:space="0" w:color="auto"/>
              <w:right w:val="single" w:sz="4" w:space="0" w:color="000000"/>
            </w:tcBorders>
            <w:vAlign w:val="center"/>
          </w:tcPr>
          <w:p w14:paraId="39A374DA"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底栖动物</w:t>
            </w:r>
          </w:p>
        </w:tc>
        <w:tc>
          <w:tcPr>
            <w:tcW w:w="1624" w:type="dxa"/>
            <w:tcBorders>
              <w:top w:val="single" w:sz="4" w:space="0" w:color="auto"/>
              <w:left w:val="single" w:sz="4" w:space="0" w:color="000000"/>
              <w:bottom w:val="single" w:sz="4" w:space="0" w:color="000000"/>
              <w:right w:val="single" w:sz="4" w:space="0" w:color="000000"/>
            </w:tcBorders>
            <w:vAlign w:val="center"/>
          </w:tcPr>
          <w:p w14:paraId="4EC6A12B"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种类组成</w:t>
            </w:r>
          </w:p>
        </w:tc>
        <w:tc>
          <w:tcPr>
            <w:tcW w:w="1335" w:type="dxa"/>
            <w:tcBorders>
              <w:top w:val="single" w:sz="4" w:space="0" w:color="auto"/>
              <w:left w:val="single" w:sz="4" w:space="0" w:color="000000"/>
              <w:bottom w:val="single" w:sz="4" w:space="0" w:color="auto"/>
              <w:right w:val="single" w:sz="4" w:space="0" w:color="auto"/>
            </w:tcBorders>
            <w:vAlign w:val="center"/>
          </w:tcPr>
          <w:p w14:paraId="3521BD86"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6A707B6B"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783BAB7B"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242E984E"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2A959D50" w14:textId="77777777" w:rsidR="004E0795" w:rsidRDefault="004E0795">
            <w:pPr>
              <w:jc w:val="center"/>
              <w:rPr>
                <w:rFonts w:ascii="Times New Roman" w:hAnsi="Times New Roman"/>
                <w:sz w:val="18"/>
                <w:szCs w:val="18"/>
              </w:rPr>
            </w:pPr>
          </w:p>
        </w:tc>
      </w:tr>
      <w:tr w:rsidR="004E0795" w14:paraId="02B80A53" w14:textId="77777777" w:rsidTr="00506225">
        <w:trPr>
          <w:trHeight w:val="362"/>
          <w:jc w:val="center"/>
        </w:trPr>
        <w:tc>
          <w:tcPr>
            <w:tcW w:w="727" w:type="dxa"/>
            <w:vMerge/>
            <w:tcBorders>
              <w:left w:val="single" w:sz="4" w:space="0" w:color="auto"/>
              <w:right w:val="single" w:sz="4" w:space="0" w:color="000000"/>
            </w:tcBorders>
            <w:vAlign w:val="center"/>
          </w:tcPr>
          <w:p w14:paraId="2704B900"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7B3A0AB7"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密度</w:t>
            </w:r>
          </w:p>
        </w:tc>
        <w:tc>
          <w:tcPr>
            <w:tcW w:w="1335" w:type="dxa"/>
            <w:tcBorders>
              <w:top w:val="single" w:sz="4" w:space="0" w:color="auto"/>
              <w:left w:val="single" w:sz="4" w:space="0" w:color="000000"/>
              <w:bottom w:val="single" w:sz="4" w:space="0" w:color="auto"/>
              <w:right w:val="single" w:sz="4" w:space="0" w:color="auto"/>
            </w:tcBorders>
            <w:vAlign w:val="center"/>
          </w:tcPr>
          <w:p w14:paraId="7CBA06E3"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07A72EC6"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33BA2298"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06CDF1B2"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25BDF04A" w14:textId="77777777" w:rsidR="004E0795" w:rsidRDefault="004E0795">
            <w:pPr>
              <w:jc w:val="center"/>
              <w:rPr>
                <w:rFonts w:ascii="Times New Roman" w:hAnsi="Times New Roman"/>
                <w:sz w:val="18"/>
                <w:szCs w:val="18"/>
              </w:rPr>
            </w:pPr>
          </w:p>
        </w:tc>
      </w:tr>
      <w:tr w:rsidR="004E0795" w14:paraId="0175FB28" w14:textId="77777777" w:rsidTr="00506225">
        <w:trPr>
          <w:trHeight w:val="362"/>
          <w:jc w:val="center"/>
        </w:trPr>
        <w:tc>
          <w:tcPr>
            <w:tcW w:w="727" w:type="dxa"/>
            <w:vMerge/>
            <w:tcBorders>
              <w:left w:val="single" w:sz="4" w:space="0" w:color="auto"/>
              <w:right w:val="single" w:sz="4" w:space="0" w:color="000000"/>
            </w:tcBorders>
            <w:vAlign w:val="center"/>
          </w:tcPr>
          <w:p w14:paraId="6970B18C"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235825D3"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生物量</w:t>
            </w:r>
          </w:p>
        </w:tc>
        <w:tc>
          <w:tcPr>
            <w:tcW w:w="1335" w:type="dxa"/>
            <w:tcBorders>
              <w:top w:val="single" w:sz="4" w:space="0" w:color="auto"/>
              <w:left w:val="single" w:sz="4" w:space="0" w:color="000000"/>
              <w:bottom w:val="single" w:sz="4" w:space="0" w:color="auto"/>
              <w:right w:val="single" w:sz="4" w:space="0" w:color="auto"/>
            </w:tcBorders>
            <w:vAlign w:val="center"/>
          </w:tcPr>
          <w:p w14:paraId="07AFD198"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7F0861B2"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7F98F3AE"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29C94A88"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2A3D01AC" w14:textId="77777777" w:rsidR="004E0795" w:rsidRDefault="004E0795">
            <w:pPr>
              <w:jc w:val="center"/>
              <w:rPr>
                <w:rFonts w:ascii="Times New Roman" w:hAnsi="Times New Roman"/>
                <w:sz w:val="18"/>
                <w:szCs w:val="18"/>
              </w:rPr>
            </w:pPr>
          </w:p>
        </w:tc>
      </w:tr>
      <w:tr w:rsidR="004E0795" w14:paraId="2FF39F63" w14:textId="77777777" w:rsidTr="00506225">
        <w:trPr>
          <w:trHeight w:val="362"/>
          <w:jc w:val="center"/>
        </w:trPr>
        <w:tc>
          <w:tcPr>
            <w:tcW w:w="727" w:type="dxa"/>
            <w:vMerge/>
            <w:tcBorders>
              <w:left w:val="single" w:sz="4" w:space="0" w:color="auto"/>
              <w:right w:val="single" w:sz="4" w:space="0" w:color="000000"/>
            </w:tcBorders>
            <w:vAlign w:val="center"/>
          </w:tcPr>
          <w:p w14:paraId="2630CE94"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3971BB37"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优势种</w:t>
            </w:r>
          </w:p>
        </w:tc>
        <w:tc>
          <w:tcPr>
            <w:tcW w:w="1335" w:type="dxa"/>
            <w:tcBorders>
              <w:top w:val="single" w:sz="4" w:space="0" w:color="auto"/>
              <w:left w:val="single" w:sz="4" w:space="0" w:color="000000"/>
              <w:bottom w:val="single" w:sz="4" w:space="0" w:color="auto"/>
              <w:right w:val="single" w:sz="4" w:space="0" w:color="auto"/>
            </w:tcBorders>
            <w:vAlign w:val="center"/>
          </w:tcPr>
          <w:p w14:paraId="5B27FBD7"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27F55AF2"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0AAEC8B7"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6E56BCF0"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109B46B1" w14:textId="77777777" w:rsidR="004E0795" w:rsidRDefault="004E0795">
            <w:pPr>
              <w:jc w:val="center"/>
              <w:rPr>
                <w:rFonts w:ascii="Times New Roman" w:hAnsi="Times New Roman"/>
                <w:sz w:val="18"/>
                <w:szCs w:val="18"/>
              </w:rPr>
            </w:pPr>
          </w:p>
        </w:tc>
      </w:tr>
      <w:tr w:rsidR="004E0795" w14:paraId="4CEE7B00" w14:textId="77777777" w:rsidTr="00506225">
        <w:trPr>
          <w:trHeight w:val="362"/>
          <w:jc w:val="center"/>
        </w:trPr>
        <w:tc>
          <w:tcPr>
            <w:tcW w:w="727" w:type="dxa"/>
            <w:vMerge/>
            <w:tcBorders>
              <w:left w:val="single" w:sz="4" w:space="0" w:color="auto"/>
              <w:bottom w:val="single" w:sz="4" w:space="0" w:color="auto"/>
              <w:right w:val="single" w:sz="4" w:space="0" w:color="000000"/>
            </w:tcBorders>
            <w:vAlign w:val="center"/>
          </w:tcPr>
          <w:p w14:paraId="30365D73" w14:textId="77777777" w:rsidR="004E0795" w:rsidRDefault="004E0795">
            <w:pPr>
              <w:widowControl/>
              <w:jc w:val="center"/>
              <w:textAlignment w:val="bottom"/>
              <w:rPr>
                <w:rFonts w:ascii="Times New Roman" w:hAnsi="Times New Roman"/>
                <w:kern w:val="0"/>
                <w:sz w:val="18"/>
                <w:szCs w:val="18"/>
                <w:lang w:bidi="ar"/>
              </w:rPr>
            </w:pPr>
          </w:p>
        </w:tc>
        <w:tc>
          <w:tcPr>
            <w:tcW w:w="1624" w:type="dxa"/>
            <w:tcBorders>
              <w:top w:val="single" w:sz="4" w:space="0" w:color="auto"/>
              <w:left w:val="single" w:sz="4" w:space="0" w:color="000000"/>
              <w:bottom w:val="single" w:sz="4" w:space="0" w:color="000000"/>
              <w:right w:val="single" w:sz="4" w:space="0" w:color="000000"/>
            </w:tcBorders>
            <w:vAlign w:val="center"/>
          </w:tcPr>
          <w:p w14:paraId="30ABDF5E"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kern w:val="0"/>
                <w:sz w:val="18"/>
                <w:szCs w:val="18"/>
                <w:lang w:bidi="ar"/>
              </w:rPr>
              <w:t>多样性指数</w:t>
            </w:r>
          </w:p>
        </w:tc>
        <w:tc>
          <w:tcPr>
            <w:tcW w:w="1335" w:type="dxa"/>
            <w:tcBorders>
              <w:top w:val="single" w:sz="4" w:space="0" w:color="auto"/>
              <w:left w:val="single" w:sz="4" w:space="0" w:color="000000"/>
              <w:bottom w:val="single" w:sz="4" w:space="0" w:color="auto"/>
              <w:right w:val="single" w:sz="4" w:space="0" w:color="auto"/>
            </w:tcBorders>
            <w:vAlign w:val="center"/>
          </w:tcPr>
          <w:p w14:paraId="4CA4E3C7"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auto"/>
              <w:bottom w:val="single" w:sz="4" w:space="0" w:color="000000"/>
              <w:right w:val="single" w:sz="4" w:space="0" w:color="000000"/>
            </w:tcBorders>
            <w:noWrap/>
            <w:vAlign w:val="center"/>
          </w:tcPr>
          <w:p w14:paraId="6CC31FD5"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14A926B7"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383F0988"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655D7215" w14:textId="77777777" w:rsidR="004E0795" w:rsidRDefault="004E0795">
            <w:pPr>
              <w:jc w:val="center"/>
              <w:rPr>
                <w:rFonts w:ascii="Times New Roman" w:hAnsi="Times New Roman"/>
                <w:sz w:val="18"/>
                <w:szCs w:val="18"/>
              </w:rPr>
            </w:pPr>
          </w:p>
        </w:tc>
      </w:tr>
      <w:tr w:rsidR="004E0795" w14:paraId="52FFC3A0" w14:textId="77777777" w:rsidTr="00506225">
        <w:trPr>
          <w:trHeight w:val="616"/>
          <w:jc w:val="center"/>
        </w:trPr>
        <w:tc>
          <w:tcPr>
            <w:tcW w:w="2351" w:type="dxa"/>
            <w:gridSpan w:val="2"/>
            <w:tcBorders>
              <w:top w:val="single" w:sz="4" w:space="0" w:color="000000"/>
              <w:left w:val="single" w:sz="4" w:space="0" w:color="000000"/>
              <w:bottom w:val="single" w:sz="4" w:space="0" w:color="000000"/>
              <w:right w:val="single" w:sz="4" w:space="0" w:color="000000"/>
            </w:tcBorders>
            <w:vAlign w:val="center"/>
          </w:tcPr>
          <w:p w14:paraId="73F19400"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异常情况记录</w:t>
            </w:r>
          </w:p>
        </w:tc>
        <w:tc>
          <w:tcPr>
            <w:tcW w:w="1335" w:type="dxa"/>
            <w:tcBorders>
              <w:top w:val="single" w:sz="4" w:space="0" w:color="auto"/>
              <w:left w:val="single" w:sz="4" w:space="0" w:color="000000"/>
              <w:bottom w:val="single" w:sz="4" w:space="0" w:color="000000"/>
              <w:right w:val="single" w:sz="4" w:space="0" w:color="000000"/>
            </w:tcBorders>
            <w:vAlign w:val="center"/>
          </w:tcPr>
          <w:p w14:paraId="15C7BE83" w14:textId="77777777" w:rsidR="004E0795" w:rsidRDefault="004E0795">
            <w:pPr>
              <w:widowControl/>
              <w:jc w:val="center"/>
              <w:textAlignment w:val="top"/>
              <w:rPr>
                <w:rFonts w:ascii="Times New Roman" w:hAnsi="Times New Roman"/>
                <w:kern w:val="0"/>
                <w:sz w:val="18"/>
                <w:szCs w:val="18"/>
                <w:lang w:bidi="ar"/>
              </w:rPr>
            </w:pPr>
          </w:p>
        </w:tc>
        <w:tc>
          <w:tcPr>
            <w:tcW w:w="987" w:type="dxa"/>
            <w:tcBorders>
              <w:top w:val="single" w:sz="4" w:space="0" w:color="000000"/>
              <w:left w:val="single" w:sz="4" w:space="0" w:color="000000"/>
              <w:bottom w:val="single" w:sz="4" w:space="0" w:color="000000"/>
              <w:right w:val="single" w:sz="4" w:space="0" w:color="000000"/>
            </w:tcBorders>
            <w:noWrap/>
            <w:vAlign w:val="center"/>
          </w:tcPr>
          <w:p w14:paraId="2AE45A78" w14:textId="77777777" w:rsidR="004E0795" w:rsidRDefault="004E0795">
            <w:pPr>
              <w:jc w:val="center"/>
              <w:rPr>
                <w:rFonts w:ascii="Times New Roman" w:hAnsi="Times New Roman"/>
                <w:sz w:val="18"/>
                <w:szCs w:val="18"/>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156F6DE3" w14:textId="77777777" w:rsidR="004E0795" w:rsidRDefault="004E0795">
            <w:pPr>
              <w:jc w:val="center"/>
              <w:rPr>
                <w:rFonts w:ascii="Times New Roman" w:hAnsi="Times New Roman"/>
                <w:sz w:val="18"/>
                <w:szCs w:val="18"/>
              </w:rPr>
            </w:pPr>
          </w:p>
        </w:tc>
        <w:tc>
          <w:tcPr>
            <w:tcW w:w="907" w:type="dxa"/>
            <w:tcBorders>
              <w:top w:val="single" w:sz="4" w:space="0" w:color="000000"/>
              <w:left w:val="single" w:sz="4" w:space="0" w:color="000000"/>
              <w:bottom w:val="single" w:sz="4" w:space="0" w:color="000000"/>
              <w:right w:val="single" w:sz="4" w:space="0" w:color="000000"/>
            </w:tcBorders>
            <w:noWrap/>
            <w:vAlign w:val="center"/>
          </w:tcPr>
          <w:p w14:paraId="6ED74B18" w14:textId="77777777" w:rsidR="004E0795" w:rsidRDefault="004E0795">
            <w:pPr>
              <w:jc w:val="center"/>
              <w:rPr>
                <w:rFonts w:ascii="Times New Roman" w:hAnsi="Times New Roman"/>
                <w:sz w:val="18"/>
                <w:szCs w:val="18"/>
              </w:rPr>
            </w:pPr>
          </w:p>
        </w:tc>
        <w:tc>
          <w:tcPr>
            <w:tcW w:w="823" w:type="dxa"/>
            <w:tcBorders>
              <w:top w:val="single" w:sz="4" w:space="0" w:color="000000"/>
              <w:left w:val="single" w:sz="4" w:space="0" w:color="000000"/>
              <w:bottom w:val="single" w:sz="4" w:space="0" w:color="000000"/>
              <w:right w:val="single" w:sz="4" w:space="0" w:color="000000"/>
            </w:tcBorders>
            <w:noWrap/>
            <w:vAlign w:val="center"/>
          </w:tcPr>
          <w:p w14:paraId="5468C94F" w14:textId="77777777" w:rsidR="004E0795" w:rsidRDefault="004E0795">
            <w:pPr>
              <w:jc w:val="center"/>
              <w:rPr>
                <w:rFonts w:ascii="Times New Roman" w:hAnsi="Times New Roman"/>
                <w:sz w:val="18"/>
                <w:szCs w:val="18"/>
              </w:rPr>
            </w:pPr>
          </w:p>
        </w:tc>
      </w:tr>
    </w:tbl>
    <w:p w14:paraId="3900A87E" w14:textId="77777777" w:rsidR="004E0795" w:rsidRDefault="004E0795">
      <w:pPr>
        <w:pStyle w:val="afffffc"/>
        <w:spacing w:line="400" w:lineRule="exact"/>
        <w:ind w:firstLineChars="0" w:firstLine="0"/>
        <w:rPr>
          <w:rStyle w:val="afffff3"/>
          <w:rFonts w:ascii="Calibri" w:hAnsi="Calibri"/>
          <w:kern w:val="2"/>
        </w:rPr>
      </w:pPr>
    </w:p>
    <w:p w14:paraId="694CBBAB" w14:textId="77777777" w:rsidR="004E0795" w:rsidRDefault="00000000">
      <w:pPr>
        <w:pStyle w:val="afffffc"/>
        <w:spacing w:line="400" w:lineRule="exact"/>
        <w:ind w:firstLineChars="0" w:firstLine="0"/>
        <w:jc w:val="center"/>
        <w:rPr>
          <w:rStyle w:val="afffff3"/>
          <w:rFonts w:ascii="Calibri" w:hAnsi="Calibri"/>
          <w:kern w:val="2"/>
        </w:rPr>
      </w:pPr>
      <w:r>
        <w:rPr>
          <w:rFonts w:ascii="Times New Roman" w:hint="eastAsia"/>
          <w:szCs w:val="21"/>
        </w:rPr>
        <w:lastRenderedPageBreak/>
        <w:t>表</w:t>
      </w:r>
      <w:r>
        <w:rPr>
          <w:rFonts w:ascii="Times New Roman" w:hint="eastAsia"/>
          <w:szCs w:val="21"/>
        </w:rPr>
        <w:t xml:space="preserve">E.6 </w:t>
      </w:r>
      <w:r>
        <w:rPr>
          <w:rFonts w:ascii="Times New Roman" w:hint="eastAsia"/>
          <w:szCs w:val="21"/>
        </w:rPr>
        <w:t>渔光</w:t>
      </w:r>
      <w:r>
        <w:rPr>
          <w:rFonts w:ascii="Times New Roman" w:hint="eastAsia"/>
          <w:sz w:val="22"/>
          <w:szCs w:val="22"/>
          <w:lang w:bidi="ar"/>
        </w:rPr>
        <w:t>养殖生产</w:t>
      </w:r>
      <w:r>
        <w:rPr>
          <w:rFonts w:ascii="Times New Roman" w:hint="eastAsia"/>
          <w:szCs w:val="21"/>
        </w:rPr>
        <w:t>监测内容</w:t>
      </w:r>
    </w:p>
    <w:tbl>
      <w:tblPr>
        <w:tblW w:w="8906" w:type="dxa"/>
        <w:jc w:val="center"/>
        <w:tblLayout w:type="fixed"/>
        <w:tblLook w:val="04A0" w:firstRow="1" w:lastRow="0" w:firstColumn="1" w:lastColumn="0" w:noHBand="0" w:noVBand="1"/>
      </w:tblPr>
      <w:tblGrid>
        <w:gridCol w:w="816"/>
        <w:gridCol w:w="816"/>
        <w:gridCol w:w="816"/>
        <w:gridCol w:w="1014"/>
        <w:gridCol w:w="1008"/>
        <w:gridCol w:w="1176"/>
        <w:gridCol w:w="972"/>
        <w:gridCol w:w="984"/>
        <w:gridCol w:w="1304"/>
      </w:tblGrid>
      <w:tr w:rsidR="004E0795" w14:paraId="164D802D" w14:textId="77777777">
        <w:trPr>
          <w:trHeight w:val="283"/>
          <w:jc w:val="center"/>
        </w:trPr>
        <w:tc>
          <w:tcPr>
            <w:tcW w:w="1632" w:type="dxa"/>
            <w:gridSpan w:val="2"/>
            <w:tcBorders>
              <w:top w:val="single" w:sz="4" w:space="0" w:color="auto"/>
              <w:left w:val="single" w:sz="4" w:space="0" w:color="000000"/>
              <w:bottom w:val="single" w:sz="4" w:space="0" w:color="000000"/>
              <w:right w:val="single" w:sz="4" w:space="0" w:color="000000"/>
            </w:tcBorders>
            <w:vAlign w:val="bottom"/>
          </w:tcPr>
          <w:p w14:paraId="3FC87D6A"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项目名称</w:t>
            </w:r>
          </w:p>
        </w:tc>
        <w:tc>
          <w:tcPr>
            <w:tcW w:w="7274" w:type="dxa"/>
            <w:gridSpan w:val="7"/>
            <w:tcBorders>
              <w:top w:val="single" w:sz="4" w:space="0" w:color="auto"/>
              <w:left w:val="single" w:sz="4" w:space="0" w:color="000000"/>
              <w:bottom w:val="single" w:sz="4" w:space="0" w:color="000000"/>
              <w:right w:val="single" w:sz="4" w:space="0" w:color="000000"/>
            </w:tcBorders>
            <w:vAlign w:val="center"/>
          </w:tcPr>
          <w:p w14:paraId="098033BD" w14:textId="77777777" w:rsidR="004E0795" w:rsidRDefault="004E0795">
            <w:pPr>
              <w:widowControl/>
              <w:jc w:val="center"/>
              <w:textAlignment w:val="bottom"/>
              <w:rPr>
                <w:rFonts w:ascii="Times New Roman" w:hAnsi="Times New Roman"/>
                <w:kern w:val="0"/>
                <w:sz w:val="18"/>
                <w:szCs w:val="18"/>
                <w:lang w:bidi="ar"/>
              </w:rPr>
            </w:pPr>
          </w:p>
        </w:tc>
      </w:tr>
      <w:tr w:rsidR="004E0795" w14:paraId="5A7C1B97" w14:textId="77777777">
        <w:trPr>
          <w:trHeight w:val="283"/>
          <w:jc w:val="center"/>
        </w:trPr>
        <w:tc>
          <w:tcPr>
            <w:tcW w:w="1632" w:type="dxa"/>
            <w:gridSpan w:val="2"/>
            <w:tcBorders>
              <w:top w:val="single" w:sz="4" w:space="0" w:color="auto"/>
              <w:left w:val="single" w:sz="4" w:space="0" w:color="000000"/>
              <w:bottom w:val="single" w:sz="4" w:space="0" w:color="000000"/>
              <w:right w:val="single" w:sz="4" w:space="0" w:color="000000"/>
            </w:tcBorders>
            <w:vAlign w:val="bottom"/>
          </w:tcPr>
          <w:p w14:paraId="363AFFC3"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监测人</w:t>
            </w:r>
          </w:p>
        </w:tc>
        <w:tc>
          <w:tcPr>
            <w:tcW w:w="2838" w:type="dxa"/>
            <w:gridSpan w:val="3"/>
            <w:tcBorders>
              <w:top w:val="single" w:sz="4" w:space="0" w:color="auto"/>
              <w:left w:val="single" w:sz="4" w:space="0" w:color="000000"/>
              <w:bottom w:val="single" w:sz="4" w:space="0" w:color="000000"/>
              <w:right w:val="single" w:sz="4" w:space="0" w:color="000000"/>
            </w:tcBorders>
            <w:vAlign w:val="center"/>
          </w:tcPr>
          <w:p w14:paraId="1072A546" w14:textId="77777777" w:rsidR="004E0795" w:rsidRDefault="004E0795">
            <w:pPr>
              <w:widowControl/>
              <w:jc w:val="center"/>
              <w:textAlignment w:val="bottom"/>
              <w:rPr>
                <w:rFonts w:ascii="Times New Roman" w:hAnsi="Times New Roman"/>
                <w:kern w:val="0"/>
                <w:sz w:val="18"/>
                <w:szCs w:val="18"/>
                <w:lang w:bidi="ar"/>
              </w:rPr>
            </w:pPr>
          </w:p>
        </w:tc>
        <w:tc>
          <w:tcPr>
            <w:tcW w:w="2148" w:type="dxa"/>
            <w:gridSpan w:val="2"/>
            <w:tcBorders>
              <w:top w:val="single" w:sz="4" w:space="0" w:color="auto"/>
              <w:left w:val="single" w:sz="4" w:space="0" w:color="000000"/>
              <w:bottom w:val="single" w:sz="4" w:space="0" w:color="000000"/>
              <w:right w:val="single" w:sz="4" w:space="0" w:color="000000"/>
            </w:tcBorders>
            <w:vAlign w:val="center"/>
          </w:tcPr>
          <w:p w14:paraId="193B2235"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复核人</w:t>
            </w:r>
          </w:p>
        </w:tc>
        <w:tc>
          <w:tcPr>
            <w:tcW w:w="2288" w:type="dxa"/>
            <w:gridSpan w:val="2"/>
            <w:tcBorders>
              <w:top w:val="single" w:sz="4" w:space="0" w:color="auto"/>
              <w:left w:val="single" w:sz="4" w:space="0" w:color="000000"/>
              <w:bottom w:val="single" w:sz="4" w:space="0" w:color="000000"/>
              <w:right w:val="single" w:sz="4" w:space="0" w:color="000000"/>
            </w:tcBorders>
            <w:vAlign w:val="center"/>
          </w:tcPr>
          <w:p w14:paraId="0C9C1270" w14:textId="77777777" w:rsidR="004E0795" w:rsidRDefault="004E0795">
            <w:pPr>
              <w:widowControl/>
              <w:jc w:val="center"/>
              <w:textAlignment w:val="bottom"/>
              <w:rPr>
                <w:rFonts w:ascii="Times New Roman" w:hAnsi="Times New Roman"/>
                <w:kern w:val="0"/>
                <w:sz w:val="18"/>
                <w:szCs w:val="18"/>
                <w:lang w:bidi="ar"/>
              </w:rPr>
            </w:pPr>
          </w:p>
        </w:tc>
      </w:tr>
      <w:tr w:rsidR="004E0795" w14:paraId="3B49C46A" w14:textId="77777777">
        <w:trPr>
          <w:trHeight w:val="283"/>
          <w:jc w:val="center"/>
        </w:trPr>
        <w:tc>
          <w:tcPr>
            <w:tcW w:w="1632" w:type="dxa"/>
            <w:gridSpan w:val="2"/>
            <w:tcBorders>
              <w:top w:val="single" w:sz="4" w:space="0" w:color="auto"/>
              <w:left w:val="single" w:sz="4" w:space="0" w:color="000000"/>
              <w:bottom w:val="single" w:sz="4" w:space="0" w:color="000000"/>
              <w:right w:val="single" w:sz="4" w:space="0" w:color="000000"/>
            </w:tcBorders>
            <w:vAlign w:val="bottom"/>
          </w:tcPr>
          <w:p w14:paraId="663B65F1" w14:textId="77777777" w:rsidR="004E0795" w:rsidRDefault="00000000">
            <w:pPr>
              <w:pStyle w:val="afffffc"/>
              <w:spacing w:line="400" w:lineRule="exact"/>
              <w:ind w:firstLineChars="0" w:firstLine="0"/>
              <w:jc w:val="center"/>
              <w:rPr>
                <w:rFonts w:ascii="Times New Roman"/>
                <w:sz w:val="18"/>
                <w:szCs w:val="18"/>
              </w:rPr>
            </w:pPr>
            <w:r>
              <w:rPr>
                <w:rFonts w:ascii="Times New Roman" w:hint="eastAsia"/>
                <w:sz w:val="18"/>
                <w:szCs w:val="18"/>
              </w:rPr>
              <w:t>监测日期</w:t>
            </w:r>
          </w:p>
        </w:tc>
        <w:tc>
          <w:tcPr>
            <w:tcW w:w="7274" w:type="dxa"/>
            <w:gridSpan w:val="7"/>
            <w:tcBorders>
              <w:top w:val="single" w:sz="4" w:space="0" w:color="auto"/>
              <w:left w:val="single" w:sz="4" w:space="0" w:color="000000"/>
              <w:bottom w:val="single" w:sz="4" w:space="0" w:color="000000"/>
              <w:right w:val="single" w:sz="4" w:space="0" w:color="000000"/>
            </w:tcBorders>
            <w:vAlign w:val="center"/>
          </w:tcPr>
          <w:p w14:paraId="0FC2B295" w14:textId="77777777" w:rsidR="004E0795" w:rsidRDefault="004E0795">
            <w:pPr>
              <w:widowControl/>
              <w:jc w:val="center"/>
              <w:textAlignment w:val="bottom"/>
              <w:rPr>
                <w:rFonts w:ascii="Times New Roman" w:hAnsi="Times New Roman"/>
                <w:kern w:val="0"/>
                <w:sz w:val="18"/>
                <w:szCs w:val="18"/>
                <w:lang w:bidi="ar"/>
              </w:rPr>
            </w:pPr>
          </w:p>
        </w:tc>
      </w:tr>
      <w:tr w:rsidR="004E0795" w14:paraId="1BE72C6C" w14:textId="77777777">
        <w:trPr>
          <w:trHeight w:val="283"/>
          <w:jc w:val="center"/>
        </w:trPr>
        <w:tc>
          <w:tcPr>
            <w:tcW w:w="816" w:type="dxa"/>
            <w:tcBorders>
              <w:top w:val="single" w:sz="4" w:space="0" w:color="auto"/>
              <w:left w:val="single" w:sz="4" w:space="0" w:color="000000"/>
              <w:bottom w:val="single" w:sz="4" w:space="0" w:color="000000"/>
              <w:right w:val="single" w:sz="4" w:space="0" w:color="000000"/>
            </w:tcBorders>
            <w:vAlign w:val="center"/>
          </w:tcPr>
          <w:p w14:paraId="1800D886"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养殖品种</w:t>
            </w:r>
          </w:p>
        </w:tc>
        <w:tc>
          <w:tcPr>
            <w:tcW w:w="816" w:type="dxa"/>
            <w:tcBorders>
              <w:top w:val="single" w:sz="4" w:space="0" w:color="auto"/>
              <w:left w:val="single" w:sz="4" w:space="0" w:color="000000"/>
              <w:bottom w:val="single" w:sz="4" w:space="0" w:color="000000"/>
              <w:right w:val="single" w:sz="4" w:space="0" w:color="000000"/>
            </w:tcBorders>
            <w:vAlign w:val="center"/>
          </w:tcPr>
          <w:p w14:paraId="737F4120"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养殖周期</w:t>
            </w:r>
          </w:p>
        </w:tc>
        <w:tc>
          <w:tcPr>
            <w:tcW w:w="816" w:type="dxa"/>
            <w:tcBorders>
              <w:top w:val="single" w:sz="4" w:space="0" w:color="auto"/>
              <w:left w:val="single" w:sz="4" w:space="0" w:color="000000"/>
              <w:bottom w:val="single" w:sz="4" w:space="0" w:color="000000"/>
              <w:right w:val="single" w:sz="4" w:space="0" w:color="000000"/>
            </w:tcBorders>
            <w:vAlign w:val="center"/>
          </w:tcPr>
          <w:p w14:paraId="73F26E85" w14:textId="77777777" w:rsidR="004E0795" w:rsidRDefault="00000000">
            <w:pPr>
              <w:widowControl/>
              <w:jc w:val="center"/>
              <w:textAlignment w:val="bottom"/>
              <w:rPr>
                <w:rFonts w:ascii="Times New Roman" w:hAnsi="Times New Roman"/>
                <w:sz w:val="18"/>
                <w:szCs w:val="18"/>
              </w:rPr>
            </w:pPr>
            <w:r>
              <w:rPr>
                <w:rFonts w:ascii="Times New Roman" w:hAnsi="Times New Roman" w:hint="eastAsia"/>
                <w:kern w:val="0"/>
                <w:sz w:val="18"/>
                <w:szCs w:val="18"/>
                <w:lang w:bidi="ar"/>
              </w:rPr>
              <w:t>放养时间</w:t>
            </w:r>
          </w:p>
        </w:tc>
        <w:tc>
          <w:tcPr>
            <w:tcW w:w="1014" w:type="dxa"/>
            <w:tcBorders>
              <w:top w:val="single" w:sz="4" w:space="0" w:color="auto"/>
              <w:left w:val="single" w:sz="4" w:space="0" w:color="000000"/>
              <w:bottom w:val="single" w:sz="4" w:space="0" w:color="000000"/>
              <w:right w:val="single" w:sz="4" w:space="0" w:color="000000"/>
            </w:tcBorders>
            <w:vAlign w:val="center"/>
          </w:tcPr>
          <w:p w14:paraId="3686D4EF"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放养密度</w:t>
            </w:r>
          </w:p>
        </w:tc>
        <w:tc>
          <w:tcPr>
            <w:tcW w:w="1008" w:type="dxa"/>
            <w:tcBorders>
              <w:top w:val="single" w:sz="4" w:space="0" w:color="auto"/>
              <w:left w:val="single" w:sz="4" w:space="0" w:color="000000"/>
              <w:bottom w:val="single" w:sz="4" w:space="0" w:color="000000"/>
              <w:right w:val="single" w:sz="4" w:space="0" w:color="000000"/>
            </w:tcBorders>
            <w:vAlign w:val="center"/>
          </w:tcPr>
          <w:p w14:paraId="6DA3AEF6"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饲料种类</w:t>
            </w:r>
          </w:p>
        </w:tc>
        <w:tc>
          <w:tcPr>
            <w:tcW w:w="1176" w:type="dxa"/>
            <w:tcBorders>
              <w:top w:val="single" w:sz="4" w:space="0" w:color="auto"/>
              <w:left w:val="single" w:sz="4" w:space="0" w:color="000000"/>
              <w:bottom w:val="single" w:sz="4" w:space="0" w:color="000000"/>
              <w:right w:val="single" w:sz="4" w:space="0" w:color="000000"/>
            </w:tcBorders>
            <w:vAlign w:val="center"/>
          </w:tcPr>
          <w:p w14:paraId="3B7C00EA"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饲料投喂量</w:t>
            </w:r>
          </w:p>
        </w:tc>
        <w:tc>
          <w:tcPr>
            <w:tcW w:w="972" w:type="dxa"/>
            <w:tcBorders>
              <w:top w:val="single" w:sz="4" w:space="0" w:color="auto"/>
              <w:left w:val="single" w:sz="4" w:space="0" w:color="000000"/>
              <w:bottom w:val="single" w:sz="4" w:space="0" w:color="000000"/>
              <w:right w:val="single" w:sz="4" w:space="0" w:color="000000"/>
            </w:tcBorders>
            <w:vAlign w:val="center"/>
          </w:tcPr>
          <w:p w14:paraId="1F3BDA11"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用药记录</w:t>
            </w:r>
          </w:p>
        </w:tc>
        <w:tc>
          <w:tcPr>
            <w:tcW w:w="984" w:type="dxa"/>
            <w:tcBorders>
              <w:top w:val="single" w:sz="4" w:space="0" w:color="auto"/>
              <w:left w:val="single" w:sz="4" w:space="0" w:color="000000"/>
              <w:bottom w:val="single" w:sz="4" w:space="0" w:color="000000"/>
              <w:right w:val="single" w:sz="4" w:space="0" w:color="000000"/>
            </w:tcBorders>
            <w:vAlign w:val="center"/>
          </w:tcPr>
          <w:p w14:paraId="56297579"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收获时间</w:t>
            </w:r>
          </w:p>
        </w:tc>
        <w:tc>
          <w:tcPr>
            <w:tcW w:w="1304" w:type="dxa"/>
            <w:tcBorders>
              <w:top w:val="single" w:sz="4" w:space="0" w:color="auto"/>
              <w:left w:val="single" w:sz="4" w:space="0" w:color="000000"/>
              <w:bottom w:val="single" w:sz="4" w:space="0" w:color="000000"/>
              <w:right w:val="single" w:sz="4" w:space="0" w:color="000000"/>
            </w:tcBorders>
            <w:vAlign w:val="center"/>
          </w:tcPr>
          <w:p w14:paraId="0F8C7EBF" w14:textId="77777777" w:rsidR="004E0795" w:rsidRDefault="00000000">
            <w:pPr>
              <w:widowControl/>
              <w:jc w:val="center"/>
              <w:textAlignment w:val="bottom"/>
              <w:rPr>
                <w:rFonts w:ascii="Times New Roman" w:hAnsi="Times New Roman"/>
                <w:kern w:val="0"/>
                <w:sz w:val="18"/>
                <w:szCs w:val="18"/>
                <w:lang w:bidi="ar"/>
              </w:rPr>
            </w:pPr>
            <w:r>
              <w:rPr>
                <w:rFonts w:ascii="Times New Roman" w:hAnsi="Times New Roman" w:hint="eastAsia"/>
                <w:kern w:val="0"/>
                <w:sz w:val="18"/>
                <w:szCs w:val="18"/>
                <w:lang w:bidi="ar"/>
              </w:rPr>
              <w:t>单位面积产量</w:t>
            </w:r>
          </w:p>
        </w:tc>
      </w:tr>
      <w:tr w:rsidR="004E0795" w14:paraId="60980315" w14:textId="77777777">
        <w:trPr>
          <w:trHeight w:val="283"/>
          <w:jc w:val="center"/>
        </w:trPr>
        <w:tc>
          <w:tcPr>
            <w:tcW w:w="816" w:type="dxa"/>
            <w:tcBorders>
              <w:top w:val="single" w:sz="4" w:space="0" w:color="000000"/>
              <w:left w:val="single" w:sz="4" w:space="0" w:color="000000"/>
              <w:bottom w:val="single" w:sz="4" w:space="0" w:color="000000"/>
              <w:right w:val="single" w:sz="4" w:space="0" w:color="000000"/>
            </w:tcBorders>
            <w:vAlign w:val="center"/>
          </w:tcPr>
          <w:p w14:paraId="0E9FE635" w14:textId="77777777" w:rsidR="004E0795" w:rsidRDefault="004E0795">
            <w:pPr>
              <w:widowControl/>
              <w:jc w:val="center"/>
              <w:textAlignment w:val="bottom"/>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274F30DC" w14:textId="77777777" w:rsidR="004E0795" w:rsidRDefault="004E0795">
            <w:pPr>
              <w:jc w:val="center"/>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241224D7" w14:textId="77777777" w:rsidR="004E0795" w:rsidRDefault="004E0795">
            <w:pPr>
              <w:jc w:val="center"/>
              <w:rPr>
                <w:rFonts w:ascii="Times New Roman" w:hAnsi="Times New Roman"/>
                <w:sz w:val="18"/>
                <w:szCs w:val="18"/>
              </w:rPr>
            </w:pPr>
          </w:p>
        </w:tc>
        <w:tc>
          <w:tcPr>
            <w:tcW w:w="1014" w:type="dxa"/>
            <w:tcBorders>
              <w:top w:val="single" w:sz="4" w:space="0" w:color="000000"/>
              <w:left w:val="single" w:sz="4" w:space="0" w:color="000000"/>
              <w:bottom w:val="single" w:sz="4" w:space="0" w:color="000000"/>
              <w:right w:val="single" w:sz="4" w:space="0" w:color="000000"/>
            </w:tcBorders>
            <w:vAlign w:val="center"/>
          </w:tcPr>
          <w:p w14:paraId="671C196E" w14:textId="77777777" w:rsidR="004E0795" w:rsidRDefault="004E0795">
            <w:pPr>
              <w:jc w:val="center"/>
              <w:rPr>
                <w:rFonts w:ascii="Times New Roman" w:hAnsi="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vAlign w:val="center"/>
          </w:tcPr>
          <w:p w14:paraId="3C087C2F" w14:textId="77777777" w:rsidR="004E0795" w:rsidRDefault="004E0795">
            <w:pPr>
              <w:jc w:val="center"/>
              <w:rPr>
                <w:rFonts w:ascii="Times New Roman" w:hAnsi="Times New Roman"/>
                <w:sz w:val="18"/>
                <w:szCs w:val="18"/>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2C90EE24" w14:textId="77777777" w:rsidR="004E0795" w:rsidRDefault="004E0795">
            <w:pPr>
              <w:jc w:val="center"/>
              <w:rPr>
                <w:rFonts w:ascii="Times New Roman" w:hAnsi="Times New Roman"/>
                <w:sz w:val="18"/>
                <w:szCs w:val="18"/>
              </w:rPr>
            </w:pPr>
          </w:p>
        </w:tc>
        <w:tc>
          <w:tcPr>
            <w:tcW w:w="972" w:type="dxa"/>
            <w:tcBorders>
              <w:top w:val="single" w:sz="4" w:space="0" w:color="000000"/>
              <w:left w:val="single" w:sz="4" w:space="0" w:color="000000"/>
              <w:bottom w:val="single" w:sz="4" w:space="0" w:color="000000"/>
              <w:right w:val="single" w:sz="4" w:space="0" w:color="000000"/>
            </w:tcBorders>
            <w:vAlign w:val="center"/>
          </w:tcPr>
          <w:p w14:paraId="4F0CB777" w14:textId="77777777" w:rsidR="004E0795" w:rsidRDefault="004E0795">
            <w:pPr>
              <w:jc w:val="center"/>
              <w:rPr>
                <w:rFonts w:ascii="Times New Roman" w:hAnsi="Times New Roman"/>
                <w:sz w:val="18"/>
                <w:szCs w:val="18"/>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5E728A6" w14:textId="77777777" w:rsidR="004E0795" w:rsidRDefault="004E0795">
            <w:pPr>
              <w:jc w:val="center"/>
              <w:rPr>
                <w:rFonts w:ascii="Times New Roman" w:hAnsi="Times New Roman"/>
                <w:sz w:val="18"/>
                <w:szCs w:val="18"/>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000F28AC" w14:textId="77777777" w:rsidR="004E0795" w:rsidRDefault="004E0795">
            <w:pPr>
              <w:jc w:val="center"/>
              <w:rPr>
                <w:rFonts w:ascii="Times New Roman" w:hAnsi="Times New Roman"/>
                <w:sz w:val="18"/>
                <w:szCs w:val="18"/>
              </w:rPr>
            </w:pPr>
          </w:p>
        </w:tc>
      </w:tr>
      <w:tr w:rsidR="004E0795" w14:paraId="66F63108" w14:textId="77777777">
        <w:trPr>
          <w:trHeight w:val="283"/>
          <w:jc w:val="center"/>
        </w:trPr>
        <w:tc>
          <w:tcPr>
            <w:tcW w:w="816" w:type="dxa"/>
            <w:tcBorders>
              <w:top w:val="single" w:sz="4" w:space="0" w:color="000000"/>
              <w:left w:val="single" w:sz="4" w:space="0" w:color="000000"/>
              <w:bottom w:val="single" w:sz="4" w:space="0" w:color="000000"/>
              <w:right w:val="single" w:sz="4" w:space="0" w:color="000000"/>
            </w:tcBorders>
            <w:vAlign w:val="center"/>
          </w:tcPr>
          <w:p w14:paraId="42BB2A1A" w14:textId="77777777" w:rsidR="004E0795" w:rsidRDefault="004E0795">
            <w:pPr>
              <w:widowControl/>
              <w:jc w:val="center"/>
              <w:textAlignment w:val="bottom"/>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214AF705" w14:textId="77777777" w:rsidR="004E0795" w:rsidRDefault="004E0795">
            <w:pPr>
              <w:jc w:val="center"/>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53F350E8" w14:textId="77777777" w:rsidR="004E0795" w:rsidRDefault="004E0795">
            <w:pPr>
              <w:jc w:val="center"/>
              <w:rPr>
                <w:rFonts w:ascii="Times New Roman" w:hAnsi="Times New Roman"/>
                <w:sz w:val="18"/>
                <w:szCs w:val="18"/>
              </w:rPr>
            </w:pPr>
          </w:p>
        </w:tc>
        <w:tc>
          <w:tcPr>
            <w:tcW w:w="1014" w:type="dxa"/>
            <w:tcBorders>
              <w:top w:val="single" w:sz="4" w:space="0" w:color="000000"/>
              <w:left w:val="single" w:sz="4" w:space="0" w:color="000000"/>
              <w:bottom w:val="single" w:sz="4" w:space="0" w:color="000000"/>
              <w:right w:val="single" w:sz="4" w:space="0" w:color="000000"/>
            </w:tcBorders>
            <w:vAlign w:val="center"/>
          </w:tcPr>
          <w:p w14:paraId="3873C92C" w14:textId="77777777" w:rsidR="004E0795" w:rsidRDefault="004E0795">
            <w:pPr>
              <w:jc w:val="center"/>
              <w:rPr>
                <w:rFonts w:ascii="Times New Roman" w:hAnsi="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vAlign w:val="center"/>
          </w:tcPr>
          <w:p w14:paraId="4CF95E3F" w14:textId="77777777" w:rsidR="004E0795" w:rsidRDefault="004E0795">
            <w:pPr>
              <w:jc w:val="center"/>
              <w:rPr>
                <w:rFonts w:ascii="Times New Roman" w:hAnsi="Times New Roman"/>
                <w:sz w:val="18"/>
                <w:szCs w:val="18"/>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15A178BF" w14:textId="77777777" w:rsidR="004E0795" w:rsidRDefault="004E0795">
            <w:pPr>
              <w:jc w:val="center"/>
              <w:rPr>
                <w:rFonts w:ascii="Times New Roman" w:hAnsi="Times New Roman"/>
                <w:sz w:val="18"/>
                <w:szCs w:val="18"/>
              </w:rPr>
            </w:pPr>
          </w:p>
        </w:tc>
        <w:tc>
          <w:tcPr>
            <w:tcW w:w="972" w:type="dxa"/>
            <w:tcBorders>
              <w:top w:val="single" w:sz="4" w:space="0" w:color="000000"/>
              <w:left w:val="single" w:sz="4" w:space="0" w:color="000000"/>
              <w:bottom w:val="single" w:sz="4" w:space="0" w:color="000000"/>
              <w:right w:val="single" w:sz="4" w:space="0" w:color="000000"/>
            </w:tcBorders>
            <w:vAlign w:val="center"/>
          </w:tcPr>
          <w:p w14:paraId="6EA1F367" w14:textId="77777777" w:rsidR="004E0795" w:rsidRDefault="004E0795">
            <w:pPr>
              <w:jc w:val="center"/>
              <w:rPr>
                <w:rFonts w:ascii="Times New Roman" w:hAnsi="Times New Roman"/>
                <w:sz w:val="18"/>
                <w:szCs w:val="18"/>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603A336" w14:textId="77777777" w:rsidR="004E0795" w:rsidRDefault="004E0795">
            <w:pPr>
              <w:jc w:val="center"/>
              <w:rPr>
                <w:rFonts w:ascii="Times New Roman" w:hAnsi="Times New Roman"/>
                <w:sz w:val="18"/>
                <w:szCs w:val="18"/>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649944ED" w14:textId="77777777" w:rsidR="004E0795" w:rsidRDefault="004E0795">
            <w:pPr>
              <w:jc w:val="center"/>
              <w:rPr>
                <w:rFonts w:ascii="Times New Roman" w:hAnsi="Times New Roman"/>
                <w:sz w:val="18"/>
                <w:szCs w:val="18"/>
              </w:rPr>
            </w:pPr>
          </w:p>
        </w:tc>
      </w:tr>
      <w:tr w:rsidR="004E0795" w14:paraId="7E2145A2" w14:textId="77777777">
        <w:trPr>
          <w:trHeight w:val="283"/>
          <w:jc w:val="center"/>
        </w:trPr>
        <w:tc>
          <w:tcPr>
            <w:tcW w:w="816" w:type="dxa"/>
            <w:tcBorders>
              <w:top w:val="single" w:sz="4" w:space="0" w:color="000000"/>
              <w:left w:val="single" w:sz="4" w:space="0" w:color="000000"/>
              <w:bottom w:val="single" w:sz="4" w:space="0" w:color="000000"/>
              <w:right w:val="single" w:sz="4" w:space="0" w:color="000000"/>
            </w:tcBorders>
            <w:vAlign w:val="center"/>
          </w:tcPr>
          <w:p w14:paraId="0DC3E031" w14:textId="77777777" w:rsidR="004E0795" w:rsidRDefault="004E0795">
            <w:pPr>
              <w:widowControl/>
              <w:jc w:val="center"/>
              <w:textAlignment w:val="bottom"/>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2E7C7AF0" w14:textId="77777777" w:rsidR="004E0795" w:rsidRDefault="004E0795">
            <w:pPr>
              <w:jc w:val="center"/>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7885196F" w14:textId="77777777" w:rsidR="004E0795" w:rsidRDefault="004E0795">
            <w:pPr>
              <w:jc w:val="center"/>
              <w:rPr>
                <w:rFonts w:ascii="Times New Roman" w:hAnsi="Times New Roman"/>
                <w:sz w:val="18"/>
                <w:szCs w:val="18"/>
              </w:rPr>
            </w:pPr>
          </w:p>
        </w:tc>
        <w:tc>
          <w:tcPr>
            <w:tcW w:w="1014" w:type="dxa"/>
            <w:tcBorders>
              <w:top w:val="single" w:sz="4" w:space="0" w:color="000000"/>
              <w:left w:val="single" w:sz="4" w:space="0" w:color="000000"/>
              <w:bottom w:val="single" w:sz="4" w:space="0" w:color="000000"/>
              <w:right w:val="single" w:sz="4" w:space="0" w:color="000000"/>
            </w:tcBorders>
            <w:vAlign w:val="center"/>
          </w:tcPr>
          <w:p w14:paraId="252DA5C5" w14:textId="77777777" w:rsidR="004E0795" w:rsidRDefault="004E0795">
            <w:pPr>
              <w:jc w:val="center"/>
              <w:rPr>
                <w:rFonts w:ascii="Times New Roman" w:hAnsi="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vAlign w:val="center"/>
          </w:tcPr>
          <w:p w14:paraId="633D4683" w14:textId="77777777" w:rsidR="004E0795" w:rsidRDefault="004E0795">
            <w:pPr>
              <w:jc w:val="center"/>
              <w:rPr>
                <w:rFonts w:ascii="Times New Roman" w:hAnsi="Times New Roman"/>
                <w:sz w:val="18"/>
                <w:szCs w:val="18"/>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40C70886" w14:textId="77777777" w:rsidR="004E0795" w:rsidRDefault="004E0795">
            <w:pPr>
              <w:jc w:val="center"/>
              <w:rPr>
                <w:rFonts w:ascii="Times New Roman" w:hAnsi="Times New Roman"/>
                <w:sz w:val="18"/>
                <w:szCs w:val="18"/>
              </w:rPr>
            </w:pPr>
          </w:p>
        </w:tc>
        <w:tc>
          <w:tcPr>
            <w:tcW w:w="972" w:type="dxa"/>
            <w:tcBorders>
              <w:top w:val="single" w:sz="4" w:space="0" w:color="000000"/>
              <w:left w:val="single" w:sz="4" w:space="0" w:color="000000"/>
              <w:bottom w:val="single" w:sz="4" w:space="0" w:color="000000"/>
              <w:right w:val="single" w:sz="4" w:space="0" w:color="000000"/>
            </w:tcBorders>
            <w:vAlign w:val="center"/>
          </w:tcPr>
          <w:p w14:paraId="2E9EDCF7" w14:textId="77777777" w:rsidR="004E0795" w:rsidRDefault="004E0795">
            <w:pPr>
              <w:jc w:val="center"/>
              <w:rPr>
                <w:rFonts w:ascii="Times New Roman" w:hAnsi="Times New Roman"/>
                <w:sz w:val="18"/>
                <w:szCs w:val="18"/>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F8FB2DE" w14:textId="77777777" w:rsidR="004E0795" w:rsidRDefault="004E0795">
            <w:pPr>
              <w:jc w:val="center"/>
              <w:rPr>
                <w:rFonts w:ascii="Times New Roman" w:hAnsi="Times New Roman"/>
                <w:sz w:val="18"/>
                <w:szCs w:val="18"/>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66CDBEE5" w14:textId="77777777" w:rsidR="004E0795" w:rsidRDefault="004E0795">
            <w:pPr>
              <w:jc w:val="center"/>
              <w:rPr>
                <w:rFonts w:ascii="Times New Roman" w:hAnsi="Times New Roman"/>
                <w:sz w:val="18"/>
                <w:szCs w:val="18"/>
              </w:rPr>
            </w:pPr>
          </w:p>
        </w:tc>
      </w:tr>
      <w:tr w:rsidR="004E0795" w14:paraId="231081C2" w14:textId="77777777">
        <w:trPr>
          <w:trHeight w:val="283"/>
          <w:jc w:val="center"/>
        </w:trPr>
        <w:tc>
          <w:tcPr>
            <w:tcW w:w="816" w:type="dxa"/>
            <w:tcBorders>
              <w:top w:val="single" w:sz="4" w:space="0" w:color="000000"/>
              <w:left w:val="single" w:sz="4" w:space="0" w:color="000000"/>
              <w:bottom w:val="single" w:sz="4" w:space="0" w:color="000000"/>
              <w:right w:val="single" w:sz="4" w:space="0" w:color="000000"/>
            </w:tcBorders>
            <w:vAlign w:val="center"/>
          </w:tcPr>
          <w:p w14:paraId="5D794E03" w14:textId="77777777" w:rsidR="004E0795" w:rsidRDefault="004E0795">
            <w:pPr>
              <w:widowControl/>
              <w:jc w:val="center"/>
              <w:textAlignment w:val="bottom"/>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11B2B42A" w14:textId="77777777" w:rsidR="004E0795" w:rsidRDefault="004E0795">
            <w:pPr>
              <w:jc w:val="center"/>
              <w:rPr>
                <w:rFonts w:ascii="Times New Roman" w:hAnsi="Times New Roman"/>
                <w:sz w:val="18"/>
                <w:szCs w:val="18"/>
              </w:rPr>
            </w:pPr>
          </w:p>
        </w:tc>
        <w:tc>
          <w:tcPr>
            <w:tcW w:w="816" w:type="dxa"/>
            <w:tcBorders>
              <w:top w:val="single" w:sz="4" w:space="0" w:color="000000"/>
              <w:left w:val="single" w:sz="4" w:space="0" w:color="000000"/>
              <w:bottom w:val="single" w:sz="4" w:space="0" w:color="000000"/>
              <w:right w:val="single" w:sz="4" w:space="0" w:color="000000"/>
            </w:tcBorders>
            <w:vAlign w:val="center"/>
          </w:tcPr>
          <w:p w14:paraId="0FB67864" w14:textId="77777777" w:rsidR="004E0795" w:rsidRDefault="004E0795">
            <w:pPr>
              <w:jc w:val="center"/>
              <w:rPr>
                <w:rFonts w:ascii="Times New Roman" w:hAnsi="Times New Roman"/>
                <w:sz w:val="18"/>
                <w:szCs w:val="18"/>
              </w:rPr>
            </w:pPr>
          </w:p>
        </w:tc>
        <w:tc>
          <w:tcPr>
            <w:tcW w:w="1014" w:type="dxa"/>
            <w:tcBorders>
              <w:top w:val="single" w:sz="4" w:space="0" w:color="000000"/>
              <w:left w:val="single" w:sz="4" w:space="0" w:color="000000"/>
              <w:bottom w:val="single" w:sz="4" w:space="0" w:color="000000"/>
              <w:right w:val="single" w:sz="4" w:space="0" w:color="000000"/>
            </w:tcBorders>
            <w:vAlign w:val="center"/>
          </w:tcPr>
          <w:p w14:paraId="66355297" w14:textId="77777777" w:rsidR="004E0795" w:rsidRDefault="004E0795">
            <w:pPr>
              <w:jc w:val="center"/>
              <w:rPr>
                <w:rFonts w:ascii="Times New Roman" w:hAnsi="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vAlign w:val="center"/>
          </w:tcPr>
          <w:p w14:paraId="26AE68E3" w14:textId="77777777" w:rsidR="004E0795" w:rsidRDefault="004E0795">
            <w:pPr>
              <w:jc w:val="center"/>
              <w:rPr>
                <w:rFonts w:ascii="Times New Roman" w:hAnsi="Times New Roman"/>
                <w:sz w:val="18"/>
                <w:szCs w:val="18"/>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0BFA93E0" w14:textId="77777777" w:rsidR="004E0795" w:rsidRDefault="004E0795">
            <w:pPr>
              <w:jc w:val="center"/>
              <w:rPr>
                <w:rFonts w:ascii="Times New Roman" w:hAnsi="Times New Roman"/>
                <w:sz w:val="18"/>
                <w:szCs w:val="18"/>
              </w:rPr>
            </w:pPr>
          </w:p>
        </w:tc>
        <w:tc>
          <w:tcPr>
            <w:tcW w:w="972" w:type="dxa"/>
            <w:tcBorders>
              <w:top w:val="single" w:sz="4" w:space="0" w:color="000000"/>
              <w:left w:val="single" w:sz="4" w:space="0" w:color="000000"/>
              <w:bottom w:val="single" w:sz="4" w:space="0" w:color="000000"/>
              <w:right w:val="single" w:sz="4" w:space="0" w:color="000000"/>
            </w:tcBorders>
            <w:vAlign w:val="center"/>
          </w:tcPr>
          <w:p w14:paraId="2707AFD3" w14:textId="77777777" w:rsidR="004E0795" w:rsidRDefault="004E0795">
            <w:pPr>
              <w:jc w:val="center"/>
              <w:rPr>
                <w:rFonts w:ascii="Times New Roman" w:hAnsi="Times New Roman"/>
                <w:sz w:val="18"/>
                <w:szCs w:val="18"/>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CF0F503" w14:textId="77777777" w:rsidR="004E0795" w:rsidRDefault="004E0795">
            <w:pPr>
              <w:jc w:val="center"/>
              <w:rPr>
                <w:rFonts w:ascii="Times New Roman" w:hAnsi="Times New Roman"/>
                <w:sz w:val="18"/>
                <w:szCs w:val="18"/>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72F4593E" w14:textId="77777777" w:rsidR="004E0795" w:rsidRDefault="004E0795">
            <w:pPr>
              <w:jc w:val="center"/>
              <w:rPr>
                <w:rFonts w:ascii="Times New Roman" w:hAnsi="Times New Roman"/>
                <w:sz w:val="18"/>
                <w:szCs w:val="18"/>
              </w:rPr>
            </w:pPr>
          </w:p>
        </w:tc>
      </w:tr>
    </w:tbl>
    <w:p w14:paraId="4B4EA80C" w14:textId="77777777" w:rsidR="004E0795" w:rsidRDefault="004E0795">
      <w:pPr>
        <w:pStyle w:val="afffffc"/>
        <w:spacing w:line="400" w:lineRule="exact"/>
        <w:ind w:firstLineChars="0" w:firstLine="0"/>
        <w:jc w:val="center"/>
        <w:rPr>
          <w:rStyle w:val="afffff3"/>
          <w:rFonts w:ascii="Times New Roman"/>
          <w:kern w:val="2"/>
        </w:rPr>
      </w:pPr>
    </w:p>
    <w:p w14:paraId="2391B385" w14:textId="77777777" w:rsidR="004E0795" w:rsidRDefault="004E0795">
      <w:pPr>
        <w:pStyle w:val="afffffc"/>
        <w:spacing w:line="400" w:lineRule="exact"/>
        <w:ind w:firstLineChars="0" w:firstLine="0"/>
        <w:jc w:val="center"/>
        <w:rPr>
          <w:rStyle w:val="afffff3"/>
          <w:rFonts w:ascii="Times New Roman"/>
          <w:kern w:val="2"/>
        </w:rPr>
      </w:pPr>
    </w:p>
    <w:p w14:paraId="27A0C305" w14:textId="77777777" w:rsidR="004E0795" w:rsidRDefault="004E0795">
      <w:pPr>
        <w:pStyle w:val="afffffc"/>
        <w:spacing w:line="400" w:lineRule="exact"/>
        <w:ind w:firstLineChars="0" w:firstLine="0"/>
        <w:jc w:val="center"/>
        <w:rPr>
          <w:rStyle w:val="afffff3"/>
          <w:rFonts w:ascii="Times New Roman"/>
          <w:kern w:val="2"/>
        </w:rPr>
      </w:pPr>
    </w:p>
    <w:p w14:paraId="5D665827" w14:textId="77777777" w:rsidR="004E0795" w:rsidRDefault="004E0795">
      <w:pPr>
        <w:pStyle w:val="afffffc"/>
        <w:spacing w:line="400" w:lineRule="exact"/>
        <w:ind w:firstLineChars="0" w:firstLine="0"/>
        <w:jc w:val="center"/>
        <w:rPr>
          <w:rStyle w:val="afffff3"/>
          <w:rFonts w:ascii="Times New Roman"/>
          <w:kern w:val="2"/>
        </w:rPr>
      </w:pPr>
    </w:p>
    <w:p w14:paraId="3A50B8FE" w14:textId="77777777" w:rsidR="004E0795" w:rsidRDefault="004E0795">
      <w:pPr>
        <w:pStyle w:val="afffffc"/>
        <w:spacing w:line="400" w:lineRule="exact"/>
        <w:ind w:firstLineChars="0" w:firstLine="0"/>
        <w:jc w:val="center"/>
        <w:rPr>
          <w:rStyle w:val="afffff3"/>
          <w:rFonts w:ascii="Times New Roman"/>
          <w:kern w:val="2"/>
        </w:rPr>
      </w:pPr>
    </w:p>
    <w:p w14:paraId="45D5C688" w14:textId="77777777" w:rsidR="004E0795" w:rsidRDefault="004E0795">
      <w:pPr>
        <w:pStyle w:val="afffffc"/>
        <w:spacing w:line="400" w:lineRule="exact"/>
        <w:ind w:firstLineChars="0" w:firstLine="0"/>
        <w:jc w:val="center"/>
        <w:rPr>
          <w:rStyle w:val="afffff3"/>
          <w:rFonts w:ascii="Times New Roman"/>
          <w:kern w:val="2"/>
        </w:rPr>
      </w:pPr>
    </w:p>
    <w:p w14:paraId="352E3C94" w14:textId="77777777" w:rsidR="004E0795" w:rsidRDefault="004E0795">
      <w:pPr>
        <w:pStyle w:val="afffffc"/>
        <w:spacing w:line="400" w:lineRule="exact"/>
        <w:ind w:firstLineChars="0" w:firstLine="0"/>
        <w:jc w:val="center"/>
        <w:rPr>
          <w:rStyle w:val="afffff3"/>
          <w:rFonts w:ascii="Times New Roman"/>
          <w:kern w:val="2"/>
        </w:rPr>
      </w:pPr>
    </w:p>
    <w:p w14:paraId="49D6C631" w14:textId="77777777" w:rsidR="004E0795" w:rsidRDefault="00000000">
      <w:pPr>
        <w:widowControl/>
        <w:adjustRightInd/>
        <w:spacing w:line="240" w:lineRule="auto"/>
        <w:jc w:val="left"/>
        <w:rPr>
          <w:rStyle w:val="afffff3"/>
          <w:rFonts w:ascii="Times New Roman" w:hAnsi="Times New Roman"/>
          <w:sz w:val="28"/>
          <w:szCs w:val="28"/>
        </w:rPr>
      </w:pPr>
      <w:r>
        <w:rPr>
          <w:rStyle w:val="afffff3"/>
          <w:rFonts w:ascii="Times New Roman"/>
          <w:sz w:val="28"/>
          <w:szCs w:val="28"/>
        </w:rPr>
        <w:br w:type="page"/>
      </w:r>
    </w:p>
    <w:p w14:paraId="4F7E2A21" w14:textId="77777777" w:rsidR="004E0795" w:rsidRPr="00E003E4" w:rsidRDefault="00000000" w:rsidP="00E003E4">
      <w:pPr>
        <w:pStyle w:val="1"/>
        <w:spacing w:before="312"/>
        <w:jc w:val="center"/>
      </w:pPr>
      <w:bookmarkStart w:id="123" w:name="_Toc240355562"/>
      <w:r w:rsidRPr="00E003E4">
        <w:lastRenderedPageBreak/>
        <w:t>参考文献</w:t>
      </w:r>
      <w:bookmarkEnd w:id="123"/>
    </w:p>
    <w:p w14:paraId="36231625" w14:textId="30A37EE0" w:rsidR="004E0795" w:rsidRDefault="00000000">
      <w:pPr>
        <w:pStyle w:val="afffffc"/>
        <w:spacing w:line="360" w:lineRule="auto"/>
        <w:ind w:firstLine="480"/>
        <w:rPr>
          <w:rFonts w:ascii="Times New Roman"/>
          <w:sz w:val="24"/>
          <w:szCs w:val="24"/>
        </w:rPr>
      </w:pPr>
      <w:r>
        <w:rPr>
          <w:rFonts w:ascii="Times New Roman" w:hint="eastAsia"/>
          <w:sz w:val="24"/>
          <w:szCs w:val="24"/>
        </w:rPr>
        <w:t xml:space="preserve">[1] </w:t>
      </w:r>
      <w:r>
        <w:rPr>
          <w:rFonts w:ascii="Times New Roman"/>
          <w:sz w:val="24"/>
          <w:szCs w:val="24"/>
        </w:rPr>
        <w:t>GB/T 37067</w:t>
      </w:r>
      <w:r w:rsidR="00194FF0">
        <w:rPr>
          <w:rFonts w:ascii="Times New Roman" w:hint="eastAsia"/>
          <w:sz w:val="24"/>
          <w:szCs w:val="24"/>
        </w:rPr>
        <w:t>，</w:t>
      </w:r>
      <w:r>
        <w:rPr>
          <w:rFonts w:ascii="Times New Roman" w:hint="eastAsia"/>
          <w:sz w:val="24"/>
          <w:szCs w:val="24"/>
        </w:rPr>
        <w:t>退化草地修复技术规范</w:t>
      </w:r>
      <w:r>
        <w:rPr>
          <w:rFonts w:ascii="Times New Roman" w:hint="eastAsia"/>
          <w:sz w:val="24"/>
          <w:szCs w:val="24"/>
        </w:rPr>
        <w:t>[S].</w:t>
      </w:r>
    </w:p>
    <w:p w14:paraId="7B156154" w14:textId="11AA6391" w:rsidR="004E0795" w:rsidRDefault="00000000">
      <w:pPr>
        <w:pStyle w:val="afffffc"/>
        <w:spacing w:line="360" w:lineRule="auto"/>
        <w:ind w:firstLine="480"/>
        <w:rPr>
          <w:rFonts w:ascii="Times New Roman"/>
          <w:sz w:val="24"/>
          <w:szCs w:val="24"/>
        </w:rPr>
      </w:pPr>
      <w:r>
        <w:rPr>
          <w:rFonts w:ascii="Times New Roman"/>
          <w:sz w:val="24"/>
          <w:szCs w:val="24"/>
        </w:rPr>
        <w:t>[2]</w:t>
      </w:r>
      <w:r>
        <w:rPr>
          <w:rFonts w:ascii="Times New Roman" w:hint="eastAsia"/>
          <w:sz w:val="24"/>
          <w:szCs w:val="24"/>
        </w:rPr>
        <w:t xml:space="preserve"> HJ 1296</w:t>
      </w:r>
      <w:r w:rsidR="00194FF0">
        <w:rPr>
          <w:rFonts w:ascii="Times New Roman" w:hint="eastAsia"/>
          <w:sz w:val="24"/>
          <w:szCs w:val="24"/>
        </w:rPr>
        <w:t>，</w:t>
      </w:r>
      <w:r>
        <w:rPr>
          <w:rFonts w:ascii="Times New Roman" w:hint="eastAsia"/>
          <w:sz w:val="24"/>
          <w:szCs w:val="24"/>
        </w:rPr>
        <w:t>水生态监测技术指南</w:t>
      </w:r>
      <w:r>
        <w:rPr>
          <w:rFonts w:ascii="Times New Roman" w:hint="eastAsia"/>
          <w:sz w:val="24"/>
          <w:szCs w:val="24"/>
        </w:rPr>
        <w:t xml:space="preserve"> </w:t>
      </w:r>
      <w:r>
        <w:rPr>
          <w:rFonts w:ascii="Times New Roman" w:hint="eastAsia"/>
          <w:sz w:val="24"/>
          <w:szCs w:val="24"/>
        </w:rPr>
        <w:t>湖泊和水库水生生物监测与评价（试行）</w:t>
      </w:r>
      <w:r>
        <w:rPr>
          <w:rFonts w:ascii="Times New Roman" w:hint="eastAsia"/>
          <w:sz w:val="24"/>
          <w:szCs w:val="24"/>
        </w:rPr>
        <w:t>[S].</w:t>
      </w:r>
    </w:p>
    <w:p w14:paraId="7E43D630" w14:textId="211AF50A" w:rsidR="004E0795" w:rsidRDefault="00000000">
      <w:pPr>
        <w:pStyle w:val="afffffc"/>
        <w:spacing w:line="360" w:lineRule="auto"/>
        <w:ind w:firstLine="480"/>
        <w:rPr>
          <w:rFonts w:ascii="Times New Roman"/>
          <w:sz w:val="24"/>
          <w:szCs w:val="24"/>
        </w:rPr>
      </w:pPr>
      <w:r>
        <w:rPr>
          <w:rFonts w:ascii="Times New Roman" w:hint="eastAsia"/>
          <w:sz w:val="24"/>
          <w:szCs w:val="24"/>
        </w:rPr>
        <w:t>[3] LY/T 3323</w:t>
      </w:r>
      <w:r w:rsidR="00194FF0">
        <w:rPr>
          <w:rFonts w:ascii="Times New Roman" w:hint="eastAsia"/>
          <w:sz w:val="24"/>
          <w:szCs w:val="24"/>
        </w:rPr>
        <w:t>，</w:t>
      </w:r>
      <w:r>
        <w:rPr>
          <w:rFonts w:ascii="Times New Roman" w:hint="eastAsia"/>
          <w:sz w:val="24"/>
          <w:szCs w:val="24"/>
        </w:rPr>
        <w:t>草原生态修复技术规程</w:t>
      </w:r>
      <w:r>
        <w:rPr>
          <w:rFonts w:ascii="Times New Roman" w:hint="eastAsia"/>
          <w:sz w:val="24"/>
          <w:szCs w:val="24"/>
        </w:rPr>
        <w:t>[S].</w:t>
      </w:r>
    </w:p>
    <w:p w14:paraId="0B7CE740" w14:textId="3920158C" w:rsidR="004E0795" w:rsidRDefault="00000000">
      <w:pPr>
        <w:pStyle w:val="afffffc"/>
        <w:spacing w:line="360" w:lineRule="auto"/>
        <w:ind w:firstLine="480"/>
        <w:rPr>
          <w:rFonts w:ascii="Times New Roman"/>
          <w:sz w:val="24"/>
          <w:szCs w:val="24"/>
        </w:rPr>
      </w:pPr>
      <w:r>
        <w:rPr>
          <w:rFonts w:ascii="Times New Roman" w:hint="eastAsia"/>
          <w:sz w:val="24"/>
          <w:szCs w:val="24"/>
        </w:rPr>
        <w:t>[4] SC/T 6048</w:t>
      </w:r>
      <w:r w:rsidR="00194FF0">
        <w:rPr>
          <w:rFonts w:ascii="Times New Roman" w:hint="eastAsia"/>
          <w:sz w:val="24"/>
          <w:szCs w:val="24"/>
        </w:rPr>
        <w:t>，</w:t>
      </w:r>
      <w:r>
        <w:rPr>
          <w:rFonts w:ascii="Times New Roman" w:hint="eastAsia"/>
          <w:sz w:val="24"/>
          <w:szCs w:val="24"/>
        </w:rPr>
        <w:t>淡水增养殖池塘设施要求</w:t>
      </w:r>
      <w:r>
        <w:rPr>
          <w:rFonts w:ascii="Times New Roman" w:hint="eastAsia"/>
          <w:sz w:val="24"/>
          <w:szCs w:val="24"/>
        </w:rPr>
        <w:t>[S].</w:t>
      </w:r>
    </w:p>
    <w:p w14:paraId="7EB0300D" w14:textId="29C54107" w:rsidR="00CC039C" w:rsidRPr="00CC039C" w:rsidRDefault="00CC039C" w:rsidP="00CC039C">
      <w:pPr>
        <w:pStyle w:val="afffffc"/>
        <w:spacing w:line="360" w:lineRule="auto"/>
        <w:ind w:firstLine="480"/>
        <w:rPr>
          <w:rFonts w:ascii="Times New Roman"/>
          <w:sz w:val="24"/>
          <w:szCs w:val="24"/>
        </w:rPr>
      </w:pPr>
      <w:r>
        <w:rPr>
          <w:rFonts w:ascii="Times New Roman" w:hint="eastAsia"/>
          <w:sz w:val="24"/>
          <w:szCs w:val="24"/>
        </w:rPr>
        <w:t>[5]</w:t>
      </w:r>
      <w:r w:rsidRPr="00CC039C">
        <w:rPr>
          <w:rFonts w:ascii="Times New Roman" w:hint="eastAsia"/>
          <w:sz w:val="24"/>
          <w:szCs w:val="24"/>
        </w:rPr>
        <w:t>SC/T 6092</w:t>
      </w:r>
      <w:r w:rsidR="00194FF0">
        <w:rPr>
          <w:rFonts w:ascii="Times New Roman" w:hint="eastAsia"/>
          <w:sz w:val="24"/>
          <w:szCs w:val="24"/>
        </w:rPr>
        <w:t>，</w:t>
      </w:r>
      <w:r w:rsidRPr="00CC039C">
        <w:rPr>
          <w:rFonts w:ascii="Times New Roman" w:hint="eastAsia"/>
          <w:sz w:val="24"/>
          <w:szCs w:val="24"/>
        </w:rPr>
        <w:t>涌浪式增氧机</w:t>
      </w:r>
      <w:r>
        <w:rPr>
          <w:rFonts w:ascii="Times New Roman" w:hint="eastAsia"/>
          <w:sz w:val="24"/>
          <w:szCs w:val="24"/>
        </w:rPr>
        <w:t>[S].</w:t>
      </w:r>
    </w:p>
    <w:p w14:paraId="0A736200" w14:textId="4DF5FBC0" w:rsidR="00CA13FC" w:rsidRDefault="00CA13FC">
      <w:pPr>
        <w:pStyle w:val="afffffc"/>
        <w:spacing w:line="360" w:lineRule="auto"/>
        <w:ind w:firstLine="480"/>
        <w:rPr>
          <w:rFonts w:ascii="Times New Roman"/>
          <w:sz w:val="24"/>
          <w:szCs w:val="24"/>
        </w:rPr>
      </w:pPr>
      <w:r>
        <w:rPr>
          <w:rFonts w:ascii="Times New Roman" w:hint="eastAsia"/>
          <w:sz w:val="24"/>
          <w:szCs w:val="24"/>
        </w:rPr>
        <w:t>[</w:t>
      </w:r>
      <w:r w:rsidR="00CC039C">
        <w:rPr>
          <w:rFonts w:ascii="Times New Roman" w:hint="eastAsia"/>
          <w:sz w:val="24"/>
          <w:szCs w:val="24"/>
        </w:rPr>
        <w:t>6</w:t>
      </w:r>
      <w:r>
        <w:rPr>
          <w:rFonts w:ascii="Times New Roman" w:hint="eastAsia"/>
          <w:sz w:val="24"/>
          <w:szCs w:val="24"/>
        </w:rPr>
        <w:t>]</w:t>
      </w:r>
      <w:r w:rsidRPr="00CA13FC">
        <w:rPr>
          <w:rFonts w:ascii="Times New Roman"/>
          <w:sz w:val="24"/>
          <w:szCs w:val="24"/>
        </w:rPr>
        <w:t>DB43/T 2889</w:t>
      </w:r>
      <w:r w:rsidR="00194FF0">
        <w:rPr>
          <w:rFonts w:ascii="Times New Roman" w:hint="eastAsia"/>
          <w:sz w:val="24"/>
          <w:szCs w:val="24"/>
        </w:rPr>
        <w:t>，</w:t>
      </w:r>
      <w:r w:rsidRPr="00CA13FC">
        <w:rPr>
          <w:rFonts w:ascii="Times New Roman"/>
          <w:sz w:val="24"/>
          <w:szCs w:val="24"/>
        </w:rPr>
        <w:t>矿山生态保护修复验收规范</w:t>
      </w:r>
      <w:r w:rsidR="00194FF0">
        <w:rPr>
          <w:rFonts w:ascii="Times New Roman" w:hint="eastAsia"/>
          <w:sz w:val="24"/>
          <w:szCs w:val="24"/>
        </w:rPr>
        <w:t>[S].</w:t>
      </w:r>
    </w:p>
    <w:p w14:paraId="51C046CF" w14:textId="5851FFED"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C039C">
        <w:rPr>
          <w:rFonts w:ascii="Times New Roman" w:hint="eastAsia"/>
          <w:sz w:val="24"/>
          <w:szCs w:val="24"/>
        </w:rPr>
        <w:t>7</w:t>
      </w:r>
      <w:r>
        <w:rPr>
          <w:rFonts w:ascii="Times New Roman" w:hint="eastAsia"/>
          <w:sz w:val="24"/>
          <w:szCs w:val="24"/>
        </w:rPr>
        <w:t>] DB23/T 3591</w:t>
      </w:r>
      <w:r w:rsidR="00194FF0">
        <w:rPr>
          <w:rFonts w:ascii="Times New Roman" w:hint="eastAsia"/>
          <w:sz w:val="24"/>
          <w:szCs w:val="24"/>
        </w:rPr>
        <w:t>，</w:t>
      </w:r>
      <w:r>
        <w:rPr>
          <w:rFonts w:ascii="Times New Roman" w:hint="eastAsia"/>
          <w:sz w:val="24"/>
          <w:szCs w:val="24"/>
        </w:rPr>
        <w:t>浮游动物的定性、定量采集方法技术指南</w:t>
      </w:r>
      <w:r>
        <w:rPr>
          <w:rFonts w:ascii="Times New Roman" w:hint="eastAsia"/>
          <w:sz w:val="24"/>
          <w:szCs w:val="24"/>
        </w:rPr>
        <w:t>[S].</w:t>
      </w:r>
    </w:p>
    <w:p w14:paraId="586954C1" w14:textId="3896C3D2"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C039C">
        <w:rPr>
          <w:rFonts w:ascii="Times New Roman" w:hint="eastAsia"/>
          <w:sz w:val="24"/>
          <w:szCs w:val="24"/>
        </w:rPr>
        <w:t>8</w:t>
      </w:r>
      <w:r>
        <w:rPr>
          <w:rFonts w:ascii="Times New Roman" w:hint="eastAsia"/>
          <w:sz w:val="24"/>
          <w:szCs w:val="24"/>
        </w:rPr>
        <w:t>] DB32/T 4598</w:t>
      </w:r>
      <w:r w:rsidR="00194FF0">
        <w:rPr>
          <w:rFonts w:ascii="Times New Roman" w:hint="eastAsia"/>
          <w:sz w:val="24"/>
          <w:szCs w:val="24"/>
        </w:rPr>
        <w:t>，</w:t>
      </w:r>
      <w:r>
        <w:rPr>
          <w:rFonts w:ascii="Times New Roman" w:hint="eastAsia"/>
          <w:sz w:val="24"/>
          <w:szCs w:val="24"/>
        </w:rPr>
        <w:t>光伏农业园区规划编制要求</w:t>
      </w:r>
      <w:r>
        <w:rPr>
          <w:rFonts w:ascii="Times New Roman" w:hint="eastAsia"/>
          <w:sz w:val="24"/>
          <w:szCs w:val="24"/>
        </w:rPr>
        <w:t>[S].</w:t>
      </w:r>
    </w:p>
    <w:p w14:paraId="5BE55CFC" w14:textId="79FD8B11"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C039C">
        <w:rPr>
          <w:rFonts w:ascii="Times New Roman" w:hint="eastAsia"/>
          <w:sz w:val="24"/>
          <w:szCs w:val="24"/>
        </w:rPr>
        <w:t>9</w:t>
      </w:r>
      <w:r>
        <w:rPr>
          <w:rFonts w:ascii="Times New Roman" w:hint="eastAsia"/>
          <w:sz w:val="24"/>
          <w:szCs w:val="24"/>
        </w:rPr>
        <w:t>] DB32/T 4540</w:t>
      </w:r>
      <w:r w:rsidR="00194FF0">
        <w:rPr>
          <w:rFonts w:ascii="Times New Roman" w:hint="eastAsia"/>
          <w:sz w:val="24"/>
          <w:szCs w:val="24"/>
        </w:rPr>
        <w:t>，</w:t>
      </w:r>
      <w:r>
        <w:rPr>
          <w:rFonts w:ascii="Times New Roman" w:hint="eastAsia"/>
          <w:sz w:val="24"/>
          <w:szCs w:val="24"/>
        </w:rPr>
        <w:t>水产养殖业污染物控制技术规范</w:t>
      </w:r>
      <w:r>
        <w:rPr>
          <w:rFonts w:ascii="Times New Roman" w:hint="eastAsia"/>
          <w:sz w:val="24"/>
          <w:szCs w:val="24"/>
        </w:rPr>
        <w:t>[S].</w:t>
      </w:r>
    </w:p>
    <w:p w14:paraId="092D0678" w14:textId="5CF3B1B7"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C039C">
        <w:rPr>
          <w:rFonts w:ascii="Times New Roman" w:hint="eastAsia"/>
          <w:sz w:val="24"/>
          <w:szCs w:val="24"/>
        </w:rPr>
        <w:t>1</w:t>
      </w:r>
      <w:r w:rsidR="003A7143">
        <w:rPr>
          <w:rFonts w:ascii="Times New Roman" w:hint="eastAsia"/>
          <w:sz w:val="24"/>
          <w:szCs w:val="24"/>
        </w:rPr>
        <w:t>0</w:t>
      </w:r>
      <w:r>
        <w:rPr>
          <w:rFonts w:ascii="Times New Roman" w:hint="eastAsia"/>
          <w:sz w:val="24"/>
          <w:szCs w:val="24"/>
        </w:rPr>
        <w:t xml:space="preserve">] </w:t>
      </w:r>
      <w:r>
        <w:rPr>
          <w:rFonts w:ascii="Times New Roman" w:hint="eastAsia"/>
          <w:sz w:val="24"/>
          <w:szCs w:val="24"/>
        </w:rPr>
        <w:t>占家智</w:t>
      </w:r>
      <w:r>
        <w:rPr>
          <w:rFonts w:ascii="Times New Roman" w:hint="eastAsia"/>
          <w:sz w:val="24"/>
          <w:szCs w:val="24"/>
        </w:rPr>
        <w:t xml:space="preserve">, </w:t>
      </w:r>
      <w:r>
        <w:rPr>
          <w:rFonts w:ascii="Times New Roman" w:hint="eastAsia"/>
          <w:sz w:val="24"/>
          <w:szCs w:val="24"/>
        </w:rPr>
        <w:t>羊茜</w:t>
      </w:r>
      <w:r>
        <w:rPr>
          <w:rFonts w:ascii="Times New Roman" w:hint="eastAsia"/>
          <w:sz w:val="24"/>
          <w:szCs w:val="24"/>
        </w:rPr>
        <w:t xml:space="preserve">. </w:t>
      </w:r>
      <w:r>
        <w:rPr>
          <w:rFonts w:ascii="Times New Roman" w:hint="eastAsia"/>
          <w:sz w:val="24"/>
          <w:szCs w:val="24"/>
        </w:rPr>
        <w:t>高效养淡水鱼</w:t>
      </w:r>
      <w:r>
        <w:rPr>
          <w:rFonts w:ascii="Times New Roman" w:hint="eastAsia"/>
          <w:sz w:val="24"/>
          <w:szCs w:val="24"/>
        </w:rPr>
        <w:t xml:space="preserve">[M]. </w:t>
      </w:r>
      <w:r>
        <w:rPr>
          <w:rFonts w:ascii="Times New Roman" w:hint="eastAsia"/>
          <w:sz w:val="24"/>
          <w:szCs w:val="24"/>
        </w:rPr>
        <w:t>北京</w:t>
      </w:r>
      <w:r>
        <w:rPr>
          <w:rFonts w:ascii="Times New Roman" w:hint="eastAsia"/>
          <w:sz w:val="24"/>
          <w:szCs w:val="24"/>
        </w:rPr>
        <w:t xml:space="preserve">: </w:t>
      </w:r>
      <w:r>
        <w:rPr>
          <w:rFonts w:ascii="Times New Roman" w:hint="eastAsia"/>
          <w:sz w:val="24"/>
          <w:szCs w:val="24"/>
        </w:rPr>
        <w:t>机械工业出版社</w:t>
      </w:r>
      <w:r>
        <w:rPr>
          <w:rFonts w:ascii="Times New Roman" w:hint="eastAsia"/>
          <w:sz w:val="24"/>
          <w:szCs w:val="24"/>
        </w:rPr>
        <w:t>, 2015.</w:t>
      </w:r>
    </w:p>
    <w:p w14:paraId="1F5DD1AF" w14:textId="3DF6E061"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A13FC">
        <w:rPr>
          <w:rFonts w:ascii="Times New Roman" w:hint="eastAsia"/>
          <w:sz w:val="24"/>
          <w:szCs w:val="24"/>
        </w:rPr>
        <w:t>1</w:t>
      </w:r>
      <w:r w:rsidR="003A7143">
        <w:rPr>
          <w:rFonts w:ascii="Times New Roman" w:hint="eastAsia"/>
          <w:sz w:val="24"/>
          <w:szCs w:val="24"/>
        </w:rPr>
        <w:t>1</w:t>
      </w:r>
      <w:r>
        <w:rPr>
          <w:rFonts w:ascii="Times New Roman" w:hint="eastAsia"/>
          <w:sz w:val="24"/>
          <w:szCs w:val="24"/>
        </w:rPr>
        <w:t xml:space="preserve">] </w:t>
      </w:r>
      <w:r>
        <w:rPr>
          <w:rFonts w:ascii="Times New Roman" w:hint="eastAsia"/>
          <w:sz w:val="24"/>
          <w:szCs w:val="24"/>
        </w:rPr>
        <w:t>全国农业技术推广服务中心</w:t>
      </w:r>
      <w:r>
        <w:rPr>
          <w:rFonts w:ascii="Times New Roman" w:hint="eastAsia"/>
          <w:sz w:val="24"/>
          <w:szCs w:val="24"/>
        </w:rPr>
        <w:t xml:space="preserve">. </w:t>
      </w:r>
      <w:r>
        <w:rPr>
          <w:rFonts w:ascii="Times New Roman" w:hint="eastAsia"/>
          <w:sz w:val="24"/>
          <w:szCs w:val="24"/>
        </w:rPr>
        <w:t>土壤分析技术规范（第二版）</w:t>
      </w:r>
      <w:r>
        <w:rPr>
          <w:rFonts w:ascii="Times New Roman" w:hint="eastAsia"/>
          <w:sz w:val="24"/>
          <w:szCs w:val="24"/>
        </w:rPr>
        <w:t xml:space="preserve">[M]. </w:t>
      </w:r>
      <w:r>
        <w:rPr>
          <w:rFonts w:ascii="Times New Roman" w:hint="eastAsia"/>
          <w:sz w:val="24"/>
          <w:szCs w:val="24"/>
        </w:rPr>
        <w:t>北京</w:t>
      </w:r>
      <w:r>
        <w:rPr>
          <w:rFonts w:ascii="Times New Roman" w:hint="eastAsia"/>
          <w:sz w:val="24"/>
          <w:szCs w:val="24"/>
        </w:rPr>
        <w:t xml:space="preserve">: </w:t>
      </w:r>
      <w:r>
        <w:rPr>
          <w:rFonts w:ascii="Times New Roman" w:hint="eastAsia"/>
          <w:sz w:val="24"/>
          <w:szCs w:val="24"/>
        </w:rPr>
        <w:t>中国农业出版社</w:t>
      </w:r>
      <w:r>
        <w:rPr>
          <w:rFonts w:ascii="Times New Roman" w:hint="eastAsia"/>
          <w:sz w:val="24"/>
          <w:szCs w:val="24"/>
        </w:rPr>
        <w:t>, 2006.</w:t>
      </w:r>
    </w:p>
    <w:p w14:paraId="6D41E0DE" w14:textId="075F5D5C"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A13FC">
        <w:rPr>
          <w:rFonts w:ascii="Times New Roman" w:hint="eastAsia"/>
          <w:sz w:val="24"/>
          <w:szCs w:val="24"/>
        </w:rPr>
        <w:t>1</w:t>
      </w:r>
      <w:r w:rsidR="003A7143">
        <w:rPr>
          <w:rFonts w:ascii="Times New Roman" w:hint="eastAsia"/>
          <w:sz w:val="24"/>
          <w:szCs w:val="24"/>
        </w:rPr>
        <w:t>2</w:t>
      </w:r>
      <w:r>
        <w:rPr>
          <w:rFonts w:ascii="Times New Roman" w:hint="eastAsia"/>
          <w:sz w:val="24"/>
          <w:szCs w:val="24"/>
        </w:rPr>
        <w:t xml:space="preserve">] </w:t>
      </w:r>
      <w:r>
        <w:rPr>
          <w:rFonts w:ascii="Times New Roman" w:hint="eastAsia"/>
          <w:sz w:val="24"/>
          <w:szCs w:val="24"/>
        </w:rPr>
        <w:t>国家环保局《水和废水监测分析方法》编委会</w:t>
      </w:r>
      <w:r>
        <w:rPr>
          <w:rFonts w:ascii="Times New Roman" w:hint="eastAsia"/>
          <w:sz w:val="24"/>
          <w:szCs w:val="24"/>
        </w:rPr>
        <w:t xml:space="preserve">. </w:t>
      </w:r>
      <w:r>
        <w:rPr>
          <w:rFonts w:ascii="Times New Roman" w:hint="eastAsia"/>
          <w:sz w:val="24"/>
          <w:szCs w:val="24"/>
        </w:rPr>
        <w:t>水和废水监测分析方法</w:t>
      </w:r>
      <w:r>
        <w:rPr>
          <w:rFonts w:ascii="Times New Roman" w:hint="eastAsia"/>
          <w:sz w:val="24"/>
          <w:szCs w:val="24"/>
        </w:rPr>
        <w:t xml:space="preserve">: </w:t>
      </w:r>
      <w:r>
        <w:rPr>
          <w:rFonts w:ascii="Times New Roman" w:hint="eastAsia"/>
          <w:sz w:val="24"/>
          <w:szCs w:val="24"/>
        </w:rPr>
        <w:t>第三版</w:t>
      </w:r>
      <w:r>
        <w:rPr>
          <w:rFonts w:ascii="Times New Roman" w:hint="eastAsia"/>
          <w:sz w:val="24"/>
          <w:szCs w:val="24"/>
        </w:rPr>
        <w:t xml:space="preserve">[M]. </w:t>
      </w:r>
      <w:r>
        <w:rPr>
          <w:rFonts w:ascii="Times New Roman" w:hint="eastAsia"/>
          <w:sz w:val="24"/>
          <w:szCs w:val="24"/>
        </w:rPr>
        <w:t>北京</w:t>
      </w:r>
      <w:r>
        <w:rPr>
          <w:rFonts w:ascii="Times New Roman" w:hint="eastAsia"/>
          <w:sz w:val="24"/>
          <w:szCs w:val="24"/>
        </w:rPr>
        <w:t xml:space="preserve">: </w:t>
      </w:r>
      <w:r>
        <w:rPr>
          <w:rFonts w:ascii="Times New Roman" w:hint="eastAsia"/>
          <w:sz w:val="24"/>
          <w:szCs w:val="24"/>
        </w:rPr>
        <w:t>中国环境科学出版社</w:t>
      </w:r>
      <w:r>
        <w:rPr>
          <w:rFonts w:ascii="Times New Roman" w:hint="eastAsia"/>
          <w:sz w:val="24"/>
          <w:szCs w:val="24"/>
        </w:rPr>
        <w:t>, 1989.</w:t>
      </w:r>
    </w:p>
    <w:p w14:paraId="603EFE34" w14:textId="47B436A4" w:rsidR="004E0795" w:rsidRDefault="00000000">
      <w:pPr>
        <w:pStyle w:val="afffffc"/>
        <w:spacing w:line="360" w:lineRule="auto"/>
        <w:ind w:firstLine="480"/>
        <w:rPr>
          <w:rFonts w:ascii="Times New Roman"/>
          <w:sz w:val="24"/>
          <w:szCs w:val="24"/>
        </w:rPr>
      </w:pPr>
      <w:r>
        <w:rPr>
          <w:rFonts w:ascii="Times New Roman" w:hint="eastAsia"/>
          <w:sz w:val="24"/>
          <w:szCs w:val="24"/>
        </w:rPr>
        <w:t>[</w:t>
      </w:r>
      <w:r w:rsidR="00CA13FC">
        <w:rPr>
          <w:rFonts w:ascii="Times New Roman" w:hint="eastAsia"/>
          <w:sz w:val="24"/>
          <w:szCs w:val="24"/>
        </w:rPr>
        <w:t>1</w:t>
      </w:r>
      <w:r w:rsidR="0044019D">
        <w:rPr>
          <w:rFonts w:ascii="Times New Roman" w:hint="eastAsia"/>
          <w:sz w:val="24"/>
          <w:szCs w:val="24"/>
        </w:rPr>
        <w:t>3</w:t>
      </w:r>
      <w:r>
        <w:rPr>
          <w:rFonts w:ascii="Times New Roman" w:hint="eastAsia"/>
          <w:sz w:val="24"/>
          <w:szCs w:val="24"/>
        </w:rPr>
        <w:t xml:space="preserve">] </w:t>
      </w:r>
      <w:r>
        <w:rPr>
          <w:rFonts w:ascii="Times New Roman" w:hint="eastAsia"/>
          <w:sz w:val="24"/>
          <w:szCs w:val="24"/>
        </w:rPr>
        <w:t>全国土壤普查办公室</w:t>
      </w:r>
      <w:r>
        <w:rPr>
          <w:rFonts w:ascii="Times New Roman" w:hint="eastAsia"/>
          <w:sz w:val="24"/>
          <w:szCs w:val="24"/>
        </w:rPr>
        <w:t xml:space="preserve">. </w:t>
      </w:r>
      <w:r>
        <w:rPr>
          <w:rFonts w:ascii="Times New Roman" w:hint="eastAsia"/>
          <w:sz w:val="24"/>
          <w:szCs w:val="24"/>
        </w:rPr>
        <w:t>中国土壤</w:t>
      </w:r>
      <w:r>
        <w:rPr>
          <w:rFonts w:ascii="Times New Roman" w:hint="eastAsia"/>
          <w:sz w:val="24"/>
          <w:szCs w:val="24"/>
        </w:rPr>
        <w:t xml:space="preserve">[M]. </w:t>
      </w:r>
      <w:r>
        <w:rPr>
          <w:rFonts w:ascii="Times New Roman" w:hint="eastAsia"/>
          <w:sz w:val="24"/>
          <w:szCs w:val="24"/>
        </w:rPr>
        <w:t>北京</w:t>
      </w:r>
      <w:r>
        <w:rPr>
          <w:rFonts w:ascii="Times New Roman" w:hint="eastAsia"/>
          <w:sz w:val="24"/>
          <w:szCs w:val="24"/>
        </w:rPr>
        <w:t xml:space="preserve">: </w:t>
      </w:r>
      <w:r>
        <w:rPr>
          <w:rFonts w:ascii="Times New Roman" w:hint="eastAsia"/>
          <w:sz w:val="24"/>
          <w:szCs w:val="24"/>
        </w:rPr>
        <w:t>中国农业出版社</w:t>
      </w:r>
      <w:r>
        <w:rPr>
          <w:rFonts w:ascii="Times New Roman" w:hint="eastAsia"/>
          <w:sz w:val="24"/>
          <w:szCs w:val="24"/>
        </w:rPr>
        <w:t>, 1998.</w:t>
      </w:r>
    </w:p>
    <w:p w14:paraId="64AC32A0" w14:textId="2D595F7C" w:rsidR="0044019D" w:rsidRDefault="0044019D" w:rsidP="0044019D">
      <w:pPr>
        <w:pStyle w:val="afffffc"/>
        <w:spacing w:line="360" w:lineRule="auto"/>
        <w:ind w:firstLine="480"/>
        <w:rPr>
          <w:rFonts w:ascii="Times New Roman"/>
          <w:sz w:val="24"/>
          <w:szCs w:val="24"/>
        </w:rPr>
      </w:pPr>
      <w:r>
        <w:rPr>
          <w:rFonts w:ascii="Times New Roman" w:hint="eastAsia"/>
          <w:sz w:val="24"/>
          <w:szCs w:val="24"/>
        </w:rPr>
        <w:t xml:space="preserve">[14] </w:t>
      </w:r>
      <w:r>
        <w:rPr>
          <w:rFonts w:ascii="Times New Roman" w:hint="eastAsia"/>
          <w:sz w:val="24"/>
          <w:szCs w:val="24"/>
        </w:rPr>
        <w:t>湘发改能源〔</w:t>
      </w:r>
      <w:r>
        <w:rPr>
          <w:rFonts w:ascii="Times New Roman" w:hint="eastAsia"/>
          <w:sz w:val="24"/>
          <w:szCs w:val="24"/>
        </w:rPr>
        <w:t>2024</w:t>
      </w:r>
      <w:r>
        <w:rPr>
          <w:rFonts w:ascii="Times New Roman" w:hint="eastAsia"/>
          <w:sz w:val="24"/>
          <w:szCs w:val="24"/>
        </w:rPr>
        <w:t>〕</w:t>
      </w:r>
      <w:r>
        <w:rPr>
          <w:rFonts w:ascii="Times New Roman" w:hint="eastAsia"/>
          <w:sz w:val="24"/>
          <w:szCs w:val="24"/>
        </w:rPr>
        <w:t>399</w:t>
      </w:r>
      <w:r>
        <w:rPr>
          <w:rFonts w:ascii="Times New Roman" w:hint="eastAsia"/>
          <w:sz w:val="24"/>
          <w:szCs w:val="24"/>
        </w:rPr>
        <w:t>号　关于规范“农光互补”项目建设管理有关事项的通知（试行）</w:t>
      </w:r>
      <w:r>
        <w:rPr>
          <w:rFonts w:ascii="Times New Roman" w:hint="eastAsia"/>
          <w:sz w:val="24"/>
          <w:szCs w:val="24"/>
        </w:rPr>
        <w:t>[Z].</w:t>
      </w:r>
    </w:p>
    <w:p w14:paraId="064B59B1" w14:textId="74B34D92" w:rsidR="00D50C1C" w:rsidRDefault="00D50C1C" w:rsidP="00CA13FC">
      <w:pPr>
        <w:pStyle w:val="afffffc"/>
        <w:spacing w:line="360" w:lineRule="auto"/>
        <w:ind w:firstLine="480"/>
        <w:rPr>
          <w:rFonts w:ascii="Times New Roman"/>
          <w:sz w:val="24"/>
          <w:szCs w:val="24"/>
        </w:rPr>
      </w:pPr>
    </w:p>
    <w:sectPr w:rsidR="00D50C1C" w:rsidSect="00B51BDC">
      <w:pgSz w:w="11906" w:h="16838"/>
      <w:pgMar w:top="1928" w:right="1134" w:bottom="1134" w:left="1134" w:header="1418" w:footer="1134" w:gutter="284"/>
      <w:pgNumType w:start="1"/>
      <w:cols w:space="425"/>
      <w:formProt w:val="0"/>
      <w:docGrid w:type="lines"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s>
  <wne:toolbars>
    <wne:acdManifest>
      <wne:acdEntry wne:acdName="acd0"/>
      <wne:acdEntry wne:acdName="acd1"/>
      <wne:acdEntry wne:acdName="acd2"/>
    </wne:acdManifest>
  </wne:toolbars>
  <wne:acds>
    <wne:acd wne:argValue="AQAAAAEA" wne:acdName="acd0" wne:fciIndexBasedOn="0065"/>
    <wne:acd wne:argValue="AQAAAAIA" wne:acdName="acd1" wne:fciIndexBasedOn="0065"/>
    <wne:acd wne:argValue="AQAAAAM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1D367" w14:textId="77777777" w:rsidR="003B5643" w:rsidRDefault="003B5643">
      <w:pPr>
        <w:spacing w:line="240" w:lineRule="auto"/>
      </w:pPr>
      <w:r>
        <w:separator/>
      </w:r>
    </w:p>
  </w:endnote>
  <w:endnote w:type="continuationSeparator" w:id="0">
    <w:p w14:paraId="6EFD9C13" w14:textId="77777777" w:rsidR="003B5643" w:rsidRDefault="003B56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embedRegular r:id="rId1" w:subsetted="1" w:fontKey="{D0287EFC-00B2-4053-A6BD-7E10D2E4EC1D}"/>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2" w:subsetted="1" w:fontKey="{96F3112B-8217-4F51-8BA3-9F1D9358BEF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ffff0"/>
      </w:rPr>
      <w:id w:val="1576944577"/>
    </w:sdtPr>
    <w:sdtContent>
      <w:p w14:paraId="33A451DD" w14:textId="77777777" w:rsidR="004E0795" w:rsidRDefault="00000000">
        <w:pPr>
          <w:pStyle w:val="affff2"/>
          <w:framePr w:wrap="auto" w:vAnchor="text" w:hAnchor="margin" w:xAlign="right" w:y="1"/>
          <w:rPr>
            <w:rStyle w:val="afffff0"/>
          </w:rPr>
        </w:pPr>
        <w:r>
          <w:rPr>
            <w:rStyle w:val="afffff0"/>
          </w:rPr>
          <w:fldChar w:fldCharType="begin"/>
        </w:r>
        <w:r>
          <w:rPr>
            <w:rStyle w:val="afffff0"/>
          </w:rPr>
          <w:instrText xml:space="preserve"> PAGE </w:instrText>
        </w:r>
        <w:r>
          <w:rPr>
            <w:rStyle w:val="afffff0"/>
          </w:rPr>
          <w:fldChar w:fldCharType="separate"/>
        </w:r>
        <w:r>
          <w:rPr>
            <w:rStyle w:val="afffff0"/>
          </w:rPr>
          <w:t>II</w:t>
        </w:r>
        <w:r>
          <w:rPr>
            <w:rStyle w:val="afffff0"/>
          </w:rPr>
          <w:fldChar w:fldCharType="end"/>
        </w:r>
      </w:p>
    </w:sdtContent>
  </w:sdt>
  <w:p w14:paraId="41E56400" w14:textId="77777777" w:rsidR="004E0795" w:rsidRDefault="004E0795">
    <w:pPr>
      <w:pStyle w:val="affff2"/>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2808" w14:textId="77777777" w:rsidR="004E0795" w:rsidRDefault="004E0795">
    <w:pPr>
      <w:pStyle w:val="affff2"/>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7FBF4" w14:textId="77777777" w:rsidR="004E0795" w:rsidRDefault="00000000">
    <w:pPr>
      <w:pStyle w:val="afffff9"/>
    </w:pPr>
    <w:r>
      <w:fldChar w:fldCharType="begin"/>
    </w:r>
    <w:r>
      <w:instrText>PAGE   \* MERGEFORMAT</w:instrText>
    </w:r>
    <w:r>
      <w:fldChar w:fldCharType="separate"/>
    </w:r>
    <w:r>
      <w:rPr>
        <w:lang w:val="zh-CN"/>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065194"/>
      <w:docPartObj>
        <w:docPartGallery w:val="Page Numbers (Bottom of Page)"/>
        <w:docPartUnique/>
      </w:docPartObj>
    </w:sdtPr>
    <w:sdtContent>
      <w:p w14:paraId="446DDB9F" w14:textId="020A25D4" w:rsidR="004E0795" w:rsidRDefault="00097161" w:rsidP="00097161">
        <w:pPr>
          <w:pStyle w:val="affff2"/>
          <w:ind w:right="9223"/>
          <w:jc w:val="both"/>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241728"/>
      <w:docPartObj>
        <w:docPartGallery w:val="Page Numbers (Bottom of Page)"/>
        <w:docPartUnique/>
      </w:docPartObj>
    </w:sdtPr>
    <w:sdtContent>
      <w:p w14:paraId="20D8AB5B" w14:textId="423284EB" w:rsidR="004E0795" w:rsidRDefault="00B51BDC" w:rsidP="00B51BDC">
        <w:pPr>
          <w:pStyle w:val="affff2"/>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EFA90" w14:textId="77777777" w:rsidR="003B5643" w:rsidRDefault="003B5643">
      <w:pPr>
        <w:spacing w:line="240" w:lineRule="auto"/>
      </w:pPr>
      <w:r>
        <w:separator/>
      </w:r>
    </w:p>
  </w:footnote>
  <w:footnote w:type="continuationSeparator" w:id="0">
    <w:p w14:paraId="4BEE5493" w14:textId="77777777" w:rsidR="003B5643" w:rsidRDefault="003B56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B43D" w14:textId="77777777" w:rsidR="004E0795" w:rsidRDefault="00000000">
    <w:pPr>
      <w:pStyle w:val="affff4"/>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5EA4" w14:textId="77777777" w:rsidR="004E0795" w:rsidRDefault="004E0795">
    <w:pPr>
      <w:pStyle w:val="affff4"/>
      <w:jc w:val="both"/>
      <w:rPr>
        <w:sz w:val="2"/>
        <w:szCs w:val="2"/>
      </w:rPr>
    </w:pPr>
  </w:p>
  <w:p w14:paraId="7E90822E" w14:textId="77777777" w:rsidR="004E0795" w:rsidRDefault="004E079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3755" w14:textId="12255E56" w:rsidR="004E0795" w:rsidRDefault="00000000">
    <w:pPr>
      <w:pStyle w:val="affff4"/>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sidR="00313DAA">
      <w:rPr>
        <w:noProof/>
        <w:lang w:val="fr-FR"/>
      </w:rPr>
      <w:t>DB 43/T XXXX—2026</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8DF4" w14:textId="7A597267" w:rsidR="004E0795" w:rsidRDefault="00000000">
    <w:pPr>
      <w:pStyle w:val="affffff1"/>
      <w:rPr>
        <w:rFonts w:hint="eastAsia"/>
      </w:rPr>
    </w:pPr>
    <w:r>
      <w:fldChar w:fldCharType="begin"/>
    </w:r>
    <w:r>
      <w:instrText xml:space="preserve"> STYLEREF  标准文件_文件编号  \* MERGEFORMAT </w:instrText>
    </w:r>
    <w:r>
      <w:fldChar w:fldCharType="separate"/>
    </w:r>
    <w:r w:rsidR="00313DAA">
      <w:rPr>
        <w:rFonts w:hint="eastAsia"/>
        <w:noProof/>
      </w:rPr>
      <w:t>DB 43/T XXXX—2026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1"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2"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3"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4"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6"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8"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1"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6379" w:firstLine="0"/>
      </w:pPr>
      <w:rPr>
        <w:rFonts w:ascii="黑体" w:eastAsia="黑体" w:hint="eastAsia"/>
        <w:b w:val="0"/>
        <w:i w:val="0"/>
        <w:sz w:val="21"/>
      </w:rPr>
    </w:lvl>
    <w:lvl w:ilvl="2">
      <w:start w:val="1"/>
      <w:numFmt w:val="decimal"/>
      <w:pStyle w:val="affd"/>
      <w:suff w:val="nothing"/>
      <w:lvlText w:val="%1%2.%3　"/>
      <w:lvlJc w:val="left"/>
      <w:pPr>
        <w:ind w:left="2835" w:firstLine="0"/>
      </w:pPr>
      <w:rPr>
        <w:rFonts w:ascii="黑体" w:eastAsia="黑体" w:hAnsi="黑体" w:cs="Times New Roman"/>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567" w:firstLine="0"/>
      </w:pPr>
      <w:rPr>
        <w:rFonts w:ascii="黑体" w:eastAsia="黑体" w:hint="eastAsia"/>
        <w:b w:val="0"/>
        <w:i w:val="0"/>
        <w:color w:val="000000" w:themeColor="text1"/>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653876155">
    <w:abstractNumId w:val="0"/>
  </w:num>
  <w:num w:numId="2" w16cid:durableId="501623855">
    <w:abstractNumId w:val="1"/>
  </w:num>
  <w:num w:numId="3" w16cid:durableId="1308244594">
    <w:abstractNumId w:val="28"/>
  </w:num>
  <w:num w:numId="4" w16cid:durableId="944269779">
    <w:abstractNumId w:val="6"/>
  </w:num>
  <w:num w:numId="5" w16cid:durableId="950669227">
    <w:abstractNumId w:val="24"/>
  </w:num>
  <w:num w:numId="6" w16cid:durableId="1505126843">
    <w:abstractNumId w:val="19"/>
  </w:num>
  <w:num w:numId="7" w16cid:durableId="1865552644">
    <w:abstractNumId w:val="14"/>
  </w:num>
  <w:num w:numId="8" w16cid:durableId="1038510234">
    <w:abstractNumId w:val="9"/>
  </w:num>
  <w:num w:numId="9" w16cid:durableId="1066951201">
    <w:abstractNumId w:val="4"/>
  </w:num>
  <w:num w:numId="10" w16cid:durableId="1132794048">
    <w:abstractNumId w:val="10"/>
  </w:num>
  <w:num w:numId="11" w16cid:durableId="18245341">
    <w:abstractNumId w:val="17"/>
  </w:num>
  <w:num w:numId="12" w16cid:durableId="1742752299">
    <w:abstractNumId w:val="26"/>
  </w:num>
  <w:num w:numId="13" w16cid:durableId="198517395">
    <w:abstractNumId w:val="12"/>
  </w:num>
  <w:num w:numId="14" w16cid:durableId="1344547221">
    <w:abstractNumId w:val="13"/>
  </w:num>
  <w:num w:numId="15" w16cid:durableId="991177095">
    <w:abstractNumId w:val="8"/>
  </w:num>
  <w:num w:numId="16" w16cid:durableId="1202942402">
    <w:abstractNumId w:val="20"/>
  </w:num>
  <w:num w:numId="17" w16cid:durableId="1414863436">
    <w:abstractNumId w:val="22"/>
  </w:num>
  <w:num w:numId="18" w16cid:durableId="932781183">
    <w:abstractNumId w:val="18"/>
  </w:num>
  <w:num w:numId="19" w16cid:durableId="1755543256">
    <w:abstractNumId w:val="30"/>
  </w:num>
  <w:num w:numId="20" w16cid:durableId="1439332790">
    <w:abstractNumId w:val="16"/>
  </w:num>
  <w:num w:numId="21" w16cid:durableId="728579668">
    <w:abstractNumId w:val="2"/>
  </w:num>
  <w:num w:numId="22" w16cid:durableId="64646131">
    <w:abstractNumId w:val="11"/>
  </w:num>
  <w:num w:numId="23" w16cid:durableId="425225927">
    <w:abstractNumId w:val="31"/>
  </w:num>
  <w:num w:numId="24" w16cid:durableId="1963917548">
    <w:abstractNumId w:val="21"/>
  </w:num>
  <w:num w:numId="25" w16cid:durableId="1650671077">
    <w:abstractNumId w:val="7"/>
  </w:num>
  <w:num w:numId="26" w16cid:durableId="948514031">
    <w:abstractNumId w:val="27"/>
  </w:num>
  <w:num w:numId="27" w16cid:durableId="79451131">
    <w:abstractNumId w:val="29"/>
  </w:num>
  <w:num w:numId="28" w16cid:durableId="402487242">
    <w:abstractNumId w:val="3"/>
  </w:num>
  <w:num w:numId="29" w16cid:durableId="1896502395">
    <w:abstractNumId w:val="5"/>
  </w:num>
  <w:num w:numId="30" w16cid:durableId="1671179914">
    <w:abstractNumId w:val="15"/>
  </w:num>
  <w:num w:numId="31" w16cid:durableId="1672559179">
    <w:abstractNumId w:val="25"/>
  </w:num>
  <w:num w:numId="32" w16cid:durableId="10225137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evenAndOddHeaders/>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kxM2RjMjJhZjE1NjE4NTY3NmY4MGUxY2IwYTUxNTEifQ=="/>
  </w:docVars>
  <w:rsids>
    <w:rsidRoot w:val="00E34434"/>
    <w:rsid w:val="0000040A"/>
    <w:rsid w:val="00000A94"/>
    <w:rsid w:val="00000F9D"/>
    <w:rsid w:val="00001972"/>
    <w:rsid w:val="00001D9A"/>
    <w:rsid w:val="00002E50"/>
    <w:rsid w:val="00003ED1"/>
    <w:rsid w:val="00006CFA"/>
    <w:rsid w:val="00007B3A"/>
    <w:rsid w:val="00010047"/>
    <w:rsid w:val="0001017B"/>
    <w:rsid w:val="000107E0"/>
    <w:rsid w:val="00011FDE"/>
    <w:rsid w:val="00012FFD"/>
    <w:rsid w:val="00014162"/>
    <w:rsid w:val="00014340"/>
    <w:rsid w:val="00015C8E"/>
    <w:rsid w:val="00015EC7"/>
    <w:rsid w:val="00016A9C"/>
    <w:rsid w:val="00020142"/>
    <w:rsid w:val="00020563"/>
    <w:rsid w:val="00022184"/>
    <w:rsid w:val="00022762"/>
    <w:rsid w:val="000238E0"/>
    <w:rsid w:val="00023AB7"/>
    <w:rsid w:val="00023AF8"/>
    <w:rsid w:val="000249DB"/>
    <w:rsid w:val="0002595E"/>
    <w:rsid w:val="000303C3"/>
    <w:rsid w:val="0003063F"/>
    <w:rsid w:val="00030AD6"/>
    <w:rsid w:val="0003120C"/>
    <w:rsid w:val="0003197A"/>
    <w:rsid w:val="0003294B"/>
    <w:rsid w:val="000331D3"/>
    <w:rsid w:val="000346A5"/>
    <w:rsid w:val="000359C3"/>
    <w:rsid w:val="00035A7D"/>
    <w:rsid w:val="000365ED"/>
    <w:rsid w:val="000374BD"/>
    <w:rsid w:val="00041111"/>
    <w:rsid w:val="000419F0"/>
    <w:rsid w:val="0004249A"/>
    <w:rsid w:val="00043282"/>
    <w:rsid w:val="00044286"/>
    <w:rsid w:val="00044B72"/>
    <w:rsid w:val="00044FF5"/>
    <w:rsid w:val="00046147"/>
    <w:rsid w:val="00046B44"/>
    <w:rsid w:val="00047F28"/>
    <w:rsid w:val="000503AA"/>
    <w:rsid w:val="000506A1"/>
    <w:rsid w:val="000515DD"/>
    <w:rsid w:val="000521C6"/>
    <w:rsid w:val="0005265A"/>
    <w:rsid w:val="000539DD"/>
    <w:rsid w:val="00053BD3"/>
    <w:rsid w:val="00053E1C"/>
    <w:rsid w:val="000546A8"/>
    <w:rsid w:val="00054D10"/>
    <w:rsid w:val="000556ED"/>
    <w:rsid w:val="00055FE2"/>
    <w:rsid w:val="0005616F"/>
    <w:rsid w:val="00056FD0"/>
    <w:rsid w:val="00057056"/>
    <w:rsid w:val="00060123"/>
    <w:rsid w:val="00060C2E"/>
    <w:rsid w:val="00061033"/>
    <w:rsid w:val="000615F4"/>
    <w:rsid w:val="000619E9"/>
    <w:rsid w:val="000622D4"/>
    <w:rsid w:val="0006357D"/>
    <w:rsid w:val="000656F4"/>
    <w:rsid w:val="00065BE4"/>
    <w:rsid w:val="00067EEA"/>
    <w:rsid w:val="00067F1E"/>
    <w:rsid w:val="00070A2E"/>
    <w:rsid w:val="00071CC0"/>
    <w:rsid w:val="00073C8C"/>
    <w:rsid w:val="00076120"/>
    <w:rsid w:val="00077821"/>
    <w:rsid w:val="00077877"/>
    <w:rsid w:val="00077B64"/>
    <w:rsid w:val="00077DB1"/>
    <w:rsid w:val="00080760"/>
    <w:rsid w:val="00080A1C"/>
    <w:rsid w:val="00082317"/>
    <w:rsid w:val="00083D2C"/>
    <w:rsid w:val="00083D9D"/>
    <w:rsid w:val="000857B5"/>
    <w:rsid w:val="00085D88"/>
    <w:rsid w:val="0008697E"/>
    <w:rsid w:val="00086AA1"/>
    <w:rsid w:val="000879B5"/>
    <w:rsid w:val="00087A77"/>
    <w:rsid w:val="00090CA6"/>
    <w:rsid w:val="000921BA"/>
    <w:rsid w:val="00092B8A"/>
    <w:rsid w:val="00092FB0"/>
    <w:rsid w:val="000934C5"/>
    <w:rsid w:val="00093D25"/>
    <w:rsid w:val="00093DAB"/>
    <w:rsid w:val="00094911"/>
    <w:rsid w:val="00094D73"/>
    <w:rsid w:val="00095801"/>
    <w:rsid w:val="000960AD"/>
    <w:rsid w:val="00096D63"/>
    <w:rsid w:val="00097161"/>
    <w:rsid w:val="000973D1"/>
    <w:rsid w:val="000A038B"/>
    <w:rsid w:val="000A079D"/>
    <w:rsid w:val="000A0B60"/>
    <w:rsid w:val="000A0EB8"/>
    <w:rsid w:val="000A19FC"/>
    <w:rsid w:val="000A296B"/>
    <w:rsid w:val="000A390E"/>
    <w:rsid w:val="000A3EBE"/>
    <w:rsid w:val="000A7311"/>
    <w:rsid w:val="000B060F"/>
    <w:rsid w:val="000B1592"/>
    <w:rsid w:val="000B1FF2"/>
    <w:rsid w:val="000B2A0E"/>
    <w:rsid w:val="000B3CDA"/>
    <w:rsid w:val="000B3E97"/>
    <w:rsid w:val="000B4616"/>
    <w:rsid w:val="000B6A0B"/>
    <w:rsid w:val="000B7A9D"/>
    <w:rsid w:val="000C0F6C"/>
    <w:rsid w:val="000C11DB"/>
    <w:rsid w:val="000C1492"/>
    <w:rsid w:val="000C2695"/>
    <w:rsid w:val="000C2FBD"/>
    <w:rsid w:val="000C462C"/>
    <w:rsid w:val="000C4B41"/>
    <w:rsid w:val="000C57D6"/>
    <w:rsid w:val="000C6362"/>
    <w:rsid w:val="000C7666"/>
    <w:rsid w:val="000C784F"/>
    <w:rsid w:val="000C7A44"/>
    <w:rsid w:val="000D0A9C"/>
    <w:rsid w:val="000D1795"/>
    <w:rsid w:val="000D25DB"/>
    <w:rsid w:val="000D2CE4"/>
    <w:rsid w:val="000D329A"/>
    <w:rsid w:val="000D4B9C"/>
    <w:rsid w:val="000D4EB6"/>
    <w:rsid w:val="000D5483"/>
    <w:rsid w:val="000D621B"/>
    <w:rsid w:val="000D753B"/>
    <w:rsid w:val="000D7DE8"/>
    <w:rsid w:val="000E05CF"/>
    <w:rsid w:val="000E142E"/>
    <w:rsid w:val="000E2896"/>
    <w:rsid w:val="000E4C9E"/>
    <w:rsid w:val="000E59EF"/>
    <w:rsid w:val="000E6FD7"/>
    <w:rsid w:val="000F06E1"/>
    <w:rsid w:val="000F0705"/>
    <w:rsid w:val="000F0E3C"/>
    <w:rsid w:val="000F19D5"/>
    <w:rsid w:val="000F213C"/>
    <w:rsid w:val="000F22EA"/>
    <w:rsid w:val="000F3716"/>
    <w:rsid w:val="000F38DD"/>
    <w:rsid w:val="000F4AEA"/>
    <w:rsid w:val="000F633F"/>
    <w:rsid w:val="000F67E9"/>
    <w:rsid w:val="0010116A"/>
    <w:rsid w:val="001016D1"/>
    <w:rsid w:val="00101BBD"/>
    <w:rsid w:val="00101EA8"/>
    <w:rsid w:val="00104926"/>
    <w:rsid w:val="00105059"/>
    <w:rsid w:val="00107627"/>
    <w:rsid w:val="00110F02"/>
    <w:rsid w:val="0011126D"/>
    <w:rsid w:val="00113B1E"/>
    <w:rsid w:val="00115568"/>
    <w:rsid w:val="0011711C"/>
    <w:rsid w:val="0012059C"/>
    <w:rsid w:val="00121D8A"/>
    <w:rsid w:val="00124616"/>
    <w:rsid w:val="00124E4F"/>
    <w:rsid w:val="00124EC5"/>
    <w:rsid w:val="00125C3C"/>
    <w:rsid w:val="001260B7"/>
    <w:rsid w:val="001265CB"/>
    <w:rsid w:val="00126624"/>
    <w:rsid w:val="00127688"/>
    <w:rsid w:val="00127CF1"/>
    <w:rsid w:val="001321C6"/>
    <w:rsid w:val="001325C4"/>
    <w:rsid w:val="00133010"/>
    <w:rsid w:val="001335CB"/>
    <w:rsid w:val="001338EE"/>
    <w:rsid w:val="00133AAE"/>
    <w:rsid w:val="00134EF3"/>
    <w:rsid w:val="00135323"/>
    <w:rsid w:val="001356C4"/>
    <w:rsid w:val="00140F0C"/>
    <w:rsid w:val="00141114"/>
    <w:rsid w:val="001411EC"/>
    <w:rsid w:val="00142969"/>
    <w:rsid w:val="00142A14"/>
    <w:rsid w:val="00142E5B"/>
    <w:rsid w:val="001446C2"/>
    <w:rsid w:val="00144977"/>
    <w:rsid w:val="001456C1"/>
    <w:rsid w:val="001457E7"/>
    <w:rsid w:val="00145D9D"/>
    <w:rsid w:val="00146388"/>
    <w:rsid w:val="001469A4"/>
    <w:rsid w:val="0015009B"/>
    <w:rsid w:val="001515C5"/>
    <w:rsid w:val="0015169B"/>
    <w:rsid w:val="001529E5"/>
    <w:rsid w:val="00152BF7"/>
    <w:rsid w:val="00153C7E"/>
    <w:rsid w:val="00154770"/>
    <w:rsid w:val="00156B25"/>
    <w:rsid w:val="00156E1A"/>
    <w:rsid w:val="0015727A"/>
    <w:rsid w:val="00157894"/>
    <w:rsid w:val="00157B55"/>
    <w:rsid w:val="00160992"/>
    <w:rsid w:val="00162C4F"/>
    <w:rsid w:val="001642FA"/>
    <w:rsid w:val="001649EB"/>
    <w:rsid w:val="00164BAF"/>
    <w:rsid w:val="00164FA8"/>
    <w:rsid w:val="00165065"/>
    <w:rsid w:val="00165434"/>
    <w:rsid w:val="0016580B"/>
    <w:rsid w:val="00165F49"/>
    <w:rsid w:val="001661D4"/>
    <w:rsid w:val="00166302"/>
    <w:rsid w:val="00166B80"/>
    <w:rsid w:val="00166B88"/>
    <w:rsid w:val="0016770A"/>
    <w:rsid w:val="00170804"/>
    <w:rsid w:val="001708E9"/>
    <w:rsid w:val="001728B7"/>
    <w:rsid w:val="00172D94"/>
    <w:rsid w:val="0017340B"/>
    <w:rsid w:val="00173FB1"/>
    <w:rsid w:val="00176538"/>
    <w:rsid w:val="00176B76"/>
    <w:rsid w:val="00176DFD"/>
    <w:rsid w:val="00177047"/>
    <w:rsid w:val="00180588"/>
    <w:rsid w:val="001807C7"/>
    <w:rsid w:val="00183F72"/>
    <w:rsid w:val="0018428B"/>
    <w:rsid w:val="001852C9"/>
    <w:rsid w:val="00190087"/>
    <w:rsid w:val="001913C4"/>
    <w:rsid w:val="001927B2"/>
    <w:rsid w:val="0019348F"/>
    <w:rsid w:val="00193758"/>
    <w:rsid w:val="001938CE"/>
    <w:rsid w:val="00193A07"/>
    <w:rsid w:val="00194C95"/>
    <w:rsid w:val="00194FF0"/>
    <w:rsid w:val="00195C34"/>
    <w:rsid w:val="00196EF5"/>
    <w:rsid w:val="001A1A53"/>
    <w:rsid w:val="001A234A"/>
    <w:rsid w:val="001A2F07"/>
    <w:rsid w:val="001A3026"/>
    <w:rsid w:val="001A4CF3"/>
    <w:rsid w:val="001A7BBE"/>
    <w:rsid w:val="001B04D5"/>
    <w:rsid w:val="001B06E8"/>
    <w:rsid w:val="001B30BD"/>
    <w:rsid w:val="001B3825"/>
    <w:rsid w:val="001B70E9"/>
    <w:rsid w:val="001B71D0"/>
    <w:rsid w:val="001B71EE"/>
    <w:rsid w:val="001B7B9B"/>
    <w:rsid w:val="001B7F3C"/>
    <w:rsid w:val="001C04A8"/>
    <w:rsid w:val="001C107D"/>
    <w:rsid w:val="001C1941"/>
    <w:rsid w:val="001C1D20"/>
    <w:rsid w:val="001C1F46"/>
    <w:rsid w:val="001C2C03"/>
    <w:rsid w:val="001C370C"/>
    <w:rsid w:val="001C3B49"/>
    <w:rsid w:val="001C41A4"/>
    <w:rsid w:val="001C42F7"/>
    <w:rsid w:val="001C49E5"/>
    <w:rsid w:val="001C680C"/>
    <w:rsid w:val="001C6ED4"/>
    <w:rsid w:val="001C7FEA"/>
    <w:rsid w:val="001D0499"/>
    <w:rsid w:val="001D0BBE"/>
    <w:rsid w:val="001D0ED4"/>
    <w:rsid w:val="001D1220"/>
    <w:rsid w:val="001D212F"/>
    <w:rsid w:val="001D29D7"/>
    <w:rsid w:val="001D2DE7"/>
    <w:rsid w:val="001D3023"/>
    <w:rsid w:val="001D411C"/>
    <w:rsid w:val="001D4236"/>
    <w:rsid w:val="001D544B"/>
    <w:rsid w:val="001D6298"/>
    <w:rsid w:val="001D66EE"/>
    <w:rsid w:val="001D6E6E"/>
    <w:rsid w:val="001E1B6A"/>
    <w:rsid w:val="001E2484"/>
    <w:rsid w:val="001E2780"/>
    <w:rsid w:val="001E3CC4"/>
    <w:rsid w:val="001E4882"/>
    <w:rsid w:val="001E6BEA"/>
    <w:rsid w:val="001E73AB"/>
    <w:rsid w:val="001E7A44"/>
    <w:rsid w:val="001F092D"/>
    <w:rsid w:val="001F143A"/>
    <w:rsid w:val="001F1605"/>
    <w:rsid w:val="001F1D03"/>
    <w:rsid w:val="001F2107"/>
    <w:rsid w:val="001F23FB"/>
    <w:rsid w:val="001F2508"/>
    <w:rsid w:val="001F2C79"/>
    <w:rsid w:val="001F2E0B"/>
    <w:rsid w:val="001F4816"/>
    <w:rsid w:val="001F4EE9"/>
    <w:rsid w:val="001F51BD"/>
    <w:rsid w:val="001F5200"/>
    <w:rsid w:val="001F69B4"/>
    <w:rsid w:val="001F6B90"/>
    <w:rsid w:val="001F77C7"/>
    <w:rsid w:val="00200183"/>
    <w:rsid w:val="00200333"/>
    <w:rsid w:val="0020107D"/>
    <w:rsid w:val="00202AA4"/>
    <w:rsid w:val="002031F7"/>
    <w:rsid w:val="002040E6"/>
    <w:rsid w:val="0020527B"/>
    <w:rsid w:val="00205F2C"/>
    <w:rsid w:val="002068BD"/>
    <w:rsid w:val="0021008E"/>
    <w:rsid w:val="00210B15"/>
    <w:rsid w:val="00210EAB"/>
    <w:rsid w:val="00211326"/>
    <w:rsid w:val="002142EA"/>
    <w:rsid w:val="00216DA0"/>
    <w:rsid w:val="00217485"/>
    <w:rsid w:val="00217844"/>
    <w:rsid w:val="002204BB"/>
    <w:rsid w:val="00221B79"/>
    <w:rsid w:val="00221C6B"/>
    <w:rsid w:val="00223AAC"/>
    <w:rsid w:val="0022405C"/>
    <w:rsid w:val="00224569"/>
    <w:rsid w:val="002253A1"/>
    <w:rsid w:val="00225CF8"/>
    <w:rsid w:val="00225F58"/>
    <w:rsid w:val="00226767"/>
    <w:rsid w:val="002271AA"/>
    <w:rsid w:val="0022794E"/>
    <w:rsid w:val="00233765"/>
    <w:rsid w:val="00233D64"/>
    <w:rsid w:val="00233F15"/>
    <w:rsid w:val="00233FD4"/>
    <w:rsid w:val="0023482A"/>
    <w:rsid w:val="002359CB"/>
    <w:rsid w:val="00243540"/>
    <w:rsid w:val="0024497B"/>
    <w:rsid w:val="0024515B"/>
    <w:rsid w:val="002454D9"/>
    <w:rsid w:val="002456CF"/>
    <w:rsid w:val="00246021"/>
    <w:rsid w:val="0024666E"/>
    <w:rsid w:val="00247F52"/>
    <w:rsid w:val="00250B25"/>
    <w:rsid w:val="00250BBE"/>
    <w:rsid w:val="00250DF3"/>
    <w:rsid w:val="002515C2"/>
    <w:rsid w:val="0025194F"/>
    <w:rsid w:val="00252705"/>
    <w:rsid w:val="00253288"/>
    <w:rsid w:val="00255E39"/>
    <w:rsid w:val="00260680"/>
    <w:rsid w:val="0026148A"/>
    <w:rsid w:val="00261A6D"/>
    <w:rsid w:val="00262696"/>
    <w:rsid w:val="0026352C"/>
    <w:rsid w:val="00263D25"/>
    <w:rsid w:val="002643C3"/>
    <w:rsid w:val="00264A0C"/>
    <w:rsid w:val="00266EEB"/>
    <w:rsid w:val="00267BF1"/>
    <w:rsid w:val="00267EF4"/>
    <w:rsid w:val="00270BC2"/>
    <w:rsid w:val="00270CB8"/>
    <w:rsid w:val="00272B08"/>
    <w:rsid w:val="00272D0E"/>
    <w:rsid w:val="002734AC"/>
    <w:rsid w:val="002757DA"/>
    <w:rsid w:val="00275DB6"/>
    <w:rsid w:val="002771AC"/>
    <w:rsid w:val="00280419"/>
    <w:rsid w:val="00281B2F"/>
    <w:rsid w:val="00281BB8"/>
    <w:rsid w:val="00281E9E"/>
    <w:rsid w:val="00282405"/>
    <w:rsid w:val="00283DC8"/>
    <w:rsid w:val="00284001"/>
    <w:rsid w:val="00284B32"/>
    <w:rsid w:val="00284D9A"/>
    <w:rsid w:val="00284FE3"/>
    <w:rsid w:val="00285170"/>
    <w:rsid w:val="00285361"/>
    <w:rsid w:val="002869AE"/>
    <w:rsid w:val="002917FE"/>
    <w:rsid w:val="00292CDE"/>
    <w:rsid w:val="00292D60"/>
    <w:rsid w:val="00293B30"/>
    <w:rsid w:val="00294D34"/>
    <w:rsid w:val="00294E3B"/>
    <w:rsid w:val="00295AAD"/>
    <w:rsid w:val="00295FA8"/>
    <w:rsid w:val="00296193"/>
    <w:rsid w:val="00296C66"/>
    <w:rsid w:val="00296EBE"/>
    <w:rsid w:val="002974E3"/>
    <w:rsid w:val="002A084B"/>
    <w:rsid w:val="002A1260"/>
    <w:rsid w:val="002A1589"/>
    <w:rsid w:val="002A1608"/>
    <w:rsid w:val="002A25DC"/>
    <w:rsid w:val="002A3AAB"/>
    <w:rsid w:val="002A3BB1"/>
    <w:rsid w:val="002A403C"/>
    <w:rsid w:val="002A4CEA"/>
    <w:rsid w:val="002A5977"/>
    <w:rsid w:val="002A5A13"/>
    <w:rsid w:val="002A757F"/>
    <w:rsid w:val="002A7A71"/>
    <w:rsid w:val="002A7F44"/>
    <w:rsid w:val="002B0651"/>
    <w:rsid w:val="002B0B41"/>
    <w:rsid w:val="002B0C40"/>
    <w:rsid w:val="002B1966"/>
    <w:rsid w:val="002B4508"/>
    <w:rsid w:val="002B5779"/>
    <w:rsid w:val="002B7332"/>
    <w:rsid w:val="002B7F51"/>
    <w:rsid w:val="002C09E7"/>
    <w:rsid w:val="002C1E06"/>
    <w:rsid w:val="002C1E1C"/>
    <w:rsid w:val="002C2D07"/>
    <w:rsid w:val="002C38A4"/>
    <w:rsid w:val="002C3D2D"/>
    <w:rsid w:val="002C3F07"/>
    <w:rsid w:val="002C4B76"/>
    <w:rsid w:val="002C5278"/>
    <w:rsid w:val="002C5F70"/>
    <w:rsid w:val="002C7EBB"/>
    <w:rsid w:val="002D06C1"/>
    <w:rsid w:val="002D0B6D"/>
    <w:rsid w:val="002D2954"/>
    <w:rsid w:val="002D380E"/>
    <w:rsid w:val="002D42B5"/>
    <w:rsid w:val="002D4F1A"/>
    <w:rsid w:val="002D5072"/>
    <w:rsid w:val="002D6EC6"/>
    <w:rsid w:val="002D731E"/>
    <w:rsid w:val="002D79AC"/>
    <w:rsid w:val="002E039D"/>
    <w:rsid w:val="002E1899"/>
    <w:rsid w:val="002E2128"/>
    <w:rsid w:val="002E36F4"/>
    <w:rsid w:val="002E4D5A"/>
    <w:rsid w:val="002E58AE"/>
    <w:rsid w:val="002E6326"/>
    <w:rsid w:val="002E76C1"/>
    <w:rsid w:val="002E7D8D"/>
    <w:rsid w:val="002F30E0"/>
    <w:rsid w:val="002F35E4"/>
    <w:rsid w:val="002F3730"/>
    <w:rsid w:val="002F38E1"/>
    <w:rsid w:val="002F402A"/>
    <w:rsid w:val="002F40CB"/>
    <w:rsid w:val="002F423B"/>
    <w:rsid w:val="002F54F1"/>
    <w:rsid w:val="002F65D6"/>
    <w:rsid w:val="002F6873"/>
    <w:rsid w:val="002F7AF6"/>
    <w:rsid w:val="00300C36"/>
    <w:rsid w:val="00300E63"/>
    <w:rsid w:val="003013F6"/>
    <w:rsid w:val="003024F1"/>
    <w:rsid w:val="0030251E"/>
    <w:rsid w:val="00302787"/>
    <w:rsid w:val="00302F5F"/>
    <w:rsid w:val="00302F7D"/>
    <w:rsid w:val="003033F1"/>
    <w:rsid w:val="0030441D"/>
    <w:rsid w:val="00306063"/>
    <w:rsid w:val="003063F4"/>
    <w:rsid w:val="00306853"/>
    <w:rsid w:val="00307B78"/>
    <w:rsid w:val="00313B85"/>
    <w:rsid w:val="00313DAA"/>
    <w:rsid w:val="0031408E"/>
    <w:rsid w:val="003149B2"/>
    <w:rsid w:val="00315C5F"/>
    <w:rsid w:val="00317988"/>
    <w:rsid w:val="003210BF"/>
    <w:rsid w:val="003221B4"/>
    <w:rsid w:val="003224E7"/>
    <w:rsid w:val="0032258D"/>
    <w:rsid w:val="00322E62"/>
    <w:rsid w:val="00324D13"/>
    <w:rsid w:val="00324D2A"/>
    <w:rsid w:val="00324EDD"/>
    <w:rsid w:val="00325997"/>
    <w:rsid w:val="00326082"/>
    <w:rsid w:val="00330712"/>
    <w:rsid w:val="003327B0"/>
    <w:rsid w:val="00333036"/>
    <w:rsid w:val="003331E4"/>
    <w:rsid w:val="0033370E"/>
    <w:rsid w:val="0033444C"/>
    <w:rsid w:val="00336C64"/>
    <w:rsid w:val="00337162"/>
    <w:rsid w:val="0033765C"/>
    <w:rsid w:val="0034152D"/>
    <w:rsid w:val="0034194F"/>
    <w:rsid w:val="003430E3"/>
    <w:rsid w:val="003434B5"/>
    <w:rsid w:val="00344605"/>
    <w:rsid w:val="003446DB"/>
    <w:rsid w:val="00344AA0"/>
    <w:rsid w:val="00344D8E"/>
    <w:rsid w:val="003472A6"/>
    <w:rsid w:val="003474AA"/>
    <w:rsid w:val="00350B7F"/>
    <w:rsid w:val="00350D1D"/>
    <w:rsid w:val="0035193B"/>
    <w:rsid w:val="0035231F"/>
    <w:rsid w:val="00352C83"/>
    <w:rsid w:val="0035305B"/>
    <w:rsid w:val="00354597"/>
    <w:rsid w:val="00354E65"/>
    <w:rsid w:val="00357220"/>
    <w:rsid w:val="003603C6"/>
    <w:rsid w:val="00360CA6"/>
    <w:rsid w:val="003615D2"/>
    <w:rsid w:val="00361836"/>
    <w:rsid w:val="00361B27"/>
    <w:rsid w:val="00361DE7"/>
    <w:rsid w:val="0036429C"/>
    <w:rsid w:val="00364A53"/>
    <w:rsid w:val="003654CB"/>
    <w:rsid w:val="00365AA9"/>
    <w:rsid w:val="00365F86"/>
    <w:rsid w:val="00365F87"/>
    <w:rsid w:val="00366E89"/>
    <w:rsid w:val="00367CC4"/>
    <w:rsid w:val="003705F4"/>
    <w:rsid w:val="00370744"/>
    <w:rsid w:val="00370D58"/>
    <w:rsid w:val="00371316"/>
    <w:rsid w:val="00371CBA"/>
    <w:rsid w:val="00373B5E"/>
    <w:rsid w:val="00376713"/>
    <w:rsid w:val="00377A6A"/>
    <w:rsid w:val="003803F3"/>
    <w:rsid w:val="00381815"/>
    <w:rsid w:val="003819AF"/>
    <w:rsid w:val="003820E9"/>
    <w:rsid w:val="00382DE7"/>
    <w:rsid w:val="00384AA2"/>
    <w:rsid w:val="00384FFC"/>
    <w:rsid w:val="00386930"/>
    <w:rsid w:val="003872FC"/>
    <w:rsid w:val="00387ADC"/>
    <w:rsid w:val="00390020"/>
    <w:rsid w:val="0039029B"/>
    <w:rsid w:val="003903D6"/>
    <w:rsid w:val="00390EE6"/>
    <w:rsid w:val="0039118F"/>
    <w:rsid w:val="00392AD7"/>
    <w:rsid w:val="003938D9"/>
    <w:rsid w:val="0039393F"/>
    <w:rsid w:val="00394376"/>
    <w:rsid w:val="003943FF"/>
    <w:rsid w:val="00394E76"/>
    <w:rsid w:val="00395665"/>
    <w:rsid w:val="00395700"/>
    <w:rsid w:val="00395B04"/>
    <w:rsid w:val="00396A6A"/>
    <w:rsid w:val="003974EB"/>
    <w:rsid w:val="00397CC5"/>
    <w:rsid w:val="003A1582"/>
    <w:rsid w:val="003A28B4"/>
    <w:rsid w:val="003A4077"/>
    <w:rsid w:val="003A4299"/>
    <w:rsid w:val="003A4992"/>
    <w:rsid w:val="003A5C71"/>
    <w:rsid w:val="003A7143"/>
    <w:rsid w:val="003B099F"/>
    <w:rsid w:val="003B09AD"/>
    <w:rsid w:val="003B1F18"/>
    <w:rsid w:val="003B28F3"/>
    <w:rsid w:val="003B5643"/>
    <w:rsid w:val="003B5BF0"/>
    <w:rsid w:val="003B5EDA"/>
    <w:rsid w:val="003B60BF"/>
    <w:rsid w:val="003B67EF"/>
    <w:rsid w:val="003B694B"/>
    <w:rsid w:val="003B6BE3"/>
    <w:rsid w:val="003B75D1"/>
    <w:rsid w:val="003C010C"/>
    <w:rsid w:val="003C0A6C"/>
    <w:rsid w:val="003C14F8"/>
    <w:rsid w:val="003C2E33"/>
    <w:rsid w:val="003C30AA"/>
    <w:rsid w:val="003C339E"/>
    <w:rsid w:val="003C5902"/>
    <w:rsid w:val="003C5A43"/>
    <w:rsid w:val="003C7333"/>
    <w:rsid w:val="003C7AD2"/>
    <w:rsid w:val="003D0519"/>
    <w:rsid w:val="003D0FF6"/>
    <w:rsid w:val="003D16C4"/>
    <w:rsid w:val="003D262C"/>
    <w:rsid w:val="003D34BE"/>
    <w:rsid w:val="003D467C"/>
    <w:rsid w:val="003D6D61"/>
    <w:rsid w:val="003D78DE"/>
    <w:rsid w:val="003D79C6"/>
    <w:rsid w:val="003E091D"/>
    <w:rsid w:val="003E0F37"/>
    <w:rsid w:val="003E1C53"/>
    <w:rsid w:val="003E2830"/>
    <w:rsid w:val="003E2A69"/>
    <w:rsid w:val="003E2D49"/>
    <w:rsid w:val="003E2FD3"/>
    <w:rsid w:val="003E2FD4"/>
    <w:rsid w:val="003E49F6"/>
    <w:rsid w:val="003E660F"/>
    <w:rsid w:val="003E6D7E"/>
    <w:rsid w:val="003E74AA"/>
    <w:rsid w:val="003F0841"/>
    <w:rsid w:val="003F1415"/>
    <w:rsid w:val="003F2357"/>
    <w:rsid w:val="003F23D3"/>
    <w:rsid w:val="003F3ABE"/>
    <w:rsid w:val="003F3F08"/>
    <w:rsid w:val="003F49F1"/>
    <w:rsid w:val="003F60D4"/>
    <w:rsid w:val="003F6272"/>
    <w:rsid w:val="003F77CF"/>
    <w:rsid w:val="00400E72"/>
    <w:rsid w:val="00401061"/>
    <w:rsid w:val="00401400"/>
    <w:rsid w:val="00401EEE"/>
    <w:rsid w:val="00403E4E"/>
    <w:rsid w:val="00404869"/>
    <w:rsid w:val="004052A9"/>
    <w:rsid w:val="00405884"/>
    <w:rsid w:val="0040681F"/>
    <w:rsid w:val="00407D39"/>
    <w:rsid w:val="004125D8"/>
    <w:rsid w:val="00413155"/>
    <w:rsid w:val="0041477A"/>
    <w:rsid w:val="004147BA"/>
    <w:rsid w:val="00414FA1"/>
    <w:rsid w:val="004167A3"/>
    <w:rsid w:val="004208A1"/>
    <w:rsid w:val="004209C3"/>
    <w:rsid w:val="004223F9"/>
    <w:rsid w:val="0042288A"/>
    <w:rsid w:val="00423439"/>
    <w:rsid w:val="004242B5"/>
    <w:rsid w:val="00425A7D"/>
    <w:rsid w:val="004261D0"/>
    <w:rsid w:val="00431AD8"/>
    <w:rsid w:val="00432DAA"/>
    <w:rsid w:val="00432FFE"/>
    <w:rsid w:val="00434305"/>
    <w:rsid w:val="00435DF7"/>
    <w:rsid w:val="004376D4"/>
    <w:rsid w:val="00437BC9"/>
    <w:rsid w:val="0044019D"/>
    <w:rsid w:val="0044083F"/>
    <w:rsid w:val="00440B21"/>
    <w:rsid w:val="00440E94"/>
    <w:rsid w:val="00441188"/>
    <w:rsid w:val="00441AE7"/>
    <w:rsid w:val="00443601"/>
    <w:rsid w:val="00445574"/>
    <w:rsid w:val="004467FB"/>
    <w:rsid w:val="00450C6A"/>
    <w:rsid w:val="00452D6B"/>
    <w:rsid w:val="004532B1"/>
    <w:rsid w:val="00454484"/>
    <w:rsid w:val="0045517B"/>
    <w:rsid w:val="00457D76"/>
    <w:rsid w:val="004606EB"/>
    <w:rsid w:val="00460C69"/>
    <w:rsid w:val="004617AB"/>
    <w:rsid w:val="00463B77"/>
    <w:rsid w:val="00463C7B"/>
    <w:rsid w:val="004644A6"/>
    <w:rsid w:val="00464C73"/>
    <w:rsid w:val="00464E3F"/>
    <w:rsid w:val="004659BD"/>
    <w:rsid w:val="00470775"/>
    <w:rsid w:val="00471A43"/>
    <w:rsid w:val="00471FAE"/>
    <w:rsid w:val="004721A0"/>
    <w:rsid w:val="004746B1"/>
    <w:rsid w:val="00475592"/>
    <w:rsid w:val="0047583F"/>
    <w:rsid w:val="00475DE8"/>
    <w:rsid w:val="00481C44"/>
    <w:rsid w:val="00481F19"/>
    <w:rsid w:val="0048244C"/>
    <w:rsid w:val="00483764"/>
    <w:rsid w:val="00484464"/>
    <w:rsid w:val="00484936"/>
    <w:rsid w:val="004857CD"/>
    <w:rsid w:val="00485C89"/>
    <w:rsid w:val="00486076"/>
    <w:rsid w:val="004861AD"/>
    <w:rsid w:val="004869BA"/>
    <w:rsid w:val="00486BE3"/>
    <w:rsid w:val="00486C9C"/>
    <w:rsid w:val="004905E4"/>
    <w:rsid w:val="00490A89"/>
    <w:rsid w:val="00490AB4"/>
    <w:rsid w:val="00492F02"/>
    <w:rsid w:val="004939AE"/>
    <w:rsid w:val="00494E6C"/>
    <w:rsid w:val="004951A1"/>
    <w:rsid w:val="004952E8"/>
    <w:rsid w:val="0049726B"/>
    <w:rsid w:val="004A12DF"/>
    <w:rsid w:val="004A17E6"/>
    <w:rsid w:val="004A1AD0"/>
    <w:rsid w:val="004A1BA8"/>
    <w:rsid w:val="004A31F2"/>
    <w:rsid w:val="004A4835"/>
    <w:rsid w:val="004A4B57"/>
    <w:rsid w:val="004A4F3A"/>
    <w:rsid w:val="004A5326"/>
    <w:rsid w:val="004A63FA"/>
    <w:rsid w:val="004B0272"/>
    <w:rsid w:val="004B1993"/>
    <w:rsid w:val="004B2701"/>
    <w:rsid w:val="004B2C22"/>
    <w:rsid w:val="004B2E1B"/>
    <w:rsid w:val="004B37FB"/>
    <w:rsid w:val="004B3AA8"/>
    <w:rsid w:val="004B3E93"/>
    <w:rsid w:val="004B6638"/>
    <w:rsid w:val="004C02D1"/>
    <w:rsid w:val="004C1C8D"/>
    <w:rsid w:val="004C1FBC"/>
    <w:rsid w:val="004C2406"/>
    <w:rsid w:val="004C26A0"/>
    <w:rsid w:val="004C3F1D"/>
    <w:rsid w:val="004C42DE"/>
    <w:rsid w:val="004C458D"/>
    <w:rsid w:val="004C48EC"/>
    <w:rsid w:val="004C7556"/>
    <w:rsid w:val="004C7E8B"/>
    <w:rsid w:val="004C7E9D"/>
    <w:rsid w:val="004C7F67"/>
    <w:rsid w:val="004D076D"/>
    <w:rsid w:val="004D0EF1"/>
    <w:rsid w:val="004D18B9"/>
    <w:rsid w:val="004D2253"/>
    <w:rsid w:val="004D2442"/>
    <w:rsid w:val="004D3202"/>
    <w:rsid w:val="004D3FD1"/>
    <w:rsid w:val="004D4406"/>
    <w:rsid w:val="004D4ECF"/>
    <w:rsid w:val="004D5C4A"/>
    <w:rsid w:val="004D7C42"/>
    <w:rsid w:val="004E0391"/>
    <w:rsid w:val="004E03AC"/>
    <w:rsid w:val="004E0465"/>
    <w:rsid w:val="004E0795"/>
    <w:rsid w:val="004E127B"/>
    <w:rsid w:val="004E1C0A"/>
    <w:rsid w:val="004E2B06"/>
    <w:rsid w:val="004E2DB6"/>
    <w:rsid w:val="004E2F43"/>
    <w:rsid w:val="004E30C5"/>
    <w:rsid w:val="004E4AA5"/>
    <w:rsid w:val="004E4AEE"/>
    <w:rsid w:val="004E59E3"/>
    <w:rsid w:val="004E67C0"/>
    <w:rsid w:val="004E713B"/>
    <w:rsid w:val="004F1114"/>
    <w:rsid w:val="004F252E"/>
    <w:rsid w:val="004F391A"/>
    <w:rsid w:val="004F3CFB"/>
    <w:rsid w:val="004F44BA"/>
    <w:rsid w:val="004F4A13"/>
    <w:rsid w:val="004F6456"/>
    <w:rsid w:val="004F696E"/>
    <w:rsid w:val="004F6C71"/>
    <w:rsid w:val="00501139"/>
    <w:rsid w:val="005019CB"/>
    <w:rsid w:val="0050363E"/>
    <w:rsid w:val="005039BC"/>
    <w:rsid w:val="005043BB"/>
    <w:rsid w:val="00504A3D"/>
    <w:rsid w:val="00504BCC"/>
    <w:rsid w:val="00505767"/>
    <w:rsid w:val="00506225"/>
    <w:rsid w:val="00506E09"/>
    <w:rsid w:val="005073F0"/>
    <w:rsid w:val="00507C7A"/>
    <w:rsid w:val="00510A7B"/>
    <w:rsid w:val="00511486"/>
    <w:rsid w:val="005116FE"/>
    <w:rsid w:val="00512C92"/>
    <w:rsid w:val="00512F6E"/>
    <w:rsid w:val="00513038"/>
    <w:rsid w:val="00513981"/>
    <w:rsid w:val="00514174"/>
    <w:rsid w:val="00515A72"/>
    <w:rsid w:val="00516088"/>
    <w:rsid w:val="00516B0B"/>
    <w:rsid w:val="005202C3"/>
    <w:rsid w:val="005220EC"/>
    <w:rsid w:val="0052380F"/>
    <w:rsid w:val="00523D16"/>
    <w:rsid w:val="00523F95"/>
    <w:rsid w:val="00524A6B"/>
    <w:rsid w:val="00524D65"/>
    <w:rsid w:val="00525B16"/>
    <w:rsid w:val="00526742"/>
    <w:rsid w:val="00531B2D"/>
    <w:rsid w:val="00533334"/>
    <w:rsid w:val="00533D04"/>
    <w:rsid w:val="00534804"/>
    <w:rsid w:val="0053485F"/>
    <w:rsid w:val="00534BDF"/>
    <w:rsid w:val="005354EA"/>
    <w:rsid w:val="0053554A"/>
    <w:rsid w:val="0053585F"/>
    <w:rsid w:val="00535EC4"/>
    <w:rsid w:val="00535ED9"/>
    <w:rsid w:val="0053692B"/>
    <w:rsid w:val="00537441"/>
    <w:rsid w:val="00541853"/>
    <w:rsid w:val="00543BDA"/>
    <w:rsid w:val="005441CC"/>
    <w:rsid w:val="00546613"/>
    <w:rsid w:val="00546F88"/>
    <w:rsid w:val="005479DA"/>
    <w:rsid w:val="00547BCC"/>
    <w:rsid w:val="00547C16"/>
    <w:rsid w:val="0055013B"/>
    <w:rsid w:val="00550310"/>
    <w:rsid w:val="00550AF2"/>
    <w:rsid w:val="005512FF"/>
    <w:rsid w:val="00551F6F"/>
    <w:rsid w:val="00552C45"/>
    <w:rsid w:val="00554876"/>
    <w:rsid w:val="00555044"/>
    <w:rsid w:val="00555162"/>
    <w:rsid w:val="0055604E"/>
    <w:rsid w:val="00556A3E"/>
    <w:rsid w:val="00560720"/>
    <w:rsid w:val="00561475"/>
    <w:rsid w:val="00561636"/>
    <w:rsid w:val="0056233F"/>
    <w:rsid w:val="0056487B"/>
    <w:rsid w:val="00564FB9"/>
    <w:rsid w:val="00567A58"/>
    <w:rsid w:val="00570421"/>
    <w:rsid w:val="00570A19"/>
    <w:rsid w:val="00572A63"/>
    <w:rsid w:val="00572AE3"/>
    <w:rsid w:val="00573339"/>
    <w:rsid w:val="00573D9E"/>
    <w:rsid w:val="005801E3"/>
    <w:rsid w:val="00581802"/>
    <w:rsid w:val="005836A8"/>
    <w:rsid w:val="00583D78"/>
    <w:rsid w:val="00583E7A"/>
    <w:rsid w:val="0058409C"/>
    <w:rsid w:val="00584262"/>
    <w:rsid w:val="00584523"/>
    <w:rsid w:val="005852B6"/>
    <w:rsid w:val="00585A08"/>
    <w:rsid w:val="00586630"/>
    <w:rsid w:val="005874F6"/>
    <w:rsid w:val="00587ADD"/>
    <w:rsid w:val="005910FE"/>
    <w:rsid w:val="005917D8"/>
    <w:rsid w:val="00591E27"/>
    <w:rsid w:val="00592450"/>
    <w:rsid w:val="0059263F"/>
    <w:rsid w:val="00592C66"/>
    <w:rsid w:val="00592F8A"/>
    <w:rsid w:val="0059317C"/>
    <w:rsid w:val="00595405"/>
    <w:rsid w:val="005959A0"/>
    <w:rsid w:val="00595F55"/>
    <w:rsid w:val="00596160"/>
    <w:rsid w:val="005966E2"/>
    <w:rsid w:val="005967B2"/>
    <w:rsid w:val="00596FFE"/>
    <w:rsid w:val="00597007"/>
    <w:rsid w:val="0059705A"/>
    <w:rsid w:val="00597317"/>
    <w:rsid w:val="00597482"/>
    <w:rsid w:val="005A004F"/>
    <w:rsid w:val="005A0966"/>
    <w:rsid w:val="005A11B7"/>
    <w:rsid w:val="005A260B"/>
    <w:rsid w:val="005A2EE7"/>
    <w:rsid w:val="005A4017"/>
    <w:rsid w:val="005A4A1B"/>
    <w:rsid w:val="005A58F2"/>
    <w:rsid w:val="005A70CB"/>
    <w:rsid w:val="005A7830"/>
    <w:rsid w:val="005A7884"/>
    <w:rsid w:val="005A7FCE"/>
    <w:rsid w:val="005B0F3F"/>
    <w:rsid w:val="005B2FEE"/>
    <w:rsid w:val="005B32D2"/>
    <w:rsid w:val="005B36F0"/>
    <w:rsid w:val="005B3C5C"/>
    <w:rsid w:val="005B3F3E"/>
    <w:rsid w:val="005B4903"/>
    <w:rsid w:val="005B51CE"/>
    <w:rsid w:val="005B57C5"/>
    <w:rsid w:val="005B5885"/>
    <w:rsid w:val="005B5CD7"/>
    <w:rsid w:val="005B6B2F"/>
    <w:rsid w:val="005B6CF6"/>
    <w:rsid w:val="005B7422"/>
    <w:rsid w:val="005C1C9E"/>
    <w:rsid w:val="005C2469"/>
    <w:rsid w:val="005C29B8"/>
    <w:rsid w:val="005C5655"/>
    <w:rsid w:val="005C5F21"/>
    <w:rsid w:val="005C7156"/>
    <w:rsid w:val="005C7B75"/>
    <w:rsid w:val="005D0C75"/>
    <w:rsid w:val="005D3CF1"/>
    <w:rsid w:val="005D4171"/>
    <w:rsid w:val="005D4DE3"/>
    <w:rsid w:val="005D6A95"/>
    <w:rsid w:val="005D6B2C"/>
    <w:rsid w:val="005D6D9C"/>
    <w:rsid w:val="005E0AAF"/>
    <w:rsid w:val="005E2335"/>
    <w:rsid w:val="005E34CA"/>
    <w:rsid w:val="005E3C18"/>
    <w:rsid w:val="005E41F8"/>
    <w:rsid w:val="005E58F5"/>
    <w:rsid w:val="005E5B93"/>
    <w:rsid w:val="005E669D"/>
    <w:rsid w:val="005E6812"/>
    <w:rsid w:val="005E7881"/>
    <w:rsid w:val="005E78E0"/>
    <w:rsid w:val="005F0266"/>
    <w:rsid w:val="005F0D9C"/>
    <w:rsid w:val="005F284E"/>
    <w:rsid w:val="005F4110"/>
    <w:rsid w:val="005F4712"/>
    <w:rsid w:val="005F4F15"/>
    <w:rsid w:val="005F731E"/>
    <w:rsid w:val="0060090C"/>
    <w:rsid w:val="006015CE"/>
    <w:rsid w:val="006027E0"/>
    <w:rsid w:val="00602AAF"/>
    <w:rsid w:val="00603856"/>
    <w:rsid w:val="00604784"/>
    <w:rsid w:val="00606419"/>
    <w:rsid w:val="00607D29"/>
    <w:rsid w:val="00610988"/>
    <w:rsid w:val="00611BAE"/>
    <w:rsid w:val="00612952"/>
    <w:rsid w:val="00614CC1"/>
    <w:rsid w:val="00615A9D"/>
    <w:rsid w:val="00617387"/>
    <w:rsid w:val="0061780B"/>
    <w:rsid w:val="006205D6"/>
    <w:rsid w:val="006248DC"/>
    <w:rsid w:val="006252D8"/>
    <w:rsid w:val="006259BC"/>
    <w:rsid w:val="0062636B"/>
    <w:rsid w:val="00627DB3"/>
    <w:rsid w:val="00630646"/>
    <w:rsid w:val="00632182"/>
    <w:rsid w:val="00632AE0"/>
    <w:rsid w:val="00633C17"/>
    <w:rsid w:val="00634A4E"/>
    <w:rsid w:val="00634D9E"/>
    <w:rsid w:val="0063579B"/>
    <w:rsid w:val="00635C2C"/>
    <w:rsid w:val="00636E3E"/>
    <w:rsid w:val="006379F7"/>
    <w:rsid w:val="00637E4D"/>
    <w:rsid w:val="00640620"/>
    <w:rsid w:val="00640990"/>
    <w:rsid w:val="00640D23"/>
    <w:rsid w:val="00641A1F"/>
    <w:rsid w:val="00642B06"/>
    <w:rsid w:val="00642CD3"/>
    <w:rsid w:val="00645904"/>
    <w:rsid w:val="00647425"/>
    <w:rsid w:val="00647779"/>
    <w:rsid w:val="00651645"/>
    <w:rsid w:val="00651ACB"/>
    <w:rsid w:val="00651C47"/>
    <w:rsid w:val="00652AB2"/>
    <w:rsid w:val="00653084"/>
    <w:rsid w:val="0065329B"/>
    <w:rsid w:val="00653B97"/>
    <w:rsid w:val="00653FED"/>
    <w:rsid w:val="006549BA"/>
    <w:rsid w:val="00654EC0"/>
    <w:rsid w:val="0065525B"/>
    <w:rsid w:val="00655D4F"/>
    <w:rsid w:val="00656D29"/>
    <w:rsid w:val="00661555"/>
    <w:rsid w:val="00661A31"/>
    <w:rsid w:val="00661EE6"/>
    <w:rsid w:val="00663373"/>
    <w:rsid w:val="00663F8B"/>
    <w:rsid w:val="006640E5"/>
    <w:rsid w:val="006646F1"/>
    <w:rsid w:val="00664929"/>
    <w:rsid w:val="00664F62"/>
    <w:rsid w:val="006655E1"/>
    <w:rsid w:val="006664E5"/>
    <w:rsid w:val="00666C1E"/>
    <w:rsid w:val="00672060"/>
    <w:rsid w:val="00672BFD"/>
    <w:rsid w:val="006743D3"/>
    <w:rsid w:val="006762A4"/>
    <w:rsid w:val="006770F4"/>
    <w:rsid w:val="00677A84"/>
    <w:rsid w:val="0068026D"/>
    <w:rsid w:val="00680A27"/>
    <w:rsid w:val="006816A4"/>
    <w:rsid w:val="006819B8"/>
    <w:rsid w:val="00682D0D"/>
    <w:rsid w:val="006840A6"/>
    <w:rsid w:val="00684E9E"/>
    <w:rsid w:val="006850CD"/>
    <w:rsid w:val="006857A3"/>
    <w:rsid w:val="00685AAB"/>
    <w:rsid w:val="00686BA6"/>
    <w:rsid w:val="0069033D"/>
    <w:rsid w:val="00690EC7"/>
    <w:rsid w:val="00695837"/>
    <w:rsid w:val="00695D22"/>
    <w:rsid w:val="0069766A"/>
    <w:rsid w:val="006A07AA"/>
    <w:rsid w:val="006A162E"/>
    <w:rsid w:val="006A25E5"/>
    <w:rsid w:val="006A2B46"/>
    <w:rsid w:val="006A2F41"/>
    <w:rsid w:val="006A336D"/>
    <w:rsid w:val="006A379A"/>
    <w:rsid w:val="006A37B9"/>
    <w:rsid w:val="006B0162"/>
    <w:rsid w:val="006B0270"/>
    <w:rsid w:val="006B1E90"/>
    <w:rsid w:val="006B2672"/>
    <w:rsid w:val="006B40C8"/>
    <w:rsid w:val="006B4C20"/>
    <w:rsid w:val="006B54BF"/>
    <w:rsid w:val="006B5F44"/>
    <w:rsid w:val="006B5F90"/>
    <w:rsid w:val="006B62E4"/>
    <w:rsid w:val="006C00D0"/>
    <w:rsid w:val="006C08C1"/>
    <w:rsid w:val="006C1BBA"/>
    <w:rsid w:val="006C2079"/>
    <w:rsid w:val="006C364F"/>
    <w:rsid w:val="006C4851"/>
    <w:rsid w:val="006C5A62"/>
    <w:rsid w:val="006C5D68"/>
    <w:rsid w:val="006C62EB"/>
    <w:rsid w:val="006C658E"/>
    <w:rsid w:val="006C6976"/>
    <w:rsid w:val="006C6DD0"/>
    <w:rsid w:val="006D04EA"/>
    <w:rsid w:val="006D0AB7"/>
    <w:rsid w:val="006D1159"/>
    <w:rsid w:val="006D16C4"/>
    <w:rsid w:val="006D3E96"/>
    <w:rsid w:val="006D4515"/>
    <w:rsid w:val="006D4BB1"/>
    <w:rsid w:val="006D5F2D"/>
    <w:rsid w:val="006D6593"/>
    <w:rsid w:val="006E1085"/>
    <w:rsid w:val="006E1DD4"/>
    <w:rsid w:val="006E2227"/>
    <w:rsid w:val="006E23EA"/>
    <w:rsid w:val="006E7E0F"/>
    <w:rsid w:val="006F03A8"/>
    <w:rsid w:val="006F106B"/>
    <w:rsid w:val="006F1C2A"/>
    <w:rsid w:val="006F1D75"/>
    <w:rsid w:val="006F2871"/>
    <w:rsid w:val="006F2ACA"/>
    <w:rsid w:val="006F2ADC"/>
    <w:rsid w:val="006F2BFE"/>
    <w:rsid w:val="006F31E9"/>
    <w:rsid w:val="006F60FD"/>
    <w:rsid w:val="006F6284"/>
    <w:rsid w:val="007002C5"/>
    <w:rsid w:val="00701C4D"/>
    <w:rsid w:val="00702700"/>
    <w:rsid w:val="00702D15"/>
    <w:rsid w:val="007030FE"/>
    <w:rsid w:val="00704387"/>
    <w:rsid w:val="00706BB1"/>
    <w:rsid w:val="00707669"/>
    <w:rsid w:val="00711CBA"/>
    <w:rsid w:val="00711CF9"/>
    <w:rsid w:val="00711FB5"/>
    <w:rsid w:val="00712A01"/>
    <w:rsid w:val="00714F58"/>
    <w:rsid w:val="00717437"/>
    <w:rsid w:val="00722132"/>
    <w:rsid w:val="007223A5"/>
    <w:rsid w:val="007225E0"/>
    <w:rsid w:val="00722FBF"/>
    <w:rsid w:val="00722FC2"/>
    <w:rsid w:val="00724237"/>
    <w:rsid w:val="00724879"/>
    <w:rsid w:val="00724E1B"/>
    <w:rsid w:val="00725558"/>
    <w:rsid w:val="00725949"/>
    <w:rsid w:val="0072791C"/>
    <w:rsid w:val="00727FA2"/>
    <w:rsid w:val="007314D6"/>
    <w:rsid w:val="007322D9"/>
    <w:rsid w:val="00732BC0"/>
    <w:rsid w:val="0073660A"/>
    <w:rsid w:val="00736B80"/>
    <w:rsid w:val="0073720F"/>
    <w:rsid w:val="00737796"/>
    <w:rsid w:val="0074106C"/>
    <w:rsid w:val="0074165C"/>
    <w:rsid w:val="00742C35"/>
    <w:rsid w:val="007432CA"/>
    <w:rsid w:val="007439EB"/>
    <w:rsid w:val="00743CB4"/>
    <w:rsid w:val="00743EE7"/>
    <w:rsid w:val="00743F0A"/>
    <w:rsid w:val="007444E8"/>
    <w:rsid w:val="00744E67"/>
    <w:rsid w:val="00744E78"/>
    <w:rsid w:val="0074548E"/>
    <w:rsid w:val="00745773"/>
    <w:rsid w:val="00745838"/>
    <w:rsid w:val="007462D0"/>
    <w:rsid w:val="007464A2"/>
    <w:rsid w:val="00746784"/>
    <w:rsid w:val="00746800"/>
    <w:rsid w:val="00746DBE"/>
    <w:rsid w:val="00747565"/>
    <w:rsid w:val="007501A8"/>
    <w:rsid w:val="00750413"/>
    <w:rsid w:val="00750D61"/>
    <w:rsid w:val="00750EE1"/>
    <w:rsid w:val="00752B4D"/>
    <w:rsid w:val="00755402"/>
    <w:rsid w:val="00756B26"/>
    <w:rsid w:val="00756EDF"/>
    <w:rsid w:val="007600E3"/>
    <w:rsid w:val="0076038C"/>
    <w:rsid w:val="0076212C"/>
    <w:rsid w:val="00762CEF"/>
    <w:rsid w:val="00763010"/>
    <w:rsid w:val="00765C43"/>
    <w:rsid w:val="00765EFB"/>
    <w:rsid w:val="007671CA"/>
    <w:rsid w:val="00767C61"/>
    <w:rsid w:val="0077008A"/>
    <w:rsid w:val="00773C1F"/>
    <w:rsid w:val="00774DA4"/>
    <w:rsid w:val="00774F96"/>
    <w:rsid w:val="00776599"/>
    <w:rsid w:val="0078114B"/>
    <w:rsid w:val="00781DD2"/>
    <w:rsid w:val="00783ECF"/>
    <w:rsid w:val="0078413A"/>
    <w:rsid w:val="0078460D"/>
    <w:rsid w:val="0078631B"/>
    <w:rsid w:val="00790057"/>
    <w:rsid w:val="00794B7B"/>
    <w:rsid w:val="00794DD7"/>
    <w:rsid w:val="007959E8"/>
    <w:rsid w:val="00795E9C"/>
    <w:rsid w:val="007A0521"/>
    <w:rsid w:val="007A07CD"/>
    <w:rsid w:val="007A2E12"/>
    <w:rsid w:val="007A3475"/>
    <w:rsid w:val="007A41C8"/>
    <w:rsid w:val="007A4D92"/>
    <w:rsid w:val="007A54CE"/>
    <w:rsid w:val="007A674B"/>
    <w:rsid w:val="007A6FD9"/>
    <w:rsid w:val="007A7FFA"/>
    <w:rsid w:val="007B04EB"/>
    <w:rsid w:val="007B0D4F"/>
    <w:rsid w:val="007B1F9A"/>
    <w:rsid w:val="007B2CF1"/>
    <w:rsid w:val="007B2F30"/>
    <w:rsid w:val="007B34A7"/>
    <w:rsid w:val="007B5A3D"/>
    <w:rsid w:val="007B5B95"/>
    <w:rsid w:val="007B68EA"/>
    <w:rsid w:val="007B7411"/>
    <w:rsid w:val="007B7453"/>
    <w:rsid w:val="007C040D"/>
    <w:rsid w:val="007C1526"/>
    <w:rsid w:val="007C1E8B"/>
    <w:rsid w:val="007C2D89"/>
    <w:rsid w:val="007C4593"/>
    <w:rsid w:val="007C48B7"/>
    <w:rsid w:val="007C5309"/>
    <w:rsid w:val="007C6069"/>
    <w:rsid w:val="007D06C4"/>
    <w:rsid w:val="007D083D"/>
    <w:rsid w:val="007D1352"/>
    <w:rsid w:val="007D17B9"/>
    <w:rsid w:val="007D2508"/>
    <w:rsid w:val="007D346A"/>
    <w:rsid w:val="007D3758"/>
    <w:rsid w:val="007D3DAE"/>
    <w:rsid w:val="007D494F"/>
    <w:rsid w:val="007D6518"/>
    <w:rsid w:val="007D6C84"/>
    <w:rsid w:val="007D76BD"/>
    <w:rsid w:val="007E0231"/>
    <w:rsid w:val="007E0902"/>
    <w:rsid w:val="007E0BF1"/>
    <w:rsid w:val="007E2627"/>
    <w:rsid w:val="007E4A41"/>
    <w:rsid w:val="007F0ED8"/>
    <w:rsid w:val="007F0F63"/>
    <w:rsid w:val="007F0F7C"/>
    <w:rsid w:val="007F2019"/>
    <w:rsid w:val="007F4346"/>
    <w:rsid w:val="007F75CE"/>
    <w:rsid w:val="008005F6"/>
    <w:rsid w:val="008013A4"/>
    <w:rsid w:val="008027CE"/>
    <w:rsid w:val="00802F42"/>
    <w:rsid w:val="00804383"/>
    <w:rsid w:val="00804BB7"/>
    <w:rsid w:val="00804D41"/>
    <w:rsid w:val="0080579B"/>
    <w:rsid w:val="00807A81"/>
    <w:rsid w:val="00810043"/>
    <w:rsid w:val="00810257"/>
    <w:rsid w:val="008104F5"/>
    <w:rsid w:val="0081072B"/>
    <w:rsid w:val="0081103A"/>
    <w:rsid w:val="00811072"/>
    <w:rsid w:val="00811369"/>
    <w:rsid w:val="00812185"/>
    <w:rsid w:val="00812E22"/>
    <w:rsid w:val="00815419"/>
    <w:rsid w:val="008163C8"/>
    <w:rsid w:val="008164A1"/>
    <w:rsid w:val="00817325"/>
    <w:rsid w:val="008209E6"/>
    <w:rsid w:val="00821142"/>
    <w:rsid w:val="00823303"/>
    <w:rsid w:val="008233B2"/>
    <w:rsid w:val="00823A9F"/>
    <w:rsid w:val="00823C85"/>
    <w:rsid w:val="00825138"/>
    <w:rsid w:val="00825733"/>
    <w:rsid w:val="008269DD"/>
    <w:rsid w:val="00830621"/>
    <w:rsid w:val="00831DF9"/>
    <w:rsid w:val="00832EE9"/>
    <w:rsid w:val="0083348C"/>
    <w:rsid w:val="008341B2"/>
    <w:rsid w:val="008373D3"/>
    <w:rsid w:val="00840617"/>
    <w:rsid w:val="00840B96"/>
    <w:rsid w:val="00840F84"/>
    <w:rsid w:val="00841F6F"/>
    <w:rsid w:val="00842A47"/>
    <w:rsid w:val="00843737"/>
    <w:rsid w:val="00843C13"/>
    <w:rsid w:val="008454F8"/>
    <w:rsid w:val="00845736"/>
    <w:rsid w:val="0084621B"/>
    <w:rsid w:val="0085173A"/>
    <w:rsid w:val="00853569"/>
    <w:rsid w:val="00856113"/>
    <w:rsid w:val="00856316"/>
    <w:rsid w:val="00856F57"/>
    <w:rsid w:val="008603CE"/>
    <w:rsid w:val="008611F7"/>
    <w:rsid w:val="008620FC"/>
    <w:rsid w:val="008627A5"/>
    <w:rsid w:val="008628D1"/>
    <w:rsid w:val="00863E05"/>
    <w:rsid w:val="00864000"/>
    <w:rsid w:val="0086480A"/>
    <w:rsid w:val="00864F83"/>
    <w:rsid w:val="00865ACA"/>
    <w:rsid w:val="00865D28"/>
    <w:rsid w:val="00865F85"/>
    <w:rsid w:val="00866927"/>
    <w:rsid w:val="00867C10"/>
    <w:rsid w:val="00867F82"/>
    <w:rsid w:val="00870439"/>
    <w:rsid w:val="008706C0"/>
    <w:rsid w:val="00870925"/>
    <w:rsid w:val="00870DA1"/>
    <w:rsid w:val="00870DEC"/>
    <w:rsid w:val="008712AE"/>
    <w:rsid w:val="00874F70"/>
    <w:rsid w:val="008802E4"/>
    <w:rsid w:val="00883F93"/>
    <w:rsid w:val="00884DB3"/>
    <w:rsid w:val="00885013"/>
    <w:rsid w:val="00885A9D"/>
    <w:rsid w:val="008864F6"/>
    <w:rsid w:val="008902AA"/>
    <w:rsid w:val="0089049D"/>
    <w:rsid w:val="008922AC"/>
    <w:rsid w:val="008928C9"/>
    <w:rsid w:val="008930CB"/>
    <w:rsid w:val="008938DC"/>
    <w:rsid w:val="00893FD1"/>
    <w:rsid w:val="00894836"/>
    <w:rsid w:val="00894AB4"/>
    <w:rsid w:val="00894B02"/>
    <w:rsid w:val="00895172"/>
    <w:rsid w:val="00895680"/>
    <w:rsid w:val="00896DFF"/>
    <w:rsid w:val="00896EBA"/>
    <w:rsid w:val="0089762C"/>
    <w:rsid w:val="008977C7"/>
    <w:rsid w:val="008A04A7"/>
    <w:rsid w:val="008A1893"/>
    <w:rsid w:val="008A3215"/>
    <w:rsid w:val="008A5610"/>
    <w:rsid w:val="008A57E6"/>
    <w:rsid w:val="008A5EB1"/>
    <w:rsid w:val="008A6F81"/>
    <w:rsid w:val="008A769A"/>
    <w:rsid w:val="008B0C9C"/>
    <w:rsid w:val="008B0FCB"/>
    <w:rsid w:val="008B166D"/>
    <w:rsid w:val="008B17F4"/>
    <w:rsid w:val="008B2F45"/>
    <w:rsid w:val="008B34AD"/>
    <w:rsid w:val="008B3615"/>
    <w:rsid w:val="008B4AC4"/>
    <w:rsid w:val="008B50C8"/>
    <w:rsid w:val="008B5281"/>
    <w:rsid w:val="008B7B2D"/>
    <w:rsid w:val="008B7E05"/>
    <w:rsid w:val="008C0F63"/>
    <w:rsid w:val="008C1797"/>
    <w:rsid w:val="008C219C"/>
    <w:rsid w:val="008C296B"/>
    <w:rsid w:val="008C3CD3"/>
    <w:rsid w:val="008C42B6"/>
    <w:rsid w:val="008C475E"/>
    <w:rsid w:val="008C619A"/>
    <w:rsid w:val="008C7164"/>
    <w:rsid w:val="008C74A5"/>
    <w:rsid w:val="008C7A43"/>
    <w:rsid w:val="008D0CE8"/>
    <w:rsid w:val="008D1A64"/>
    <w:rsid w:val="008D22F8"/>
    <w:rsid w:val="008D2A5D"/>
    <w:rsid w:val="008D2D1D"/>
    <w:rsid w:val="008D453D"/>
    <w:rsid w:val="008D53AD"/>
    <w:rsid w:val="008D562B"/>
    <w:rsid w:val="008D5733"/>
    <w:rsid w:val="008D622B"/>
    <w:rsid w:val="008D666C"/>
    <w:rsid w:val="008D72CA"/>
    <w:rsid w:val="008D7B54"/>
    <w:rsid w:val="008E0C9D"/>
    <w:rsid w:val="008E1648"/>
    <w:rsid w:val="008E1B3E"/>
    <w:rsid w:val="008E1F20"/>
    <w:rsid w:val="008E2319"/>
    <w:rsid w:val="008E4911"/>
    <w:rsid w:val="008E4BB6"/>
    <w:rsid w:val="008E542E"/>
    <w:rsid w:val="008E5518"/>
    <w:rsid w:val="008E6A84"/>
    <w:rsid w:val="008F0C34"/>
    <w:rsid w:val="008F0CDC"/>
    <w:rsid w:val="008F17A3"/>
    <w:rsid w:val="008F1ED3"/>
    <w:rsid w:val="008F23A5"/>
    <w:rsid w:val="008F24A9"/>
    <w:rsid w:val="008F2733"/>
    <w:rsid w:val="008F2F8A"/>
    <w:rsid w:val="008F3AA3"/>
    <w:rsid w:val="008F3EF2"/>
    <w:rsid w:val="008F4C29"/>
    <w:rsid w:val="008F70BD"/>
    <w:rsid w:val="008F743D"/>
    <w:rsid w:val="008F788F"/>
    <w:rsid w:val="008F7EA2"/>
    <w:rsid w:val="00901411"/>
    <w:rsid w:val="00901B27"/>
    <w:rsid w:val="00902722"/>
    <w:rsid w:val="009027BC"/>
    <w:rsid w:val="009062E6"/>
    <w:rsid w:val="00907C0F"/>
    <w:rsid w:val="0091168A"/>
    <w:rsid w:val="00911BE3"/>
    <w:rsid w:val="00911BE5"/>
    <w:rsid w:val="00913028"/>
    <w:rsid w:val="00913CA9"/>
    <w:rsid w:val="009145AE"/>
    <w:rsid w:val="009146CE"/>
    <w:rsid w:val="00914CA7"/>
    <w:rsid w:val="00915C3E"/>
    <w:rsid w:val="009161A8"/>
    <w:rsid w:val="009228D1"/>
    <w:rsid w:val="009245B5"/>
    <w:rsid w:val="009245F5"/>
    <w:rsid w:val="009249EC"/>
    <w:rsid w:val="009249F8"/>
    <w:rsid w:val="00926D45"/>
    <w:rsid w:val="009273B3"/>
    <w:rsid w:val="009305B5"/>
    <w:rsid w:val="00930730"/>
    <w:rsid w:val="00930ACA"/>
    <w:rsid w:val="00930EEC"/>
    <w:rsid w:val="00931E8C"/>
    <w:rsid w:val="0093376D"/>
    <w:rsid w:val="00936C67"/>
    <w:rsid w:val="0093717D"/>
    <w:rsid w:val="00940762"/>
    <w:rsid w:val="009417E7"/>
    <w:rsid w:val="00941921"/>
    <w:rsid w:val="009429D5"/>
    <w:rsid w:val="00942BF1"/>
    <w:rsid w:val="0094365C"/>
    <w:rsid w:val="00943667"/>
    <w:rsid w:val="009437BD"/>
    <w:rsid w:val="00945180"/>
    <w:rsid w:val="00945428"/>
    <w:rsid w:val="0094607B"/>
    <w:rsid w:val="009460DE"/>
    <w:rsid w:val="00947F95"/>
    <w:rsid w:val="009504A8"/>
    <w:rsid w:val="00952787"/>
    <w:rsid w:val="00953604"/>
    <w:rsid w:val="009540E6"/>
    <w:rsid w:val="0095496B"/>
    <w:rsid w:val="00954F8C"/>
    <w:rsid w:val="009567F0"/>
    <w:rsid w:val="00957258"/>
    <w:rsid w:val="009610DC"/>
    <w:rsid w:val="00961490"/>
    <w:rsid w:val="0096381A"/>
    <w:rsid w:val="00965E04"/>
    <w:rsid w:val="009674AD"/>
    <w:rsid w:val="00970CDC"/>
    <w:rsid w:val="00971260"/>
    <w:rsid w:val="00971B12"/>
    <w:rsid w:val="00972864"/>
    <w:rsid w:val="00977010"/>
    <w:rsid w:val="00977BA6"/>
    <w:rsid w:val="00977D02"/>
    <w:rsid w:val="009809BB"/>
    <w:rsid w:val="009821E2"/>
    <w:rsid w:val="00982CCC"/>
    <w:rsid w:val="0098364B"/>
    <w:rsid w:val="0098381C"/>
    <w:rsid w:val="00983841"/>
    <w:rsid w:val="00985008"/>
    <w:rsid w:val="009911AF"/>
    <w:rsid w:val="00991450"/>
    <w:rsid w:val="00991875"/>
    <w:rsid w:val="00991F92"/>
    <w:rsid w:val="00992985"/>
    <w:rsid w:val="009936E7"/>
    <w:rsid w:val="00993889"/>
    <w:rsid w:val="0099551B"/>
    <w:rsid w:val="00995942"/>
    <w:rsid w:val="00995FDB"/>
    <w:rsid w:val="00997BF1"/>
    <w:rsid w:val="009A089C"/>
    <w:rsid w:val="009A118E"/>
    <w:rsid w:val="009A21CD"/>
    <w:rsid w:val="009A278C"/>
    <w:rsid w:val="009A2BC2"/>
    <w:rsid w:val="009A42C1"/>
    <w:rsid w:val="009A5429"/>
    <w:rsid w:val="009A58A0"/>
    <w:rsid w:val="009A72AD"/>
    <w:rsid w:val="009A77B4"/>
    <w:rsid w:val="009B0999"/>
    <w:rsid w:val="009B09E0"/>
    <w:rsid w:val="009B0BC5"/>
    <w:rsid w:val="009B1247"/>
    <w:rsid w:val="009B1AA0"/>
    <w:rsid w:val="009B46F9"/>
    <w:rsid w:val="009B6029"/>
    <w:rsid w:val="009B6971"/>
    <w:rsid w:val="009B7FC7"/>
    <w:rsid w:val="009C109C"/>
    <w:rsid w:val="009C17A0"/>
    <w:rsid w:val="009C18E9"/>
    <w:rsid w:val="009C2136"/>
    <w:rsid w:val="009C27F1"/>
    <w:rsid w:val="009C3152"/>
    <w:rsid w:val="009C3A58"/>
    <w:rsid w:val="009C4CFA"/>
    <w:rsid w:val="009C5070"/>
    <w:rsid w:val="009C55FB"/>
    <w:rsid w:val="009D112C"/>
    <w:rsid w:val="009D1358"/>
    <w:rsid w:val="009D47FA"/>
    <w:rsid w:val="009D4C5B"/>
    <w:rsid w:val="009D4EF3"/>
    <w:rsid w:val="009D50D2"/>
    <w:rsid w:val="009D55B7"/>
    <w:rsid w:val="009D6BCA"/>
    <w:rsid w:val="009D6D88"/>
    <w:rsid w:val="009D75E4"/>
    <w:rsid w:val="009D7A57"/>
    <w:rsid w:val="009E0F62"/>
    <w:rsid w:val="009E2285"/>
    <w:rsid w:val="009E3B4C"/>
    <w:rsid w:val="009E4A58"/>
    <w:rsid w:val="009E52F9"/>
    <w:rsid w:val="009E567A"/>
    <w:rsid w:val="009E5A2D"/>
    <w:rsid w:val="009E5AB2"/>
    <w:rsid w:val="009E6219"/>
    <w:rsid w:val="009E6388"/>
    <w:rsid w:val="009F03B3"/>
    <w:rsid w:val="009F39BC"/>
    <w:rsid w:val="009F4420"/>
    <w:rsid w:val="009F47BC"/>
    <w:rsid w:val="00A0096C"/>
    <w:rsid w:val="00A01757"/>
    <w:rsid w:val="00A018DD"/>
    <w:rsid w:val="00A01E1C"/>
    <w:rsid w:val="00A028C0"/>
    <w:rsid w:val="00A02BAE"/>
    <w:rsid w:val="00A06A6B"/>
    <w:rsid w:val="00A07E47"/>
    <w:rsid w:val="00A129D0"/>
    <w:rsid w:val="00A12C33"/>
    <w:rsid w:val="00A138BA"/>
    <w:rsid w:val="00A138F4"/>
    <w:rsid w:val="00A14C8E"/>
    <w:rsid w:val="00A15339"/>
    <w:rsid w:val="00A153D9"/>
    <w:rsid w:val="00A15F09"/>
    <w:rsid w:val="00A16593"/>
    <w:rsid w:val="00A169B6"/>
    <w:rsid w:val="00A17268"/>
    <w:rsid w:val="00A220E1"/>
    <w:rsid w:val="00A2271D"/>
    <w:rsid w:val="00A22A53"/>
    <w:rsid w:val="00A23130"/>
    <w:rsid w:val="00A237D5"/>
    <w:rsid w:val="00A246DF"/>
    <w:rsid w:val="00A25202"/>
    <w:rsid w:val="00A30EFC"/>
    <w:rsid w:val="00A315DE"/>
    <w:rsid w:val="00A31984"/>
    <w:rsid w:val="00A32D73"/>
    <w:rsid w:val="00A3367B"/>
    <w:rsid w:val="00A33C3B"/>
    <w:rsid w:val="00A33FF9"/>
    <w:rsid w:val="00A3597D"/>
    <w:rsid w:val="00A36081"/>
    <w:rsid w:val="00A36DD1"/>
    <w:rsid w:val="00A4006C"/>
    <w:rsid w:val="00A40091"/>
    <w:rsid w:val="00A4030F"/>
    <w:rsid w:val="00A40BB7"/>
    <w:rsid w:val="00A41C79"/>
    <w:rsid w:val="00A41CB5"/>
    <w:rsid w:val="00A42CDF"/>
    <w:rsid w:val="00A43549"/>
    <w:rsid w:val="00A4366C"/>
    <w:rsid w:val="00A4452E"/>
    <w:rsid w:val="00A4455A"/>
    <w:rsid w:val="00A4472C"/>
    <w:rsid w:val="00A44E69"/>
    <w:rsid w:val="00A4618E"/>
    <w:rsid w:val="00A4661E"/>
    <w:rsid w:val="00A47337"/>
    <w:rsid w:val="00A5089D"/>
    <w:rsid w:val="00A5284A"/>
    <w:rsid w:val="00A52E46"/>
    <w:rsid w:val="00A5346B"/>
    <w:rsid w:val="00A5350A"/>
    <w:rsid w:val="00A55BD6"/>
    <w:rsid w:val="00A55D50"/>
    <w:rsid w:val="00A56685"/>
    <w:rsid w:val="00A57142"/>
    <w:rsid w:val="00A62449"/>
    <w:rsid w:val="00A628C5"/>
    <w:rsid w:val="00A643BC"/>
    <w:rsid w:val="00A648CD"/>
    <w:rsid w:val="00A64B3C"/>
    <w:rsid w:val="00A6537A"/>
    <w:rsid w:val="00A654DB"/>
    <w:rsid w:val="00A666EC"/>
    <w:rsid w:val="00A67866"/>
    <w:rsid w:val="00A67B58"/>
    <w:rsid w:val="00A70B07"/>
    <w:rsid w:val="00A71A06"/>
    <w:rsid w:val="00A723F8"/>
    <w:rsid w:val="00A75B48"/>
    <w:rsid w:val="00A77CCB"/>
    <w:rsid w:val="00A80053"/>
    <w:rsid w:val="00A83D8D"/>
    <w:rsid w:val="00A8446B"/>
    <w:rsid w:val="00A8473F"/>
    <w:rsid w:val="00A85CA0"/>
    <w:rsid w:val="00A862D6"/>
    <w:rsid w:val="00A863ED"/>
    <w:rsid w:val="00A8715E"/>
    <w:rsid w:val="00A903BF"/>
    <w:rsid w:val="00A90C7B"/>
    <w:rsid w:val="00A9295B"/>
    <w:rsid w:val="00A92F03"/>
    <w:rsid w:val="00A93770"/>
    <w:rsid w:val="00A93B09"/>
    <w:rsid w:val="00A93CB8"/>
    <w:rsid w:val="00A94247"/>
    <w:rsid w:val="00A94DA4"/>
    <w:rsid w:val="00A952D7"/>
    <w:rsid w:val="00A95511"/>
    <w:rsid w:val="00A963F7"/>
    <w:rsid w:val="00A96AD8"/>
    <w:rsid w:val="00A97048"/>
    <w:rsid w:val="00A976FE"/>
    <w:rsid w:val="00A97A00"/>
    <w:rsid w:val="00AA052C"/>
    <w:rsid w:val="00AA191F"/>
    <w:rsid w:val="00AA1E45"/>
    <w:rsid w:val="00AA3A5E"/>
    <w:rsid w:val="00AA4286"/>
    <w:rsid w:val="00AA456B"/>
    <w:rsid w:val="00AA52C9"/>
    <w:rsid w:val="00AA57F5"/>
    <w:rsid w:val="00AA5DD4"/>
    <w:rsid w:val="00AA5F3F"/>
    <w:rsid w:val="00AA672E"/>
    <w:rsid w:val="00AA6EC9"/>
    <w:rsid w:val="00AA7369"/>
    <w:rsid w:val="00AA7631"/>
    <w:rsid w:val="00AB1BAA"/>
    <w:rsid w:val="00AB2870"/>
    <w:rsid w:val="00AB398C"/>
    <w:rsid w:val="00AB41D5"/>
    <w:rsid w:val="00AB6116"/>
    <w:rsid w:val="00AB6309"/>
    <w:rsid w:val="00AB6C5F"/>
    <w:rsid w:val="00AB7129"/>
    <w:rsid w:val="00AB72E0"/>
    <w:rsid w:val="00AB74E3"/>
    <w:rsid w:val="00AC12E0"/>
    <w:rsid w:val="00AC27A6"/>
    <w:rsid w:val="00AC30F7"/>
    <w:rsid w:val="00AC3412"/>
    <w:rsid w:val="00AC3A5A"/>
    <w:rsid w:val="00AC4D95"/>
    <w:rsid w:val="00AC5DF4"/>
    <w:rsid w:val="00AC7DB4"/>
    <w:rsid w:val="00AD029B"/>
    <w:rsid w:val="00AD05A2"/>
    <w:rsid w:val="00AD0AEF"/>
    <w:rsid w:val="00AD11B7"/>
    <w:rsid w:val="00AD16B6"/>
    <w:rsid w:val="00AD1A94"/>
    <w:rsid w:val="00AD1C05"/>
    <w:rsid w:val="00AD4126"/>
    <w:rsid w:val="00AD421C"/>
    <w:rsid w:val="00AD44FA"/>
    <w:rsid w:val="00AD45FE"/>
    <w:rsid w:val="00AD4EAC"/>
    <w:rsid w:val="00AE070A"/>
    <w:rsid w:val="00AE101C"/>
    <w:rsid w:val="00AE2825"/>
    <w:rsid w:val="00AE32CD"/>
    <w:rsid w:val="00AE37E5"/>
    <w:rsid w:val="00AE3935"/>
    <w:rsid w:val="00AE3B05"/>
    <w:rsid w:val="00AE5125"/>
    <w:rsid w:val="00AE5EB4"/>
    <w:rsid w:val="00AE62C1"/>
    <w:rsid w:val="00AF0C18"/>
    <w:rsid w:val="00AF1E48"/>
    <w:rsid w:val="00AF1E87"/>
    <w:rsid w:val="00AF1F66"/>
    <w:rsid w:val="00AF3899"/>
    <w:rsid w:val="00AF47C5"/>
    <w:rsid w:val="00AF487C"/>
    <w:rsid w:val="00AF5398"/>
    <w:rsid w:val="00AF56BB"/>
    <w:rsid w:val="00AF7787"/>
    <w:rsid w:val="00AF7C2F"/>
    <w:rsid w:val="00B049AF"/>
    <w:rsid w:val="00B05E26"/>
    <w:rsid w:val="00B060DD"/>
    <w:rsid w:val="00B06335"/>
    <w:rsid w:val="00B06C28"/>
    <w:rsid w:val="00B07242"/>
    <w:rsid w:val="00B0745D"/>
    <w:rsid w:val="00B07A38"/>
    <w:rsid w:val="00B10534"/>
    <w:rsid w:val="00B113DB"/>
    <w:rsid w:val="00B11A59"/>
    <w:rsid w:val="00B11D8A"/>
    <w:rsid w:val="00B12981"/>
    <w:rsid w:val="00B12E8A"/>
    <w:rsid w:val="00B147DD"/>
    <w:rsid w:val="00B156FD"/>
    <w:rsid w:val="00B17E99"/>
    <w:rsid w:val="00B208CB"/>
    <w:rsid w:val="00B21F61"/>
    <w:rsid w:val="00B237A7"/>
    <w:rsid w:val="00B24093"/>
    <w:rsid w:val="00B254AD"/>
    <w:rsid w:val="00B261F1"/>
    <w:rsid w:val="00B265BC"/>
    <w:rsid w:val="00B27127"/>
    <w:rsid w:val="00B31939"/>
    <w:rsid w:val="00B31FB1"/>
    <w:rsid w:val="00B33344"/>
    <w:rsid w:val="00B33952"/>
    <w:rsid w:val="00B33C5E"/>
    <w:rsid w:val="00B342F4"/>
    <w:rsid w:val="00B34369"/>
    <w:rsid w:val="00B34DC2"/>
    <w:rsid w:val="00B36E99"/>
    <w:rsid w:val="00B378E5"/>
    <w:rsid w:val="00B41A14"/>
    <w:rsid w:val="00B4346D"/>
    <w:rsid w:val="00B440F4"/>
    <w:rsid w:val="00B447A5"/>
    <w:rsid w:val="00B45F50"/>
    <w:rsid w:val="00B462DC"/>
    <w:rsid w:val="00B4654C"/>
    <w:rsid w:val="00B46AF0"/>
    <w:rsid w:val="00B46BEE"/>
    <w:rsid w:val="00B47293"/>
    <w:rsid w:val="00B47B1A"/>
    <w:rsid w:val="00B50E50"/>
    <w:rsid w:val="00B518C5"/>
    <w:rsid w:val="00B51BDC"/>
    <w:rsid w:val="00B52120"/>
    <w:rsid w:val="00B5213C"/>
    <w:rsid w:val="00B52C33"/>
    <w:rsid w:val="00B53F0B"/>
    <w:rsid w:val="00B5454B"/>
    <w:rsid w:val="00B54ABC"/>
    <w:rsid w:val="00B54DDE"/>
    <w:rsid w:val="00B55625"/>
    <w:rsid w:val="00B55FE5"/>
    <w:rsid w:val="00B568C3"/>
    <w:rsid w:val="00B56FBE"/>
    <w:rsid w:val="00B5770D"/>
    <w:rsid w:val="00B60ACF"/>
    <w:rsid w:val="00B62349"/>
    <w:rsid w:val="00B62B58"/>
    <w:rsid w:val="00B63642"/>
    <w:rsid w:val="00B63E4D"/>
    <w:rsid w:val="00B65149"/>
    <w:rsid w:val="00B657FD"/>
    <w:rsid w:val="00B66567"/>
    <w:rsid w:val="00B66741"/>
    <w:rsid w:val="00B66F52"/>
    <w:rsid w:val="00B66FE5"/>
    <w:rsid w:val="00B67F6C"/>
    <w:rsid w:val="00B702EC"/>
    <w:rsid w:val="00B71F21"/>
    <w:rsid w:val="00B72880"/>
    <w:rsid w:val="00B73036"/>
    <w:rsid w:val="00B75562"/>
    <w:rsid w:val="00B758BF"/>
    <w:rsid w:val="00B771C3"/>
    <w:rsid w:val="00B77D41"/>
    <w:rsid w:val="00B77EC8"/>
    <w:rsid w:val="00B821EF"/>
    <w:rsid w:val="00B827A6"/>
    <w:rsid w:val="00B827DD"/>
    <w:rsid w:val="00B82B09"/>
    <w:rsid w:val="00B831CE"/>
    <w:rsid w:val="00B83F4C"/>
    <w:rsid w:val="00B86677"/>
    <w:rsid w:val="00B87131"/>
    <w:rsid w:val="00B87A2F"/>
    <w:rsid w:val="00B922E3"/>
    <w:rsid w:val="00B939B1"/>
    <w:rsid w:val="00B94E90"/>
    <w:rsid w:val="00B9681D"/>
    <w:rsid w:val="00B96D40"/>
    <w:rsid w:val="00B97386"/>
    <w:rsid w:val="00BA0375"/>
    <w:rsid w:val="00BA0592"/>
    <w:rsid w:val="00BA1962"/>
    <w:rsid w:val="00BA20D8"/>
    <w:rsid w:val="00BA263B"/>
    <w:rsid w:val="00BA42B2"/>
    <w:rsid w:val="00BA58D4"/>
    <w:rsid w:val="00BA5B9E"/>
    <w:rsid w:val="00BA619F"/>
    <w:rsid w:val="00BA71D4"/>
    <w:rsid w:val="00BA7C9A"/>
    <w:rsid w:val="00BB0712"/>
    <w:rsid w:val="00BB203B"/>
    <w:rsid w:val="00BB5F8F"/>
    <w:rsid w:val="00BB657A"/>
    <w:rsid w:val="00BC187F"/>
    <w:rsid w:val="00BC1A4E"/>
    <w:rsid w:val="00BC4316"/>
    <w:rsid w:val="00BC4790"/>
    <w:rsid w:val="00BC5DC7"/>
    <w:rsid w:val="00BC6B8B"/>
    <w:rsid w:val="00BC73D8"/>
    <w:rsid w:val="00BC749C"/>
    <w:rsid w:val="00BC7D2E"/>
    <w:rsid w:val="00BD1C67"/>
    <w:rsid w:val="00BD22DF"/>
    <w:rsid w:val="00BD4340"/>
    <w:rsid w:val="00BD52D7"/>
    <w:rsid w:val="00BD5AD2"/>
    <w:rsid w:val="00BE22F3"/>
    <w:rsid w:val="00BE3D01"/>
    <w:rsid w:val="00BE5B52"/>
    <w:rsid w:val="00BE6732"/>
    <w:rsid w:val="00BE7B8D"/>
    <w:rsid w:val="00BF00F1"/>
    <w:rsid w:val="00BF0993"/>
    <w:rsid w:val="00BF10A9"/>
    <w:rsid w:val="00BF1703"/>
    <w:rsid w:val="00BF231C"/>
    <w:rsid w:val="00BF2516"/>
    <w:rsid w:val="00BF28CC"/>
    <w:rsid w:val="00BF4F2F"/>
    <w:rsid w:val="00BF51E5"/>
    <w:rsid w:val="00BF5385"/>
    <w:rsid w:val="00BF66B7"/>
    <w:rsid w:val="00BF74A6"/>
    <w:rsid w:val="00BF7C23"/>
    <w:rsid w:val="00C0015A"/>
    <w:rsid w:val="00C013AD"/>
    <w:rsid w:val="00C01665"/>
    <w:rsid w:val="00C02212"/>
    <w:rsid w:val="00C03330"/>
    <w:rsid w:val="00C04904"/>
    <w:rsid w:val="00C0494D"/>
    <w:rsid w:val="00C056B3"/>
    <w:rsid w:val="00C0577E"/>
    <w:rsid w:val="00C06183"/>
    <w:rsid w:val="00C103E5"/>
    <w:rsid w:val="00C1102B"/>
    <w:rsid w:val="00C120D0"/>
    <w:rsid w:val="00C13319"/>
    <w:rsid w:val="00C13EE9"/>
    <w:rsid w:val="00C15108"/>
    <w:rsid w:val="00C1658A"/>
    <w:rsid w:val="00C214D8"/>
    <w:rsid w:val="00C21540"/>
    <w:rsid w:val="00C21906"/>
    <w:rsid w:val="00C21BFA"/>
    <w:rsid w:val="00C22148"/>
    <w:rsid w:val="00C23A4E"/>
    <w:rsid w:val="00C23BC2"/>
    <w:rsid w:val="00C23E0A"/>
    <w:rsid w:val="00C24C8D"/>
    <w:rsid w:val="00C25FE2"/>
    <w:rsid w:val="00C26B53"/>
    <w:rsid w:val="00C279B2"/>
    <w:rsid w:val="00C27FD1"/>
    <w:rsid w:val="00C31B03"/>
    <w:rsid w:val="00C32C6B"/>
    <w:rsid w:val="00C33E50"/>
    <w:rsid w:val="00C34C20"/>
    <w:rsid w:val="00C3552D"/>
    <w:rsid w:val="00C35A3E"/>
    <w:rsid w:val="00C35BD9"/>
    <w:rsid w:val="00C35E20"/>
    <w:rsid w:val="00C374D2"/>
    <w:rsid w:val="00C4060D"/>
    <w:rsid w:val="00C42130"/>
    <w:rsid w:val="00C423A4"/>
    <w:rsid w:val="00C43262"/>
    <w:rsid w:val="00C43825"/>
    <w:rsid w:val="00C43943"/>
    <w:rsid w:val="00C43E95"/>
    <w:rsid w:val="00C43FFC"/>
    <w:rsid w:val="00C44391"/>
    <w:rsid w:val="00C44BF5"/>
    <w:rsid w:val="00C521D6"/>
    <w:rsid w:val="00C5234B"/>
    <w:rsid w:val="00C52900"/>
    <w:rsid w:val="00C55232"/>
    <w:rsid w:val="00C553A4"/>
    <w:rsid w:val="00C55A06"/>
    <w:rsid w:val="00C55D03"/>
    <w:rsid w:val="00C601BC"/>
    <w:rsid w:val="00C60E26"/>
    <w:rsid w:val="00C61BF8"/>
    <w:rsid w:val="00C6329F"/>
    <w:rsid w:val="00C63340"/>
    <w:rsid w:val="00C643F9"/>
    <w:rsid w:val="00C6448A"/>
    <w:rsid w:val="00C64E95"/>
    <w:rsid w:val="00C64F1B"/>
    <w:rsid w:val="00C6511D"/>
    <w:rsid w:val="00C65432"/>
    <w:rsid w:val="00C67158"/>
    <w:rsid w:val="00C67D2A"/>
    <w:rsid w:val="00C70552"/>
    <w:rsid w:val="00C71372"/>
    <w:rsid w:val="00C7230C"/>
    <w:rsid w:val="00C72410"/>
    <w:rsid w:val="00C7287F"/>
    <w:rsid w:val="00C77169"/>
    <w:rsid w:val="00C77257"/>
    <w:rsid w:val="00C80982"/>
    <w:rsid w:val="00C80CB8"/>
    <w:rsid w:val="00C812AE"/>
    <w:rsid w:val="00C819F8"/>
    <w:rsid w:val="00C81E3C"/>
    <w:rsid w:val="00C8248C"/>
    <w:rsid w:val="00C83B0B"/>
    <w:rsid w:val="00C84CE8"/>
    <w:rsid w:val="00C84E33"/>
    <w:rsid w:val="00C85FB3"/>
    <w:rsid w:val="00C86D6F"/>
    <w:rsid w:val="00C87B87"/>
    <w:rsid w:val="00C9003F"/>
    <w:rsid w:val="00C905FC"/>
    <w:rsid w:val="00C9160A"/>
    <w:rsid w:val="00C92D03"/>
    <w:rsid w:val="00C93154"/>
    <w:rsid w:val="00C9319C"/>
    <w:rsid w:val="00C9435D"/>
    <w:rsid w:val="00C9447D"/>
    <w:rsid w:val="00C94DF2"/>
    <w:rsid w:val="00C96741"/>
    <w:rsid w:val="00C97E80"/>
    <w:rsid w:val="00C97FDB"/>
    <w:rsid w:val="00CA13FC"/>
    <w:rsid w:val="00CA2D1B"/>
    <w:rsid w:val="00CA375D"/>
    <w:rsid w:val="00CA40C4"/>
    <w:rsid w:val="00CA497A"/>
    <w:rsid w:val="00CA5DB1"/>
    <w:rsid w:val="00CA662A"/>
    <w:rsid w:val="00CA6E63"/>
    <w:rsid w:val="00CA7AFD"/>
    <w:rsid w:val="00CA7C3C"/>
    <w:rsid w:val="00CB0189"/>
    <w:rsid w:val="00CB0BA2"/>
    <w:rsid w:val="00CB1A42"/>
    <w:rsid w:val="00CB1B0C"/>
    <w:rsid w:val="00CB2C0B"/>
    <w:rsid w:val="00CB4B75"/>
    <w:rsid w:val="00CB4E45"/>
    <w:rsid w:val="00CB517D"/>
    <w:rsid w:val="00CB6268"/>
    <w:rsid w:val="00CB7267"/>
    <w:rsid w:val="00CB7977"/>
    <w:rsid w:val="00CC038D"/>
    <w:rsid w:val="00CC039C"/>
    <w:rsid w:val="00CC08DB"/>
    <w:rsid w:val="00CC23C8"/>
    <w:rsid w:val="00CC3723"/>
    <w:rsid w:val="00CC39FF"/>
    <w:rsid w:val="00CC3C2F"/>
    <w:rsid w:val="00CC4AC8"/>
    <w:rsid w:val="00CC5233"/>
    <w:rsid w:val="00CC54CC"/>
    <w:rsid w:val="00CC5DE6"/>
    <w:rsid w:val="00CC6E4E"/>
    <w:rsid w:val="00CC6FE8"/>
    <w:rsid w:val="00CC7202"/>
    <w:rsid w:val="00CD202F"/>
    <w:rsid w:val="00CD24DA"/>
    <w:rsid w:val="00CD2808"/>
    <w:rsid w:val="00CD28BF"/>
    <w:rsid w:val="00CD4092"/>
    <w:rsid w:val="00CD45C0"/>
    <w:rsid w:val="00CD4A20"/>
    <w:rsid w:val="00CD4B93"/>
    <w:rsid w:val="00CD50A1"/>
    <w:rsid w:val="00CD519E"/>
    <w:rsid w:val="00CD561D"/>
    <w:rsid w:val="00CD6EE5"/>
    <w:rsid w:val="00CE0B38"/>
    <w:rsid w:val="00CE0C4F"/>
    <w:rsid w:val="00CE0FE8"/>
    <w:rsid w:val="00CE30EA"/>
    <w:rsid w:val="00CE3102"/>
    <w:rsid w:val="00CE3821"/>
    <w:rsid w:val="00CE3CDB"/>
    <w:rsid w:val="00CE4230"/>
    <w:rsid w:val="00CE515E"/>
    <w:rsid w:val="00CE71FB"/>
    <w:rsid w:val="00CF048A"/>
    <w:rsid w:val="00CF1402"/>
    <w:rsid w:val="00CF155A"/>
    <w:rsid w:val="00CF2947"/>
    <w:rsid w:val="00CF2F44"/>
    <w:rsid w:val="00CF47E8"/>
    <w:rsid w:val="00CF686F"/>
    <w:rsid w:val="00CF693A"/>
    <w:rsid w:val="00CF6E60"/>
    <w:rsid w:val="00CF7123"/>
    <w:rsid w:val="00CF7BCA"/>
    <w:rsid w:val="00D008FD"/>
    <w:rsid w:val="00D025CC"/>
    <w:rsid w:val="00D0321C"/>
    <w:rsid w:val="00D035EC"/>
    <w:rsid w:val="00D03623"/>
    <w:rsid w:val="00D041E4"/>
    <w:rsid w:val="00D044F8"/>
    <w:rsid w:val="00D04FCC"/>
    <w:rsid w:val="00D061F5"/>
    <w:rsid w:val="00D06AB1"/>
    <w:rsid w:val="00D072ED"/>
    <w:rsid w:val="00D07A16"/>
    <w:rsid w:val="00D1067E"/>
    <w:rsid w:val="00D10F50"/>
    <w:rsid w:val="00D11272"/>
    <w:rsid w:val="00D126F5"/>
    <w:rsid w:val="00D1489E"/>
    <w:rsid w:val="00D162D9"/>
    <w:rsid w:val="00D16788"/>
    <w:rsid w:val="00D174E7"/>
    <w:rsid w:val="00D20023"/>
    <w:rsid w:val="00D2039B"/>
    <w:rsid w:val="00D20737"/>
    <w:rsid w:val="00D207B9"/>
    <w:rsid w:val="00D208D2"/>
    <w:rsid w:val="00D20A46"/>
    <w:rsid w:val="00D21859"/>
    <w:rsid w:val="00D21E81"/>
    <w:rsid w:val="00D21ED5"/>
    <w:rsid w:val="00D223DE"/>
    <w:rsid w:val="00D22574"/>
    <w:rsid w:val="00D228CF"/>
    <w:rsid w:val="00D24420"/>
    <w:rsid w:val="00D25E37"/>
    <w:rsid w:val="00D26080"/>
    <w:rsid w:val="00D2661A"/>
    <w:rsid w:val="00D27582"/>
    <w:rsid w:val="00D27EC4"/>
    <w:rsid w:val="00D30334"/>
    <w:rsid w:val="00D31FC4"/>
    <w:rsid w:val="00D32232"/>
    <w:rsid w:val="00D32719"/>
    <w:rsid w:val="00D33312"/>
    <w:rsid w:val="00D33333"/>
    <w:rsid w:val="00D33457"/>
    <w:rsid w:val="00D339C6"/>
    <w:rsid w:val="00D352A2"/>
    <w:rsid w:val="00D35E4F"/>
    <w:rsid w:val="00D3660F"/>
    <w:rsid w:val="00D3696F"/>
    <w:rsid w:val="00D3722E"/>
    <w:rsid w:val="00D41090"/>
    <w:rsid w:val="00D4162B"/>
    <w:rsid w:val="00D41759"/>
    <w:rsid w:val="00D4514F"/>
    <w:rsid w:val="00D451E2"/>
    <w:rsid w:val="00D45E89"/>
    <w:rsid w:val="00D45E8D"/>
    <w:rsid w:val="00D45FB4"/>
    <w:rsid w:val="00D466AE"/>
    <w:rsid w:val="00D4714A"/>
    <w:rsid w:val="00D4734F"/>
    <w:rsid w:val="00D50C1C"/>
    <w:rsid w:val="00D51BF3"/>
    <w:rsid w:val="00D5246F"/>
    <w:rsid w:val="00D54C09"/>
    <w:rsid w:val="00D55EC3"/>
    <w:rsid w:val="00D57420"/>
    <w:rsid w:val="00D60FB2"/>
    <w:rsid w:val="00D62389"/>
    <w:rsid w:val="00D63174"/>
    <w:rsid w:val="00D65AE8"/>
    <w:rsid w:val="00D6631D"/>
    <w:rsid w:val="00D66846"/>
    <w:rsid w:val="00D675FB"/>
    <w:rsid w:val="00D700C9"/>
    <w:rsid w:val="00D7022D"/>
    <w:rsid w:val="00D703EA"/>
    <w:rsid w:val="00D717A9"/>
    <w:rsid w:val="00D71F25"/>
    <w:rsid w:val="00D7245B"/>
    <w:rsid w:val="00D72A9C"/>
    <w:rsid w:val="00D72C39"/>
    <w:rsid w:val="00D73701"/>
    <w:rsid w:val="00D74A55"/>
    <w:rsid w:val="00D77031"/>
    <w:rsid w:val="00D7767D"/>
    <w:rsid w:val="00D77D77"/>
    <w:rsid w:val="00D818A6"/>
    <w:rsid w:val="00D821A1"/>
    <w:rsid w:val="00D82362"/>
    <w:rsid w:val="00D8260D"/>
    <w:rsid w:val="00D82659"/>
    <w:rsid w:val="00D82706"/>
    <w:rsid w:val="00D84941"/>
    <w:rsid w:val="00D84BCC"/>
    <w:rsid w:val="00D84FA1"/>
    <w:rsid w:val="00D851F0"/>
    <w:rsid w:val="00D8541A"/>
    <w:rsid w:val="00D860D8"/>
    <w:rsid w:val="00D86BC8"/>
    <w:rsid w:val="00D86DB7"/>
    <w:rsid w:val="00D86F3F"/>
    <w:rsid w:val="00D90F6C"/>
    <w:rsid w:val="00D912AD"/>
    <w:rsid w:val="00D926D0"/>
    <w:rsid w:val="00D92EA0"/>
    <w:rsid w:val="00D93030"/>
    <w:rsid w:val="00D93112"/>
    <w:rsid w:val="00D950E1"/>
    <w:rsid w:val="00D952A6"/>
    <w:rsid w:val="00D97F99"/>
    <w:rsid w:val="00DA1268"/>
    <w:rsid w:val="00DA16F2"/>
    <w:rsid w:val="00DA1E08"/>
    <w:rsid w:val="00DA24F8"/>
    <w:rsid w:val="00DA28E8"/>
    <w:rsid w:val="00DA38D3"/>
    <w:rsid w:val="00DA3932"/>
    <w:rsid w:val="00DA3AFC"/>
    <w:rsid w:val="00DA4C99"/>
    <w:rsid w:val="00DA4ED4"/>
    <w:rsid w:val="00DA5191"/>
    <w:rsid w:val="00DA5874"/>
    <w:rsid w:val="00DA64F8"/>
    <w:rsid w:val="00DA6C15"/>
    <w:rsid w:val="00DB0258"/>
    <w:rsid w:val="00DB0BD7"/>
    <w:rsid w:val="00DB15ED"/>
    <w:rsid w:val="00DB2BE5"/>
    <w:rsid w:val="00DB38EE"/>
    <w:rsid w:val="00DB468C"/>
    <w:rsid w:val="00DB498B"/>
    <w:rsid w:val="00DB49D9"/>
    <w:rsid w:val="00DB500B"/>
    <w:rsid w:val="00DB514B"/>
    <w:rsid w:val="00DB592F"/>
    <w:rsid w:val="00DB6685"/>
    <w:rsid w:val="00DB66CA"/>
    <w:rsid w:val="00DB6BCA"/>
    <w:rsid w:val="00DB73F7"/>
    <w:rsid w:val="00DC0321"/>
    <w:rsid w:val="00DC141F"/>
    <w:rsid w:val="00DC209B"/>
    <w:rsid w:val="00DC2467"/>
    <w:rsid w:val="00DC3067"/>
    <w:rsid w:val="00DC370B"/>
    <w:rsid w:val="00DC5547"/>
    <w:rsid w:val="00DC5B90"/>
    <w:rsid w:val="00DC652E"/>
    <w:rsid w:val="00DC6622"/>
    <w:rsid w:val="00DC696A"/>
    <w:rsid w:val="00DD00FF"/>
    <w:rsid w:val="00DD0619"/>
    <w:rsid w:val="00DD07FB"/>
    <w:rsid w:val="00DD25C6"/>
    <w:rsid w:val="00DD2DC5"/>
    <w:rsid w:val="00DD38EB"/>
    <w:rsid w:val="00DD4FE5"/>
    <w:rsid w:val="00DD54B0"/>
    <w:rsid w:val="00DD57EE"/>
    <w:rsid w:val="00DD698C"/>
    <w:rsid w:val="00DD6BCC"/>
    <w:rsid w:val="00DD7E84"/>
    <w:rsid w:val="00DD7E85"/>
    <w:rsid w:val="00DE0A4B"/>
    <w:rsid w:val="00DE2410"/>
    <w:rsid w:val="00DE2939"/>
    <w:rsid w:val="00DE3072"/>
    <w:rsid w:val="00DE3933"/>
    <w:rsid w:val="00DE448B"/>
    <w:rsid w:val="00DE5304"/>
    <w:rsid w:val="00DE6E81"/>
    <w:rsid w:val="00DE703F"/>
    <w:rsid w:val="00DE7595"/>
    <w:rsid w:val="00DF02C4"/>
    <w:rsid w:val="00DF1961"/>
    <w:rsid w:val="00DF3F3E"/>
    <w:rsid w:val="00DF4054"/>
    <w:rsid w:val="00DF41F4"/>
    <w:rsid w:val="00DF4494"/>
    <w:rsid w:val="00DF44DE"/>
    <w:rsid w:val="00DF578F"/>
    <w:rsid w:val="00DF5F11"/>
    <w:rsid w:val="00E001CA"/>
    <w:rsid w:val="00E003E4"/>
    <w:rsid w:val="00E01138"/>
    <w:rsid w:val="00E01B75"/>
    <w:rsid w:val="00E02DFB"/>
    <w:rsid w:val="00E030F9"/>
    <w:rsid w:val="00E0311A"/>
    <w:rsid w:val="00E03138"/>
    <w:rsid w:val="00E05387"/>
    <w:rsid w:val="00E06404"/>
    <w:rsid w:val="00E065D2"/>
    <w:rsid w:val="00E11A85"/>
    <w:rsid w:val="00E12495"/>
    <w:rsid w:val="00E12ABE"/>
    <w:rsid w:val="00E13FD3"/>
    <w:rsid w:val="00E15CBB"/>
    <w:rsid w:val="00E15CCD"/>
    <w:rsid w:val="00E202EF"/>
    <w:rsid w:val="00E210B5"/>
    <w:rsid w:val="00E21221"/>
    <w:rsid w:val="00E23D99"/>
    <w:rsid w:val="00E252E1"/>
    <w:rsid w:val="00E2552F"/>
    <w:rsid w:val="00E3137A"/>
    <w:rsid w:val="00E31BD3"/>
    <w:rsid w:val="00E3244E"/>
    <w:rsid w:val="00E32CCF"/>
    <w:rsid w:val="00E33881"/>
    <w:rsid w:val="00E34434"/>
    <w:rsid w:val="00E34A98"/>
    <w:rsid w:val="00E35D1E"/>
    <w:rsid w:val="00E35DAE"/>
    <w:rsid w:val="00E364F9"/>
    <w:rsid w:val="00E365FA"/>
    <w:rsid w:val="00E366FF"/>
    <w:rsid w:val="00E36789"/>
    <w:rsid w:val="00E37607"/>
    <w:rsid w:val="00E413F5"/>
    <w:rsid w:val="00E4269D"/>
    <w:rsid w:val="00E44A83"/>
    <w:rsid w:val="00E44ECC"/>
    <w:rsid w:val="00E47257"/>
    <w:rsid w:val="00E477A4"/>
    <w:rsid w:val="00E502C1"/>
    <w:rsid w:val="00E502DD"/>
    <w:rsid w:val="00E50D3A"/>
    <w:rsid w:val="00E51387"/>
    <w:rsid w:val="00E51E68"/>
    <w:rsid w:val="00E52EFD"/>
    <w:rsid w:val="00E53482"/>
    <w:rsid w:val="00E5408A"/>
    <w:rsid w:val="00E55F42"/>
    <w:rsid w:val="00E56800"/>
    <w:rsid w:val="00E56864"/>
    <w:rsid w:val="00E57054"/>
    <w:rsid w:val="00E571D9"/>
    <w:rsid w:val="00E5721C"/>
    <w:rsid w:val="00E609E7"/>
    <w:rsid w:val="00E60C63"/>
    <w:rsid w:val="00E62FF9"/>
    <w:rsid w:val="00E6355E"/>
    <w:rsid w:val="00E635D6"/>
    <w:rsid w:val="00E639BC"/>
    <w:rsid w:val="00E63A45"/>
    <w:rsid w:val="00E63D75"/>
    <w:rsid w:val="00E64785"/>
    <w:rsid w:val="00E6583B"/>
    <w:rsid w:val="00E664CC"/>
    <w:rsid w:val="00E66F33"/>
    <w:rsid w:val="00E70388"/>
    <w:rsid w:val="00E70F92"/>
    <w:rsid w:val="00E7132C"/>
    <w:rsid w:val="00E715B8"/>
    <w:rsid w:val="00E7247C"/>
    <w:rsid w:val="00E731C9"/>
    <w:rsid w:val="00E745A6"/>
    <w:rsid w:val="00E74775"/>
    <w:rsid w:val="00E74C54"/>
    <w:rsid w:val="00E74D6D"/>
    <w:rsid w:val="00E75765"/>
    <w:rsid w:val="00E7594B"/>
    <w:rsid w:val="00E77546"/>
    <w:rsid w:val="00E77A03"/>
    <w:rsid w:val="00E80DA0"/>
    <w:rsid w:val="00E822E8"/>
    <w:rsid w:val="00E82554"/>
    <w:rsid w:val="00E82606"/>
    <w:rsid w:val="00E846C8"/>
    <w:rsid w:val="00E84957"/>
    <w:rsid w:val="00E849B1"/>
    <w:rsid w:val="00E84A55"/>
    <w:rsid w:val="00E85BFF"/>
    <w:rsid w:val="00E85F94"/>
    <w:rsid w:val="00E86AC9"/>
    <w:rsid w:val="00E90391"/>
    <w:rsid w:val="00E906C2"/>
    <w:rsid w:val="00E9223C"/>
    <w:rsid w:val="00E9223E"/>
    <w:rsid w:val="00E9311F"/>
    <w:rsid w:val="00E934D1"/>
    <w:rsid w:val="00E94AF0"/>
    <w:rsid w:val="00E95D13"/>
    <w:rsid w:val="00E95DD3"/>
    <w:rsid w:val="00E964BB"/>
    <w:rsid w:val="00E969D5"/>
    <w:rsid w:val="00E96D51"/>
    <w:rsid w:val="00E96F81"/>
    <w:rsid w:val="00EA58D1"/>
    <w:rsid w:val="00EA5B9D"/>
    <w:rsid w:val="00EA60AA"/>
    <w:rsid w:val="00EA61BC"/>
    <w:rsid w:val="00EA64EA"/>
    <w:rsid w:val="00EA67C6"/>
    <w:rsid w:val="00EA681A"/>
    <w:rsid w:val="00EA735B"/>
    <w:rsid w:val="00EB155B"/>
    <w:rsid w:val="00EB17DE"/>
    <w:rsid w:val="00EB1E69"/>
    <w:rsid w:val="00EB2086"/>
    <w:rsid w:val="00EB2606"/>
    <w:rsid w:val="00EB363C"/>
    <w:rsid w:val="00EB43DA"/>
    <w:rsid w:val="00EB5EDF"/>
    <w:rsid w:val="00EB60FE"/>
    <w:rsid w:val="00EB74DB"/>
    <w:rsid w:val="00EC0DD9"/>
    <w:rsid w:val="00EC1A5F"/>
    <w:rsid w:val="00EC27CB"/>
    <w:rsid w:val="00EC32C5"/>
    <w:rsid w:val="00EC43E6"/>
    <w:rsid w:val="00EC5359"/>
    <w:rsid w:val="00EC562A"/>
    <w:rsid w:val="00EC65B9"/>
    <w:rsid w:val="00EC6A17"/>
    <w:rsid w:val="00EC7153"/>
    <w:rsid w:val="00ED0396"/>
    <w:rsid w:val="00ED067A"/>
    <w:rsid w:val="00ED152B"/>
    <w:rsid w:val="00ED1E2B"/>
    <w:rsid w:val="00ED2A38"/>
    <w:rsid w:val="00ED2B50"/>
    <w:rsid w:val="00ED4232"/>
    <w:rsid w:val="00ED6262"/>
    <w:rsid w:val="00EE0350"/>
    <w:rsid w:val="00EE0719"/>
    <w:rsid w:val="00EE08D0"/>
    <w:rsid w:val="00EE0E80"/>
    <w:rsid w:val="00EE27CA"/>
    <w:rsid w:val="00EE284F"/>
    <w:rsid w:val="00EE3141"/>
    <w:rsid w:val="00EE3CAE"/>
    <w:rsid w:val="00EE3F57"/>
    <w:rsid w:val="00EE54A6"/>
    <w:rsid w:val="00EE613F"/>
    <w:rsid w:val="00EE7295"/>
    <w:rsid w:val="00EE7869"/>
    <w:rsid w:val="00EF054A"/>
    <w:rsid w:val="00EF0DB2"/>
    <w:rsid w:val="00EF0FB4"/>
    <w:rsid w:val="00EF3235"/>
    <w:rsid w:val="00EF4709"/>
    <w:rsid w:val="00EF60E4"/>
    <w:rsid w:val="00EF6F41"/>
    <w:rsid w:val="00EF7AEB"/>
    <w:rsid w:val="00EF7B5F"/>
    <w:rsid w:val="00EF7E72"/>
    <w:rsid w:val="00F004B6"/>
    <w:rsid w:val="00F0066F"/>
    <w:rsid w:val="00F00B79"/>
    <w:rsid w:val="00F0249E"/>
    <w:rsid w:val="00F02732"/>
    <w:rsid w:val="00F0623A"/>
    <w:rsid w:val="00F06A1E"/>
    <w:rsid w:val="00F06D37"/>
    <w:rsid w:val="00F075E5"/>
    <w:rsid w:val="00F07B9D"/>
    <w:rsid w:val="00F10276"/>
    <w:rsid w:val="00F11586"/>
    <w:rsid w:val="00F1183B"/>
    <w:rsid w:val="00F11C9F"/>
    <w:rsid w:val="00F12263"/>
    <w:rsid w:val="00F12272"/>
    <w:rsid w:val="00F125FA"/>
    <w:rsid w:val="00F13414"/>
    <w:rsid w:val="00F13644"/>
    <w:rsid w:val="00F13A5A"/>
    <w:rsid w:val="00F1409D"/>
    <w:rsid w:val="00F14214"/>
    <w:rsid w:val="00F157A9"/>
    <w:rsid w:val="00F15BAC"/>
    <w:rsid w:val="00F1682D"/>
    <w:rsid w:val="00F2049A"/>
    <w:rsid w:val="00F23C69"/>
    <w:rsid w:val="00F25449"/>
    <w:rsid w:val="00F25BB6"/>
    <w:rsid w:val="00F2616B"/>
    <w:rsid w:val="00F26B7E"/>
    <w:rsid w:val="00F27A3B"/>
    <w:rsid w:val="00F27FB5"/>
    <w:rsid w:val="00F301A9"/>
    <w:rsid w:val="00F316B5"/>
    <w:rsid w:val="00F3199D"/>
    <w:rsid w:val="00F33817"/>
    <w:rsid w:val="00F33A89"/>
    <w:rsid w:val="00F357D7"/>
    <w:rsid w:val="00F3596B"/>
    <w:rsid w:val="00F420D5"/>
    <w:rsid w:val="00F4210E"/>
    <w:rsid w:val="00F42BDC"/>
    <w:rsid w:val="00F451EA"/>
    <w:rsid w:val="00F45447"/>
    <w:rsid w:val="00F456C6"/>
    <w:rsid w:val="00F4577B"/>
    <w:rsid w:val="00F45CB4"/>
    <w:rsid w:val="00F46496"/>
    <w:rsid w:val="00F470B7"/>
    <w:rsid w:val="00F474D0"/>
    <w:rsid w:val="00F4769A"/>
    <w:rsid w:val="00F50179"/>
    <w:rsid w:val="00F502B5"/>
    <w:rsid w:val="00F5063F"/>
    <w:rsid w:val="00F50A4E"/>
    <w:rsid w:val="00F515EE"/>
    <w:rsid w:val="00F519D8"/>
    <w:rsid w:val="00F5355F"/>
    <w:rsid w:val="00F54B92"/>
    <w:rsid w:val="00F559C2"/>
    <w:rsid w:val="00F55D06"/>
    <w:rsid w:val="00F561D3"/>
    <w:rsid w:val="00F56511"/>
    <w:rsid w:val="00F57FA0"/>
    <w:rsid w:val="00F6194E"/>
    <w:rsid w:val="00F623AC"/>
    <w:rsid w:val="00F62469"/>
    <w:rsid w:val="00F63B04"/>
    <w:rsid w:val="00F6412A"/>
    <w:rsid w:val="00F64BEF"/>
    <w:rsid w:val="00F64E5A"/>
    <w:rsid w:val="00F65893"/>
    <w:rsid w:val="00F66A4A"/>
    <w:rsid w:val="00F6745F"/>
    <w:rsid w:val="00F70BD0"/>
    <w:rsid w:val="00F71E22"/>
    <w:rsid w:val="00F720BC"/>
    <w:rsid w:val="00F72142"/>
    <w:rsid w:val="00F72AE7"/>
    <w:rsid w:val="00F73F6F"/>
    <w:rsid w:val="00F76E9A"/>
    <w:rsid w:val="00F81141"/>
    <w:rsid w:val="00F833BA"/>
    <w:rsid w:val="00F841A5"/>
    <w:rsid w:val="00F84E87"/>
    <w:rsid w:val="00F84FD0"/>
    <w:rsid w:val="00F859A8"/>
    <w:rsid w:val="00F86A8A"/>
    <w:rsid w:val="00F86D87"/>
    <w:rsid w:val="00F901F9"/>
    <w:rsid w:val="00F9108B"/>
    <w:rsid w:val="00F91349"/>
    <w:rsid w:val="00F93A8A"/>
    <w:rsid w:val="00F93AD4"/>
    <w:rsid w:val="00F95248"/>
    <w:rsid w:val="00F956A9"/>
    <w:rsid w:val="00F95BF7"/>
    <w:rsid w:val="00F963ED"/>
    <w:rsid w:val="00F966CF"/>
    <w:rsid w:val="00F96CAE"/>
    <w:rsid w:val="00F96FFE"/>
    <w:rsid w:val="00F979CF"/>
    <w:rsid w:val="00F97C99"/>
    <w:rsid w:val="00FA159B"/>
    <w:rsid w:val="00FA22E1"/>
    <w:rsid w:val="00FA27B1"/>
    <w:rsid w:val="00FA3474"/>
    <w:rsid w:val="00FA34A2"/>
    <w:rsid w:val="00FA3B5A"/>
    <w:rsid w:val="00FA3E43"/>
    <w:rsid w:val="00FA4DAC"/>
    <w:rsid w:val="00FA5AAE"/>
    <w:rsid w:val="00FA63E9"/>
    <w:rsid w:val="00FA650C"/>
    <w:rsid w:val="00FA6539"/>
    <w:rsid w:val="00FA662D"/>
    <w:rsid w:val="00FA73B1"/>
    <w:rsid w:val="00FA7EFE"/>
    <w:rsid w:val="00FB0CB9"/>
    <w:rsid w:val="00FB231D"/>
    <w:rsid w:val="00FB3AD4"/>
    <w:rsid w:val="00FB45F1"/>
    <w:rsid w:val="00FB48B7"/>
    <w:rsid w:val="00FB4A72"/>
    <w:rsid w:val="00FB54E8"/>
    <w:rsid w:val="00FB57A3"/>
    <w:rsid w:val="00FB5ACD"/>
    <w:rsid w:val="00FB636E"/>
    <w:rsid w:val="00FB7054"/>
    <w:rsid w:val="00FB70BD"/>
    <w:rsid w:val="00FC078B"/>
    <w:rsid w:val="00FC17B7"/>
    <w:rsid w:val="00FC2CB7"/>
    <w:rsid w:val="00FC3FB0"/>
    <w:rsid w:val="00FC4090"/>
    <w:rsid w:val="00FC4A56"/>
    <w:rsid w:val="00FC4B3D"/>
    <w:rsid w:val="00FC55B4"/>
    <w:rsid w:val="00FC6D88"/>
    <w:rsid w:val="00FC7A2F"/>
    <w:rsid w:val="00FD00E6"/>
    <w:rsid w:val="00FD09A1"/>
    <w:rsid w:val="00FD2A6D"/>
    <w:rsid w:val="00FD2A7C"/>
    <w:rsid w:val="00FD59EB"/>
    <w:rsid w:val="00FD7299"/>
    <w:rsid w:val="00FE04E9"/>
    <w:rsid w:val="00FE1FBE"/>
    <w:rsid w:val="00FE3901"/>
    <w:rsid w:val="00FE39D3"/>
    <w:rsid w:val="00FE41A3"/>
    <w:rsid w:val="00FE4BCE"/>
    <w:rsid w:val="00FE4F88"/>
    <w:rsid w:val="00FE54AE"/>
    <w:rsid w:val="00FE576A"/>
    <w:rsid w:val="00FE7E79"/>
    <w:rsid w:val="00FF1877"/>
    <w:rsid w:val="00FF1D1B"/>
    <w:rsid w:val="00FF28F2"/>
    <w:rsid w:val="00FF3E7D"/>
    <w:rsid w:val="00FF5A07"/>
    <w:rsid w:val="00FF5B99"/>
    <w:rsid w:val="00FF60FE"/>
    <w:rsid w:val="00FF730C"/>
    <w:rsid w:val="00FF73F4"/>
    <w:rsid w:val="00FF7CE4"/>
    <w:rsid w:val="00FF7E39"/>
    <w:rsid w:val="01080A12"/>
    <w:rsid w:val="014F03EF"/>
    <w:rsid w:val="01814C8B"/>
    <w:rsid w:val="01E34E15"/>
    <w:rsid w:val="023C3B1F"/>
    <w:rsid w:val="023F2212"/>
    <w:rsid w:val="03321D76"/>
    <w:rsid w:val="037C2330"/>
    <w:rsid w:val="048103D1"/>
    <w:rsid w:val="05500BDA"/>
    <w:rsid w:val="07D80258"/>
    <w:rsid w:val="07DE2FBD"/>
    <w:rsid w:val="08491D65"/>
    <w:rsid w:val="088F5575"/>
    <w:rsid w:val="092B0C26"/>
    <w:rsid w:val="09BE4364"/>
    <w:rsid w:val="09F861BF"/>
    <w:rsid w:val="0A17271C"/>
    <w:rsid w:val="0A7661BF"/>
    <w:rsid w:val="0B615182"/>
    <w:rsid w:val="0BB102BE"/>
    <w:rsid w:val="0CB44F78"/>
    <w:rsid w:val="0CB96150"/>
    <w:rsid w:val="0EE4486D"/>
    <w:rsid w:val="0F287F02"/>
    <w:rsid w:val="0FB04F4B"/>
    <w:rsid w:val="0FE8038D"/>
    <w:rsid w:val="10410FB7"/>
    <w:rsid w:val="10C67040"/>
    <w:rsid w:val="1182211B"/>
    <w:rsid w:val="120D3913"/>
    <w:rsid w:val="12530959"/>
    <w:rsid w:val="132C67E2"/>
    <w:rsid w:val="141352AC"/>
    <w:rsid w:val="146E3F95"/>
    <w:rsid w:val="17C03A07"/>
    <w:rsid w:val="17E3743F"/>
    <w:rsid w:val="18065270"/>
    <w:rsid w:val="1847494A"/>
    <w:rsid w:val="1864332B"/>
    <w:rsid w:val="18A06596"/>
    <w:rsid w:val="18CA0186"/>
    <w:rsid w:val="192826F7"/>
    <w:rsid w:val="198C0AF1"/>
    <w:rsid w:val="19BB41EB"/>
    <w:rsid w:val="19BE7202"/>
    <w:rsid w:val="19DB4433"/>
    <w:rsid w:val="1A21461D"/>
    <w:rsid w:val="1A235C24"/>
    <w:rsid w:val="1AF95F60"/>
    <w:rsid w:val="1B283D33"/>
    <w:rsid w:val="1B765CA4"/>
    <w:rsid w:val="1B8863CB"/>
    <w:rsid w:val="1C7A647B"/>
    <w:rsid w:val="1C8E6410"/>
    <w:rsid w:val="1D2A34AD"/>
    <w:rsid w:val="1D6B43AB"/>
    <w:rsid w:val="1E384325"/>
    <w:rsid w:val="1FAA19FB"/>
    <w:rsid w:val="1FF57345"/>
    <w:rsid w:val="204F577C"/>
    <w:rsid w:val="22A939AB"/>
    <w:rsid w:val="22B20386"/>
    <w:rsid w:val="22DD243C"/>
    <w:rsid w:val="233D40F4"/>
    <w:rsid w:val="23744E3D"/>
    <w:rsid w:val="241E3F25"/>
    <w:rsid w:val="248024EA"/>
    <w:rsid w:val="258C44F3"/>
    <w:rsid w:val="26712B14"/>
    <w:rsid w:val="271C02DA"/>
    <w:rsid w:val="276A221A"/>
    <w:rsid w:val="276E0D20"/>
    <w:rsid w:val="27EA361D"/>
    <w:rsid w:val="29315699"/>
    <w:rsid w:val="296C7141"/>
    <w:rsid w:val="29B570DA"/>
    <w:rsid w:val="2A10617D"/>
    <w:rsid w:val="2A9E7111"/>
    <w:rsid w:val="2ADB3DDF"/>
    <w:rsid w:val="2B7D0B55"/>
    <w:rsid w:val="2BB05C33"/>
    <w:rsid w:val="2D4B6645"/>
    <w:rsid w:val="2E103922"/>
    <w:rsid w:val="2E2421E4"/>
    <w:rsid w:val="2F5051AF"/>
    <w:rsid w:val="2FF9B96B"/>
    <w:rsid w:val="300E355A"/>
    <w:rsid w:val="305F7D9F"/>
    <w:rsid w:val="30F833C8"/>
    <w:rsid w:val="30FE746D"/>
    <w:rsid w:val="310E05B3"/>
    <w:rsid w:val="31A40CEB"/>
    <w:rsid w:val="320A705C"/>
    <w:rsid w:val="33181A2F"/>
    <w:rsid w:val="33245604"/>
    <w:rsid w:val="333D3C9C"/>
    <w:rsid w:val="341E3ACD"/>
    <w:rsid w:val="342C7416"/>
    <w:rsid w:val="343C56C0"/>
    <w:rsid w:val="345E211C"/>
    <w:rsid w:val="349612AA"/>
    <w:rsid w:val="34DF14AF"/>
    <w:rsid w:val="35FC3237"/>
    <w:rsid w:val="367EFE3C"/>
    <w:rsid w:val="36804539"/>
    <w:rsid w:val="37490FD5"/>
    <w:rsid w:val="381F20E6"/>
    <w:rsid w:val="382471D8"/>
    <w:rsid w:val="38734EF1"/>
    <w:rsid w:val="39A24859"/>
    <w:rsid w:val="39CC0C76"/>
    <w:rsid w:val="39F92BAB"/>
    <w:rsid w:val="3AE921F3"/>
    <w:rsid w:val="3B6C73FE"/>
    <w:rsid w:val="3BF44B92"/>
    <w:rsid w:val="3C5849E8"/>
    <w:rsid w:val="3CA74218"/>
    <w:rsid w:val="3D550F31"/>
    <w:rsid w:val="3D644A12"/>
    <w:rsid w:val="3D667115"/>
    <w:rsid w:val="3D6932CF"/>
    <w:rsid w:val="3F81174E"/>
    <w:rsid w:val="4021297B"/>
    <w:rsid w:val="404109F9"/>
    <w:rsid w:val="41787CE9"/>
    <w:rsid w:val="417F5FFF"/>
    <w:rsid w:val="41885FDA"/>
    <w:rsid w:val="419020F3"/>
    <w:rsid w:val="42A822DC"/>
    <w:rsid w:val="430C7301"/>
    <w:rsid w:val="43453A60"/>
    <w:rsid w:val="435117C9"/>
    <w:rsid w:val="443609BF"/>
    <w:rsid w:val="45482758"/>
    <w:rsid w:val="458E3310"/>
    <w:rsid w:val="45903D46"/>
    <w:rsid w:val="45AB5554"/>
    <w:rsid w:val="466C2476"/>
    <w:rsid w:val="46841CF7"/>
    <w:rsid w:val="46A7492C"/>
    <w:rsid w:val="46F12057"/>
    <w:rsid w:val="470E564B"/>
    <w:rsid w:val="47A13D92"/>
    <w:rsid w:val="484A3BB2"/>
    <w:rsid w:val="48695D7B"/>
    <w:rsid w:val="491266C6"/>
    <w:rsid w:val="494D0697"/>
    <w:rsid w:val="499E2661"/>
    <w:rsid w:val="4A2F62D0"/>
    <w:rsid w:val="4B5B095C"/>
    <w:rsid w:val="4B942BF5"/>
    <w:rsid w:val="4C555ECC"/>
    <w:rsid w:val="4D1175E5"/>
    <w:rsid w:val="4D602609"/>
    <w:rsid w:val="4DF74D1B"/>
    <w:rsid w:val="4E1839DF"/>
    <w:rsid w:val="4E8C05FB"/>
    <w:rsid w:val="4EC015B1"/>
    <w:rsid w:val="4F7F2918"/>
    <w:rsid w:val="4F8545A9"/>
    <w:rsid w:val="50696D9E"/>
    <w:rsid w:val="50903205"/>
    <w:rsid w:val="511D5994"/>
    <w:rsid w:val="528A1B13"/>
    <w:rsid w:val="52F818E2"/>
    <w:rsid w:val="53283BC9"/>
    <w:rsid w:val="538F77FB"/>
    <w:rsid w:val="539851DE"/>
    <w:rsid w:val="53CB50B8"/>
    <w:rsid w:val="53EB2067"/>
    <w:rsid w:val="54375D92"/>
    <w:rsid w:val="54505185"/>
    <w:rsid w:val="54771836"/>
    <w:rsid w:val="556E0456"/>
    <w:rsid w:val="55F96EC7"/>
    <w:rsid w:val="56552F27"/>
    <w:rsid w:val="56894AFA"/>
    <w:rsid w:val="56B14932"/>
    <w:rsid w:val="56B373A5"/>
    <w:rsid w:val="577C636D"/>
    <w:rsid w:val="57CC546B"/>
    <w:rsid w:val="58532B8A"/>
    <w:rsid w:val="588436F9"/>
    <w:rsid w:val="58B54896"/>
    <w:rsid w:val="58BB3094"/>
    <w:rsid w:val="58C178E2"/>
    <w:rsid w:val="596529BC"/>
    <w:rsid w:val="59676EFA"/>
    <w:rsid w:val="5A0E5F71"/>
    <w:rsid w:val="5A1B552C"/>
    <w:rsid w:val="5AFE59F4"/>
    <w:rsid w:val="5B0839A6"/>
    <w:rsid w:val="5B417443"/>
    <w:rsid w:val="5CEF29C5"/>
    <w:rsid w:val="5DD35D31"/>
    <w:rsid w:val="5E061885"/>
    <w:rsid w:val="5E2733FB"/>
    <w:rsid w:val="5E453779"/>
    <w:rsid w:val="5E8B1C89"/>
    <w:rsid w:val="5F2F3C54"/>
    <w:rsid w:val="5F4B352F"/>
    <w:rsid w:val="5FDE6953"/>
    <w:rsid w:val="6050112D"/>
    <w:rsid w:val="607B6AE8"/>
    <w:rsid w:val="60AC5973"/>
    <w:rsid w:val="620062C0"/>
    <w:rsid w:val="6258428D"/>
    <w:rsid w:val="62797439"/>
    <w:rsid w:val="62A4286C"/>
    <w:rsid w:val="63325555"/>
    <w:rsid w:val="63DC3AD8"/>
    <w:rsid w:val="63F57AF7"/>
    <w:rsid w:val="647903CD"/>
    <w:rsid w:val="6587531A"/>
    <w:rsid w:val="65942C36"/>
    <w:rsid w:val="66012C8B"/>
    <w:rsid w:val="666F593F"/>
    <w:rsid w:val="66715971"/>
    <w:rsid w:val="66E300DB"/>
    <w:rsid w:val="66EC7B2E"/>
    <w:rsid w:val="66F52E78"/>
    <w:rsid w:val="679A2E90"/>
    <w:rsid w:val="67A12863"/>
    <w:rsid w:val="67C51D6D"/>
    <w:rsid w:val="6905258B"/>
    <w:rsid w:val="699A1384"/>
    <w:rsid w:val="69F04EEF"/>
    <w:rsid w:val="6A445335"/>
    <w:rsid w:val="6B3B0D6F"/>
    <w:rsid w:val="6B3E3B32"/>
    <w:rsid w:val="6C164AAF"/>
    <w:rsid w:val="6C6F67E3"/>
    <w:rsid w:val="6C7E3795"/>
    <w:rsid w:val="6C8B27C1"/>
    <w:rsid w:val="6CB55941"/>
    <w:rsid w:val="6CCE130E"/>
    <w:rsid w:val="6CF7043C"/>
    <w:rsid w:val="6D883B3C"/>
    <w:rsid w:val="6EC5724B"/>
    <w:rsid w:val="6EEE076F"/>
    <w:rsid w:val="6F2F210F"/>
    <w:rsid w:val="6F6C3E4A"/>
    <w:rsid w:val="6FB645D5"/>
    <w:rsid w:val="6FB865A9"/>
    <w:rsid w:val="7019400C"/>
    <w:rsid w:val="71053951"/>
    <w:rsid w:val="710831A0"/>
    <w:rsid w:val="71F9759A"/>
    <w:rsid w:val="7206464C"/>
    <w:rsid w:val="724D529B"/>
    <w:rsid w:val="736F2051"/>
    <w:rsid w:val="73D215CB"/>
    <w:rsid w:val="74B80F95"/>
    <w:rsid w:val="75175EE4"/>
    <w:rsid w:val="75A17F17"/>
    <w:rsid w:val="77253EBF"/>
    <w:rsid w:val="77A81E8F"/>
    <w:rsid w:val="79381EB5"/>
    <w:rsid w:val="7A091FC6"/>
    <w:rsid w:val="7AB57E61"/>
    <w:rsid w:val="7AC97258"/>
    <w:rsid w:val="7AD225DE"/>
    <w:rsid w:val="7B547D3F"/>
    <w:rsid w:val="7BC1603A"/>
    <w:rsid w:val="7BD82D52"/>
    <w:rsid w:val="7BF605D5"/>
    <w:rsid w:val="7BFA64C1"/>
    <w:rsid w:val="7C2E2504"/>
    <w:rsid w:val="7CDA0739"/>
    <w:rsid w:val="7CF92699"/>
    <w:rsid w:val="7D246EA2"/>
    <w:rsid w:val="7D9B020B"/>
    <w:rsid w:val="7DB54CF6"/>
    <w:rsid w:val="7E5020A2"/>
    <w:rsid w:val="7E7E382D"/>
    <w:rsid w:val="7F0715E0"/>
    <w:rsid w:val="7F981627"/>
    <w:rsid w:val="DDD97D4F"/>
    <w:rsid w:val="DFBEE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86E933B"/>
  <w15:docId w15:val="{C747FADA-DC52-40EB-982E-3248FA379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0" w:unhideWhenUsed="1" w:qFormat="1"/>
    <w:lsdException w:name="toc 9" w:semiHidden="1" w:uiPriority="0" w:unhideWhenUsed="1"/>
    <w:lsdException w:name="Normal Indent" w:uiPriority="0" w:qFormat="1"/>
    <w:lsdException w:name="footnote text" w:semiHidden="1"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Lines="100" w:before="100"/>
      <w:outlineLvl w:val="0"/>
    </w:pPr>
    <w:rPr>
      <w:rFonts w:ascii="Times New Roman" w:eastAsia="黑体" w:hAnsi="Times New Roman"/>
      <w:bCs/>
      <w:kern w:val="44"/>
      <w:szCs w:val="44"/>
    </w:rPr>
  </w:style>
  <w:style w:type="paragraph" w:styleId="22">
    <w:name w:val="heading 2"/>
    <w:basedOn w:val="afff5"/>
    <w:next w:val="afff5"/>
    <w:link w:val="23"/>
    <w:qFormat/>
    <w:pPr>
      <w:keepNext/>
      <w:keepLines/>
      <w:spacing w:beforeLines="50" w:before="50"/>
      <w:outlineLvl w:val="1"/>
    </w:pPr>
    <w:rPr>
      <w:rFonts w:ascii="Times New Roman" w:hAnsi="Times New Roman"/>
      <w:b/>
      <w:bCs/>
      <w:szCs w:val="32"/>
    </w:rPr>
  </w:style>
  <w:style w:type="paragraph" w:styleId="3">
    <w:name w:val="heading 3"/>
    <w:basedOn w:val="afff5"/>
    <w:next w:val="afff5"/>
    <w:link w:val="30"/>
    <w:qFormat/>
    <w:pPr>
      <w:keepNext/>
      <w:keepLines/>
      <w:spacing w:beforeLines="50" w:before="50"/>
      <w:outlineLvl w:val="2"/>
    </w:pPr>
    <w:rPr>
      <w:rFonts w:ascii="Times New Roman" w:hAnsi="Times New Roman"/>
      <w:b/>
      <w:bCs/>
      <w:szCs w:val="32"/>
    </w:rPr>
  </w:style>
  <w:style w:type="paragraph" w:styleId="40">
    <w:name w:val="heading 4"/>
    <w:basedOn w:val="afff5"/>
    <w:next w:val="afff5"/>
    <w:link w:val="41"/>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link w:val="afffb"/>
    <w:uiPriority w:val="99"/>
    <w:unhideWhenUsed/>
    <w:qFormat/>
    <w:pPr>
      <w:jc w:val="left"/>
    </w:pPr>
  </w:style>
  <w:style w:type="paragraph" w:styleId="afffc">
    <w:name w:val="Body Text"/>
    <w:basedOn w:val="afff5"/>
    <w:link w:val="afffd"/>
    <w:qFormat/>
    <w:pPr>
      <w:spacing w:after="120"/>
    </w:pPr>
  </w:style>
  <w:style w:type="paragraph" w:styleId="TOC5">
    <w:name w:val="toc 5"/>
    <w:basedOn w:val="afff5"/>
    <w:next w:val="afff5"/>
    <w:uiPriority w:val="39"/>
    <w:unhideWhenUsed/>
    <w:qFormat/>
    <w:pPr>
      <w:ind w:left="839"/>
    </w:pPr>
    <w:rPr>
      <w:rFonts w:ascii="宋体"/>
    </w:rPr>
  </w:style>
  <w:style w:type="paragraph" w:styleId="TOC3">
    <w:name w:val="toc 3"/>
    <w:basedOn w:val="afff5"/>
    <w:next w:val="afff5"/>
    <w:uiPriority w:val="39"/>
    <w:unhideWhenUsed/>
    <w:qFormat/>
    <w:pPr>
      <w:spacing w:line="300" w:lineRule="exact"/>
      <w:ind w:left="420"/>
    </w:pPr>
    <w:rPr>
      <w:rFonts w:ascii="宋体"/>
    </w:rPr>
  </w:style>
  <w:style w:type="paragraph" w:styleId="4">
    <w:name w:val="List Number 4"/>
    <w:basedOn w:val="afff5"/>
    <w:semiHidden/>
    <w:qFormat/>
    <w:pPr>
      <w:numPr>
        <w:numId w:val="1"/>
      </w:numPr>
    </w:pPr>
  </w:style>
  <w:style w:type="paragraph" w:styleId="TOC8">
    <w:name w:val="toc 8"/>
    <w:basedOn w:val="afff5"/>
    <w:next w:val="afff5"/>
    <w:unhideWhenUsed/>
    <w:qFormat/>
    <w:pPr>
      <w:ind w:leftChars="1400" w:left="2940"/>
    </w:pPr>
  </w:style>
  <w:style w:type="paragraph" w:styleId="afffe">
    <w:name w:val="Date"/>
    <w:basedOn w:val="afff5"/>
    <w:next w:val="afff5"/>
    <w:link w:val="affff"/>
    <w:uiPriority w:val="99"/>
    <w:semiHidden/>
    <w:unhideWhenUsed/>
    <w:qFormat/>
    <w:pPr>
      <w:ind w:leftChars="2500" w:left="100"/>
    </w:pPr>
  </w:style>
  <w:style w:type="paragraph" w:styleId="affff0">
    <w:name w:val="Balloon Text"/>
    <w:basedOn w:val="afff5"/>
    <w:link w:val="affff1"/>
    <w:uiPriority w:val="99"/>
    <w:unhideWhenUsed/>
    <w:qFormat/>
    <w:rPr>
      <w:sz w:val="18"/>
      <w:szCs w:val="18"/>
    </w:rPr>
  </w:style>
  <w:style w:type="paragraph" w:styleId="affff2">
    <w:name w:val="footer"/>
    <w:basedOn w:val="afff5"/>
    <w:link w:val="affff3"/>
    <w:uiPriority w:val="99"/>
    <w:qFormat/>
    <w:pPr>
      <w:tabs>
        <w:tab w:val="center" w:pos="4153"/>
        <w:tab w:val="right" w:pos="8306"/>
      </w:tabs>
      <w:adjustRightInd/>
      <w:snapToGrid w:val="0"/>
      <w:spacing w:line="240" w:lineRule="auto"/>
      <w:jc w:val="right"/>
    </w:pPr>
    <w:rPr>
      <w:rFonts w:ascii="宋体"/>
      <w:sz w:val="18"/>
      <w:szCs w:val="18"/>
    </w:rPr>
  </w:style>
  <w:style w:type="paragraph" w:styleId="affff4">
    <w:name w:val="header"/>
    <w:basedOn w:val="afff5"/>
    <w:link w:val="affff5"/>
    <w:uiPriority w:val="99"/>
    <w:qFormat/>
    <w:pPr>
      <w:tabs>
        <w:tab w:val="center" w:pos="4153"/>
        <w:tab w:val="right" w:pos="8306"/>
      </w:tabs>
      <w:adjustRightInd/>
      <w:snapToGrid w:val="0"/>
      <w:jc w:val="center"/>
    </w:pPr>
    <w:rPr>
      <w:sz w:val="18"/>
      <w:szCs w:val="18"/>
    </w:rPr>
  </w:style>
  <w:style w:type="paragraph" w:styleId="TOC1">
    <w:name w:val="toc 1"/>
    <w:basedOn w:val="afff5"/>
    <w:next w:val="afff5"/>
    <w:uiPriority w:val="39"/>
    <w:unhideWhenUsed/>
    <w:qFormat/>
    <w:rPr>
      <w:rFonts w:ascii="宋体"/>
    </w:rPr>
  </w:style>
  <w:style w:type="paragraph" w:styleId="TOC4">
    <w:name w:val="toc 4"/>
    <w:basedOn w:val="afff5"/>
    <w:next w:val="afff5"/>
    <w:uiPriority w:val="39"/>
    <w:unhideWhenUsed/>
    <w:qFormat/>
    <w:pPr>
      <w:tabs>
        <w:tab w:val="right" w:leader="dot" w:pos="9344"/>
      </w:tabs>
      <w:spacing w:line="300" w:lineRule="exact"/>
      <w:ind w:left="629"/>
    </w:pPr>
    <w:rPr>
      <w:rFonts w:ascii="宋体"/>
    </w:rPr>
  </w:style>
  <w:style w:type="paragraph" w:styleId="affff6">
    <w:name w:val="footnote text"/>
    <w:basedOn w:val="afff5"/>
    <w:next w:val="afff5"/>
    <w:link w:val="affff7"/>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uiPriority w:val="39"/>
    <w:unhideWhenUsed/>
    <w:qFormat/>
    <w:pPr>
      <w:spacing w:line="300" w:lineRule="exact"/>
      <w:ind w:left="1049"/>
    </w:pPr>
    <w:rPr>
      <w:rFonts w:ascii="宋体"/>
    </w:rPr>
  </w:style>
  <w:style w:type="paragraph" w:styleId="affff8">
    <w:name w:val="table of figures"/>
    <w:basedOn w:val="afff5"/>
    <w:next w:val="afff5"/>
    <w:semiHidden/>
    <w:qFormat/>
    <w:pPr>
      <w:adjustRightInd/>
      <w:spacing w:line="240" w:lineRule="auto"/>
      <w:jc w:val="left"/>
    </w:pPr>
    <w:rPr>
      <w:szCs w:val="24"/>
    </w:rPr>
  </w:style>
  <w:style w:type="paragraph" w:styleId="TOC2">
    <w:name w:val="toc 2"/>
    <w:basedOn w:val="afff5"/>
    <w:next w:val="afff5"/>
    <w:uiPriority w:val="39"/>
    <w:unhideWhenUsed/>
    <w:qFormat/>
    <w:pPr>
      <w:tabs>
        <w:tab w:val="right" w:leader="dot" w:pos="9344"/>
      </w:tabs>
      <w:spacing w:line="300" w:lineRule="exact"/>
      <w:ind w:left="210"/>
    </w:pPr>
    <w:rPr>
      <w:rFonts w:ascii="宋体"/>
    </w:rPr>
  </w:style>
  <w:style w:type="paragraph" w:styleId="affff9">
    <w:name w:val="Normal (Web)"/>
    <w:basedOn w:val="afff5"/>
    <w:uiPriority w:val="99"/>
    <w:semiHidden/>
    <w:unhideWhenUsed/>
    <w:qFormat/>
    <w:pPr>
      <w:spacing w:beforeAutospacing="1" w:afterAutospacing="1"/>
      <w:jc w:val="left"/>
    </w:pPr>
    <w:rPr>
      <w:kern w:val="0"/>
      <w:sz w:val="24"/>
    </w:rPr>
  </w:style>
  <w:style w:type="paragraph" w:styleId="affffa">
    <w:name w:val="Title"/>
    <w:basedOn w:val="afff5"/>
    <w:link w:val="affffb"/>
    <w:qFormat/>
    <w:pPr>
      <w:spacing w:before="240" w:after="60"/>
      <w:jc w:val="center"/>
      <w:outlineLvl w:val="0"/>
    </w:pPr>
    <w:rPr>
      <w:rFonts w:ascii="Arial" w:hAnsi="Arial" w:cs="Arial"/>
      <w:b/>
      <w:bCs/>
      <w:sz w:val="32"/>
      <w:szCs w:val="32"/>
    </w:rPr>
  </w:style>
  <w:style w:type="paragraph" w:styleId="affffc">
    <w:name w:val="annotation subject"/>
    <w:basedOn w:val="afffa"/>
    <w:next w:val="afffa"/>
    <w:link w:val="affffd"/>
    <w:uiPriority w:val="99"/>
    <w:semiHidden/>
    <w:unhideWhenUsed/>
    <w:qFormat/>
    <w:rPr>
      <w:b/>
      <w:bCs/>
    </w:rPr>
  </w:style>
  <w:style w:type="table" w:styleId="affffe">
    <w:name w:val="Table Grid"/>
    <w:basedOn w:val="afff7"/>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Strong"/>
    <w:uiPriority w:val="22"/>
    <w:qFormat/>
    <w:rPr>
      <w:b/>
      <w:bCs/>
    </w:rPr>
  </w:style>
  <w:style w:type="character" w:styleId="afffff0">
    <w:name w:val="page number"/>
    <w:qFormat/>
    <w:rPr>
      <w:rFonts w:ascii="宋体" w:eastAsia="宋体" w:hAnsi="Times New Roman"/>
      <w:sz w:val="18"/>
    </w:rPr>
  </w:style>
  <w:style w:type="character" w:styleId="afffff1">
    <w:name w:val="Emphasis"/>
    <w:uiPriority w:val="20"/>
    <w:qFormat/>
    <w:rPr>
      <w:i/>
      <w:iCs/>
    </w:rPr>
  </w:style>
  <w:style w:type="character" w:styleId="afffff2">
    <w:name w:val="Hyperlink"/>
    <w:uiPriority w:val="99"/>
    <w:qFormat/>
    <w:rPr>
      <w:rFonts w:ascii="宋体" w:eastAsia="宋体" w:hAnsi="Times New Roman"/>
      <w:color w:val="auto"/>
      <w:spacing w:val="0"/>
      <w:w w:val="100"/>
      <w:position w:val="0"/>
      <w:sz w:val="21"/>
      <w:u w:val="none"/>
      <w:vertAlign w:val="baseline"/>
    </w:rPr>
  </w:style>
  <w:style w:type="character" w:styleId="afffff3">
    <w:name w:val="annotation reference"/>
    <w:basedOn w:val="afff6"/>
    <w:uiPriority w:val="99"/>
    <w:semiHidden/>
    <w:unhideWhenUsed/>
    <w:qFormat/>
    <w:rPr>
      <w:sz w:val="21"/>
      <w:szCs w:val="21"/>
    </w:rPr>
  </w:style>
  <w:style w:type="character" w:styleId="afffff4">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黑体" w:hAnsi="Times New Roman"/>
      <w:bCs/>
      <w:kern w:val="44"/>
      <w:sz w:val="21"/>
      <w:szCs w:val="44"/>
    </w:rPr>
  </w:style>
  <w:style w:type="character" w:customStyle="1" w:styleId="23">
    <w:name w:val="标题 2 字符"/>
    <w:link w:val="22"/>
    <w:qFormat/>
    <w:rPr>
      <w:rFonts w:ascii="Times New Roman" w:eastAsia="宋体" w:hAnsi="Times New Roman"/>
      <w:b/>
      <w:bCs/>
      <w:kern w:val="2"/>
      <w:sz w:val="21"/>
      <w:szCs w:val="32"/>
    </w:rPr>
  </w:style>
  <w:style w:type="character" w:customStyle="1" w:styleId="30">
    <w:name w:val="标题 3 字符"/>
    <w:link w:val="3"/>
    <w:qFormat/>
    <w:rPr>
      <w:rFonts w:ascii="Times New Roman" w:eastAsia="宋体" w:hAnsi="Times New Roman"/>
      <w:b/>
      <w:bCs/>
      <w:kern w:val="2"/>
      <w:sz w:val="21"/>
      <w:szCs w:val="32"/>
    </w:rPr>
  </w:style>
  <w:style w:type="character" w:customStyle="1" w:styleId="41">
    <w:name w:val="标题 4 字符"/>
    <w:link w:val="40"/>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5">
    <w:name w:val="页眉 字符"/>
    <w:link w:val="affff4"/>
    <w:uiPriority w:val="99"/>
    <w:qFormat/>
    <w:rPr>
      <w:kern w:val="2"/>
      <w:sz w:val="18"/>
      <w:szCs w:val="18"/>
    </w:rPr>
  </w:style>
  <w:style w:type="character" w:customStyle="1" w:styleId="affff3">
    <w:name w:val="页脚 字符"/>
    <w:link w:val="affff2"/>
    <w:uiPriority w:val="99"/>
    <w:qFormat/>
    <w:rPr>
      <w:rFonts w:ascii="宋体"/>
      <w:kern w:val="2"/>
      <w:sz w:val="18"/>
      <w:szCs w:val="18"/>
    </w:rPr>
  </w:style>
  <w:style w:type="character" w:customStyle="1" w:styleId="affff1">
    <w:name w:val="批注框文本 字符"/>
    <w:link w:val="affff0"/>
    <w:uiPriority w:val="99"/>
    <w:semiHidden/>
    <w:qFormat/>
    <w:rPr>
      <w:kern w:val="2"/>
      <w:sz w:val="18"/>
      <w:szCs w:val="18"/>
    </w:rPr>
  </w:style>
  <w:style w:type="paragraph" w:customStyle="1" w:styleId="11">
    <w:name w:val="引用1"/>
    <w:basedOn w:val="afff5"/>
    <w:next w:val="afff5"/>
    <w:link w:val="afffff5"/>
    <w:uiPriority w:val="29"/>
    <w:qFormat/>
    <w:rPr>
      <w:i/>
      <w:iCs/>
      <w:color w:val="000000"/>
    </w:rPr>
  </w:style>
  <w:style w:type="character" w:customStyle="1" w:styleId="afffff5">
    <w:name w:val="引用 字符"/>
    <w:link w:val="11"/>
    <w:uiPriority w:val="29"/>
    <w:qFormat/>
    <w:rPr>
      <w:i/>
      <w:iCs/>
      <w:color w:val="000000"/>
      <w:kern w:val="2"/>
      <w:sz w:val="21"/>
      <w:szCs w:val="21"/>
    </w:rPr>
  </w:style>
  <w:style w:type="character" w:customStyle="1" w:styleId="affffb">
    <w:name w:val="标题 字符"/>
    <w:link w:val="affffa"/>
    <w:qFormat/>
    <w:rPr>
      <w:rFonts w:ascii="Arial" w:hAnsi="Arial" w:cs="Arial"/>
      <w:b/>
      <w:bCs/>
      <w:kern w:val="2"/>
      <w:sz w:val="32"/>
      <w:szCs w:val="32"/>
    </w:rPr>
  </w:style>
  <w:style w:type="paragraph" w:customStyle="1" w:styleId="afffff6">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7">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8">
    <w:name w:val="标准文件_页脚偶数页"/>
    <w:qFormat/>
    <w:pPr>
      <w:ind w:left="198"/>
    </w:pPr>
    <w:rPr>
      <w:rFonts w:ascii="宋体"/>
      <w:sz w:val="18"/>
    </w:rPr>
  </w:style>
  <w:style w:type="paragraph" w:customStyle="1" w:styleId="afffff9">
    <w:name w:val="标准文件_页脚奇数页"/>
    <w:qFormat/>
    <w:pPr>
      <w:ind w:right="227"/>
      <w:jc w:val="right"/>
    </w:pPr>
    <w:rPr>
      <w:rFonts w:ascii="宋体"/>
      <w:sz w:val="18"/>
    </w:rPr>
  </w:style>
  <w:style w:type="paragraph" w:customStyle="1" w:styleId="afffffa">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b">
    <w:name w:val="标准文件_标准正文"/>
    <w:basedOn w:val="afff5"/>
    <w:next w:val="afffffc"/>
    <w:qFormat/>
    <w:pPr>
      <w:snapToGrid w:val="0"/>
      <w:ind w:firstLineChars="200" w:firstLine="200"/>
    </w:pPr>
    <w:rPr>
      <w:kern w:val="0"/>
    </w:rPr>
  </w:style>
  <w:style w:type="paragraph" w:customStyle="1" w:styleId="afffffc">
    <w:name w:val="标准文件_段"/>
    <w:link w:val="Char"/>
    <w:qFormat/>
    <w:pPr>
      <w:autoSpaceDE w:val="0"/>
      <w:autoSpaceDN w:val="0"/>
      <w:ind w:firstLineChars="200" w:firstLine="200"/>
      <w:jc w:val="both"/>
    </w:pPr>
    <w:rPr>
      <w:rFonts w:ascii="宋体"/>
      <w:sz w:val="21"/>
    </w:rPr>
  </w:style>
  <w:style w:type="paragraph" w:customStyle="1" w:styleId="afffffd">
    <w:name w:val="标准文件_版本"/>
    <w:basedOn w:val="afffffb"/>
    <w:qFormat/>
    <w:pPr>
      <w:adjustRightInd/>
      <w:snapToGrid/>
      <w:ind w:firstLineChars="0" w:firstLine="0"/>
    </w:pPr>
    <w:rPr>
      <w:rFonts w:ascii="宋体" w:hAnsi="宋体"/>
      <w:kern w:val="2"/>
    </w:rPr>
  </w:style>
  <w:style w:type="paragraph" w:customStyle="1" w:styleId="afffffe">
    <w:name w:val="标准文件_标准部门"/>
    <w:basedOn w:val="afff5"/>
    <w:qFormat/>
    <w:pPr>
      <w:jc w:val="center"/>
    </w:pPr>
    <w:rPr>
      <w:rFonts w:ascii="黑体" w:eastAsia="黑体"/>
      <w:kern w:val="0"/>
      <w:sz w:val="44"/>
    </w:rPr>
  </w:style>
  <w:style w:type="paragraph" w:customStyle="1" w:styleId="affffff">
    <w:name w:val="标准文件_标准代替"/>
    <w:basedOn w:val="afff5"/>
    <w:next w:val="afff5"/>
    <w:qFormat/>
    <w:pPr>
      <w:spacing w:line="310" w:lineRule="exact"/>
      <w:jc w:val="right"/>
    </w:pPr>
    <w:rPr>
      <w:rFonts w:ascii="宋体" w:hAnsi="宋体"/>
      <w:kern w:val="0"/>
    </w:rPr>
  </w:style>
  <w:style w:type="paragraph" w:customStyle="1" w:styleId="affffff0">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f1">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f2">
    <w:name w:val="标准文件_页眉偶数页"/>
    <w:basedOn w:val="affffff1"/>
    <w:next w:val="afff5"/>
    <w:qFormat/>
    <w:pPr>
      <w:jc w:val="left"/>
    </w:pPr>
  </w:style>
  <w:style w:type="paragraph" w:customStyle="1" w:styleId="affffff3">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2"/>
      </w:numPr>
    </w:pPr>
    <w:rPr>
      <w:rFonts w:ascii="宋体"/>
    </w:rPr>
  </w:style>
  <w:style w:type="paragraph" w:customStyle="1" w:styleId="affe">
    <w:name w:val="标准文件_二级条标题"/>
    <w:next w:val="afffffc"/>
    <w:qFormat/>
    <w:pPr>
      <w:widowControl w:val="0"/>
      <w:numPr>
        <w:ilvl w:val="3"/>
        <w:numId w:val="3"/>
      </w:numPr>
      <w:spacing w:beforeLines="50" w:before="50" w:afterLines="50" w:after="50"/>
      <w:ind w:left="0"/>
      <w:jc w:val="both"/>
      <w:outlineLvl w:val="2"/>
    </w:pPr>
    <w:rPr>
      <w:rFonts w:ascii="黑体" w:eastAsia="黑体"/>
      <w:sz w:val="21"/>
    </w:rPr>
  </w:style>
  <w:style w:type="character" w:customStyle="1" w:styleId="affffff4">
    <w:name w:val="标准文件_发布"/>
    <w:qFormat/>
    <w:rPr>
      <w:rFonts w:ascii="黑体" w:eastAsia="黑体"/>
      <w:spacing w:val="0"/>
      <w:w w:val="100"/>
      <w:position w:val="3"/>
      <w:sz w:val="28"/>
    </w:rPr>
  </w:style>
  <w:style w:type="paragraph" w:customStyle="1" w:styleId="ad">
    <w:name w:val="标准文件_方框数字列项"/>
    <w:basedOn w:val="afffffc"/>
    <w:qFormat/>
    <w:pPr>
      <w:numPr>
        <w:numId w:val="4"/>
      </w:numPr>
      <w:ind w:firstLineChars="0" w:firstLine="0"/>
    </w:pPr>
  </w:style>
  <w:style w:type="paragraph" w:customStyle="1" w:styleId="affffff5">
    <w:name w:val="标准文件_封面标准编号"/>
    <w:basedOn w:val="afff5"/>
    <w:next w:val="affffff"/>
    <w:qFormat/>
    <w:pPr>
      <w:spacing w:line="310" w:lineRule="exact"/>
      <w:jc w:val="right"/>
    </w:pPr>
    <w:rPr>
      <w:rFonts w:ascii="黑体" w:eastAsia="黑体"/>
      <w:kern w:val="0"/>
      <w:sz w:val="28"/>
    </w:rPr>
  </w:style>
  <w:style w:type="paragraph" w:customStyle="1" w:styleId="affffff6">
    <w:name w:val="标准文件_封面标准分类号"/>
    <w:basedOn w:val="afff5"/>
    <w:qFormat/>
    <w:rPr>
      <w:rFonts w:ascii="黑体" w:eastAsia="黑体"/>
      <w:b/>
      <w:kern w:val="0"/>
      <w:sz w:val="28"/>
    </w:rPr>
  </w:style>
  <w:style w:type="paragraph" w:customStyle="1" w:styleId="affffff7">
    <w:name w:val="标准文件_封面标准名称"/>
    <w:basedOn w:val="afff5"/>
    <w:qFormat/>
    <w:pPr>
      <w:spacing w:line="240" w:lineRule="auto"/>
      <w:jc w:val="center"/>
    </w:pPr>
    <w:rPr>
      <w:rFonts w:ascii="黑体" w:eastAsia="黑体"/>
      <w:kern w:val="0"/>
      <w:sz w:val="52"/>
    </w:rPr>
  </w:style>
  <w:style w:type="paragraph" w:customStyle="1" w:styleId="affffff8">
    <w:name w:val="标准文件_封面标准英文名称"/>
    <w:basedOn w:val="afff5"/>
    <w:qFormat/>
    <w:pPr>
      <w:spacing w:line="240" w:lineRule="auto"/>
      <w:jc w:val="center"/>
    </w:pPr>
    <w:rPr>
      <w:rFonts w:ascii="黑体" w:eastAsia="黑体"/>
      <w:b/>
      <w:sz w:val="28"/>
    </w:rPr>
  </w:style>
  <w:style w:type="paragraph" w:customStyle="1" w:styleId="affffff9">
    <w:name w:val="标准文件_封面发布日期"/>
    <w:basedOn w:val="afff5"/>
    <w:qFormat/>
    <w:pPr>
      <w:spacing w:line="310" w:lineRule="exact"/>
    </w:pPr>
    <w:rPr>
      <w:rFonts w:ascii="黑体" w:eastAsia="黑体"/>
      <w:kern w:val="0"/>
      <w:sz w:val="28"/>
    </w:rPr>
  </w:style>
  <w:style w:type="paragraph" w:customStyle="1" w:styleId="affffffa">
    <w:name w:val="标准文件_封面密级"/>
    <w:basedOn w:val="afff5"/>
    <w:qFormat/>
    <w:rPr>
      <w:rFonts w:eastAsia="黑体"/>
      <w:sz w:val="32"/>
    </w:rPr>
  </w:style>
  <w:style w:type="paragraph" w:customStyle="1" w:styleId="affffffb">
    <w:name w:val="标准文件_封面实施日期"/>
    <w:basedOn w:val="afff5"/>
    <w:qFormat/>
    <w:pPr>
      <w:spacing w:line="310" w:lineRule="exact"/>
      <w:jc w:val="right"/>
    </w:pPr>
    <w:rPr>
      <w:rFonts w:ascii="黑体" w:eastAsia="黑体"/>
      <w:sz w:val="28"/>
    </w:rPr>
  </w:style>
  <w:style w:type="paragraph" w:customStyle="1" w:styleId="affffffc">
    <w:name w:val="标准文件_封面抬头"/>
    <w:basedOn w:val="afffffc"/>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c"/>
    <w:qFormat/>
    <w:pPr>
      <w:numPr>
        <w:numId w:val="5"/>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fc"/>
    <w:qFormat/>
    <w:pPr>
      <w:numPr>
        <w:ilvl w:val="1"/>
        <w:numId w:val="6"/>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c"/>
    <w:qFormat/>
    <w:pPr>
      <w:widowControl w:val="0"/>
      <w:numPr>
        <w:ilvl w:val="1"/>
        <w:numId w:val="5"/>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c"/>
    <w:qFormat/>
    <w:pPr>
      <w:widowControl/>
      <w:numPr>
        <w:ilvl w:val="2"/>
      </w:numPr>
      <w:wordWrap w:val="0"/>
      <w:overflowPunct w:val="0"/>
      <w:autoSpaceDE w:val="0"/>
      <w:autoSpaceDN w:val="0"/>
      <w:textAlignment w:val="baseline"/>
      <w:outlineLvl w:val="3"/>
    </w:pPr>
  </w:style>
  <w:style w:type="paragraph" w:customStyle="1" w:styleId="affffffd">
    <w:name w:val="标准文件_附录公式"/>
    <w:basedOn w:val="afffffb"/>
    <w:next w:val="afffffb"/>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c"/>
    <w:qFormat/>
    <w:pPr>
      <w:widowControl w:val="0"/>
      <w:numPr>
        <w:ilvl w:val="3"/>
        <w:numId w:val="5"/>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c"/>
    <w:qFormat/>
    <w:pPr>
      <w:widowControl w:val="0"/>
      <w:numPr>
        <w:ilvl w:val="4"/>
        <w:numId w:val="5"/>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c"/>
    <w:qFormat/>
    <w:pPr>
      <w:numPr>
        <w:ilvl w:val="1"/>
        <w:numId w:val="7"/>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c"/>
    <w:qFormat/>
    <w:pPr>
      <w:widowControl w:val="0"/>
      <w:numPr>
        <w:ilvl w:val="5"/>
        <w:numId w:val="5"/>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c"/>
    <w:qFormat/>
    <w:pPr>
      <w:numPr>
        <w:numId w:val="8"/>
      </w:numPr>
      <w:tabs>
        <w:tab w:val="left" w:pos="6406"/>
      </w:tabs>
      <w:spacing w:before="220" w:after="320"/>
      <w:jc w:val="center"/>
      <w:outlineLvl w:val="0"/>
    </w:pPr>
    <w:rPr>
      <w:rFonts w:ascii="黑体" w:eastAsia="黑体"/>
      <w:sz w:val="21"/>
    </w:rPr>
  </w:style>
  <w:style w:type="character" w:customStyle="1" w:styleId="afffd">
    <w:name w:val="正文文本 字符"/>
    <w:link w:val="afffc"/>
    <w:qFormat/>
    <w:rPr>
      <w:kern w:val="2"/>
      <w:sz w:val="21"/>
      <w:szCs w:val="21"/>
    </w:rPr>
  </w:style>
  <w:style w:type="paragraph" w:customStyle="1" w:styleId="affffffe">
    <w:name w:val="标准文件_附录章标题"/>
    <w:next w:val="afffffc"/>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
    <w:name w:val="标准文件_公式后的破折号"/>
    <w:basedOn w:val="afffffc"/>
    <w:next w:val="afffffc"/>
    <w:qFormat/>
    <w:pPr>
      <w:ind w:leftChars="200" w:left="488" w:hangingChars="290" w:hanging="289"/>
    </w:pPr>
  </w:style>
  <w:style w:type="paragraph" w:customStyle="1" w:styleId="a6">
    <w:name w:val="标准文件_前言、引言标题"/>
    <w:next w:val="afff5"/>
    <w:qFormat/>
    <w:pPr>
      <w:numPr>
        <w:numId w:val="9"/>
      </w:numPr>
      <w:shd w:val="clear" w:color="FFFFFF" w:fill="FFFFFF"/>
      <w:spacing w:before="480" w:afterLines="150" w:after="150"/>
      <w:jc w:val="center"/>
      <w:outlineLvl w:val="0"/>
    </w:pPr>
    <w:rPr>
      <w:rFonts w:ascii="黑体" w:eastAsia="黑体"/>
      <w:sz w:val="32"/>
    </w:rPr>
  </w:style>
  <w:style w:type="paragraph" w:customStyle="1" w:styleId="afffffff0">
    <w:name w:val="标准文件_目次、标准名称标题"/>
    <w:basedOn w:val="a6"/>
    <w:next w:val="afffffc"/>
    <w:qFormat/>
    <w:pPr>
      <w:spacing w:line="460" w:lineRule="exact"/>
      <w:ind w:left="0" w:firstLine="0"/>
    </w:pPr>
  </w:style>
  <w:style w:type="paragraph" w:customStyle="1" w:styleId="afffffff1">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10"/>
      </w:numPr>
      <w:adjustRightInd w:val="0"/>
      <w:snapToGrid w:val="0"/>
      <w:ind w:firstLineChars="200" w:firstLine="200"/>
    </w:pPr>
    <w:rPr>
      <w:sz w:val="21"/>
    </w:rPr>
  </w:style>
  <w:style w:type="paragraph" w:customStyle="1" w:styleId="afc">
    <w:name w:val="标准文件_破折号列项（二级）"/>
    <w:basedOn w:val="af1"/>
    <w:qFormat/>
    <w:pPr>
      <w:numPr>
        <w:numId w:val="11"/>
      </w:numPr>
    </w:pPr>
  </w:style>
  <w:style w:type="paragraph" w:customStyle="1" w:styleId="afff">
    <w:name w:val="标准文件_三级条标题"/>
    <w:basedOn w:val="affe"/>
    <w:next w:val="afffffc"/>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2">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2"/>
      </w:numPr>
      <w:jc w:val="both"/>
    </w:pPr>
    <w:rPr>
      <w:rFonts w:ascii="宋体" w:hAnsi="宋体"/>
      <w:sz w:val="21"/>
    </w:rPr>
  </w:style>
  <w:style w:type="paragraph" w:customStyle="1" w:styleId="afff0">
    <w:name w:val="标准文件_四级条标题"/>
    <w:next w:val="afffffc"/>
    <w:qFormat/>
    <w:pPr>
      <w:widowControl w:val="0"/>
      <w:numPr>
        <w:ilvl w:val="5"/>
        <w:numId w:val="3"/>
      </w:numPr>
      <w:spacing w:beforeLines="50" w:before="50" w:afterLines="50" w:after="50"/>
      <w:jc w:val="both"/>
      <w:outlineLvl w:val="4"/>
    </w:pPr>
    <w:rPr>
      <w:rFonts w:ascii="黑体" w:eastAsia="黑体"/>
      <w:sz w:val="21"/>
    </w:rPr>
  </w:style>
  <w:style w:type="character" w:customStyle="1" w:styleId="affff7">
    <w:name w:val="脚注文本 字符"/>
    <w:link w:val="affff6"/>
    <w:semiHidden/>
    <w:qFormat/>
    <w:rPr>
      <w:rFonts w:ascii="宋体"/>
      <w:kern w:val="2"/>
      <w:sz w:val="18"/>
      <w:szCs w:val="18"/>
    </w:rPr>
  </w:style>
  <w:style w:type="paragraph" w:customStyle="1" w:styleId="afffffff3">
    <w:name w:val="标准文件_条文脚注"/>
    <w:basedOn w:val="affff6"/>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c"/>
    <w:qFormat/>
    <w:pPr>
      <w:numPr>
        <w:numId w:val="13"/>
      </w:numPr>
      <w:spacing w:line="240" w:lineRule="auto"/>
      <w:jc w:val="left"/>
    </w:pPr>
    <w:rPr>
      <w:rFonts w:ascii="宋体" w:hAnsi="宋体"/>
      <w:sz w:val="18"/>
    </w:rPr>
  </w:style>
  <w:style w:type="character" w:customStyle="1" w:styleId="afffffff4">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c"/>
    <w:qFormat/>
    <w:pPr>
      <w:widowControl w:val="0"/>
      <w:numPr>
        <w:ilvl w:val="6"/>
        <w:numId w:val="3"/>
      </w:numPr>
      <w:spacing w:beforeLines="50" w:before="50" w:afterLines="50" w:after="50"/>
      <w:jc w:val="both"/>
      <w:outlineLvl w:val="5"/>
    </w:pPr>
    <w:rPr>
      <w:rFonts w:ascii="黑体" w:eastAsia="黑体"/>
      <w:sz w:val="21"/>
    </w:rPr>
  </w:style>
  <w:style w:type="paragraph" w:customStyle="1" w:styleId="affc">
    <w:name w:val="标准文件_章标题"/>
    <w:next w:val="afffffc"/>
    <w:qFormat/>
    <w:pPr>
      <w:numPr>
        <w:ilvl w:val="1"/>
        <w:numId w:val="3"/>
      </w:numPr>
      <w:spacing w:beforeLines="100" w:before="100" w:afterLines="100" w:after="100"/>
      <w:ind w:left="2126"/>
      <w:jc w:val="both"/>
      <w:outlineLvl w:val="0"/>
    </w:pPr>
    <w:rPr>
      <w:rFonts w:ascii="黑体" w:eastAsia="黑体"/>
      <w:sz w:val="21"/>
    </w:rPr>
  </w:style>
  <w:style w:type="paragraph" w:customStyle="1" w:styleId="affd">
    <w:name w:val="标准文件_一级条标题"/>
    <w:basedOn w:val="affc"/>
    <w:next w:val="afffffc"/>
    <w:qFormat/>
    <w:pPr>
      <w:numPr>
        <w:ilvl w:val="2"/>
      </w:numPr>
      <w:spacing w:beforeLines="50" w:before="50" w:afterLines="50" w:after="50"/>
      <w:outlineLvl w:val="1"/>
    </w:pPr>
  </w:style>
  <w:style w:type="paragraph" w:customStyle="1" w:styleId="afffffff5">
    <w:name w:val="标准文件_一致程度"/>
    <w:basedOn w:val="afff5"/>
    <w:qFormat/>
    <w:pPr>
      <w:spacing w:line="440" w:lineRule="exact"/>
      <w:jc w:val="center"/>
    </w:pPr>
    <w:rPr>
      <w:sz w:val="28"/>
    </w:rPr>
  </w:style>
  <w:style w:type="paragraph" w:customStyle="1" w:styleId="afffffff6">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7">
    <w:name w:val="标准文件_英文图表脚注"/>
    <w:basedOn w:val="afffffb"/>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4"/>
      </w:numPr>
      <w:jc w:val="both"/>
    </w:pPr>
    <w:rPr>
      <w:rFonts w:ascii="宋体"/>
      <w:sz w:val="21"/>
    </w:rPr>
  </w:style>
  <w:style w:type="paragraph" w:customStyle="1" w:styleId="af">
    <w:name w:val="标准文件_英文注："/>
    <w:basedOn w:val="afff5"/>
    <w:next w:val="afffffc"/>
    <w:qFormat/>
    <w:pPr>
      <w:numPr>
        <w:numId w:val="15"/>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6"/>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c"/>
    <w:qFormat/>
    <w:pPr>
      <w:numPr>
        <w:numId w:val="17"/>
      </w:numPr>
      <w:tabs>
        <w:tab w:val="left" w:pos="0"/>
      </w:tabs>
      <w:spacing w:beforeLines="50" w:before="50" w:afterLines="50" w:after="50"/>
      <w:jc w:val="center"/>
    </w:pPr>
    <w:rPr>
      <w:rFonts w:ascii="黑体" w:eastAsia="黑体"/>
      <w:sz w:val="21"/>
    </w:rPr>
  </w:style>
  <w:style w:type="paragraph" w:customStyle="1" w:styleId="afffffff8">
    <w:name w:val="标准文件_正文公式"/>
    <w:basedOn w:val="afff5"/>
    <w:next w:val="afffffb"/>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c"/>
    <w:qFormat/>
    <w:pPr>
      <w:numPr>
        <w:numId w:val="18"/>
      </w:numPr>
      <w:spacing w:beforeLines="50" w:before="50" w:afterLines="50" w:after="50"/>
      <w:jc w:val="center"/>
    </w:pPr>
    <w:rPr>
      <w:rFonts w:ascii="黑体" w:eastAsia="黑体"/>
      <w:sz w:val="21"/>
    </w:rPr>
  </w:style>
  <w:style w:type="paragraph" w:customStyle="1" w:styleId="afff3">
    <w:name w:val="标准文件_正文英文表标题"/>
    <w:next w:val="afffffc"/>
    <w:qFormat/>
    <w:pPr>
      <w:numPr>
        <w:numId w:val="19"/>
      </w:numPr>
      <w:jc w:val="center"/>
    </w:pPr>
    <w:rPr>
      <w:rFonts w:ascii="黑体" w:eastAsia="黑体"/>
      <w:sz w:val="21"/>
    </w:rPr>
  </w:style>
  <w:style w:type="paragraph" w:customStyle="1" w:styleId="afb">
    <w:name w:val="标准文件_正文英文图标题"/>
    <w:next w:val="afffffc"/>
    <w:qFormat/>
    <w:pPr>
      <w:numPr>
        <w:numId w:val="20"/>
      </w:numPr>
      <w:jc w:val="center"/>
    </w:pPr>
    <w:rPr>
      <w:rFonts w:ascii="黑体" w:eastAsia="黑体"/>
      <w:sz w:val="21"/>
    </w:rPr>
  </w:style>
  <w:style w:type="paragraph" w:customStyle="1" w:styleId="af7">
    <w:name w:val="标准文件_编号列项（三级）"/>
    <w:qFormat/>
    <w:pPr>
      <w:numPr>
        <w:ilvl w:val="2"/>
        <w:numId w:val="14"/>
      </w:numPr>
    </w:pPr>
    <w:rPr>
      <w:rFonts w:ascii="宋体"/>
      <w:sz w:val="21"/>
    </w:rPr>
  </w:style>
  <w:style w:type="paragraph" w:customStyle="1" w:styleId="a1">
    <w:name w:val="二级无标题条"/>
    <w:basedOn w:val="afff5"/>
    <w:qFormat/>
    <w:pPr>
      <w:numPr>
        <w:ilvl w:val="3"/>
        <w:numId w:val="21"/>
      </w:numPr>
      <w:adjustRightInd/>
      <w:spacing w:line="240" w:lineRule="auto"/>
    </w:pPr>
    <w:rPr>
      <w:rFonts w:ascii="宋体" w:hAnsi="宋体"/>
      <w:szCs w:val="24"/>
    </w:rPr>
  </w:style>
  <w:style w:type="paragraph" w:customStyle="1" w:styleId="afffffff9">
    <w:name w:val="发布部门"/>
    <w:next w:val="afffffc"/>
    <w:qFormat/>
    <w:pPr>
      <w:framePr w:w="7433" w:h="585" w:hRule="exact" w:hSpace="180" w:vSpace="180" w:wrap="around" w:hAnchor="margin" w:xAlign="center" w:y="14401" w:anchorLock="1"/>
      <w:jc w:val="center"/>
    </w:pPr>
    <w:rPr>
      <w:rFonts w:ascii="宋体"/>
      <w:b/>
      <w:w w:val="135"/>
      <w:sz w:val="36"/>
    </w:rPr>
  </w:style>
  <w:style w:type="paragraph" w:customStyle="1" w:styleId="afffffffa">
    <w:name w:val="发布日期"/>
    <w:qFormat/>
    <w:pPr>
      <w:framePr w:w="4000" w:h="473" w:hRule="exact" w:hSpace="180" w:vSpace="180" w:wrap="around" w:hAnchor="margin" w:y="13511" w:anchorLock="1"/>
    </w:pPr>
    <w:rPr>
      <w:rFonts w:eastAsia="黑体"/>
      <w:sz w:val="28"/>
    </w:rPr>
  </w:style>
  <w:style w:type="paragraph" w:customStyle="1" w:styleId="afffffffb">
    <w:name w:val="封面标准代替信息"/>
    <w:basedOn w:val="afff5"/>
    <w:qFormat/>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c">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d">
    <w:name w:val="封面标准文稿编辑信息"/>
    <w:qFormat/>
    <w:pPr>
      <w:spacing w:before="180" w:line="180" w:lineRule="exact"/>
      <w:jc w:val="center"/>
    </w:pPr>
    <w:rPr>
      <w:rFonts w:ascii="宋体"/>
      <w:sz w:val="21"/>
    </w:rPr>
  </w:style>
  <w:style w:type="paragraph" w:customStyle="1" w:styleId="afffffffe">
    <w:name w:val="封面标准文稿类别"/>
    <w:qFormat/>
    <w:pPr>
      <w:spacing w:before="440" w:line="400" w:lineRule="exact"/>
      <w:jc w:val="center"/>
    </w:pPr>
    <w:rPr>
      <w:rFonts w:ascii="宋体"/>
      <w:sz w:val="24"/>
    </w:rPr>
  </w:style>
  <w:style w:type="paragraph" w:customStyle="1" w:styleId="affffffff">
    <w:name w:val="封面标准英文名称"/>
    <w:qFormat/>
    <w:pPr>
      <w:widowControl w:val="0"/>
      <w:spacing w:line="360" w:lineRule="exact"/>
      <w:jc w:val="center"/>
    </w:pPr>
    <w:rPr>
      <w:sz w:val="28"/>
    </w:rPr>
  </w:style>
  <w:style w:type="paragraph" w:customStyle="1" w:styleId="affffffff0">
    <w:name w:val="封面一致性程度标识"/>
    <w:qFormat/>
    <w:pPr>
      <w:spacing w:before="440" w:line="440" w:lineRule="exact"/>
      <w:jc w:val="center"/>
    </w:pPr>
    <w:rPr>
      <w:sz w:val="28"/>
    </w:rPr>
  </w:style>
  <w:style w:type="paragraph" w:customStyle="1" w:styleId="affffffff1">
    <w:name w:val="封面正文"/>
    <w:qFormat/>
    <w:pPr>
      <w:jc w:val="both"/>
    </w:pPr>
  </w:style>
  <w:style w:type="paragraph" w:customStyle="1" w:styleId="affffffff2">
    <w:name w:val="附录二级无标题条"/>
    <w:basedOn w:val="afff5"/>
    <w:next w:val="afffffc"/>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3">
    <w:name w:val="附录三级无标题条"/>
    <w:basedOn w:val="affffffff2"/>
    <w:next w:val="afffffc"/>
    <w:qFormat/>
    <w:pPr>
      <w:outlineLvl w:val="4"/>
    </w:pPr>
  </w:style>
  <w:style w:type="paragraph" w:customStyle="1" w:styleId="affffffff4">
    <w:name w:val="附录四级无标题条"/>
    <w:basedOn w:val="affffffff3"/>
    <w:next w:val="afffffc"/>
    <w:qFormat/>
    <w:pPr>
      <w:outlineLvl w:val="5"/>
    </w:pPr>
  </w:style>
  <w:style w:type="paragraph" w:customStyle="1" w:styleId="affffffff5">
    <w:name w:val="附录图"/>
    <w:next w:val="afffffc"/>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2"/>
      </w:numPr>
    </w:pPr>
    <w:rPr>
      <w:rFonts w:ascii="宋体"/>
      <w:sz w:val="21"/>
    </w:rPr>
  </w:style>
  <w:style w:type="paragraph" w:customStyle="1" w:styleId="affffffff6">
    <w:name w:val="附录五级无标题条"/>
    <w:basedOn w:val="affffffff4"/>
    <w:next w:val="afffffc"/>
    <w:qFormat/>
    <w:pPr>
      <w:outlineLvl w:val="6"/>
    </w:pPr>
  </w:style>
  <w:style w:type="paragraph" w:customStyle="1" w:styleId="affffffff7">
    <w:name w:val="附录性质"/>
    <w:basedOn w:val="afff5"/>
    <w:qFormat/>
    <w:pPr>
      <w:widowControl/>
      <w:adjustRightInd/>
      <w:jc w:val="center"/>
    </w:pPr>
    <w:rPr>
      <w:rFonts w:ascii="黑体" w:eastAsia="黑体"/>
    </w:rPr>
  </w:style>
  <w:style w:type="paragraph" w:customStyle="1" w:styleId="affffffff8">
    <w:name w:val="附录一级无标题条"/>
    <w:basedOn w:val="affffffe"/>
    <w:next w:val="afffffc"/>
    <w:qFormat/>
    <w:pPr>
      <w:autoSpaceDN w:val="0"/>
      <w:outlineLvl w:val="2"/>
    </w:pPr>
    <w:rPr>
      <w:rFonts w:ascii="宋体" w:eastAsia="宋体" w:hAnsi="宋体"/>
    </w:rPr>
  </w:style>
  <w:style w:type="character" w:customStyle="1" w:styleId="affffffff9">
    <w:name w:val="个人答复风格"/>
    <w:qFormat/>
    <w:rPr>
      <w:rFonts w:ascii="Arial" w:eastAsia="宋体" w:hAnsi="Arial" w:cs="Arial"/>
      <w:color w:val="auto"/>
      <w:spacing w:val="0"/>
      <w:sz w:val="20"/>
    </w:rPr>
  </w:style>
  <w:style w:type="character" w:customStyle="1" w:styleId="affffffffa">
    <w:name w:val="个人撰写风格"/>
    <w:qFormat/>
    <w:rPr>
      <w:rFonts w:ascii="Arial" w:eastAsia="宋体" w:hAnsi="Arial" w:cs="Arial"/>
      <w:color w:val="auto"/>
      <w:spacing w:val="0"/>
      <w:sz w:val="20"/>
    </w:rPr>
  </w:style>
  <w:style w:type="paragraph" w:customStyle="1" w:styleId="affffffffb">
    <w:name w:val="脚注后续"/>
    <w:qFormat/>
    <w:pPr>
      <w:ind w:leftChars="350" w:left="350"/>
      <w:jc w:val="both"/>
    </w:pPr>
    <w:rPr>
      <w:rFonts w:ascii="宋体"/>
      <w:sz w:val="18"/>
    </w:rPr>
  </w:style>
  <w:style w:type="paragraph" w:customStyle="1" w:styleId="afff4">
    <w:name w:val="列项——"/>
    <w:qFormat/>
    <w:pPr>
      <w:widowControl w:val="0"/>
      <w:numPr>
        <w:numId w:val="23"/>
      </w:numPr>
      <w:jc w:val="both"/>
    </w:pPr>
    <w:rPr>
      <w:rFonts w:ascii="宋体" w:hAnsi="宋体"/>
      <w:sz w:val="21"/>
    </w:rPr>
  </w:style>
  <w:style w:type="paragraph" w:customStyle="1" w:styleId="affffffffc">
    <w:name w:val="列项·"/>
    <w:basedOn w:val="afffffc"/>
    <w:qFormat/>
    <w:pPr>
      <w:tabs>
        <w:tab w:val="left" w:pos="840"/>
      </w:tabs>
    </w:pPr>
  </w:style>
  <w:style w:type="paragraph" w:customStyle="1" w:styleId="affffffffd">
    <w:name w:val="目次、索引正文"/>
    <w:qFormat/>
    <w:pPr>
      <w:spacing w:line="320" w:lineRule="exact"/>
      <w:jc w:val="both"/>
    </w:pPr>
    <w:rPr>
      <w:rFonts w:ascii="宋体"/>
      <w:sz w:val="21"/>
    </w:rPr>
  </w:style>
  <w:style w:type="paragraph" w:customStyle="1" w:styleId="210">
    <w:name w:val="目录 21"/>
    <w:basedOn w:val="afff5"/>
    <w:next w:val="afff5"/>
    <w:semiHidden/>
    <w:qFormat/>
    <w:pPr>
      <w:adjustRightInd/>
      <w:spacing w:line="240" w:lineRule="auto"/>
      <w:jc w:val="left"/>
    </w:pPr>
    <w:rPr>
      <w:bCs/>
      <w:iCs/>
    </w:rPr>
  </w:style>
  <w:style w:type="paragraph" w:customStyle="1" w:styleId="31">
    <w:name w:val="目录 31"/>
    <w:basedOn w:val="afff5"/>
    <w:next w:val="afff5"/>
    <w:semiHidden/>
    <w:qFormat/>
    <w:pPr>
      <w:spacing w:line="240" w:lineRule="auto"/>
    </w:pPr>
    <w:rPr>
      <w:rFonts w:ascii="宋体" w:hAnsi="宋体"/>
      <w:iCs/>
    </w:rPr>
  </w:style>
  <w:style w:type="paragraph" w:customStyle="1" w:styleId="410">
    <w:name w:val="目录 41"/>
    <w:basedOn w:val="afff5"/>
    <w:next w:val="afff5"/>
    <w:semiHidden/>
    <w:qFormat/>
    <w:pPr>
      <w:adjustRightInd/>
      <w:spacing w:line="240" w:lineRule="auto"/>
      <w:jc w:val="left"/>
    </w:pPr>
  </w:style>
  <w:style w:type="paragraph" w:customStyle="1" w:styleId="51">
    <w:name w:val="目录 51"/>
    <w:basedOn w:val="afff5"/>
    <w:next w:val="afff5"/>
    <w:semiHidden/>
    <w:qFormat/>
    <w:pPr>
      <w:spacing w:line="240" w:lineRule="auto"/>
    </w:pPr>
    <w:rPr>
      <w:rFonts w:ascii="宋体" w:hAnsi="宋体"/>
    </w:rPr>
  </w:style>
  <w:style w:type="paragraph" w:customStyle="1" w:styleId="61">
    <w:name w:val="目录 61"/>
    <w:basedOn w:val="afff5"/>
    <w:next w:val="afff5"/>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e">
    <w:name w:val="其他标准称谓"/>
    <w:qFormat/>
    <w:pPr>
      <w:spacing w:line="0" w:lineRule="atLeast"/>
      <w:jc w:val="distribute"/>
    </w:pPr>
    <w:rPr>
      <w:rFonts w:ascii="黑体" w:eastAsia="黑体" w:hAnsi="宋体"/>
      <w:sz w:val="52"/>
    </w:rPr>
  </w:style>
  <w:style w:type="paragraph" w:customStyle="1" w:styleId="afffffffff">
    <w:name w:val="其他发布部门"/>
    <w:basedOn w:val="afffffff9"/>
    <w:qFormat/>
    <w:pPr>
      <w:framePr w:wrap="around"/>
      <w:spacing w:line="0" w:lineRule="atLeast"/>
    </w:pPr>
    <w:rPr>
      <w:rFonts w:ascii="黑体" w:eastAsia="黑体"/>
      <w:b w:val="0"/>
    </w:rPr>
  </w:style>
  <w:style w:type="paragraph" w:customStyle="1" w:styleId="affb">
    <w:name w:val="前言标题"/>
    <w:next w:val="afff5"/>
    <w:qFormat/>
    <w:pPr>
      <w:numPr>
        <w:numId w:val="3"/>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1"/>
      </w:numPr>
      <w:adjustRightInd/>
      <w:spacing w:line="240" w:lineRule="auto"/>
    </w:pPr>
    <w:rPr>
      <w:rFonts w:ascii="宋体" w:hAnsi="宋体"/>
      <w:szCs w:val="24"/>
    </w:rPr>
  </w:style>
  <w:style w:type="paragraph" w:customStyle="1" w:styleId="afffffffff0">
    <w:name w:val="实施日期"/>
    <w:basedOn w:val="afffffffa"/>
    <w:qFormat/>
    <w:pPr>
      <w:framePr w:hSpace="0" w:wrap="around" w:xAlign="right"/>
      <w:jc w:val="right"/>
    </w:pPr>
  </w:style>
  <w:style w:type="paragraph" w:customStyle="1" w:styleId="a3">
    <w:name w:val="四级无标题条"/>
    <w:basedOn w:val="afff5"/>
    <w:qFormat/>
    <w:pPr>
      <w:numPr>
        <w:ilvl w:val="5"/>
        <w:numId w:val="21"/>
      </w:numPr>
      <w:adjustRightInd/>
      <w:spacing w:line="240" w:lineRule="auto"/>
    </w:pPr>
    <w:rPr>
      <w:rFonts w:ascii="宋体" w:hAnsi="宋体"/>
      <w:szCs w:val="24"/>
    </w:rPr>
  </w:style>
  <w:style w:type="paragraph" w:customStyle="1" w:styleId="afffffffff1">
    <w:name w:val="文献分类号"/>
    <w:qFormat/>
    <w:pPr>
      <w:framePr w:hSpace="180" w:vSpace="180" w:wrap="around" w:hAnchor="margin" w:y="1" w:anchorLock="1"/>
      <w:widowControl w:val="0"/>
      <w:textAlignment w:val="center"/>
    </w:pPr>
    <w:rPr>
      <w:rFonts w:eastAsia="黑体"/>
      <w:sz w:val="21"/>
    </w:rPr>
  </w:style>
  <w:style w:type="paragraph" w:customStyle="1" w:styleId="afffffffff2">
    <w:name w:val="无标题条"/>
    <w:next w:val="afffffc"/>
    <w:qFormat/>
    <w:pPr>
      <w:jc w:val="both"/>
    </w:pPr>
    <w:rPr>
      <w:rFonts w:ascii="宋体" w:hAnsi="宋体"/>
      <w:sz w:val="21"/>
    </w:rPr>
  </w:style>
  <w:style w:type="paragraph" w:customStyle="1" w:styleId="a4">
    <w:name w:val="五级无标题条"/>
    <w:basedOn w:val="afff5"/>
    <w:qFormat/>
    <w:pPr>
      <w:numPr>
        <w:ilvl w:val="6"/>
        <w:numId w:val="21"/>
      </w:numPr>
      <w:adjustRightInd/>
    </w:pPr>
    <w:rPr>
      <w:szCs w:val="24"/>
    </w:rPr>
  </w:style>
  <w:style w:type="paragraph" w:customStyle="1" w:styleId="a0">
    <w:name w:val="一级无标题条"/>
    <w:basedOn w:val="afff5"/>
    <w:qFormat/>
    <w:pPr>
      <w:numPr>
        <w:ilvl w:val="2"/>
        <w:numId w:val="21"/>
      </w:numPr>
      <w:adjustRightInd/>
      <w:spacing w:before="10" w:after="10" w:line="240" w:lineRule="auto"/>
    </w:pPr>
    <w:rPr>
      <w:rFonts w:ascii="宋体" w:hAnsi="宋体"/>
      <w:szCs w:val="24"/>
    </w:rPr>
  </w:style>
  <w:style w:type="paragraph" w:customStyle="1" w:styleId="afffffffff3">
    <w:name w:val="注:后续"/>
    <w:qFormat/>
    <w:pPr>
      <w:spacing w:line="300" w:lineRule="exact"/>
      <w:ind w:leftChars="400" w:left="600" w:hangingChars="200" w:hanging="200"/>
      <w:jc w:val="both"/>
    </w:pPr>
    <w:rPr>
      <w:rFonts w:ascii="宋体"/>
      <w:sz w:val="18"/>
    </w:rPr>
  </w:style>
  <w:style w:type="paragraph" w:customStyle="1" w:styleId="afffffffff4">
    <w:name w:val="注×:后续"/>
    <w:basedOn w:val="afffffffff3"/>
    <w:qFormat/>
    <w:pPr>
      <w:ind w:leftChars="0" w:left="1406" w:firstLineChars="0" w:hanging="499"/>
    </w:pPr>
  </w:style>
  <w:style w:type="paragraph" w:customStyle="1" w:styleId="afffffffff5">
    <w:name w:val="标准文件_一级无标题"/>
    <w:basedOn w:val="affd"/>
    <w:qFormat/>
    <w:pPr>
      <w:spacing w:beforeLines="0" w:before="0" w:afterLines="0" w:after="0"/>
      <w:outlineLvl w:val="9"/>
    </w:pPr>
    <w:rPr>
      <w:rFonts w:ascii="宋体" w:eastAsia="宋体"/>
    </w:rPr>
  </w:style>
  <w:style w:type="paragraph" w:customStyle="1" w:styleId="afffffffff6">
    <w:name w:val="标准文件_五级无标题"/>
    <w:basedOn w:val="afff1"/>
    <w:qFormat/>
    <w:pPr>
      <w:spacing w:beforeLines="0" w:before="0" w:afterLines="0" w:after="0"/>
      <w:outlineLvl w:val="9"/>
    </w:pPr>
    <w:rPr>
      <w:rFonts w:ascii="宋体" w:eastAsia="宋体"/>
    </w:rPr>
  </w:style>
  <w:style w:type="paragraph" w:customStyle="1" w:styleId="afffffffff7">
    <w:name w:val="标准文件_三级无标题"/>
    <w:basedOn w:val="afff"/>
    <w:qFormat/>
    <w:pPr>
      <w:spacing w:beforeLines="0" w:before="0" w:afterLines="0" w:after="0"/>
      <w:outlineLvl w:val="9"/>
    </w:pPr>
    <w:rPr>
      <w:rFonts w:ascii="宋体" w:eastAsia="宋体"/>
    </w:rPr>
  </w:style>
  <w:style w:type="paragraph" w:customStyle="1" w:styleId="afffffffff8">
    <w:name w:val="标准文件_二级无标题"/>
    <w:basedOn w:val="affe"/>
    <w:qFormat/>
    <w:pPr>
      <w:spacing w:beforeLines="0" w:before="0" w:afterLines="0" w:after="0"/>
      <w:outlineLvl w:val="9"/>
    </w:pPr>
    <w:rPr>
      <w:rFonts w:ascii="宋体" w:eastAsia="宋体"/>
    </w:rPr>
  </w:style>
  <w:style w:type="paragraph" w:customStyle="1" w:styleId="afffffffff9">
    <w:name w:val="标准_四级无标题"/>
    <w:basedOn w:val="afff0"/>
    <w:next w:val="afffffc"/>
    <w:qFormat/>
    <w:rPr>
      <w:rFonts w:eastAsia="宋体"/>
    </w:rPr>
  </w:style>
  <w:style w:type="paragraph" w:customStyle="1" w:styleId="afffffffffa">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c"/>
    <w:qFormat/>
    <w:pPr>
      <w:numPr>
        <w:numId w:val="24"/>
      </w:numPr>
      <w:ind w:firstLineChars="0" w:firstLine="0"/>
    </w:pPr>
    <w:rPr>
      <w:rFonts w:ascii="Times New Roman" w:cs="Arial"/>
      <w:szCs w:val="28"/>
    </w:rPr>
  </w:style>
  <w:style w:type="paragraph" w:customStyle="1" w:styleId="ae">
    <w:name w:val="标准文件_小写罗马数字编号列项"/>
    <w:basedOn w:val="afffffc"/>
    <w:qFormat/>
    <w:pPr>
      <w:numPr>
        <w:numId w:val="25"/>
      </w:numPr>
      <w:ind w:firstLineChars="0" w:firstLine="0"/>
    </w:pPr>
    <w:rPr>
      <w:rFonts w:cs="Arial"/>
      <w:szCs w:val="28"/>
    </w:rPr>
  </w:style>
  <w:style w:type="paragraph" w:customStyle="1" w:styleId="afffffffffb">
    <w:name w:val="标准文件_附录标题"/>
    <w:basedOn w:val="aff3"/>
    <w:qFormat/>
    <w:pPr>
      <w:numPr>
        <w:numId w:val="0"/>
      </w:numPr>
      <w:spacing w:after="280"/>
      <w:outlineLvl w:val="9"/>
    </w:pPr>
  </w:style>
  <w:style w:type="paragraph" w:customStyle="1" w:styleId="afffffffffc">
    <w:name w:val="标准文件_二级项"/>
    <w:qFormat/>
    <w:rPr>
      <w:rFonts w:ascii="宋体"/>
      <w:sz w:val="21"/>
    </w:rPr>
  </w:style>
  <w:style w:type="paragraph" w:customStyle="1" w:styleId="af3">
    <w:name w:val="标准文件_三级项"/>
    <w:basedOn w:val="afff5"/>
    <w:qFormat/>
    <w:pPr>
      <w:numPr>
        <w:ilvl w:val="2"/>
        <w:numId w:val="22"/>
      </w:numPr>
      <w:spacing w:line="-300" w:lineRule="auto"/>
    </w:pPr>
    <w:rPr>
      <w:rFonts w:ascii="Times New Roman" w:hAnsi="Times New Roman"/>
    </w:rPr>
  </w:style>
  <w:style w:type="paragraph" w:customStyle="1" w:styleId="affa">
    <w:name w:val="图表脚注说明"/>
    <w:basedOn w:val="afff5"/>
    <w:next w:val="afffffc"/>
    <w:qFormat/>
    <w:pPr>
      <w:numPr>
        <w:numId w:val="26"/>
      </w:numPr>
      <w:adjustRightInd/>
      <w:spacing w:line="240" w:lineRule="auto"/>
    </w:pPr>
    <w:rPr>
      <w:rFonts w:ascii="宋体" w:hAnsi="Times New Roman"/>
      <w:sz w:val="18"/>
      <w:szCs w:val="18"/>
    </w:rPr>
  </w:style>
  <w:style w:type="paragraph" w:customStyle="1" w:styleId="af5">
    <w:name w:val="标准文件_字母编号列项（一级）"/>
    <w:qFormat/>
    <w:pPr>
      <w:numPr>
        <w:numId w:val="14"/>
      </w:numPr>
      <w:jc w:val="both"/>
    </w:pPr>
    <w:rPr>
      <w:rFonts w:ascii="宋体"/>
      <w:sz w:val="21"/>
    </w:rPr>
  </w:style>
  <w:style w:type="paragraph" w:customStyle="1" w:styleId="afffffffffd">
    <w:name w:val="标准文件_索引字母"/>
    <w:next w:val="afffffc"/>
    <w:qFormat/>
    <w:pPr>
      <w:jc w:val="center"/>
    </w:pPr>
    <w:rPr>
      <w:rFonts w:ascii="宋体" w:eastAsia="Times New Roman" w:hAnsi="宋体"/>
      <w:b/>
      <w:kern w:val="2"/>
      <w:sz w:val="21"/>
    </w:rPr>
  </w:style>
  <w:style w:type="paragraph" w:customStyle="1" w:styleId="afffffffffe">
    <w:name w:val="标准文件_附录前"/>
    <w:next w:val="afffffc"/>
    <w:qFormat/>
    <w:pPr>
      <w:spacing w:line="20" w:lineRule="atLeast"/>
      <w:ind w:firstLine="200"/>
    </w:pPr>
    <w:rPr>
      <w:rFonts w:ascii="宋体" w:hAnsi="宋体"/>
      <w:kern w:val="2"/>
      <w:sz w:val="10"/>
    </w:rPr>
  </w:style>
  <w:style w:type="paragraph" w:customStyle="1" w:styleId="affffffffff">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0">
    <w:name w:val="标准文件_表格"/>
    <w:basedOn w:val="afffffc"/>
    <w:qFormat/>
    <w:pPr>
      <w:ind w:firstLineChars="0" w:firstLine="0"/>
      <w:jc w:val="center"/>
    </w:pPr>
    <w:rPr>
      <w:sz w:val="18"/>
    </w:rPr>
  </w:style>
  <w:style w:type="paragraph" w:customStyle="1" w:styleId="afff2">
    <w:name w:val="标准文件_注："/>
    <w:next w:val="afffffc"/>
    <w:qFormat/>
    <w:pPr>
      <w:widowControl w:val="0"/>
      <w:numPr>
        <w:numId w:val="27"/>
      </w:numPr>
      <w:autoSpaceDE w:val="0"/>
      <w:autoSpaceDN w:val="0"/>
      <w:jc w:val="both"/>
    </w:pPr>
    <w:rPr>
      <w:rFonts w:ascii="宋体"/>
      <w:sz w:val="18"/>
      <w:szCs w:val="18"/>
    </w:rPr>
  </w:style>
  <w:style w:type="paragraph" w:customStyle="1" w:styleId="a5">
    <w:name w:val="标准文件_注×："/>
    <w:qFormat/>
    <w:pPr>
      <w:widowControl w:val="0"/>
      <w:numPr>
        <w:numId w:val="28"/>
      </w:numPr>
      <w:autoSpaceDE w:val="0"/>
      <w:autoSpaceDN w:val="0"/>
      <w:jc w:val="both"/>
    </w:pPr>
    <w:rPr>
      <w:rFonts w:ascii="宋体"/>
      <w:sz w:val="18"/>
      <w:szCs w:val="18"/>
    </w:rPr>
  </w:style>
  <w:style w:type="paragraph" w:customStyle="1" w:styleId="ac">
    <w:name w:val="标准文件_示例："/>
    <w:next w:val="affffffffff1"/>
    <w:qFormat/>
    <w:pPr>
      <w:widowControl w:val="0"/>
      <w:numPr>
        <w:numId w:val="29"/>
      </w:numPr>
      <w:jc w:val="both"/>
    </w:pPr>
    <w:rPr>
      <w:rFonts w:ascii="宋体"/>
      <w:sz w:val="18"/>
      <w:szCs w:val="18"/>
    </w:rPr>
  </w:style>
  <w:style w:type="paragraph" w:customStyle="1" w:styleId="affffffffff1">
    <w:name w:val="标准文件_示例内容"/>
    <w:basedOn w:val="afffffc"/>
    <w:qFormat/>
    <w:pPr>
      <w:ind w:firstLine="420"/>
    </w:pPr>
    <w:rPr>
      <w:sz w:val="18"/>
    </w:rPr>
  </w:style>
  <w:style w:type="paragraph" w:customStyle="1" w:styleId="afa">
    <w:name w:val="标准文件_示例×："/>
    <w:basedOn w:val="afff5"/>
    <w:next w:val="affffffffff1"/>
    <w:qFormat/>
    <w:pPr>
      <w:widowControl/>
      <w:numPr>
        <w:numId w:val="30"/>
      </w:numPr>
      <w:adjustRightInd/>
      <w:spacing w:line="240" w:lineRule="auto"/>
    </w:pPr>
    <w:rPr>
      <w:rFonts w:ascii="宋体" w:hAnsi="Times New Roman"/>
      <w:kern w:val="0"/>
      <w:sz w:val="18"/>
      <w:szCs w:val="18"/>
    </w:rPr>
  </w:style>
  <w:style w:type="character" w:customStyle="1" w:styleId="Char">
    <w:name w:val="标准文件_段 Char"/>
    <w:link w:val="afffffc"/>
    <w:qFormat/>
    <w:rPr>
      <w:rFonts w:ascii="宋体" w:hAnsi="Times New Roman"/>
      <w:sz w:val="21"/>
    </w:rPr>
  </w:style>
  <w:style w:type="paragraph" w:customStyle="1" w:styleId="affffffffff2">
    <w:name w:val="标准文件_表格续"/>
    <w:basedOn w:val="afffffc"/>
    <w:next w:val="afffffc"/>
    <w:qFormat/>
    <w:pPr>
      <w:jc w:val="center"/>
    </w:pPr>
    <w:rPr>
      <w:rFonts w:ascii="黑体" w:eastAsia="黑体" w:hAnsi="黑体"/>
    </w:rPr>
  </w:style>
  <w:style w:type="character" w:customStyle="1" w:styleId="13">
    <w:name w:val="占位符文本1"/>
    <w:basedOn w:val="afff6"/>
    <w:uiPriority w:val="99"/>
    <w:semiHidden/>
    <w:qFormat/>
    <w:rPr>
      <w:color w:val="808080"/>
    </w:rPr>
  </w:style>
  <w:style w:type="paragraph" w:customStyle="1" w:styleId="2">
    <w:name w:val="标准文件_二级项2"/>
    <w:basedOn w:val="afffffc"/>
    <w:qFormat/>
    <w:pPr>
      <w:numPr>
        <w:ilvl w:val="1"/>
        <w:numId w:val="22"/>
      </w:numPr>
      <w:ind w:firstLineChars="0" w:firstLine="0"/>
    </w:pPr>
  </w:style>
  <w:style w:type="paragraph" w:customStyle="1" w:styleId="21">
    <w:name w:val="标准文件_三级项2"/>
    <w:basedOn w:val="afffffc"/>
    <w:qFormat/>
    <w:pPr>
      <w:numPr>
        <w:numId w:val="31"/>
      </w:numPr>
      <w:spacing w:line="300" w:lineRule="exact"/>
      <w:ind w:firstLineChars="0"/>
    </w:pPr>
    <w:rPr>
      <w:rFonts w:ascii="Times New Roman"/>
    </w:rPr>
  </w:style>
  <w:style w:type="paragraph" w:customStyle="1" w:styleId="20">
    <w:name w:val="标准文件_一级项2"/>
    <w:basedOn w:val="afffffc"/>
    <w:qFormat/>
    <w:pPr>
      <w:numPr>
        <w:numId w:val="32"/>
      </w:numPr>
      <w:spacing w:line="300" w:lineRule="exact"/>
      <w:ind w:firstLineChars="0"/>
    </w:pPr>
    <w:rPr>
      <w:rFonts w:ascii="Times New Roman"/>
    </w:rPr>
  </w:style>
  <w:style w:type="paragraph" w:customStyle="1" w:styleId="affffffffff3">
    <w:name w:val="标准文件_提示"/>
    <w:basedOn w:val="afffffc"/>
    <w:next w:val="afffffc"/>
    <w:qFormat/>
    <w:pPr>
      <w:ind w:firstLine="420"/>
    </w:pPr>
    <w:rPr>
      <w:rFonts w:ascii="黑体" w:eastAsia="黑体"/>
    </w:rPr>
  </w:style>
  <w:style w:type="character" w:customStyle="1" w:styleId="affffffffff4">
    <w:name w:val="标准文件_来源"/>
    <w:basedOn w:val="afff6"/>
    <w:uiPriority w:val="1"/>
    <w:qFormat/>
    <w:rPr>
      <w:rFonts w:eastAsia="宋体"/>
      <w:sz w:val="21"/>
    </w:rPr>
  </w:style>
  <w:style w:type="paragraph" w:customStyle="1" w:styleId="affffffffff5">
    <w:name w:val="标准文件_图表说明"/>
    <w:qFormat/>
    <w:pPr>
      <w:spacing w:line="276" w:lineRule="auto"/>
      <w:ind w:firstLine="420"/>
    </w:pPr>
    <w:rPr>
      <w:rFonts w:ascii="宋体" w:hAnsi="宋体"/>
      <w:kern w:val="2"/>
      <w:sz w:val="18"/>
    </w:rPr>
  </w:style>
  <w:style w:type="paragraph" w:customStyle="1" w:styleId="affffffffff6">
    <w:name w:val="其他发布日期"/>
    <w:basedOn w:val="afffffffa"/>
    <w:qFormat/>
    <w:pPr>
      <w:framePr w:w="3997" w:h="471" w:hRule="exact" w:hSpace="0" w:vSpace="181" w:wrap="around" w:vAnchor="page" w:hAnchor="page" w:x="1419" w:y="14097"/>
    </w:pPr>
  </w:style>
  <w:style w:type="paragraph" w:customStyle="1" w:styleId="affffffffff7">
    <w:name w:val="其他实施日期"/>
    <w:basedOn w:val="afffffffff0"/>
    <w:qFormat/>
    <w:pPr>
      <w:framePr w:w="3997" w:h="471" w:hRule="exact" w:vSpace="181" w:wrap="around" w:vAnchor="page" w:hAnchor="page" w:x="7089" w:y="14097"/>
    </w:pPr>
  </w:style>
  <w:style w:type="paragraph" w:customStyle="1" w:styleId="affffffffff8">
    <w:name w:val="标准文件_文件编号"/>
    <w:basedOn w:val="afffffc"/>
    <w:qFormat/>
    <w:pPr>
      <w:framePr w:w="9356" w:h="624" w:hRule="exact" w:hSpace="181" w:vSpace="181" w:wrap="around"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9">
    <w:name w:val="标准文件_替换文件编号"/>
    <w:basedOn w:val="affffffffff8"/>
    <w:qFormat/>
    <w:pPr>
      <w:framePr w:wrap="around"/>
      <w:spacing w:before="57"/>
    </w:pPr>
    <w:rPr>
      <w:sz w:val="21"/>
    </w:rPr>
  </w:style>
  <w:style w:type="paragraph" w:customStyle="1" w:styleId="affffffffffa">
    <w:name w:val="标准文件_文件名称"/>
    <w:basedOn w:val="afffffc"/>
    <w:next w:val="afffffc"/>
    <w:qFormat/>
    <w:pPr>
      <w:framePr w:w="9639" w:h="6976" w:hRule="exact" w:wrap="around"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c"/>
    <w:next w:val="afffffc"/>
    <w:qFormat/>
    <w:pPr>
      <w:numPr>
        <w:numId w:val="7"/>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c"/>
    <w:next w:val="afffffc"/>
    <w:qFormat/>
    <w:pPr>
      <w:numPr>
        <w:numId w:val="6"/>
      </w:numPr>
      <w:spacing w:line="14" w:lineRule="exact"/>
      <w:ind w:firstLineChars="0" w:firstLine="0"/>
      <w:jc w:val="center"/>
    </w:pPr>
    <w:rPr>
      <w:rFonts w:eastAsia="黑体"/>
      <w:vanish/>
      <w:sz w:val="2"/>
    </w:rPr>
  </w:style>
  <w:style w:type="paragraph" w:customStyle="1" w:styleId="a7">
    <w:name w:val="标准文件_引言一级条标题"/>
    <w:basedOn w:val="afffffc"/>
    <w:next w:val="afffffc"/>
    <w:qFormat/>
    <w:pPr>
      <w:numPr>
        <w:ilvl w:val="1"/>
        <w:numId w:val="9"/>
      </w:numPr>
      <w:spacing w:beforeLines="50" w:before="50" w:afterLines="50" w:after="50"/>
      <w:ind w:firstLineChars="0"/>
    </w:pPr>
    <w:rPr>
      <w:rFonts w:ascii="黑体" w:eastAsia="黑体"/>
    </w:rPr>
  </w:style>
  <w:style w:type="paragraph" w:customStyle="1" w:styleId="a8">
    <w:name w:val="标准文件_引言二级条标题"/>
    <w:basedOn w:val="afffffc"/>
    <w:next w:val="afffffc"/>
    <w:qFormat/>
    <w:pPr>
      <w:numPr>
        <w:ilvl w:val="2"/>
        <w:numId w:val="9"/>
      </w:numPr>
      <w:spacing w:beforeLines="50" w:before="50" w:afterLines="50" w:after="50"/>
      <w:ind w:firstLineChars="0"/>
    </w:pPr>
    <w:rPr>
      <w:rFonts w:ascii="黑体" w:eastAsia="黑体"/>
    </w:rPr>
  </w:style>
  <w:style w:type="paragraph" w:customStyle="1" w:styleId="a9">
    <w:name w:val="标准文件_引言三级条标题"/>
    <w:basedOn w:val="afffffc"/>
    <w:next w:val="afffffc"/>
    <w:qFormat/>
    <w:pPr>
      <w:numPr>
        <w:ilvl w:val="3"/>
        <w:numId w:val="9"/>
      </w:numPr>
      <w:spacing w:beforeLines="50" w:before="50" w:afterLines="50" w:after="50"/>
      <w:ind w:firstLineChars="0"/>
    </w:pPr>
    <w:rPr>
      <w:rFonts w:ascii="黑体" w:eastAsia="黑体"/>
    </w:rPr>
  </w:style>
  <w:style w:type="paragraph" w:customStyle="1" w:styleId="aa">
    <w:name w:val="标准文件_引言四级条标题"/>
    <w:basedOn w:val="afffffc"/>
    <w:next w:val="afffffc"/>
    <w:qFormat/>
    <w:pPr>
      <w:numPr>
        <w:ilvl w:val="4"/>
        <w:numId w:val="9"/>
      </w:numPr>
      <w:spacing w:beforeLines="50" w:before="50" w:afterLines="50" w:after="50"/>
      <w:ind w:firstLineChars="0"/>
    </w:pPr>
    <w:rPr>
      <w:rFonts w:ascii="黑体" w:eastAsia="黑体"/>
    </w:rPr>
  </w:style>
  <w:style w:type="paragraph" w:customStyle="1" w:styleId="ab">
    <w:name w:val="标准文件_引言五级条标题"/>
    <w:basedOn w:val="afffffc"/>
    <w:next w:val="afffffc"/>
    <w:qFormat/>
    <w:pPr>
      <w:numPr>
        <w:ilvl w:val="5"/>
        <w:numId w:val="9"/>
      </w:numPr>
      <w:spacing w:beforeLines="50" w:before="50" w:afterLines="50" w:after="50"/>
      <w:ind w:firstLineChars="0"/>
    </w:pPr>
    <w:rPr>
      <w:rFonts w:ascii="黑体" w:eastAsia="黑体"/>
    </w:rPr>
  </w:style>
  <w:style w:type="paragraph" w:customStyle="1" w:styleId="affffffffffb">
    <w:name w:val="标准文件_注后"/>
    <w:basedOn w:val="afffffc"/>
    <w:qFormat/>
    <w:pPr>
      <w:ind w:left="811" w:firstLineChars="0" w:firstLine="0"/>
    </w:pPr>
    <w:rPr>
      <w:sz w:val="18"/>
    </w:rPr>
  </w:style>
  <w:style w:type="paragraph" w:customStyle="1" w:styleId="X">
    <w:name w:val="标准文件_注X后"/>
    <w:basedOn w:val="afffffc"/>
    <w:qFormat/>
    <w:pPr>
      <w:ind w:left="811" w:firstLineChars="0" w:firstLine="0"/>
    </w:pPr>
    <w:rPr>
      <w:sz w:val="18"/>
    </w:rPr>
  </w:style>
  <w:style w:type="paragraph" w:customStyle="1" w:styleId="affffffffffc">
    <w:name w:val="标准文件_示例后"/>
    <w:basedOn w:val="afffffc"/>
    <w:qFormat/>
    <w:pPr>
      <w:ind w:left="964" w:firstLineChars="0" w:firstLine="0"/>
    </w:pPr>
    <w:rPr>
      <w:sz w:val="18"/>
    </w:rPr>
  </w:style>
  <w:style w:type="paragraph" w:customStyle="1" w:styleId="X0">
    <w:name w:val="标准文件_示例X后"/>
    <w:basedOn w:val="afffffc"/>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d">
    <w:name w:val="标准文件_索引项"/>
    <w:basedOn w:val="afffffc"/>
    <w:next w:val="afffffc"/>
    <w:qFormat/>
    <w:pPr>
      <w:tabs>
        <w:tab w:val="right" w:leader="dot" w:pos="9356"/>
      </w:tabs>
      <w:ind w:left="210" w:firstLineChars="0" w:hanging="210"/>
      <w:jc w:val="left"/>
    </w:pPr>
  </w:style>
  <w:style w:type="paragraph" w:customStyle="1" w:styleId="affffffffffe">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f">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f0">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f1">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f2">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3">
    <w:name w:val="标准文件_引言一级无标题"/>
    <w:basedOn w:val="a7"/>
    <w:next w:val="afffffc"/>
    <w:qFormat/>
    <w:pPr>
      <w:spacing w:beforeLines="0" w:before="0" w:afterLines="0" w:after="0" w:line="276" w:lineRule="auto"/>
    </w:pPr>
    <w:rPr>
      <w:rFonts w:ascii="宋体" w:eastAsia="宋体"/>
    </w:rPr>
  </w:style>
  <w:style w:type="paragraph" w:customStyle="1" w:styleId="afffffffffff4">
    <w:name w:val="标准文件_引言二级无标题"/>
    <w:basedOn w:val="a8"/>
    <w:next w:val="afffffc"/>
    <w:qFormat/>
    <w:pPr>
      <w:spacing w:beforeLines="0" w:before="0" w:afterLines="0" w:after="0" w:line="276" w:lineRule="auto"/>
    </w:pPr>
    <w:rPr>
      <w:rFonts w:ascii="宋体" w:eastAsia="宋体"/>
    </w:rPr>
  </w:style>
  <w:style w:type="paragraph" w:customStyle="1" w:styleId="afffffffffff5">
    <w:name w:val="标准文件_引言三级无标题"/>
    <w:basedOn w:val="a9"/>
    <w:qFormat/>
    <w:pPr>
      <w:spacing w:beforeLines="0" w:before="0" w:afterLines="0" w:after="0" w:line="276" w:lineRule="auto"/>
    </w:pPr>
    <w:rPr>
      <w:rFonts w:ascii="宋体" w:eastAsia="宋体"/>
    </w:rPr>
  </w:style>
  <w:style w:type="paragraph" w:customStyle="1" w:styleId="afffffffffff6">
    <w:name w:val="标准文件_引言四级无标题"/>
    <w:basedOn w:val="aa"/>
    <w:next w:val="afffffc"/>
    <w:qFormat/>
    <w:pPr>
      <w:spacing w:beforeLines="0" w:before="0" w:afterLines="0" w:after="0" w:line="276" w:lineRule="auto"/>
    </w:pPr>
    <w:rPr>
      <w:rFonts w:ascii="宋体" w:eastAsia="宋体"/>
    </w:rPr>
  </w:style>
  <w:style w:type="paragraph" w:customStyle="1" w:styleId="afffffffffff7">
    <w:name w:val="标准文件_引言五级无标题"/>
    <w:basedOn w:val="ab"/>
    <w:next w:val="afffffc"/>
    <w:qFormat/>
    <w:pPr>
      <w:spacing w:beforeLines="0" w:before="0" w:afterLines="0" w:after="0" w:line="276" w:lineRule="auto"/>
    </w:pPr>
    <w:rPr>
      <w:rFonts w:ascii="宋体" w:eastAsia="宋体"/>
    </w:rPr>
  </w:style>
  <w:style w:type="paragraph" w:customStyle="1" w:styleId="afffffffffff8">
    <w:name w:val="标准文件_索引标题"/>
    <w:basedOn w:val="affffff3"/>
    <w:next w:val="afffffc"/>
    <w:qFormat/>
    <w:rPr>
      <w:rFonts w:hAnsi="黑体"/>
    </w:rPr>
  </w:style>
  <w:style w:type="paragraph" w:customStyle="1" w:styleId="afffffffffff9">
    <w:name w:val="标准文件_脚注内容"/>
    <w:basedOn w:val="afffffc"/>
    <w:qFormat/>
    <w:pPr>
      <w:ind w:leftChars="200" w:left="400" w:hangingChars="200" w:hanging="200"/>
    </w:pPr>
    <w:rPr>
      <w:sz w:val="15"/>
    </w:rPr>
  </w:style>
  <w:style w:type="paragraph" w:customStyle="1" w:styleId="afffffffffffa">
    <w:name w:val="标准文件_术语条一"/>
    <w:basedOn w:val="afffffffff5"/>
    <w:next w:val="afffffc"/>
    <w:qFormat/>
  </w:style>
  <w:style w:type="paragraph" w:customStyle="1" w:styleId="afffffffffffb">
    <w:name w:val="标准文件_术语条二"/>
    <w:basedOn w:val="afffffffff8"/>
    <w:next w:val="afffffc"/>
    <w:qFormat/>
  </w:style>
  <w:style w:type="paragraph" w:customStyle="1" w:styleId="afffffffffffc">
    <w:name w:val="标准文件_术语条三"/>
    <w:basedOn w:val="afffffffff7"/>
    <w:next w:val="afffffc"/>
    <w:qFormat/>
  </w:style>
  <w:style w:type="paragraph" w:customStyle="1" w:styleId="afffffffffffd">
    <w:name w:val="标准文件_术语条四"/>
    <w:basedOn w:val="afffffffffa"/>
    <w:next w:val="afffffc"/>
    <w:qFormat/>
  </w:style>
  <w:style w:type="paragraph" w:customStyle="1" w:styleId="afffffffffffe">
    <w:name w:val="标准文件_术语条五"/>
    <w:basedOn w:val="afffffffff6"/>
    <w:next w:val="afffffc"/>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f">
    <w:name w:val="发布"/>
    <w:basedOn w:val="afff6"/>
    <w:qFormat/>
    <w:rPr>
      <w:rFonts w:ascii="黑体" w:eastAsia="黑体"/>
      <w:spacing w:val="85"/>
      <w:w w:val="100"/>
      <w:position w:val="3"/>
      <w:sz w:val="28"/>
      <w:szCs w:val="28"/>
    </w:rPr>
  </w:style>
  <w:style w:type="paragraph" w:customStyle="1" w:styleId="affffffffffff0">
    <w:name w:val="段"/>
    <w:link w:val="Char0"/>
    <w:qFormat/>
    <w:pPr>
      <w:tabs>
        <w:tab w:val="center" w:pos="4201"/>
        <w:tab w:val="right" w:leader="dot" w:pos="9298"/>
      </w:tabs>
      <w:autoSpaceDE w:val="0"/>
      <w:autoSpaceDN w:val="0"/>
      <w:ind w:firstLineChars="200" w:firstLine="420"/>
      <w:jc w:val="both"/>
    </w:pPr>
    <w:rPr>
      <w:rFonts w:ascii="宋体"/>
      <w:sz w:val="21"/>
    </w:rPr>
  </w:style>
  <w:style w:type="character" w:customStyle="1" w:styleId="Char0">
    <w:name w:val="段 Char"/>
    <w:link w:val="affffffffffff0"/>
    <w:qFormat/>
    <w:rPr>
      <w:rFonts w:ascii="宋体" w:hAnsi="Times New Roman"/>
      <w:sz w:val="21"/>
    </w:rPr>
  </w:style>
  <w:style w:type="paragraph" w:customStyle="1" w:styleId="14">
    <w:name w:val="修订1"/>
    <w:hidden/>
    <w:uiPriority w:val="99"/>
    <w:semiHidden/>
    <w:qFormat/>
    <w:rPr>
      <w:rFonts w:ascii="Calibri" w:hAnsi="Calibri"/>
      <w:kern w:val="2"/>
      <w:sz w:val="21"/>
      <w:szCs w:val="21"/>
    </w:rPr>
  </w:style>
  <w:style w:type="table" w:customStyle="1" w:styleId="15">
    <w:name w:val="网格型1"/>
    <w:basedOn w:val="afff7"/>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1">
    <w:name w:val="List Paragraph"/>
    <w:basedOn w:val="afff5"/>
    <w:uiPriority w:val="99"/>
    <w:qFormat/>
    <w:pPr>
      <w:ind w:firstLineChars="200" w:firstLine="420"/>
    </w:pPr>
  </w:style>
  <w:style w:type="character" w:customStyle="1" w:styleId="16">
    <w:name w:val="未处理的提及1"/>
    <w:basedOn w:val="afff6"/>
    <w:uiPriority w:val="99"/>
    <w:semiHidden/>
    <w:unhideWhenUsed/>
    <w:qFormat/>
    <w:rPr>
      <w:color w:val="605E5C"/>
      <w:shd w:val="clear" w:color="auto" w:fill="E1DFDD"/>
    </w:rPr>
  </w:style>
  <w:style w:type="table" w:customStyle="1" w:styleId="TableNormal">
    <w:name w:val="Table Normal"/>
    <w:semiHidden/>
    <w:unhideWhenUsed/>
    <w:qFormat/>
    <w:rPr>
      <w:rFonts w:ascii="Arial" w:eastAsiaTheme="minorEastAsia" w:hAnsi="Arial" w:cs="Arial"/>
    </w:rPr>
    <w:tblPr>
      <w:tblCellMar>
        <w:top w:w="0" w:type="dxa"/>
        <w:left w:w="0" w:type="dxa"/>
        <w:bottom w:w="0" w:type="dxa"/>
        <w:right w:w="0" w:type="dxa"/>
      </w:tblCellMar>
    </w:tblPr>
  </w:style>
  <w:style w:type="character" w:customStyle="1" w:styleId="afffb">
    <w:name w:val="批注文字 字符"/>
    <w:basedOn w:val="afff6"/>
    <w:link w:val="afffa"/>
    <w:uiPriority w:val="99"/>
    <w:qFormat/>
    <w:rPr>
      <w:rFonts w:ascii="Calibri" w:hAnsi="Calibri"/>
      <w:kern w:val="2"/>
      <w:sz w:val="21"/>
      <w:szCs w:val="21"/>
    </w:rPr>
  </w:style>
  <w:style w:type="character" w:customStyle="1" w:styleId="affffd">
    <w:name w:val="批注主题 字符"/>
    <w:basedOn w:val="afffb"/>
    <w:link w:val="affffc"/>
    <w:uiPriority w:val="99"/>
    <w:semiHidden/>
    <w:qFormat/>
    <w:rPr>
      <w:rFonts w:ascii="Calibri" w:hAnsi="Calibri"/>
      <w:b/>
      <w:bCs/>
      <w:kern w:val="2"/>
      <w:sz w:val="21"/>
      <w:szCs w:val="21"/>
    </w:rPr>
  </w:style>
  <w:style w:type="paragraph" w:customStyle="1" w:styleId="24">
    <w:name w:val="修订2"/>
    <w:hidden/>
    <w:uiPriority w:val="99"/>
    <w:unhideWhenUsed/>
    <w:qFormat/>
    <w:rPr>
      <w:rFonts w:ascii="Calibri" w:hAnsi="Calibri"/>
      <w:kern w:val="2"/>
      <w:sz w:val="21"/>
      <w:szCs w:val="21"/>
    </w:rPr>
  </w:style>
  <w:style w:type="paragraph" w:customStyle="1" w:styleId="32">
    <w:name w:val="修订3"/>
    <w:hidden/>
    <w:uiPriority w:val="99"/>
    <w:unhideWhenUsed/>
    <w:qFormat/>
    <w:rPr>
      <w:rFonts w:ascii="Calibri" w:hAnsi="Calibri"/>
      <w:kern w:val="2"/>
      <w:sz w:val="21"/>
      <w:szCs w:val="21"/>
    </w:rPr>
  </w:style>
  <w:style w:type="paragraph" w:customStyle="1" w:styleId="42">
    <w:name w:val="修订4"/>
    <w:hidden/>
    <w:uiPriority w:val="99"/>
    <w:unhideWhenUsed/>
    <w:qFormat/>
    <w:rPr>
      <w:rFonts w:ascii="Calibri" w:hAnsi="Calibri"/>
      <w:kern w:val="2"/>
      <w:sz w:val="21"/>
      <w:szCs w:val="21"/>
    </w:rPr>
  </w:style>
  <w:style w:type="paragraph" w:customStyle="1" w:styleId="52">
    <w:name w:val="修订5"/>
    <w:hidden/>
    <w:uiPriority w:val="99"/>
    <w:unhideWhenUsed/>
    <w:qFormat/>
    <w:rPr>
      <w:rFonts w:ascii="Calibri" w:hAnsi="Calibri"/>
      <w:kern w:val="2"/>
      <w:sz w:val="21"/>
      <w:szCs w:val="21"/>
    </w:rPr>
  </w:style>
  <w:style w:type="character" w:customStyle="1" w:styleId="affff">
    <w:name w:val="日期 字符"/>
    <w:basedOn w:val="afff6"/>
    <w:link w:val="afffe"/>
    <w:uiPriority w:val="99"/>
    <w:semiHidden/>
    <w:qFormat/>
    <w:rPr>
      <w:rFonts w:ascii="Calibri" w:hAnsi="Calibri"/>
      <w:kern w:val="2"/>
      <w:sz w:val="21"/>
      <w:szCs w:val="21"/>
    </w:rPr>
  </w:style>
  <w:style w:type="paragraph" w:customStyle="1" w:styleId="62">
    <w:name w:val="修订6"/>
    <w:hidden/>
    <w:uiPriority w:val="99"/>
    <w:unhideWhenUsed/>
    <w:qFormat/>
    <w:rPr>
      <w:rFonts w:ascii="Calibri" w:hAnsi="Calibri"/>
      <w:kern w:val="2"/>
      <w:sz w:val="21"/>
      <w:szCs w:val="21"/>
    </w:rPr>
  </w:style>
  <w:style w:type="paragraph" w:customStyle="1" w:styleId="72">
    <w:name w:val="修订7"/>
    <w:hidden/>
    <w:uiPriority w:val="99"/>
    <w:unhideWhenUsed/>
    <w:qFormat/>
    <w:rPr>
      <w:rFonts w:ascii="Calibri" w:hAnsi="Calibri"/>
      <w:kern w:val="2"/>
      <w:sz w:val="21"/>
      <w:szCs w:val="21"/>
    </w:rPr>
  </w:style>
  <w:style w:type="paragraph" w:customStyle="1" w:styleId="82">
    <w:name w:val="修订8"/>
    <w:hidden/>
    <w:uiPriority w:val="99"/>
    <w:unhideWhenUsed/>
    <w:qFormat/>
    <w:rPr>
      <w:rFonts w:ascii="Calibri" w:hAnsi="Calibri"/>
      <w:kern w:val="2"/>
      <w:sz w:val="21"/>
      <w:szCs w:val="21"/>
    </w:rPr>
  </w:style>
  <w:style w:type="paragraph" w:customStyle="1" w:styleId="92">
    <w:name w:val="修订9"/>
    <w:hidden/>
    <w:uiPriority w:val="99"/>
    <w:unhideWhenUsed/>
    <w:qFormat/>
    <w:rPr>
      <w:rFonts w:ascii="Calibri" w:hAnsi="Calibri"/>
      <w:kern w:val="2"/>
      <w:sz w:val="21"/>
      <w:szCs w:val="21"/>
    </w:rPr>
  </w:style>
  <w:style w:type="paragraph" w:customStyle="1" w:styleId="100">
    <w:name w:val="修订10"/>
    <w:hidden/>
    <w:uiPriority w:val="99"/>
    <w:unhideWhenUsed/>
    <w:qFormat/>
    <w:rPr>
      <w:rFonts w:ascii="Calibri" w:hAnsi="Calibri"/>
      <w:kern w:val="2"/>
      <w:sz w:val="21"/>
      <w:szCs w:val="21"/>
    </w:rPr>
  </w:style>
  <w:style w:type="paragraph" w:customStyle="1" w:styleId="110">
    <w:name w:val="修订11"/>
    <w:hidden/>
    <w:uiPriority w:val="99"/>
    <w:unhideWhenUsed/>
    <w:qFormat/>
    <w:rPr>
      <w:rFonts w:ascii="Calibri" w:hAnsi="Calibri"/>
      <w:kern w:val="2"/>
      <w:sz w:val="21"/>
      <w:szCs w:val="21"/>
    </w:rPr>
  </w:style>
  <w:style w:type="paragraph" w:customStyle="1" w:styleId="120">
    <w:name w:val="修订12"/>
    <w:hidden/>
    <w:uiPriority w:val="99"/>
    <w:unhideWhenUsed/>
    <w:qFormat/>
    <w:rPr>
      <w:rFonts w:ascii="Calibri" w:hAnsi="Calibri"/>
      <w:kern w:val="2"/>
      <w:sz w:val="21"/>
      <w:szCs w:val="21"/>
    </w:rPr>
  </w:style>
  <w:style w:type="paragraph" w:styleId="affffffffffff2">
    <w:name w:val="Revision"/>
    <w:hidden/>
    <w:uiPriority w:val="99"/>
    <w:unhideWhenUsed/>
    <w:rsid w:val="00D50C1C"/>
    <w:rPr>
      <w:rFonts w:ascii="Calibri" w:hAnsi="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4.xml"/><Relationship Id="rId20" Type="http://schemas.openxmlformats.org/officeDocument/2006/relationships/image" Target="media/image2.png"/><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F0A4257B0F487BB8735DC38DC2122D"/>
        <w:category>
          <w:name w:val="常规"/>
          <w:gallery w:val="placeholder"/>
        </w:category>
        <w:types>
          <w:type w:val="bbPlcHdr"/>
        </w:types>
        <w:behaviors>
          <w:behavior w:val="content"/>
        </w:behaviors>
        <w:guid w:val="{92531E56-47D1-4008-874B-80B4FA681618}"/>
      </w:docPartPr>
      <w:docPartBody>
        <w:p w:rsidR="000B758F" w:rsidRDefault="00000000">
          <w:pPr>
            <w:pStyle w:val="68F0A4257B0F487BB8735DC38DC2122D"/>
            <w:rPr>
              <w:rFonts w:hint="eastAsia"/>
            </w:rPr>
          </w:pPr>
          <w:r>
            <w:rPr>
              <w:rStyle w:val="1"/>
              <w:rFonts w:hint="eastAsia"/>
            </w:rPr>
            <w:t>单击或点击此处输入文字。</w:t>
          </w:r>
        </w:p>
      </w:docPartBody>
    </w:docPart>
    <w:docPart>
      <w:docPartPr>
        <w:name w:val="B211B7E51C0A4EFCA00D389D26D3C53F"/>
        <w:category>
          <w:name w:val="常规"/>
          <w:gallery w:val="placeholder"/>
        </w:category>
        <w:types>
          <w:type w:val="bbPlcHdr"/>
        </w:types>
        <w:behaviors>
          <w:behavior w:val="content"/>
        </w:behaviors>
        <w:guid w:val="{31EFD6AB-149A-44F5-B479-B3254AA03459}"/>
      </w:docPartPr>
      <w:docPartBody>
        <w:p w:rsidR="000B758F" w:rsidRDefault="00000000">
          <w:pPr>
            <w:pStyle w:val="B211B7E51C0A4EFCA00D389D26D3C53F"/>
            <w:rPr>
              <w:rFonts w:hint="eastAsia"/>
            </w:rPr>
          </w:pPr>
          <w:r>
            <w:rPr>
              <w:rStyle w:val="1"/>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F32"/>
    <w:rsid w:val="00004628"/>
    <w:rsid w:val="00012C1B"/>
    <w:rsid w:val="00014235"/>
    <w:rsid w:val="00031884"/>
    <w:rsid w:val="0003532D"/>
    <w:rsid w:val="00042FE5"/>
    <w:rsid w:val="00044FF5"/>
    <w:rsid w:val="00053E1C"/>
    <w:rsid w:val="00057056"/>
    <w:rsid w:val="0006786F"/>
    <w:rsid w:val="00067EEA"/>
    <w:rsid w:val="000704F2"/>
    <w:rsid w:val="00075378"/>
    <w:rsid w:val="0009163D"/>
    <w:rsid w:val="000A038B"/>
    <w:rsid w:val="000A2452"/>
    <w:rsid w:val="000A24FF"/>
    <w:rsid w:val="000B0719"/>
    <w:rsid w:val="000B758F"/>
    <w:rsid w:val="000C3928"/>
    <w:rsid w:val="000D45B4"/>
    <w:rsid w:val="000E1AB5"/>
    <w:rsid w:val="00127CF1"/>
    <w:rsid w:val="00134C95"/>
    <w:rsid w:val="001416E9"/>
    <w:rsid w:val="00152B5B"/>
    <w:rsid w:val="00152BF7"/>
    <w:rsid w:val="0018081D"/>
    <w:rsid w:val="00187149"/>
    <w:rsid w:val="001912EF"/>
    <w:rsid w:val="001A10ED"/>
    <w:rsid w:val="001A4E95"/>
    <w:rsid w:val="001C1D20"/>
    <w:rsid w:val="001D4236"/>
    <w:rsid w:val="00211CDE"/>
    <w:rsid w:val="002271AA"/>
    <w:rsid w:val="00262BF0"/>
    <w:rsid w:val="00284FE3"/>
    <w:rsid w:val="00285D98"/>
    <w:rsid w:val="002861B7"/>
    <w:rsid w:val="00293E5A"/>
    <w:rsid w:val="0029568D"/>
    <w:rsid w:val="002961E8"/>
    <w:rsid w:val="002A043A"/>
    <w:rsid w:val="002B41D8"/>
    <w:rsid w:val="002E7D8D"/>
    <w:rsid w:val="002F2187"/>
    <w:rsid w:val="002F6351"/>
    <w:rsid w:val="00312AAA"/>
    <w:rsid w:val="00320F5C"/>
    <w:rsid w:val="00324ACF"/>
    <w:rsid w:val="0033370E"/>
    <w:rsid w:val="0033516C"/>
    <w:rsid w:val="003472A6"/>
    <w:rsid w:val="00352A3F"/>
    <w:rsid w:val="00354E65"/>
    <w:rsid w:val="0038006F"/>
    <w:rsid w:val="00381ED9"/>
    <w:rsid w:val="00392623"/>
    <w:rsid w:val="00395665"/>
    <w:rsid w:val="003F7DF3"/>
    <w:rsid w:val="004376D4"/>
    <w:rsid w:val="004469D9"/>
    <w:rsid w:val="00451F6F"/>
    <w:rsid w:val="00460C69"/>
    <w:rsid w:val="00461159"/>
    <w:rsid w:val="0046272E"/>
    <w:rsid w:val="00463A56"/>
    <w:rsid w:val="00470F60"/>
    <w:rsid w:val="00497AA0"/>
    <w:rsid w:val="004A31F2"/>
    <w:rsid w:val="004B659A"/>
    <w:rsid w:val="004D3BC9"/>
    <w:rsid w:val="004E2A70"/>
    <w:rsid w:val="004E7AB7"/>
    <w:rsid w:val="004F09C6"/>
    <w:rsid w:val="004F532A"/>
    <w:rsid w:val="00504516"/>
    <w:rsid w:val="00526742"/>
    <w:rsid w:val="00536148"/>
    <w:rsid w:val="00537441"/>
    <w:rsid w:val="00547510"/>
    <w:rsid w:val="00554876"/>
    <w:rsid w:val="00555162"/>
    <w:rsid w:val="00575A7D"/>
    <w:rsid w:val="00583E7A"/>
    <w:rsid w:val="005910EF"/>
    <w:rsid w:val="00592C66"/>
    <w:rsid w:val="005A09A8"/>
    <w:rsid w:val="005B0583"/>
    <w:rsid w:val="005B0C52"/>
    <w:rsid w:val="005B57C5"/>
    <w:rsid w:val="005B6B2F"/>
    <w:rsid w:val="005D7C44"/>
    <w:rsid w:val="005F0E7B"/>
    <w:rsid w:val="005F11FF"/>
    <w:rsid w:val="005F4110"/>
    <w:rsid w:val="006071FC"/>
    <w:rsid w:val="0061624F"/>
    <w:rsid w:val="00622645"/>
    <w:rsid w:val="00636152"/>
    <w:rsid w:val="0064552D"/>
    <w:rsid w:val="00671C4B"/>
    <w:rsid w:val="006743D3"/>
    <w:rsid w:val="0069033D"/>
    <w:rsid w:val="006A5323"/>
    <w:rsid w:val="006B1E90"/>
    <w:rsid w:val="006D1878"/>
    <w:rsid w:val="006E4B80"/>
    <w:rsid w:val="006E7E0F"/>
    <w:rsid w:val="006F4D64"/>
    <w:rsid w:val="007225E0"/>
    <w:rsid w:val="00725558"/>
    <w:rsid w:val="00730D75"/>
    <w:rsid w:val="00736B80"/>
    <w:rsid w:val="007521F6"/>
    <w:rsid w:val="00756D88"/>
    <w:rsid w:val="0077002F"/>
    <w:rsid w:val="007720DD"/>
    <w:rsid w:val="007B0372"/>
    <w:rsid w:val="007B28AD"/>
    <w:rsid w:val="007B7D30"/>
    <w:rsid w:val="007F2399"/>
    <w:rsid w:val="00801F0F"/>
    <w:rsid w:val="00807E7E"/>
    <w:rsid w:val="00811110"/>
    <w:rsid w:val="00812BEB"/>
    <w:rsid w:val="00817A67"/>
    <w:rsid w:val="00820E26"/>
    <w:rsid w:val="00823EB2"/>
    <w:rsid w:val="008277C0"/>
    <w:rsid w:val="0083449D"/>
    <w:rsid w:val="00841219"/>
    <w:rsid w:val="00856113"/>
    <w:rsid w:val="00861822"/>
    <w:rsid w:val="00864B76"/>
    <w:rsid w:val="008A1EDD"/>
    <w:rsid w:val="008A7DEC"/>
    <w:rsid w:val="008B5D08"/>
    <w:rsid w:val="008E4371"/>
    <w:rsid w:val="008F0AEC"/>
    <w:rsid w:val="008F0C34"/>
    <w:rsid w:val="008F5C69"/>
    <w:rsid w:val="009228D1"/>
    <w:rsid w:val="009249F8"/>
    <w:rsid w:val="0092571A"/>
    <w:rsid w:val="00931E8C"/>
    <w:rsid w:val="0093376D"/>
    <w:rsid w:val="009350AA"/>
    <w:rsid w:val="0097132F"/>
    <w:rsid w:val="00971B12"/>
    <w:rsid w:val="00980320"/>
    <w:rsid w:val="0098084E"/>
    <w:rsid w:val="009953CE"/>
    <w:rsid w:val="009B0999"/>
    <w:rsid w:val="009B4954"/>
    <w:rsid w:val="009D2CC7"/>
    <w:rsid w:val="009D6D88"/>
    <w:rsid w:val="009F4420"/>
    <w:rsid w:val="00A05ED1"/>
    <w:rsid w:val="00A33A2D"/>
    <w:rsid w:val="00A408B7"/>
    <w:rsid w:val="00A41610"/>
    <w:rsid w:val="00A5284A"/>
    <w:rsid w:val="00A65BB2"/>
    <w:rsid w:val="00A70EE9"/>
    <w:rsid w:val="00A915FF"/>
    <w:rsid w:val="00AA5B30"/>
    <w:rsid w:val="00AD029B"/>
    <w:rsid w:val="00AD4996"/>
    <w:rsid w:val="00AE3D22"/>
    <w:rsid w:val="00AE5372"/>
    <w:rsid w:val="00AF339A"/>
    <w:rsid w:val="00B07E03"/>
    <w:rsid w:val="00B36EA2"/>
    <w:rsid w:val="00B42644"/>
    <w:rsid w:val="00B44359"/>
    <w:rsid w:val="00B52C33"/>
    <w:rsid w:val="00B6294D"/>
    <w:rsid w:val="00B65526"/>
    <w:rsid w:val="00B702EC"/>
    <w:rsid w:val="00B771C3"/>
    <w:rsid w:val="00B800F3"/>
    <w:rsid w:val="00B827DD"/>
    <w:rsid w:val="00B94D62"/>
    <w:rsid w:val="00BC3C29"/>
    <w:rsid w:val="00BC4316"/>
    <w:rsid w:val="00BE3843"/>
    <w:rsid w:val="00BF2ED9"/>
    <w:rsid w:val="00BF66B7"/>
    <w:rsid w:val="00C0577E"/>
    <w:rsid w:val="00C63FFC"/>
    <w:rsid w:val="00C74D92"/>
    <w:rsid w:val="00C87CEA"/>
    <w:rsid w:val="00C9003F"/>
    <w:rsid w:val="00CB1993"/>
    <w:rsid w:val="00CB356F"/>
    <w:rsid w:val="00CD202F"/>
    <w:rsid w:val="00CD2CD6"/>
    <w:rsid w:val="00CD2EAD"/>
    <w:rsid w:val="00CD3578"/>
    <w:rsid w:val="00CD3FD3"/>
    <w:rsid w:val="00CD52E9"/>
    <w:rsid w:val="00D171BA"/>
    <w:rsid w:val="00D4598D"/>
    <w:rsid w:val="00D46086"/>
    <w:rsid w:val="00D51D97"/>
    <w:rsid w:val="00D818A6"/>
    <w:rsid w:val="00D821A1"/>
    <w:rsid w:val="00D851A8"/>
    <w:rsid w:val="00D874EC"/>
    <w:rsid w:val="00D93112"/>
    <w:rsid w:val="00DA5F32"/>
    <w:rsid w:val="00DB49D9"/>
    <w:rsid w:val="00DB592F"/>
    <w:rsid w:val="00DC24DB"/>
    <w:rsid w:val="00DF01B6"/>
    <w:rsid w:val="00E01B75"/>
    <w:rsid w:val="00E02A3D"/>
    <w:rsid w:val="00E05023"/>
    <w:rsid w:val="00E25379"/>
    <w:rsid w:val="00E31258"/>
    <w:rsid w:val="00E35127"/>
    <w:rsid w:val="00E4269D"/>
    <w:rsid w:val="00E44ECC"/>
    <w:rsid w:val="00E4570D"/>
    <w:rsid w:val="00E45E4E"/>
    <w:rsid w:val="00E66F33"/>
    <w:rsid w:val="00E707AD"/>
    <w:rsid w:val="00E70E2A"/>
    <w:rsid w:val="00E715B8"/>
    <w:rsid w:val="00E745A6"/>
    <w:rsid w:val="00E82859"/>
    <w:rsid w:val="00E92A53"/>
    <w:rsid w:val="00E9467E"/>
    <w:rsid w:val="00EA3F92"/>
    <w:rsid w:val="00EC6A17"/>
    <w:rsid w:val="00ED04D1"/>
    <w:rsid w:val="00ED0DFD"/>
    <w:rsid w:val="00ED5A1D"/>
    <w:rsid w:val="00EE08D0"/>
    <w:rsid w:val="00EE31AA"/>
    <w:rsid w:val="00F0623A"/>
    <w:rsid w:val="00F10276"/>
    <w:rsid w:val="00F13A5A"/>
    <w:rsid w:val="00F23C69"/>
    <w:rsid w:val="00F3123A"/>
    <w:rsid w:val="00F43883"/>
    <w:rsid w:val="00F53F59"/>
    <w:rsid w:val="00F64E5A"/>
    <w:rsid w:val="00F6521A"/>
    <w:rsid w:val="00F838A3"/>
    <w:rsid w:val="00FB1B1A"/>
    <w:rsid w:val="00FB4179"/>
    <w:rsid w:val="00FC35E6"/>
    <w:rsid w:val="00FC619E"/>
    <w:rsid w:val="00FE25FE"/>
    <w:rsid w:val="00FF1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占位符文本1"/>
    <w:basedOn w:val="a0"/>
    <w:uiPriority w:val="99"/>
    <w:semiHidden/>
    <w:qFormat/>
    <w:rPr>
      <w:color w:val="808080"/>
    </w:rPr>
  </w:style>
  <w:style w:type="paragraph" w:customStyle="1" w:styleId="68F0A4257B0F487BB8735DC38DC2122D">
    <w:name w:val="68F0A4257B0F487BB8735DC38DC2122D"/>
    <w:qFormat/>
    <w:pPr>
      <w:widowControl w:val="0"/>
      <w:jc w:val="both"/>
    </w:pPr>
    <w:rPr>
      <w:kern w:val="2"/>
      <w:sz w:val="21"/>
      <w:szCs w:val="22"/>
    </w:rPr>
  </w:style>
  <w:style w:type="paragraph" w:customStyle="1" w:styleId="B211B7E51C0A4EFCA00D389D26D3C53F">
    <w:name w:val="B211B7E51C0A4EFCA00D389D26D3C53F"/>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0929366E-7586-4438-AA36-9FE1AD48894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29</Pages>
  <Words>7329</Words>
  <Characters>7623</Characters>
  <Application>Microsoft Office Word</Application>
  <DocSecurity>0</DocSecurity>
  <Lines>476</Lines>
  <Paragraphs>427</Paragraphs>
  <ScaleCrop>false</ScaleCrop>
  <Company>PCMI</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胡俊杰</dc:creator>
  <cp:lastModifiedBy>ab5776</cp:lastModifiedBy>
  <cp:revision>48</cp:revision>
  <cp:lastPrinted>2026-03-30T02:58:00Z</cp:lastPrinted>
  <dcterms:created xsi:type="dcterms:W3CDTF">2026-09-04T08:02:00Z</dcterms:created>
  <dcterms:modified xsi:type="dcterms:W3CDTF">2026-09-15T03:13:00Z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4</vt:lpwstr>
  </property>
  <property fmtid="{D5CDD505-2E9C-101B-9397-08002B2CF9AE}" pid="10" name="flag_fulu">
    <vt:lpwstr>0</vt:lpwstr>
  </property>
  <property fmtid="{D5CDD505-2E9C-101B-9397-08002B2CF9AE}" pid="11" name="flag_pic">
    <vt:lpwstr>True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18F27E5666BD43BBA6DF48C1AD21E0BC_13</vt:lpwstr>
  </property>
  <property fmtid="{D5CDD505-2E9C-101B-9397-08002B2CF9AE}" pid="16" name="KSOTemplateDocerSaveRecord">
    <vt:lpwstr>eyJoZGlkIjoiMGFiMjIwZWFlMWZkMTJmMjQ3YzgxZDY0YTMzNjBiZTkiLCJ1c2VySWQiOiI0NDE0MjUzMDkifQ==</vt:lpwstr>
  </property>
</Properties>
</file>