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bookmarkEnd w:id="0"/>
    <w:p>
      <w:pPr>
        <w:spacing w:line="500" w:lineRule="exact"/>
        <w:ind w:right="0" w:rightChars="0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拟终止地方标准制修订计划清单</w:t>
      </w:r>
    </w:p>
    <w:p>
      <w:pPr>
        <w:spacing w:line="500" w:lineRule="exact"/>
        <w:ind w:right="0" w:rightChars="0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9174" w:type="dxa"/>
        <w:jc w:val="center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823"/>
        <w:gridCol w:w="4531"/>
        <w:gridCol w:w="382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tblHeader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kern w:val="0"/>
                <w:sz w:val="24"/>
                <w:lang w:bidi="ar"/>
              </w:rPr>
              <w:t>立项标准名称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  <w:t>行业主管单位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青少年事务社工服务规程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中国共产主义青年团湖南省委员会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数据安全合规管理体系 要求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中共湖南省委网络安全和信息化委员会办公室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37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远传智能水表数据通讯安全技术规范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中共湖南省委网络安全和信息化委员会办公室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37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面向全流程业务的网络舆情信息分类与描述标准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中共湖南省委网络安全和信息化委员会办公室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民意反映渠道一体化平台业务运行规范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中共湖南省委社会工作部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化妆品经营管理规范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湖南省药品监督管理局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临床研究协调员管理规范及胜任力评价标准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湖南省药品监督管理局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蠋蝽规模化繁育及应用技术规程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湖南省烟草专卖局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5G专网行业应用安全技术服务指南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湖南省通信管理局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社区矫正数据资源规范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湖南省司法厅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社区矫正定位系统终端接入通讯协议及数据格式技术规范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湖南省司法厅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社区矫正定位系统平台数据交换技术规范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湖南省司法厅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社区矫正定位系统平台技术要求与测试规范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湖南省司法厅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智能排灌泵站建设技术规范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湖南省水利厅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湖南省饮用水水源地安全评估技术导则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湖南省水利厅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政务数据目录编制指南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湖南省数据局（湖南省政务服务管理局）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政务服务大厅运行管理规范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湖南省数据局（湖南省政务服务管理局）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政务数据分类分级规范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湖南省数据局（湖南省政务服务管理局）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人民防空区域办公室供水站设计规范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湖南省人民防空办公室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人民防空工程装配式技术施工规范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湖南省人民防空办公室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人民防空工程平战转换施工操作规程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湖南省人民防空办公室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人民防空工程防化通风设备安装质量检验与评价标准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湖南省人民防空办公室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油菜籽中芥酸的测定 气相色谱法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湖南省粮食和物资储备局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通用航空北斗时空信息服务安全应用技术规范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湖南省军民融合发展委员办公室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人防工程防护设备维护技术规范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湖南省国防动员办公室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应急广播广域双向通讯网传输技术规范   第4部分：前端及终端技术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湖南省广播电视局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应急广播广域双向通讯网传输技术规范   第3部分：指令及音频传输协议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湖南省广播电视局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面向移动终端的影视节目母版制作规范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湖南省广播电视局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血液、尿液中甲氨基阿维菌素检验 液相色谱-质谱法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湖南省公安厅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搅拌筒柔性智能焊装通用技术规程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湖南省工业和信息化厅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针刺棉胎通用技术要求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湖南省工业和信息化厅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预制超高性能混凝土模块通用技术要求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湖南省工业和信息化厅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碳源碳汇监测核算和计量信息化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湖南省工业和信息化厅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木家具色漆涂层中汞可溶性重金属含量的测定 原子荧光光谱法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湖南省工业和信息化厅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木家具色漆涂层中镉、铅、铬可溶性重金属含量的测定 电感耦合等离子体原子发射光谱法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湖南省工业和信息化厅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聚己內酯多元醇通用技术要求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湖南省工业和信息化厅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计量器具元数据及交换规范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湖南省工业和信息化厅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基于数字孪生的搅拌桶焊装超柔性能生产系统通用技术条件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湖南省工业和信息化厅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多信息显示消防应急标志灯具通用技术要求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湖南省工业和信息化厅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处理生活污水用单体式净化槽通用技术条件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湖南省工业和信息化厅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城镇污泥干化碳化处理一体化装备通用技术要求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湖南省工业和信息化厅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ε-己内酯单体通用技术要求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湖南省工业和信息化厅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面向工程机械混流柔性制造的智能仓储物流系统通用技术条件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湖南省工业和信息化厅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转型金融支持目录分类指南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湖南省地方金融监督管理局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绿色项目及绿色企业评估指南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湖南省地方金融监督管理局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电子文件归档与电子档案管理规范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湖南省档案局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预算绩效管理 绩效评价服务规范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湖南省财政厅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湖南省校车经营管理规范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湖南省教育厅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普通高等院校学生“五育”培养指南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湖南省教育厅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校园餐油盐控制技术规范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湖南省教育厅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研学实践教育承办机构等级划分与评定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湖南省教育厅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幼儿园园本教研活动指南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湖南省教育厅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中小学教师心理健康教育能力建设规范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湖南省教育厅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中小学生创客教师专业能力评价标准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湖南省教育厅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中小学学生营养餐带量食谱及学生食堂营养健康标准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湖南省教育厅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大型科研仪器设备开放共享服务规范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湖南省科学技术厅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科技人才数据元标准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湖南省科学技术厅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科技数据分类分级标准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湖南省科学技术厅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科普基地管理与服务规范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湖南省科学技术厅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企业新产品开发竞争情报服务规范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湖南省科学技术厅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孤独症儿童康复机构服务规范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湖南省民政厅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孤独症儿童康复教师基本要求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湖南省民政厅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困境儿童心理健康关爱服务规范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湖南省民政厅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社会救助家庭家境调查工作规范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湖南省民政厅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示范性街道综合养老服务中心运营管理规范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湖南省民政厅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特殊困难老年人探访关爱服务规范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湖南省民政厅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养老机构口腔期吞咽障碍老人助餐服务规范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湖南省民政厅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养老机构食堂食品安全管理规范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湖南省民政厅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“互联网+人社政务服务”技术规范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湖南省人力资源和社会保障厅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标准烟/溯源棒通用技术条件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湖南省市场监督管理局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电力设施站界噪声抗环境干扰检测方法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湖南省市场监督管理局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高速公路行车间距抓拍系统通用技术条件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湖南省市场监督管理局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母亲胎儿监护仪校准方法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湖南省市场监督管理局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土体三轴压力室通用技术条件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湖南省市场监督管理局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直流标准电能表通用技术要求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湖南省市场监督管理局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智能网联汽车车路协同系统通用技术规范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湖南省市场监督管理局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经纪人服务规范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湖南省市场监督管理局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网络交易平台服务协议和规则公示规范</w:t>
            </w:r>
          </w:p>
        </w:tc>
        <w:tc>
          <w:tcPr>
            <w:tcW w:w="38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湖南省市场监督管理局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onospac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D9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2026-09-01T02:56:24Z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