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</w:t>
      </w:r>
    </w:p>
    <w:p>
      <w:pPr>
        <w:adjustRightInd w:val="0"/>
        <w:snapToGrid w:val="0"/>
        <w:spacing w:line="44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地方标准发布目录</w:t>
      </w:r>
    </w:p>
    <w:p>
      <w:pPr>
        <w:adjustRightInd w:val="0"/>
        <w:snapToGrid w:val="0"/>
        <w:spacing w:line="440" w:lineRule="exact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</w:p>
    <w:tbl>
      <w:tblPr>
        <w:tblStyle w:val="5"/>
        <w:tblW w:w="1417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760"/>
        <w:gridCol w:w="3337"/>
        <w:gridCol w:w="4041"/>
        <w:gridCol w:w="1541"/>
        <w:gridCol w:w="1419"/>
        <w:gridCol w:w="1578"/>
        <w:gridCol w:w="149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tblHeader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标准编号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标准名称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批准日期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实施日期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ICS编号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中国标准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000000"/>
                <w:sz w:val="24"/>
              </w:rPr>
              <w:t>文献分类号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3588-2026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现代化灌区建设标准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93.160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P57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2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DB43/T 928-2026代替DB43/T 928.1-2014、DB43/T 928.2-2014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地理标志产品质量要求 玲珑茶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67.140.10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X55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3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DB43/T  3589-2026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数据质量评估规范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35.240.01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L77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4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DB43/T  3590-2026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数据调查盘点规范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35.240.01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L77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5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DB43/T  3591-2026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集中空调节能水处理服务规范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03.080.10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P48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6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_GBK" w:cs="方正仿宋_GBK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DB43/T 1798-2026代替DB43/T 1798-2020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建筑垃圾再生集料水泥稳定混合料生产技术标准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91.100.99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Q10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7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3592-2026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装配式轻型楼梯技术标准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91.060.30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P32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8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3593-2026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城市放射性环境地质调查技术规范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07.060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P13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9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3594-2026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地理标志产品质量要求</w:t>
            </w:r>
            <w:r>
              <w:rPr>
                <w:rStyle w:val="6"/>
                <w:rFonts w:hint="eastAsia" w:eastAsia="方正仿宋_GBK" w:cs="方正仿宋_GBK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三樟黄贡椒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67.080.20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B31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10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3595-2026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水表生产企业量值溯源管理规范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17.020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11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3596-2026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供气企业诚信计量规范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03.100.20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12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3597-2026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燃气表生产企业量值溯源管理规范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17.020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A50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13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3598-2026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供水企业诚信计量规范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03.100.20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A10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14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3599-2026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芥菜机械化收获作业技术规程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65.060.50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B90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15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3600-2026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学校直饮水设备管理卫生规范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13.060.20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C56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16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3601-2026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工业企业温室气体排放管理规范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13.020.10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Z04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17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3602-2026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工业园区温室气体排放核算和报告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13.020.10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Z04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18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3603-2026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馆藏古琴文物病害分类与图示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01.080.99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14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19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3604-2026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连续缠绕玻璃纤维增强塑料夹砂管应用技术标准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83.120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Q23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20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3605-2026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连续缠绕铺放玻璃纤维增强塑料电缆导管应用技术标准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83.120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Q23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21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3606-2026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临床研究协调员管理规范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11.020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C00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22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3607-2026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公共建筑无源光局域网工程技术标准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33.180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P00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  <w:t>23</w:t>
            </w:r>
          </w:p>
        </w:tc>
        <w:tc>
          <w:tcPr>
            <w:tcW w:w="333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DB43/T  3608-2026</w:t>
            </w:r>
          </w:p>
        </w:tc>
        <w:tc>
          <w:tcPr>
            <w:tcW w:w="40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志愿服务项目设计与管理指南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157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03.080.01</w:t>
            </w:r>
          </w:p>
        </w:tc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方正仿宋_GBK"/>
                <w:color w:val="000000"/>
                <w:kern w:val="0"/>
                <w:sz w:val="24"/>
                <w:lang w:bidi="ar"/>
              </w:rPr>
              <w:t>A20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53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2026-08-04T08:57:51Z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