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E55B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-32385</wp:posOffset>
                </wp:positionV>
                <wp:extent cx="3730625" cy="580390"/>
                <wp:effectExtent l="0" t="0" r="0" b="0"/>
                <wp:wrapNone/>
                <wp:docPr id="2" name="文本框 ICS/CSS/备案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578C4">
                            <w:pPr>
                              <w:wordWrap/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</w:rPr>
                              <w:tab/>
                            </w:r>
                            <w:r>
                              <w:br w:type="textWrapping"/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</w:rPr>
                              <w:tab/>
                            </w:r>
                            <w:r>
                              <w:br w:type="textWrapping"/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ICS/CSS/备案号" o:spid="_x0000_s1026" o:spt="202" type="#_x0000_t202" style="position:absolute;left:0pt;margin-left:-0.55pt;margin-top:-2.55pt;height:45.7pt;width:293.75pt;z-index:251661312;mso-width-relative:page;mso-height-relative:page;" filled="f" stroked="f" coordsize="21600,21600" o:gfxdata="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XYgsR2QAAAAgBAAAPAAAAAAAAAAEAIAAAACIAAABk&#10;cnMvZG93bnJldi54bWxQSwECFAAUAAAACACHTuJAJQDz4swBAABnAwAADgAAAAAAAAABACAAAAAo&#10;AQAAZHJzL2Uyb0RvYy54bWxQSwUGAAAAAAYABgBZAQAAZ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28578C4">
                      <w:pPr>
                        <w:wordWrap/>
                        <w:adjustRightInd w:val="0"/>
                        <w:snapToGrid w:val="0"/>
                      </w:pPr>
                      <w:r>
                        <w:rPr>
                          <w:rFonts w:hint="eastAsia" w:ascii="Times New Roman" w:hAnsi="Times New Roman" w:eastAsia="黑体" w:cs="Times New Roman"/>
                        </w:rPr>
                        <w:tab/>
                      </w:r>
                      <w:r>
                        <w:br w:type="textWrapping"/>
                      </w:r>
                      <w:r>
                        <w:rPr>
                          <w:rFonts w:hint="eastAsia" w:ascii="Times New Roman" w:hAnsi="Times New Roman" w:eastAsia="黑体" w:cs="Times New Roman"/>
                        </w:rPr>
                        <w:tab/>
                      </w:r>
                      <w: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1214755</wp:posOffset>
                </wp:positionH>
                <wp:positionV relativeFrom="paragraph">
                  <wp:posOffset>52070</wp:posOffset>
                </wp:positionV>
                <wp:extent cx="4521200" cy="882650"/>
                <wp:effectExtent l="0" t="0" r="0" b="0"/>
                <wp:wrapNone/>
                <wp:docPr id="1" name="文本框 标准代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CDF8C">
                            <w:pPr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84"/>
                                <w:szCs w:val="84"/>
                                <w:lang w:val="en-US" w:eastAsia="zh-CN"/>
                              </w:rPr>
                              <w:t>DBXX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标准代码" o:spid="_x0000_s1026" o:spt="202" type="#_x0000_t202" style="position:absolute;left:0pt;margin-left:95.65pt;margin-top:4.1pt;height:69.5pt;width:356pt;z-index:251660288;mso-width-relative:page;mso-height-relative:page;" filled="f" stroked="f" coordsize="21600,21600" o:gfxdata="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AJA99YAAAAJAQAADwAAAAAAAAABACAAAAAi&#10;AAAAZHJzL2Rvd25yZXYueG1sUEsBAhQAFAAAAAgAh07iQC4ScHnTAQAAhgMAAA4AAAAAAAAAAQAg&#10;AAAAJQEAAGRycy9lMm9Eb2MueG1sUEsFBgAAAAAGAAYAWQEAAGo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257CDF8C">
                      <w:pPr>
                        <w:jc w:val="right"/>
                        <w:rPr>
                          <w:rFonts w:hint="default" w:ascii="Times New Roman" w:hAnsi="Times New Roman" w:cs="Times New Roman" w:eastAsiaTheme="minorEastAsia"/>
                          <w:sz w:val="84"/>
                          <w:szCs w:val="8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84"/>
                          <w:szCs w:val="84"/>
                          <w:lang w:val="en-US" w:eastAsia="zh-CN"/>
                        </w:rPr>
                        <w:t>DBXX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963295</wp:posOffset>
                </wp:positionV>
                <wp:extent cx="6216650" cy="658495"/>
                <wp:effectExtent l="0" t="0" r="0" b="0"/>
                <wp:wrapNone/>
                <wp:docPr id="3" name="文本框 抬头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0" cy="658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49BAB">
                            <w:pPr>
                              <w:wordWrap/>
                              <w:adjustRightInd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51"/>
                                <w:szCs w:val="51"/>
                              </w:rPr>
                              <w:t>湖南省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51"/>
                                <w:szCs w:val="51"/>
                                <w:lang w:val="en-US" w:eastAsia="zh-CN"/>
                              </w:rPr>
                              <w:t>地方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51"/>
                                <w:szCs w:val="51"/>
                              </w:rPr>
                              <w:t>标准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抬头" o:spid="_x0000_s1026" o:spt="202" type="#_x0000_t202" style="position:absolute;left:0pt;margin-left:-5.6pt;margin-top:75.85pt;height:51.85pt;width:489.5pt;z-index:251662336;v-text-anchor:middle;mso-width-relative:page;mso-height-relative:page;" filled="f" stroked="f" coordsize="21600,21600" o:gfxdata="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6SD8XtoAAAALAQAADwAAAAAA&#10;AAABACAAAAAiAAAAZHJzL2Rvd25yZXYueG1sUEsBAhQAFAAAAAgAh07iQI8aLPLYAQAAmwMAAA4A&#10;AAAAAAAAAQAgAAAAKQ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0C349BAB">
                      <w:pPr>
                        <w:wordWrap/>
                        <w:adjustRightInd w:val="0"/>
                        <w:snapToGrid w:val="0"/>
                        <w:jc w:val="distribute"/>
                      </w:pPr>
                      <w:r>
                        <w:rPr>
                          <w:rFonts w:hint="eastAsia" w:ascii="黑体" w:hAnsi="黑体" w:eastAsia="黑体" w:cs="黑体"/>
                          <w:sz w:val="51"/>
                          <w:szCs w:val="51"/>
                        </w:rPr>
                        <w:t>湖南省</w:t>
                      </w:r>
                      <w:r>
                        <w:rPr>
                          <w:rFonts w:hint="eastAsia" w:ascii="黑体" w:hAnsi="黑体" w:eastAsia="黑体" w:cs="黑体"/>
                          <w:sz w:val="51"/>
                          <w:szCs w:val="51"/>
                          <w:lang w:val="en-US" w:eastAsia="zh-CN"/>
                        </w:rPr>
                        <w:t>地方</w:t>
                      </w:r>
                      <w:r>
                        <w:rPr>
                          <w:rFonts w:hint="eastAsia" w:ascii="黑体" w:hAnsi="黑体" w:eastAsia="黑体" w:cs="黑体"/>
                          <w:sz w:val="51"/>
                          <w:szCs w:val="51"/>
                        </w:rPr>
                        <w:t>标准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1720850</wp:posOffset>
                </wp:positionV>
                <wp:extent cx="5975985" cy="278130"/>
                <wp:effectExtent l="0" t="0" r="0" b="0"/>
                <wp:wrapNone/>
                <wp:docPr id="4" name="文本框 标准编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98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DFDB5">
                            <w:pPr>
                              <w:wordWrap/>
                              <w:adjustRightInd w:val="0"/>
                              <w:snapToGrid w:val="0"/>
                              <w:jc w:val="right"/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DB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 xml:space="preserve"> 000—20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XX</w:t>
                            </w:r>
                          </w:p>
                        </w:txbxContent>
                      </wps:txbx>
                      <wps:bodyPr lIns="36000" tIns="0" rIns="3600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标准编号" o:spid="_x0000_s1026" o:spt="202" type="#_x0000_t202" style="position:absolute;left:0pt;margin-left:-0.25pt;margin-top:135.5pt;height:21.9pt;width:470.55pt;z-index:251663360;v-text-anchor:middle;mso-width-relative:page;mso-height-relative:page;" filled="f" stroked="f" coordsize="21600,21600" o:gfxdata="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pCS4d3AAAAAkBAAAPAAAAAAAAAAEAIAAAACIAAABkcnMvZG93bnJldi54bWxQSwECFAAUAAAA&#10;CACHTuJAaZ9O+OoBAACpAwAADgAAAAAAAAABACAAAAArAQAAZHJzL2Uyb0RvYy54bWxQSwUGAAAA&#10;AAYABgBZAQAAhwUAAAAA&#10;">
                <v:fill on="f" focussize="0,0"/>
                <v:stroke on="f" weight="0.5pt"/>
                <v:imagedata o:title=""/>
                <o:lock v:ext="edit" aspectratio="f"/>
                <v:textbox inset="1mm,0mm,1mm,0mm">
                  <w:txbxContent>
                    <w:p w14:paraId="7BBDFDB5">
                      <w:pPr>
                        <w:wordWrap/>
                        <w:adjustRightInd w:val="0"/>
                        <w:snapToGrid w:val="0"/>
                        <w:jc w:val="right"/>
                        <w:rPr>
                          <w:rFonts w:hint="default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DB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 xml:space="preserve"> 000—20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1955800</wp:posOffset>
                </wp:positionV>
                <wp:extent cx="6007735" cy="278130"/>
                <wp:effectExtent l="0" t="0" r="0" b="0"/>
                <wp:wrapNone/>
                <wp:docPr id="5" name="文本框 代替标准编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73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9A5E91">
                            <w:pPr>
                              <w:wordWrap/>
                              <w:adjustRightInd w:val="0"/>
                              <w:snapToGrid w:val="0"/>
                              <w:jc w:val="right"/>
                            </w:pPr>
                          </w:p>
                        </w:txbxContent>
                      </wps:txbx>
                      <wps:bodyPr lIns="36000" tIns="0" rIns="3600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代替标准编号" o:spid="_x0000_s1026" o:spt="202" type="#_x0000_t202" style="position:absolute;left:0pt;margin-left:0.15pt;margin-top:154pt;height:21.9pt;width:473.05pt;z-index:251664384;v-text-anchor:middle;mso-width-relative:page;mso-height-relative:page;" filled="f" stroked="f" coordsize="21600,21600" o:gfxdata="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r/L8toAAAAIAQAADwAAAAAAAAABACAAAAAiAAAAZHJzL2Rvd25yZXYueG1sUEsBAhQA&#10;FAAAAAgAh07iQO7+iC7wAQAArwMAAA4AAAAAAAAAAQAgAAAAKQEAAGRycy9lMm9Eb2MueG1sUEsF&#10;BgAAAAAGAAYAWQEAAIsFAAAAAA==&#10;">
                <v:fill on="f" focussize="0,0"/>
                <v:stroke on="f" weight="0.5pt"/>
                <v:imagedata o:title=""/>
                <o:lock v:ext="edit" aspectratio="f"/>
                <v:textbox inset="1mm,0mm,1mm,0mm">
                  <w:txbxContent>
                    <w:p w14:paraId="029A5E91">
                      <w:pPr>
                        <w:wordWrap/>
                        <w:adjustRightInd w:val="0"/>
                        <w:snapToGrid w:val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2345055</wp:posOffset>
                </wp:positionV>
                <wp:extent cx="6124575" cy="0"/>
                <wp:effectExtent l="0" t="4445" r="0" b="5080"/>
                <wp:wrapNone/>
                <wp:docPr id="10" name="文本框 上横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文本框 上横线" o:spid="_x0000_s1026" o:spt="20" style="position:absolute;left:0pt;margin-left:0.1pt;margin-top:184.65pt;height:0pt;width:482.25pt;z-index:251668480;mso-width-relative:page;mso-height-relative:page;" filled="f" stroked="t" coordsize="21600,21600" o:gfxdata="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+OdSa1gAAAAgBAAAPAAAAAAAAAAEAIAAAACIAAABkcnMvZG93&#10;bnJldi54bWxQSwECFAAUAAAACACHTuJApKGjPAICAADxAwAADgAAAAAAAAABACAAAAAlAQAAZHJz&#10;L2Uyb0RvYy54bWxQSwUGAAAAAAYABgBZAQAAmQUAAAAA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3709035</wp:posOffset>
                </wp:positionV>
                <wp:extent cx="6137275" cy="4199255"/>
                <wp:effectExtent l="0" t="0" r="0" b="0"/>
                <wp:wrapNone/>
                <wp:docPr id="6" name="文本框 标准名称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275" cy="419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7E9B1">
                            <w:pPr>
                              <w:wordWrap/>
                              <w:adjustRightInd w:val="0"/>
                              <w:snapToGrid w:val="0"/>
                              <w:spacing w:line="68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55"/>
                                <w:szCs w:val="55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55"/>
                                <w:szCs w:val="55"/>
                                <w:lang w:val="en-US" w:eastAsia="zh-CN"/>
                              </w:rPr>
                              <w:t>利用天敌生物持续防控水稻主要害虫技术规程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55"/>
                                <w:szCs w:val="55"/>
                              </w:rPr>
                              <w:t xml:space="preserve"> </w:t>
                            </w:r>
                          </w:p>
                          <w:p w14:paraId="45EED905">
                            <w:pPr>
                              <w:wordWrap/>
                              <w:adjustRightInd w:val="0"/>
                              <w:snapToGrid w:val="0"/>
                              <w:spacing w:before="370" w:line="400" w:lineRule="exact"/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sz w:val="40"/>
                                <w:szCs w:val="40"/>
                              </w:rPr>
                              <w:t>Technical Regulations for the Continuous Control of Major Rice Pests by Using Natural Enemies</w:t>
                            </w:r>
                          </w:p>
                          <w:p w14:paraId="464E531A">
                            <w:pPr>
                              <w:spacing w:before="440" w:line="400" w:lineRule="exact"/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77D4746">
                            <w:pPr>
                              <w:spacing w:before="500" w:after="240" w:line="4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lang w:val="en-US" w:eastAsia="zh-CN"/>
                              </w:rPr>
                              <w:t>征求意见稿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）</w:t>
                            </w:r>
                            <w:r>
                              <w:br w:type="textWrapping"/>
                            </w:r>
                          </w:p>
                          <w:p w14:paraId="225935C6">
                            <w:pPr>
                              <w:spacing w:before="567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</w:p>
                        </w:txbxContent>
                      </wps:txbx>
                      <wps:bodyPr lIns="36000" tIns="0" rIns="36000" bIns="0" upright="1"/>
                    </wps:wsp>
                  </a:graphicData>
                </a:graphic>
              </wp:anchor>
            </w:drawing>
          </mc:Choice>
          <mc:Fallback>
            <w:pict>
              <v:shape id="文本框 标准名称" o:spid="_x0000_s1026" o:spt="202" type="#_x0000_t202" style="position:absolute;left:0pt;margin-left:-0.55pt;margin-top:292.05pt;height:330.65pt;width:483.25pt;z-index:251665408;mso-width-relative:page;mso-height-relative:page;" filled="f" stroked="f" coordsize="21600,21600" o:gfxdata="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PuQAR2AAAAAsBAAAPAAAA&#10;AAAAAAEAIAAAACIAAABkcnMvZG93bnJldi54bWxQSwECFAAUAAAACACHTuJA8NTn0NwBAACPAwAA&#10;DgAAAAAAAAABACAAAAAnAQAAZHJzL2Uyb0RvYy54bWxQSwUGAAAAAAYABgBZAQAAdQUAAAAA&#10;">
                <v:fill on="f" focussize="0,0"/>
                <v:stroke on="f" weight="0.5pt"/>
                <v:imagedata o:title=""/>
                <o:lock v:ext="edit" aspectratio="f"/>
                <v:textbox inset="1mm,0mm,1mm,0mm">
                  <w:txbxContent>
                    <w:p w14:paraId="1027E9B1">
                      <w:pPr>
                        <w:wordWrap/>
                        <w:adjustRightInd w:val="0"/>
                        <w:snapToGrid w:val="0"/>
                        <w:spacing w:line="680" w:lineRule="exact"/>
                        <w:jc w:val="center"/>
                        <w:rPr>
                          <w:rFonts w:hint="eastAsia" w:ascii="黑体" w:hAnsi="黑体" w:eastAsia="黑体" w:cs="黑体"/>
                          <w:sz w:val="55"/>
                          <w:szCs w:val="55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55"/>
                          <w:szCs w:val="55"/>
                          <w:lang w:val="en-US" w:eastAsia="zh-CN"/>
                        </w:rPr>
                        <w:t>利用天敌生物持续防控水稻主要害虫技术规程</w:t>
                      </w:r>
                      <w:r>
                        <w:rPr>
                          <w:rFonts w:hint="eastAsia" w:ascii="黑体" w:hAnsi="黑体" w:eastAsia="黑体" w:cs="黑体"/>
                          <w:sz w:val="55"/>
                          <w:szCs w:val="55"/>
                        </w:rPr>
                        <w:t xml:space="preserve"> </w:t>
                      </w:r>
                    </w:p>
                    <w:p w14:paraId="45EED905">
                      <w:pPr>
                        <w:wordWrap/>
                        <w:adjustRightInd w:val="0"/>
                        <w:snapToGrid w:val="0"/>
                        <w:spacing w:before="370" w:line="400" w:lineRule="exact"/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sz w:val="40"/>
                          <w:szCs w:val="40"/>
                        </w:rPr>
                        <w:t>Technical Regulations for the Continuous Control of Major Rice Pests by Using Natural Enemies</w:t>
                      </w:r>
                    </w:p>
                    <w:p w14:paraId="464E531A">
                      <w:pPr>
                        <w:spacing w:before="440" w:line="400" w:lineRule="exact"/>
                        <w:jc w:val="center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</w:pPr>
                    </w:p>
                    <w:p w14:paraId="077D4746">
                      <w:pPr>
                        <w:spacing w:before="500" w:after="240" w:line="400" w:lineRule="exact"/>
                        <w:jc w:val="center"/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lang w:val="en-US" w:eastAsia="zh-CN"/>
                        </w:rPr>
                        <w:t>征求意见稿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）</w:t>
                      </w:r>
                      <w:r>
                        <w:br w:type="textWrapping"/>
                      </w:r>
                    </w:p>
                    <w:p w14:paraId="225935C6">
                      <w:pPr>
                        <w:spacing w:before="567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8877935</wp:posOffset>
                </wp:positionV>
                <wp:extent cx="6136005" cy="0"/>
                <wp:effectExtent l="0" t="4445" r="0" b="5080"/>
                <wp:wrapNone/>
                <wp:docPr id="11" name="文本框 下横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600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文本框 下横线" o:spid="_x0000_s1026" o:spt="20" style="position:absolute;left:0pt;margin-left:-0.6pt;margin-top:699.05pt;height:0pt;width:483.15pt;z-index:251669504;mso-width-relative:page;mso-height-relative:page;" filled="f" stroked="t" coordsize="21600,21600" o:gfxdata="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eRlhtcAAAAMAQAADwAAAAAAAAABACAAAAAiAAAAZHJzL2Rv&#10;d25yZXYueG1sUEsBAhQAFAAAAAgAh07iQKoiQ58CAgAA8QMAAA4AAAAAAAAAAQAgAAAAJgEAAGRy&#10;cy9lMm9Eb2MueG1sUEsFBgAAAAAGAAYAWQEAAJoFAAAAAA=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8566150</wp:posOffset>
                </wp:positionV>
                <wp:extent cx="2613660" cy="360045"/>
                <wp:effectExtent l="0" t="0" r="0" b="0"/>
                <wp:wrapNone/>
                <wp:docPr id="7" name="文本框 发布日期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AE689">
                            <w:pPr>
                              <w:wordWrap/>
                              <w:snapToGrid w:val="0"/>
                              <w:jc w:val="left"/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 xml:space="preserve"> 发布</w:t>
                            </w:r>
                          </w:p>
                        </w:txbxContent>
                      </wps:txbx>
                      <wps:bodyPr lIns="36000" tIns="0" rIns="3600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发布日期" o:spid="_x0000_s1026" o:spt="202" type="#_x0000_t202" style="position:absolute;left:0pt;margin-left:-2.25pt;margin-top:674.5pt;height:28.35pt;width:205.8pt;z-index:251665408;v-text-anchor:middle;mso-width-relative:page;mso-height-relative:page;" filled="f" stroked="f" coordsize="21600,21600" o:gfxdata="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Q028d0AAAAMAQAADwAAAAAAAAABACAAAAAiAAAAZHJzL2Rvd25yZXYueG1sUEsBAhQAFAAAAAgA&#10;h07iQNN0ulPnAQAAqQMAAA4AAAAAAAAAAQAgAAAALAEAAGRycy9lMm9Eb2MueG1sUEsFBgAAAAAG&#10;AAYAWQEAAIUFAAAAAA==&#10;">
                <v:fill on="f" focussize="0,0"/>
                <v:stroke on="f" weight="0.5pt"/>
                <v:imagedata o:title=""/>
                <o:lock v:ext="edit" aspectratio="f"/>
                <v:textbox inset="1mm,0mm,1mm,0mm">
                  <w:txbxContent>
                    <w:p w14:paraId="638AE689">
                      <w:pPr>
                        <w:wordWrap/>
                        <w:snapToGrid w:val="0"/>
                        <w:jc w:val="left"/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 xml:space="preserve"> 发布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3553460</wp:posOffset>
                </wp:positionH>
                <wp:positionV relativeFrom="paragraph">
                  <wp:posOffset>8566150</wp:posOffset>
                </wp:positionV>
                <wp:extent cx="2613660" cy="360045"/>
                <wp:effectExtent l="0" t="0" r="0" b="0"/>
                <wp:wrapNone/>
                <wp:docPr id="8" name="文本框 实施日期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4101CD">
                            <w:pPr>
                              <w:jc w:val="right"/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 xml:space="preserve"> 实施</w:t>
                            </w:r>
                          </w:p>
                        </w:txbxContent>
                      </wps:txbx>
                      <wps:bodyPr lIns="36000" tIns="0" rIns="3600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实施日期" o:spid="_x0000_s1026" o:spt="202" type="#_x0000_t202" style="position:absolute;left:0pt;margin-left:279.8pt;margin-top:674.5pt;height:28.35pt;width:205.8pt;z-index:251666432;v-text-anchor:middle;mso-width-relative:page;mso-height-relative:page;" filled="f" stroked="f" coordsize="21600,21600" o:gfxdata="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xIb0d8AAAANAQAADwAAAAAAAAABACAAAAAiAAAAZHJzL2Rvd25yZXYueG1sUEsBAhQAFAAAAAgA&#10;h07iQFLtoljlAQAAqQMAAA4AAAAAAAAAAQAgAAAALgEAAGRycy9lMm9Eb2MueG1sUEsFBgAAAAAG&#10;AAYAWQEAAIUFAAAAAA==&#10;">
                <v:fill on="f" focussize="0,0"/>
                <v:stroke on="f" weight="0.5pt"/>
                <v:imagedata o:title=""/>
                <o:lock v:ext="edit" aspectratio="f"/>
                <v:textbox inset="1mm,0mm,1mm,0mm">
                  <w:txbxContent>
                    <w:p w14:paraId="414101CD">
                      <w:pPr>
                        <w:jc w:val="right"/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20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-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-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 xml:space="preserve"> 实施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9217025</wp:posOffset>
                </wp:positionV>
                <wp:extent cx="6129020" cy="842010"/>
                <wp:effectExtent l="0" t="0" r="0" b="0"/>
                <wp:wrapNone/>
                <wp:docPr id="9" name="文本框 发布单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842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9"/>
                              <w:tblW w:w="0" w:type="auto"/>
                              <w:jc w:val="center"/>
                              <w:tblLayout w:type="autofit"/>
                              <w:tblCellMar>
                                <w:top w:w="85" w:type="dxa"/>
                                <w:left w:w="0" w:type="dxa"/>
                                <w:bottom w:w="85" w:type="dxa"/>
                                <w:right w:w="108" w:type="dxa"/>
                              </w:tblCellMar>
                            </w:tblPr>
                            <w:tblGrid>
                              <w:gridCol w:w="3600"/>
                              <w:gridCol w:w="1410"/>
                            </w:tblGrid>
                            <w:tr w14:paraId="159A6F9D">
                              <w:tblPrEx>
                                <w:tblCellMar>
                                  <w:top w:w="85" w:type="dxa"/>
                                  <w:left w:w="0" w:type="dxa"/>
                                  <w:bottom w:w="85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l2br w:val="nil"/>
                                    <w:tr2bl w:val="nil"/>
                                  </w:tcBorders>
                                  <w:tcMar>
                                    <w:top w:w="85" w:type="dxa"/>
                                    <w:left w:w="0" w:type="dxa"/>
                                    <w:bottom w:w="85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AA52F11">
                                  <w:pPr>
                                    <w:wordWrap/>
                                    <w:snapToGrid w:val="0"/>
                                    <w:spacing w:line="192" w:lineRule="auto"/>
                                    <w:jc w:val="distribute"/>
                                    <w:rPr>
                                      <w:rFonts w:hint="default" w:eastAsia="黑体"/>
                                      <w:spacing w:val="34"/>
                                      <w:w w:val="7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6"/>
                                      <w:szCs w:val="36"/>
                                    </w:rPr>
                                    <w:t>湖南省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36"/>
                                      <w:szCs w:val="36"/>
                                      <w:lang w:val="en-US" w:eastAsia="zh-CN"/>
                                    </w:rPr>
                                    <w:t>市场监督管理局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l2br w:val="nil"/>
                                    <w:tr2bl w:val="nil"/>
                                  </w:tcBorders>
                                  <w:tcMar>
                                    <w:top w:w="85" w:type="dxa"/>
                                    <w:left w:w="510" w:type="dxa"/>
                                    <w:bottom w:w="85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1D901F3">
                                  <w:pPr>
                                    <w:jc w:val="center"/>
                                    <w:rPr>
                                      <w:rFonts w:ascii="黑体" w:hAnsi="黑体" w:eastAsia="黑体" w:cs="黑体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pacing w:val="85"/>
                                      <w:kern w:val="0"/>
                                      <w:sz w:val="28"/>
                                      <w:szCs w:val="28"/>
                                    </w:rPr>
                                    <w:t>发布</w:t>
                                  </w:r>
                                </w:p>
                              </w:tc>
                            </w:tr>
                          </w:tbl>
                          <w:p w14:paraId="0F866B50"/>
                        </w:txbxContent>
                      </wps:txbx>
                      <wps:bodyPr lIns="36000" tIns="0" rIns="3600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发布单位" o:spid="_x0000_s1026" o:spt="202" type="#_x0000_t202" style="position:absolute;left:0pt;margin-left:0.15pt;margin-top:725.75pt;height:66.3pt;width:482.6pt;z-index:251667456;v-text-anchor:middle;mso-width-relative:page;mso-height-relative:page;" filled="f" stroked="f" coordsize="21600,21600" o:gfxdata="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+2P49wAAAAKAQAADwAAAAAAAAABACAAAAAiAAAAZHJzL2Rvd25yZXYueG1sUEsBAhQAFAAAAAgA&#10;h07iQI+6367oAQAAqQMAAA4AAAAAAAAAAQAgAAAAKwEAAGRycy9lMm9Eb2MueG1sUEsFBgAAAAAG&#10;AAYAWQEAAIUFAAAAAA==&#10;">
                <v:fill on="f" focussize="0,0"/>
                <v:stroke on="f" weight="0.5pt"/>
                <v:imagedata o:title=""/>
                <o:lock v:ext="edit" aspectratio="f"/>
                <v:textbox inset="1mm,0mm,1mm,0mm">
                  <w:txbxContent>
                    <w:tbl>
                      <w:tblPr>
                        <w:tblStyle w:val="19"/>
                        <w:tblW w:w="0" w:type="auto"/>
                        <w:jc w:val="center"/>
                        <w:tblLayout w:type="autofit"/>
                        <w:tblCellMar>
                          <w:top w:w="85" w:type="dxa"/>
                          <w:left w:w="0" w:type="dxa"/>
                          <w:bottom w:w="85" w:type="dxa"/>
                          <w:right w:w="108" w:type="dxa"/>
                        </w:tblCellMar>
                      </w:tblPr>
                      <w:tblGrid>
                        <w:gridCol w:w="3600"/>
                        <w:gridCol w:w="1410"/>
                      </w:tblGrid>
                      <w:tr w14:paraId="159A6F9D">
                        <w:tblPrEx>
                          <w:tblCellMar>
                            <w:top w:w="85" w:type="dxa"/>
                            <w:left w:w="0" w:type="dxa"/>
                            <w:bottom w:w="85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l2br w:val="nil"/>
                              <w:tr2bl w:val="nil"/>
                            </w:tcBorders>
                            <w:tcMar>
                              <w:top w:w="85" w:type="dxa"/>
                              <w:left w:w="0" w:type="dxa"/>
                              <w:bottom w:w="85" w:type="dxa"/>
                              <w:right w:w="0" w:type="dxa"/>
                            </w:tcMar>
                            <w:vAlign w:val="center"/>
                          </w:tcPr>
                          <w:p w14:paraId="0AA52F11">
                            <w:pPr>
                              <w:wordWrap/>
                              <w:snapToGrid w:val="0"/>
                              <w:spacing w:line="192" w:lineRule="auto"/>
                              <w:jc w:val="distribute"/>
                              <w:rPr>
                                <w:rFonts w:hint="default" w:eastAsia="黑体"/>
                                <w:spacing w:val="34"/>
                                <w:w w:val="7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</w:rPr>
                              <w:t>湖南省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val="en-US" w:eastAsia="zh-CN"/>
                              </w:rPr>
                              <w:t>市场监督管理局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l2br w:val="nil"/>
                              <w:tr2bl w:val="nil"/>
                            </w:tcBorders>
                            <w:tcMar>
                              <w:top w:w="85" w:type="dxa"/>
                              <w:left w:w="510" w:type="dxa"/>
                              <w:bottom w:w="85" w:type="dxa"/>
                              <w:right w:w="0" w:type="dxa"/>
                            </w:tcMar>
                            <w:vAlign w:val="center"/>
                          </w:tcPr>
                          <w:p w14:paraId="01D901F3">
                            <w:pPr>
                              <w:jc w:val="center"/>
                              <w:rPr>
                                <w:rFonts w:ascii="黑体" w:hAnsi="黑体" w:eastAsia="黑体" w:cs="黑体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85"/>
                                <w:kern w:val="0"/>
                                <w:sz w:val="28"/>
                                <w:szCs w:val="28"/>
                              </w:rPr>
                              <w:t>发布</w:t>
                            </w:r>
                          </w:p>
                        </w:tc>
                      </w:tr>
                    </w:tbl>
                    <w:p w14:paraId="0F866B50"/>
                  </w:txbxContent>
                </v:textbox>
              </v:shape>
            </w:pict>
          </mc:Fallback>
        </mc:AlternateContent>
      </w:r>
    </w:p>
    <w:p w14:paraId="67794982">
      <w:pPr>
        <w:sectPr>
          <w:pgSz w:w="11906" w:h="16838"/>
          <w:pgMar w:top="567" w:right="850" w:bottom="1111" w:left="1417" w:header="850" w:footer="850" w:gutter="0"/>
          <w:pgNumType w:fmt="upperRoman"/>
          <w:cols w:space="425" w:num="1"/>
          <w:docGrid w:type="lines" w:linePitch="312" w:charSpace="0"/>
        </w:sectPr>
      </w:pPr>
    </w:p>
    <w:p w14:paraId="6205F654">
      <w:pPr>
        <w:pStyle w:val="41"/>
      </w:pPr>
      <w:r>
        <w:rPr>
          <w:rFonts w:hint="eastAsia" w:hAnsi="黑体" w:cs="黑体"/>
        </w:rPr>
        <w:t>目</w:t>
      </w:r>
      <w:r>
        <w:rPr>
          <w:rFonts w:hint="eastAsia" w:ascii="MS Mincho" w:hAnsi="MS Mincho" w:eastAsia="MS Mincho" w:cs="MS Mincho"/>
        </w:rPr>
        <w:t>  </w:t>
      </w:r>
      <w:r>
        <w:rPr>
          <w:rFonts w:hint="eastAsia" w:hAnsi="黑体" w:cs="黑体"/>
        </w:rPr>
        <w:t>次</w:t>
      </w:r>
    </w:p>
    <w:p w14:paraId="3F71D238">
      <w:pPr>
        <w:pStyle w:val="14"/>
        <w:tabs>
          <w:tab w:val="right" w:leader="dot" w:pos="9355"/>
          <w:tab w:val="clear" w:pos="9241"/>
        </w:tabs>
      </w:pPr>
      <w:r>
        <w:fldChar w:fldCharType="begin"/>
      </w:r>
      <w:r>
        <w:instrText xml:space="preserve">TOC \o "1-1" \h \u </w:instrText>
      </w:r>
      <w:r>
        <w:fldChar w:fldCharType="separate"/>
      </w:r>
      <w:r>
        <w:fldChar w:fldCharType="begin"/>
      </w:r>
      <w:r>
        <w:instrText xml:space="preserve"> HYPERLINK \l _Toc13514 </w:instrText>
      </w:r>
      <w:r>
        <w:fldChar w:fldCharType="separate"/>
      </w:r>
      <w:r>
        <w:rPr>
          <w:rFonts w:hint="eastAsia" w:hAnsi="黑体" w:cs="黑体"/>
        </w:rPr>
        <w:t>前</w:t>
      </w:r>
      <w:r>
        <w:rPr>
          <w:rFonts w:hint="eastAsia" w:ascii="MS Mincho" w:hAnsi="MS Mincho" w:eastAsia="MS Mincho" w:cs="MS Mincho"/>
        </w:rPr>
        <w:t>  </w:t>
      </w:r>
      <w:r>
        <w:rPr>
          <w:rFonts w:hint="eastAsia" w:hAnsi="黑体" w:cs="黑体"/>
        </w:rPr>
        <w:t>言</w:t>
      </w:r>
      <w:r>
        <w:tab/>
      </w:r>
      <w:r>
        <w:fldChar w:fldCharType="begin"/>
      </w:r>
      <w:r>
        <w:instrText xml:space="preserve"> PAGEREF _Toc13514 </w:instrText>
      </w:r>
      <w:r>
        <w:fldChar w:fldCharType="separate"/>
      </w:r>
      <w:r>
        <w:t>II</w:t>
      </w:r>
      <w:r>
        <w:fldChar w:fldCharType="end"/>
      </w:r>
      <w:r>
        <w:fldChar w:fldCharType="end"/>
      </w:r>
    </w:p>
    <w:p w14:paraId="43B19E95">
      <w:pPr>
        <w:pStyle w:val="14"/>
        <w:tabs>
          <w:tab w:val="right" w:leader="dot" w:pos="9355"/>
          <w:tab w:val="clear" w:pos="9241"/>
        </w:tabs>
      </w:pPr>
      <w:r>
        <w:fldChar w:fldCharType="begin"/>
      </w:r>
      <w:r>
        <w:instrText xml:space="preserve"> HYPERLINK \l _Toc26724 </w:instrText>
      </w:r>
      <w:r>
        <w:fldChar w:fldCharType="separate"/>
      </w:r>
      <w:r>
        <w:rPr>
          <w:rFonts w:hint="default" w:ascii="黑体" w:hAnsi="黑体" w:eastAsia="黑体" w:cs="黑体"/>
          <w:snapToGrid w:val="0"/>
          <w:szCs w:val="21"/>
        </w:rPr>
        <w:t xml:space="preserve">1 </w:t>
      </w:r>
      <w:r>
        <w:rPr>
          <w:rFonts w:hint="eastAsia" w:cs="黑体"/>
          <w:szCs w:val="21"/>
        </w:rPr>
        <w:t>范围</w:t>
      </w:r>
      <w:r>
        <w:tab/>
      </w:r>
      <w:r>
        <w:fldChar w:fldCharType="begin"/>
      </w:r>
      <w:r>
        <w:instrText xml:space="preserve"> PAGEREF _Toc26724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1B2F39E">
      <w:pPr>
        <w:pStyle w:val="14"/>
        <w:tabs>
          <w:tab w:val="right" w:leader="dot" w:pos="9355"/>
          <w:tab w:val="clear" w:pos="9241"/>
        </w:tabs>
      </w:pPr>
      <w:r>
        <w:fldChar w:fldCharType="begin"/>
      </w:r>
      <w:r>
        <w:instrText xml:space="preserve"> HYPERLINK \l _Toc25858 </w:instrText>
      </w:r>
      <w:r>
        <w:fldChar w:fldCharType="separate"/>
      </w:r>
      <w:r>
        <w:rPr>
          <w:rFonts w:hint="default" w:ascii="黑体" w:hAnsi="黑体" w:eastAsia="黑体" w:cs="黑体"/>
          <w:snapToGrid w:val="0"/>
          <w:szCs w:val="21"/>
        </w:rPr>
        <w:t xml:space="preserve">2 </w:t>
      </w:r>
      <w:r>
        <w:rPr>
          <w:rFonts w:hint="eastAsia" w:cs="黑体"/>
          <w:szCs w:val="21"/>
        </w:rPr>
        <w:t>规范性引用文件</w:t>
      </w:r>
      <w:r>
        <w:tab/>
      </w:r>
      <w:r>
        <w:fldChar w:fldCharType="begin"/>
      </w:r>
      <w:r>
        <w:instrText xml:space="preserve"> PAGEREF _Toc25858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D563290">
      <w:pPr>
        <w:pStyle w:val="14"/>
        <w:tabs>
          <w:tab w:val="right" w:leader="dot" w:pos="9355"/>
          <w:tab w:val="clear" w:pos="9241"/>
        </w:tabs>
      </w:pPr>
      <w:r>
        <w:fldChar w:fldCharType="begin"/>
      </w:r>
      <w:r>
        <w:instrText xml:space="preserve"> HYPERLINK \l _Toc21050 </w:instrText>
      </w:r>
      <w:r>
        <w:fldChar w:fldCharType="separate"/>
      </w:r>
      <w:r>
        <w:rPr>
          <w:rFonts w:hint="default" w:ascii="黑体" w:hAnsi="黑体" w:eastAsia="黑体" w:cs="黑体"/>
          <w:snapToGrid w:val="0"/>
          <w:szCs w:val="21"/>
        </w:rPr>
        <w:t xml:space="preserve">3 </w:t>
      </w:r>
      <w:r>
        <w:rPr>
          <w:rFonts w:hint="eastAsia" w:cs="黑体"/>
          <w:szCs w:val="21"/>
        </w:rPr>
        <w:t>术语和定义</w:t>
      </w:r>
      <w:r>
        <w:tab/>
      </w:r>
      <w:r>
        <w:fldChar w:fldCharType="begin"/>
      </w:r>
      <w:r>
        <w:instrText xml:space="preserve"> PAGEREF _Toc21050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D710D63">
      <w:pPr>
        <w:pStyle w:val="14"/>
        <w:tabs>
          <w:tab w:val="right" w:leader="dot" w:pos="9355"/>
          <w:tab w:val="clear" w:pos="9241"/>
        </w:tabs>
      </w:pPr>
      <w:r>
        <w:fldChar w:fldCharType="begin"/>
      </w:r>
      <w:r>
        <w:instrText xml:space="preserve"> HYPERLINK \l _Toc22662 </w:instrText>
      </w:r>
      <w:r>
        <w:fldChar w:fldCharType="separate"/>
      </w:r>
      <w:r>
        <w:rPr>
          <w:rFonts w:hint="default" w:ascii="黑体" w:hAnsi="黑体" w:eastAsia="黑体" w:cs="黑体"/>
          <w:snapToGrid w:val="0"/>
          <w:szCs w:val="21"/>
        </w:rPr>
        <w:t xml:space="preserve">4 </w:t>
      </w:r>
      <w:r>
        <w:rPr>
          <w:rFonts w:hint="eastAsia" w:cs="黑体"/>
          <w:szCs w:val="21"/>
        </w:rPr>
        <w:t>水稻主要虫害种类与发生条件</w:t>
      </w:r>
      <w:r>
        <w:tab/>
      </w:r>
      <w:r>
        <w:fldChar w:fldCharType="begin"/>
      </w:r>
      <w:r>
        <w:instrText xml:space="preserve"> PAGEREF _Toc22662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BA91B76">
      <w:pPr>
        <w:pStyle w:val="14"/>
        <w:tabs>
          <w:tab w:val="right" w:leader="dot" w:pos="9355"/>
          <w:tab w:val="clear" w:pos="9241"/>
        </w:tabs>
      </w:pPr>
      <w:r>
        <w:fldChar w:fldCharType="begin"/>
      </w:r>
      <w:r>
        <w:instrText xml:space="preserve"> HYPERLINK \l _Toc13878 </w:instrText>
      </w:r>
      <w:r>
        <w:fldChar w:fldCharType="separate"/>
      </w:r>
      <w:r>
        <w:rPr>
          <w:rFonts w:hint="default" w:ascii="黑体" w:hAnsi="黑体" w:eastAsia="黑体" w:cs="黑体"/>
          <w:snapToGrid w:val="0"/>
          <w:szCs w:val="21"/>
        </w:rPr>
        <w:t xml:space="preserve">5 </w:t>
      </w:r>
      <w:r>
        <w:rPr>
          <w:rFonts w:hint="eastAsia"/>
        </w:rPr>
        <w:t>防治原则</w:t>
      </w:r>
      <w:r>
        <w:tab/>
      </w:r>
      <w:r>
        <w:fldChar w:fldCharType="begin"/>
      </w:r>
      <w:r>
        <w:instrText xml:space="preserve"> PAGEREF _Toc13878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2B162AB">
      <w:pPr>
        <w:pStyle w:val="14"/>
        <w:tabs>
          <w:tab w:val="right" w:leader="dot" w:pos="9355"/>
          <w:tab w:val="clear" w:pos="9241"/>
        </w:tabs>
      </w:pPr>
      <w:r>
        <w:fldChar w:fldCharType="begin"/>
      </w:r>
      <w:r>
        <w:instrText xml:space="preserve"> HYPERLINK \l _Toc31771 </w:instrText>
      </w:r>
      <w:r>
        <w:fldChar w:fldCharType="separate"/>
      </w:r>
      <w:r>
        <w:rPr>
          <w:rFonts w:hint="default" w:ascii="黑体" w:hAnsi="黑体" w:eastAsia="黑体" w:cs="黑体"/>
          <w:snapToGrid w:val="0"/>
          <w:szCs w:val="21"/>
          <w:lang w:val="en-US" w:eastAsia="zh-CN"/>
        </w:rPr>
        <w:t xml:space="preserve">6 </w:t>
      </w:r>
      <w:r>
        <w:rPr>
          <w:rFonts w:hint="eastAsia" w:cs="黑体"/>
          <w:szCs w:val="21"/>
          <w:lang w:val="en-US" w:eastAsia="zh-CN"/>
        </w:rPr>
        <w:t>防控技术</w:t>
      </w:r>
      <w:r>
        <w:tab/>
      </w:r>
      <w:r>
        <w:fldChar w:fldCharType="begin"/>
      </w:r>
      <w:r>
        <w:instrText xml:space="preserve"> PAGEREF _Toc31771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C973D13">
      <w:pPr>
        <w:pStyle w:val="14"/>
        <w:tabs>
          <w:tab w:val="right" w:leader="dot" w:pos="9355"/>
          <w:tab w:val="clear" w:pos="9241"/>
        </w:tabs>
      </w:pPr>
      <w:r>
        <w:fldChar w:fldCharType="begin"/>
      </w:r>
      <w:r>
        <w:instrText xml:space="preserve"> HYPERLINK \l _Toc15236 </w:instrText>
      </w:r>
      <w:r>
        <w:fldChar w:fldCharType="separate"/>
      </w:r>
      <w:r>
        <w:rPr>
          <w:rFonts w:hint="default" w:ascii="黑体" w:hAnsi="黑体" w:eastAsia="黑体" w:cs="黑体"/>
          <w:snapToGrid w:val="0"/>
          <w:szCs w:val="21"/>
          <w:lang w:val="en-US" w:eastAsia="zh-CN" w:bidi="ar-SA"/>
        </w:rPr>
        <w:t xml:space="preserve">7 </w:t>
      </w:r>
      <w:r>
        <w:rPr>
          <w:rFonts w:hint="eastAsia"/>
          <w:lang w:val="en-US" w:eastAsia="zh-CN"/>
        </w:rPr>
        <w:t>防控成效</w:t>
      </w:r>
      <w:r>
        <w:tab/>
      </w:r>
      <w:r>
        <w:fldChar w:fldCharType="begin"/>
      </w:r>
      <w:r>
        <w:instrText xml:space="preserve"> PAGEREF _Toc15236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B6A0F15">
      <w:pPr>
        <w:pStyle w:val="14"/>
        <w:tabs>
          <w:tab w:val="right" w:leader="dot" w:pos="9355"/>
          <w:tab w:val="clear" w:pos="9241"/>
        </w:tabs>
      </w:pPr>
      <w:r>
        <w:fldChar w:fldCharType="begin"/>
      </w:r>
      <w:r>
        <w:instrText xml:space="preserve"> HYPERLINK \l _Toc49 </w:instrText>
      </w:r>
      <w:r>
        <w:fldChar w:fldCharType="separate"/>
      </w:r>
      <w:r>
        <w:rPr>
          <w:rFonts w:hint="default" w:ascii="黑体" w:hAnsi="黑体" w:eastAsia="黑体" w:cs="黑体"/>
          <w:snapToGrid w:val="0"/>
          <w:szCs w:val="21"/>
          <w:lang w:val="en-US" w:eastAsia="zh-CN"/>
        </w:rPr>
        <w:t xml:space="preserve">8 </w:t>
      </w:r>
      <w:r>
        <w:rPr>
          <w:rFonts w:hint="eastAsia"/>
          <w:lang w:val="en-US" w:eastAsia="zh-CN"/>
        </w:rPr>
        <w:t>档案记录</w:t>
      </w:r>
      <w:r>
        <w:tab/>
      </w:r>
      <w:r>
        <w:fldChar w:fldCharType="begin"/>
      </w:r>
      <w:r>
        <w:instrText xml:space="preserve"> PAGEREF _Toc49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11D7B0D">
      <w:pPr>
        <w:pStyle w:val="14"/>
        <w:tabs>
          <w:tab w:val="right" w:leader="dot" w:pos="9355"/>
          <w:tab w:val="clear" w:pos="9241"/>
        </w:tabs>
      </w:pPr>
      <w:r>
        <w:fldChar w:fldCharType="begin"/>
      </w:r>
      <w:r>
        <w:instrText xml:space="preserve"> HYPERLINK \l _Toc18143 </w:instrText>
      </w:r>
      <w:r>
        <w:fldChar w:fldCharType="separate"/>
      </w:r>
      <w:r>
        <w:rPr>
          <w:lang w:val="en-US" w:eastAsia="zh-CN"/>
        </w:rPr>
        <w:t xml:space="preserve">附 录 </w:t>
      </w:r>
      <w:r>
        <w:rPr>
          <w:rFonts w:hint="eastAsia"/>
          <w:lang w:val="en-US" w:eastAsia="zh-CN"/>
        </w:rPr>
        <w:t>A</w:t>
      </w:r>
      <w:r>
        <w:tab/>
      </w:r>
      <w:r>
        <w:fldChar w:fldCharType="begin"/>
      </w:r>
      <w:r>
        <w:instrText xml:space="preserve"> PAGEREF _Toc18143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FFFDCE">
      <w:pPr>
        <w:spacing w:line="270" w:lineRule="auto"/>
        <w:sectPr>
          <w:headerReference r:id="rId3" w:type="default"/>
          <w:footerReference r:id="rId4" w:type="default"/>
          <w:pgSz w:w="11906" w:h="16838"/>
          <w:pgMar w:top="1134" w:right="1134" w:bottom="1134" w:left="1417" w:header="850" w:footer="680" w:gutter="0"/>
          <w:pgNumType w:fmt="upperRoman" w:start="1"/>
          <w:cols w:space="425" w:num="1"/>
          <w:docGrid w:type="lines" w:linePitch="312" w:charSpace="0"/>
        </w:sectPr>
      </w:pPr>
      <w:r>
        <w:fldChar w:fldCharType="end"/>
      </w:r>
    </w:p>
    <w:p w14:paraId="599156FD">
      <w:pPr>
        <w:pStyle w:val="54"/>
      </w:pPr>
      <w:bookmarkStart w:id="0" w:name="_Toce3e3154a-8322-45e8-8393-35be44121051"/>
      <w:bookmarkStart w:id="1" w:name="_Toc13514"/>
      <w:r>
        <w:rPr>
          <w:rFonts w:hint="eastAsia" w:hAnsi="黑体" w:cs="黑体"/>
        </w:rPr>
        <w:t>前</w:t>
      </w:r>
      <w:r>
        <w:rPr>
          <w:rFonts w:hint="eastAsia" w:ascii="MS Mincho" w:hAnsi="MS Mincho" w:eastAsia="MS Mincho" w:cs="MS Mincho"/>
        </w:rPr>
        <w:t>  </w:t>
      </w:r>
      <w:r>
        <w:rPr>
          <w:rFonts w:hint="eastAsia" w:hAnsi="黑体" w:cs="黑体"/>
        </w:rPr>
        <w:t>言</w:t>
      </w:r>
      <w:bookmarkEnd w:id="0"/>
      <w:bookmarkEnd w:id="1"/>
    </w:p>
    <w:p w14:paraId="3C515A20">
      <w:pPr>
        <w:pStyle w:val="57"/>
        <w:wordWrap w:val="0"/>
        <w:jc w:val="both"/>
      </w:pPr>
      <w:r>
        <w:rPr>
          <w:rFonts w:hint="eastAsia" w:hAnsi="宋体" w:cs="宋体"/>
          <w:szCs w:val="21"/>
        </w:rPr>
        <w:t>本文件</w:t>
      </w:r>
      <w:r>
        <w:rPr>
          <w:rFonts w:hint="default" w:ascii="Times New Roman" w:hAnsi="Times New Roman" w:cs="Times New Roman"/>
          <w:szCs w:val="21"/>
        </w:rPr>
        <w:t>按照GB/T 1.1—2020</w:t>
      </w:r>
      <w:r>
        <w:rPr>
          <w:rFonts w:hint="eastAsia" w:hAnsi="宋体" w:cs="宋体"/>
          <w:szCs w:val="21"/>
        </w:rPr>
        <w:t>《标准化工作导则 第1部分：标准化文件的结构和起草规则》的规定起草。</w:t>
      </w:r>
    </w:p>
    <w:p w14:paraId="79F62E6A">
      <w:pPr>
        <w:pStyle w:val="57"/>
        <w:wordWrap w:val="0"/>
        <w:jc w:val="both"/>
      </w:pPr>
      <w:r>
        <w:rPr>
          <w:rFonts w:hint="eastAsia" w:hAnsi="宋体" w:cs="宋体"/>
          <w:szCs w:val="21"/>
        </w:rPr>
        <w:t>本</w:t>
      </w:r>
      <w:r>
        <w:rPr>
          <w:rFonts w:hint="eastAsia" w:hAnsi="宋体" w:cs="宋体"/>
          <w:szCs w:val="21"/>
          <w:lang w:val="en-US" w:eastAsia="zh-CN"/>
        </w:rPr>
        <w:t>文件</w:t>
      </w:r>
      <w:r>
        <w:rPr>
          <w:rFonts w:hint="eastAsia" w:hAnsi="宋体" w:cs="宋体"/>
          <w:szCs w:val="21"/>
        </w:rPr>
        <w:t>的某些内容可能涉及专利。本标准的发布机构不承担识别这些专利的责任。</w:t>
      </w:r>
    </w:p>
    <w:p w14:paraId="3C034AFC">
      <w:pPr>
        <w:pStyle w:val="57"/>
        <w:wordWrap w:val="0"/>
        <w:jc w:val="both"/>
        <w:rPr>
          <w:rFonts w:hint="eastAsia" w:hAnsi="宋体" w:cs="宋体"/>
          <w:szCs w:val="21"/>
        </w:rPr>
      </w:pPr>
      <w:r>
        <w:rPr>
          <w:rFonts w:hint="eastAsia" w:hAnsi="宋体" w:cs="宋体"/>
          <w:szCs w:val="21"/>
        </w:rPr>
        <w:t>本</w:t>
      </w:r>
      <w:r>
        <w:rPr>
          <w:rFonts w:hint="eastAsia" w:hAnsi="宋体" w:cs="宋体"/>
          <w:szCs w:val="21"/>
          <w:lang w:val="en-US" w:eastAsia="zh-CN"/>
        </w:rPr>
        <w:t>文件</w:t>
      </w:r>
      <w:r>
        <w:rPr>
          <w:rFonts w:hint="eastAsia" w:hAnsi="宋体" w:cs="宋体"/>
          <w:szCs w:val="21"/>
        </w:rPr>
        <w:t>由湖南省农业农村厅提出。</w:t>
      </w:r>
    </w:p>
    <w:p w14:paraId="4EF9BDC2">
      <w:pPr>
        <w:pStyle w:val="57"/>
        <w:wordWrap w:val="0"/>
        <w:jc w:val="both"/>
        <w:rPr>
          <w:rFonts w:hint="eastAsia" w:hAnsi="宋体" w:cs="宋体"/>
          <w:szCs w:val="21"/>
        </w:rPr>
      </w:pPr>
      <w:r>
        <w:rPr>
          <w:rFonts w:hint="eastAsia" w:hAnsi="宋体" w:cs="宋体"/>
          <w:szCs w:val="21"/>
        </w:rPr>
        <w:t>本文件由湖南省农业标准化技术委员会归口。</w:t>
      </w:r>
    </w:p>
    <w:p w14:paraId="10127EF6">
      <w:pPr>
        <w:pStyle w:val="57"/>
        <w:wordWrap w:val="0"/>
        <w:jc w:val="both"/>
      </w:pPr>
      <w:r>
        <w:rPr>
          <w:rFonts w:hint="eastAsia" w:hAnsi="宋体" w:cs="宋体"/>
          <w:szCs w:val="21"/>
        </w:rPr>
        <w:t>本文件起草单位：</w:t>
      </w:r>
      <w:r>
        <w:rPr>
          <w:rFonts w:hint="eastAsia" w:hAnsi="宋体" w:cs="宋体"/>
          <w:szCs w:val="21"/>
          <w:lang w:val="en-US" w:eastAsia="zh-CN"/>
        </w:rPr>
        <w:t>湖南杂交水稻研究中心，</w:t>
      </w:r>
      <w:r>
        <w:rPr>
          <w:rFonts w:hint="eastAsia" w:hAnsi="宋体" w:cs="宋体"/>
          <w:szCs w:val="21"/>
        </w:rPr>
        <w:t>湖南省微生物研究所</w:t>
      </w:r>
      <w:r>
        <w:rPr>
          <w:rFonts w:hint="eastAsia" w:hAnsi="宋体" w:cs="宋体"/>
          <w:szCs w:val="21"/>
          <w:lang w:eastAsia="zh-CN"/>
        </w:rPr>
        <w:t>，</w:t>
      </w:r>
      <w:r>
        <w:rPr>
          <w:rFonts w:hint="eastAsia" w:hAnsi="宋体" w:cs="宋体"/>
          <w:szCs w:val="21"/>
          <w:lang w:val="en-US" w:eastAsia="zh-CN"/>
        </w:rPr>
        <w:t>常德市农业科学院，</w:t>
      </w:r>
      <w:r>
        <w:rPr>
          <w:rFonts w:hint="eastAsia" w:hAnsi="宋体" w:cs="宋体"/>
          <w:szCs w:val="21"/>
          <w:lang w:eastAsia="zh-CN"/>
        </w:rPr>
        <w:t>湖南惠众生态农业科技有限责任公司</w:t>
      </w:r>
      <w:r>
        <w:rPr>
          <w:rFonts w:hint="eastAsia" w:hAnsi="宋体" w:cs="宋体"/>
          <w:szCs w:val="21"/>
        </w:rPr>
        <w:t>。</w:t>
      </w:r>
    </w:p>
    <w:p w14:paraId="6C485C0C">
      <w:pPr>
        <w:pStyle w:val="57"/>
        <w:wordWrap w:val="0"/>
        <w:jc w:val="both"/>
        <w:rPr>
          <w:rFonts w:hint="default" w:eastAsia="宋体"/>
          <w:lang w:val="en-US" w:eastAsia="zh-CN"/>
        </w:rPr>
      </w:pPr>
      <w:r>
        <w:rPr>
          <w:rFonts w:hint="eastAsia" w:hAnsi="宋体" w:cs="宋体"/>
          <w:szCs w:val="21"/>
        </w:rPr>
        <w:t>本文件主要起草人：</w:t>
      </w:r>
      <w:r>
        <w:rPr>
          <w:rFonts w:hint="eastAsia" w:hAnsi="宋体" w:cs="宋体"/>
          <w:szCs w:val="21"/>
          <w:lang w:val="en-US" w:eastAsia="zh-CN"/>
        </w:rPr>
        <w:t>苗雪雪，刘洋，王立峰，许隽，黄思娣，黎妮，杨建国，彭建，唐磊，方勇，朱华珺，卢浩宇，王有成，阳岳球，丁进亚</w:t>
      </w:r>
    </w:p>
    <w:p w14:paraId="55F5633E">
      <w:pPr>
        <w:pStyle w:val="57"/>
        <w:wordWrap w:val="0"/>
        <w:jc w:val="both"/>
      </w:pPr>
    </w:p>
    <w:p w14:paraId="1D4F5A50">
      <w:pPr>
        <w:sectPr>
          <w:headerReference r:id="rId5" w:type="default"/>
          <w:footerReference r:id="rId6" w:type="default"/>
          <w:pgSz w:w="11906" w:h="16838"/>
          <w:pgMar w:top="1417" w:right="1134" w:bottom="1134" w:left="1417" w:header="850" w:footer="680" w:gutter="0"/>
          <w:pgNumType w:fmt="upperRoman"/>
          <w:cols w:space="425" w:num="1"/>
          <w:docGrid w:type="lines" w:linePitch="312" w:charSpace="0"/>
        </w:sectPr>
      </w:pPr>
    </w:p>
    <w:p w14:paraId="5349DB2F">
      <w:pPr>
        <w:pStyle w:val="53"/>
        <w:outlineLvl w:val="0"/>
      </w:pPr>
      <w:bookmarkStart w:id="2" w:name="_Toc23708"/>
      <w:r>
        <w:rPr>
          <w:rFonts w:hint="eastAsia"/>
        </w:rPr>
        <w:t>利用天敌生物</w:t>
      </w:r>
      <w:r>
        <w:rPr>
          <w:rFonts w:hint="eastAsia"/>
          <w:lang w:val="en-US" w:eastAsia="zh-CN"/>
        </w:rPr>
        <w:t>持续防控</w:t>
      </w:r>
      <w:r>
        <w:rPr>
          <w:rFonts w:hint="eastAsia"/>
        </w:rPr>
        <w:t>水稻</w:t>
      </w:r>
      <w:r>
        <w:rPr>
          <w:rFonts w:hint="eastAsia"/>
          <w:lang w:val="en-US" w:eastAsia="zh-CN"/>
        </w:rPr>
        <w:t>主要</w:t>
      </w:r>
      <w:r>
        <w:rPr>
          <w:rFonts w:hint="eastAsia"/>
        </w:rPr>
        <w:t>害虫技术规程</w:t>
      </w:r>
      <w:bookmarkEnd w:id="2"/>
    </w:p>
    <w:p w14:paraId="55836046">
      <w:pPr>
        <w:pStyle w:val="58"/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312" w:line="360" w:lineRule="auto"/>
        <w:textAlignment w:val="auto"/>
        <w:outlineLvl w:val="0"/>
      </w:pPr>
      <w:bookmarkStart w:id="3" w:name="_Tocc8739cb1-80f0-4641-b32f-30a3166ae990"/>
      <w:bookmarkStart w:id="4" w:name="_Toc26724"/>
      <w:r>
        <w:rPr>
          <w:rFonts w:hint="eastAsia" w:cs="黑体"/>
          <w:szCs w:val="21"/>
        </w:rPr>
        <w:t>范围</w:t>
      </w:r>
      <w:bookmarkEnd w:id="3"/>
      <w:bookmarkEnd w:id="4"/>
    </w:p>
    <w:p w14:paraId="00E74183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</w:pPr>
      <w:r>
        <w:rPr>
          <w:rFonts w:hint="eastAsia" w:hAnsi="宋体" w:cs="宋体"/>
          <w:szCs w:val="21"/>
        </w:rPr>
        <w:t>本文件规定了</w:t>
      </w:r>
      <w:r>
        <w:rPr>
          <w:rFonts w:hint="eastAsia" w:hAnsi="宋体" w:cs="宋体"/>
          <w:szCs w:val="21"/>
          <w:lang w:val="en-US" w:eastAsia="zh-CN"/>
        </w:rPr>
        <w:t>利用天敌生物防治水稻害虫的基本原则、防控技术和防控成效评价</w:t>
      </w:r>
      <w:r>
        <w:rPr>
          <w:rFonts w:hint="eastAsia" w:hAnsi="宋体" w:cs="宋体"/>
          <w:szCs w:val="21"/>
        </w:rPr>
        <w:t>。</w:t>
      </w:r>
    </w:p>
    <w:p w14:paraId="6D8DB0E4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hAnsi="宋体" w:cs="宋体"/>
          <w:szCs w:val="21"/>
        </w:rPr>
      </w:pPr>
      <w:r>
        <w:rPr>
          <w:rFonts w:hint="eastAsia" w:hAnsi="宋体" w:cs="宋体"/>
          <w:szCs w:val="21"/>
        </w:rPr>
        <w:t>本文件适用于</w:t>
      </w:r>
      <w:r>
        <w:rPr>
          <w:rFonts w:hint="eastAsia" w:hAnsi="宋体" w:cs="宋体"/>
          <w:szCs w:val="21"/>
          <w:lang w:val="en-US" w:eastAsia="zh-CN"/>
        </w:rPr>
        <w:t>水稻主要害虫的持续防控</w:t>
      </w:r>
      <w:r>
        <w:rPr>
          <w:rFonts w:hint="eastAsia" w:hAnsi="宋体" w:cs="宋体"/>
          <w:szCs w:val="21"/>
        </w:rPr>
        <w:t>。</w:t>
      </w:r>
    </w:p>
    <w:p w14:paraId="08381D4F">
      <w:pPr>
        <w:pStyle w:val="58"/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312" w:line="360" w:lineRule="auto"/>
        <w:textAlignment w:val="auto"/>
        <w:outlineLvl w:val="0"/>
      </w:pPr>
      <w:bookmarkStart w:id="5" w:name="_Toc25858"/>
      <w:bookmarkStart w:id="6" w:name="_Toc7db34314-1ef6-4459-8695-25f926418301"/>
      <w:r>
        <w:rPr>
          <w:rFonts w:hint="eastAsia" w:cs="黑体"/>
          <w:szCs w:val="21"/>
        </w:rPr>
        <w:t>规范性引用文件</w:t>
      </w:r>
      <w:bookmarkEnd w:id="5"/>
      <w:bookmarkEnd w:id="6"/>
    </w:p>
    <w:p w14:paraId="6E0A31B0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</w:pPr>
      <w:r>
        <w:rPr>
          <w:rFonts w:hint="eastAsia" w:hAnsi="宋体" w:cs="宋体"/>
          <w:szCs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7299F89D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hAnsi="宋体" w:cs="宋体"/>
          <w:szCs w:val="21"/>
        </w:rPr>
      </w:pP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GB/T 27614</w:t>
      </w:r>
      <w:r>
        <w:rPr>
          <w:rFonts w:hint="eastAsia" w:hAnsi="宋体" w:cs="宋体"/>
          <w:szCs w:val="21"/>
        </w:rPr>
        <w:t xml:space="preserve"> 生物防治物和其他有益生物的输入和释放准则</w:t>
      </w:r>
    </w:p>
    <w:p w14:paraId="749F96D6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NY/T 3542</w:t>
      </w:r>
      <w:r>
        <w:rPr>
          <w:rFonts w:hint="eastAsia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释放赤眼蜂防治害虫技术规程</w:t>
      </w:r>
    </w:p>
    <w:p w14:paraId="4651C83B">
      <w:pPr>
        <w:pStyle w:val="58"/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312" w:line="360" w:lineRule="auto"/>
        <w:textAlignment w:val="auto"/>
        <w:outlineLvl w:val="0"/>
      </w:pPr>
      <w:bookmarkStart w:id="7" w:name="_Toc21050"/>
      <w:bookmarkStart w:id="8" w:name="_Toc867afd4a-4957-456b-8aaa-bd0021d88b52"/>
      <w:r>
        <w:rPr>
          <w:rFonts w:hint="eastAsia" w:cs="黑体"/>
          <w:szCs w:val="21"/>
        </w:rPr>
        <w:t>术语和定义</w:t>
      </w:r>
      <w:bookmarkEnd w:id="7"/>
      <w:bookmarkEnd w:id="8"/>
    </w:p>
    <w:p w14:paraId="4B169A9C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</w:pPr>
      <w:r>
        <w:rPr>
          <w:rFonts w:hint="eastAsia" w:hAnsi="宋体" w:cs="宋体"/>
          <w:szCs w:val="21"/>
        </w:rPr>
        <w:t>下列术语和定义适用于本文件。</w:t>
      </w:r>
    </w:p>
    <w:p w14:paraId="5513CA02">
      <w:pPr>
        <w:pStyle w:val="61"/>
        <w:keepNext w:val="0"/>
        <w:keepLines w:val="0"/>
        <w:pageBreakBefore w:val="0"/>
        <w:numPr>
          <w:ilvl w:val="1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56" w:after="156" w:line="360" w:lineRule="auto"/>
        <w:textAlignment w:val="auto"/>
        <w:outlineLvl w:val="1"/>
        <w:rPr>
          <w:rFonts w:hint="eastAsia" w:cs="黑体"/>
          <w:szCs w:val="21"/>
        </w:rPr>
      </w:pPr>
      <w:bookmarkStart w:id="9" w:name="_Toc5c086416-2c70-4942-b98a-9a6e39d13d7e"/>
    </w:p>
    <w:p w14:paraId="51CDC4D7">
      <w:pPr>
        <w:pStyle w:val="61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56" w:after="156" w:line="360" w:lineRule="auto"/>
        <w:ind w:firstLine="420" w:firstLineChars="200"/>
        <w:textAlignment w:val="auto"/>
        <w:outlineLvl w:val="1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生物防治 biological control</w:t>
      </w:r>
    </w:p>
    <w:p w14:paraId="799E1624">
      <w:pPr>
        <w:pStyle w:val="61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56" w:after="156" w:line="360" w:lineRule="auto"/>
        <w:ind w:firstLine="420" w:firstLineChars="200"/>
        <w:textAlignment w:val="auto"/>
        <w:outlineLvl w:val="1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利用生物或它的代谢产物来控制有害生物或减轻其危害程度的方法</w:t>
      </w:r>
      <w:bookmarkEnd w:id="9"/>
      <w:r>
        <w:rPr>
          <w:rFonts w:hint="eastAsia" w:ascii="宋体" w:hAnsi="宋体" w:eastAsia="宋体" w:cs="宋体"/>
          <w:szCs w:val="21"/>
          <w:lang w:eastAsia="zh-CN"/>
        </w:rPr>
        <w:t>。</w:t>
      </w:r>
    </w:p>
    <w:p w14:paraId="1E381BB3">
      <w:pPr>
        <w:pStyle w:val="61"/>
        <w:keepNext w:val="0"/>
        <w:keepLines w:val="0"/>
        <w:pageBreakBefore w:val="0"/>
        <w:numPr>
          <w:ilvl w:val="1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56" w:after="156" w:line="360" w:lineRule="auto"/>
        <w:textAlignment w:val="auto"/>
        <w:outlineLvl w:val="1"/>
        <w:rPr>
          <w:rFonts w:hint="default" w:ascii="宋体" w:hAnsi="宋体" w:eastAsia="宋体" w:cs="宋体"/>
          <w:szCs w:val="21"/>
          <w:lang w:val="en-US" w:eastAsia="zh-CN"/>
        </w:rPr>
      </w:pPr>
    </w:p>
    <w:p w14:paraId="7306B149">
      <w:pPr>
        <w:pStyle w:val="61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56" w:after="156" w:line="360" w:lineRule="auto"/>
        <w:ind w:firstLine="420" w:firstLineChars="200"/>
        <w:textAlignment w:val="auto"/>
        <w:outlineLvl w:val="1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天敌生物 natural enemy</w:t>
      </w:r>
    </w:p>
    <w:p w14:paraId="78DC8D04">
      <w:pPr>
        <w:pStyle w:val="61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56" w:after="156" w:line="360" w:lineRule="auto"/>
        <w:ind w:firstLine="420" w:firstLineChars="200"/>
        <w:textAlignment w:val="auto"/>
        <w:outlineLvl w:val="1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在自然或人工生态系统中，能主动寻找、攻击并取食、寄生或感染目标生物，从而直接导致其死亡或使其生殖力、活力显著下降，并对该目标生物种群数量具有持续性控制作用的生物。天敌通常包括捕食性天敌、寄生性天敌和病原微生物三大类。</w:t>
      </w:r>
    </w:p>
    <w:p w14:paraId="535C861F">
      <w:pPr>
        <w:pStyle w:val="61"/>
        <w:keepNext w:val="0"/>
        <w:keepLines w:val="0"/>
        <w:pageBreakBefore w:val="0"/>
        <w:numPr>
          <w:ilvl w:val="1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56" w:after="156" w:line="360" w:lineRule="auto"/>
        <w:textAlignment w:val="auto"/>
        <w:outlineLvl w:val="1"/>
        <w:rPr>
          <w:rFonts w:hint="eastAsia" w:cs="黑体"/>
          <w:szCs w:val="21"/>
          <w:lang w:val="en-US" w:eastAsia="zh-CN"/>
        </w:rPr>
      </w:pPr>
    </w:p>
    <w:p w14:paraId="55375B65">
      <w:pPr>
        <w:pStyle w:val="61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56" w:after="156" w:line="360" w:lineRule="auto"/>
        <w:ind w:firstLine="420" w:firstLineChars="200"/>
        <w:textAlignment w:val="auto"/>
        <w:outlineLvl w:val="1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人工释放 augmentative release</w:t>
      </w:r>
    </w:p>
    <w:p w14:paraId="40692D1B">
      <w:pPr>
        <w:pStyle w:val="61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56" w:after="156" w:line="360" w:lineRule="auto"/>
        <w:ind w:firstLine="420" w:firstLineChars="200"/>
        <w:textAlignment w:val="auto"/>
        <w:outlineLvl w:val="1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在害虫发生的关键时期，通过人工大量繁殖并释放特定天敌，以快速提高田间天敌数量，达到</w:t>
      </w:r>
      <w:r>
        <w:rPr>
          <w:rFonts w:hint="eastAsia" w:ascii="宋体" w:hAnsi="宋体" w:eastAsia="宋体" w:cs="宋体"/>
          <w:szCs w:val="21"/>
          <w:lang w:val="en-US" w:eastAsia="zh-CN"/>
        </w:rPr>
        <w:t>长</w:t>
      </w:r>
      <w:r>
        <w:rPr>
          <w:rFonts w:hint="default" w:ascii="宋体" w:hAnsi="宋体" w:eastAsia="宋体" w:cs="宋体"/>
          <w:szCs w:val="21"/>
          <w:lang w:val="en-US" w:eastAsia="zh-CN"/>
        </w:rPr>
        <w:t>期</w:t>
      </w:r>
      <w:r>
        <w:rPr>
          <w:rFonts w:hint="eastAsia" w:ascii="宋体" w:hAnsi="宋体" w:eastAsia="宋体" w:cs="宋体"/>
          <w:szCs w:val="21"/>
          <w:lang w:val="en-US" w:eastAsia="zh-CN"/>
        </w:rPr>
        <w:t>稳定</w:t>
      </w:r>
      <w:r>
        <w:rPr>
          <w:rFonts w:hint="default" w:ascii="宋体" w:hAnsi="宋体" w:eastAsia="宋体" w:cs="宋体"/>
          <w:szCs w:val="21"/>
          <w:lang w:val="en-US" w:eastAsia="zh-CN"/>
        </w:rPr>
        <w:t>控制害虫危害的技术方法。</w:t>
      </w:r>
    </w:p>
    <w:p w14:paraId="61F10D52">
      <w:pPr>
        <w:pStyle w:val="61"/>
        <w:keepNext w:val="0"/>
        <w:keepLines w:val="0"/>
        <w:pageBreakBefore w:val="0"/>
        <w:numPr>
          <w:ilvl w:val="1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56" w:after="156" w:line="360" w:lineRule="auto"/>
        <w:textAlignment w:val="auto"/>
        <w:outlineLvl w:val="1"/>
        <w:rPr>
          <w:rFonts w:hint="eastAsia" w:cs="黑体"/>
          <w:szCs w:val="21"/>
          <w:lang w:val="en-US" w:eastAsia="zh-CN"/>
        </w:rPr>
      </w:pPr>
    </w:p>
    <w:p w14:paraId="702ADA3E">
      <w:pPr>
        <w:pStyle w:val="61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56" w:after="156" w:line="360" w:lineRule="auto"/>
        <w:ind w:firstLine="420" w:firstLineChars="200"/>
        <w:textAlignment w:val="auto"/>
        <w:outlineLvl w:val="1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生态调控 ecological regulation</w:t>
      </w:r>
    </w:p>
    <w:p w14:paraId="6C71DCB6">
      <w:pPr>
        <w:pStyle w:val="61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56" w:after="156" w:line="360" w:lineRule="auto"/>
        <w:ind w:firstLine="420" w:firstLineChars="200"/>
        <w:textAlignment w:val="auto"/>
        <w:outlineLvl w:val="1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通过优化稻田及周边生态系统，增强天敌的栖息、越冬和迁移能力，实现天敌群落的自然增长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并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持续控制害虫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和抵御害虫入侵。</w:t>
      </w:r>
    </w:p>
    <w:p w14:paraId="13B7AA32">
      <w:pPr>
        <w:pStyle w:val="58"/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312" w:line="360" w:lineRule="auto"/>
        <w:textAlignment w:val="auto"/>
        <w:outlineLvl w:val="0"/>
      </w:pPr>
      <w:bookmarkStart w:id="10" w:name="_Toc22662"/>
      <w:bookmarkStart w:id="11" w:name="_Toca66716a9-e0cb-410b-8297-7069ec774cd1"/>
      <w:r>
        <w:rPr>
          <w:rFonts w:hint="eastAsia" w:cs="黑体"/>
          <w:szCs w:val="21"/>
        </w:rPr>
        <w:t>水稻主要虫害种类与发生条件</w:t>
      </w:r>
      <w:bookmarkEnd w:id="10"/>
      <w:bookmarkEnd w:id="11"/>
    </w:p>
    <w:p w14:paraId="4F540EB3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4.1</w:t>
      </w:r>
      <w:r>
        <w:rPr>
          <w:rFonts w:hint="eastAsia" w:ascii="黑体" w:hAnsi="黑体" w:eastAsia="黑体" w:cs="黑体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</w:rPr>
        <w:t>主要害虫</w:t>
      </w:r>
    </w:p>
    <w:p w14:paraId="566E95E3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二化螟（</w:t>
      </w:r>
      <w:r>
        <w:rPr>
          <w:rFonts w:hint="default" w:ascii="Times New Roman" w:hAnsi="Times New Roman" w:cs="Times New Roman"/>
          <w:i/>
          <w:iCs/>
          <w:szCs w:val="21"/>
        </w:rPr>
        <w:t>Chilo suppressalis</w:t>
      </w:r>
      <w:r>
        <w:rPr>
          <w:rFonts w:hint="default" w:ascii="Times New Roman" w:hAnsi="Times New Roman" w:cs="Times New Roman"/>
          <w:szCs w:val="21"/>
        </w:rPr>
        <w:t>）、稻纵卷叶螟（</w:t>
      </w:r>
      <w:r>
        <w:rPr>
          <w:rFonts w:hint="default" w:ascii="Times New Roman" w:hAnsi="Times New Roman" w:cs="Times New Roman"/>
          <w:i/>
          <w:iCs/>
          <w:szCs w:val="21"/>
        </w:rPr>
        <w:t>Cnaphalocrocis medinalis</w:t>
      </w:r>
      <w:r>
        <w:rPr>
          <w:rFonts w:hint="default" w:ascii="Times New Roman" w:hAnsi="Times New Roman" w:cs="Times New Roman"/>
          <w:szCs w:val="21"/>
        </w:rPr>
        <w:t>）、稻飞虱（</w:t>
      </w:r>
      <w:r>
        <w:rPr>
          <w:rFonts w:hint="default" w:ascii="Times New Roman" w:hAnsi="Times New Roman" w:cs="Times New Roman"/>
          <w:i/>
          <w:iCs/>
          <w:szCs w:val="21"/>
        </w:rPr>
        <w:t>Nilaparvata lugens, Sogatella furcifera, Laodelphax striatellus</w:t>
      </w:r>
      <w:r>
        <w:rPr>
          <w:rFonts w:hint="default" w:ascii="Times New Roman" w:hAnsi="Times New Roman" w:cs="Times New Roman"/>
          <w:szCs w:val="21"/>
        </w:rPr>
        <w:t>）等。</w:t>
      </w:r>
    </w:p>
    <w:p w14:paraId="2DD80161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4.2 主要害虫发生条件</w:t>
      </w:r>
    </w:p>
    <w:p w14:paraId="0B1BB6D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  <w:t>主要病害发生条件见附录</w:t>
      </w:r>
      <w:r>
        <w:rPr>
          <w:rFonts w:hint="default" w:ascii="Times New Roman" w:hAnsi="Times New Roman" w:eastAsia="瀹嬩綋" w:cs="Times New Roman"/>
          <w:color w:val="000000"/>
          <w:kern w:val="0"/>
          <w:sz w:val="21"/>
          <w:szCs w:val="21"/>
          <w:lang w:val="en-US" w:eastAsia="zh-CN" w:bidi="ar"/>
        </w:rPr>
        <w:t>A</w:t>
      </w:r>
      <w:r>
        <w:rPr>
          <w:rFonts w:hint="eastAsia"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  <w:t>。</w:t>
      </w:r>
    </w:p>
    <w:p w14:paraId="67FCEA20">
      <w:pPr>
        <w:pStyle w:val="59"/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156" w:line="360" w:lineRule="auto"/>
        <w:textAlignment w:val="auto"/>
        <w:outlineLvl w:val="0"/>
      </w:pPr>
      <w:bookmarkStart w:id="12" w:name="_Toc13878"/>
      <w:r>
        <w:rPr>
          <w:rFonts w:hint="eastAsia"/>
        </w:rPr>
        <w:t>防治原则</w:t>
      </w:r>
      <w:bookmarkEnd w:id="12"/>
    </w:p>
    <w:p w14:paraId="21565069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default" w:asci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cs="Times New Roman"/>
          <w:color w:val="auto"/>
          <w:szCs w:val="21"/>
          <w:lang w:val="en-US" w:eastAsia="zh-CN"/>
        </w:rPr>
        <w:t>保护和利用稻田天敌生物，构建稻田生态平衡系统；采取多种生物防治手段对害虫的不同虫态同时进行控制，实现对水稻主要害虫的“多态同控”和“可持续防控”。</w:t>
      </w:r>
    </w:p>
    <w:p w14:paraId="41594161">
      <w:pPr>
        <w:pStyle w:val="58"/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312" w:line="360" w:lineRule="auto"/>
        <w:textAlignment w:val="auto"/>
        <w:outlineLvl w:val="0"/>
        <w:rPr>
          <w:rFonts w:hint="default" w:cs="黑体"/>
          <w:szCs w:val="21"/>
          <w:lang w:val="en-US" w:eastAsia="zh-CN"/>
        </w:rPr>
      </w:pPr>
      <w:bookmarkStart w:id="13" w:name="_Toc31771"/>
      <w:r>
        <w:rPr>
          <w:rFonts w:hint="eastAsia" w:cs="黑体"/>
          <w:szCs w:val="21"/>
          <w:lang w:val="en-US" w:eastAsia="zh-CN"/>
        </w:rPr>
        <w:t>防控技术</w:t>
      </w:r>
      <w:bookmarkEnd w:id="13"/>
    </w:p>
    <w:p w14:paraId="5121F2E7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6.1 成虫期害虫</w:t>
      </w:r>
      <w:r>
        <w:rPr>
          <w:rFonts w:hint="default" w:ascii="黑体" w:hAnsi="黑体" w:eastAsia="黑体" w:cs="黑体"/>
          <w:szCs w:val="21"/>
          <w:lang w:val="en-US" w:eastAsia="zh-CN"/>
        </w:rPr>
        <w:t>防治</w:t>
      </w:r>
    </w:p>
    <w:p w14:paraId="157DE0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420" w:firstLineChars="200"/>
        <w:jc w:val="left"/>
        <w:textAlignment w:val="auto"/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在水稻移栽前安装捕虫灯，每15</w:t>
      </w:r>
      <w:r>
        <w:rPr>
          <w:rFonts w:hint="eastAsia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亩安装1</w:t>
      </w:r>
      <w:r>
        <w:rPr>
          <w:rFonts w:hint="eastAsia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盏捕虫灯，用来捕杀</w:t>
      </w:r>
      <w:r>
        <w:rPr>
          <w:rFonts w:hint="eastAsia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处于成虫期的</w:t>
      </w: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二化螟和稻纵卷叶螟。捕虫灯打开时间根据田间二化螟和稻纵卷叶螟的成虫数量来确定：当田间成虫数量在60</w:t>
      </w:r>
      <w:r>
        <w:rPr>
          <w:rFonts w:hint="eastAsia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头/亩～120</w:t>
      </w:r>
      <w:r>
        <w:rPr>
          <w:rFonts w:hint="eastAsia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头/亩范围时，连续开灯7</w:t>
      </w:r>
      <w:r>
        <w:rPr>
          <w:rFonts w:hint="eastAsia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天以上；当田间成虫数量多于120</w:t>
      </w:r>
      <w:r>
        <w:rPr>
          <w:rFonts w:hint="eastAsia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头/亩范围时，连续开灯12</w:t>
      </w:r>
      <w:r>
        <w:rPr>
          <w:rFonts w:hint="eastAsia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天以上，直至成虫数量低于60</w:t>
      </w:r>
      <w:r>
        <w:rPr>
          <w:rFonts w:hint="eastAsia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头/亩时</w:t>
      </w:r>
      <w:r>
        <w:rPr>
          <w:rFonts w:hint="eastAsia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可</w:t>
      </w: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关闭捕虫灯。</w:t>
      </w:r>
    </w:p>
    <w:p w14:paraId="6DC7D431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6.2 卵期和幼虫期的害虫防治</w:t>
      </w:r>
    </w:p>
    <w:p w14:paraId="0A17FA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="Times New Roman" w:hAnsi="Times New Roman" w:eastAsia="榛戜綋" w:cs="Times New Roman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稻田翻耕后</w:t>
      </w:r>
      <w:r>
        <w:rPr>
          <w:rFonts w:hint="eastAsia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，在保证田间有水或湿润的条</w:t>
      </w:r>
      <w:r>
        <w:rPr>
          <w:rFonts w:hint="eastAsia" w:ascii="Times New Roman" w:hAnsi="Times New Roman" w:eastAsia="榛戜綋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件下，无人机</w:t>
      </w: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喷施昆虫病原线虫1</w:t>
      </w:r>
      <w:r>
        <w:rPr>
          <w:rFonts w:hint="eastAsia" w:ascii="Times New Roman" w:hAnsi="Times New Roman" w:eastAsia="榛戜綋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次</w:t>
      </w:r>
      <w:r>
        <w:rPr>
          <w:rFonts w:hint="eastAsia" w:ascii="Times New Roman" w:hAnsi="Times New Roman" w:eastAsia="榛戜綋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用于降低田间幼虫基数，喷施浓度为600 万尾/L，每亩用水量5 L，病原线虫每亩喷施总量3000 万尾/亩，喷施时间早晨或傍晚田间有露水时较好，或小雨天气效果更佳，</w:t>
      </w: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昆虫病原线虫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的释放符合GB/T 27614的要求。</w:t>
      </w:r>
    </w:p>
    <w:p w14:paraId="2374DB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在水稻分蘖期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人工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释放赤眼蜂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寄生害虫虫卵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，每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亩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选择10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个点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抛投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释放，点与点的间距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约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8 m，每点释放约1000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粒，赤眼蜂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每亩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释放量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10000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头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，选择晴朗无雨或阴天的傍晚释放，避免高温、暴雨和大风天气，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寄生蜂的释放符合GB/T 27614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和</w:t>
      </w: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NY/T 3542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的要求。</w:t>
      </w:r>
    </w:p>
    <w:p w14:paraId="094494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="榛戜綋" w:hAnsi="榛戜綋" w:eastAsia="榛戜綋" w:cs="榛戜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在水稻孕穗期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-齐穗期，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喷施昆虫病原线虫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防治幼虫期害虫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，</w:t>
      </w:r>
      <w:r>
        <w:rPr>
          <w:rFonts w:hint="eastAsia" w:ascii="Times New Roman" w:hAnsi="Times New Roman" w:eastAsia="榛戜綋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喷施浓度为1000 万尾/L，每亩用水量5 L，病原线虫每亩喷施总量5000 万尾/亩，喷施时间早晨或傍晚田间有露水时较好，或小雨天气效果更佳。同期，在化蛾高峰期</w:t>
      </w: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释放赤眼蜂，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每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亩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选择10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个点释放，点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与点的间距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约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8 m，每点释放约100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0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粒，赤眼蜂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每亩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释放量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10000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头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寄生蜂的释放符合GB/T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27614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和</w:t>
      </w:r>
      <w:r>
        <w:rPr>
          <w:rFonts w:hint="default" w:ascii="Times New Roman" w:hAnsi="Times New Roman" w:eastAsia="榛戜綋" w:cs="Times New Roman"/>
          <w:color w:val="000000"/>
          <w:kern w:val="0"/>
          <w:sz w:val="21"/>
          <w:szCs w:val="21"/>
          <w:lang w:val="en-US" w:eastAsia="zh-CN" w:bidi="ar"/>
        </w:rPr>
        <w:t>NY/T 3542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的要求</w:t>
      </w:r>
      <w:r>
        <w:rPr>
          <w:rFonts w:hint="eastAsia" w:ascii="榛戜綋" w:hAnsi="榛戜綋" w:eastAsia="榛戜綋" w:cs="榛戜綋"/>
          <w:color w:val="000000"/>
          <w:kern w:val="0"/>
          <w:sz w:val="21"/>
          <w:szCs w:val="21"/>
          <w:lang w:val="en-US" w:eastAsia="zh-CN" w:bidi="ar"/>
        </w:rPr>
        <w:t>。</w:t>
      </w:r>
    </w:p>
    <w:p w14:paraId="6B8070B7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cs="Times New Roman"/>
          <w:szCs w:val="21"/>
          <w:lang w:val="en-US" w:eastAsia="zh-CN"/>
        </w:rPr>
      </w:pPr>
      <w:r>
        <w:rPr>
          <w:rFonts w:hint="eastAsia" w:ascii="Times New Roman" w:cs="Times New Roman"/>
          <w:szCs w:val="21"/>
          <w:lang w:val="en-US" w:eastAsia="zh-CN"/>
        </w:rPr>
        <w:t>释放后7 天内避免使用杀虫剂。释放后5 天～7 天调查害虫卵的寄生率，评估效果。</w:t>
      </w:r>
      <w:bookmarkStart w:id="17" w:name="_GoBack"/>
      <w:bookmarkEnd w:id="17"/>
    </w:p>
    <w:p w14:paraId="1D0A508D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榛戜綋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6.3 生态调控防治稻飞虱</w:t>
      </w:r>
    </w:p>
    <w:p w14:paraId="7E936EDD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cs="Times New Roman"/>
          <w:szCs w:val="21"/>
          <w:lang w:val="en-US" w:eastAsia="zh-CN"/>
        </w:rPr>
      </w:pPr>
      <w:r>
        <w:rPr>
          <w:rFonts w:hint="eastAsia" w:ascii="Times New Roman" w:cs="Times New Roman"/>
          <w:szCs w:val="21"/>
          <w:lang w:val="en-US" w:eastAsia="zh-CN"/>
        </w:rPr>
        <w:t>在田埂、沟边种植芝麻、大豆、波斯菊、硫华菊、紫花苜蓿等蜜源显花植物，为天敌生物提供花粉和花蜜，延长其寿命，提高繁殖力；保护生态田埂，保留田埂杂草或种植功能植物，为蜘蛛、黑肩绿盲蝽、步甲等提供栖息、越冬和迁移的廊道，形成对稻飞虱的持续防控。</w:t>
      </w:r>
    </w:p>
    <w:p w14:paraId="7C838A85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6.4 科学管理水肥</w:t>
      </w:r>
    </w:p>
    <w:p w14:paraId="333AF4E5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cs="Times New Roman"/>
          <w:szCs w:val="21"/>
          <w:lang w:val="en-US" w:eastAsia="zh-CN"/>
        </w:rPr>
      </w:pPr>
      <w:r>
        <w:rPr>
          <w:rFonts w:hint="eastAsia" w:ascii="Times New Roman" w:cs="Times New Roman"/>
          <w:szCs w:val="21"/>
          <w:lang w:val="en-US" w:eastAsia="zh-CN"/>
        </w:rPr>
        <w:t>采用浅水灌溉、适时晒田降低田间湿度，恶化喜湿害虫的生境，同时利于部分天敌活动；采用增苗节氮、前氮后移，避免氮肥集中施用，创造即有利于水稻生长又不利于虫害发生的水肥环境。</w:t>
      </w:r>
    </w:p>
    <w:p w14:paraId="71272A6E">
      <w:pPr>
        <w:pStyle w:val="59"/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156" w:line="360" w:lineRule="auto"/>
        <w:textAlignment w:val="auto"/>
        <w:outlineLvl w:val="0"/>
        <w:rPr>
          <w:rFonts w:hint="default" w:ascii="黑体" w:hAnsi="黑体" w:eastAsia="黑体" w:cs="Times New Roman"/>
          <w:sz w:val="21"/>
          <w:lang w:val="en-US" w:eastAsia="zh-CN" w:bidi="ar-SA"/>
        </w:rPr>
      </w:pPr>
      <w:bookmarkStart w:id="14" w:name="_Toc15236"/>
      <w:r>
        <w:rPr>
          <w:rFonts w:hint="eastAsia"/>
          <w:lang w:val="en-US" w:eastAsia="zh-CN"/>
        </w:rPr>
        <w:t>防控成效</w:t>
      </w:r>
      <w:bookmarkEnd w:id="14"/>
    </w:p>
    <w:p w14:paraId="5C912481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cs="Times New Roman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7.1 调查内容</w:t>
      </w:r>
    </w:p>
    <w:p w14:paraId="6C125E47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cs="Times New Roman"/>
          <w:szCs w:val="21"/>
          <w:lang w:val="en-US" w:eastAsia="zh-CN"/>
        </w:rPr>
      </w:pPr>
      <w:r>
        <w:rPr>
          <w:rFonts w:hint="eastAsia" w:ascii="Times New Roman" w:cs="Times New Roman"/>
          <w:szCs w:val="21"/>
          <w:lang w:val="en-US" w:eastAsia="zh-CN"/>
        </w:rPr>
        <w:t>害虫种群动态：调查靶标害虫的卵量、幼虫（若虫）数量及危害程度。</w:t>
      </w:r>
    </w:p>
    <w:p w14:paraId="0834E081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7.2 评价指标</w:t>
      </w:r>
    </w:p>
    <w:p w14:paraId="427D527C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cs="Times New Roman"/>
          <w:szCs w:val="21"/>
          <w:lang w:val="en-US" w:eastAsia="zh-CN"/>
        </w:rPr>
      </w:pPr>
      <w:r>
        <w:rPr>
          <w:rFonts w:hint="eastAsia" w:ascii="Times New Roman" w:cs="Times New Roman"/>
          <w:szCs w:val="21"/>
          <w:lang w:val="en-US" w:eastAsia="zh-CN"/>
        </w:rPr>
        <w:t>防治效果(%)=(对照虫害株数-处理虫害株数)/对照虫害株数×100；</w:t>
      </w:r>
      <w:r>
        <w:rPr>
          <w:rFonts w:hint="eastAsia" w:ascii="Times New Roman" w:cs="Times New Roman"/>
          <w:szCs w:val="21"/>
          <w:lang w:val="en-US" w:eastAsia="zh-CN"/>
        </w:rPr>
        <w:tab/>
      </w:r>
      <w:r>
        <w:rPr>
          <w:rFonts w:hint="eastAsia" w:ascii="Times New Roman" w:cs="Times New Roman"/>
          <w:szCs w:val="21"/>
          <w:lang w:val="en-US" w:eastAsia="zh-CN"/>
        </w:rPr>
        <w:tab/>
      </w:r>
      <w:r>
        <w:rPr>
          <w:rFonts w:hint="eastAsia" w:ascii="Times New Roman" w:cs="Times New Roman"/>
          <w:szCs w:val="21"/>
          <w:lang w:val="en-US" w:eastAsia="zh-CN"/>
        </w:rPr>
        <w:tab/>
      </w:r>
    </w:p>
    <w:p w14:paraId="41011EE8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cs="Times New Roman"/>
          <w:szCs w:val="21"/>
          <w:lang w:val="en-US" w:eastAsia="zh-CN"/>
        </w:rPr>
      </w:pPr>
      <w:r>
        <w:rPr>
          <w:rFonts w:hint="eastAsia" w:ascii="Times New Roman" w:cs="Times New Roman"/>
          <w:szCs w:val="21"/>
          <w:lang w:val="en-US" w:eastAsia="zh-CN"/>
        </w:rPr>
        <w:t>虫口减退率(%)=(药前活虫数-药后活虫数)/药前活虫数×100</w:t>
      </w:r>
    </w:p>
    <w:p w14:paraId="7A9063F8">
      <w:pPr>
        <w:pStyle w:val="59"/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156" w:line="360" w:lineRule="auto"/>
        <w:textAlignment w:val="auto"/>
        <w:outlineLvl w:val="0"/>
        <w:rPr>
          <w:rFonts w:hint="eastAsia"/>
          <w:lang w:val="en-US" w:eastAsia="zh-CN"/>
        </w:rPr>
      </w:pPr>
      <w:bookmarkStart w:id="15" w:name="_Toc49"/>
      <w:r>
        <w:rPr>
          <w:rFonts w:hint="eastAsia"/>
          <w:lang w:val="en-US" w:eastAsia="zh-CN"/>
        </w:rPr>
        <w:t>档案记录</w:t>
      </w:r>
      <w:bookmarkEnd w:id="15"/>
    </w:p>
    <w:p w14:paraId="220DE8CE">
      <w:pPr>
        <w:pStyle w:val="57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sectPr>
          <w:headerReference r:id="rId7" w:type="default"/>
          <w:footerReference r:id="rId8" w:type="default"/>
          <w:pgSz w:w="11906" w:h="16838"/>
          <w:pgMar w:top="1417" w:right="1134" w:bottom="1134" w:left="1417" w:header="850" w:footer="680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Times New Roman" w:cs="Times New Roman"/>
          <w:szCs w:val="21"/>
          <w:lang w:val="en-US" w:eastAsia="zh-CN"/>
        </w:rPr>
        <w:t>建立完整的田间档案，记录内容包括：水稻品种、种植时间、主要害虫发生情况、天敌种类与释放/保护措施（时间、数量、方法）、效果调查数据、天气情况等，以备分析与改进。</w:t>
      </w:r>
    </w:p>
    <w:p w14:paraId="4D61D866">
      <w:pPr>
        <w:pStyle w:val="61"/>
        <w:numPr>
          <w:ilvl w:val="0"/>
          <w:numId w:val="0"/>
        </w:numPr>
        <w:spacing w:before="156" w:after="156"/>
        <w:jc w:val="center"/>
        <w:outlineLvl w:val="0"/>
      </w:pPr>
      <w:bookmarkStart w:id="16" w:name="_Toc18143"/>
      <w:r>
        <w:rPr>
          <w:lang w:val="en-US" w:eastAsia="zh-CN"/>
        </w:rPr>
        <w:t xml:space="preserve">附 录 </w:t>
      </w:r>
      <w:r>
        <w:rPr>
          <w:rFonts w:hint="eastAsia"/>
          <w:lang w:val="en-US" w:eastAsia="zh-CN"/>
        </w:rPr>
        <w:t>A</w:t>
      </w:r>
      <w:bookmarkEnd w:id="16"/>
      <w:r>
        <w:rPr>
          <w:lang w:val="en-US" w:eastAsia="zh-CN"/>
        </w:rPr>
        <w:t xml:space="preserve"> </w:t>
      </w:r>
    </w:p>
    <w:p w14:paraId="6F5954FD">
      <w:pPr>
        <w:pStyle w:val="61"/>
        <w:numPr>
          <w:ilvl w:val="0"/>
          <w:numId w:val="0"/>
        </w:numPr>
        <w:spacing w:before="156" w:after="156"/>
        <w:jc w:val="center"/>
        <w:outlineLvl w:val="1"/>
      </w:pPr>
      <w:r>
        <w:rPr>
          <w:rFonts w:hint="default"/>
          <w:lang w:val="en-US" w:eastAsia="zh-CN"/>
        </w:rPr>
        <w:t xml:space="preserve">（资料性） </w:t>
      </w:r>
    </w:p>
    <w:p w14:paraId="65BD2D1F">
      <w:pPr>
        <w:pStyle w:val="61"/>
        <w:numPr>
          <w:ilvl w:val="0"/>
          <w:numId w:val="0"/>
        </w:numPr>
        <w:spacing w:before="156" w:after="156"/>
        <w:jc w:val="center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水稻主要虫害发生条件</w:t>
      </w:r>
    </w:p>
    <w:p w14:paraId="3AA32A9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瀹嬩綋" w:cs="Times New Roman"/>
          <w:color w:val="000000"/>
          <w:kern w:val="0"/>
          <w:sz w:val="21"/>
          <w:szCs w:val="21"/>
          <w:lang w:val="en-US" w:eastAsia="zh-CN" w:bidi="ar"/>
        </w:rPr>
        <w:t>表A.1</w:t>
      </w:r>
      <w:r>
        <w:rPr>
          <w:rFonts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  <w:t xml:space="preserve">所示水稻主要虫害发生条件。 </w:t>
      </w:r>
    </w:p>
    <w:p w14:paraId="341AA141">
      <w:pPr>
        <w:keepNext w:val="0"/>
        <w:keepLines w:val="0"/>
        <w:widowControl/>
        <w:suppressLineNumbers w:val="0"/>
        <w:jc w:val="center"/>
        <w:rPr>
          <w:rFonts w:hint="default" w:ascii="黑体" w:hAnsi="黑体" w:eastAsia="黑体" w:cs="Times New Roman"/>
          <w:kern w:val="0"/>
          <w:sz w:val="21"/>
          <w:szCs w:val="20"/>
          <w:lang w:val="en-US" w:eastAsia="zh-CN" w:bidi="ar-SA"/>
        </w:rPr>
      </w:pPr>
      <w:r>
        <w:rPr>
          <w:rFonts w:hint="default" w:ascii="黑体" w:hAnsi="黑体" w:eastAsia="黑体" w:cs="Times New Roman"/>
          <w:kern w:val="0"/>
          <w:sz w:val="21"/>
          <w:szCs w:val="20"/>
          <w:lang w:val="en-US" w:eastAsia="zh-CN" w:bidi="ar-SA"/>
        </w:rPr>
        <w:t>表</w:t>
      </w:r>
      <w:r>
        <w:rPr>
          <w:rFonts w:hint="eastAsia" w:ascii="黑体" w:hAnsi="黑体" w:eastAsia="黑体" w:cs="Times New Roman"/>
          <w:kern w:val="0"/>
          <w:sz w:val="21"/>
          <w:szCs w:val="20"/>
          <w:lang w:val="en-US" w:eastAsia="zh-CN" w:bidi="ar-SA"/>
        </w:rPr>
        <w:t>A</w:t>
      </w:r>
      <w:r>
        <w:rPr>
          <w:rFonts w:hint="default" w:ascii="黑体" w:hAnsi="黑体" w:eastAsia="黑体" w:cs="Times New Roman"/>
          <w:kern w:val="0"/>
          <w:sz w:val="21"/>
          <w:szCs w:val="20"/>
          <w:lang w:val="en-US" w:eastAsia="zh-CN" w:bidi="ar-SA"/>
        </w:rPr>
        <w:t>.1 水稻主要虫害发生条件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3"/>
        <w:gridCol w:w="2393"/>
      </w:tblGrid>
      <w:tr w14:paraId="5FC2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05DCFA21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ascii="瀹嬩綋" w:hAnsi="瀹嬩綋" w:eastAsia="瀹嬩綋" w:cs="瀹嬩綋"/>
                <w:color w:val="000000"/>
                <w:kern w:val="0"/>
                <w:sz w:val="18"/>
                <w:szCs w:val="18"/>
                <w:lang w:val="en-US" w:eastAsia="zh-CN" w:bidi="ar"/>
              </w:rPr>
              <w:t>害虫名称</w:t>
            </w:r>
          </w:p>
        </w:tc>
        <w:tc>
          <w:tcPr>
            <w:tcW w:w="2393" w:type="dxa"/>
          </w:tcPr>
          <w:p w14:paraId="2CEB5BA6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ascii="瀹嬩綋" w:hAnsi="瀹嬩綋" w:eastAsia="瀹嬩綋" w:cs="瀹嬩綋"/>
                <w:color w:val="000000"/>
                <w:kern w:val="0"/>
                <w:sz w:val="18"/>
                <w:szCs w:val="18"/>
                <w:lang w:val="en-US" w:eastAsia="zh-CN" w:bidi="ar"/>
              </w:rPr>
              <w:t>越冬和迁飞</w:t>
            </w:r>
          </w:p>
        </w:tc>
        <w:tc>
          <w:tcPr>
            <w:tcW w:w="2393" w:type="dxa"/>
          </w:tcPr>
          <w:p w14:paraId="39EC7FB6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ascii="瀹嬩綋" w:hAnsi="瀹嬩綋" w:eastAsia="瀹嬩綋" w:cs="瀹嬩綋"/>
                <w:color w:val="000000"/>
                <w:kern w:val="0"/>
                <w:sz w:val="18"/>
                <w:szCs w:val="18"/>
                <w:lang w:val="en-US" w:eastAsia="zh-CN" w:bidi="ar"/>
              </w:rPr>
              <w:t>发生条件</w:t>
            </w:r>
          </w:p>
        </w:tc>
        <w:tc>
          <w:tcPr>
            <w:tcW w:w="2393" w:type="dxa"/>
          </w:tcPr>
          <w:p w14:paraId="38CEF61A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ascii="瀹嬩綋" w:hAnsi="瀹嬩綋" w:eastAsia="瀹嬩綋" w:cs="瀹嬩綋"/>
                <w:color w:val="000000"/>
                <w:kern w:val="0"/>
                <w:sz w:val="18"/>
                <w:szCs w:val="18"/>
                <w:lang w:val="en-US" w:eastAsia="zh-CN" w:bidi="ar"/>
              </w:rPr>
              <w:t>为害症状</w:t>
            </w:r>
          </w:p>
        </w:tc>
      </w:tr>
      <w:tr w14:paraId="60CA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392" w:type="dxa"/>
          </w:tcPr>
          <w:p w14:paraId="6EFE48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二化螟</w:t>
            </w:r>
          </w:p>
          <w:p w14:paraId="040027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Chilo suppressalis</w:t>
            </w:r>
          </w:p>
        </w:tc>
        <w:tc>
          <w:tcPr>
            <w:tcW w:w="2393" w:type="dxa"/>
          </w:tcPr>
          <w:p w14:paraId="785597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以老熟幼虫进入滞育状 </w:t>
            </w:r>
          </w:p>
          <w:p w14:paraId="3C104C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态越冬。</w:t>
            </w:r>
          </w:p>
        </w:tc>
        <w:tc>
          <w:tcPr>
            <w:tcW w:w="2393" w:type="dxa"/>
          </w:tcPr>
          <w:p w14:paraId="16B3C2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温度22</w:t>
            </w:r>
            <w:r>
              <w:rPr>
                <w:rFonts w:hint="eastAsia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℃～25</w:t>
            </w:r>
            <w:r>
              <w:rPr>
                <w:rFonts w:hint="eastAsia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℃，湿度</w:t>
            </w:r>
          </w:p>
          <w:p w14:paraId="04CA3F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80%以上，有利于幼虫发</w:t>
            </w:r>
          </w:p>
          <w:p w14:paraId="38D913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生。</w:t>
            </w:r>
          </w:p>
        </w:tc>
        <w:tc>
          <w:tcPr>
            <w:tcW w:w="2393" w:type="dxa"/>
          </w:tcPr>
          <w:p w14:paraId="6D1872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分蘖期出现枯心苗和枯鞘；孕穗期至抽穗期出现枯孕穗和白穗；灌浆期至乳熟期出现半枯穗和虫伤株，秕粒增 </w:t>
            </w:r>
          </w:p>
          <w:p w14:paraId="7153A8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多。</w:t>
            </w:r>
          </w:p>
          <w:p w14:paraId="5C2EDC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66D6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793D9023">
            <w:pPr>
              <w:pStyle w:val="61"/>
              <w:numPr>
                <w:ilvl w:val="0"/>
                <w:numId w:val="0"/>
              </w:numPr>
              <w:spacing w:before="156" w:after="156"/>
              <w:outlineLvl w:val="1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稻纵卷叶螟</w:t>
            </w:r>
          </w:p>
          <w:p w14:paraId="09A5B955">
            <w:pPr>
              <w:pStyle w:val="61"/>
              <w:numPr>
                <w:ilvl w:val="0"/>
                <w:numId w:val="0"/>
              </w:numPr>
              <w:spacing w:before="156" w:after="156"/>
              <w:outlineLvl w:val="1"/>
              <w:rPr>
                <w:rFonts w:hint="default" w:ascii="Times New Roman" w:hAnsi="Times New Roman" w:eastAsia="瀹嬩綋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Cnaphalocrocis </w:t>
            </w:r>
          </w:p>
          <w:p w14:paraId="35D684B3">
            <w:pPr>
              <w:pStyle w:val="61"/>
              <w:numPr>
                <w:ilvl w:val="0"/>
                <w:numId w:val="0"/>
              </w:numPr>
              <w:spacing w:before="156" w:after="156"/>
              <w:outlineLvl w:val="1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medinalis</w:t>
            </w:r>
          </w:p>
        </w:tc>
        <w:tc>
          <w:tcPr>
            <w:tcW w:w="2393" w:type="dxa"/>
          </w:tcPr>
          <w:p w14:paraId="33FBC3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以成虫长距离迁飞。</w:t>
            </w:r>
          </w:p>
          <w:p w14:paraId="771BDFF1">
            <w:pPr>
              <w:pStyle w:val="61"/>
              <w:numPr>
                <w:ilvl w:val="0"/>
                <w:numId w:val="0"/>
              </w:numPr>
              <w:spacing w:before="156" w:after="156"/>
              <w:outlineLvl w:val="1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93" w:type="dxa"/>
          </w:tcPr>
          <w:p w14:paraId="52F108AC">
            <w:pPr>
              <w:pStyle w:val="61"/>
              <w:numPr>
                <w:ilvl w:val="0"/>
                <w:numId w:val="0"/>
              </w:numPr>
              <w:spacing w:before="156" w:after="156"/>
              <w:outlineLvl w:val="1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温度22</w:t>
            </w:r>
            <w:r>
              <w:rPr>
                <w:rFonts w:hint="eastAsia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℃～28</w:t>
            </w:r>
            <w:r>
              <w:rPr>
                <w:rFonts w:hint="eastAsia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℃，湿度</w:t>
            </w:r>
          </w:p>
          <w:p w14:paraId="0A23D67F">
            <w:pPr>
              <w:pStyle w:val="61"/>
              <w:numPr>
                <w:ilvl w:val="0"/>
                <w:numId w:val="0"/>
              </w:numPr>
              <w:spacing w:before="156" w:after="156"/>
              <w:outlineLvl w:val="1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80%以上。</w:t>
            </w:r>
          </w:p>
        </w:tc>
        <w:tc>
          <w:tcPr>
            <w:tcW w:w="2393" w:type="dxa"/>
          </w:tcPr>
          <w:p w14:paraId="6BB3F0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以幼虫缀丝纵卷水稻叶片成虫苞，幼虫匿居其中取食叶肉，仅留表皮，形 成白色条斑，致水稻千粒重降低，秕 </w:t>
            </w:r>
          </w:p>
          <w:p w14:paraId="5A230A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粒增加，造成减产。</w:t>
            </w:r>
          </w:p>
          <w:p w14:paraId="043CDA34">
            <w:pPr>
              <w:pStyle w:val="61"/>
              <w:numPr>
                <w:ilvl w:val="0"/>
                <w:numId w:val="0"/>
              </w:numPr>
              <w:spacing w:before="156" w:after="156"/>
              <w:outlineLvl w:val="1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724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440DFBC7">
            <w:pPr>
              <w:pStyle w:val="61"/>
              <w:numPr>
                <w:ilvl w:val="0"/>
                <w:numId w:val="0"/>
              </w:numPr>
              <w:spacing w:before="156" w:after="156"/>
              <w:outlineLvl w:val="1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稻飞虱类</w:t>
            </w:r>
          </w:p>
          <w:p w14:paraId="37E94820">
            <w:pPr>
              <w:pStyle w:val="61"/>
              <w:numPr>
                <w:ilvl w:val="0"/>
                <w:numId w:val="0"/>
              </w:numPr>
              <w:spacing w:before="156" w:after="156"/>
              <w:outlineLvl w:val="1"/>
              <w:rPr>
                <w:rFonts w:hint="default" w:ascii="Times New Roman" w:hAnsi="Times New Roman" w:eastAsia="瀹嬩綋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Nilaparvata lugens, </w:t>
            </w:r>
          </w:p>
          <w:p w14:paraId="3B3A8588">
            <w:pPr>
              <w:pStyle w:val="61"/>
              <w:numPr>
                <w:ilvl w:val="0"/>
                <w:numId w:val="0"/>
              </w:numPr>
              <w:spacing w:before="156" w:after="156"/>
              <w:outlineLvl w:val="1"/>
              <w:rPr>
                <w:rFonts w:hint="default" w:ascii="Times New Roman" w:hAnsi="Times New Roman" w:eastAsia="瀹嬩綋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Sogatella furcifera, </w:t>
            </w:r>
          </w:p>
          <w:p w14:paraId="72B25FDB">
            <w:pPr>
              <w:pStyle w:val="61"/>
              <w:numPr>
                <w:ilvl w:val="0"/>
                <w:numId w:val="0"/>
              </w:numPr>
              <w:spacing w:before="156" w:after="156"/>
              <w:outlineLvl w:val="1"/>
              <w:rPr>
                <w:rFonts w:hint="default" w:ascii="Times New Roman" w:hAnsi="Times New Roman" w:eastAsia="瀹嬩綋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Laodelphax </w:t>
            </w:r>
          </w:p>
          <w:p w14:paraId="7513940C">
            <w:pPr>
              <w:pStyle w:val="61"/>
              <w:numPr>
                <w:ilvl w:val="0"/>
                <w:numId w:val="0"/>
              </w:numPr>
              <w:spacing w:before="156" w:after="156"/>
              <w:outlineLvl w:val="1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striatellus</w:t>
            </w:r>
          </w:p>
        </w:tc>
        <w:tc>
          <w:tcPr>
            <w:tcW w:w="2393" w:type="dxa"/>
          </w:tcPr>
          <w:p w14:paraId="2539EC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以成虫长距离迁飞。</w:t>
            </w:r>
          </w:p>
          <w:p w14:paraId="62F482DD">
            <w:pPr>
              <w:pStyle w:val="61"/>
              <w:numPr>
                <w:ilvl w:val="0"/>
                <w:numId w:val="0"/>
              </w:numPr>
              <w:spacing w:before="156" w:after="156"/>
              <w:outlineLvl w:val="1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93" w:type="dxa"/>
          </w:tcPr>
          <w:p w14:paraId="0FBB30FC">
            <w:pPr>
              <w:pStyle w:val="61"/>
              <w:numPr>
                <w:ilvl w:val="0"/>
                <w:numId w:val="0"/>
              </w:numPr>
              <w:spacing w:before="156" w:after="156"/>
              <w:outlineLvl w:val="1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温度26</w:t>
            </w:r>
            <w:r>
              <w:rPr>
                <w:rFonts w:hint="eastAsia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℃～28</w:t>
            </w:r>
            <w:r>
              <w:rPr>
                <w:rFonts w:hint="eastAsia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℃，相对湿</w:t>
            </w:r>
          </w:p>
          <w:p w14:paraId="5F98786E">
            <w:pPr>
              <w:pStyle w:val="61"/>
              <w:numPr>
                <w:ilvl w:val="0"/>
                <w:numId w:val="0"/>
              </w:numPr>
              <w:spacing w:before="156" w:after="156"/>
              <w:outlineLvl w:val="1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度80%以上。</w:t>
            </w:r>
          </w:p>
        </w:tc>
        <w:tc>
          <w:tcPr>
            <w:tcW w:w="2393" w:type="dxa"/>
          </w:tcPr>
          <w:p w14:paraId="57A4AA5F">
            <w:pPr>
              <w:pStyle w:val="61"/>
              <w:numPr>
                <w:ilvl w:val="0"/>
                <w:numId w:val="0"/>
              </w:numPr>
              <w:spacing w:before="156" w:after="156"/>
              <w:outlineLvl w:val="1"/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虫量大时，受害稻子大量丧失水分和养料，上层稻叶黄化，下层稻叶粘附飞虱分泌的蜜露而孳生烟霉，严重时稻叶变黑枯死，并逐渐全株枯萎。</w:t>
            </w:r>
          </w:p>
        </w:tc>
      </w:tr>
    </w:tbl>
    <w:p w14:paraId="061DDA86">
      <w:pPr>
        <w:pStyle w:val="57"/>
        <w:wordWrap w:val="0"/>
        <w:ind w:left="0" w:leftChars="0" w:firstLine="0" w:firstLineChars="0"/>
        <w:jc w:val="both"/>
        <w:rPr>
          <w:rFonts w:hint="default" w:ascii="Times New Roman" w:hAnsi="Times New Roman" w:cs="Times New Roman"/>
          <w:szCs w:val="21"/>
        </w:rPr>
      </w:pPr>
    </w:p>
    <w:p w14:paraId="0426ED15">
      <w:pPr>
        <w:pStyle w:val="57"/>
        <w:wordWrap w:val="0"/>
        <w:ind w:left="0" w:leftChars="0" w:firstLine="0" w:firstLineChars="0"/>
        <w:jc w:val="both"/>
        <w:rPr>
          <w:rFonts w:hint="default" w:ascii="Times New Roman" w:hAnsi="Times New Roman" w:cs="Times New Roman"/>
          <w:szCs w:val="21"/>
        </w:rPr>
      </w:pPr>
    </w:p>
    <w:p w14:paraId="64E7A73E">
      <w:pPr>
        <w:pStyle w:val="57"/>
        <w:wordWrap w:val="0"/>
        <w:ind w:left="0" w:leftChars="0" w:firstLine="0" w:firstLineChars="0"/>
        <w:jc w:val="both"/>
        <w:rPr>
          <w:rFonts w:hint="default" w:ascii="Times New Roman" w:hAnsi="Times New Roman" w:cs="Times New Roman"/>
          <w:szCs w:val="21"/>
        </w:rPr>
      </w:pPr>
    </w:p>
    <w:p w14:paraId="1D618357">
      <w:pPr>
        <w:keepNext w:val="0"/>
        <w:keepLines w:val="0"/>
        <w:widowControl/>
        <w:suppressLineNumbers w:val="0"/>
        <w:jc w:val="left"/>
        <w:rPr>
          <w:rFonts w:hint="eastAsia"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</w:pPr>
    </w:p>
    <w:p w14:paraId="29715705">
      <w:pPr>
        <w:pStyle w:val="57"/>
        <w:wordWrap w:val="0"/>
        <w:ind w:left="0" w:leftChars="0" w:firstLine="0" w:firstLineChars="0"/>
        <w:jc w:val="both"/>
        <w:rPr>
          <w:rFonts w:hint="eastAsia" w:hAnsi="宋体" w:cs="宋体"/>
          <w:szCs w:val="21"/>
        </w:rPr>
      </w:pPr>
    </w:p>
    <w:p w14:paraId="602F8BF2"/>
    <w:p w14:paraId="68804668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D24C9B0">
      <w:pPr>
        <w:bidi w:val="0"/>
        <w:rPr>
          <w:lang w:val="en-US" w:eastAsia="zh-CN"/>
        </w:rPr>
      </w:pPr>
    </w:p>
    <w:p w14:paraId="72E7BF2C">
      <w:pPr>
        <w:bidi w:val="0"/>
        <w:rPr>
          <w:lang w:val="en-US" w:eastAsia="zh-CN"/>
        </w:rPr>
      </w:pPr>
    </w:p>
    <w:p w14:paraId="40A87DC4">
      <w:pPr>
        <w:bidi w:val="0"/>
        <w:rPr>
          <w:lang w:val="en-US" w:eastAsia="zh-CN"/>
        </w:rPr>
      </w:pPr>
    </w:p>
    <w:p w14:paraId="18443D8B">
      <w:pPr>
        <w:bidi w:val="0"/>
        <w:rPr>
          <w:lang w:val="en-US" w:eastAsia="zh-CN"/>
        </w:rPr>
      </w:pPr>
    </w:p>
    <w:p w14:paraId="08EF3B6A">
      <w:pPr>
        <w:bidi w:val="0"/>
        <w:rPr>
          <w:lang w:val="en-US" w:eastAsia="zh-CN"/>
        </w:rPr>
      </w:pPr>
    </w:p>
    <w:p w14:paraId="0097E6D1">
      <w:pPr>
        <w:bidi w:val="0"/>
        <w:rPr>
          <w:lang w:val="en-US" w:eastAsia="zh-CN"/>
        </w:rPr>
      </w:pPr>
    </w:p>
    <w:p w14:paraId="473EB397">
      <w:pPr>
        <w:bidi w:val="0"/>
        <w:rPr>
          <w:lang w:val="en-US" w:eastAsia="zh-CN"/>
        </w:rPr>
      </w:pPr>
    </w:p>
    <w:p w14:paraId="57C623F7">
      <w:pPr>
        <w:bidi w:val="0"/>
        <w:rPr>
          <w:lang w:val="en-US" w:eastAsia="zh-CN"/>
        </w:rPr>
      </w:pPr>
    </w:p>
    <w:p w14:paraId="1B5A3C93">
      <w:pPr>
        <w:pStyle w:val="61"/>
        <w:numPr>
          <w:ilvl w:val="0"/>
          <w:numId w:val="0"/>
        </w:numPr>
        <w:spacing w:before="156" w:after="156"/>
        <w:outlineLvl w:val="1"/>
      </w:pPr>
    </w:p>
    <w:sectPr>
      <w:headerReference r:id="rId9" w:type="default"/>
      <w:footerReference r:id="rId10" w:type="default"/>
      <w:pgSz w:w="11906" w:h="16838"/>
      <w:pgMar w:top="1417" w:right="1134" w:bottom="1134" w:left="1417" w:header="850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486EF">
    <w:pPr>
      <w:pStyle w:val="32"/>
    </w:pPr>
    <w:r>
      <w:rPr>
        <w:rFonts w:ascii="宋体" w:hAnsi="宋体" w:cs="宋体"/>
        <w:bCs/>
      </w:rPr>
      <w:t>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CACEA">
    <w:pPr>
      <w:pStyle w:val="32"/>
    </w:pPr>
    <w:r>
      <w:rPr>
        <w:rFonts w:ascii="宋体" w:hAnsi="宋体" w:cs="宋体"/>
        <w:bCs/>
      </w:rPr>
      <w:t>Ⅱ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CFF08">
    <w:pPr>
      <w:pStyle w:val="3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149D0">
                          <w:pPr>
                            <w:pStyle w:val="1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III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149D0">
                    <w:pPr>
                      <w:pStyle w:val="1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III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361C8">
    <w:pPr>
      <w:pStyle w:val="3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4D3AD7">
                          <w:pPr>
                            <w:pStyle w:val="1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IV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4D3AD7">
                    <w:pPr>
                      <w:pStyle w:val="1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IV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EDA95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B4C51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069C0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45049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EA398E"/>
    <w:multiLevelType w:val="multilevel"/>
    <w:tmpl w:val="72EA398E"/>
    <w:lvl w:ilvl="0" w:tentative="0">
      <w:start w:val="1"/>
      <w:numFmt w:val="decimal"/>
      <w:suff w:val="space"/>
      <w:lvlText w:val="%1 "/>
      <w:lvlJc w:val="left"/>
      <w:rPr>
        <w:rFonts w:hint="default" w:ascii="黑体" w:hAnsi="黑体" w:eastAsia="黑体" w:cs="黑体"/>
        <w:snapToGrid w:val="0"/>
        <w:sz w:val="21"/>
        <w:szCs w:val="21"/>
      </w:rPr>
    </w:lvl>
    <w:lvl w:ilvl="1" w:tentative="0">
      <w:start w:val="1"/>
      <w:numFmt w:val="decimal"/>
      <w:suff w:val="space"/>
      <w:lvlText w:val="%1.%2 "/>
      <w:lvlJc w:val="left"/>
      <w:rPr>
        <w:rFonts w:hint="default" w:ascii="黑体" w:hAnsi="黑体" w:eastAsia="黑体" w:cs="黑体"/>
        <w:snapToGrid w:val="0"/>
        <w:sz w:val="21"/>
        <w:szCs w:val="21"/>
      </w:rPr>
    </w:lvl>
    <w:lvl w:ilvl="2" w:tentative="0">
      <w:start w:val="1"/>
      <w:numFmt w:val="decimal"/>
      <w:suff w:val="space"/>
      <w:lvlText w:val="%1.%2.%3 "/>
      <w:lvlJc w:val="left"/>
      <w:rPr>
        <w:rFonts w:hint="default" w:ascii="黑体" w:hAnsi="黑体" w:eastAsia="黑体" w:cs="黑体"/>
        <w:snapToGrid w:val="0"/>
        <w:sz w:val="21"/>
        <w:szCs w:val="21"/>
      </w:rPr>
    </w:lvl>
    <w:lvl w:ilvl="3" w:tentative="0">
      <w:start w:val="1"/>
      <w:numFmt w:val="decimal"/>
      <w:suff w:val="space"/>
      <w:lvlText w:val="%1.%2.%3.%4 "/>
      <w:lvlJc w:val="left"/>
      <w:rPr>
        <w:rFonts w:hint="default" w:ascii="黑体" w:hAnsi="黑体" w:eastAsia="黑体" w:cs="黑体"/>
        <w:snapToGrid w:val="0"/>
        <w:sz w:val="21"/>
        <w:szCs w:val="21"/>
      </w:rPr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CA"/>
    <w:rsid w:val="000331AF"/>
    <w:rsid w:val="00182118"/>
    <w:rsid w:val="004F4A12"/>
    <w:rsid w:val="00525FCA"/>
    <w:rsid w:val="00591340"/>
    <w:rsid w:val="007E6C16"/>
    <w:rsid w:val="008D1653"/>
    <w:rsid w:val="00991482"/>
    <w:rsid w:val="00AE35B7"/>
    <w:rsid w:val="00CC66AF"/>
    <w:rsid w:val="00CF1E78"/>
    <w:rsid w:val="00D16F00"/>
    <w:rsid w:val="00DC0B22"/>
    <w:rsid w:val="00E26651"/>
    <w:rsid w:val="00E33232"/>
    <w:rsid w:val="00F36E21"/>
    <w:rsid w:val="00FB47B8"/>
    <w:rsid w:val="016F42D1"/>
    <w:rsid w:val="01E54008"/>
    <w:rsid w:val="07BC033E"/>
    <w:rsid w:val="0867076C"/>
    <w:rsid w:val="09671EA2"/>
    <w:rsid w:val="0A930F97"/>
    <w:rsid w:val="0B0D77B0"/>
    <w:rsid w:val="0B3F575F"/>
    <w:rsid w:val="0C3D42AE"/>
    <w:rsid w:val="0D405F42"/>
    <w:rsid w:val="0DC21CB9"/>
    <w:rsid w:val="0EFE2F29"/>
    <w:rsid w:val="0F493A09"/>
    <w:rsid w:val="130A0194"/>
    <w:rsid w:val="131363AF"/>
    <w:rsid w:val="136E30BC"/>
    <w:rsid w:val="13C4457F"/>
    <w:rsid w:val="14CA5CFF"/>
    <w:rsid w:val="17C86449"/>
    <w:rsid w:val="19E51499"/>
    <w:rsid w:val="1A6D1846"/>
    <w:rsid w:val="1A8A22DC"/>
    <w:rsid w:val="1E4654EC"/>
    <w:rsid w:val="1E9F5EE9"/>
    <w:rsid w:val="231A12EE"/>
    <w:rsid w:val="2355694E"/>
    <w:rsid w:val="242A6A39"/>
    <w:rsid w:val="25B63E5C"/>
    <w:rsid w:val="269C3827"/>
    <w:rsid w:val="27D83146"/>
    <w:rsid w:val="28321134"/>
    <w:rsid w:val="285A344B"/>
    <w:rsid w:val="289A6582"/>
    <w:rsid w:val="2A125EC5"/>
    <w:rsid w:val="2AC073E7"/>
    <w:rsid w:val="2BF15C13"/>
    <w:rsid w:val="2BF71372"/>
    <w:rsid w:val="2D1759B5"/>
    <w:rsid w:val="2E7C0C48"/>
    <w:rsid w:val="2E871C59"/>
    <w:rsid w:val="2F8B290C"/>
    <w:rsid w:val="30480A91"/>
    <w:rsid w:val="321B197B"/>
    <w:rsid w:val="32B67A1F"/>
    <w:rsid w:val="330B65B4"/>
    <w:rsid w:val="34A8074F"/>
    <w:rsid w:val="351F3D24"/>
    <w:rsid w:val="358B263D"/>
    <w:rsid w:val="35CC45F8"/>
    <w:rsid w:val="36CD4475"/>
    <w:rsid w:val="387645C0"/>
    <w:rsid w:val="38B32120"/>
    <w:rsid w:val="39602A4E"/>
    <w:rsid w:val="3A900079"/>
    <w:rsid w:val="3F40470C"/>
    <w:rsid w:val="40301595"/>
    <w:rsid w:val="412A1D04"/>
    <w:rsid w:val="423251A4"/>
    <w:rsid w:val="4461674D"/>
    <w:rsid w:val="44CC60E0"/>
    <w:rsid w:val="48476FE9"/>
    <w:rsid w:val="492D05E3"/>
    <w:rsid w:val="50446212"/>
    <w:rsid w:val="50BE3DA5"/>
    <w:rsid w:val="544A4A25"/>
    <w:rsid w:val="562D2B52"/>
    <w:rsid w:val="577B5CE1"/>
    <w:rsid w:val="579B3999"/>
    <w:rsid w:val="58C62567"/>
    <w:rsid w:val="662607E8"/>
    <w:rsid w:val="69A949A2"/>
    <w:rsid w:val="6B591623"/>
    <w:rsid w:val="6BFA00AB"/>
    <w:rsid w:val="6CA66324"/>
    <w:rsid w:val="6D2A511A"/>
    <w:rsid w:val="6E355EE3"/>
    <w:rsid w:val="6FF17F5F"/>
    <w:rsid w:val="7072709A"/>
    <w:rsid w:val="70A77558"/>
    <w:rsid w:val="7132453C"/>
    <w:rsid w:val="72860731"/>
    <w:rsid w:val="73550AD6"/>
    <w:rsid w:val="74AF129E"/>
    <w:rsid w:val="7DC147D0"/>
    <w:rsid w:val="7E5204A7"/>
    <w:rsid w:val="7EAC33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wordWrap w:val="0"/>
      <w:autoSpaceDE w:val="0"/>
      <w:autoSpaceDN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link w:val="26"/>
    <w:semiHidden/>
    <w:unhideWhenUsed/>
    <w:qFormat/>
    <w:uiPriority w:val="35"/>
    <w:rPr>
      <w:rFonts w:ascii="Arial" w:hAnsi="Arial" w:eastAsia="黑体"/>
      <w:sz w:val="20"/>
    </w:rPr>
  </w:style>
  <w:style w:type="paragraph" w:styleId="7">
    <w:name w:val="annotation text"/>
    <w:basedOn w:val="1"/>
    <w:link w:val="35"/>
    <w:semiHidden/>
    <w:unhideWhenUsed/>
    <w:qFormat/>
    <w:uiPriority w:val="99"/>
    <w:pPr>
      <w:jc w:val="left"/>
    </w:pPr>
  </w:style>
  <w:style w:type="paragraph" w:styleId="8">
    <w:name w:val="Body Text"/>
    <w:basedOn w:val="1"/>
    <w:qFormat/>
    <w:uiPriority w:val="0"/>
    <w:rPr>
      <w:sz w:val="28"/>
      <w:szCs w:val="20"/>
    </w:rPr>
  </w:style>
  <w:style w:type="paragraph" w:styleId="9">
    <w:name w:val="toc 5"/>
    <w:next w:val="1"/>
    <w:semiHidden/>
    <w:qFormat/>
    <w:uiPriority w:val="0"/>
    <w:pPr>
      <w:widowControl w:val="0"/>
      <w:tabs>
        <w:tab w:val="right" w:leader="dot" w:pos="9241"/>
      </w:tabs>
      <w:wordWrap w:val="0"/>
      <w:autoSpaceDE w:val="0"/>
      <w:autoSpaceDN w:val="0"/>
      <w:ind w:firstLine="400" w:firstLineChars="400"/>
    </w:pPr>
    <w:rPr>
      <w:rFonts w:ascii="宋体" w:hAnsi="宋体" w:eastAsia="宋体" w:cs="Times New Roman"/>
      <w:lang w:val="en-US" w:eastAsia="zh-CN" w:bidi="ar-SA"/>
    </w:rPr>
  </w:style>
  <w:style w:type="paragraph" w:styleId="10">
    <w:name w:val="toc 3"/>
    <w:next w:val="1"/>
    <w:semiHidden/>
    <w:qFormat/>
    <w:uiPriority w:val="0"/>
    <w:pPr>
      <w:widowControl w:val="0"/>
      <w:tabs>
        <w:tab w:val="right" w:leader="dot" w:pos="9241"/>
      </w:tabs>
      <w:wordWrap w:val="0"/>
      <w:autoSpaceDE w:val="0"/>
      <w:autoSpaceDN w:val="0"/>
      <w:ind w:firstLine="200" w:firstLineChars="200"/>
    </w:pPr>
    <w:rPr>
      <w:rFonts w:ascii="宋体" w:hAnsi="宋体" w:eastAsia="宋体" w:cs="Times New Roman"/>
      <w:lang w:val="en-US" w:eastAsia="zh-CN" w:bidi="ar-SA"/>
    </w:rPr>
  </w:style>
  <w:style w:type="paragraph" w:styleId="11">
    <w:name w:val="Balloon Text"/>
    <w:basedOn w:val="1"/>
    <w:link w:val="37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next w:val="1"/>
    <w:semiHidden/>
    <w:qFormat/>
    <w:uiPriority w:val="0"/>
    <w:pPr>
      <w:widowControl w:val="0"/>
      <w:tabs>
        <w:tab w:val="right" w:leader="dot" w:pos="9241"/>
      </w:tabs>
      <w:wordWrap w:val="0"/>
      <w:autoSpaceDE w:val="0"/>
      <w:autoSpaceDN w:val="0"/>
      <w:spacing w:beforeLines="25" w:afterLines="25"/>
    </w:pPr>
    <w:rPr>
      <w:rFonts w:ascii="宋体" w:hAnsi="宋体" w:eastAsia="宋体" w:cs="Times New Roman"/>
      <w:sz w:val="21"/>
      <w:szCs w:val="21"/>
      <w:lang w:val="en-US" w:eastAsia="zh-CN" w:bidi="ar-SA"/>
    </w:rPr>
  </w:style>
  <w:style w:type="paragraph" w:styleId="15">
    <w:name w:val="toc 4"/>
    <w:next w:val="1"/>
    <w:semiHidden/>
    <w:qFormat/>
    <w:uiPriority w:val="0"/>
    <w:pPr>
      <w:widowControl w:val="0"/>
      <w:tabs>
        <w:tab w:val="right" w:leader="dot" w:pos="9241"/>
      </w:tabs>
      <w:wordWrap w:val="0"/>
      <w:autoSpaceDE w:val="0"/>
      <w:autoSpaceDN w:val="0"/>
      <w:ind w:firstLine="300" w:firstLineChars="300"/>
    </w:pPr>
    <w:rPr>
      <w:rFonts w:ascii="宋体" w:hAnsi="宋体" w:eastAsia="宋体" w:cs="Times New Roman"/>
      <w:lang w:val="en-US" w:eastAsia="zh-CN" w:bidi="ar-SA"/>
    </w:rPr>
  </w:style>
  <w:style w:type="paragraph" w:styleId="16">
    <w:name w:val="footnote text"/>
    <w:qFormat/>
    <w:uiPriority w:val="0"/>
    <w:pPr>
      <w:widowControl w:val="0"/>
      <w:tabs>
        <w:tab w:val="left" w:pos="720"/>
      </w:tabs>
      <w:snapToGrid w:val="0"/>
      <w:ind w:left="635" w:hanging="272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17">
    <w:name w:val="toc 2"/>
    <w:next w:val="1"/>
    <w:semiHidden/>
    <w:qFormat/>
    <w:uiPriority w:val="0"/>
    <w:pPr>
      <w:widowControl w:val="0"/>
      <w:tabs>
        <w:tab w:val="right" w:leader="dot" w:pos="9241"/>
      </w:tabs>
      <w:wordWrap w:val="0"/>
      <w:autoSpaceDE w:val="0"/>
      <w:autoSpaceDN w:val="0"/>
      <w:ind w:firstLine="102" w:firstLineChars="100"/>
    </w:pPr>
    <w:rPr>
      <w:rFonts w:ascii="宋体" w:hAnsi="宋体" w:eastAsia="宋体" w:cs="Times New Roman"/>
      <w:sz w:val="21"/>
      <w:szCs w:val="21"/>
      <w:lang w:val="en-US" w:eastAsia="zh-CN" w:bidi="ar-SA"/>
    </w:rPr>
  </w:style>
  <w:style w:type="paragraph" w:styleId="18">
    <w:name w:val="annotation subject"/>
    <w:basedOn w:val="7"/>
    <w:next w:val="7"/>
    <w:link w:val="36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Hyperlink"/>
    <w:qFormat/>
    <w:uiPriority w:val="99"/>
    <w:rPr>
      <w:color w:val="0000FF"/>
      <w:spacing w:val="0"/>
      <w:w w:val="100"/>
      <w:szCs w:val="21"/>
      <w:u w:val="single"/>
    </w:rPr>
  </w:style>
  <w:style w:type="character" w:styleId="24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styleId="25">
    <w:name w:val="footnote reference"/>
    <w:basedOn w:val="26"/>
    <w:semiHidden/>
    <w:unhideWhenUsed/>
    <w:qFormat/>
    <w:uiPriority w:val="99"/>
    <w:rPr>
      <w:vertAlign w:val="superscript"/>
    </w:rPr>
  </w:style>
  <w:style w:type="character" w:customStyle="1" w:styleId="26">
    <w:name w:val="题注 Char"/>
    <w:basedOn w:val="21"/>
    <w:link w:val="6"/>
    <w:semiHidden/>
    <w:qFormat/>
    <w:uiPriority w:val="99"/>
    <w:rPr>
      <w:sz w:val="18"/>
      <w:szCs w:val="18"/>
    </w:rPr>
  </w:style>
  <w:style w:type="character" w:customStyle="1" w:styleId="27">
    <w:name w:val="标题 1 Char"/>
    <w:basedOn w:val="21"/>
    <w:link w:val="2"/>
    <w:qFormat/>
    <w:uiPriority w:val="0"/>
    <w:rPr>
      <w:b/>
      <w:kern w:val="44"/>
      <w:sz w:val="44"/>
      <w:szCs w:val="24"/>
    </w:rPr>
  </w:style>
  <w:style w:type="character" w:customStyle="1" w:styleId="28">
    <w:name w:val="标题 2 Char"/>
    <w:basedOn w:val="21"/>
    <w:link w:val="3"/>
    <w:qFormat/>
    <w:uiPriority w:val="0"/>
    <w:rPr>
      <w:rFonts w:ascii="Arial" w:hAnsi="Arial" w:eastAsia="黑体"/>
      <w:b/>
      <w:sz w:val="32"/>
      <w:szCs w:val="24"/>
    </w:rPr>
  </w:style>
  <w:style w:type="character" w:customStyle="1" w:styleId="29">
    <w:name w:val="页眉 Char"/>
    <w:basedOn w:val="21"/>
    <w:link w:val="13"/>
    <w:qFormat/>
    <w:uiPriority w:val="99"/>
    <w:rPr>
      <w:sz w:val="18"/>
      <w:szCs w:val="18"/>
    </w:rPr>
  </w:style>
  <w:style w:type="character" w:customStyle="1" w:styleId="30">
    <w:name w:val="页脚 Char"/>
    <w:basedOn w:val="21"/>
    <w:link w:val="31"/>
    <w:qFormat/>
    <w:uiPriority w:val="99"/>
    <w:rPr>
      <w:sz w:val="18"/>
      <w:szCs w:val="18"/>
    </w:rPr>
  </w:style>
  <w:style w:type="paragraph" w:customStyle="1" w:styleId="31">
    <w:name w:val="Footer"/>
    <w:link w:val="30"/>
    <w:unhideWhenUsed/>
    <w:qFormat/>
    <w:uiPriority w:val="99"/>
    <w:pPr>
      <w:widowControl w:val="0"/>
      <w:wordWrap w:val="0"/>
      <w:autoSpaceDE w:val="0"/>
      <w:autoSpaceDN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32">
    <w:name w:val="Footer1"/>
    <w:link w:val="30"/>
    <w:unhideWhenUsed/>
    <w:qFormat/>
    <w:uiPriority w:val="99"/>
    <w:pPr>
      <w:widowControl w:val="0"/>
      <w:wordWrap w:val="0"/>
      <w:autoSpaceDE w:val="0"/>
      <w:autoSpaceDN w:val="0"/>
      <w:jc w:val="right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33">
    <w:name w:val="图脚注"/>
    <w:link w:val="30"/>
    <w:unhideWhenUsed/>
    <w:qFormat/>
    <w:uiPriority w:val="99"/>
    <w:pPr>
      <w:widowControl w:val="0"/>
      <w:wordWrap w:val="0"/>
      <w:autoSpaceDE w:val="0"/>
      <w:autoSpaceDN w:val="0"/>
      <w:ind w:left="765" w:leftChars="300" w:hanging="135" w:hangingChars="75"/>
    </w:pPr>
    <w:rPr>
      <w:rFonts w:hint="eastAsia" w:ascii="宋体" w:hAnsi="宋体" w:eastAsia="宋体" w:cs="宋体"/>
      <w:sz w:val="18"/>
      <w:szCs w:val="18"/>
      <w:lang w:val="en-US" w:eastAsia="zh-CN" w:bidi="ar-SA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批注文字 Char"/>
    <w:basedOn w:val="21"/>
    <w:link w:val="7"/>
    <w:semiHidden/>
    <w:qFormat/>
    <w:uiPriority w:val="99"/>
    <w:rPr>
      <w:szCs w:val="24"/>
    </w:rPr>
  </w:style>
  <w:style w:type="character" w:customStyle="1" w:styleId="36">
    <w:name w:val="批注主题 Char"/>
    <w:basedOn w:val="35"/>
    <w:link w:val="18"/>
    <w:semiHidden/>
    <w:qFormat/>
    <w:uiPriority w:val="99"/>
    <w:rPr>
      <w:b/>
      <w:bCs/>
      <w:szCs w:val="24"/>
    </w:rPr>
  </w:style>
  <w:style w:type="character" w:customStyle="1" w:styleId="37">
    <w:name w:val="批注框文本 Char"/>
    <w:basedOn w:val="21"/>
    <w:link w:val="11"/>
    <w:semiHidden/>
    <w:qFormat/>
    <w:uiPriority w:val="99"/>
    <w:rPr>
      <w:sz w:val="18"/>
      <w:szCs w:val="18"/>
    </w:rPr>
  </w:style>
  <w:style w:type="paragraph" w:customStyle="1" w:styleId="38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9">
    <w:name w:val="WPSOffice手动目录 2"/>
    <w:qFormat/>
    <w:uiPriority w:val="0"/>
    <w:pPr>
      <w:widowControl w:val="0"/>
      <w:wordWrap w:val="0"/>
      <w:autoSpaceDE w:val="0"/>
      <w:autoSpaceDN w:val="0"/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0">
    <w:name w:val="正文标题"/>
    <w:qFormat/>
    <w:uiPriority w:val="0"/>
    <w:pPr>
      <w:keepNext/>
      <w:pageBreakBefore/>
      <w:widowControl w:val="0"/>
      <w:wordWrap w:val="0"/>
      <w:autoSpaceDE w:val="0"/>
      <w:autoSpaceDN w:val="0"/>
      <w:spacing w:before="360" w:after="440" w:line="360" w:lineRule="auto"/>
      <w:jc w:val="center"/>
    </w:pPr>
    <w:rPr>
      <w:rFonts w:ascii="黑体" w:hAnsi="黑体" w:eastAsia="黑体" w:cstheme="minorBidi"/>
      <w:color w:val="000000"/>
      <w:szCs w:val="22"/>
      <w:lang w:val="en-US" w:eastAsia="en-US" w:bidi="ar-SA"/>
    </w:rPr>
  </w:style>
  <w:style w:type="paragraph" w:customStyle="1" w:styleId="41">
    <w:name w:val="目次标题"/>
    <w:qFormat/>
    <w:uiPriority w:val="0"/>
    <w:pPr>
      <w:keepNext/>
      <w:pageBreakBefore/>
      <w:widowControl w:val="0"/>
      <w:shd w:val="clear" w:color="FFFFFF" w:fill="FFFFFF"/>
      <w:spacing w:before="640" w:after="560" w:line="460" w:lineRule="exact"/>
      <w:jc w:val="center"/>
      <w:outlineLvl w:val="3"/>
    </w:pPr>
    <w:rPr>
      <w:rFonts w:ascii="黑体" w:hAnsi="Times New Roman" w:eastAsia="黑体" w:cs="Times New Roman"/>
      <w:sz w:val="32"/>
      <w:szCs w:val="32"/>
      <w:lang w:val="en-US" w:eastAsia="zh-CN" w:bidi="ar-SA"/>
    </w:rPr>
  </w:style>
  <w:style w:type="paragraph" w:customStyle="1" w:styleId="42">
    <w:name w:val="目次标题级"/>
    <w:next w:val="2"/>
    <w:qFormat/>
    <w:uiPriority w:val="39"/>
    <w:pPr>
      <w:tabs>
        <w:tab w:val="right" w:leader="dot" w:pos="9241"/>
      </w:tabs>
      <w:wordWrap w:val="0"/>
      <w:spacing w:beforeLines="25" w:afterLines="25"/>
      <w:outlineLvl w:val="0"/>
    </w:pPr>
    <w:rPr>
      <w:rFonts w:ascii="宋体" w:hAnsi="宋体" w:eastAsia="宋体" w:cs="Times New Roman"/>
      <w:sz w:val="21"/>
      <w:szCs w:val="21"/>
      <w:lang w:val="en-US" w:eastAsia="zh-CN" w:bidi="ar-SA"/>
    </w:rPr>
  </w:style>
  <w:style w:type="paragraph" w:customStyle="1" w:styleId="43">
    <w:name w:val="目次第1级"/>
    <w:next w:val="2"/>
    <w:qFormat/>
    <w:uiPriority w:val="39"/>
    <w:pPr>
      <w:tabs>
        <w:tab w:val="right" w:leader="dot" w:pos="9241"/>
      </w:tabs>
      <w:wordWrap w:val="0"/>
      <w:spacing w:beforeLines="25" w:afterLines="25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customStyle="1" w:styleId="44">
    <w:name w:val="目次第2级"/>
    <w:qFormat/>
    <w:uiPriority w:val="39"/>
    <w:pPr>
      <w:tabs>
        <w:tab w:val="right" w:leader="dot" w:pos="9241"/>
      </w:tabs>
      <w:wordWrap w:val="0"/>
      <w:ind w:firstLine="100" w:firstLineChars="100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customStyle="1" w:styleId="45">
    <w:name w:val="目次第3级"/>
    <w:qFormat/>
    <w:uiPriority w:val="39"/>
    <w:pPr>
      <w:tabs>
        <w:tab w:val="right" w:leader="dot" w:pos="9241"/>
      </w:tabs>
      <w:wordWrap w:val="0"/>
      <w:ind w:firstLine="200" w:firstLineChars="200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customStyle="1" w:styleId="46">
    <w:name w:val="目次第4级"/>
    <w:qFormat/>
    <w:uiPriority w:val="39"/>
    <w:pPr>
      <w:tabs>
        <w:tab w:val="right" w:leader="dot" w:pos="9241"/>
      </w:tabs>
      <w:wordWrap w:val="0"/>
      <w:ind w:firstLine="300" w:firstLineChars="300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customStyle="1" w:styleId="47">
    <w:name w:val="目次第5级"/>
    <w:qFormat/>
    <w:uiPriority w:val="39"/>
    <w:pPr>
      <w:tabs>
        <w:tab w:val="right" w:leader="dot" w:pos="9241"/>
      </w:tabs>
      <w:wordWrap w:val="0"/>
      <w:ind w:firstLine="400" w:firstLineChars="400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customStyle="1" w:styleId="48">
    <w:name w:val="目次第6级"/>
    <w:qFormat/>
    <w:uiPriority w:val="39"/>
    <w:pPr>
      <w:tabs>
        <w:tab w:val="right" w:leader="dot" w:pos="9241"/>
      </w:tabs>
      <w:wordWrap w:val="0"/>
      <w:ind w:firstLine="500" w:firstLineChars="500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customStyle="1" w:styleId="49">
    <w:name w:val="目次第7级"/>
    <w:qFormat/>
    <w:uiPriority w:val="39"/>
    <w:pPr>
      <w:tabs>
        <w:tab w:val="right" w:leader="dot" w:pos="9241"/>
      </w:tabs>
      <w:wordWrap w:val="0"/>
      <w:ind w:firstLine="600" w:firstLineChars="600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customStyle="1" w:styleId="50">
    <w:name w:val="目次第8级"/>
    <w:qFormat/>
    <w:uiPriority w:val="39"/>
    <w:pPr>
      <w:tabs>
        <w:tab w:val="right" w:leader="dot" w:pos="9241"/>
      </w:tabs>
      <w:wordWrap w:val="0"/>
      <w:ind w:firstLine="700" w:firstLineChars="700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customStyle="1" w:styleId="51">
    <w:name w:val="目次、索引正文"/>
    <w:qFormat/>
    <w:uiPriority w:val="0"/>
    <w:pPr>
      <w:widowControl w:val="0"/>
      <w:spacing w:line="320" w:lineRule="exact"/>
      <w:jc w:val="both"/>
    </w:pPr>
    <w:rPr>
      <w:rFonts w:ascii="宋体" w:hAnsi="宋体" w:eastAsia="宋体" w:cs="宋体"/>
      <w:sz w:val="21"/>
      <w:lang w:val="en-US" w:eastAsia="zh-CN" w:bidi="ar-SA"/>
    </w:rPr>
  </w:style>
  <w:style w:type="character" w:customStyle="1" w:styleId="52">
    <w:name w:val="Book Title"/>
    <w:basedOn w:val="21"/>
    <w:qFormat/>
    <w:uiPriority w:val="33"/>
    <w:rPr>
      <w:b/>
      <w:bCs/>
      <w:smallCaps/>
      <w:spacing w:val="5"/>
    </w:rPr>
  </w:style>
  <w:style w:type="paragraph" w:customStyle="1" w:styleId="53">
    <w:name w:val="文档名称标题"/>
    <w:qFormat/>
    <w:uiPriority w:val="0"/>
    <w:pPr>
      <w:widowControl w:val="0"/>
      <w:wordWrap w:val="0"/>
      <w:autoSpaceDE w:val="0"/>
      <w:autoSpaceDN w:val="0"/>
      <w:spacing w:before="640" w:after="560" w:line="460" w:lineRule="exact"/>
      <w:jc w:val="center"/>
    </w:pPr>
    <w:rPr>
      <w:rFonts w:ascii="黑体" w:hAnsi="Times New Roman" w:eastAsia="黑体" w:cs="Times New Roman"/>
      <w:sz w:val="32"/>
      <w:szCs w:val="32"/>
      <w:lang w:val="en-US" w:eastAsia="zh-CN" w:bidi="ar-SA"/>
    </w:rPr>
  </w:style>
  <w:style w:type="paragraph" w:customStyle="1" w:styleId="54">
    <w:name w:val="章节页面标题"/>
    <w:qFormat/>
    <w:uiPriority w:val="0"/>
    <w:pPr>
      <w:widowControl w:val="0"/>
      <w:wordWrap w:val="0"/>
      <w:autoSpaceDE w:val="0"/>
      <w:autoSpaceDN w:val="0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sz w:val="32"/>
      <w:szCs w:val="32"/>
      <w:lang w:val="en-US" w:eastAsia="zh-CN" w:bidi="ar-SA"/>
    </w:rPr>
  </w:style>
  <w:style w:type="paragraph" w:customStyle="1" w:styleId="55">
    <w:name w:val="附录页面标题"/>
    <w:qFormat/>
    <w:uiPriority w:val="0"/>
    <w:pPr>
      <w:widowControl w:val="0"/>
      <w:wordWrap w:val="0"/>
      <w:autoSpaceDE w:val="0"/>
      <w:autoSpaceDN w:val="0"/>
      <w:spacing w:before="640" w:after="280"/>
      <w:contextualSpacing/>
      <w:jc w:val="center"/>
    </w:pPr>
    <w:rPr>
      <w:rFonts w:ascii="黑体" w:hAnsi="黑体" w:eastAsia="黑体" w:cs="黑体"/>
      <w:sz w:val="21"/>
      <w:szCs w:val="21"/>
      <w:lang w:val="en-US" w:eastAsia="zh-CN" w:bidi="ar-SA"/>
    </w:rPr>
  </w:style>
  <w:style w:type="paragraph" w:customStyle="1" w:styleId="56">
    <w:name w:val="其他页面标题"/>
    <w:qFormat/>
    <w:uiPriority w:val="0"/>
    <w:pPr>
      <w:widowControl w:val="0"/>
      <w:wordWrap w:val="0"/>
      <w:autoSpaceDE w:val="0"/>
      <w:autoSpaceDN w:val="0"/>
      <w:spacing w:before="640" w:after="200"/>
      <w:jc w:val="center"/>
      <w:outlineLvl w:val="0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7">
    <w:name w:val="段落"/>
    <w:qFormat/>
    <w:uiPriority w:val="0"/>
    <w:pPr>
      <w:widowControl w:val="0"/>
      <w:autoSpaceDE w:val="0"/>
      <w:autoSpaceDN w:val="0"/>
      <w:ind w:firstLine="420" w:firstLine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8">
    <w:name w:val="一级首章标题"/>
    <w:qFormat/>
    <w:uiPriority w:val="0"/>
    <w:pPr>
      <w:widowControl w:val="0"/>
      <w:wordWrap w:val="0"/>
      <w:autoSpaceDE w:val="0"/>
      <w:autoSpaceDN w:val="0"/>
      <w:snapToGrid w:val="0"/>
      <w:spacing w:afterLines="100"/>
      <w:jc w:val="both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59">
    <w:name w:val="二级首章标题"/>
    <w:qFormat/>
    <w:uiPriority w:val="0"/>
    <w:pPr>
      <w:widowControl w:val="0"/>
      <w:wordWrap w:val="0"/>
      <w:autoSpaceDE w:val="0"/>
      <w:autoSpaceDN w:val="0"/>
      <w:snapToGrid w:val="0"/>
      <w:spacing w:afterLines="50"/>
      <w:jc w:val="both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60">
    <w:name w:val="一级章标题"/>
    <w:qFormat/>
    <w:uiPriority w:val="0"/>
    <w:pPr>
      <w:widowControl w:val="0"/>
      <w:wordWrap w:val="0"/>
      <w:autoSpaceDE w:val="0"/>
      <w:autoSpaceDN w:val="0"/>
      <w:snapToGrid w:val="0"/>
      <w:spacing w:beforeLines="100" w:afterLines="100"/>
      <w:jc w:val="both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61">
    <w:name w:val="章节条款"/>
    <w:qFormat/>
    <w:uiPriority w:val="0"/>
    <w:pPr>
      <w:widowControl w:val="0"/>
      <w:wordWrap w:val="0"/>
      <w:autoSpaceDE w:val="0"/>
      <w:autoSpaceDN w:val="0"/>
      <w:snapToGrid w:val="0"/>
      <w:spacing w:beforeLines="50" w:afterLines="50"/>
      <w:jc w:val="both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62">
    <w:name w:val="章标题-无条题"/>
    <w:qFormat/>
    <w:uiPriority w:val="0"/>
    <w:pPr>
      <w:widowControl w:val="0"/>
      <w:wordWrap w:val="0"/>
      <w:autoSpaceDE w:val="0"/>
      <w:autoSpaceDN w:val="0"/>
    </w:pPr>
    <w:rPr>
      <w:rFonts w:ascii="宋体" w:hAnsi="宋体" w:eastAsia="宋体" w:cs="Times New Roman"/>
      <w:lang w:val="en-US" w:eastAsia="zh-CN" w:bidi="ar-SA"/>
    </w:rPr>
  </w:style>
  <w:style w:type="paragraph" w:customStyle="1" w:styleId="63">
    <w:name w:val="附录章标题-有条题"/>
    <w:qFormat/>
    <w:uiPriority w:val="0"/>
    <w:pPr>
      <w:widowControl w:val="0"/>
      <w:wordWrap w:val="0"/>
      <w:autoSpaceDE w:val="0"/>
      <w:autoSpaceDN w:val="0"/>
      <w:snapToGrid w:val="0"/>
      <w:spacing w:beforeLines="50" w:afterLines="50"/>
    </w:pPr>
    <w:rPr>
      <w:rFonts w:ascii="宋体" w:hAnsi="宋体" w:eastAsia="宋体" w:cs="Times New Roman"/>
      <w:lang w:val="en-US" w:eastAsia="zh-CN" w:bidi="ar-SA"/>
    </w:rPr>
  </w:style>
  <w:style w:type="paragraph" w:customStyle="1" w:styleId="64">
    <w:name w:val="表标题"/>
    <w:qFormat/>
    <w:uiPriority w:val="0"/>
    <w:pPr>
      <w:widowControl w:val="0"/>
      <w:wordWrap w:val="0"/>
      <w:autoSpaceDE w:val="0"/>
      <w:autoSpaceDN w:val="0"/>
      <w:spacing w:beforeLines="50" w:afterLines="50"/>
      <w:jc w:val="center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65">
    <w:name w:val="图标题"/>
    <w:qFormat/>
    <w:uiPriority w:val="0"/>
    <w:pPr>
      <w:widowControl w:val="0"/>
      <w:wordWrap w:val="0"/>
      <w:autoSpaceDE w:val="0"/>
      <w:autoSpaceDN w:val="0"/>
      <w:spacing w:beforeLines="50" w:afterLines="50"/>
      <w:jc w:val="center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66">
    <w:name w:val="公式居中"/>
    <w:next w:val="2"/>
    <w:qFormat/>
    <w:uiPriority w:val="0"/>
    <w:pPr>
      <w:tabs>
        <w:tab w:val="center" w:pos="4620"/>
        <w:tab w:val="right" w:pos="6510"/>
        <w:tab w:val="right" w:leader="middleDot" w:pos="9240"/>
      </w:tabs>
      <w:wordWrap w:val="0"/>
      <w:autoSpaceDE w:val="0"/>
      <w:autoSpaceDN w:val="0"/>
      <w:snapToGrid w:val="0"/>
      <w:jc w:val="center"/>
      <w:textAlignment w:val="center"/>
    </w:pPr>
    <w:rPr>
      <w:rFonts w:ascii="Times New Roman" w:hAnsi="Times New Roman" w:eastAsia="宋体" w:cs="Times New Roman"/>
      <w:kern w:val="2"/>
      <w:lang w:val="en-US" w:eastAsia="zh-CN" w:bidi="ar-SA"/>
    </w:rPr>
  </w:style>
  <w:style w:type="paragraph" w:customStyle="1" w:styleId="67">
    <w:name w:val="终结线"/>
    <w:qFormat/>
    <w:uiPriority w:val="0"/>
    <w:pPr>
      <w:tabs>
        <w:tab w:val="center" w:pos="4620"/>
        <w:tab w:val="right" w:pos="6510"/>
        <w:tab w:val="right" w:leader="middleDot" w:pos="9240"/>
      </w:tabs>
      <w:wordWrap w:val="0"/>
      <w:autoSpaceDE w:val="0"/>
      <w:autoSpaceDN w:val="0"/>
      <w:jc w:val="center"/>
      <w:textAlignment w:val="center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1101</Words>
  <Characters>1287</Characters>
  <Lines>26</Lines>
  <Paragraphs>7</Paragraphs>
  <TotalTime>11</TotalTime>
  <ScaleCrop>false</ScaleCrop>
  <LinksUpToDate>false</LinksUpToDate>
  <CharactersWithSpaces>1331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2021-11-06T13:46:00Z</dcterms:created>
  <dc:creator>sam</dc:creator>
  <cp:lastModifiedBy>飞舞的雪</cp:lastModifiedBy>
  <dcterms:modified xsi:type="dcterms:W3CDTF">2026-07-02T03:58:07Z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C177662631394EF791F34854FD98EC4D_13</vt:lpwstr>
  </property>
  <property fmtid="{D5CDD505-2E9C-101B-9397-08002B2CF9AE}" pid="4" name="KSOTemplateDocerSaveRecord">
    <vt:lpwstr>eyJoZGlkIjoiNzhhZjJkMjZhZDk3ODQwMjJiYWQ1Y2YwNTE0YTRjOWQiLCJ1c2VySWQiOiIxMTI0OTUzNjkxIn0=</vt:lpwstr>
  </property>
</Properties>
</file>