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4"/>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pPr>
        <w:pStyle w:val="197"/>
        <w:framePr/>
        <w:rPr>
          <w:rFonts w:hAnsi="黑体"/>
        </w:rPr>
      </w:pP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CAX8V/OAQAAbAMAAA4AAAAAAAAAAQAgAAAA&#10;JwEAAGRycy9lMm9Eb2MueG1sUEsFBgAAAAAGAAYAWQEAAGcFAA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湘黄鸡遗传资源保护技术规程</w:t>
      </w:r>
    </w:p>
    <w:p>
      <w:pPr>
        <w:pStyle w:val="198"/>
        <w:framePr w:h="6974" w:hRule="exact" w:x="1419" w:anchorLock="1"/>
      </w:pP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Code for genetic resources conservation of Xianghuang chicken</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6"/>
        <w:framePr w:w="9639" w:h="6974" w:hRule="exact" w:wrap="around" w:vAnchor="page" w:hAnchor="page" w:x="1419" w:y="6408" w:anchorLock="1"/>
        <w:spacing w:before="180" w:line="240" w:lineRule="atLeast"/>
        <w:textAlignment w:val="bottom"/>
        <w:rPr>
          <w:sz w:val="21"/>
          <w:szCs w:val="28"/>
        </w:rPr>
      </w:pPr>
    </w:p>
    <w:p>
      <w:pPr>
        <w:pStyle w:val="126"/>
        <w:framePr w:w="9639" w:h="6974" w:hRule="exact" w:wrap="around" w:vAnchor="page" w:hAnchor="page" w:x="1419" w:y="6408" w:anchorLock="1"/>
        <w:spacing w:beforeLines="300" w:afterLines="30" w:line="240" w:lineRule="auto"/>
        <w:textAlignment w:val="bottom"/>
        <w:rPr>
          <w:b/>
          <w:sz w:val="21"/>
          <w:szCs w:val="28"/>
        </w:rPr>
      </w:pPr>
    </w:p>
    <w:p>
      <w:pPr>
        <w:pStyle w:val="194"/>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bookmarkStart w:id="74" w:name="_GoBack"/>
      <w:bookmarkEnd w:id="74"/>
      <w:r>
        <w:rPr>
          <w:rFonts w:hint="eastAsia" w:ascii="黑体"/>
        </w:rPr>
        <w:t>2026</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HPvXAAAADgEAAA8AAAAAAAAAAQAgAAAAIgAAAGRy&#10;cy9kb3ducmV2LnhtbFBLAQIUABQAAAAIAIdO4kCcmq9QzQEAAGoDAAAOAAAAAAAAAAEAIAAAACYB&#10;AABkcnMvZTJvRG9jLnhtbFBLBQYAAAAABgAGAFkBAABlBQAAAAA=&#10;">
                <v:fill on="f" focussize="0,0"/>
                <v:stroke color="#000000" joinstyle="round"/>
                <v:imagedata o:title=""/>
                <o:lock v:ext="edit" aspectratio="f"/>
                <w10:anchorlock/>
              </v:line>
            </w:pict>
          </mc:Fallback>
        </mc:AlternateContent>
      </w:r>
    </w:p>
    <w:p>
      <w:pPr>
        <w:pStyle w:val="92"/>
        <w:spacing w:after="468"/>
        <w:rPr>
          <w:spacing w:val="320"/>
        </w:rPr>
      </w:pPr>
      <w:bookmarkStart w:id="18" w:name="BookMark1"/>
    </w:p>
    <w:p>
      <w:pPr>
        <w:pStyle w:val="92"/>
        <w:spacing w:after="468"/>
      </w:pPr>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_Toc9538 </w:instrText>
      </w:r>
      <w:r>
        <w:fldChar w:fldCharType="separate"/>
      </w:r>
      <w:r>
        <w:rPr>
          <w:rFonts w:hint="eastAsia"/>
          <w:spacing w:val="320"/>
        </w:rPr>
        <w:t>前</w:t>
      </w:r>
      <w:r>
        <w:rPr>
          <w:rFonts w:hint="eastAsia"/>
        </w:rPr>
        <w:t>言</w:t>
      </w:r>
      <w:r>
        <w:tab/>
      </w:r>
      <w:r>
        <w:fldChar w:fldCharType="begin"/>
      </w:r>
      <w:r>
        <w:instrText xml:space="preserve"> PAGEREF _Toc9538 \h </w:instrText>
      </w:r>
      <w:r>
        <w:fldChar w:fldCharType="separate"/>
      </w:r>
      <w:r>
        <w:t>II</w:t>
      </w:r>
      <w:r>
        <w:fldChar w:fldCharType="end"/>
      </w:r>
      <w:r>
        <w:fldChar w:fldCharType="end"/>
      </w:r>
    </w:p>
    <w:p>
      <w:pPr>
        <w:pStyle w:val="20"/>
        <w:tabs>
          <w:tab w:val="right" w:leader="dot" w:pos="9354"/>
        </w:tabs>
      </w:pPr>
      <w:r>
        <w:fldChar w:fldCharType="begin"/>
      </w:r>
      <w:r>
        <w:instrText xml:space="preserve"> HYPERLINK \l _Toc7131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_Toc7131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_Toc17023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_Toc17023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_Toc29114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_Toc29114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_Toc29510 </w:instrText>
      </w:r>
      <w:r>
        <w:fldChar w:fldCharType="separate"/>
      </w:r>
      <w:r>
        <w:rPr>
          <w:rFonts w:hint="eastAsia" w:ascii="黑体" w:eastAsia="黑体"/>
          <w:i w:val="0"/>
        </w:rPr>
        <w:t xml:space="preserve">4 </w:t>
      </w:r>
      <w:r>
        <w:rPr>
          <w:rFonts w:hint="eastAsia"/>
        </w:rPr>
        <w:t>保种区</w:t>
      </w:r>
      <w:r>
        <w:tab/>
      </w:r>
      <w:r>
        <w:fldChar w:fldCharType="begin"/>
      </w:r>
      <w:r>
        <w:instrText xml:space="preserve"> PAGEREF _Toc29510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_Toc5851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2"/>
          <w:vertAlign w:val="baseline"/>
        </w:rPr>
        <w:t xml:space="preserve">4.1 </w:t>
      </w:r>
      <w:r>
        <w:rPr>
          <w:rFonts w:hint="eastAsia"/>
          <w:szCs w:val="22"/>
        </w:rPr>
        <w:t>保种区的划定</w:t>
      </w:r>
      <w:r>
        <w:tab/>
      </w:r>
      <w:r>
        <w:fldChar w:fldCharType="begin"/>
      </w:r>
      <w:r>
        <w:instrText xml:space="preserve"> PAGEREF _Toc5851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_Toc29087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2"/>
          <w:vertAlign w:val="baseline"/>
        </w:rPr>
        <w:t xml:space="preserve">4.2 </w:t>
      </w:r>
      <w:r>
        <w:rPr>
          <w:rFonts w:hint="eastAsia"/>
          <w:szCs w:val="22"/>
        </w:rPr>
        <w:t>保种区的建设</w:t>
      </w:r>
      <w:r>
        <w:tab/>
      </w:r>
      <w:r>
        <w:fldChar w:fldCharType="begin"/>
      </w:r>
      <w:r>
        <w:instrText xml:space="preserve"> PAGEREF _Toc29087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_Toc5691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2"/>
          <w:vertAlign w:val="baseline"/>
        </w:rPr>
        <w:t xml:space="preserve">4.3 </w:t>
      </w:r>
      <w:r>
        <w:rPr>
          <w:rFonts w:hint="eastAsia"/>
          <w:szCs w:val="22"/>
        </w:rPr>
        <w:t>保种区的管理</w:t>
      </w:r>
      <w:r>
        <w:tab/>
      </w:r>
      <w:r>
        <w:fldChar w:fldCharType="begin"/>
      </w:r>
      <w:r>
        <w:instrText xml:space="preserve"> PAGEREF _Toc5691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_Toc14685 </w:instrText>
      </w:r>
      <w:r>
        <w:fldChar w:fldCharType="separate"/>
      </w:r>
      <w:r>
        <w:rPr>
          <w:rFonts w:hint="eastAsia" w:ascii="黑体" w:eastAsia="黑体"/>
          <w:i w:val="0"/>
        </w:rPr>
        <w:t xml:space="preserve">5 </w:t>
      </w:r>
      <w:r>
        <w:rPr>
          <w:rFonts w:hint="eastAsia"/>
        </w:rPr>
        <w:t>保种场</w:t>
      </w:r>
      <w:r>
        <w:tab/>
      </w:r>
      <w:r>
        <w:fldChar w:fldCharType="begin"/>
      </w:r>
      <w:r>
        <w:instrText xml:space="preserve"> PAGEREF _Toc14685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_Toc19969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5.1 </w:t>
      </w:r>
      <w:r>
        <w:rPr>
          <w:rFonts w:hint="eastAsia"/>
        </w:rPr>
        <w:t>环境条件</w:t>
      </w:r>
      <w:r>
        <w:tab/>
      </w:r>
      <w:r>
        <w:fldChar w:fldCharType="begin"/>
      </w:r>
      <w:r>
        <w:instrText xml:space="preserve"> PAGEREF _Toc19969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_Toc17194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5.2 </w:t>
      </w:r>
      <w:r>
        <w:rPr>
          <w:rFonts w:hint="eastAsia"/>
        </w:rPr>
        <w:t>设施要求</w:t>
      </w:r>
      <w:r>
        <w:tab/>
      </w:r>
      <w:r>
        <w:fldChar w:fldCharType="begin"/>
      </w:r>
      <w:r>
        <w:instrText xml:space="preserve"> PAGEREF _Toc17194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_Toc742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5.3 </w:t>
      </w:r>
      <w:r>
        <w:rPr>
          <w:rFonts w:hint="eastAsia"/>
        </w:rPr>
        <w:t>政策要求</w:t>
      </w:r>
      <w:r>
        <w:tab/>
      </w:r>
      <w:r>
        <w:fldChar w:fldCharType="begin"/>
      </w:r>
      <w:r>
        <w:instrText xml:space="preserve"> PAGEREF _Toc742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_Toc31936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5.4 </w:t>
      </w:r>
      <w:r>
        <w:rPr>
          <w:rFonts w:hint="eastAsia"/>
        </w:rPr>
        <w:t>制度建设</w:t>
      </w:r>
      <w:r>
        <w:tab/>
      </w:r>
      <w:r>
        <w:fldChar w:fldCharType="begin"/>
      </w:r>
      <w:r>
        <w:instrText xml:space="preserve"> PAGEREF _Toc31936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_Toc24567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5.5 </w:t>
      </w:r>
      <w:r>
        <w:rPr>
          <w:rFonts w:hint="eastAsia"/>
        </w:rPr>
        <w:t>人员配备</w:t>
      </w:r>
      <w:r>
        <w:tab/>
      </w:r>
      <w:r>
        <w:fldChar w:fldCharType="begin"/>
      </w:r>
      <w:r>
        <w:instrText xml:space="preserve"> PAGEREF _Toc24567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_Toc4145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2"/>
          <w:vertAlign w:val="baseline"/>
        </w:rPr>
        <w:t xml:space="preserve">5.6 </w:t>
      </w:r>
      <w:r>
        <w:rPr>
          <w:rFonts w:hint="eastAsia"/>
          <w:szCs w:val="22"/>
        </w:rPr>
        <w:t>监督管理</w:t>
      </w:r>
      <w:r>
        <w:tab/>
      </w:r>
      <w:r>
        <w:fldChar w:fldCharType="begin"/>
      </w:r>
      <w:r>
        <w:instrText xml:space="preserve"> PAGEREF _Toc4145 \h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_Toc19795 </w:instrText>
      </w:r>
      <w:r>
        <w:fldChar w:fldCharType="separate"/>
      </w:r>
      <w:r>
        <w:rPr>
          <w:rFonts w:hint="eastAsia" w:ascii="黑体" w:eastAsia="黑体"/>
          <w:i w:val="0"/>
        </w:rPr>
        <w:t xml:space="preserve">6 </w:t>
      </w:r>
      <w:r>
        <w:rPr>
          <w:rFonts w:hint="eastAsia"/>
        </w:rPr>
        <w:t>保种群</w:t>
      </w:r>
      <w:r>
        <w:tab/>
      </w:r>
      <w:r>
        <w:fldChar w:fldCharType="begin"/>
      </w:r>
      <w:r>
        <w:instrText xml:space="preserve"> PAGEREF _Toc19795 \h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_Toc23086 </w:instrText>
      </w:r>
      <w:r>
        <w:fldChar w:fldCharType="separate"/>
      </w:r>
      <w:r>
        <w:rPr>
          <w:rFonts w:hint="eastAsia" w:ascii="黑体" w:eastAsia="黑体"/>
          <w:i w:val="0"/>
        </w:rPr>
        <w:t xml:space="preserve">7 </w:t>
      </w:r>
      <w:r>
        <w:rPr>
          <w:rFonts w:ascii="Times New Roman" w:eastAsia="仿宋"/>
          <w:bCs/>
        </w:rPr>
        <w:t>保种方案</w:t>
      </w:r>
      <w:r>
        <w:tab/>
      </w:r>
      <w:r>
        <w:fldChar w:fldCharType="begin"/>
      </w:r>
      <w:r>
        <w:instrText xml:space="preserve"> PAGEREF _Toc23086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_Toc7624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7.1 </w:t>
      </w:r>
      <w:r>
        <w:rPr>
          <w:rFonts w:hint="eastAsia"/>
        </w:rPr>
        <w:t>保种目标</w:t>
      </w:r>
      <w:r>
        <w:tab/>
      </w:r>
      <w:r>
        <w:fldChar w:fldCharType="begin"/>
      </w:r>
      <w:r>
        <w:instrText xml:space="preserve"> PAGEREF _Toc7624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_Toc12195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7.2 </w:t>
      </w:r>
      <w:r>
        <w:rPr>
          <w:rFonts w:hint="eastAsia"/>
        </w:rPr>
        <w:t>保种原则</w:t>
      </w:r>
      <w:r>
        <w:tab/>
      </w:r>
      <w:r>
        <w:fldChar w:fldCharType="begin"/>
      </w:r>
      <w:r>
        <w:instrText xml:space="preserve"> PAGEREF _Toc12195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_Toc21128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7.3 </w:t>
      </w:r>
      <w:r>
        <w:rPr>
          <w:rFonts w:hint="eastAsia"/>
        </w:rPr>
        <w:t>保种方法</w:t>
      </w:r>
      <w:r>
        <w:tab/>
      </w:r>
      <w:r>
        <w:fldChar w:fldCharType="begin"/>
      </w:r>
      <w:r>
        <w:instrText xml:space="preserve"> PAGEREF _Toc21128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_Toc21802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7.4 </w:t>
      </w:r>
      <w:r>
        <w:rPr>
          <w:rFonts w:hint="eastAsia"/>
        </w:rPr>
        <w:t>繁殖程序</w:t>
      </w:r>
      <w:r>
        <w:tab/>
      </w:r>
      <w:r>
        <w:fldChar w:fldCharType="begin"/>
      </w:r>
      <w:r>
        <w:instrText xml:space="preserve"> PAGEREF _Toc21802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_Toc27974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7.5 </w:t>
      </w:r>
      <w:r>
        <w:rPr>
          <w:rFonts w:hint="eastAsia"/>
        </w:rPr>
        <w:t>其他饲养管理措施</w:t>
      </w:r>
      <w:r>
        <w:tab/>
      </w:r>
      <w:r>
        <w:fldChar w:fldCharType="begin"/>
      </w:r>
      <w:r>
        <w:instrText xml:space="preserve"> PAGEREF _Toc27974 \h </w:instrText>
      </w:r>
      <w:r>
        <w:fldChar w:fldCharType="separate"/>
      </w:r>
      <w:r>
        <w:t>7</w:t>
      </w:r>
      <w:r>
        <w:fldChar w:fldCharType="end"/>
      </w:r>
      <w:r>
        <w:fldChar w:fldCharType="end"/>
      </w:r>
    </w:p>
    <w:p>
      <w:pPr>
        <w:pStyle w:val="25"/>
        <w:tabs>
          <w:tab w:val="right" w:leader="dot" w:pos="9354"/>
          <w:tab w:val="clear" w:pos="9344"/>
        </w:tabs>
      </w:pPr>
      <w:r>
        <w:fldChar w:fldCharType="begin"/>
      </w:r>
      <w:r>
        <w:instrText xml:space="preserve"> HYPERLINK \l _Toc24351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7.6 </w:t>
      </w:r>
      <w:r>
        <w:rPr>
          <w:rFonts w:hint="eastAsia"/>
        </w:rPr>
        <w:t>保种效果监测</w:t>
      </w:r>
      <w:r>
        <w:tab/>
      </w:r>
      <w:r>
        <w:fldChar w:fldCharType="begin"/>
      </w:r>
      <w:r>
        <w:instrText xml:space="preserve"> PAGEREF _Toc24351 \h </w:instrText>
      </w:r>
      <w:r>
        <w:fldChar w:fldCharType="separate"/>
      </w:r>
      <w:r>
        <w:t>7</w:t>
      </w:r>
      <w:r>
        <w:fldChar w:fldCharType="end"/>
      </w:r>
      <w:r>
        <w:fldChar w:fldCharType="end"/>
      </w:r>
    </w:p>
    <w:p>
      <w:pPr>
        <w:pStyle w:val="20"/>
        <w:tabs>
          <w:tab w:val="right" w:leader="dot" w:pos="9354"/>
        </w:tabs>
      </w:pPr>
      <w:r>
        <w:fldChar w:fldCharType="begin"/>
      </w:r>
      <w:r>
        <w:instrText xml:space="preserve"> HYPERLINK \l _Toc19578 </w:instrText>
      </w:r>
      <w:r>
        <w:fldChar w:fldCharType="separate"/>
      </w:r>
      <w:r>
        <w:rPr>
          <w:rFonts w:hint="eastAsia" w:ascii="黑体" w:eastAsia="黑体"/>
          <w:i w:val="0"/>
        </w:rPr>
        <w:t xml:space="preserve">8 </w:t>
      </w:r>
      <w:r>
        <w:rPr>
          <w:rFonts w:hint="eastAsia"/>
        </w:rPr>
        <w:t>废物处置</w:t>
      </w:r>
      <w:r>
        <w:tab/>
      </w:r>
      <w:r>
        <w:fldChar w:fldCharType="begin"/>
      </w:r>
      <w:r>
        <w:instrText xml:space="preserve"> PAGEREF _Toc19578 \h </w:instrText>
      </w:r>
      <w:r>
        <w:fldChar w:fldCharType="separate"/>
      </w:r>
      <w:r>
        <w:t>7</w:t>
      </w:r>
      <w:r>
        <w:fldChar w:fldCharType="end"/>
      </w:r>
      <w:r>
        <w:fldChar w:fldCharType="end"/>
      </w:r>
    </w:p>
    <w:p>
      <w:pPr>
        <w:pStyle w:val="20"/>
        <w:tabs>
          <w:tab w:val="right" w:leader="dot" w:pos="9354"/>
        </w:tabs>
      </w:pPr>
      <w:r>
        <w:fldChar w:fldCharType="begin"/>
      </w:r>
      <w:r>
        <w:instrText xml:space="preserve"> HYPERLINK \l _Toc10083 </w:instrText>
      </w:r>
      <w:r>
        <w:fldChar w:fldCharType="separate"/>
      </w:r>
      <w:r>
        <w:rPr>
          <w:rFonts w:hint="eastAsia" w:ascii="黑体" w:eastAsia="黑体"/>
          <w:i w:val="0"/>
        </w:rPr>
        <w:t xml:space="preserve">9 </w:t>
      </w:r>
      <w:r>
        <w:rPr>
          <w:rFonts w:hint="eastAsia"/>
        </w:rPr>
        <w:t>档案管理</w:t>
      </w:r>
      <w:r>
        <w:tab/>
      </w:r>
      <w:r>
        <w:fldChar w:fldCharType="begin"/>
      </w:r>
      <w:r>
        <w:instrText xml:space="preserve"> PAGEREF _Toc10083 \h </w:instrText>
      </w:r>
      <w:r>
        <w:fldChar w:fldCharType="separate"/>
      </w:r>
      <w:r>
        <w:t>7</w:t>
      </w:r>
      <w:r>
        <w:fldChar w:fldCharType="end"/>
      </w:r>
      <w:r>
        <w:fldChar w:fldCharType="end"/>
      </w:r>
    </w:p>
    <w:p>
      <w:pPr>
        <w:pStyle w:val="25"/>
        <w:tabs>
          <w:tab w:val="right" w:leader="dot" w:pos="9354"/>
          <w:tab w:val="clear" w:pos="9344"/>
        </w:tabs>
      </w:pPr>
      <w:r>
        <w:fldChar w:fldCharType="begin"/>
      </w:r>
      <w:r>
        <w:instrText xml:space="preserve"> HYPERLINK \l _Toc10921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9.1 </w:t>
      </w:r>
      <w:r>
        <w:rPr>
          <w:rFonts w:hint="eastAsia"/>
        </w:rPr>
        <w:t>记录</w:t>
      </w:r>
      <w:r>
        <w:tab/>
      </w:r>
      <w:r>
        <w:fldChar w:fldCharType="begin"/>
      </w:r>
      <w:r>
        <w:instrText xml:space="preserve"> PAGEREF _Toc10921 \h </w:instrText>
      </w:r>
      <w:r>
        <w:fldChar w:fldCharType="separate"/>
      </w:r>
      <w:r>
        <w:t>8</w:t>
      </w:r>
      <w:r>
        <w:fldChar w:fldCharType="end"/>
      </w:r>
      <w:r>
        <w:fldChar w:fldCharType="end"/>
      </w:r>
    </w:p>
    <w:p>
      <w:pPr>
        <w:pStyle w:val="25"/>
        <w:tabs>
          <w:tab w:val="right" w:leader="dot" w:pos="9354"/>
          <w:tab w:val="clear" w:pos="9344"/>
        </w:tabs>
      </w:pPr>
      <w:r>
        <w:fldChar w:fldCharType="begin"/>
      </w:r>
      <w:r>
        <w:instrText xml:space="preserve"> HYPERLINK \l _Toc11783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2"/>
          <w:vertAlign w:val="baseline"/>
        </w:rPr>
        <w:t xml:space="preserve">9.2 </w:t>
      </w:r>
      <w:r>
        <w:rPr>
          <w:rFonts w:hint="eastAsia"/>
          <w:szCs w:val="22"/>
        </w:rPr>
        <w:t>管理</w:t>
      </w:r>
      <w:r>
        <w:tab/>
      </w:r>
      <w:r>
        <w:fldChar w:fldCharType="begin"/>
      </w:r>
      <w:r>
        <w:instrText xml:space="preserve"> PAGEREF _Toc11783 \h </w:instrText>
      </w:r>
      <w:r>
        <w:fldChar w:fldCharType="separate"/>
      </w:r>
      <w:r>
        <w:t>8</w:t>
      </w:r>
      <w:r>
        <w:fldChar w:fldCharType="end"/>
      </w:r>
      <w:r>
        <w:fldChar w:fldCharType="end"/>
      </w:r>
    </w:p>
    <w:p>
      <w:pPr>
        <w:pStyle w:val="20"/>
        <w:tabs>
          <w:tab w:val="right" w:leader="dot" w:pos="9354"/>
        </w:tabs>
      </w:pPr>
      <w:r>
        <w:fldChar w:fldCharType="begin"/>
      </w:r>
      <w:r>
        <w:instrText xml:space="preserve"> HYPERLINK \l _Toc24785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湘黄鸡保种场环境质量要求</w:t>
      </w:r>
      <w:r>
        <w:tab/>
      </w:r>
      <w:r>
        <w:fldChar w:fldCharType="begin"/>
      </w:r>
      <w:r>
        <w:instrText xml:space="preserve"> PAGEREF _Toc24785 \h </w:instrText>
      </w:r>
      <w:r>
        <w:fldChar w:fldCharType="separate"/>
      </w:r>
      <w:r>
        <w:t>10</w:t>
      </w:r>
      <w:r>
        <w:fldChar w:fldCharType="end"/>
      </w:r>
      <w:r>
        <w:fldChar w:fldCharType="end"/>
      </w:r>
    </w:p>
    <w:p>
      <w:pPr>
        <w:pStyle w:val="25"/>
        <w:tabs>
          <w:tab w:val="right" w:leader="dot" w:pos="9354"/>
          <w:tab w:val="clear" w:pos="9344"/>
        </w:tabs>
      </w:pPr>
      <w:r>
        <w:fldChar w:fldCharType="begin"/>
      </w:r>
      <w:r>
        <w:instrText xml:space="preserve"> HYPERLINK \l _Toc9332 </w:instrText>
      </w:r>
      <w:r>
        <w:fldChar w:fldCharType="separate"/>
      </w:r>
      <w:r>
        <w:rPr>
          <w:rFonts w:hint="eastAsia" w:ascii="黑体" w:eastAsia="黑体"/>
          <w:i w:val="0"/>
          <w:szCs w:val="22"/>
        </w:rPr>
        <w:t xml:space="preserve">A.1 </w:t>
      </w:r>
      <w:r>
        <w:rPr>
          <w:rFonts w:hint="eastAsia"/>
          <w:szCs w:val="22"/>
        </w:rPr>
        <w:t>湘黄鸡保种场环境质量要求</w:t>
      </w:r>
      <w:r>
        <w:tab/>
      </w:r>
      <w:r>
        <w:fldChar w:fldCharType="begin"/>
      </w:r>
      <w:r>
        <w:instrText xml:space="preserve"> PAGEREF _Toc9332 \h </w:instrText>
      </w:r>
      <w:r>
        <w:fldChar w:fldCharType="separate"/>
      </w:r>
      <w:r>
        <w:t>10</w:t>
      </w:r>
      <w:r>
        <w:fldChar w:fldCharType="end"/>
      </w:r>
      <w:r>
        <w:fldChar w:fldCharType="end"/>
      </w:r>
    </w:p>
    <w:p>
      <w:pPr>
        <w:pStyle w:val="20"/>
        <w:tabs>
          <w:tab w:val="right" w:leader="dot" w:pos="9354"/>
        </w:tabs>
      </w:pPr>
      <w:r>
        <w:fldChar w:fldCharType="begin"/>
      </w:r>
      <w:r>
        <w:instrText xml:space="preserve"> HYPERLINK \l _Toc19832 </w:instrText>
      </w:r>
      <w:r>
        <w:fldChar w:fldCharType="separate"/>
      </w:r>
      <w:r>
        <w:rPr>
          <w:rFonts w:hint="eastAsia"/>
          <w:spacing w:val="105"/>
        </w:rPr>
        <w:t>参考文</w:t>
      </w:r>
      <w:r>
        <w:rPr>
          <w:rFonts w:hint="eastAsia"/>
        </w:rPr>
        <w:t>献</w:t>
      </w:r>
      <w:r>
        <w:tab/>
      </w:r>
      <w:r>
        <w:fldChar w:fldCharType="begin"/>
      </w:r>
      <w:r>
        <w:instrText xml:space="preserve"> PAGEREF _Toc19832 \h </w:instrText>
      </w:r>
      <w:r>
        <w:fldChar w:fldCharType="separate"/>
      </w:r>
      <w:r>
        <w:t>11</w:t>
      </w:r>
      <w:r>
        <w:fldChar w:fldCharType="end"/>
      </w:r>
      <w:r>
        <w:fldChar w:fldCharType="end"/>
      </w:r>
    </w:p>
    <w:p>
      <w:pPr>
        <w:pStyle w:val="92"/>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8"/>
    <w:p>
      <w:pPr>
        <w:pStyle w:val="90"/>
        <w:spacing w:after="468"/>
      </w:pPr>
      <w:bookmarkStart w:id="19" w:name="_Toc9538"/>
      <w:bookmarkStart w:id="20" w:name="BookMark2"/>
      <w:r>
        <w:rPr>
          <w:rFonts w:hint="eastAsia"/>
          <w:spacing w:val="320"/>
        </w:rPr>
        <w:t>前</w:t>
      </w:r>
      <w:r>
        <w:rPr>
          <w:rFonts w:hint="eastAsia"/>
        </w:rPr>
        <w:t>言</w:t>
      </w:r>
      <w:bookmarkEnd w:id="19"/>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本文件由湖南省农业农村厅提出。</w:t>
      </w:r>
    </w:p>
    <w:p>
      <w:pPr>
        <w:pStyle w:val="57"/>
        <w:ind w:firstLine="420"/>
      </w:pPr>
      <w:r>
        <w:rPr>
          <w:rFonts w:hint="eastAsia"/>
        </w:rPr>
        <w:t>本文件由湖南省农业标准化技术委员会归口。</w:t>
      </w:r>
    </w:p>
    <w:p>
      <w:pPr>
        <w:pStyle w:val="57"/>
        <w:ind w:firstLine="420"/>
      </w:pPr>
      <w:r>
        <w:rPr>
          <w:rFonts w:hint="eastAsia"/>
        </w:rPr>
        <w:t>本文件起草单位：衡阳市新发展饲料有限公司、</w:t>
      </w:r>
      <w:r>
        <w:rPr>
          <w:rFonts w:hint="eastAsia"/>
          <w:lang w:val="en-US" w:eastAsia="zh-CN"/>
        </w:rPr>
        <w:t>衡阳鑫焱生态农业公司、</w:t>
      </w:r>
      <w:r>
        <w:rPr>
          <w:rFonts w:hint="eastAsia" w:ascii="宋体" w:hAnsi="宋体" w:cs="宋体"/>
          <w:color w:val="000000"/>
          <w:sz w:val="21"/>
          <w:szCs w:val="21"/>
          <w:lang w:val="en-US" w:eastAsia="zh-CN"/>
        </w:rPr>
        <w:t>湖南狗脊岭生态养殖有限公司</w:t>
      </w:r>
      <w:r>
        <w:rPr>
          <w:rFonts w:hint="eastAsia" w:hAnsi="宋体" w:cs="宋体"/>
          <w:color w:val="000000"/>
          <w:sz w:val="15"/>
          <w:szCs w:val="15"/>
          <w:lang w:val="en-US" w:eastAsia="zh-CN"/>
        </w:rPr>
        <w:t>、</w:t>
      </w:r>
      <w:r>
        <w:rPr>
          <w:rFonts w:hint="eastAsia"/>
          <w:lang w:val="en-US" w:eastAsia="zh-CN"/>
        </w:rPr>
        <w:t>衡阳益民生态农业科技有限公司、湖南环境生物职业技术学院</w:t>
      </w:r>
      <w:r>
        <w:rPr>
          <w:rFonts w:hint="eastAsia"/>
          <w:lang w:eastAsia="zh-CN"/>
        </w:rPr>
        <w:t>、</w:t>
      </w:r>
      <w:r>
        <w:rPr>
          <w:rFonts w:hint="eastAsia"/>
        </w:rPr>
        <w:t>耒阳市畜牧水产事务中心、</w:t>
      </w:r>
      <w:r>
        <w:rPr>
          <w:rFonts w:hint="eastAsia"/>
          <w:lang w:eastAsia="zh-CN"/>
        </w:rPr>
        <w:t>衡阳市农业科学院、衡东县</w:t>
      </w:r>
      <w:r>
        <w:rPr>
          <w:rFonts w:hint="eastAsia"/>
        </w:rPr>
        <w:t>畜牧水产事务中心</w:t>
      </w:r>
      <w:r>
        <w:rPr>
          <w:rFonts w:hint="eastAsia"/>
          <w:lang w:eastAsia="zh-CN"/>
        </w:rPr>
        <w:t>、衡</w:t>
      </w:r>
      <w:r>
        <w:rPr>
          <w:rFonts w:hint="eastAsia"/>
          <w:lang w:val="en-US" w:eastAsia="zh-CN"/>
        </w:rPr>
        <w:t>山</w:t>
      </w:r>
      <w:r>
        <w:rPr>
          <w:rFonts w:hint="eastAsia"/>
          <w:lang w:eastAsia="zh-CN"/>
        </w:rPr>
        <w:t>县</w:t>
      </w:r>
      <w:r>
        <w:rPr>
          <w:rFonts w:hint="eastAsia"/>
        </w:rPr>
        <w:t>畜牧水产事务中心。</w:t>
      </w:r>
    </w:p>
    <w:p>
      <w:pPr>
        <w:pStyle w:val="57"/>
        <w:ind w:left="210" w:leftChars="100" w:firstLine="210" w:firstLineChars="100"/>
      </w:pPr>
      <w:r>
        <w:rPr>
          <w:rFonts w:hint="eastAsia"/>
        </w:rPr>
        <w:t>本文件主要起草人：贺晓霞、郑四清、</w:t>
      </w:r>
      <w:r>
        <w:rPr>
          <w:rFonts w:hint="eastAsia"/>
          <w:lang w:eastAsia="zh-CN"/>
        </w:rPr>
        <w:t>杨永生</w:t>
      </w:r>
      <w:r>
        <w:rPr>
          <w:rFonts w:hint="eastAsia"/>
        </w:rPr>
        <w:t>、</w:t>
      </w:r>
      <w:r>
        <w:rPr>
          <w:rFonts w:hint="eastAsia"/>
          <w:lang w:eastAsia="zh-CN"/>
        </w:rPr>
        <w:t>马玉勇</w:t>
      </w:r>
      <w:r>
        <w:rPr>
          <w:rFonts w:hint="eastAsia"/>
        </w:rPr>
        <w:t>、</w:t>
      </w:r>
      <w:r>
        <w:rPr>
          <w:rFonts w:hint="eastAsia"/>
          <w:lang w:eastAsia="zh-CN"/>
        </w:rPr>
        <w:t>李丽莎</w:t>
      </w:r>
      <w:r>
        <w:rPr>
          <w:rFonts w:hint="eastAsia"/>
        </w:rPr>
        <w:t>、易文辉</w:t>
      </w:r>
      <w:r>
        <w:rPr>
          <w:rFonts w:hint="eastAsia"/>
          <w:lang w:eastAsia="zh-CN"/>
        </w:rPr>
        <w:t>、李娜、殷弟洋、</w:t>
      </w:r>
      <w:r>
        <w:rPr>
          <w:rFonts w:hint="eastAsia" w:ascii="宋体" w:hAnsi="宋体" w:cs="宋体"/>
          <w:color w:val="000000"/>
          <w:sz w:val="21"/>
          <w:szCs w:val="21"/>
          <w:lang w:val="en-US" w:eastAsia="zh-CN"/>
        </w:rPr>
        <w:t>肖晓燕</w:t>
      </w:r>
      <w:r>
        <w:rPr>
          <w:rFonts w:hint="eastAsia"/>
          <w:lang w:eastAsia="zh-CN"/>
        </w:rPr>
        <w:t>、杨彩霞、于海英、卢淼红、</w:t>
      </w:r>
      <w:r>
        <w:rPr>
          <w:rFonts w:hint="eastAsia"/>
        </w:rPr>
        <w:t>任勇君、张满意、</w:t>
      </w:r>
      <w:r>
        <w:rPr>
          <w:rFonts w:hint="eastAsia" w:ascii="宋体" w:hAnsi="宋体" w:cs="宋体"/>
          <w:color w:val="000000"/>
          <w:sz w:val="21"/>
          <w:szCs w:val="21"/>
          <w:lang w:val="en-US" w:eastAsia="zh-CN"/>
        </w:rPr>
        <w:t>袁芬</w:t>
      </w:r>
      <w:r>
        <w:rPr>
          <w:rFonts w:hint="eastAsia" w:hAnsi="宋体" w:cs="宋体"/>
          <w:color w:val="000000"/>
          <w:sz w:val="21"/>
          <w:szCs w:val="21"/>
          <w:lang w:val="en-US" w:eastAsia="zh-CN"/>
        </w:rPr>
        <w:t>、</w:t>
      </w:r>
      <w:r>
        <w:rPr>
          <w:rFonts w:hint="eastAsia"/>
          <w:lang w:eastAsia="zh-CN"/>
        </w:rPr>
        <w:t>贺人忠、陈凯、</w:t>
      </w:r>
      <w:r>
        <w:rPr>
          <w:rFonts w:hint="eastAsia"/>
        </w:rPr>
        <w:t>曹钧</w:t>
      </w:r>
      <w:r>
        <w:rPr>
          <w:rFonts w:hint="eastAsia"/>
          <w:lang w:eastAsia="zh-CN"/>
        </w:rPr>
        <w:t>、袁滕芳、</w:t>
      </w:r>
      <w:r>
        <w:rPr>
          <w:rFonts w:hint="eastAsia"/>
        </w:rPr>
        <w:t>蒋治</w:t>
      </w:r>
      <w:r>
        <w:rPr>
          <w:rFonts w:hint="eastAsia"/>
          <w:lang w:eastAsia="zh-CN"/>
        </w:rPr>
        <w:t>、许建军、</w:t>
      </w:r>
      <w:r>
        <w:rPr>
          <w:rFonts w:hint="eastAsia" w:ascii="宋体" w:hAnsi="宋体" w:cs="宋体"/>
          <w:sz w:val="21"/>
          <w:szCs w:val="21"/>
          <w:lang w:val="en-US" w:eastAsia="zh-CN"/>
        </w:rPr>
        <w:t>殷胜</w:t>
      </w:r>
      <w:r>
        <w:rPr>
          <w:rFonts w:hint="eastAsia" w:hAnsi="宋体" w:cs="宋体"/>
          <w:sz w:val="21"/>
          <w:szCs w:val="21"/>
          <w:lang w:val="en-US" w:eastAsia="zh-CN"/>
        </w:rPr>
        <w:t>、</w:t>
      </w:r>
      <w:r>
        <w:rPr>
          <w:rFonts w:hint="eastAsia" w:ascii="宋体" w:hAnsi="宋体" w:cs="宋体"/>
          <w:color w:val="000000"/>
          <w:sz w:val="21"/>
          <w:szCs w:val="21"/>
          <w:lang w:val="en-US" w:eastAsia="zh-CN"/>
        </w:rPr>
        <w:t>李书瑶</w:t>
      </w:r>
      <w:r>
        <w:rPr>
          <w:rFonts w:hint="eastAsia" w:hAnsi="宋体" w:cs="宋体"/>
          <w:color w:val="000000"/>
          <w:sz w:val="15"/>
          <w:szCs w:val="15"/>
          <w:lang w:val="en-US" w:eastAsia="zh-CN"/>
        </w:rPr>
        <w:t>、</w:t>
      </w:r>
      <w:r>
        <w:rPr>
          <w:rFonts w:hint="eastAsia" w:ascii="宋体" w:hAnsi="宋体" w:cs="宋体"/>
          <w:color w:val="000000"/>
          <w:sz w:val="21"/>
          <w:szCs w:val="21"/>
          <w:lang w:val="en-US" w:eastAsia="zh-CN"/>
        </w:rPr>
        <w:t>尹仁伟</w:t>
      </w:r>
      <w:r>
        <w:rPr>
          <w:rFonts w:hint="eastAsia" w:hAnsi="宋体" w:cs="宋体"/>
          <w:color w:val="000000"/>
          <w:sz w:val="21"/>
          <w:szCs w:val="21"/>
          <w:lang w:val="en-US" w:eastAsia="zh-CN"/>
        </w:rPr>
        <w:t>、</w:t>
      </w:r>
      <w:r>
        <w:rPr>
          <w:rFonts w:hint="eastAsia" w:ascii="宋体" w:hAnsi="宋体" w:cs="宋体"/>
          <w:sz w:val="21"/>
          <w:szCs w:val="21"/>
          <w:lang w:val="en-US" w:eastAsia="zh-CN"/>
        </w:rPr>
        <w:t>邱思琼</w:t>
      </w:r>
      <w:r>
        <w:rPr>
          <w:rFonts w:hint="eastAsia" w:hAnsi="宋体" w:cs="宋体"/>
          <w:sz w:val="21"/>
          <w:szCs w:val="21"/>
          <w:lang w:val="en-US" w:eastAsia="zh-CN"/>
        </w:rPr>
        <w:t>、</w:t>
      </w:r>
      <w:r>
        <w:rPr>
          <w:rFonts w:hint="eastAsia" w:ascii="宋体" w:hAnsi="宋体" w:cs="宋体"/>
          <w:color w:val="000000"/>
          <w:sz w:val="21"/>
          <w:szCs w:val="21"/>
          <w:lang w:val="en-US" w:eastAsia="zh-CN"/>
        </w:rPr>
        <w:t>张子怡</w:t>
      </w:r>
      <w:r>
        <w:rPr>
          <w:rFonts w:hint="eastAsia" w:hAnsi="宋体" w:cs="宋体"/>
          <w:color w:val="000000"/>
          <w:sz w:val="21"/>
          <w:szCs w:val="21"/>
          <w:lang w:val="en-US" w:eastAsia="zh-CN"/>
        </w:rPr>
        <w:t>、</w:t>
      </w:r>
      <w:r>
        <w:rPr>
          <w:rFonts w:hint="eastAsia" w:ascii="宋体" w:hAnsi="宋体" w:cs="宋体"/>
          <w:color w:val="000000"/>
          <w:sz w:val="21"/>
          <w:szCs w:val="21"/>
          <w:lang w:val="en-US" w:eastAsia="zh-CN"/>
        </w:rPr>
        <w:t>刘卓</w:t>
      </w:r>
      <w:r>
        <w:rPr>
          <w:rFonts w:hint="eastAsia" w:hAnsi="宋体" w:cs="宋体"/>
          <w:color w:val="000000"/>
          <w:sz w:val="21"/>
          <w:szCs w:val="21"/>
          <w:lang w:val="en-US" w:eastAsia="zh-CN"/>
        </w:rPr>
        <w:t>、</w:t>
      </w:r>
      <w:r>
        <w:rPr>
          <w:rFonts w:hint="eastAsia" w:ascii="宋体" w:hAnsi="宋体" w:cs="宋体"/>
          <w:color w:val="000000"/>
          <w:sz w:val="21"/>
          <w:szCs w:val="21"/>
          <w:lang w:val="en-US" w:eastAsia="zh-CN"/>
        </w:rPr>
        <w:t>蒋妍</w:t>
      </w:r>
      <w:r>
        <w:rPr>
          <w:rFonts w:hint="eastAsia" w:hAnsi="宋体" w:cs="宋体"/>
          <w:color w:val="000000"/>
          <w:sz w:val="21"/>
          <w:szCs w:val="21"/>
          <w:lang w:val="en-US" w:eastAsia="zh-CN"/>
        </w:rPr>
        <w:t>、</w:t>
      </w:r>
      <w:r>
        <w:rPr>
          <w:rFonts w:hint="eastAsia" w:ascii="宋体" w:hAnsi="宋体" w:cs="宋体"/>
          <w:color w:val="000000"/>
          <w:sz w:val="21"/>
          <w:szCs w:val="21"/>
          <w:lang w:val="en-US" w:eastAsia="zh-CN"/>
        </w:rPr>
        <w:t>朱洋</w:t>
      </w:r>
      <w:r>
        <w:rPr>
          <w:rFonts w:hint="eastAsia" w:hAnsi="宋体" w:cs="宋体"/>
          <w:color w:val="000000"/>
          <w:sz w:val="21"/>
          <w:szCs w:val="21"/>
          <w:lang w:val="en-US" w:eastAsia="zh-CN"/>
        </w:rPr>
        <w:t>、</w:t>
      </w:r>
      <w:r>
        <w:rPr>
          <w:rFonts w:hint="eastAsia"/>
        </w:rPr>
        <w:t>许美解。</w:t>
      </w:r>
    </w:p>
    <w:p>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0"/>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C050983C8BB947DCB0A78A92E455EAFC"/>
        </w:placeholder>
      </w:sdtPr>
      <w:sdtContent>
        <w:p>
          <w:pPr>
            <w:pStyle w:val="178"/>
            <w:spacing w:beforeLines="100" w:afterLines="1"/>
          </w:pPr>
          <w:bookmarkStart w:id="22" w:name="NEW_STAND_NAME"/>
          <w:r>
            <w:rPr>
              <w:rFonts w:hint="eastAsia"/>
            </w:rPr>
            <w:t>湘黄鸡遗传资源保护技术规程</w:t>
          </w:r>
        </w:p>
        <w:p>
          <w:pPr>
            <w:pStyle w:val="178"/>
            <w:spacing w:beforeLines="1" w:after="680"/>
          </w:pPr>
        </w:p>
      </w:sdtContent>
    </w:sdt>
    <w:bookmarkEnd w:id="22"/>
    <w:p>
      <w:pPr>
        <w:pStyle w:val="105"/>
        <w:spacing w:before="312" w:after="312"/>
      </w:pPr>
      <w:bookmarkStart w:id="23" w:name="_Toc26986530"/>
      <w:bookmarkStart w:id="24" w:name="_Toc24884211"/>
      <w:bookmarkStart w:id="25" w:name="_Toc7131"/>
      <w:bookmarkStart w:id="26" w:name="_Toc17233325"/>
      <w:bookmarkStart w:id="27" w:name="_Toc26718930"/>
      <w:bookmarkStart w:id="28" w:name="_Toc26986771"/>
      <w:bookmarkStart w:id="29" w:name="_Toc97191423"/>
      <w:bookmarkStart w:id="30" w:name="_Toc26648465"/>
      <w:bookmarkStart w:id="31" w:name="_Toc17233333"/>
      <w:bookmarkStart w:id="32" w:name="_Toc24884218"/>
      <w:r>
        <w:rPr>
          <w:rFonts w:hint="eastAsia"/>
        </w:rPr>
        <w:t>范围</w:t>
      </w:r>
      <w:bookmarkEnd w:id="23"/>
      <w:bookmarkEnd w:id="24"/>
      <w:bookmarkEnd w:id="25"/>
      <w:bookmarkEnd w:id="26"/>
      <w:bookmarkEnd w:id="27"/>
      <w:bookmarkEnd w:id="28"/>
      <w:bookmarkEnd w:id="29"/>
      <w:bookmarkEnd w:id="30"/>
      <w:bookmarkEnd w:id="31"/>
      <w:bookmarkEnd w:id="32"/>
    </w:p>
    <w:p>
      <w:pPr>
        <w:pStyle w:val="57"/>
        <w:ind w:firstLine="420"/>
      </w:pPr>
      <w:bookmarkStart w:id="33" w:name="_Toc17233334"/>
      <w:bookmarkStart w:id="34" w:name="_Toc24884212"/>
      <w:bookmarkStart w:id="35" w:name="_Toc17233326"/>
      <w:bookmarkStart w:id="36" w:name="_Toc24884219"/>
      <w:bookmarkStart w:id="37" w:name="_Toc26648466"/>
      <w:r>
        <w:rPr>
          <w:rFonts w:hint="eastAsia"/>
        </w:rPr>
        <w:t>本文件规定了湘黄鸡遗传资源保护的保种区、保种场、保种群、保种方案、废物处置和档案管理。</w:t>
      </w:r>
    </w:p>
    <w:p>
      <w:pPr>
        <w:pStyle w:val="57"/>
        <w:ind w:firstLine="420"/>
      </w:pPr>
      <w:r>
        <w:rPr>
          <w:rFonts w:hint="eastAsia"/>
        </w:rPr>
        <w:t>本文件适用于湘黄鸡遗传资源保护。</w:t>
      </w:r>
    </w:p>
    <w:p>
      <w:pPr>
        <w:pStyle w:val="105"/>
        <w:spacing w:before="312" w:after="312"/>
      </w:pPr>
      <w:bookmarkStart w:id="38" w:name="_Toc26986772"/>
      <w:bookmarkStart w:id="39" w:name="_Toc97191424"/>
      <w:bookmarkStart w:id="40" w:name="_Toc26986531"/>
      <w:bookmarkStart w:id="41" w:name="_Toc17023"/>
      <w:bookmarkStart w:id="42" w:name="_Toc26718931"/>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293DF4832D3B4A4BB2773A86999C5F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GB 5749 生活饮用水卫生标准</w:t>
      </w:r>
    </w:p>
    <w:p>
      <w:pPr>
        <w:pStyle w:val="57"/>
        <w:ind w:firstLine="420"/>
      </w:pPr>
      <w:r>
        <w:rPr>
          <w:rFonts w:hint="eastAsia"/>
        </w:rPr>
        <w:t>GB 18596 畜禽养殖业污染物排放标准</w:t>
      </w:r>
    </w:p>
    <w:p>
      <w:pPr>
        <w:pStyle w:val="57"/>
        <w:ind w:firstLine="420"/>
      </w:pPr>
      <w:r>
        <w:rPr>
          <w:rFonts w:hint="eastAsia"/>
        </w:rPr>
        <w:t>GB/T 27534.9 畜禽遗传资源调查技术规范 第9部分：家禽</w:t>
      </w:r>
    </w:p>
    <w:p>
      <w:pPr>
        <w:pStyle w:val="57"/>
        <w:ind w:firstLine="420"/>
      </w:pPr>
      <w:r>
        <w:rPr>
          <w:rFonts w:hint="eastAsia"/>
        </w:rPr>
        <w:t>GB/T 32148 家禽健康养殖规范</w:t>
      </w:r>
    </w:p>
    <w:p>
      <w:pPr>
        <w:pStyle w:val="57"/>
        <w:ind w:firstLine="420"/>
      </w:pPr>
      <w:r>
        <w:rPr>
          <w:rFonts w:hint="eastAsia"/>
        </w:rPr>
        <w:t>GB/T 36195 畜禽粪便无害化处理技术规范</w:t>
      </w:r>
    </w:p>
    <w:p>
      <w:pPr>
        <w:pStyle w:val="57"/>
        <w:ind w:firstLine="420"/>
      </w:pPr>
      <w:r>
        <w:rPr>
          <w:rFonts w:hint="eastAsia"/>
        </w:rPr>
        <w:t>GB/T 36873 原种鸡群禽白血病净化检测规程</w:t>
      </w:r>
    </w:p>
    <w:p>
      <w:pPr>
        <w:pStyle w:val="57"/>
        <w:ind w:firstLine="420"/>
      </w:pPr>
      <w:r>
        <w:rPr>
          <w:rFonts w:hint="eastAsia"/>
        </w:rPr>
        <w:t>GB/T 40454 家禽孵化良好生产规范</w:t>
      </w:r>
    </w:p>
    <w:p>
      <w:pPr>
        <w:pStyle w:val="57"/>
        <w:ind w:firstLine="420"/>
      </w:pPr>
      <w:r>
        <w:rPr>
          <w:rFonts w:hint="eastAsia"/>
        </w:rPr>
        <w:t>GB/T 43173 种鸡场鸡白痢沙门菌净化规程</w:t>
      </w:r>
    </w:p>
    <w:p>
      <w:pPr>
        <w:pStyle w:val="57"/>
        <w:ind w:firstLine="420"/>
      </w:pPr>
      <w:r>
        <w:rPr>
          <w:rFonts w:hint="eastAsia"/>
        </w:rPr>
        <w:t>GB/T 44964 蛋鸡生产性能测定技术规范</w:t>
      </w:r>
    </w:p>
    <w:p>
      <w:pPr>
        <w:pStyle w:val="57"/>
        <w:ind w:firstLine="420"/>
      </w:pPr>
      <w:r>
        <w:rPr>
          <w:rFonts w:hint="eastAsia"/>
        </w:rPr>
        <w:t>GB/T 45207 鸡遗传资源活体保护技术规范</w:t>
      </w:r>
    </w:p>
    <w:p>
      <w:pPr>
        <w:pStyle w:val="57"/>
        <w:ind w:firstLine="420"/>
      </w:pPr>
      <w:r>
        <w:rPr>
          <w:rFonts w:hint="eastAsia"/>
        </w:rPr>
        <w:t>HJ/T 81 畜禽养殖业污染防治技术规范</w:t>
      </w:r>
    </w:p>
    <w:p>
      <w:pPr>
        <w:pStyle w:val="57"/>
        <w:ind w:firstLine="420"/>
      </w:pPr>
      <w:r>
        <w:rPr>
          <w:rFonts w:hint="eastAsia"/>
        </w:rPr>
        <w:t>NY/T 388 畜禽场环境质量标准</w:t>
      </w:r>
    </w:p>
    <w:p>
      <w:pPr>
        <w:pStyle w:val="57"/>
        <w:ind w:firstLine="420"/>
      </w:pPr>
      <w:r>
        <w:rPr>
          <w:rFonts w:hint="eastAsia"/>
        </w:rPr>
        <w:t>NY/T 682 畜禽场场区设计技术规范</w:t>
      </w:r>
    </w:p>
    <w:p>
      <w:pPr>
        <w:pStyle w:val="57"/>
        <w:ind w:firstLine="420"/>
      </w:pPr>
      <w:r>
        <w:rPr>
          <w:rFonts w:hint="eastAsia"/>
        </w:rPr>
        <w:t>NY/T 823 家禽生产性能名词术语和度量计算方法</w:t>
      </w:r>
    </w:p>
    <w:p>
      <w:pPr>
        <w:pStyle w:val="57"/>
        <w:ind w:firstLine="420"/>
      </w:pPr>
      <w:r>
        <w:rPr>
          <w:rFonts w:hint="eastAsia"/>
        </w:rPr>
        <w:t>NY/T 828 肉鸡生产性能测定技术规范</w:t>
      </w:r>
    </w:p>
    <w:p>
      <w:pPr>
        <w:pStyle w:val="57"/>
        <w:ind w:firstLine="420"/>
      </w:pPr>
      <w:r>
        <w:rPr>
          <w:rFonts w:hint="eastAsia"/>
        </w:rPr>
        <w:t>NY/T 1167 畜禽场环境质量及卫生控制规范</w:t>
      </w:r>
    </w:p>
    <w:p>
      <w:pPr>
        <w:pStyle w:val="57"/>
        <w:ind w:firstLine="420"/>
        <w:rPr>
          <w:rFonts w:hint="eastAsia"/>
        </w:rPr>
      </w:pPr>
      <w:r>
        <w:rPr>
          <w:rFonts w:hint="eastAsia"/>
        </w:rPr>
        <w:t>NY/T 1338 蛋鸡饲养HACCP管理技术规范</w:t>
      </w:r>
    </w:p>
    <w:p>
      <w:pPr>
        <w:pStyle w:val="57"/>
        <w:ind w:firstLine="420"/>
      </w:pPr>
      <w:r>
        <w:rPr>
          <w:rFonts w:hint="eastAsia"/>
        </w:rPr>
        <w:t>NY/T 1620 种鸡场动物卫生规范</w:t>
      </w:r>
    </w:p>
    <w:p>
      <w:pPr>
        <w:pStyle w:val="57"/>
        <w:ind w:firstLine="420"/>
      </w:pPr>
      <w:r>
        <w:rPr>
          <w:rFonts w:hint="eastAsia"/>
        </w:rPr>
        <w:t>NY/T 3445 畜禽养殖场档案规范</w:t>
      </w:r>
    </w:p>
    <w:p>
      <w:pPr>
        <w:pStyle w:val="57"/>
        <w:ind w:firstLine="420"/>
      </w:pPr>
      <w:r>
        <w:rPr>
          <w:rFonts w:hint="eastAsia"/>
        </w:rPr>
        <w:t>NY/T 3458 种鸡人工授精技术规程</w:t>
      </w:r>
    </w:p>
    <w:p>
      <w:pPr>
        <w:pStyle w:val="57"/>
        <w:ind w:firstLine="420"/>
      </w:pPr>
      <w:r>
        <w:rPr>
          <w:rFonts w:hint="eastAsia"/>
        </w:rPr>
        <w:t>NY/T 2969 集约化养鸡场建设标准</w:t>
      </w:r>
    </w:p>
    <w:p>
      <w:pPr>
        <w:pStyle w:val="57"/>
        <w:ind w:firstLine="420"/>
      </w:pPr>
      <w:r>
        <w:rPr>
          <w:rFonts w:hint="eastAsia"/>
        </w:rPr>
        <w:t>NY/T 4639 种鸡本交笼饲养技术规范</w:t>
      </w:r>
    </w:p>
    <w:p>
      <w:pPr>
        <w:pStyle w:val="57"/>
        <w:ind w:firstLine="420"/>
      </w:pPr>
      <w:r>
        <w:rPr>
          <w:rFonts w:hint="eastAsia"/>
        </w:rPr>
        <w:t>DB43/T 632 种鸡场防疫技术规范</w:t>
      </w:r>
    </w:p>
    <w:p>
      <w:pPr>
        <w:pStyle w:val="57"/>
        <w:ind w:firstLine="420"/>
      </w:pPr>
      <w:r>
        <w:rPr>
          <w:rFonts w:hint="eastAsia"/>
        </w:rPr>
        <w:t>DB43/T 780 黄郎鸡（湘黄鸡）种鸡饲养管理技术规程</w:t>
      </w:r>
    </w:p>
    <w:p>
      <w:pPr>
        <w:pStyle w:val="57"/>
        <w:ind w:firstLine="420"/>
      </w:pPr>
      <w:r>
        <w:rPr>
          <w:rFonts w:hint="eastAsia"/>
        </w:rPr>
        <w:t>DB43/T 2415 湘黄鸡育雏技术规程</w:t>
      </w:r>
    </w:p>
    <w:p>
      <w:pPr>
        <w:pStyle w:val="105"/>
        <w:spacing w:before="312" w:after="312"/>
      </w:pPr>
      <w:bookmarkStart w:id="43" w:name="_Toc29114"/>
      <w:bookmarkStart w:id="44" w:name="_Toc97191425"/>
      <w:r>
        <w:rPr>
          <w:rFonts w:hint="eastAsia"/>
          <w:szCs w:val="21"/>
        </w:rPr>
        <w:t>术语和定义</w:t>
      </w:r>
      <w:bookmarkEnd w:id="43"/>
      <w:bookmarkEnd w:id="44"/>
    </w:p>
    <w:p>
      <w:pPr>
        <w:pStyle w:val="57"/>
        <w:ind w:firstLine="420"/>
        <w:rPr>
          <w:color w:val="0000FF"/>
        </w:rPr>
      </w:pPr>
      <w:r>
        <w:rPr>
          <w:rFonts w:hint="eastAsia"/>
        </w:rPr>
        <w:t>GB/T 27534.9、NY/T 823中</w:t>
      </w:r>
      <w:sdt>
        <w:sdtPr>
          <w:id w:val="-1909835108"/>
          <w:placeholder>
            <w:docPart w:val="46933A46D5A747418F7B06713E66E0E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FF"/>
          </w:rPr>
        </w:sdtEndPr>
        <w:sdtContent>
          <w:r>
            <w:rPr>
              <w:rFonts w:ascii="宋体" w:hAnsi="Times New Roman" w:eastAsia="宋体" w:cs="Times New Roman"/>
              <w:sz w:val="21"/>
              <w:lang w:val="en-US" w:eastAsia="zh-CN" w:bidi="ar-SA"/>
            </w:rPr>
            <w:t>界定的以及下列术语和定义适用于本文件。</w:t>
          </w:r>
        </w:sdtContent>
      </w:sdt>
    </w:p>
    <w:p>
      <w:pPr>
        <w:pStyle w:val="57"/>
        <w:ind w:left="0" w:leftChars="0" w:firstLine="0" w:firstLineChars="0"/>
        <w:rPr>
          <w:rFonts w:hint="eastAsia" w:ascii="黑体" w:hAnsi="黑体" w:eastAsia="黑体" w:cs="黑体"/>
          <w:b/>
          <w:bCs/>
          <w:color w:val="000000" w:themeColor="text1"/>
          <w:lang w:val="en-US" w:eastAsia="zh-CN"/>
          <w14:textFill>
            <w14:solidFill>
              <w14:schemeClr w14:val="tx1"/>
            </w14:solidFill>
          </w14:textFill>
        </w:rPr>
      </w:pPr>
      <w:r>
        <w:rPr>
          <w:rFonts w:hint="eastAsia" w:ascii="黑体" w:hAnsi="黑体" w:eastAsia="黑体" w:cs="黑体"/>
          <w:b/>
          <w:bCs/>
          <w:color w:val="000000" w:themeColor="text1"/>
          <w:lang w:val="en-US" w:eastAsia="zh-CN"/>
          <w14:textFill>
            <w14:solidFill>
              <w14:schemeClr w14:val="tx1"/>
            </w14:solidFill>
          </w14:textFill>
        </w:rPr>
        <w:t>3.1</w:t>
      </w:r>
    </w:p>
    <w:p>
      <w:pPr>
        <w:pStyle w:val="57"/>
        <w:ind w:firstLine="420"/>
        <w:rPr>
          <w:rFonts w:hint="eastAsia" w:eastAsia="黑体"/>
          <w:color w:val="0000FF"/>
          <w:lang w:eastAsia="zh-CN"/>
        </w:rPr>
      </w:pPr>
      <w:r>
        <w:rPr>
          <w:rFonts w:hint="eastAsia" w:ascii="黑体" w:hAnsi="黑体" w:eastAsia="黑体" w:cs="黑体"/>
          <w:b/>
          <w:bCs/>
          <w:color w:val="000000" w:themeColor="text1"/>
          <w14:textFill>
            <w14:solidFill>
              <w14:schemeClr w14:val="tx1"/>
            </w14:solidFill>
          </w14:textFill>
        </w:rPr>
        <w:t>群体有效含量</w:t>
      </w:r>
      <w:r>
        <w:rPr>
          <w:rFonts w:hint="eastAsia" w:ascii="黑体" w:hAnsi="黑体" w:eastAsia="黑体" w:cs="黑体"/>
          <w:b/>
          <w:bCs/>
          <w:color w:val="000000" w:themeColor="text1"/>
          <w:lang w:eastAsia="zh-CN"/>
          <w14:textFill>
            <w14:solidFill>
              <w14:schemeClr w14:val="tx1"/>
            </w14:solidFill>
          </w14:textFill>
        </w:rPr>
        <w:t>（N</w:t>
      </w:r>
      <w:r>
        <w:rPr>
          <w:rFonts w:hint="eastAsia" w:ascii="黑体" w:hAnsi="黑体" w:eastAsia="黑体" w:cs="黑体"/>
          <w:b/>
          <w:bCs/>
          <w:color w:val="000000" w:themeColor="text1"/>
          <w:sz w:val="21"/>
          <w:vertAlign w:val="subscript"/>
          <w:lang w:eastAsia="zh-CN"/>
          <w14:textFill>
            <w14:solidFill>
              <w14:schemeClr w14:val="tx1"/>
            </w14:solidFill>
          </w14:textFill>
        </w:rPr>
        <w:t>e</w:t>
      </w:r>
      <w:r>
        <w:rPr>
          <w:rFonts w:hint="eastAsia" w:ascii="黑体" w:hAnsi="黑体" w:eastAsia="黑体" w:cs="黑体"/>
          <w:b/>
          <w:bCs/>
          <w:color w:val="000000" w:themeColor="text1"/>
          <w:lang w:eastAsia="zh-CN"/>
          <w14:textFill>
            <w14:solidFill>
              <w14:schemeClr w14:val="tx1"/>
            </w14:solidFill>
          </w14:textFill>
        </w:rPr>
        <w:t>）</w:t>
      </w:r>
      <w:r>
        <w:rPr>
          <w:rFonts w:hint="eastAsia" w:ascii="黑体" w:hAnsi="黑体" w:eastAsia="黑体" w:cs="黑体"/>
          <w:b/>
          <w:bCs/>
          <w:color w:val="000000" w:themeColor="text1"/>
          <w:lang w:val="en-US" w:eastAsia="zh-CN"/>
          <w14:textFill>
            <w14:solidFill>
              <w14:schemeClr w14:val="tx1"/>
            </w14:solidFill>
          </w14:textFill>
        </w:rPr>
        <w:t xml:space="preserve"> </w:t>
      </w:r>
      <w:r>
        <w:rPr>
          <w:rFonts w:hint="eastAsia" w:ascii="黑体" w:hAnsi="黑体" w:eastAsia="黑体" w:cs="黑体"/>
          <w:b/>
          <w:bCs/>
          <w:color w:val="000000" w:themeColor="text1"/>
          <w14:textFill>
            <w14:solidFill>
              <w14:schemeClr w14:val="tx1"/>
            </w14:solidFill>
          </w14:textFill>
        </w:rPr>
        <w:t>effective population size</w:t>
      </w:r>
      <w:r>
        <w:rPr>
          <w:rFonts w:hint="eastAsia" w:ascii="黑体" w:hAnsi="黑体" w:eastAsia="黑体" w:cs="黑体"/>
          <w:b/>
          <w:bCs/>
          <w:color w:val="000000" w:themeColor="text1"/>
          <w:lang w:eastAsia="zh-CN"/>
          <w14:textFill>
            <w14:solidFill>
              <w14:schemeClr w14:val="tx1"/>
            </w14:solidFill>
          </w14:textFill>
        </w:rPr>
        <w:t>（N</w:t>
      </w:r>
      <w:r>
        <w:rPr>
          <w:rFonts w:hint="eastAsia" w:ascii="黑体" w:hAnsi="黑体" w:eastAsia="黑体" w:cs="黑体"/>
          <w:b/>
          <w:bCs/>
          <w:color w:val="000000" w:themeColor="text1"/>
          <w:sz w:val="21"/>
          <w:vertAlign w:val="subscript"/>
          <w:lang w:eastAsia="zh-CN"/>
          <w14:textFill>
            <w14:solidFill>
              <w14:schemeClr w14:val="tx1"/>
            </w14:solidFill>
          </w14:textFill>
        </w:rPr>
        <w:t>e</w:t>
      </w:r>
      <w:r>
        <w:rPr>
          <w:rFonts w:hint="eastAsia" w:ascii="黑体" w:hAnsi="黑体" w:eastAsia="黑体" w:cs="黑体"/>
          <w:b/>
          <w:bCs/>
          <w:color w:val="000000" w:themeColor="text1"/>
          <w:lang w:eastAsia="zh-CN"/>
          <w14:textFill>
            <w14:solidFill>
              <w14:schemeClr w14:val="tx1"/>
            </w14:solidFill>
          </w14:textFill>
        </w:rPr>
        <w:t>）</w:t>
      </w:r>
    </w:p>
    <w:p>
      <w:pPr>
        <w:pStyle w:val="57"/>
        <w:ind w:firstLine="420"/>
        <w:rPr>
          <w:rFonts w:hint="eastAsia"/>
        </w:rPr>
      </w:pPr>
      <w:r>
        <w:rPr>
          <w:rFonts w:hint="eastAsia"/>
        </w:rPr>
        <w:t>是与实际群体有相同基因频率方差或相同的杂合度衰减率的理想群体含量</w:t>
      </w:r>
      <w:r>
        <w:rPr>
          <w:rFonts w:hint="eastAsia"/>
          <w:lang w:eastAsia="zh-CN"/>
        </w:rPr>
        <w:t>，</w:t>
      </w:r>
      <w:r>
        <w:rPr>
          <w:rFonts w:hint="eastAsia"/>
        </w:rPr>
        <w:t>是群体遗传结构中基因平均纯合速度的体现。在家系等量留种的条件下，群体的平均近交系数增量△F＝3/32N</w:t>
      </w:r>
      <w:r>
        <w:rPr>
          <w:rFonts w:hint="eastAsia"/>
          <w:sz w:val="21"/>
          <w:vertAlign w:val="subscript"/>
        </w:rPr>
        <w:t>m</w:t>
      </w:r>
      <w:r>
        <w:rPr>
          <w:rFonts w:hint="eastAsia"/>
        </w:rPr>
        <w:t>＋1/32N</w:t>
      </w:r>
      <w:r>
        <w:rPr>
          <w:rFonts w:hint="eastAsia"/>
          <w:sz w:val="21"/>
          <w:vertAlign w:val="subscript"/>
        </w:rPr>
        <w:t>f</w:t>
      </w:r>
      <w:r>
        <w:rPr>
          <w:rFonts w:hint="eastAsia"/>
        </w:rPr>
        <w:t>，其中 N</w:t>
      </w:r>
      <w:r>
        <w:rPr>
          <w:rFonts w:hint="eastAsia"/>
          <w:sz w:val="21"/>
          <w:vertAlign w:val="subscript"/>
        </w:rPr>
        <w:t>m</w:t>
      </w:r>
      <w:r>
        <w:rPr>
          <w:rFonts w:hint="eastAsia"/>
        </w:rPr>
        <w:t>、N</w:t>
      </w:r>
      <w:r>
        <w:rPr>
          <w:rFonts w:hint="eastAsia"/>
          <w:sz w:val="21"/>
          <w:vertAlign w:val="subscript"/>
        </w:rPr>
        <w:t>f</w:t>
      </w:r>
      <w:r>
        <w:rPr>
          <w:rFonts w:hint="eastAsia"/>
        </w:rPr>
        <w:t xml:space="preserve">分别为保种群公、母鸡的数量；因为 Ne＝1/2△F，所以在维持 </w:t>
      </w:r>
      <w:r>
        <w:rPr>
          <w:rFonts w:hint="eastAsia"/>
          <w:lang w:val="en-US" w:eastAsia="zh-CN"/>
        </w:rPr>
        <w:t>36</w:t>
      </w:r>
      <w:r>
        <w:rPr>
          <w:rFonts w:hint="eastAsia"/>
        </w:rPr>
        <w:t xml:space="preserve"> 只公鸡、</w:t>
      </w:r>
      <w:r>
        <w:rPr>
          <w:rFonts w:hint="eastAsia"/>
          <w:lang w:val="en-US" w:eastAsia="zh-CN"/>
        </w:rPr>
        <w:t>36</w:t>
      </w:r>
      <w:r>
        <w:rPr>
          <w:rFonts w:hint="eastAsia"/>
        </w:rPr>
        <w:t>0 只母鸡的情况下，有效群体含量为</w:t>
      </w:r>
      <w:r>
        <w:rPr>
          <w:rFonts w:hint="eastAsia"/>
          <w:lang w:val="en-US" w:eastAsia="zh-CN"/>
        </w:rPr>
        <w:t>186</w:t>
      </w:r>
      <w:r>
        <w:rPr>
          <w:rFonts w:hint="eastAsia"/>
        </w:rPr>
        <w:t>。</w:t>
      </w:r>
    </w:p>
    <w:p>
      <w:pPr>
        <w:pStyle w:val="105"/>
        <w:spacing w:before="312" w:after="312"/>
      </w:pPr>
      <w:bookmarkStart w:id="45" w:name="_Toc29510"/>
      <w:r>
        <w:rPr>
          <w:rFonts w:hint="eastAsia"/>
        </w:rPr>
        <w:t>保种区</w:t>
      </w:r>
      <w:bookmarkEnd w:id="45"/>
    </w:p>
    <w:p>
      <w:pPr>
        <w:pStyle w:val="106"/>
        <w:spacing w:before="156" w:after="156"/>
        <w:rPr>
          <w:szCs w:val="22"/>
        </w:rPr>
      </w:pPr>
      <w:bookmarkStart w:id="46" w:name="_Toc5851"/>
      <w:r>
        <w:rPr>
          <w:rFonts w:hint="eastAsia"/>
          <w:szCs w:val="22"/>
        </w:rPr>
        <w:t>保种区的划定</w:t>
      </w:r>
      <w:bookmarkEnd w:id="46"/>
    </w:p>
    <w:p>
      <w:pPr>
        <w:pStyle w:val="57"/>
        <w:ind w:firstLine="420"/>
      </w:pPr>
      <w:r>
        <w:rPr>
          <w:rFonts w:hint="eastAsia"/>
        </w:rPr>
        <w:t>应从安全保种、多点保种出发，按照《畜禽遗传资源保种场保护区和基因库管理办法》的规定，由衡阳市行政辖区内的、湘黄鸡中心产区的单位或个人申请，经省、国家农业农村行政主管部门批准确定，并予以湘黄鸡生产特殊保护和管理的、界限明确、保护标志（所在地县级以上地方人民政府设立）明显的特定区域。</w:t>
      </w:r>
    </w:p>
    <w:p>
      <w:pPr>
        <w:pStyle w:val="106"/>
        <w:spacing w:before="156" w:after="156"/>
        <w:rPr>
          <w:szCs w:val="22"/>
        </w:rPr>
      </w:pPr>
      <w:bookmarkStart w:id="47" w:name="_Toc29087"/>
      <w:r>
        <w:rPr>
          <w:rFonts w:hint="eastAsia"/>
          <w:szCs w:val="22"/>
        </w:rPr>
        <w:t>保种区的建设</w:t>
      </w:r>
      <w:bookmarkEnd w:id="47"/>
    </w:p>
    <w:p>
      <w:pPr>
        <w:pStyle w:val="57"/>
        <w:ind w:firstLine="420"/>
      </w:pPr>
      <w:r>
        <w:rPr>
          <w:rFonts w:hint="eastAsia"/>
        </w:rPr>
        <w:t>应在区内设置负责制订并组织实施保种方案，开展种鸡鉴定、性能测定和个体登记，进行品种展示和宣传培训，建立并执行质量管理制度和饲养、繁育、免疫等技术规程的管理机构和保种场户。</w:t>
      </w:r>
    </w:p>
    <w:p>
      <w:pPr>
        <w:pStyle w:val="106"/>
        <w:spacing w:before="156" w:after="156"/>
        <w:rPr>
          <w:szCs w:val="22"/>
        </w:rPr>
      </w:pPr>
      <w:bookmarkStart w:id="48" w:name="_Toc5691"/>
      <w:r>
        <w:rPr>
          <w:rFonts w:hint="eastAsia"/>
          <w:szCs w:val="22"/>
        </w:rPr>
        <w:t>保种区的管理</w:t>
      </w:r>
      <w:bookmarkEnd w:id="48"/>
    </w:p>
    <w:p>
      <w:pPr>
        <w:pStyle w:val="166"/>
        <w:rPr>
          <w:szCs w:val="22"/>
        </w:rPr>
      </w:pPr>
      <w:r>
        <w:rPr>
          <w:rFonts w:hint="eastAsia"/>
          <w:szCs w:val="22"/>
        </w:rPr>
        <w:t>未经许可</w:t>
      </w:r>
      <w:r>
        <w:rPr>
          <w:rFonts w:hint="eastAsia"/>
          <w:szCs w:val="22"/>
          <w:lang w:eastAsia="zh-CN"/>
        </w:rPr>
        <w:t>，</w:t>
      </w:r>
      <w:r>
        <w:rPr>
          <w:rFonts w:hint="eastAsia"/>
          <w:szCs w:val="22"/>
        </w:rPr>
        <w:t>保护区内不得引入其他品种鸡。</w:t>
      </w:r>
    </w:p>
    <w:p>
      <w:pPr>
        <w:pStyle w:val="166"/>
        <w:rPr>
          <w:szCs w:val="22"/>
        </w:rPr>
      </w:pPr>
      <w:r>
        <w:rPr>
          <w:rFonts w:hint="eastAsia"/>
          <w:szCs w:val="22"/>
        </w:rPr>
        <w:t>应给保种场户颁发保种证书</w:t>
      </w:r>
      <w:r>
        <w:rPr>
          <w:rFonts w:hint="eastAsia"/>
          <w:szCs w:val="22"/>
          <w:lang w:eastAsia="zh-CN"/>
        </w:rPr>
        <w:t>、</w:t>
      </w:r>
      <w:r>
        <w:rPr>
          <w:rFonts w:hint="eastAsia"/>
          <w:szCs w:val="22"/>
        </w:rPr>
        <w:t>签订保种协议</w:t>
      </w:r>
      <w:r>
        <w:rPr>
          <w:rFonts w:hint="eastAsia"/>
          <w:szCs w:val="22"/>
          <w:lang w:eastAsia="zh-CN"/>
        </w:rPr>
        <w:t>。</w:t>
      </w:r>
    </w:p>
    <w:p>
      <w:pPr>
        <w:pStyle w:val="166"/>
        <w:rPr>
          <w:szCs w:val="22"/>
        </w:rPr>
      </w:pPr>
      <w:r>
        <w:rPr>
          <w:rFonts w:hint="eastAsia"/>
          <w:szCs w:val="22"/>
        </w:rPr>
        <w:t>应</w:t>
      </w:r>
      <w:r>
        <w:rPr>
          <w:rFonts w:hint="eastAsia"/>
          <w:szCs w:val="22"/>
          <w:lang w:eastAsia="zh-CN"/>
        </w:rPr>
        <w:t>给</w:t>
      </w:r>
      <w:r>
        <w:rPr>
          <w:rFonts w:hint="eastAsia"/>
          <w:szCs w:val="22"/>
        </w:rPr>
        <w:t>保种核心群的鸡只佩戴翅号或脚标,并登记入册。</w:t>
      </w:r>
    </w:p>
    <w:p>
      <w:pPr>
        <w:pStyle w:val="166"/>
        <w:rPr>
          <w:szCs w:val="22"/>
        </w:rPr>
      </w:pPr>
      <w:r>
        <w:rPr>
          <w:rFonts w:hint="eastAsia"/>
          <w:szCs w:val="22"/>
        </w:rPr>
        <w:t>保种场户应接受专门技术指导，并按要求进行选种选配。</w:t>
      </w:r>
    </w:p>
    <w:p>
      <w:pPr>
        <w:pStyle w:val="166"/>
        <w:rPr>
          <w:szCs w:val="22"/>
        </w:rPr>
      </w:pPr>
      <w:r>
        <w:rPr>
          <w:rFonts w:hint="eastAsia"/>
          <w:szCs w:val="22"/>
        </w:rPr>
        <w:t>未经</w:t>
      </w:r>
      <w:r>
        <w:rPr>
          <w:rFonts w:hint="eastAsia"/>
        </w:rPr>
        <w:t>保种管理机构</w:t>
      </w:r>
      <w:r>
        <w:rPr>
          <w:rFonts w:hint="eastAsia"/>
          <w:szCs w:val="22"/>
        </w:rPr>
        <w:t>同意，保种场户不得调换、出售或宰杀保种鸡。</w:t>
      </w:r>
    </w:p>
    <w:p>
      <w:pPr>
        <w:pStyle w:val="166"/>
        <w:rPr>
          <w:szCs w:val="22"/>
        </w:rPr>
      </w:pPr>
      <w:r>
        <w:rPr>
          <w:rFonts w:hint="eastAsia"/>
          <w:szCs w:val="22"/>
        </w:rPr>
        <w:t>保种鸡淘汰前应繁育选留出后代。</w:t>
      </w:r>
    </w:p>
    <w:p>
      <w:pPr>
        <w:pStyle w:val="105"/>
        <w:spacing w:before="312" w:after="312"/>
      </w:pPr>
      <w:bookmarkStart w:id="49" w:name="_Toc14685"/>
      <w:r>
        <w:rPr>
          <w:rFonts w:hint="eastAsia"/>
        </w:rPr>
        <w:t>保种场</w:t>
      </w:r>
      <w:bookmarkEnd w:id="49"/>
    </w:p>
    <w:p>
      <w:pPr>
        <w:pStyle w:val="106"/>
        <w:spacing w:before="156" w:after="156"/>
      </w:pPr>
      <w:bookmarkStart w:id="50" w:name="_Toc19969"/>
      <w:r>
        <w:rPr>
          <w:rFonts w:hint="eastAsia"/>
        </w:rPr>
        <w:t>环境条件</w:t>
      </w:r>
      <w:bookmarkEnd w:id="50"/>
    </w:p>
    <w:p>
      <w:pPr>
        <w:pStyle w:val="166"/>
      </w:pPr>
      <w:r>
        <w:rPr>
          <w:rFonts w:hint="eastAsia"/>
        </w:rPr>
        <w:t>应按GB 45207、《湖南省动物防疫条件审查场所选址评估办法》的规定进行选址。</w:t>
      </w:r>
    </w:p>
    <w:p>
      <w:pPr>
        <w:pStyle w:val="166"/>
      </w:pPr>
      <w:r>
        <w:rPr>
          <w:rFonts w:hint="eastAsia"/>
        </w:rPr>
        <w:t>环境质量及卫生控制应符合NY/T 388、NY/T 1167、NY/T 1620的要求。湘黄鸡保种场环境质量要求见附录A。</w:t>
      </w:r>
    </w:p>
    <w:p>
      <w:pPr>
        <w:pStyle w:val="166"/>
      </w:pPr>
      <w:r>
        <w:rPr>
          <w:rFonts w:hint="eastAsia"/>
          <w:szCs w:val="22"/>
        </w:rPr>
        <w:t>防疫条件</w:t>
      </w:r>
      <w:r>
        <w:rPr>
          <w:rFonts w:hint="eastAsia"/>
        </w:rPr>
        <w:t>应符合《中华人民共和国动物防疫法》《动物防疫条件审查办法》的规定，场址所在地及周边3 ㎞以内地区两年内没有重大家禽疫病史。</w:t>
      </w:r>
    </w:p>
    <w:p>
      <w:pPr>
        <w:pStyle w:val="106"/>
        <w:spacing w:before="156" w:after="156"/>
      </w:pPr>
      <w:bookmarkStart w:id="51" w:name="_Toc17194"/>
      <w:r>
        <w:rPr>
          <w:rFonts w:hint="eastAsia"/>
        </w:rPr>
        <w:t>设施要求</w:t>
      </w:r>
      <w:bookmarkEnd w:id="51"/>
    </w:p>
    <w:p>
      <w:pPr>
        <w:pStyle w:val="166"/>
      </w:pPr>
      <w:r>
        <w:rPr>
          <w:rFonts w:hint="eastAsia"/>
        </w:rPr>
        <w:t>场周围应设置防疫隔离墙或防疫沟。</w:t>
      </w:r>
    </w:p>
    <w:p>
      <w:pPr>
        <w:pStyle w:val="166"/>
      </w:pPr>
      <w:r>
        <w:rPr>
          <w:rFonts w:hint="eastAsia"/>
        </w:rPr>
        <w:t>场区内应按NY/T 682的规定，设置布局合理的生活管理区、生产区、隔离区等3个功能区，各功能区间应有隔离设施和分别设置不交叉的净道和污道。</w:t>
      </w:r>
    </w:p>
    <w:p>
      <w:pPr>
        <w:pStyle w:val="166"/>
      </w:pPr>
      <w:r>
        <w:rPr>
          <w:rFonts w:hint="eastAsia"/>
        </w:rPr>
        <w:t>生活管理区应设置在当地主导风向的上风处或侧风处，设置主大门及车辆消毒池。区内应建置包括但不限于淋浴消毒间、接待室、宿舍、食堂、娱乐室、配电室、水塔、办公室、技术室、资料档案室等设施设备，并增加配置一套备用水电设备。</w:t>
      </w:r>
    </w:p>
    <w:p>
      <w:pPr>
        <w:pStyle w:val="166"/>
      </w:pPr>
      <w:r>
        <w:rPr>
          <w:rFonts w:hint="eastAsia"/>
        </w:rPr>
        <w:t>生产区应按</w:t>
      </w:r>
      <w:r>
        <w:rPr>
          <w:rFonts w:hint="eastAsia"/>
          <w:color w:val="000000" w:themeColor="text1"/>
          <w14:textFill>
            <w14:solidFill>
              <w14:schemeClr w14:val="tx1"/>
            </w14:solidFill>
          </w14:textFill>
        </w:rPr>
        <w:t>GB/T 32148</w:t>
      </w:r>
      <w:r>
        <w:rPr>
          <w:rFonts w:hint="eastAsia"/>
          <w:color w:val="0000FF"/>
        </w:rPr>
        <w:t>、</w:t>
      </w:r>
      <w:r>
        <w:rPr>
          <w:rFonts w:hint="eastAsia"/>
        </w:rPr>
        <w:t>GB/T 40454、NY/T 2969的规定设置独立的孵化室、育雏舍、育成舍和产蛋舍。其中，产蛋舍应配备不少于400只母鸡、40只公鸡的个体笼位，也可按NY/T 4639规定设置足够数量的本交笼位。生产区入口建有淋浴消毒间和消毒池；各室（舍）入口处设置洗手消毒盆、脚踏消毒池（盆）。</w:t>
      </w:r>
    </w:p>
    <w:p>
      <w:pPr>
        <w:pStyle w:val="166"/>
        <w:rPr>
          <w:szCs w:val="22"/>
        </w:rPr>
      </w:pPr>
      <w:r>
        <w:rPr>
          <w:rFonts w:hint="eastAsia"/>
          <w:szCs w:val="22"/>
        </w:rPr>
        <w:t>隔离区应设置在当地主导风向的下风处或侧风处，并配备兽医诊断室及常用诊断器械、试剂药剂，配备病死鸡、粪便、污水等养殖废物处置设施设备。</w:t>
      </w:r>
    </w:p>
    <w:p>
      <w:pPr>
        <w:pStyle w:val="106"/>
        <w:spacing w:before="156" w:after="156"/>
      </w:pPr>
      <w:bookmarkStart w:id="52" w:name="_Toc742"/>
      <w:r>
        <w:rPr>
          <w:rFonts w:hint="eastAsia"/>
        </w:rPr>
        <w:t>政策要求</w:t>
      </w:r>
      <w:bookmarkEnd w:id="52"/>
    </w:p>
    <w:p>
      <w:pPr>
        <w:pStyle w:val="166"/>
        <w:rPr>
          <w:szCs w:val="22"/>
        </w:rPr>
      </w:pPr>
      <w:r>
        <w:rPr>
          <w:rFonts w:hint="eastAsia"/>
          <w:szCs w:val="22"/>
        </w:rPr>
        <w:t>应取得当地县（市区）级农业农村行政主管部门颁发的《动物防疫条件合格证》和省级农业农村行政主管部门核发的《种畜禽生产经营许可证》。</w:t>
      </w:r>
    </w:p>
    <w:p>
      <w:pPr>
        <w:pStyle w:val="166"/>
        <w:rPr>
          <w:szCs w:val="22"/>
        </w:rPr>
      </w:pPr>
      <w:r>
        <w:rPr>
          <w:rFonts w:hint="eastAsia"/>
          <w:szCs w:val="22"/>
        </w:rPr>
        <w:t>应有1个正式签订湘黄鸡</w:t>
      </w:r>
      <w:r>
        <w:rPr>
          <w:rFonts w:hint="eastAsia"/>
        </w:rPr>
        <w:t>遗传资源保护</w:t>
      </w:r>
      <w:r>
        <w:rPr>
          <w:rFonts w:hint="eastAsia"/>
          <w:szCs w:val="22"/>
        </w:rPr>
        <w:t>合作协议的技术依托单位。技术依托单位应为农业高等院校或科研院所，技术依托单位应委派专人指导保种场保种工作、开展保种效果监测工作。</w:t>
      </w:r>
    </w:p>
    <w:p>
      <w:pPr>
        <w:pStyle w:val="106"/>
        <w:spacing w:before="156" w:after="156"/>
      </w:pPr>
      <w:bookmarkStart w:id="53" w:name="_Toc31936"/>
      <w:r>
        <w:rPr>
          <w:rFonts w:hint="eastAsia"/>
        </w:rPr>
        <w:t>制度建设</w:t>
      </w:r>
      <w:bookmarkEnd w:id="53"/>
    </w:p>
    <w:p>
      <w:pPr>
        <w:pStyle w:val="57"/>
        <w:ind w:firstLine="420"/>
      </w:pPr>
      <w:r>
        <w:rPr>
          <w:rFonts w:hint="eastAsia"/>
        </w:rPr>
        <w:t>应有完善的饲养制度、免疫制度、管理制度以及经省畜禽遗传资源委员会认可的保种技术方案，并严格按制度管理、按保种技术方案保种。</w:t>
      </w:r>
    </w:p>
    <w:p>
      <w:pPr>
        <w:pStyle w:val="106"/>
        <w:spacing w:before="156" w:after="156"/>
      </w:pPr>
      <w:bookmarkStart w:id="54" w:name="_Toc24567"/>
      <w:r>
        <w:rPr>
          <w:rFonts w:hint="eastAsia"/>
        </w:rPr>
        <w:t>人员配备</w:t>
      </w:r>
      <w:bookmarkEnd w:id="54"/>
    </w:p>
    <w:p>
      <w:pPr>
        <w:pStyle w:val="57"/>
        <w:ind w:firstLine="420"/>
      </w:pPr>
      <w:r>
        <w:rPr>
          <w:rFonts w:hint="eastAsia"/>
        </w:rPr>
        <w:t>应配备与保种规模相适应的畜牧兽医技术人员。其中从技术依托单位聘用的首席专家应经省畜禽遗传资源委员会认可；生产技术负责人应具有畜牧兽医大专及以上相关专业学历或中级及以上技术职称；直接从事保种的技术辅助工作人员应通过保护畜禽遗传资源的基本知识和技能等专业技术培训合格后上岗。</w:t>
      </w:r>
    </w:p>
    <w:p>
      <w:pPr>
        <w:pStyle w:val="106"/>
        <w:spacing w:before="156" w:after="156"/>
        <w:rPr>
          <w:szCs w:val="22"/>
        </w:rPr>
      </w:pPr>
      <w:bookmarkStart w:id="55" w:name="_Toc4145"/>
      <w:r>
        <w:rPr>
          <w:rFonts w:hint="eastAsia"/>
          <w:szCs w:val="22"/>
        </w:rPr>
        <w:t>监督管理</w:t>
      </w:r>
      <w:bookmarkEnd w:id="55"/>
    </w:p>
    <w:p>
      <w:pPr>
        <w:pStyle w:val="166"/>
        <w:rPr>
          <w:szCs w:val="22"/>
        </w:rPr>
      </w:pPr>
      <w:r>
        <w:rPr>
          <w:rFonts w:hint="eastAsia"/>
          <w:szCs w:val="22"/>
        </w:rPr>
        <w:t>任何单位和个人不得擅自变更保种场名称、地址、性质</w:t>
      </w:r>
      <w:r>
        <w:rPr>
          <w:rFonts w:hint="eastAsia"/>
          <w:szCs w:val="22"/>
          <w:lang w:eastAsia="zh-CN"/>
        </w:rPr>
        <w:t>、法人</w:t>
      </w:r>
      <w:r>
        <w:rPr>
          <w:rFonts w:hint="eastAsia"/>
          <w:szCs w:val="22"/>
        </w:rPr>
        <w:t>或者保护内容，不得进行保种场鸡种的更新；确需变更的，应取得省畜禽遗传资源委员会认可，并经省级畜牧兽医行政主管部门同意</w:t>
      </w:r>
      <w:r>
        <w:rPr>
          <w:rFonts w:hint="eastAsia"/>
          <w:szCs w:val="22"/>
          <w:lang w:eastAsia="zh-CN"/>
        </w:rPr>
        <w:t>、上报国家主管部门登记备案</w:t>
      </w:r>
      <w:r>
        <w:rPr>
          <w:rFonts w:hint="eastAsia"/>
          <w:szCs w:val="22"/>
        </w:rPr>
        <w:t>。</w:t>
      </w:r>
    </w:p>
    <w:p>
      <w:pPr>
        <w:pStyle w:val="166"/>
        <w:rPr>
          <w:szCs w:val="22"/>
        </w:rPr>
      </w:pPr>
      <w:r>
        <w:rPr>
          <w:rFonts w:hint="eastAsia"/>
          <w:szCs w:val="22"/>
        </w:rPr>
        <w:t>技术指导工作应由保种场聘请的、经省畜禽遗传资源委员会认可的首席专家负责。</w:t>
      </w:r>
    </w:p>
    <w:p>
      <w:pPr>
        <w:pStyle w:val="166"/>
        <w:rPr>
          <w:szCs w:val="22"/>
        </w:rPr>
      </w:pPr>
      <w:r>
        <w:rPr>
          <w:rFonts w:hint="eastAsia"/>
          <w:szCs w:val="22"/>
        </w:rPr>
        <w:t>应严格实施保种方案，确保保种群体的数量和质量，并准确、完整记录品种的基本信息。</w:t>
      </w:r>
    </w:p>
    <w:p>
      <w:pPr>
        <w:pStyle w:val="166"/>
        <w:rPr>
          <w:szCs w:val="22"/>
        </w:rPr>
      </w:pPr>
      <w:r>
        <w:rPr>
          <w:rFonts w:hint="eastAsia"/>
          <w:szCs w:val="22"/>
        </w:rPr>
        <w:t>享受过省级以上财政资金支持的保种场，未经省级畜牧兽医行政主管部门批准，不得擅自处理受保护的湘黄鸡资源。</w:t>
      </w:r>
    </w:p>
    <w:p>
      <w:pPr>
        <w:pStyle w:val="166"/>
        <w:rPr>
          <w:szCs w:val="22"/>
        </w:rPr>
      </w:pPr>
      <w:r>
        <w:rPr>
          <w:rFonts w:hint="eastAsia"/>
          <w:szCs w:val="22"/>
        </w:rPr>
        <w:t>应在每年 1 月底之前，保种场将上年度保种技术工作总结报送省级畜牧兽医行政主管部门。技术工作总结包括但不限于：保种鸡群的规模（数量）、主要性状的变化情况，保种的主要工作，财政专项资金使用情况，存在的主要问题、改进措施和建议。</w:t>
      </w:r>
    </w:p>
    <w:p>
      <w:pPr>
        <w:pStyle w:val="166"/>
        <w:rPr>
          <w:rFonts w:hint="eastAsia"/>
          <w:szCs w:val="22"/>
        </w:rPr>
      </w:pPr>
      <w:r>
        <w:rPr>
          <w:rFonts w:hint="eastAsia"/>
          <w:szCs w:val="22"/>
        </w:rPr>
        <w:t>省级畜牧兽医行政主管部门应每年组织专家检查保种场的保种工作。</w:t>
      </w:r>
    </w:p>
    <w:p>
      <w:pPr>
        <w:pStyle w:val="166"/>
        <w:numPr>
          <w:ilvl w:val="3"/>
          <w:numId w:val="0"/>
        </w:numPr>
        <w:ind w:leftChars="0" w:firstLine="420" w:firstLineChars="200"/>
        <w:rPr>
          <w:rFonts w:hint="eastAsia"/>
          <w:szCs w:val="22"/>
        </w:rPr>
      </w:pPr>
      <w:r>
        <w:rPr>
          <w:rFonts w:hint="eastAsia"/>
          <w:szCs w:val="22"/>
        </w:rPr>
        <w:t>——发现保种工作中存在重大问题的，应责令限期整改。</w:t>
      </w:r>
    </w:p>
    <w:p>
      <w:pPr>
        <w:pStyle w:val="166"/>
        <w:numPr>
          <w:ilvl w:val="3"/>
          <w:numId w:val="0"/>
        </w:numPr>
        <w:ind w:leftChars="0" w:firstLine="420" w:firstLineChars="200"/>
        <w:rPr>
          <w:rFonts w:hint="eastAsia"/>
          <w:szCs w:val="22"/>
        </w:rPr>
      </w:pPr>
      <w:r>
        <w:rPr>
          <w:rFonts w:hint="eastAsia"/>
          <w:szCs w:val="22"/>
        </w:rPr>
        <w:t>——发现有下列行为之一的，取消省级保种场资格：</w:t>
      </w:r>
    </w:p>
    <w:p>
      <w:pPr>
        <w:pStyle w:val="166"/>
        <w:numPr>
          <w:ilvl w:val="0"/>
          <w:numId w:val="32"/>
        </w:numPr>
        <w:ind w:leftChars="200"/>
        <w:rPr>
          <w:szCs w:val="22"/>
        </w:rPr>
      </w:pPr>
      <w:r>
        <w:rPr>
          <w:rFonts w:hint="eastAsia"/>
          <w:szCs w:val="22"/>
          <w:lang w:val="en-US" w:eastAsia="zh-CN"/>
        </w:rPr>
        <w:t xml:space="preserve"> </w:t>
      </w:r>
      <w:r>
        <w:rPr>
          <w:rFonts w:hint="eastAsia"/>
          <w:szCs w:val="22"/>
        </w:rPr>
        <w:t>擅自处理受保护的地方鸡遗传资源，情节严重的；</w:t>
      </w:r>
    </w:p>
    <w:p>
      <w:pPr>
        <w:pStyle w:val="166"/>
        <w:numPr>
          <w:ilvl w:val="0"/>
          <w:numId w:val="32"/>
        </w:numPr>
        <w:ind w:leftChars="200"/>
        <w:rPr>
          <w:szCs w:val="22"/>
        </w:rPr>
      </w:pPr>
      <w:r>
        <w:rPr>
          <w:rFonts w:hint="eastAsia"/>
          <w:szCs w:val="22"/>
          <w:lang w:val="en-US" w:eastAsia="zh-CN"/>
        </w:rPr>
        <w:t xml:space="preserve"> </w:t>
      </w:r>
      <w:r>
        <w:rPr>
          <w:rFonts w:hint="eastAsia"/>
          <w:szCs w:val="22"/>
        </w:rPr>
        <w:t>截留、挤占、挪用保种专项资金，情节严重的；</w:t>
      </w:r>
    </w:p>
    <w:p>
      <w:pPr>
        <w:pStyle w:val="166"/>
        <w:numPr>
          <w:ilvl w:val="0"/>
          <w:numId w:val="32"/>
        </w:numPr>
        <w:ind w:leftChars="200"/>
        <w:rPr>
          <w:szCs w:val="22"/>
        </w:rPr>
      </w:pPr>
      <w:r>
        <w:rPr>
          <w:rFonts w:hint="eastAsia"/>
          <w:szCs w:val="22"/>
          <w:lang w:val="en-US" w:eastAsia="zh-CN"/>
        </w:rPr>
        <w:t xml:space="preserve"> </w:t>
      </w:r>
      <w:r>
        <w:rPr>
          <w:rFonts w:hint="eastAsia"/>
          <w:szCs w:val="22"/>
        </w:rPr>
        <w:t>擅自变更保护内容的，或者擅自变更保种场法人</w:t>
      </w:r>
      <w:r>
        <w:rPr>
          <w:rFonts w:hint="eastAsia"/>
          <w:szCs w:val="22"/>
          <w:lang w:eastAsia="zh-CN"/>
        </w:rPr>
        <w:t>、</w:t>
      </w:r>
      <w:r>
        <w:rPr>
          <w:rFonts w:hint="eastAsia"/>
          <w:szCs w:val="22"/>
        </w:rPr>
        <w:t>名称、地址、性质等且在规定期限内拒不改正的；</w:t>
      </w:r>
    </w:p>
    <w:p>
      <w:pPr>
        <w:pStyle w:val="166"/>
        <w:numPr>
          <w:ilvl w:val="0"/>
          <w:numId w:val="32"/>
        </w:numPr>
        <w:ind w:leftChars="200"/>
        <w:rPr>
          <w:szCs w:val="22"/>
        </w:rPr>
      </w:pPr>
      <w:r>
        <w:rPr>
          <w:rFonts w:hint="eastAsia"/>
          <w:szCs w:val="22"/>
          <w:lang w:val="en-US" w:eastAsia="zh-CN"/>
        </w:rPr>
        <w:t xml:space="preserve"> </w:t>
      </w:r>
      <w:r>
        <w:rPr>
          <w:rFonts w:hint="eastAsia"/>
          <w:szCs w:val="22"/>
        </w:rPr>
        <w:t>连续两年不提交年度保种工作报告的。</w:t>
      </w:r>
    </w:p>
    <w:p>
      <w:pPr>
        <w:pStyle w:val="105"/>
        <w:spacing w:before="312" w:after="312"/>
      </w:pPr>
      <w:bookmarkStart w:id="56" w:name="_Toc19795"/>
      <w:r>
        <w:rPr>
          <w:rFonts w:hint="eastAsia"/>
        </w:rPr>
        <w:t>保种群</w:t>
      </w:r>
      <w:bookmarkEnd w:id="56"/>
    </w:p>
    <w:p>
      <w:pPr>
        <w:pStyle w:val="57"/>
        <w:ind w:firstLine="420"/>
      </w:pPr>
      <w:r>
        <w:rPr>
          <w:rFonts w:hint="eastAsia"/>
        </w:rPr>
        <w:t>应按GB/T 45207的规定进行湘黄鸡遗传资源收集、整理，组建湘黄鸡保种基础群。</w:t>
      </w:r>
    </w:p>
    <w:p>
      <w:pPr>
        <w:pStyle w:val="105"/>
        <w:spacing w:before="312" w:after="312"/>
      </w:pPr>
      <w:bookmarkStart w:id="57" w:name="_Toc23086"/>
      <w:r>
        <w:rPr>
          <w:rFonts w:ascii="Times New Roman" w:eastAsia="仿宋"/>
          <w:b/>
          <w:bCs/>
        </w:rPr>
        <w:t>保种方案</w:t>
      </w:r>
      <w:bookmarkEnd w:id="57"/>
    </w:p>
    <w:p>
      <w:pPr>
        <w:pStyle w:val="106"/>
        <w:spacing w:before="156" w:after="156"/>
      </w:pPr>
      <w:bookmarkStart w:id="58" w:name="_Toc7624"/>
      <w:r>
        <w:rPr>
          <w:rFonts w:hint="eastAsia"/>
        </w:rPr>
        <w:t>保种目标</w:t>
      </w:r>
      <w:bookmarkEnd w:id="58"/>
    </w:p>
    <w:p>
      <w:pPr>
        <w:pStyle w:val="166"/>
        <w:numPr>
          <w:ilvl w:val="3"/>
          <w:numId w:val="0"/>
        </w:numPr>
      </w:pPr>
      <w:r>
        <w:rPr>
          <w:rFonts w:hint="eastAsia"/>
        </w:rPr>
        <w:t xml:space="preserve">    保种群体有效含量应不少于18</w:t>
      </w:r>
      <w:r>
        <w:rPr>
          <w:rFonts w:hint="eastAsia"/>
          <w:lang w:val="en-US" w:eastAsia="zh-CN"/>
        </w:rPr>
        <w:t>6</w:t>
      </w:r>
      <w:r>
        <w:rPr>
          <w:rFonts w:hint="eastAsia"/>
        </w:rPr>
        <w:t>，每个世代近交增量不增加。</w:t>
      </w:r>
    </w:p>
    <w:p>
      <w:pPr>
        <w:pStyle w:val="106"/>
        <w:spacing w:before="156" w:after="156"/>
      </w:pPr>
      <w:bookmarkStart w:id="59" w:name="_Toc12195"/>
      <w:r>
        <w:rPr>
          <w:rFonts w:hint="eastAsia"/>
        </w:rPr>
        <w:t>保种原则</w:t>
      </w:r>
      <w:bookmarkEnd w:id="59"/>
    </w:p>
    <w:p>
      <w:pPr>
        <w:pStyle w:val="166"/>
        <w:numPr>
          <w:ilvl w:val="3"/>
          <w:numId w:val="0"/>
        </w:numPr>
        <w:ind w:firstLine="420" w:firstLineChars="200"/>
      </w:pPr>
      <w:r>
        <w:rPr>
          <w:rFonts w:hint="eastAsia"/>
        </w:rPr>
        <w:t>应维持保种全过程中环境条件、饲养管理水平和繁育方法的稳定；严格按照品种特征特性选留后代，并保持继代繁育的连续性、准确性。</w:t>
      </w:r>
    </w:p>
    <w:p>
      <w:pPr>
        <w:pStyle w:val="106"/>
        <w:spacing w:before="156" w:after="156"/>
      </w:pPr>
      <w:bookmarkStart w:id="60" w:name="_Toc21128"/>
      <w:r>
        <w:rPr>
          <w:rFonts w:hint="eastAsia"/>
        </w:rPr>
        <w:t>保种方法</w:t>
      </w:r>
      <w:bookmarkEnd w:id="60"/>
    </w:p>
    <w:p>
      <w:pPr>
        <w:pStyle w:val="166"/>
        <w:rPr>
          <w:szCs w:val="22"/>
        </w:rPr>
      </w:pPr>
      <w:r>
        <w:rPr>
          <w:rFonts w:hint="eastAsia"/>
          <w:szCs w:val="22"/>
        </w:rPr>
        <w:t>保种群不得进行选育。</w:t>
      </w:r>
    </w:p>
    <w:p>
      <w:pPr>
        <w:pStyle w:val="166"/>
        <w:rPr>
          <w:szCs w:val="22"/>
        </w:rPr>
      </w:pPr>
      <w:r>
        <w:rPr>
          <w:rFonts w:hint="eastAsia"/>
          <w:szCs w:val="22"/>
        </w:rPr>
        <w:t>世代间隔应不少于1年，2个世代间繁殖的月份差异最多不超过2个月。</w:t>
      </w:r>
    </w:p>
    <w:p>
      <w:pPr>
        <w:pStyle w:val="166"/>
        <w:rPr>
          <w:szCs w:val="22"/>
        </w:rPr>
      </w:pPr>
      <w:r>
        <w:rPr>
          <w:rFonts w:hint="eastAsia"/>
          <w:szCs w:val="22"/>
        </w:rPr>
        <w:t>应在严格杜绝全同胞或半同胞交配的前提下，把选留的公、母鸡群随机组建新的家系，保种公鸡家系不少于 36个，每个家系 1 只公鸡和 10 只母鸡。并保持各世代繁殖群体规模恒定。</w:t>
      </w:r>
    </w:p>
    <w:p>
      <w:pPr>
        <w:pStyle w:val="166"/>
        <w:rPr>
          <w:szCs w:val="22"/>
        </w:rPr>
      </w:pPr>
      <w:r>
        <w:rPr>
          <w:rFonts w:hint="eastAsia"/>
          <w:szCs w:val="22"/>
        </w:rPr>
        <w:t>家系（N＋1）等量随机选配法</w:t>
      </w:r>
    </w:p>
    <w:p>
      <w:pPr>
        <w:pStyle w:val="166"/>
        <w:numPr>
          <w:ilvl w:val="3"/>
          <w:numId w:val="0"/>
        </w:numPr>
        <w:ind w:firstLine="420" w:firstLineChars="200"/>
        <w:rPr>
          <w:szCs w:val="22"/>
        </w:rPr>
      </w:pPr>
      <w:r>
        <w:rPr>
          <w:rFonts w:hint="eastAsia"/>
          <w:szCs w:val="22"/>
        </w:rPr>
        <w:t>采用“家系（N＋1）等量随机选配法”实施选配。以36个保种家系360只母鸡为例，1号家系的公鸡随机与（2～36）号家系的350只母鸡中的10只交配，2号家系的公鸡随机与（3～36）号和1号家系的350只母鸡中的10只交配，以此类推。</w:t>
      </w:r>
    </w:p>
    <w:p>
      <w:pPr>
        <w:pStyle w:val="166"/>
        <w:rPr>
          <w:szCs w:val="22"/>
        </w:rPr>
      </w:pPr>
      <w:r>
        <w:rPr>
          <w:rFonts w:hint="eastAsia"/>
          <w:szCs w:val="22"/>
        </w:rPr>
        <w:t>家系等量留种</w:t>
      </w:r>
    </w:p>
    <w:p>
      <w:pPr>
        <w:pStyle w:val="166"/>
        <w:numPr>
          <w:ilvl w:val="3"/>
          <w:numId w:val="0"/>
        </w:numPr>
        <w:ind w:firstLine="420" w:firstLineChars="200"/>
        <w:rPr>
          <w:szCs w:val="22"/>
        </w:rPr>
      </w:pPr>
      <w:r>
        <w:rPr>
          <w:rFonts w:hint="eastAsia"/>
          <w:szCs w:val="22"/>
        </w:rPr>
        <w:t>应在保持遗传多样性的条件下，按DB43/T 780的规定选择具有湘黄鸡本品种特征的个体留种；每个家系均选留 1 只公鸡（另留 1 只备用）和 10 只母鸡（另留 5 只备用）用于组建家系、繁殖。其中，亲代每只母鸡均需留 1 只后裔母鸡参加繁殖；个别无后裔母鸡，则用同家系其他母鸡的后裔随机递补。</w:t>
      </w:r>
    </w:p>
    <w:p>
      <w:pPr>
        <w:pStyle w:val="106"/>
        <w:spacing w:before="156" w:after="156"/>
      </w:pPr>
      <w:bookmarkStart w:id="61" w:name="_Toc21802"/>
      <w:r>
        <w:rPr>
          <w:rFonts w:hint="eastAsia"/>
        </w:rPr>
        <w:t>繁殖程序</w:t>
      </w:r>
      <w:bookmarkEnd w:id="61"/>
    </w:p>
    <w:p>
      <w:pPr>
        <w:pStyle w:val="166"/>
        <w:rPr>
          <w:szCs w:val="22"/>
        </w:rPr>
      </w:pPr>
      <w:r>
        <w:rPr>
          <w:rFonts w:hint="eastAsia"/>
          <w:b/>
          <w:bCs/>
          <w:szCs w:val="22"/>
        </w:rPr>
        <w:t>收集种蛋</w:t>
      </w:r>
      <w:r>
        <w:rPr>
          <w:rFonts w:hint="eastAsia"/>
          <w:szCs w:val="22"/>
        </w:rPr>
        <w:t xml:space="preserve"> </w:t>
      </w:r>
    </w:p>
    <w:p>
      <w:pPr>
        <w:pStyle w:val="166"/>
        <w:numPr>
          <w:ilvl w:val="3"/>
          <w:numId w:val="0"/>
        </w:numPr>
        <w:ind w:firstLine="420" w:firstLineChars="200"/>
        <w:rPr>
          <w:szCs w:val="22"/>
        </w:rPr>
      </w:pPr>
      <w:r>
        <w:rPr>
          <w:rFonts w:hint="eastAsia"/>
          <w:szCs w:val="22"/>
        </w:rPr>
        <w:t>应根据选留率评估的需要，在31周龄～32周龄收集10 d～12 d种蛋，于每个蛋的大头标注母鸡号和公鸡号。并按家系和母鸡号将种蛋依次放于蛋盘。</w:t>
      </w:r>
    </w:p>
    <w:p>
      <w:pPr>
        <w:pStyle w:val="166"/>
        <w:rPr>
          <w:szCs w:val="22"/>
        </w:rPr>
      </w:pPr>
      <w:r>
        <w:rPr>
          <w:rFonts w:hint="eastAsia"/>
          <w:b/>
          <w:bCs/>
          <w:szCs w:val="22"/>
        </w:rPr>
        <w:t>排蛋</w:t>
      </w:r>
      <w:r>
        <w:rPr>
          <w:rFonts w:hint="eastAsia"/>
          <w:szCs w:val="22"/>
        </w:rPr>
        <w:t xml:space="preserve"> </w:t>
      </w:r>
    </w:p>
    <w:p>
      <w:pPr>
        <w:pStyle w:val="166"/>
        <w:numPr>
          <w:ilvl w:val="3"/>
          <w:numId w:val="0"/>
        </w:numPr>
        <w:ind w:firstLine="420" w:firstLineChars="200"/>
        <w:rPr>
          <w:szCs w:val="22"/>
        </w:rPr>
      </w:pPr>
      <w:r>
        <w:rPr>
          <w:rFonts w:hint="eastAsia"/>
          <w:szCs w:val="22"/>
        </w:rPr>
        <w:t>应按家系和母鸡号归并每只母鸡所产种蛋，依次排进蛋盘。排蛋时剔除异形蛋、裂纹蛋、砂皮蛋等不合格种蛋。</w:t>
      </w:r>
    </w:p>
    <w:p>
      <w:pPr>
        <w:pStyle w:val="166"/>
        <w:rPr>
          <w:b/>
          <w:bCs/>
          <w:szCs w:val="22"/>
        </w:rPr>
      </w:pPr>
      <w:r>
        <w:rPr>
          <w:rFonts w:hint="eastAsia"/>
          <w:b/>
          <w:bCs/>
          <w:szCs w:val="22"/>
        </w:rPr>
        <w:t>孵化</w:t>
      </w:r>
    </w:p>
    <w:p>
      <w:pPr>
        <w:pStyle w:val="166"/>
        <w:numPr>
          <w:ilvl w:val="3"/>
          <w:numId w:val="0"/>
        </w:numPr>
        <w:ind w:firstLine="420" w:firstLineChars="200"/>
        <w:rPr>
          <w:szCs w:val="22"/>
        </w:rPr>
      </w:pPr>
      <w:r>
        <w:rPr>
          <w:rFonts w:hint="eastAsia"/>
          <w:szCs w:val="22"/>
        </w:rPr>
        <w:t>应按家系进行孵化，孵化操作管理应执行GB/T 40454的规定。记录每个家系和每只母鸡的入孵蛋数、受精蛋数、死胎蛋数。</w:t>
      </w:r>
    </w:p>
    <w:p>
      <w:pPr>
        <w:pStyle w:val="166"/>
        <w:rPr>
          <w:szCs w:val="22"/>
        </w:rPr>
      </w:pPr>
      <w:r>
        <w:rPr>
          <w:rFonts w:hint="eastAsia"/>
          <w:b/>
          <w:bCs/>
          <w:szCs w:val="22"/>
        </w:rPr>
        <w:t>出雏</w:t>
      </w:r>
      <w:r>
        <w:rPr>
          <w:rFonts w:hint="eastAsia"/>
          <w:szCs w:val="22"/>
        </w:rPr>
        <w:t xml:space="preserve"> </w:t>
      </w:r>
    </w:p>
    <w:p>
      <w:pPr>
        <w:pStyle w:val="166"/>
        <w:numPr>
          <w:ilvl w:val="3"/>
          <w:numId w:val="0"/>
        </w:numPr>
        <w:ind w:firstLine="630" w:firstLineChars="300"/>
        <w:rPr>
          <w:szCs w:val="22"/>
        </w:rPr>
      </w:pPr>
      <w:r>
        <w:rPr>
          <w:rFonts w:hint="eastAsia"/>
          <w:szCs w:val="22"/>
        </w:rPr>
        <w:t>应在18胚龄时，将每只母鸡的活胚分别装进相应标识的育种塑料网袋（兜）。出雏时，佩戴翅号、称初生重，记录每只雏鸡的翅号、亲代母鸡号和初生重等信息。选留所有健康雏鸡。</w:t>
      </w:r>
    </w:p>
    <w:p>
      <w:pPr>
        <w:pStyle w:val="166"/>
        <w:rPr>
          <w:szCs w:val="22"/>
        </w:rPr>
      </w:pPr>
      <w:r>
        <w:rPr>
          <w:rFonts w:hint="eastAsia"/>
          <w:b/>
          <w:bCs/>
          <w:szCs w:val="22"/>
        </w:rPr>
        <w:t>育雏</w:t>
      </w:r>
    </w:p>
    <w:p>
      <w:pPr>
        <w:pStyle w:val="166"/>
        <w:numPr>
          <w:ilvl w:val="3"/>
          <w:numId w:val="0"/>
        </w:numPr>
        <w:ind w:firstLine="420" w:firstLineChars="200"/>
        <w:rPr>
          <w:szCs w:val="22"/>
        </w:rPr>
      </w:pPr>
      <w:r>
        <w:rPr>
          <w:rFonts w:hint="eastAsia"/>
          <w:szCs w:val="22"/>
        </w:rPr>
        <w:t>应按DB43/T 2415的规定育雏至 6 周龄。</w:t>
      </w:r>
    </w:p>
    <w:p>
      <w:pPr>
        <w:pStyle w:val="166"/>
        <w:rPr>
          <w:szCs w:val="22"/>
        </w:rPr>
      </w:pPr>
      <w:r>
        <w:rPr>
          <w:rFonts w:hint="eastAsia"/>
          <w:b/>
          <w:bCs/>
          <w:szCs w:val="22"/>
        </w:rPr>
        <w:t>育成</w:t>
      </w:r>
      <w:r>
        <w:rPr>
          <w:rFonts w:hint="eastAsia"/>
          <w:szCs w:val="22"/>
        </w:rPr>
        <w:t xml:space="preserve"> </w:t>
      </w:r>
    </w:p>
    <w:p>
      <w:pPr>
        <w:pStyle w:val="166"/>
        <w:numPr>
          <w:ilvl w:val="3"/>
          <w:numId w:val="0"/>
        </w:numPr>
        <w:ind w:firstLine="420" w:firstLineChars="200"/>
        <w:rPr>
          <w:szCs w:val="22"/>
        </w:rPr>
      </w:pPr>
      <w:r>
        <w:rPr>
          <w:rFonts w:hint="eastAsia"/>
          <w:szCs w:val="22"/>
        </w:rPr>
        <w:t>应在6 周龄时，每个家系选留健康的 5 只公鸡和所有母鸡转入育成鸡舍，按DB43/T 780的规定饲养至12周龄～13周龄，并抽测（随机抽50 只公鸡和30 只母鸡称重，计算平均值、标准差）体重。</w:t>
      </w:r>
    </w:p>
    <w:p>
      <w:pPr>
        <w:pStyle w:val="166"/>
        <w:rPr>
          <w:szCs w:val="22"/>
        </w:rPr>
      </w:pPr>
      <w:r>
        <w:rPr>
          <w:rFonts w:hint="eastAsia"/>
          <w:b/>
          <w:bCs/>
          <w:szCs w:val="22"/>
        </w:rPr>
        <w:t>产蛋观测</w:t>
      </w:r>
      <w:r>
        <w:rPr>
          <w:rFonts w:hint="eastAsia"/>
          <w:szCs w:val="22"/>
        </w:rPr>
        <w:t xml:space="preserve"> </w:t>
      </w:r>
    </w:p>
    <w:p>
      <w:pPr>
        <w:pStyle w:val="166"/>
        <w:numPr>
          <w:ilvl w:val="3"/>
          <w:numId w:val="0"/>
        </w:numPr>
        <w:ind w:firstLine="420" w:firstLineChars="200"/>
        <w:rPr>
          <w:szCs w:val="22"/>
        </w:rPr>
      </w:pPr>
      <w:r>
        <w:rPr>
          <w:rFonts w:hint="eastAsia"/>
          <w:szCs w:val="22"/>
        </w:rPr>
        <w:t>应在12周龄～13周龄转入产蛋舍，在18周龄～19周龄每个家系选留健康的 3 只公鸡和所有母鸡。记录每只鸡的开产日龄、体重、蛋重，每日产蛋与否，就巢性，44 周龄体重、蛋重（随机抽取90个蛋称重，计算平均值、标准差）。45 周龄后记录群体产蛋性能。</w:t>
      </w:r>
    </w:p>
    <w:p>
      <w:pPr>
        <w:pStyle w:val="166"/>
        <w:rPr>
          <w:szCs w:val="22"/>
        </w:rPr>
      </w:pPr>
      <w:r>
        <w:rPr>
          <w:rFonts w:hint="eastAsia"/>
          <w:b/>
          <w:bCs/>
          <w:szCs w:val="22"/>
        </w:rPr>
        <w:t>整理资料、组建下一代家系</w:t>
      </w:r>
      <w:r>
        <w:rPr>
          <w:rFonts w:hint="eastAsia"/>
          <w:szCs w:val="22"/>
        </w:rPr>
        <w:t xml:space="preserve"> </w:t>
      </w:r>
    </w:p>
    <w:p>
      <w:pPr>
        <w:pStyle w:val="166"/>
        <w:numPr>
          <w:ilvl w:val="3"/>
          <w:numId w:val="0"/>
        </w:numPr>
        <w:ind w:firstLine="420" w:firstLineChars="200"/>
        <w:rPr>
          <w:szCs w:val="22"/>
        </w:rPr>
      </w:pPr>
      <w:r>
        <w:rPr>
          <w:rFonts w:hint="eastAsia"/>
          <w:szCs w:val="22"/>
        </w:rPr>
        <w:t>应在28周～29周龄整理资料；在30周龄用“家系（N＋1）等量随机选配法”进行选配，按每个家系 1 只公鸡、10 只母鸡组建下一代家系。</w:t>
      </w:r>
    </w:p>
    <w:p>
      <w:pPr>
        <w:pStyle w:val="166"/>
        <w:rPr>
          <w:szCs w:val="22"/>
        </w:rPr>
      </w:pPr>
      <w:r>
        <w:rPr>
          <w:rFonts w:hint="eastAsia"/>
          <w:b/>
          <w:bCs/>
          <w:szCs w:val="22"/>
        </w:rPr>
        <w:t>纯种繁殖</w:t>
      </w:r>
      <w:r>
        <w:rPr>
          <w:rFonts w:hint="eastAsia"/>
          <w:szCs w:val="22"/>
        </w:rPr>
        <w:t xml:space="preserve"> </w:t>
      </w:r>
    </w:p>
    <w:p>
      <w:pPr>
        <w:pStyle w:val="166"/>
        <w:numPr>
          <w:ilvl w:val="3"/>
          <w:numId w:val="0"/>
        </w:numPr>
        <w:ind w:left="210" w:leftChars="100" w:firstLine="210" w:firstLineChars="100"/>
        <w:rPr>
          <w:szCs w:val="22"/>
        </w:rPr>
      </w:pPr>
      <w:r>
        <w:rPr>
          <w:rFonts w:hint="eastAsia"/>
          <w:szCs w:val="22"/>
        </w:rPr>
        <w:t>应在30 周龄采用NY/T 3458规定的方法按家系（N＋1）连续输精 2 次，以后每5 d～6 d输精</w:t>
      </w:r>
      <w:r>
        <w:rPr>
          <w:rFonts w:hint="eastAsia"/>
          <w:szCs w:val="22"/>
          <w:lang w:val="en-US" w:eastAsia="zh-CN"/>
        </w:rPr>
        <w:t>1</w:t>
      </w:r>
      <w:r>
        <w:rPr>
          <w:rFonts w:hint="eastAsia"/>
          <w:szCs w:val="22"/>
        </w:rPr>
        <w:t>次。</w:t>
      </w:r>
    </w:p>
    <w:p>
      <w:pPr>
        <w:pStyle w:val="166"/>
        <w:rPr>
          <w:szCs w:val="22"/>
        </w:rPr>
      </w:pPr>
      <w:r>
        <w:rPr>
          <w:rFonts w:hint="eastAsia"/>
          <w:b/>
          <w:bCs/>
          <w:szCs w:val="22"/>
        </w:rPr>
        <w:t>种鸡淘汰</w:t>
      </w:r>
    </w:p>
    <w:p>
      <w:pPr>
        <w:pStyle w:val="166"/>
        <w:numPr>
          <w:ilvl w:val="3"/>
          <w:numId w:val="0"/>
        </w:numPr>
        <w:ind w:firstLine="420" w:firstLineChars="200"/>
        <w:rPr>
          <w:szCs w:val="22"/>
        </w:rPr>
      </w:pPr>
      <w:r>
        <w:rPr>
          <w:rFonts w:hint="eastAsia"/>
          <w:szCs w:val="22"/>
        </w:rPr>
        <w:t>应按GB/T 45207的规定执行。</w:t>
      </w:r>
    </w:p>
    <w:p>
      <w:pPr>
        <w:pStyle w:val="106"/>
        <w:spacing w:before="156" w:after="156"/>
      </w:pPr>
      <w:bookmarkStart w:id="62" w:name="_Toc27974"/>
      <w:r>
        <w:rPr>
          <w:rFonts w:hint="eastAsia"/>
        </w:rPr>
        <w:t>其他饲养管理措施</w:t>
      </w:r>
      <w:bookmarkEnd w:id="62"/>
    </w:p>
    <w:p>
      <w:pPr>
        <w:pStyle w:val="166"/>
        <w:rPr>
          <w:szCs w:val="22"/>
        </w:rPr>
      </w:pPr>
      <w:r>
        <w:rPr>
          <w:rFonts w:hint="eastAsia"/>
          <w:szCs w:val="22"/>
        </w:rPr>
        <w:t>应保持不同世代保种群的饲养条件相对稳定，饲养管理按GB/T 32148</w:t>
      </w:r>
      <w:r>
        <w:rPr>
          <w:rFonts w:hint="eastAsia"/>
          <w:szCs w:val="22"/>
          <w:lang w:eastAsia="zh-CN"/>
        </w:rPr>
        <w:t>、</w:t>
      </w:r>
      <w:r>
        <w:rPr>
          <w:rFonts w:hint="eastAsia"/>
          <w:szCs w:val="22"/>
        </w:rPr>
        <w:t>NY/T 1338、DB43/T 780 的规定执行。</w:t>
      </w:r>
    </w:p>
    <w:p>
      <w:pPr>
        <w:pStyle w:val="166"/>
        <w:rPr>
          <w:szCs w:val="22"/>
        </w:rPr>
      </w:pPr>
      <w:r>
        <w:rPr>
          <w:rFonts w:hint="eastAsia"/>
          <w:szCs w:val="22"/>
        </w:rPr>
        <w:t>每个公鸡笼位和母鸡笼位应具有唯一标识，实行保种群产蛋鸡个体笼养，且各个母鸡笼的滚蛋槽之间应隔开。</w:t>
      </w:r>
    </w:p>
    <w:p>
      <w:pPr>
        <w:pStyle w:val="166"/>
        <w:rPr>
          <w:szCs w:val="22"/>
        </w:rPr>
      </w:pPr>
      <w:r>
        <w:rPr>
          <w:rFonts w:hint="eastAsia"/>
          <w:szCs w:val="22"/>
        </w:rPr>
        <w:t>保种鸡舍应备有个体笼位标识与公、母鸡个体标识对照表。</w:t>
      </w:r>
    </w:p>
    <w:p>
      <w:pPr>
        <w:pStyle w:val="166"/>
        <w:rPr>
          <w:szCs w:val="22"/>
        </w:rPr>
      </w:pPr>
      <w:r>
        <w:rPr>
          <w:rFonts w:hint="eastAsia"/>
          <w:szCs w:val="22"/>
        </w:rPr>
        <w:t>保种鸡、非保种鸡不得同舍饲养</w:t>
      </w:r>
      <w:r>
        <w:rPr>
          <w:rFonts w:hint="eastAsia"/>
          <w:szCs w:val="22"/>
          <w:lang w:eastAsia="zh-CN"/>
        </w:rPr>
        <w:t>。</w:t>
      </w:r>
    </w:p>
    <w:p>
      <w:pPr>
        <w:pStyle w:val="166"/>
        <w:rPr>
          <w:szCs w:val="22"/>
        </w:rPr>
      </w:pPr>
      <w:r>
        <w:rPr>
          <w:rFonts w:hint="eastAsia"/>
          <w:szCs w:val="22"/>
          <w:lang w:eastAsia="zh-CN"/>
        </w:rPr>
        <w:t>纯繁时，保种鸡舍内应仅存笼繁殖的公鸡和母鸡；产蛋期公、母鸡不得串笼。</w:t>
      </w:r>
    </w:p>
    <w:p>
      <w:pPr>
        <w:pStyle w:val="166"/>
        <w:rPr>
          <w:szCs w:val="22"/>
        </w:rPr>
      </w:pPr>
      <w:r>
        <w:rPr>
          <w:rFonts w:hint="eastAsia"/>
          <w:szCs w:val="22"/>
        </w:rPr>
        <w:t>纯繁人工授精过程中</w:t>
      </w:r>
      <w:r>
        <w:rPr>
          <w:rFonts w:hint="eastAsia"/>
          <w:szCs w:val="22"/>
          <w:lang w:eastAsia="zh-CN"/>
        </w:rPr>
        <w:t>，</w:t>
      </w:r>
      <w:r>
        <w:rPr>
          <w:rFonts w:hint="eastAsia"/>
          <w:szCs w:val="22"/>
        </w:rPr>
        <w:t>应每个家系更换一个采精杯、一个输精管。</w:t>
      </w:r>
    </w:p>
    <w:p>
      <w:pPr>
        <w:pStyle w:val="166"/>
        <w:rPr>
          <w:szCs w:val="22"/>
        </w:rPr>
      </w:pPr>
      <w:r>
        <w:rPr>
          <w:rFonts w:hint="eastAsia"/>
          <w:szCs w:val="22"/>
        </w:rPr>
        <w:t>纯繁种蛋应单独入孵，确保保种群所有个体自出雏之日起具有唯一标识，并准确记录保种鸡个体性能、系谱。</w:t>
      </w:r>
    </w:p>
    <w:p>
      <w:pPr>
        <w:pStyle w:val="166"/>
        <w:rPr>
          <w:szCs w:val="22"/>
        </w:rPr>
      </w:pPr>
      <w:r>
        <w:rPr>
          <w:rFonts w:hint="eastAsia"/>
          <w:szCs w:val="22"/>
        </w:rPr>
        <w:t>保种群可以进行杂交利用，但应在纯繁前6 周停止杂交利用时的输精。</w:t>
      </w:r>
    </w:p>
    <w:p>
      <w:pPr>
        <w:pStyle w:val="166"/>
        <w:rPr>
          <w:szCs w:val="22"/>
        </w:rPr>
      </w:pPr>
      <w:r>
        <w:rPr>
          <w:rFonts w:hint="eastAsia"/>
          <w:szCs w:val="22"/>
        </w:rPr>
        <w:t>禽白血病、鸡白痢沙门菌病等鸡垂直传播疫病的净化应按GB/T 36873、GB/T 43173的规定执行。</w:t>
      </w:r>
    </w:p>
    <w:p>
      <w:pPr>
        <w:pStyle w:val="106"/>
        <w:spacing w:before="156" w:after="156"/>
      </w:pPr>
      <w:bookmarkStart w:id="63" w:name="_Toc24351"/>
      <w:r>
        <w:rPr>
          <w:rFonts w:hint="eastAsia"/>
        </w:rPr>
        <w:t>保种效果监测</w:t>
      </w:r>
      <w:bookmarkEnd w:id="63"/>
    </w:p>
    <w:p>
      <w:pPr>
        <w:pStyle w:val="166"/>
        <w:rPr>
          <w:szCs w:val="22"/>
        </w:rPr>
      </w:pPr>
      <w:r>
        <w:rPr>
          <w:rFonts w:hint="eastAsia"/>
          <w:szCs w:val="22"/>
        </w:rPr>
        <w:t>健康监测</w:t>
      </w:r>
    </w:p>
    <w:p>
      <w:pPr>
        <w:pStyle w:val="166"/>
        <w:numPr>
          <w:ilvl w:val="3"/>
          <w:numId w:val="0"/>
        </w:numPr>
        <w:ind w:leftChars="0"/>
        <w:rPr>
          <w:rFonts w:hint="default" w:eastAsia="宋体"/>
          <w:szCs w:val="22"/>
          <w:lang w:val="en-US" w:eastAsia="zh-CN"/>
        </w:rPr>
      </w:pPr>
      <w:r>
        <w:rPr>
          <w:rFonts w:hint="eastAsia"/>
          <w:szCs w:val="22"/>
          <w:lang w:val="en-US" w:eastAsia="zh-CN"/>
        </w:rPr>
        <w:t xml:space="preserve">    应按《种用动物健康标准》（农业农村部公告 第574号）的要求，对保种鸡进行高致病性禽流感、新城疫、禽白血病、鸡白痢等疾病监测，临床未发病，病原学监测结果应为阴性。</w:t>
      </w:r>
    </w:p>
    <w:p>
      <w:pPr>
        <w:pStyle w:val="166"/>
        <w:rPr>
          <w:szCs w:val="22"/>
        </w:rPr>
      </w:pPr>
      <w:r>
        <w:rPr>
          <w:rFonts w:hint="eastAsia"/>
          <w:szCs w:val="22"/>
        </w:rPr>
        <w:t>表型性状监测</w:t>
      </w:r>
    </w:p>
    <w:p>
      <w:pPr>
        <w:pStyle w:val="166"/>
        <w:numPr>
          <w:ilvl w:val="3"/>
          <w:numId w:val="0"/>
        </w:numPr>
        <w:ind w:leftChars="0" w:firstLine="420" w:firstLineChars="200"/>
        <w:rPr>
          <w:szCs w:val="22"/>
        </w:rPr>
      </w:pPr>
      <w:r>
        <w:rPr>
          <w:rFonts w:hint="eastAsia"/>
          <w:szCs w:val="22"/>
        </w:rPr>
        <w:t>每个世代全群监测鸡的外貌特征（</w:t>
      </w:r>
      <w:r>
        <w:rPr>
          <w:rFonts w:hint="eastAsia"/>
        </w:rPr>
        <w:t>目测</w:t>
      </w:r>
      <w:r>
        <w:rPr>
          <w:rFonts w:hint="eastAsia"/>
          <w:szCs w:val="22"/>
        </w:rPr>
        <w:t>）、体尺、体重及产蛋性能（</w:t>
      </w:r>
      <w:r>
        <w:rPr>
          <w:rFonts w:hint="eastAsia"/>
        </w:rPr>
        <w:t>体尺、生产性能测定按</w:t>
      </w:r>
      <w:r>
        <w:rPr>
          <w:rFonts w:hint="eastAsia"/>
          <w:szCs w:val="22"/>
        </w:rPr>
        <w:t>GB/T 44964、</w:t>
      </w:r>
      <w:r>
        <w:rPr>
          <w:rFonts w:hint="eastAsia"/>
        </w:rPr>
        <w:t>NY/T 823、NY/T 828的规定执行</w:t>
      </w:r>
      <w:r>
        <w:rPr>
          <w:rFonts w:hint="eastAsia"/>
          <w:szCs w:val="22"/>
        </w:rPr>
        <w:t>）等表型性状，建立各世代的表型性状档案，分析世代间性状稳定性。</w:t>
      </w:r>
    </w:p>
    <w:p>
      <w:pPr>
        <w:pStyle w:val="166"/>
        <w:rPr>
          <w:szCs w:val="22"/>
        </w:rPr>
      </w:pPr>
      <w:r>
        <w:rPr>
          <w:rFonts w:hint="eastAsia"/>
          <w:szCs w:val="22"/>
        </w:rPr>
        <w:t>分子水平监测</w:t>
      </w:r>
    </w:p>
    <w:p>
      <w:pPr>
        <w:pStyle w:val="166"/>
        <w:numPr>
          <w:ilvl w:val="3"/>
          <w:numId w:val="0"/>
        </w:numPr>
        <w:ind w:leftChars="0" w:firstLine="420" w:firstLineChars="200"/>
        <w:rPr>
          <w:szCs w:val="22"/>
        </w:rPr>
      </w:pPr>
      <w:r>
        <w:rPr>
          <w:rFonts w:hint="eastAsia"/>
          <w:szCs w:val="22"/>
        </w:rPr>
        <w:t>利用不同染色体上的25个以上的微卫星位点或其它分子遗传标记检测每世代群体的等位基因数及其频率、基因平均杂合度和多态信息含量，建立各世代的分子信息档案，分析世代间群体遗传结构差异。样品数为公母鸡各45只以上。</w:t>
      </w:r>
    </w:p>
    <w:p>
      <w:pPr>
        <w:pStyle w:val="105"/>
        <w:spacing w:before="312" w:after="312"/>
      </w:pPr>
      <w:bookmarkStart w:id="64" w:name="_Toc19578"/>
      <w:r>
        <w:rPr>
          <w:rFonts w:hint="eastAsia"/>
        </w:rPr>
        <w:t>废物处置</w:t>
      </w:r>
      <w:bookmarkEnd w:id="64"/>
    </w:p>
    <w:p>
      <w:pPr>
        <w:pStyle w:val="57"/>
        <w:ind w:firstLine="420"/>
      </w:pPr>
      <w:r>
        <w:rPr>
          <w:rFonts w:hint="eastAsia"/>
        </w:rPr>
        <w:t>病死及病害鸡、剖检的鸡尸和剖检使用的一次性用品等应按《病死及病害动物无害化处理技术规范》（农医发〔2017〕25号）的规定进行无害化处理。对解剖器械等应彻底清洗、消毒。</w:t>
      </w:r>
    </w:p>
    <w:p>
      <w:pPr>
        <w:pStyle w:val="57"/>
        <w:ind w:firstLine="420"/>
      </w:pPr>
      <w:r>
        <w:rPr>
          <w:rFonts w:hint="eastAsia"/>
        </w:rPr>
        <w:t>污染防治应按照 HJ/T 81的规定执行，粪便的无害化处理应按 GB/T 36195的规定执行，污染物处理应达到GB 18596的规定后才可排放。</w:t>
      </w:r>
    </w:p>
    <w:p>
      <w:pPr>
        <w:pStyle w:val="105"/>
        <w:spacing w:before="312" w:after="312"/>
      </w:pPr>
      <w:bookmarkStart w:id="65" w:name="_Toc10083"/>
      <w:r>
        <w:rPr>
          <w:rFonts w:hint="eastAsia"/>
        </w:rPr>
        <w:t>档案管理</w:t>
      </w:r>
      <w:bookmarkEnd w:id="65"/>
    </w:p>
    <w:p>
      <w:pPr>
        <w:pStyle w:val="106"/>
        <w:spacing w:before="156" w:after="156"/>
      </w:pPr>
      <w:bookmarkStart w:id="66" w:name="_Toc10921"/>
      <w:r>
        <w:rPr>
          <w:rFonts w:hint="eastAsia"/>
        </w:rPr>
        <w:t>记录</w:t>
      </w:r>
      <w:bookmarkEnd w:id="66"/>
    </w:p>
    <w:p>
      <w:pPr>
        <w:pStyle w:val="166"/>
        <w:rPr>
          <w:szCs w:val="22"/>
        </w:rPr>
      </w:pPr>
      <w:r>
        <w:rPr>
          <w:rFonts w:hint="eastAsia"/>
          <w:szCs w:val="22"/>
        </w:rPr>
        <w:t>应按《中华人民共和国畜牧法》、《畜禽遗传资源保种场保护区和基因库管理办法》、NY/T 3445的要求建立各世代统一的保种技术档案。档案信息应包括保种群饲养全过程的记录；档案应包括纸质档案和电子档案两种。</w:t>
      </w:r>
    </w:p>
    <w:p>
      <w:pPr>
        <w:pStyle w:val="166"/>
        <w:rPr>
          <w:szCs w:val="22"/>
        </w:rPr>
      </w:pPr>
      <w:r>
        <w:rPr>
          <w:rFonts w:hint="eastAsia"/>
          <w:szCs w:val="22"/>
        </w:rPr>
        <w:t>保种区的登记。登记内容包括但不限于：保种区名称，建设单位名称、地址、邮编、电话、传真、负责人姓名、人员总数、技术负责人姓名与技术职称、兽医负责人姓名与技术职称、技术人员数量、固定资产</w:t>
      </w:r>
      <w:r>
        <w:rPr>
          <w:rFonts w:hint="eastAsia"/>
          <w:szCs w:val="22"/>
          <w:lang w:eastAsia="zh-CN"/>
        </w:rPr>
        <w:t>（含</w:t>
      </w:r>
      <w:r>
        <w:rPr>
          <w:rFonts w:hint="eastAsia"/>
          <w:szCs w:val="22"/>
        </w:rPr>
        <w:t>办公用房及实验室面职、设备数量</w:t>
      </w:r>
      <w:r>
        <w:rPr>
          <w:rFonts w:hint="eastAsia"/>
          <w:szCs w:val="22"/>
          <w:lang w:eastAsia="zh-CN"/>
        </w:rPr>
        <w:t>）</w:t>
      </w:r>
      <w:r>
        <w:rPr>
          <w:rFonts w:hint="eastAsia"/>
          <w:szCs w:val="22"/>
        </w:rPr>
        <w:t>等基本情况，保种品种名称，具体到乡镇的保种区范围，保种区类型，保种场户数量，保种数量、鸡舍面积等。</w:t>
      </w:r>
    </w:p>
    <w:p>
      <w:pPr>
        <w:pStyle w:val="166"/>
        <w:rPr>
          <w:szCs w:val="22"/>
        </w:rPr>
      </w:pPr>
      <w:r>
        <w:rPr>
          <w:rFonts w:hint="eastAsia"/>
          <w:szCs w:val="22"/>
        </w:rPr>
        <w:t>保种场户的登记。登记内容包括但不限于：</w:t>
      </w:r>
    </w:p>
    <w:p>
      <w:pPr>
        <w:pStyle w:val="166"/>
        <w:numPr>
          <w:ilvl w:val="3"/>
          <w:numId w:val="0"/>
        </w:numPr>
        <w:ind w:firstLine="420" w:firstLineChars="200"/>
        <w:rPr>
          <w:rFonts w:hint="eastAsia"/>
          <w:szCs w:val="22"/>
        </w:rPr>
      </w:pPr>
      <w:r>
        <w:rPr>
          <w:rFonts w:hint="eastAsia"/>
          <w:szCs w:val="22"/>
        </w:rPr>
        <w:t>——基本信息：场户名称、统一社会信用代码、负责人姓名、身份证号、联系方式，详细地址、场</w:t>
      </w:r>
    </w:p>
    <w:p>
      <w:pPr>
        <w:pStyle w:val="166"/>
        <w:numPr>
          <w:ilvl w:val="3"/>
          <w:numId w:val="0"/>
        </w:numPr>
        <w:ind w:firstLine="840" w:firstLineChars="400"/>
        <w:rPr>
          <w:szCs w:val="22"/>
        </w:rPr>
      </w:pPr>
      <w:r>
        <w:rPr>
          <w:rFonts w:hint="eastAsia"/>
          <w:szCs w:val="22"/>
        </w:rPr>
        <w:t>区平面图、土地使用证明，营业执照、《种畜禽生产经营许可证》、《动物防疫条件合格证》；</w:t>
      </w:r>
    </w:p>
    <w:p>
      <w:pPr>
        <w:pStyle w:val="166"/>
        <w:numPr>
          <w:ilvl w:val="3"/>
          <w:numId w:val="0"/>
        </w:numPr>
        <w:ind w:firstLine="420" w:firstLineChars="200"/>
        <w:rPr>
          <w:rFonts w:hint="eastAsia"/>
          <w:szCs w:val="22"/>
        </w:rPr>
      </w:pPr>
      <w:r>
        <w:rPr>
          <w:rFonts w:hint="eastAsia"/>
          <w:szCs w:val="22"/>
        </w:rPr>
        <w:t>——保种品种信息：品种名称（地方鸡品种/遗传资源）、原产地、品种特征特性，保种方式、保</w:t>
      </w:r>
    </w:p>
    <w:p>
      <w:pPr>
        <w:pStyle w:val="166"/>
        <w:numPr>
          <w:ilvl w:val="3"/>
          <w:numId w:val="0"/>
        </w:numPr>
        <w:ind w:firstLine="840" w:firstLineChars="400"/>
        <w:rPr>
          <w:szCs w:val="22"/>
        </w:rPr>
      </w:pPr>
      <w:r>
        <w:rPr>
          <w:rFonts w:hint="eastAsia"/>
          <w:szCs w:val="22"/>
        </w:rPr>
        <w:t>种目标；</w:t>
      </w:r>
    </w:p>
    <w:p>
      <w:pPr>
        <w:pStyle w:val="166"/>
        <w:numPr>
          <w:ilvl w:val="3"/>
          <w:numId w:val="0"/>
        </w:numPr>
        <w:ind w:firstLine="420" w:firstLineChars="200"/>
        <w:rPr>
          <w:rFonts w:hint="eastAsia"/>
          <w:szCs w:val="22"/>
        </w:rPr>
      </w:pPr>
      <w:r>
        <w:rPr>
          <w:rFonts w:hint="eastAsia"/>
          <w:szCs w:val="22"/>
        </w:rPr>
        <w:t>——种群规模与结构：基础母鸡（≥300只），公鸡（≥30个家系，无血缘关系）， 种群数量、</w:t>
      </w:r>
    </w:p>
    <w:p>
      <w:pPr>
        <w:pStyle w:val="166"/>
        <w:numPr>
          <w:ilvl w:val="3"/>
          <w:numId w:val="0"/>
        </w:numPr>
        <w:ind w:firstLine="840" w:firstLineChars="400"/>
        <w:rPr>
          <w:szCs w:val="22"/>
        </w:rPr>
      </w:pPr>
      <w:r>
        <w:rPr>
          <w:rFonts w:hint="eastAsia"/>
          <w:szCs w:val="22"/>
        </w:rPr>
        <w:t>年龄结构、家系构成、系谱档案；</w:t>
      </w:r>
    </w:p>
    <w:p>
      <w:pPr>
        <w:pStyle w:val="166"/>
        <w:numPr>
          <w:ilvl w:val="3"/>
          <w:numId w:val="0"/>
        </w:numPr>
        <w:ind w:firstLine="420" w:firstLineChars="200"/>
        <w:rPr>
          <w:rFonts w:hint="eastAsia"/>
          <w:szCs w:val="22"/>
        </w:rPr>
      </w:pPr>
      <w:r>
        <w:rPr>
          <w:rFonts w:hint="eastAsia"/>
          <w:szCs w:val="22"/>
        </w:rPr>
        <w:t>——设施与人员：场区布局（生产区、隔离舍、兽医室、粪污处理、无害化设施），技术负责人（大</w:t>
      </w:r>
    </w:p>
    <w:p>
      <w:pPr>
        <w:pStyle w:val="166"/>
        <w:numPr>
          <w:ilvl w:val="3"/>
          <w:numId w:val="0"/>
        </w:numPr>
        <w:ind w:firstLine="840" w:firstLineChars="400"/>
        <w:rPr>
          <w:szCs w:val="22"/>
        </w:rPr>
      </w:pPr>
      <w:r>
        <w:rPr>
          <w:rFonts w:hint="eastAsia"/>
          <w:szCs w:val="22"/>
        </w:rPr>
        <w:t>专以上学历/中级职称）、技术人员资质；</w:t>
      </w:r>
    </w:p>
    <w:p>
      <w:pPr>
        <w:pStyle w:val="166"/>
        <w:numPr>
          <w:ilvl w:val="3"/>
          <w:numId w:val="0"/>
        </w:numPr>
        <w:ind w:firstLine="420" w:firstLineChars="200"/>
        <w:rPr>
          <w:rFonts w:hint="eastAsia"/>
          <w:szCs w:val="22"/>
        </w:rPr>
      </w:pPr>
      <w:r>
        <w:rPr>
          <w:rFonts w:hint="eastAsia"/>
          <w:szCs w:val="22"/>
        </w:rPr>
        <w:t>——保种方案与档案：保种方案、选育计划、饲养规程、管理制度；引种来源证明、系谱记录、繁</w:t>
      </w:r>
    </w:p>
    <w:p>
      <w:pPr>
        <w:pStyle w:val="166"/>
        <w:numPr>
          <w:ilvl w:val="3"/>
          <w:numId w:val="0"/>
        </w:numPr>
        <w:ind w:firstLine="840" w:firstLineChars="400"/>
        <w:rPr>
          <w:szCs w:val="22"/>
        </w:rPr>
      </w:pPr>
      <w:r>
        <w:rPr>
          <w:rFonts w:hint="eastAsia"/>
          <w:szCs w:val="22"/>
        </w:rPr>
        <w:t>育记录、免疫与防疫档案；</w:t>
      </w:r>
    </w:p>
    <w:p>
      <w:pPr>
        <w:pStyle w:val="166"/>
        <w:numPr>
          <w:ilvl w:val="3"/>
          <w:numId w:val="0"/>
        </w:numPr>
        <w:ind w:firstLine="420" w:firstLineChars="200"/>
        <w:rPr>
          <w:szCs w:val="22"/>
        </w:rPr>
      </w:pPr>
      <w:r>
        <w:rPr>
          <w:rFonts w:hint="eastAsia"/>
          <w:szCs w:val="22"/>
        </w:rPr>
        <w:t>——防疫：防疫制度、消毒记录、疫病监测报告；</w:t>
      </w:r>
    </w:p>
    <w:p>
      <w:pPr>
        <w:pStyle w:val="166"/>
        <w:numPr>
          <w:ilvl w:val="3"/>
          <w:numId w:val="0"/>
        </w:numPr>
        <w:ind w:firstLine="420" w:firstLineChars="200"/>
        <w:rPr>
          <w:szCs w:val="22"/>
        </w:rPr>
      </w:pPr>
      <w:r>
        <w:rPr>
          <w:rFonts w:hint="eastAsia"/>
          <w:szCs w:val="22"/>
        </w:rPr>
        <w:t>——环保：粪污处理、无害化处理设施与方案。</w:t>
      </w:r>
    </w:p>
    <w:p>
      <w:pPr>
        <w:pStyle w:val="166"/>
        <w:rPr>
          <w:szCs w:val="22"/>
        </w:rPr>
      </w:pPr>
      <w:r>
        <w:rPr>
          <w:rFonts w:hint="eastAsia"/>
          <w:szCs w:val="22"/>
        </w:rPr>
        <w:t>保种群记录包括但不限于：生产记录、防疫记录、系谱孵化出雏记录、生产性能记录、选配记录，以及保种效果监测记录等内容。</w:t>
      </w:r>
    </w:p>
    <w:p>
      <w:pPr>
        <w:pStyle w:val="166"/>
        <w:numPr>
          <w:ilvl w:val="3"/>
          <w:numId w:val="0"/>
        </w:numPr>
        <w:ind w:firstLine="420" w:firstLineChars="200"/>
        <w:rPr>
          <w:rFonts w:hint="eastAsia"/>
          <w:szCs w:val="22"/>
        </w:rPr>
      </w:pPr>
      <w:r>
        <w:rPr>
          <w:rFonts w:hint="eastAsia"/>
          <w:szCs w:val="22"/>
        </w:rPr>
        <w:t>——生产性能数据应按NY/T  823 要求统计。生产性能记录包括但不限于：各个体的初生、6 周</w:t>
      </w:r>
    </w:p>
    <w:p>
      <w:pPr>
        <w:pStyle w:val="166"/>
        <w:numPr>
          <w:ilvl w:val="3"/>
          <w:numId w:val="0"/>
        </w:numPr>
        <w:ind w:firstLine="840" w:firstLineChars="400"/>
        <w:rPr>
          <w:rFonts w:hint="eastAsia"/>
          <w:szCs w:val="22"/>
        </w:rPr>
      </w:pPr>
      <w:r>
        <w:rPr>
          <w:rFonts w:hint="eastAsia"/>
          <w:szCs w:val="22"/>
        </w:rPr>
        <w:t>龄、18 周龄、44 周龄、66 周龄和开产体重，开产日龄，开产、44、66 周龄蛋重，每日是否</w:t>
      </w:r>
    </w:p>
    <w:p>
      <w:pPr>
        <w:pStyle w:val="166"/>
        <w:numPr>
          <w:ilvl w:val="3"/>
          <w:numId w:val="0"/>
        </w:numPr>
        <w:ind w:firstLine="840" w:firstLineChars="400"/>
        <w:rPr>
          <w:rFonts w:hint="eastAsia"/>
          <w:szCs w:val="22"/>
        </w:rPr>
      </w:pPr>
      <w:r>
        <w:rPr>
          <w:rFonts w:hint="eastAsia"/>
          <w:szCs w:val="22"/>
        </w:rPr>
        <w:t>产蛋；计算各个体的 44 周龄产蛋数和各家系的测定周龄平均重等；记录纯繁时各个体、各家</w:t>
      </w:r>
    </w:p>
    <w:p>
      <w:pPr>
        <w:pStyle w:val="166"/>
        <w:numPr>
          <w:ilvl w:val="3"/>
          <w:numId w:val="0"/>
        </w:numPr>
        <w:ind w:firstLine="840" w:firstLineChars="400"/>
        <w:rPr>
          <w:szCs w:val="22"/>
        </w:rPr>
      </w:pPr>
      <w:r>
        <w:rPr>
          <w:rFonts w:hint="eastAsia"/>
          <w:szCs w:val="22"/>
        </w:rPr>
        <w:t>系的受精率和受精蛋孵化率。</w:t>
      </w:r>
    </w:p>
    <w:p>
      <w:pPr>
        <w:pStyle w:val="166"/>
        <w:numPr>
          <w:ilvl w:val="3"/>
          <w:numId w:val="0"/>
        </w:numPr>
        <w:ind w:firstLine="420" w:firstLineChars="200"/>
        <w:rPr>
          <w:rFonts w:hint="eastAsia"/>
          <w:szCs w:val="22"/>
        </w:rPr>
      </w:pPr>
      <w:r>
        <w:rPr>
          <w:rFonts w:hint="eastAsia"/>
          <w:szCs w:val="22"/>
        </w:rPr>
        <w:t>——饲养记录</w:t>
      </w:r>
      <w:r>
        <w:rPr>
          <w:rFonts w:hint="eastAsia"/>
          <w:szCs w:val="22"/>
          <w:lang w:eastAsia="zh-CN"/>
        </w:rPr>
        <w:t>。</w:t>
      </w:r>
      <w:r>
        <w:rPr>
          <w:rFonts w:hint="eastAsia"/>
          <w:szCs w:val="22"/>
        </w:rPr>
        <w:t>每日应记录包括但不限于：日期、日龄、存栏数、死亡数、喂料量、舍内温度、舍</w:t>
      </w:r>
    </w:p>
    <w:p>
      <w:pPr>
        <w:pStyle w:val="166"/>
        <w:numPr>
          <w:ilvl w:val="3"/>
          <w:numId w:val="0"/>
        </w:numPr>
        <w:ind w:firstLine="840" w:firstLineChars="400"/>
        <w:rPr>
          <w:szCs w:val="22"/>
        </w:rPr>
      </w:pPr>
      <w:r>
        <w:rPr>
          <w:rFonts w:hint="eastAsia"/>
          <w:szCs w:val="22"/>
        </w:rPr>
        <w:t>内湿度、光照时间、日粮营养水平，44 周龄前各个体产蛋与否，45 周龄后群体产蛋数等内容。</w:t>
      </w:r>
    </w:p>
    <w:p>
      <w:pPr>
        <w:pStyle w:val="166"/>
        <w:numPr>
          <w:ilvl w:val="3"/>
          <w:numId w:val="0"/>
        </w:numPr>
        <w:ind w:firstLine="420" w:firstLineChars="200"/>
        <w:rPr>
          <w:szCs w:val="22"/>
        </w:rPr>
      </w:pPr>
      <w:r>
        <w:rPr>
          <w:rFonts w:hint="eastAsia"/>
          <w:szCs w:val="22"/>
        </w:rPr>
        <w:t>——防疫记录</w:t>
      </w:r>
      <w:r>
        <w:rPr>
          <w:rFonts w:hint="eastAsia"/>
          <w:szCs w:val="22"/>
          <w:lang w:eastAsia="zh-CN"/>
        </w:rPr>
        <w:t>。</w:t>
      </w:r>
      <w:r>
        <w:rPr>
          <w:rFonts w:hint="eastAsia"/>
          <w:szCs w:val="22"/>
        </w:rPr>
        <w:t>按DB43/T 632 的规定执行。</w:t>
      </w:r>
    </w:p>
    <w:p>
      <w:pPr>
        <w:pStyle w:val="166"/>
        <w:numPr>
          <w:ilvl w:val="3"/>
          <w:numId w:val="0"/>
        </w:numPr>
        <w:ind w:firstLine="420" w:firstLineChars="200"/>
        <w:rPr>
          <w:rFonts w:hint="eastAsia"/>
          <w:szCs w:val="22"/>
        </w:rPr>
      </w:pPr>
      <w:r>
        <w:rPr>
          <w:rFonts w:hint="eastAsia"/>
          <w:szCs w:val="22"/>
        </w:rPr>
        <w:t>——留种记录</w:t>
      </w:r>
      <w:r>
        <w:rPr>
          <w:rFonts w:hint="eastAsia"/>
          <w:szCs w:val="22"/>
          <w:lang w:eastAsia="zh-CN"/>
        </w:rPr>
        <w:t>。</w:t>
      </w:r>
      <w:r>
        <w:rPr>
          <w:rFonts w:hint="eastAsia"/>
          <w:szCs w:val="22"/>
        </w:rPr>
        <w:t>应记录出雏日期、雏鸡翅号（初生雏翅号采用六位数，前二位数代表父本号，中间</w:t>
      </w:r>
    </w:p>
    <w:p>
      <w:pPr>
        <w:pStyle w:val="166"/>
        <w:numPr>
          <w:ilvl w:val="3"/>
          <w:numId w:val="0"/>
        </w:numPr>
        <w:ind w:firstLine="840" w:firstLineChars="400"/>
        <w:rPr>
          <w:rFonts w:hint="eastAsia"/>
          <w:szCs w:val="22"/>
        </w:rPr>
      </w:pPr>
      <w:r>
        <w:rPr>
          <w:rFonts w:hint="eastAsia"/>
          <w:szCs w:val="22"/>
        </w:rPr>
        <w:t>二位数代表母本号，后二位数代表本身顺序号）、亲代公鸡号和母鸡号等信息，列出系谱；并</w:t>
      </w:r>
    </w:p>
    <w:p>
      <w:pPr>
        <w:pStyle w:val="166"/>
        <w:numPr>
          <w:ilvl w:val="3"/>
          <w:numId w:val="0"/>
        </w:numPr>
        <w:ind w:firstLine="840" w:firstLineChars="400"/>
        <w:rPr>
          <w:szCs w:val="22"/>
        </w:rPr>
      </w:pPr>
      <w:r>
        <w:rPr>
          <w:rFonts w:hint="eastAsia"/>
          <w:szCs w:val="22"/>
        </w:rPr>
        <w:t>记录选择日期、日龄、留种方法与标准、留种前鸡数、留种鸡数等。</w:t>
      </w:r>
    </w:p>
    <w:p>
      <w:pPr>
        <w:pStyle w:val="166"/>
        <w:numPr>
          <w:ilvl w:val="3"/>
          <w:numId w:val="0"/>
        </w:numPr>
        <w:ind w:firstLine="420" w:firstLineChars="200"/>
        <w:rPr>
          <w:szCs w:val="22"/>
        </w:rPr>
      </w:pPr>
      <w:r>
        <w:rPr>
          <w:rFonts w:hint="eastAsia"/>
          <w:szCs w:val="22"/>
        </w:rPr>
        <w:t>——监测记录</w:t>
      </w:r>
    </w:p>
    <w:p>
      <w:pPr>
        <w:pStyle w:val="166"/>
        <w:numPr>
          <w:ilvl w:val="0"/>
          <w:numId w:val="33"/>
        </w:numPr>
        <w:ind w:firstLine="420" w:firstLineChars="200"/>
        <w:rPr>
          <w:szCs w:val="22"/>
        </w:rPr>
      </w:pPr>
      <w:r>
        <w:rPr>
          <w:rFonts w:hint="eastAsia"/>
          <w:szCs w:val="22"/>
          <w:lang w:val="en-US" w:eastAsia="zh-CN"/>
        </w:rPr>
        <w:t xml:space="preserve"> </w:t>
      </w:r>
      <w:r>
        <w:rPr>
          <w:rFonts w:hint="eastAsia"/>
          <w:szCs w:val="22"/>
        </w:rPr>
        <w:t>记录表型性状。记录各个体初生体重，10 周龄、18、44、66 周龄体重，开产体重，开产日龄，</w:t>
      </w:r>
    </w:p>
    <w:p>
      <w:pPr>
        <w:pStyle w:val="166"/>
        <w:numPr>
          <w:ilvl w:val="3"/>
          <w:numId w:val="0"/>
        </w:numPr>
        <w:ind w:leftChars="200" w:firstLine="420" w:firstLineChars="200"/>
        <w:rPr>
          <w:rFonts w:hint="eastAsia"/>
          <w:szCs w:val="22"/>
        </w:rPr>
      </w:pPr>
      <w:r>
        <w:rPr>
          <w:rFonts w:hint="eastAsia"/>
          <w:szCs w:val="22"/>
        </w:rPr>
        <w:t>每日产蛋与否，开产、44、66 周龄蛋重；统计各个体 44 周龄产蛋数，分别计算各家系及保</w:t>
      </w:r>
    </w:p>
    <w:p>
      <w:pPr>
        <w:pStyle w:val="166"/>
        <w:numPr>
          <w:ilvl w:val="3"/>
          <w:numId w:val="0"/>
        </w:numPr>
        <w:ind w:leftChars="200" w:firstLine="420" w:firstLineChars="200"/>
        <w:rPr>
          <w:rFonts w:hint="eastAsia"/>
          <w:szCs w:val="22"/>
        </w:rPr>
      </w:pPr>
      <w:r>
        <w:rPr>
          <w:rFonts w:hint="eastAsia"/>
          <w:szCs w:val="22"/>
        </w:rPr>
        <w:t>种群平均开产日龄、开产体重、开产蛋重、44 周龄蛋重、44 周龄产蛋数等；记录各个体纯繁</w:t>
      </w:r>
    </w:p>
    <w:p>
      <w:pPr>
        <w:pStyle w:val="166"/>
        <w:numPr>
          <w:ilvl w:val="3"/>
          <w:numId w:val="0"/>
        </w:numPr>
        <w:ind w:leftChars="200" w:firstLine="420" w:firstLineChars="200"/>
        <w:rPr>
          <w:szCs w:val="22"/>
        </w:rPr>
      </w:pPr>
      <w:r>
        <w:rPr>
          <w:rFonts w:hint="eastAsia"/>
          <w:szCs w:val="22"/>
        </w:rPr>
        <w:t>时的受精率和孵化率，统计各家系及保种群平均受精率、受精蛋孵化率。</w:t>
      </w:r>
    </w:p>
    <w:p>
      <w:pPr>
        <w:pStyle w:val="166"/>
        <w:numPr>
          <w:ilvl w:val="0"/>
          <w:numId w:val="33"/>
        </w:numPr>
        <w:ind w:left="0" w:leftChars="0" w:firstLine="420" w:firstLineChars="200"/>
        <w:rPr>
          <w:szCs w:val="22"/>
        </w:rPr>
      </w:pPr>
      <w:r>
        <w:rPr>
          <w:rFonts w:hint="eastAsia"/>
          <w:szCs w:val="22"/>
          <w:lang w:val="en-US" w:eastAsia="zh-CN"/>
        </w:rPr>
        <w:t xml:space="preserve"> </w:t>
      </w:r>
      <w:r>
        <w:rPr>
          <w:rFonts w:hint="eastAsia"/>
          <w:szCs w:val="22"/>
        </w:rPr>
        <w:t>记录分子遗传标记的等位基因数；计算各等位基因频率、基因平均杂合度和多态信息含量。</w:t>
      </w:r>
    </w:p>
    <w:p>
      <w:pPr>
        <w:pStyle w:val="106"/>
        <w:spacing w:before="156" w:after="156"/>
        <w:rPr>
          <w:szCs w:val="22"/>
        </w:rPr>
      </w:pPr>
      <w:bookmarkStart w:id="67" w:name="_Toc11783"/>
      <w:r>
        <w:rPr>
          <w:rFonts w:hint="eastAsia"/>
          <w:szCs w:val="22"/>
        </w:rPr>
        <w:t>管理</w:t>
      </w:r>
      <w:bookmarkEnd w:id="67"/>
    </w:p>
    <w:p>
      <w:pPr>
        <w:pStyle w:val="166"/>
        <w:rPr>
          <w:szCs w:val="22"/>
        </w:rPr>
      </w:pPr>
      <w:r>
        <w:rPr>
          <w:rFonts w:hint="eastAsia"/>
          <w:szCs w:val="22"/>
        </w:rPr>
        <w:t>应建立并执行档案专人保管、内部审核、接受、调阅、借阅、保密、销毁等制度。</w:t>
      </w:r>
    </w:p>
    <w:p>
      <w:pPr>
        <w:pStyle w:val="166"/>
        <w:rPr>
          <w:szCs w:val="22"/>
        </w:rPr>
      </w:pPr>
      <w:r>
        <w:rPr>
          <w:rFonts w:hint="eastAsia"/>
          <w:szCs w:val="22"/>
        </w:rPr>
        <w:t>应每半年按世代归档 1 次。将所有原始记录、统计分析结果等纸质资料，使用符合规范的卷皮和卷盒包装，有序排列。并及时将档案资料，尤其是系谱、个体性能资料录入专用计算机，作好电子档案备份。</w:t>
      </w:r>
    </w:p>
    <w:p>
      <w:pPr>
        <w:pStyle w:val="166"/>
        <w:rPr>
          <w:szCs w:val="22"/>
        </w:rPr>
      </w:pPr>
      <w:r>
        <w:rPr>
          <w:rFonts w:hint="eastAsia"/>
          <w:szCs w:val="22"/>
        </w:rPr>
        <w:t>系谱、保种效果监测记录等种鸡档案资料应长期保存，其他档案资料保存期限应为2 年。</w:t>
      </w:r>
    </w:p>
    <w:p>
      <w:pPr>
        <w:rPr>
          <w:szCs w:val="22"/>
        </w:rPr>
      </w:pPr>
      <w:r>
        <w:rPr>
          <w:rFonts w:hint="eastAsia"/>
          <w:szCs w:val="22"/>
        </w:rPr>
        <w:br w:type="page"/>
      </w:r>
    </w:p>
    <w:p>
      <w:pPr>
        <w:rPr>
          <w:szCs w:val="22"/>
        </w:rPr>
      </w:pPr>
    </w:p>
    <w:bookmarkEnd w:id="21"/>
    <w:p>
      <w:pPr>
        <w:pStyle w:val="199"/>
        <w:rPr>
          <w:vanish w:val="0"/>
        </w:rPr>
      </w:pPr>
      <w:bookmarkStart w:id="68" w:name="BookMark5"/>
    </w:p>
    <w:p>
      <w:pPr>
        <w:pStyle w:val="200"/>
        <w:rPr>
          <w:vanish w:val="0"/>
        </w:rPr>
      </w:pPr>
    </w:p>
    <w:p>
      <w:pPr>
        <w:pStyle w:val="77"/>
        <w:spacing w:after="156"/>
      </w:pPr>
      <w:bookmarkStart w:id="69" w:name="_Toc24785"/>
      <w:r>
        <w:br w:type="textWrapping"/>
      </w:r>
      <w:r>
        <w:rPr>
          <w:rFonts w:hint="eastAsia"/>
        </w:rPr>
        <w:t>（资料性）</w:t>
      </w:r>
      <w:r>
        <w:br w:type="textWrapping"/>
      </w:r>
      <w:r>
        <w:rPr>
          <w:rFonts w:hint="eastAsia"/>
        </w:rPr>
        <w:t>湘黄鸡保种场环境质量要求</w:t>
      </w:r>
      <w:bookmarkEnd w:id="69"/>
    </w:p>
    <w:p>
      <w:pPr>
        <w:pStyle w:val="79"/>
        <w:spacing w:before="156" w:after="156"/>
        <w:rPr>
          <w:szCs w:val="22"/>
        </w:rPr>
      </w:pPr>
      <w:bookmarkStart w:id="70" w:name="_Toc9332"/>
      <w:r>
        <w:rPr>
          <w:rFonts w:hint="eastAsia"/>
          <w:szCs w:val="22"/>
        </w:rPr>
        <w:t>湘黄鸡保种场环境质量要求</w:t>
      </w:r>
      <w:bookmarkEnd w:id="70"/>
    </w:p>
    <w:p>
      <w:pPr>
        <w:pStyle w:val="57"/>
        <w:spacing w:line="240" w:lineRule="exact"/>
        <w:ind w:firstLine="840" w:firstLineChars="400"/>
        <w:rPr>
          <w:rFonts w:ascii="黑体"/>
          <w:kern w:val="21"/>
          <w:szCs w:val="22"/>
        </w:rPr>
      </w:pPr>
      <w:r>
        <w:rPr>
          <w:rFonts w:hint="eastAsia" w:hAnsi="宋体" w:cs="宋体"/>
          <w:kern w:val="21"/>
          <w:szCs w:val="22"/>
        </w:rPr>
        <w:t>湘黄鸡保种场环境质量要求见表A.1。</w:t>
      </w:r>
    </w:p>
    <w:p>
      <w:pPr>
        <w:pStyle w:val="57"/>
        <w:spacing w:line="240" w:lineRule="exact"/>
        <w:ind w:firstLine="420"/>
        <w:rPr>
          <w:rFonts w:ascii="黑体" w:eastAsia="黑体"/>
          <w:kern w:val="21"/>
          <w:szCs w:val="22"/>
        </w:rPr>
      </w:pPr>
    </w:p>
    <w:tbl>
      <w:tblPr>
        <w:tblStyle w:val="33"/>
        <w:tblW w:w="8535" w:type="dxa"/>
        <w:tblInd w:w="0" w:type="dxa"/>
        <w:tblLayout w:type="fixed"/>
        <w:tblCellMar>
          <w:top w:w="0" w:type="dxa"/>
          <w:left w:w="0" w:type="dxa"/>
          <w:bottom w:w="0" w:type="dxa"/>
          <w:right w:w="0" w:type="dxa"/>
        </w:tblCellMar>
      </w:tblPr>
      <w:tblGrid>
        <w:gridCol w:w="1080"/>
        <w:gridCol w:w="1080"/>
        <w:gridCol w:w="2055"/>
        <w:gridCol w:w="1080"/>
        <w:gridCol w:w="1080"/>
        <w:gridCol w:w="1080"/>
        <w:gridCol w:w="1080"/>
      </w:tblGrid>
      <w:tr>
        <w:tblPrEx>
          <w:tblLayout w:type="fixed"/>
          <w:tblCellMar>
            <w:top w:w="0" w:type="dxa"/>
            <w:left w:w="0" w:type="dxa"/>
            <w:bottom w:w="0" w:type="dxa"/>
            <w:right w:w="0" w:type="dxa"/>
          </w:tblCellMar>
        </w:tblPrEx>
        <w:trPr>
          <w:trHeight w:val="270" w:hRule="atLeast"/>
        </w:trPr>
        <w:tc>
          <w:tcPr>
            <w:tcW w:w="8535"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黑体" w:hAnsi="黑体" w:eastAsia="黑体" w:cs="黑体"/>
                <w:b/>
                <w:bCs/>
                <w:color w:val="000000"/>
                <w:kern w:val="0"/>
                <w:sz w:val="22"/>
                <w:szCs w:val="22"/>
              </w:rPr>
              <w:t>表A.1  湘黄鸡保种场环境质量要求</w:t>
            </w:r>
          </w:p>
        </w:tc>
      </w:tr>
      <w:tr>
        <w:tblPrEx>
          <w:tblLayout w:type="fixed"/>
          <w:tblCellMar>
            <w:top w:w="0" w:type="dxa"/>
            <w:left w:w="0" w:type="dxa"/>
            <w:bottom w:w="0" w:type="dxa"/>
            <w:right w:w="0" w:type="dxa"/>
          </w:tblCellMar>
        </w:tblPrEx>
        <w:trPr>
          <w:trHeight w:val="3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31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舍区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场区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缓冲区</w:t>
            </w:r>
          </w:p>
        </w:tc>
      </w:tr>
      <w:tr>
        <w:tblPrEx>
          <w:tblLayout w:type="fixed"/>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1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雏鸡舍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成鸡舍</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空气环境质量（日均最高允许值）</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氨气（㎎/m³）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2</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硫化氢（㎎/m³）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二氧化碳（%）</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0.15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r>
      <w:tr>
        <w:tblPrEx>
          <w:tblLayout w:type="fixed"/>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直径≤10μm的颗粒物（㎎/m³）</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0.15</w:t>
            </w:r>
          </w:p>
        </w:tc>
      </w:tr>
      <w:tr>
        <w:tblPrEx>
          <w:tblLayout w:type="fixed"/>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总悬浮颗粒物</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（㎎/m³）</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0.3</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恶臭（无量纲）</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40</w:t>
            </w:r>
          </w:p>
        </w:tc>
      </w:tr>
      <w:tr>
        <w:tblPrEx>
          <w:tblLayout w:type="fixed"/>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细菌总数（CFU/皿）</w:t>
            </w:r>
          </w:p>
        </w:tc>
        <w:tc>
          <w:tcPr>
            <w:tcW w:w="21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134</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物理环境质量</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空气温度（℃）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26～35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空气相对湿度（%）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50～75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40～75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风速（m/s）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照度（Lx）</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5～60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10～50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r>
      <w:tr>
        <w:tblPrEx>
          <w:tblLayout w:type="fixed"/>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噪声（dB）</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夜间＜45</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白天＜55</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饮水水质</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符合GB 5749的规定</w:t>
            </w:r>
          </w:p>
        </w:tc>
      </w:tr>
      <w:tr>
        <w:tblPrEx>
          <w:tblLayout w:type="fixed"/>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5"/>
                <w:szCs w:val="15"/>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饮水流速（ml/min）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100～200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500～800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rPr>
              <w:t>—</w:t>
            </w:r>
          </w:p>
        </w:tc>
      </w:tr>
    </w:tbl>
    <w:p>
      <w:pPr>
        <w:pStyle w:val="57"/>
        <w:spacing w:line="240" w:lineRule="exact"/>
        <w:ind w:firstLine="420"/>
        <w:rPr>
          <w:rFonts w:ascii="黑体" w:eastAsia="黑体"/>
          <w:kern w:val="21"/>
          <w:szCs w:val="22"/>
        </w:rPr>
      </w:pPr>
    </w:p>
    <w:p>
      <w:pPr>
        <w:pStyle w:val="57"/>
        <w:ind w:firstLine="0" w:firstLineChars="0"/>
        <w:sectPr>
          <w:pgSz w:w="11906" w:h="16838"/>
          <w:pgMar w:top="1928" w:right="1134" w:bottom="1134" w:left="1134" w:header="1418" w:footer="1134" w:gutter="284"/>
          <w:cols w:space="425" w:num="1"/>
          <w:formProt w:val="0"/>
          <w:docGrid w:type="lines" w:linePitch="312" w:charSpace="0"/>
        </w:sectPr>
      </w:pPr>
    </w:p>
    <w:p>
      <w:pPr>
        <w:pStyle w:val="199"/>
        <w:rPr>
          <w:vanish w:val="0"/>
        </w:rPr>
      </w:pPr>
    </w:p>
    <w:p>
      <w:pPr>
        <w:pStyle w:val="200"/>
        <w:rPr>
          <w:vanish w:val="0"/>
        </w:rPr>
      </w:pPr>
    </w:p>
    <w:bookmarkEnd w:id="68"/>
    <w:p>
      <w:pPr>
        <w:pStyle w:val="64"/>
        <w:spacing w:after="156"/>
      </w:pPr>
      <w:bookmarkStart w:id="71" w:name="_Toc19832"/>
      <w:bookmarkStart w:id="72" w:name="BookMark6"/>
      <w:r>
        <w:rPr>
          <w:rFonts w:hint="eastAsia"/>
          <w:spacing w:val="105"/>
        </w:rPr>
        <w:t>参考文</w:t>
      </w:r>
      <w:r>
        <w:rPr>
          <w:rFonts w:hint="eastAsia"/>
        </w:rPr>
        <w:t>献</w:t>
      </w:r>
      <w:bookmarkEnd w:id="71"/>
    </w:p>
    <w:p>
      <w:pPr>
        <w:pStyle w:val="57"/>
        <w:ind w:firstLine="420"/>
      </w:pPr>
      <w:r>
        <w:rPr>
          <w:rFonts w:hint="eastAsia"/>
        </w:rPr>
        <w:t>［1］ 中华人民共和国畜牧法</w:t>
      </w:r>
    </w:p>
    <w:p>
      <w:pPr>
        <w:pStyle w:val="57"/>
        <w:ind w:firstLine="420"/>
      </w:pPr>
      <w:r>
        <w:rPr>
          <w:rFonts w:hint="eastAsia"/>
        </w:rPr>
        <w:t>［2］ 中华人民共和国动物防疫法</w:t>
      </w:r>
    </w:p>
    <w:p>
      <w:pPr>
        <w:pStyle w:val="57"/>
        <w:ind w:firstLine="420"/>
      </w:pPr>
      <w:r>
        <w:rPr>
          <w:rFonts w:hint="eastAsia"/>
        </w:rPr>
        <w:t>［3］ 畜禽遗传资源保种场保护区和基因库管理办法（中华人民共和国农业部令 2006年第64号）</w:t>
      </w:r>
    </w:p>
    <w:p>
      <w:pPr>
        <w:pStyle w:val="57"/>
        <w:ind w:firstLine="420"/>
      </w:pPr>
      <w:r>
        <w:rPr>
          <w:rFonts w:hint="eastAsia"/>
        </w:rPr>
        <w:t>［4］ 病死及病害动物无害化处理技术规范（农医发[2017]25号）</w:t>
      </w:r>
    </w:p>
    <w:p>
      <w:pPr>
        <w:pStyle w:val="57"/>
        <w:ind w:firstLine="420"/>
      </w:pPr>
      <w:r>
        <w:rPr>
          <w:rFonts w:hint="eastAsia"/>
        </w:rPr>
        <w:t>［5］ 动物防疫条件审查办法（中华人民共和国农业农村部令 2022年第8号）</w:t>
      </w:r>
    </w:p>
    <w:p>
      <w:pPr>
        <w:pStyle w:val="57"/>
        <w:ind w:firstLine="420"/>
        <w:rPr>
          <w:rFonts w:hint="eastAsia"/>
        </w:rPr>
      </w:pPr>
      <w:r>
        <w:rPr>
          <w:rFonts w:hint="eastAsia"/>
        </w:rPr>
        <w:t>［6］ 种用动物健康标准（中华人民共和国农业农村部公告 2022年第574号）</w:t>
      </w:r>
    </w:p>
    <w:p>
      <w:pPr>
        <w:pStyle w:val="57"/>
        <w:ind w:firstLine="420"/>
      </w:pPr>
      <w:r>
        <w:rPr>
          <w:rFonts w:hint="eastAsia"/>
        </w:rPr>
        <w:t>［</w:t>
      </w:r>
      <w:r>
        <w:rPr>
          <w:rFonts w:hint="eastAsia"/>
          <w:lang w:val="en-US" w:eastAsia="zh-CN"/>
        </w:rPr>
        <w:t>7</w:t>
      </w:r>
      <w:r>
        <w:rPr>
          <w:rFonts w:hint="eastAsia"/>
        </w:rPr>
        <w:t>］ 湖南省动物防疫条件审查场所选址评估办法（湘农发〔2025〕62 号）</w:t>
      </w:r>
    </w:p>
    <w:p>
      <w:pPr>
        <w:pStyle w:val="57"/>
        <w:ind w:firstLine="420"/>
      </w:pPr>
    </w:p>
    <w:bookmarkEnd w:id="72"/>
    <w:p>
      <w:pPr>
        <w:pStyle w:val="57"/>
        <w:ind w:firstLine="0" w:firstLineChars="0"/>
        <w:jc w:val="center"/>
      </w:pPr>
      <w:bookmarkStart w:id="73" w:name="BookMark8"/>
      <w:r>
        <w:rPr>
          <w:rFonts w:hint="eastAsia"/>
        </w:rPr>
        <w:drawing>
          <wp:inline distT="0" distB="0" distL="0" distR="0">
            <wp:extent cx="1485900" cy="317500"/>
            <wp:effectExtent l="0" t="0" r="0" b="6350"/>
            <wp:docPr id="1096599589" name="图片 1"/>
            <wp:cNvGraphicFramePr/>
            <a:graphic xmlns:a="http://schemas.openxmlformats.org/drawingml/2006/main">
              <a:graphicData uri="http://schemas.openxmlformats.org/drawingml/2006/picture">
                <pic:pic xmlns:pic="http://schemas.openxmlformats.org/drawingml/2006/picture">
                  <pic:nvPicPr>
                    <pic:cNvPr id="1096599589"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3"/>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instrText xml:space="preserve"> STYLEREF  标准文件_文件编号  \* MERGEFORMAT </w:instrText>
    </w:r>
    <w:r>
      <w:fldChar w:fldCharType="separate"/>
    </w:r>
    <w:r>
      <w:t>DB 43/T XXXX—2026</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DD38EE"/>
    <w:multiLevelType w:val="singleLevel"/>
    <w:tmpl w:val="93DD38EE"/>
    <w:lvl w:ilvl="0" w:tentative="0">
      <w:start w:val="1"/>
      <w:numFmt w:val="lowerLetter"/>
      <w:suff w:val="space"/>
      <w:lvlText w:val="%1)"/>
      <w:lvlJc w:val="left"/>
    </w:lvl>
  </w:abstractNum>
  <w:abstractNum w:abstractNumId="1">
    <w:nsid w:val="CE84CFFD"/>
    <w:multiLevelType w:val="singleLevel"/>
    <w:tmpl w:val="CE84CFFD"/>
    <w:lvl w:ilvl="0" w:tentative="0">
      <w:start w:val="1"/>
      <w:numFmt w:val="lowerLetter"/>
      <w:suff w:val="space"/>
      <w:lvlText w:val="%1)"/>
      <w:lvlJc w:val="left"/>
    </w:lvl>
  </w:abstractNum>
  <w:abstractNum w:abstractNumId="2">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993"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9"/>
  </w:num>
  <w:num w:numId="3">
    <w:abstractNumId w:val="7"/>
  </w:num>
  <w:num w:numId="4">
    <w:abstractNumId w:val="25"/>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7"/>
  </w:num>
  <w:num w:numId="12">
    <w:abstractNumId w:val="13"/>
  </w:num>
  <w:num w:numId="13">
    <w:abstractNumId w:val="14"/>
  </w:num>
  <w:num w:numId="14">
    <w:abstractNumId w:val="9"/>
  </w:num>
  <w:num w:numId="15">
    <w:abstractNumId w:val="21"/>
  </w:num>
  <w:num w:numId="16">
    <w:abstractNumId w:val="23"/>
  </w:num>
  <w:num w:numId="17">
    <w:abstractNumId w:val="19"/>
  </w:num>
  <w:num w:numId="18">
    <w:abstractNumId w:val="31"/>
  </w:num>
  <w:num w:numId="19">
    <w:abstractNumId w:val="17"/>
  </w:num>
  <w:num w:numId="20">
    <w:abstractNumId w:val="3"/>
  </w:num>
  <w:num w:numId="21">
    <w:abstractNumId w:val="12"/>
  </w:num>
  <w:num w:numId="22">
    <w:abstractNumId w:val="32"/>
  </w:num>
  <w:num w:numId="23">
    <w:abstractNumId w:val="22"/>
  </w:num>
  <w:num w:numId="24">
    <w:abstractNumId w:val="8"/>
  </w:num>
  <w:num w:numId="25">
    <w:abstractNumId w:val="28"/>
  </w:num>
  <w:num w:numId="26">
    <w:abstractNumId w:val="30"/>
  </w:num>
  <w:num w:numId="27">
    <w:abstractNumId w:val="4"/>
  </w:num>
  <w:num w:numId="28">
    <w:abstractNumId w:val="6"/>
  </w:num>
  <w:num w:numId="29">
    <w:abstractNumId w:val="16"/>
  </w:num>
  <w:num w:numId="30">
    <w:abstractNumId w:val="26"/>
  </w:num>
  <w:num w:numId="31">
    <w:abstractNumId w:val="24"/>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documentProtection w:edit="forms" w:enforcement="1" w:cryptProviderType="rsaAES" w:cryptAlgorithmClass="hash" w:cryptAlgorithmType="typeAny" w:cryptAlgorithmSid="14" w:cryptSpinCount="100000" w:hash="zQy+GHfiFPe2w4pD2H/rmVkPqL2Ojp/Na3FlVhIV2bV4qfdoHvdMgko++RE713IBG4D3mjrBr2Of&#10;tChwlA3hmw=====" w:salt="W32AksZi9Vo3Tf0IiZ0NMg=="/>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D8"/>
    <w:rsid w:val="0000040A"/>
    <w:rsid w:val="00000A94"/>
    <w:rsid w:val="00000D4A"/>
    <w:rsid w:val="000013CE"/>
    <w:rsid w:val="00001972"/>
    <w:rsid w:val="00001D9A"/>
    <w:rsid w:val="00007B3A"/>
    <w:rsid w:val="000107E0"/>
    <w:rsid w:val="00011FDE"/>
    <w:rsid w:val="00012FFD"/>
    <w:rsid w:val="00014162"/>
    <w:rsid w:val="00014340"/>
    <w:rsid w:val="00016081"/>
    <w:rsid w:val="00016A9C"/>
    <w:rsid w:val="00017983"/>
    <w:rsid w:val="00022184"/>
    <w:rsid w:val="00022762"/>
    <w:rsid w:val="000238E0"/>
    <w:rsid w:val="000249DB"/>
    <w:rsid w:val="0002595E"/>
    <w:rsid w:val="000262D9"/>
    <w:rsid w:val="000303C3"/>
    <w:rsid w:val="000331D3"/>
    <w:rsid w:val="000346A5"/>
    <w:rsid w:val="00034DDA"/>
    <w:rsid w:val="00035367"/>
    <w:rsid w:val="000359C3"/>
    <w:rsid w:val="00035A7D"/>
    <w:rsid w:val="000365ED"/>
    <w:rsid w:val="0004249A"/>
    <w:rsid w:val="00043282"/>
    <w:rsid w:val="00044286"/>
    <w:rsid w:val="00047F28"/>
    <w:rsid w:val="000503AA"/>
    <w:rsid w:val="000506A1"/>
    <w:rsid w:val="000515DD"/>
    <w:rsid w:val="0005265A"/>
    <w:rsid w:val="000539DD"/>
    <w:rsid w:val="00053BD3"/>
    <w:rsid w:val="0005410D"/>
    <w:rsid w:val="000556ED"/>
    <w:rsid w:val="00055FE2"/>
    <w:rsid w:val="0005616F"/>
    <w:rsid w:val="00060C2E"/>
    <w:rsid w:val="00061033"/>
    <w:rsid w:val="0006189B"/>
    <w:rsid w:val="000619E9"/>
    <w:rsid w:val="000622D4"/>
    <w:rsid w:val="0006357D"/>
    <w:rsid w:val="00066F62"/>
    <w:rsid w:val="00067F1E"/>
    <w:rsid w:val="00071CC0"/>
    <w:rsid w:val="00073C8C"/>
    <w:rsid w:val="00077B64"/>
    <w:rsid w:val="00080A1C"/>
    <w:rsid w:val="00082317"/>
    <w:rsid w:val="00083D2C"/>
    <w:rsid w:val="00086AA1"/>
    <w:rsid w:val="00086E8F"/>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4EC"/>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322"/>
    <w:rsid w:val="000F4AEA"/>
    <w:rsid w:val="000F633F"/>
    <w:rsid w:val="000F67E9"/>
    <w:rsid w:val="00104926"/>
    <w:rsid w:val="00111CA2"/>
    <w:rsid w:val="00113B1E"/>
    <w:rsid w:val="0011711C"/>
    <w:rsid w:val="0012059C"/>
    <w:rsid w:val="00123B3A"/>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E57"/>
    <w:rsid w:val="001759BE"/>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946"/>
    <w:rsid w:val="001E1B6A"/>
    <w:rsid w:val="001E2484"/>
    <w:rsid w:val="001E2DA3"/>
    <w:rsid w:val="001E3CC4"/>
    <w:rsid w:val="001E4882"/>
    <w:rsid w:val="001E6250"/>
    <w:rsid w:val="001E73AB"/>
    <w:rsid w:val="001F092D"/>
    <w:rsid w:val="001F143A"/>
    <w:rsid w:val="001F1605"/>
    <w:rsid w:val="001F2508"/>
    <w:rsid w:val="001F4816"/>
    <w:rsid w:val="001F4EE9"/>
    <w:rsid w:val="001F67D4"/>
    <w:rsid w:val="001F69B4"/>
    <w:rsid w:val="001F77C7"/>
    <w:rsid w:val="00200183"/>
    <w:rsid w:val="00200333"/>
    <w:rsid w:val="0020107D"/>
    <w:rsid w:val="00202AA4"/>
    <w:rsid w:val="002031F7"/>
    <w:rsid w:val="002040E6"/>
    <w:rsid w:val="0020527B"/>
    <w:rsid w:val="00205F2C"/>
    <w:rsid w:val="00210B15"/>
    <w:rsid w:val="002142EA"/>
    <w:rsid w:val="002164CB"/>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900"/>
    <w:rsid w:val="00263D25"/>
    <w:rsid w:val="002643C3"/>
    <w:rsid w:val="00264A0C"/>
    <w:rsid w:val="00266EEB"/>
    <w:rsid w:val="00267EF4"/>
    <w:rsid w:val="00270CB8"/>
    <w:rsid w:val="00272B08"/>
    <w:rsid w:val="002771AC"/>
    <w:rsid w:val="00281BB8"/>
    <w:rsid w:val="00281E9E"/>
    <w:rsid w:val="00282405"/>
    <w:rsid w:val="00285170"/>
    <w:rsid w:val="00285361"/>
    <w:rsid w:val="00292B9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94D"/>
    <w:rsid w:val="002B4508"/>
    <w:rsid w:val="002B5779"/>
    <w:rsid w:val="002B5CCB"/>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14EE"/>
    <w:rsid w:val="002F30E0"/>
    <w:rsid w:val="002F35E4"/>
    <w:rsid w:val="002F3730"/>
    <w:rsid w:val="002F38E1"/>
    <w:rsid w:val="002F7AF6"/>
    <w:rsid w:val="00300E63"/>
    <w:rsid w:val="00302F5F"/>
    <w:rsid w:val="003034E4"/>
    <w:rsid w:val="0030441D"/>
    <w:rsid w:val="00306063"/>
    <w:rsid w:val="00313B85"/>
    <w:rsid w:val="00317988"/>
    <w:rsid w:val="003221B4"/>
    <w:rsid w:val="0032258D"/>
    <w:rsid w:val="003226A5"/>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41C"/>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24C"/>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5725"/>
    <w:rsid w:val="003E660F"/>
    <w:rsid w:val="003F0841"/>
    <w:rsid w:val="003F23D3"/>
    <w:rsid w:val="003F3F08"/>
    <w:rsid w:val="003F49F1"/>
    <w:rsid w:val="003F6272"/>
    <w:rsid w:val="00400E72"/>
    <w:rsid w:val="00401400"/>
    <w:rsid w:val="00404869"/>
    <w:rsid w:val="00405884"/>
    <w:rsid w:val="00407D39"/>
    <w:rsid w:val="0041477A"/>
    <w:rsid w:val="004167A3"/>
    <w:rsid w:val="0042309E"/>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AE0"/>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2E31"/>
    <w:rsid w:val="004D4406"/>
    <w:rsid w:val="004D7C42"/>
    <w:rsid w:val="004E0465"/>
    <w:rsid w:val="004E0619"/>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3CEF"/>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0369"/>
    <w:rsid w:val="00632182"/>
    <w:rsid w:val="00632AE0"/>
    <w:rsid w:val="00633C17"/>
    <w:rsid w:val="00634D9E"/>
    <w:rsid w:val="00636E3E"/>
    <w:rsid w:val="006379F7"/>
    <w:rsid w:val="00637E4D"/>
    <w:rsid w:val="00640620"/>
    <w:rsid w:val="00641A1F"/>
    <w:rsid w:val="00645904"/>
    <w:rsid w:val="006515E4"/>
    <w:rsid w:val="00651ACB"/>
    <w:rsid w:val="00651C47"/>
    <w:rsid w:val="00652AB2"/>
    <w:rsid w:val="00653FED"/>
    <w:rsid w:val="00654DE9"/>
    <w:rsid w:val="00654EC0"/>
    <w:rsid w:val="0065525B"/>
    <w:rsid w:val="00655D4F"/>
    <w:rsid w:val="00656D29"/>
    <w:rsid w:val="006640E5"/>
    <w:rsid w:val="006646F1"/>
    <w:rsid w:val="00664929"/>
    <w:rsid w:val="00664F62"/>
    <w:rsid w:val="006655E1"/>
    <w:rsid w:val="00672060"/>
    <w:rsid w:val="00672BFD"/>
    <w:rsid w:val="00673538"/>
    <w:rsid w:val="006770F4"/>
    <w:rsid w:val="00677A84"/>
    <w:rsid w:val="0068026D"/>
    <w:rsid w:val="00680A27"/>
    <w:rsid w:val="006816A4"/>
    <w:rsid w:val="006819B8"/>
    <w:rsid w:val="006840A6"/>
    <w:rsid w:val="006850CD"/>
    <w:rsid w:val="00685AAB"/>
    <w:rsid w:val="00694C81"/>
    <w:rsid w:val="00695D22"/>
    <w:rsid w:val="006A07AA"/>
    <w:rsid w:val="006A25E5"/>
    <w:rsid w:val="006A2B46"/>
    <w:rsid w:val="006A3068"/>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D6723"/>
    <w:rsid w:val="006E23EA"/>
    <w:rsid w:val="006F03A8"/>
    <w:rsid w:val="006F2ACA"/>
    <w:rsid w:val="006F2ADC"/>
    <w:rsid w:val="006F2BFE"/>
    <w:rsid w:val="006F31E9"/>
    <w:rsid w:val="006F6284"/>
    <w:rsid w:val="007002C5"/>
    <w:rsid w:val="00703441"/>
    <w:rsid w:val="00704387"/>
    <w:rsid w:val="00707669"/>
    <w:rsid w:val="00711CBA"/>
    <w:rsid w:val="00711FB5"/>
    <w:rsid w:val="00712A01"/>
    <w:rsid w:val="00714F58"/>
    <w:rsid w:val="00722FBF"/>
    <w:rsid w:val="00722FC2"/>
    <w:rsid w:val="00724879"/>
    <w:rsid w:val="00724E1B"/>
    <w:rsid w:val="00725949"/>
    <w:rsid w:val="00726BF4"/>
    <w:rsid w:val="00727FA2"/>
    <w:rsid w:val="007322D9"/>
    <w:rsid w:val="00732BC0"/>
    <w:rsid w:val="0073720F"/>
    <w:rsid w:val="00737796"/>
    <w:rsid w:val="0074165C"/>
    <w:rsid w:val="00742C35"/>
    <w:rsid w:val="007432CA"/>
    <w:rsid w:val="007439EB"/>
    <w:rsid w:val="00743CB4"/>
    <w:rsid w:val="00743F0A"/>
    <w:rsid w:val="007444E8"/>
    <w:rsid w:val="00744F01"/>
    <w:rsid w:val="0074548E"/>
    <w:rsid w:val="00745773"/>
    <w:rsid w:val="00746800"/>
    <w:rsid w:val="007501A8"/>
    <w:rsid w:val="00750D61"/>
    <w:rsid w:val="00750EE1"/>
    <w:rsid w:val="00752B4D"/>
    <w:rsid w:val="00755402"/>
    <w:rsid w:val="00756B26"/>
    <w:rsid w:val="00756EDF"/>
    <w:rsid w:val="007600E3"/>
    <w:rsid w:val="007607FF"/>
    <w:rsid w:val="00765C43"/>
    <w:rsid w:val="00765EFB"/>
    <w:rsid w:val="007671CA"/>
    <w:rsid w:val="00767C61"/>
    <w:rsid w:val="0077008A"/>
    <w:rsid w:val="00773C1F"/>
    <w:rsid w:val="00774DA4"/>
    <w:rsid w:val="00776599"/>
    <w:rsid w:val="0078114B"/>
    <w:rsid w:val="00781DD2"/>
    <w:rsid w:val="00783ECF"/>
    <w:rsid w:val="0078413A"/>
    <w:rsid w:val="007867FF"/>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5C3B"/>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5FE9"/>
    <w:rsid w:val="00856316"/>
    <w:rsid w:val="00856672"/>
    <w:rsid w:val="0086018B"/>
    <w:rsid w:val="008603CE"/>
    <w:rsid w:val="00860737"/>
    <w:rsid w:val="008620FC"/>
    <w:rsid w:val="008627A5"/>
    <w:rsid w:val="00863E05"/>
    <w:rsid w:val="00865ACA"/>
    <w:rsid w:val="00865D28"/>
    <w:rsid w:val="00865F85"/>
    <w:rsid w:val="00867C10"/>
    <w:rsid w:val="00870439"/>
    <w:rsid w:val="00870DA1"/>
    <w:rsid w:val="008732E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B39"/>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87D"/>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CC1"/>
    <w:rsid w:val="00913CA9"/>
    <w:rsid w:val="009145AE"/>
    <w:rsid w:val="009146CE"/>
    <w:rsid w:val="00914CA7"/>
    <w:rsid w:val="00915C3E"/>
    <w:rsid w:val="009161A8"/>
    <w:rsid w:val="009245F5"/>
    <w:rsid w:val="009249EC"/>
    <w:rsid w:val="009273B3"/>
    <w:rsid w:val="009305B5"/>
    <w:rsid w:val="009429D5"/>
    <w:rsid w:val="00942BF1"/>
    <w:rsid w:val="00942CA2"/>
    <w:rsid w:val="00945180"/>
    <w:rsid w:val="00945428"/>
    <w:rsid w:val="0094607B"/>
    <w:rsid w:val="00953604"/>
    <w:rsid w:val="0095496B"/>
    <w:rsid w:val="009610DC"/>
    <w:rsid w:val="00961490"/>
    <w:rsid w:val="0096381A"/>
    <w:rsid w:val="00965E04"/>
    <w:rsid w:val="009674AD"/>
    <w:rsid w:val="00970CDC"/>
    <w:rsid w:val="00973E4F"/>
    <w:rsid w:val="00977010"/>
    <w:rsid w:val="00977D02"/>
    <w:rsid w:val="009809BB"/>
    <w:rsid w:val="0098364B"/>
    <w:rsid w:val="00984DAC"/>
    <w:rsid w:val="009911AF"/>
    <w:rsid w:val="00991875"/>
    <w:rsid w:val="00991F92"/>
    <w:rsid w:val="0099225F"/>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46F"/>
    <w:rsid w:val="00A028C0"/>
    <w:rsid w:val="00A02BAE"/>
    <w:rsid w:val="00A06A6B"/>
    <w:rsid w:val="00A07E47"/>
    <w:rsid w:val="00A129D0"/>
    <w:rsid w:val="00A12C33"/>
    <w:rsid w:val="00A138BA"/>
    <w:rsid w:val="00A14C8E"/>
    <w:rsid w:val="00A153D9"/>
    <w:rsid w:val="00A15F09"/>
    <w:rsid w:val="00A169B6"/>
    <w:rsid w:val="00A2271D"/>
    <w:rsid w:val="00A237D5"/>
    <w:rsid w:val="00A23F89"/>
    <w:rsid w:val="00A270A9"/>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878"/>
    <w:rsid w:val="00A648CD"/>
    <w:rsid w:val="00A6537A"/>
    <w:rsid w:val="00A669CD"/>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3AE5"/>
    <w:rsid w:val="00AD4126"/>
    <w:rsid w:val="00AD421C"/>
    <w:rsid w:val="00AD44FA"/>
    <w:rsid w:val="00AE070A"/>
    <w:rsid w:val="00AE101C"/>
    <w:rsid w:val="00AE37E5"/>
    <w:rsid w:val="00AE5EB4"/>
    <w:rsid w:val="00AF0C18"/>
    <w:rsid w:val="00AF47C5"/>
    <w:rsid w:val="00AF5398"/>
    <w:rsid w:val="00AF7AF6"/>
    <w:rsid w:val="00B049AF"/>
    <w:rsid w:val="00B07242"/>
    <w:rsid w:val="00B10534"/>
    <w:rsid w:val="00B113DB"/>
    <w:rsid w:val="00B11D8A"/>
    <w:rsid w:val="00B12981"/>
    <w:rsid w:val="00B13373"/>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1EC"/>
    <w:rsid w:val="00B60ACF"/>
    <w:rsid w:val="00B62B58"/>
    <w:rsid w:val="00B65149"/>
    <w:rsid w:val="00B66567"/>
    <w:rsid w:val="00B66F52"/>
    <w:rsid w:val="00B66FE5"/>
    <w:rsid w:val="00B712AA"/>
    <w:rsid w:val="00B72880"/>
    <w:rsid w:val="00B737E8"/>
    <w:rsid w:val="00B758BF"/>
    <w:rsid w:val="00B77EC8"/>
    <w:rsid w:val="00B827A6"/>
    <w:rsid w:val="00B831CE"/>
    <w:rsid w:val="00B86677"/>
    <w:rsid w:val="00B87131"/>
    <w:rsid w:val="00B939B1"/>
    <w:rsid w:val="00B96D40"/>
    <w:rsid w:val="00B97386"/>
    <w:rsid w:val="00BA263B"/>
    <w:rsid w:val="00BA42B2"/>
    <w:rsid w:val="00BA540E"/>
    <w:rsid w:val="00BA58D4"/>
    <w:rsid w:val="00BA5B9E"/>
    <w:rsid w:val="00BA7C9A"/>
    <w:rsid w:val="00BB203B"/>
    <w:rsid w:val="00BB5F8F"/>
    <w:rsid w:val="00BB657A"/>
    <w:rsid w:val="00BC1A4E"/>
    <w:rsid w:val="00BC4790"/>
    <w:rsid w:val="00BC5DC7"/>
    <w:rsid w:val="00BC6B8B"/>
    <w:rsid w:val="00BC73D8"/>
    <w:rsid w:val="00BD52D7"/>
    <w:rsid w:val="00BD5AD2"/>
    <w:rsid w:val="00BE03ED"/>
    <w:rsid w:val="00BE22F3"/>
    <w:rsid w:val="00BE5677"/>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2E66"/>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667F"/>
    <w:rsid w:val="00C71372"/>
    <w:rsid w:val="00C72410"/>
    <w:rsid w:val="00C7287F"/>
    <w:rsid w:val="00C80CB8"/>
    <w:rsid w:val="00C819F8"/>
    <w:rsid w:val="00C8248C"/>
    <w:rsid w:val="00C84E33"/>
    <w:rsid w:val="00C86D6F"/>
    <w:rsid w:val="00C871B0"/>
    <w:rsid w:val="00C905FC"/>
    <w:rsid w:val="00C92D03"/>
    <w:rsid w:val="00C9319C"/>
    <w:rsid w:val="00C9435D"/>
    <w:rsid w:val="00C94DF2"/>
    <w:rsid w:val="00C96741"/>
    <w:rsid w:val="00CA1BD8"/>
    <w:rsid w:val="00CA2D1B"/>
    <w:rsid w:val="00CA375D"/>
    <w:rsid w:val="00CA662A"/>
    <w:rsid w:val="00CA7AFD"/>
    <w:rsid w:val="00CA7C3C"/>
    <w:rsid w:val="00CB0189"/>
    <w:rsid w:val="00CB0BA2"/>
    <w:rsid w:val="00CB18B4"/>
    <w:rsid w:val="00CB1A42"/>
    <w:rsid w:val="00CB1B0C"/>
    <w:rsid w:val="00CB2C0B"/>
    <w:rsid w:val="00CB517D"/>
    <w:rsid w:val="00CC038D"/>
    <w:rsid w:val="00CC08DB"/>
    <w:rsid w:val="00CC0D15"/>
    <w:rsid w:val="00CC39FF"/>
    <w:rsid w:val="00CC3C2F"/>
    <w:rsid w:val="00CC4AC8"/>
    <w:rsid w:val="00CC5233"/>
    <w:rsid w:val="00CC5DE6"/>
    <w:rsid w:val="00CC6E1A"/>
    <w:rsid w:val="00CC6E4E"/>
    <w:rsid w:val="00CC6FE8"/>
    <w:rsid w:val="00CC7202"/>
    <w:rsid w:val="00CD2808"/>
    <w:rsid w:val="00CD28BF"/>
    <w:rsid w:val="00CD4092"/>
    <w:rsid w:val="00CD4A20"/>
    <w:rsid w:val="00CD50A1"/>
    <w:rsid w:val="00CD519E"/>
    <w:rsid w:val="00CD561D"/>
    <w:rsid w:val="00CD6027"/>
    <w:rsid w:val="00CE0C4F"/>
    <w:rsid w:val="00CE30EA"/>
    <w:rsid w:val="00CE4C75"/>
    <w:rsid w:val="00CF0413"/>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BA7"/>
    <w:rsid w:val="00D17BB7"/>
    <w:rsid w:val="00D20737"/>
    <w:rsid w:val="00D21E81"/>
    <w:rsid w:val="00D223DE"/>
    <w:rsid w:val="00D24CBE"/>
    <w:rsid w:val="00D25E37"/>
    <w:rsid w:val="00D2661A"/>
    <w:rsid w:val="00D27582"/>
    <w:rsid w:val="00D27EC4"/>
    <w:rsid w:val="00D32719"/>
    <w:rsid w:val="00D3310D"/>
    <w:rsid w:val="00D33333"/>
    <w:rsid w:val="00D33457"/>
    <w:rsid w:val="00D352A2"/>
    <w:rsid w:val="00D35531"/>
    <w:rsid w:val="00D4162B"/>
    <w:rsid w:val="00D4514F"/>
    <w:rsid w:val="00D451E2"/>
    <w:rsid w:val="00D45E89"/>
    <w:rsid w:val="00D45E8D"/>
    <w:rsid w:val="00D466AE"/>
    <w:rsid w:val="00D4734F"/>
    <w:rsid w:val="00D51BF3"/>
    <w:rsid w:val="00D556B3"/>
    <w:rsid w:val="00D563EE"/>
    <w:rsid w:val="00D60FE8"/>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5D7A"/>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03A"/>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140"/>
    <w:rsid w:val="00E502C1"/>
    <w:rsid w:val="00E502DD"/>
    <w:rsid w:val="00E50D3A"/>
    <w:rsid w:val="00E51387"/>
    <w:rsid w:val="00E51E68"/>
    <w:rsid w:val="00E52EFD"/>
    <w:rsid w:val="00E5408A"/>
    <w:rsid w:val="00E56800"/>
    <w:rsid w:val="00E60C63"/>
    <w:rsid w:val="00E62FF9"/>
    <w:rsid w:val="00E635D6"/>
    <w:rsid w:val="00E639BC"/>
    <w:rsid w:val="00E664CC"/>
    <w:rsid w:val="00E66DED"/>
    <w:rsid w:val="00E67942"/>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26A"/>
    <w:rsid w:val="00ED067A"/>
    <w:rsid w:val="00ED2B50"/>
    <w:rsid w:val="00ED66C5"/>
    <w:rsid w:val="00ED7936"/>
    <w:rsid w:val="00EE0350"/>
    <w:rsid w:val="00EE0719"/>
    <w:rsid w:val="00EE0E80"/>
    <w:rsid w:val="00EE2B42"/>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6510"/>
    <w:rsid w:val="00F420D5"/>
    <w:rsid w:val="00F451EA"/>
    <w:rsid w:val="00F45447"/>
    <w:rsid w:val="00F456C6"/>
    <w:rsid w:val="00F4577B"/>
    <w:rsid w:val="00F46496"/>
    <w:rsid w:val="00F474D0"/>
    <w:rsid w:val="00F50179"/>
    <w:rsid w:val="00F515EE"/>
    <w:rsid w:val="00F56511"/>
    <w:rsid w:val="00F60429"/>
    <w:rsid w:val="00F6194E"/>
    <w:rsid w:val="00F623AC"/>
    <w:rsid w:val="00F62CF4"/>
    <w:rsid w:val="00F6412A"/>
    <w:rsid w:val="00F65893"/>
    <w:rsid w:val="00F66A4A"/>
    <w:rsid w:val="00F71E22"/>
    <w:rsid w:val="00F72142"/>
    <w:rsid w:val="00F72AE7"/>
    <w:rsid w:val="00F81141"/>
    <w:rsid w:val="00F8298B"/>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6ED8"/>
    <w:rsid w:val="00FA73B1"/>
    <w:rsid w:val="00FB0CB9"/>
    <w:rsid w:val="00FB231D"/>
    <w:rsid w:val="00FB45F1"/>
    <w:rsid w:val="00FB4A72"/>
    <w:rsid w:val="00FB54E8"/>
    <w:rsid w:val="00FB7054"/>
    <w:rsid w:val="00FC0EB2"/>
    <w:rsid w:val="00FC17B7"/>
    <w:rsid w:val="00FC2CB7"/>
    <w:rsid w:val="00FC4090"/>
    <w:rsid w:val="00FC55B4"/>
    <w:rsid w:val="00FD00E6"/>
    <w:rsid w:val="00FD09A1"/>
    <w:rsid w:val="00FD2232"/>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04EE8"/>
    <w:rsid w:val="01113DF1"/>
    <w:rsid w:val="012C5E26"/>
    <w:rsid w:val="016B3038"/>
    <w:rsid w:val="018A52E6"/>
    <w:rsid w:val="02407097"/>
    <w:rsid w:val="0251754C"/>
    <w:rsid w:val="02604125"/>
    <w:rsid w:val="02CB395E"/>
    <w:rsid w:val="02F44850"/>
    <w:rsid w:val="032A0535"/>
    <w:rsid w:val="039E5BA5"/>
    <w:rsid w:val="03EF1C45"/>
    <w:rsid w:val="03FC1E90"/>
    <w:rsid w:val="04572E3E"/>
    <w:rsid w:val="04821B26"/>
    <w:rsid w:val="04917138"/>
    <w:rsid w:val="04A458BE"/>
    <w:rsid w:val="04B12378"/>
    <w:rsid w:val="051B4B83"/>
    <w:rsid w:val="052C3541"/>
    <w:rsid w:val="053B3835"/>
    <w:rsid w:val="057B1967"/>
    <w:rsid w:val="0592638E"/>
    <w:rsid w:val="05F72B3D"/>
    <w:rsid w:val="06675F63"/>
    <w:rsid w:val="06981405"/>
    <w:rsid w:val="06D214D2"/>
    <w:rsid w:val="06D36229"/>
    <w:rsid w:val="0780153E"/>
    <w:rsid w:val="08167EB9"/>
    <w:rsid w:val="08233672"/>
    <w:rsid w:val="082459F2"/>
    <w:rsid w:val="08503F66"/>
    <w:rsid w:val="08AE00F1"/>
    <w:rsid w:val="08C741A8"/>
    <w:rsid w:val="08EF5044"/>
    <w:rsid w:val="09776CC1"/>
    <w:rsid w:val="09834865"/>
    <w:rsid w:val="09986B78"/>
    <w:rsid w:val="0A0C6E51"/>
    <w:rsid w:val="0A713516"/>
    <w:rsid w:val="0ACB257E"/>
    <w:rsid w:val="0B196589"/>
    <w:rsid w:val="0B19774E"/>
    <w:rsid w:val="0B827D64"/>
    <w:rsid w:val="0BA54212"/>
    <w:rsid w:val="0C641FB1"/>
    <w:rsid w:val="0D75742F"/>
    <w:rsid w:val="0D861F53"/>
    <w:rsid w:val="0DBF06AB"/>
    <w:rsid w:val="0E121858"/>
    <w:rsid w:val="0E1B112E"/>
    <w:rsid w:val="0E3A65D3"/>
    <w:rsid w:val="0E7325E1"/>
    <w:rsid w:val="0ECB525B"/>
    <w:rsid w:val="0F3D491E"/>
    <w:rsid w:val="0F417BA5"/>
    <w:rsid w:val="0F936BAE"/>
    <w:rsid w:val="0F9735E2"/>
    <w:rsid w:val="0FAA1223"/>
    <w:rsid w:val="0FBD2D16"/>
    <w:rsid w:val="0FD24AAC"/>
    <w:rsid w:val="0FDF37DB"/>
    <w:rsid w:val="10810C17"/>
    <w:rsid w:val="10A35B38"/>
    <w:rsid w:val="10C2064B"/>
    <w:rsid w:val="110C5743"/>
    <w:rsid w:val="111923AE"/>
    <w:rsid w:val="112C74B2"/>
    <w:rsid w:val="11601E52"/>
    <w:rsid w:val="11752A70"/>
    <w:rsid w:val="11A030FA"/>
    <w:rsid w:val="11D93CCF"/>
    <w:rsid w:val="124C71A5"/>
    <w:rsid w:val="134D60E8"/>
    <w:rsid w:val="135B5BA8"/>
    <w:rsid w:val="13693112"/>
    <w:rsid w:val="13B61787"/>
    <w:rsid w:val="13BB457B"/>
    <w:rsid w:val="13C95393"/>
    <w:rsid w:val="14155E7D"/>
    <w:rsid w:val="14303A47"/>
    <w:rsid w:val="14413540"/>
    <w:rsid w:val="1454694C"/>
    <w:rsid w:val="14755F67"/>
    <w:rsid w:val="14F07305"/>
    <w:rsid w:val="15080764"/>
    <w:rsid w:val="150A4900"/>
    <w:rsid w:val="152E63CF"/>
    <w:rsid w:val="15657D89"/>
    <w:rsid w:val="15707D37"/>
    <w:rsid w:val="15937157"/>
    <w:rsid w:val="15AE6FE5"/>
    <w:rsid w:val="15F85251"/>
    <w:rsid w:val="166F6D7F"/>
    <w:rsid w:val="1672648A"/>
    <w:rsid w:val="167A786D"/>
    <w:rsid w:val="167C1252"/>
    <w:rsid w:val="16D74CB7"/>
    <w:rsid w:val="16EB023D"/>
    <w:rsid w:val="16F3691B"/>
    <w:rsid w:val="172665FA"/>
    <w:rsid w:val="172D0F78"/>
    <w:rsid w:val="17601275"/>
    <w:rsid w:val="177C3C89"/>
    <w:rsid w:val="17A73514"/>
    <w:rsid w:val="17AA0B1E"/>
    <w:rsid w:val="17AC235E"/>
    <w:rsid w:val="18222D57"/>
    <w:rsid w:val="18252B0D"/>
    <w:rsid w:val="18AF145A"/>
    <w:rsid w:val="18BE235A"/>
    <w:rsid w:val="18CE4F35"/>
    <w:rsid w:val="191E411B"/>
    <w:rsid w:val="192C1BF4"/>
    <w:rsid w:val="193B2097"/>
    <w:rsid w:val="1A230410"/>
    <w:rsid w:val="1A9D3E7A"/>
    <w:rsid w:val="1ACC4E1D"/>
    <w:rsid w:val="1AF1105B"/>
    <w:rsid w:val="1B0917C5"/>
    <w:rsid w:val="1B235CDC"/>
    <w:rsid w:val="1B3A34DF"/>
    <w:rsid w:val="1B5E2B5A"/>
    <w:rsid w:val="1B677345"/>
    <w:rsid w:val="1B6A3CB6"/>
    <w:rsid w:val="1B816F09"/>
    <w:rsid w:val="1BA32E4F"/>
    <w:rsid w:val="1BAB0F6B"/>
    <w:rsid w:val="1BB44F8C"/>
    <w:rsid w:val="1BCB6353"/>
    <w:rsid w:val="1BED0AD9"/>
    <w:rsid w:val="1C011686"/>
    <w:rsid w:val="1C5577F4"/>
    <w:rsid w:val="1C7413D6"/>
    <w:rsid w:val="1C9B116E"/>
    <w:rsid w:val="1CB47043"/>
    <w:rsid w:val="1CC0320F"/>
    <w:rsid w:val="1CD86E3C"/>
    <w:rsid w:val="1D4866A7"/>
    <w:rsid w:val="1D692B80"/>
    <w:rsid w:val="1D9B785F"/>
    <w:rsid w:val="1DAB47A7"/>
    <w:rsid w:val="1DBE004A"/>
    <w:rsid w:val="1DC45800"/>
    <w:rsid w:val="1DD61531"/>
    <w:rsid w:val="1E074CFF"/>
    <w:rsid w:val="1E0C2EA6"/>
    <w:rsid w:val="1E5A7409"/>
    <w:rsid w:val="1E5B16E3"/>
    <w:rsid w:val="1EAD4FE3"/>
    <w:rsid w:val="1EC60E31"/>
    <w:rsid w:val="1EFF323C"/>
    <w:rsid w:val="1F562031"/>
    <w:rsid w:val="1F6B2440"/>
    <w:rsid w:val="1F9C3D03"/>
    <w:rsid w:val="1FA67150"/>
    <w:rsid w:val="1FB97768"/>
    <w:rsid w:val="20222394"/>
    <w:rsid w:val="204E0673"/>
    <w:rsid w:val="20B8567A"/>
    <w:rsid w:val="20C43A5B"/>
    <w:rsid w:val="20F87C0B"/>
    <w:rsid w:val="215A58AD"/>
    <w:rsid w:val="21C837C5"/>
    <w:rsid w:val="21ED3B31"/>
    <w:rsid w:val="21EF367D"/>
    <w:rsid w:val="226124C7"/>
    <w:rsid w:val="228958E8"/>
    <w:rsid w:val="233438B7"/>
    <w:rsid w:val="24276EB2"/>
    <w:rsid w:val="24294CF6"/>
    <w:rsid w:val="24731D19"/>
    <w:rsid w:val="249D29AE"/>
    <w:rsid w:val="24AB1CCF"/>
    <w:rsid w:val="25086DC2"/>
    <w:rsid w:val="255F7CE5"/>
    <w:rsid w:val="256D64C9"/>
    <w:rsid w:val="25A40C70"/>
    <w:rsid w:val="26294214"/>
    <w:rsid w:val="268A6418"/>
    <w:rsid w:val="268A78B5"/>
    <w:rsid w:val="269D07B8"/>
    <w:rsid w:val="26B46BB7"/>
    <w:rsid w:val="26E672C2"/>
    <w:rsid w:val="270F0BE0"/>
    <w:rsid w:val="272B7097"/>
    <w:rsid w:val="2758476D"/>
    <w:rsid w:val="27693A21"/>
    <w:rsid w:val="27ED7064"/>
    <w:rsid w:val="27F0283D"/>
    <w:rsid w:val="282F72CD"/>
    <w:rsid w:val="284E43D5"/>
    <w:rsid w:val="288A13FB"/>
    <w:rsid w:val="28A4250C"/>
    <w:rsid w:val="290D2EFB"/>
    <w:rsid w:val="292531A5"/>
    <w:rsid w:val="293A3D38"/>
    <w:rsid w:val="295C5D99"/>
    <w:rsid w:val="2965527D"/>
    <w:rsid w:val="29983B23"/>
    <w:rsid w:val="29A76B84"/>
    <w:rsid w:val="2A185297"/>
    <w:rsid w:val="2A1D4D95"/>
    <w:rsid w:val="2A3E6C6E"/>
    <w:rsid w:val="2A532ECC"/>
    <w:rsid w:val="2A812E0F"/>
    <w:rsid w:val="2A823466"/>
    <w:rsid w:val="2AC33130"/>
    <w:rsid w:val="2AEC4DBC"/>
    <w:rsid w:val="2AF552B4"/>
    <w:rsid w:val="2B12506C"/>
    <w:rsid w:val="2B1F4C69"/>
    <w:rsid w:val="2B777CC9"/>
    <w:rsid w:val="2BE97073"/>
    <w:rsid w:val="2C01347A"/>
    <w:rsid w:val="2C240503"/>
    <w:rsid w:val="2CD04C3E"/>
    <w:rsid w:val="2CD31625"/>
    <w:rsid w:val="2CE50B6D"/>
    <w:rsid w:val="2CE9704D"/>
    <w:rsid w:val="2CF1625E"/>
    <w:rsid w:val="2D701119"/>
    <w:rsid w:val="2D7155FE"/>
    <w:rsid w:val="2D807B18"/>
    <w:rsid w:val="2D855E77"/>
    <w:rsid w:val="2DA40D1E"/>
    <w:rsid w:val="2DCE4B67"/>
    <w:rsid w:val="2DF87A6F"/>
    <w:rsid w:val="2E35594D"/>
    <w:rsid w:val="2E5549E7"/>
    <w:rsid w:val="2EFB7018"/>
    <w:rsid w:val="2F126B98"/>
    <w:rsid w:val="2F7100B3"/>
    <w:rsid w:val="2F862F39"/>
    <w:rsid w:val="2F991817"/>
    <w:rsid w:val="2FD01CE8"/>
    <w:rsid w:val="307A6134"/>
    <w:rsid w:val="30AF5E4C"/>
    <w:rsid w:val="31B67BCE"/>
    <w:rsid w:val="31D976DD"/>
    <w:rsid w:val="326C5A6A"/>
    <w:rsid w:val="32A039F1"/>
    <w:rsid w:val="33267F69"/>
    <w:rsid w:val="33B21DD7"/>
    <w:rsid w:val="33BF1CA9"/>
    <w:rsid w:val="33F22ACC"/>
    <w:rsid w:val="34091532"/>
    <w:rsid w:val="34271A1F"/>
    <w:rsid w:val="34353DDD"/>
    <w:rsid w:val="345C04D9"/>
    <w:rsid w:val="34683BC9"/>
    <w:rsid w:val="3471576B"/>
    <w:rsid w:val="34A77E9B"/>
    <w:rsid w:val="34AE6BA9"/>
    <w:rsid w:val="34F0689C"/>
    <w:rsid w:val="357859D5"/>
    <w:rsid w:val="359208AC"/>
    <w:rsid w:val="35B93250"/>
    <w:rsid w:val="35CC7D42"/>
    <w:rsid w:val="35EC7769"/>
    <w:rsid w:val="35F53323"/>
    <w:rsid w:val="35F72896"/>
    <w:rsid w:val="35F84325"/>
    <w:rsid w:val="362068BB"/>
    <w:rsid w:val="36290C6A"/>
    <w:rsid w:val="368D2128"/>
    <w:rsid w:val="37207038"/>
    <w:rsid w:val="3746374D"/>
    <w:rsid w:val="38333BBA"/>
    <w:rsid w:val="38690A12"/>
    <w:rsid w:val="387358B8"/>
    <w:rsid w:val="391B6F59"/>
    <w:rsid w:val="399E7977"/>
    <w:rsid w:val="3A1C0175"/>
    <w:rsid w:val="3A3B5510"/>
    <w:rsid w:val="3A513009"/>
    <w:rsid w:val="3A5963E3"/>
    <w:rsid w:val="3A80616B"/>
    <w:rsid w:val="3A863225"/>
    <w:rsid w:val="3B0D0B61"/>
    <w:rsid w:val="3B24771E"/>
    <w:rsid w:val="3B9E0BF4"/>
    <w:rsid w:val="3BFC64A2"/>
    <w:rsid w:val="3C391D2F"/>
    <w:rsid w:val="3C524522"/>
    <w:rsid w:val="3CA14DE0"/>
    <w:rsid w:val="3CAB079C"/>
    <w:rsid w:val="3CC0382E"/>
    <w:rsid w:val="3CF8414E"/>
    <w:rsid w:val="3D044B14"/>
    <w:rsid w:val="3D7B75C4"/>
    <w:rsid w:val="3D8D4958"/>
    <w:rsid w:val="3D9415E6"/>
    <w:rsid w:val="3E202038"/>
    <w:rsid w:val="3E23240C"/>
    <w:rsid w:val="3E2A31F2"/>
    <w:rsid w:val="3E4A6FCF"/>
    <w:rsid w:val="3E4C5ACC"/>
    <w:rsid w:val="3E5852AE"/>
    <w:rsid w:val="3E752282"/>
    <w:rsid w:val="3E775668"/>
    <w:rsid w:val="3EB562E1"/>
    <w:rsid w:val="3ED93439"/>
    <w:rsid w:val="3F0D4B39"/>
    <w:rsid w:val="3F391ADF"/>
    <w:rsid w:val="3F7A0DD2"/>
    <w:rsid w:val="3F874704"/>
    <w:rsid w:val="3F9B5B52"/>
    <w:rsid w:val="3FD36304"/>
    <w:rsid w:val="404D56A4"/>
    <w:rsid w:val="40512BC2"/>
    <w:rsid w:val="409E79C0"/>
    <w:rsid w:val="40A50A71"/>
    <w:rsid w:val="40AD59DD"/>
    <w:rsid w:val="40B31929"/>
    <w:rsid w:val="40FD70B4"/>
    <w:rsid w:val="412B072D"/>
    <w:rsid w:val="41367788"/>
    <w:rsid w:val="41B527C3"/>
    <w:rsid w:val="41C00D0D"/>
    <w:rsid w:val="422A56A3"/>
    <w:rsid w:val="4292771B"/>
    <w:rsid w:val="42984EDA"/>
    <w:rsid w:val="429D3197"/>
    <w:rsid w:val="42D75573"/>
    <w:rsid w:val="43306316"/>
    <w:rsid w:val="436C06B0"/>
    <w:rsid w:val="43A60A71"/>
    <w:rsid w:val="43CF0940"/>
    <w:rsid w:val="44000CBD"/>
    <w:rsid w:val="4426275E"/>
    <w:rsid w:val="44382407"/>
    <w:rsid w:val="443B0FFD"/>
    <w:rsid w:val="4454317E"/>
    <w:rsid w:val="446464F9"/>
    <w:rsid w:val="446552C2"/>
    <w:rsid w:val="449B035A"/>
    <w:rsid w:val="44C14DFA"/>
    <w:rsid w:val="44E85AF3"/>
    <w:rsid w:val="4549379E"/>
    <w:rsid w:val="45A527D9"/>
    <w:rsid w:val="45C574B0"/>
    <w:rsid w:val="45FC174B"/>
    <w:rsid w:val="46402126"/>
    <w:rsid w:val="46801662"/>
    <w:rsid w:val="469C35C8"/>
    <w:rsid w:val="46AF1CE2"/>
    <w:rsid w:val="46E36676"/>
    <w:rsid w:val="47017063"/>
    <w:rsid w:val="473C769B"/>
    <w:rsid w:val="47D301C1"/>
    <w:rsid w:val="47DE03B3"/>
    <w:rsid w:val="48E22524"/>
    <w:rsid w:val="4921680C"/>
    <w:rsid w:val="495A6F21"/>
    <w:rsid w:val="4977435B"/>
    <w:rsid w:val="4ACA0315"/>
    <w:rsid w:val="4AE958EC"/>
    <w:rsid w:val="4AEF54E5"/>
    <w:rsid w:val="4AF7375C"/>
    <w:rsid w:val="4B2E0FAD"/>
    <w:rsid w:val="4BBA5604"/>
    <w:rsid w:val="4BE140EA"/>
    <w:rsid w:val="4BE869A6"/>
    <w:rsid w:val="4C0A2342"/>
    <w:rsid w:val="4C2938CD"/>
    <w:rsid w:val="4C380169"/>
    <w:rsid w:val="4C9E2E24"/>
    <w:rsid w:val="4CA1708D"/>
    <w:rsid w:val="4CAE56FD"/>
    <w:rsid w:val="4CC0003E"/>
    <w:rsid w:val="4CDD5E7C"/>
    <w:rsid w:val="4D4014F7"/>
    <w:rsid w:val="4D4F4E69"/>
    <w:rsid w:val="4DCE20F1"/>
    <w:rsid w:val="4E0A2DB7"/>
    <w:rsid w:val="4E1629B7"/>
    <w:rsid w:val="4E360495"/>
    <w:rsid w:val="4E3F18CC"/>
    <w:rsid w:val="4E4100F6"/>
    <w:rsid w:val="4E8D5058"/>
    <w:rsid w:val="4EAB2868"/>
    <w:rsid w:val="4ECA3DB9"/>
    <w:rsid w:val="4ED16532"/>
    <w:rsid w:val="4ED6389D"/>
    <w:rsid w:val="4EED094E"/>
    <w:rsid w:val="4F2A4C73"/>
    <w:rsid w:val="4F4F5CAA"/>
    <w:rsid w:val="4F6C3577"/>
    <w:rsid w:val="4F7960C8"/>
    <w:rsid w:val="4FAD54B6"/>
    <w:rsid w:val="4FD226BB"/>
    <w:rsid w:val="4FEC365F"/>
    <w:rsid w:val="4FED6DF9"/>
    <w:rsid w:val="503A2210"/>
    <w:rsid w:val="5065180E"/>
    <w:rsid w:val="508E2716"/>
    <w:rsid w:val="50A016B6"/>
    <w:rsid w:val="50A66CDE"/>
    <w:rsid w:val="50B63668"/>
    <w:rsid w:val="513D57B3"/>
    <w:rsid w:val="516E688A"/>
    <w:rsid w:val="51736DAF"/>
    <w:rsid w:val="51D51FF9"/>
    <w:rsid w:val="52104F50"/>
    <w:rsid w:val="522A7455"/>
    <w:rsid w:val="52561D76"/>
    <w:rsid w:val="52726F01"/>
    <w:rsid w:val="528052AF"/>
    <w:rsid w:val="52DE07E5"/>
    <w:rsid w:val="52FA02DF"/>
    <w:rsid w:val="5327350A"/>
    <w:rsid w:val="5396593B"/>
    <w:rsid w:val="53B56D15"/>
    <w:rsid w:val="53DF36D6"/>
    <w:rsid w:val="54756197"/>
    <w:rsid w:val="54905299"/>
    <w:rsid w:val="54D103C2"/>
    <w:rsid w:val="54E42FD8"/>
    <w:rsid w:val="54E71B92"/>
    <w:rsid w:val="550017A8"/>
    <w:rsid w:val="552B02EF"/>
    <w:rsid w:val="559A63E2"/>
    <w:rsid w:val="55F1470D"/>
    <w:rsid w:val="560D75DF"/>
    <w:rsid w:val="5643268C"/>
    <w:rsid w:val="565F7902"/>
    <w:rsid w:val="56607A42"/>
    <w:rsid w:val="568A06E3"/>
    <w:rsid w:val="568B6719"/>
    <w:rsid w:val="57422775"/>
    <w:rsid w:val="57C522BD"/>
    <w:rsid w:val="57E75E01"/>
    <w:rsid w:val="58075546"/>
    <w:rsid w:val="58426B6F"/>
    <w:rsid w:val="587B654D"/>
    <w:rsid w:val="58C91643"/>
    <w:rsid w:val="58E93A07"/>
    <w:rsid w:val="59B9487E"/>
    <w:rsid w:val="5A3E4D14"/>
    <w:rsid w:val="5AC34536"/>
    <w:rsid w:val="5AD52FE5"/>
    <w:rsid w:val="5AF2667C"/>
    <w:rsid w:val="5B317C8B"/>
    <w:rsid w:val="5BA92A16"/>
    <w:rsid w:val="5BB54B58"/>
    <w:rsid w:val="5C157A82"/>
    <w:rsid w:val="5C6A0108"/>
    <w:rsid w:val="5C71386A"/>
    <w:rsid w:val="5C950035"/>
    <w:rsid w:val="5D6C32E9"/>
    <w:rsid w:val="5DA73746"/>
    <w:rsid w:val="5DCB51A3"/>
    <w:rsid w:val="5DDD3E8B"/>
    <w:rsid w:val="5DE2799A"/>
    <w:rsid w:val="5DF21F6A"/>
    <w:rsid w:val="5DFF5044"/>
    <w:rsid w:val="5E153395"/>
    <w:rsid w:val="5E715218"/>
    <w:rsid w:val="5E756F9C"/>
    <w:rsid w:val="5E990F87"/>
    <w:rsid w:val="5EE061A3"/>
    <w:rsid w:val="5F440C64"/>
    <w:rsid w:val="5FAA4828"/>
    <w:rsid w:val="5FAC2FFF"/>
    <w:rsid w:val="5FFB3C31"/>
    <w:rsid w:val="601B3EFD"/>
    <w:rsid w:val="6143590F"/>
    <w:rsid w:val="6175041A"/>
    <w:rsid w:val="618C5DCF"/>
    <w:rsid w:val="61AC3DB2"/>
    <w:rsid w:val="61D85D35"/>
    <w:rsid w:val="61DF1C71"/>
    <w:rsid w:val="61F905CD"/>
    <w:rsid w:val="620C2993"/>
    <w:rsid w:val="620F7836"/>
    <w:rsid w:val="63856C04"/>
    <w:rsid w:val="63A800F5"/>
    <w:rsid w:val="64326F29"/>
    <w:rsid w:val="64E7689B"/>
    <w:rsid w:val="656A01DF"/>
    <w:rsid w:val="656B5358"/>
    <w:rsid w:val="65935332"/>
    <w:rsid w:val="65A35A44"/>
    <w:rsid w:val="66246F87"/>
    <w:rsid w:val="66375C3B"/>
    <w:rsid w:val="666154E9"/>
    <w:rsid w:val="67EE1763"/>
    <w:rsid w:val="67FE0C9E"/>
    <w:rsid w:val="682969DC"/>
    <w:rsid w:val="68675829"/>
    <w:rsid w:val="68A20980"/>
    <w:rsid w:val="68AC1F32"/>
    <w:rsid w:val="69231384"/>
    <w:rsid w:val="692E5249"/>
    <w:rsid w:val="693B41FE"/>
    <w:rsid w:val="69652453"/>
    <w:rsid w:val="6970284D"/>
    <w:rsid w:val="69771C66"/>
    <w:rsid w:val="699C06FF"/>
    <w:rsid w:val="6A26332C"/>
    <w:rsid w:val="6A2C72DD"/>
    <w:rsid w:val="6A603E6B"/>
    <w:rsid w:val="6A902689"/>
    <w:rsid w:val="6AAC09DE"/>
    <w:rsid w:val="6B380692"/>
    <w:rsid w:val="6B8A6AE4"/>
    <w:rsid w:val="6B8E7A34"/>
    <w:rsid w:val="6BAC4F3F"/>
    <w:rsid w:val="6BCE1488"/>
    <w:rsid w:val="6C6C387B"/>
    <w:rsid w:val="6C8C308D"/>
    <w:rsid w:val="6CC5568A"/>
    <w:rsid w:val="6D042C0C"/>
    <w:rsid w:val="6D482828"/>
    <w:rsid w:val="6D834792"/>
    <w:rsid w:val="6E3A6F59"/>
    <w:rsid w:val="6EC84846"/>
    <w:rsid w:val="6F145290"/>
    <w:rsid w:val="6F452D08"/>
    <w:rsid w:val="6FF071C9"/>
    <w:rsid w:val="700B42A7"/>
    <w:rsid w:val="70261275"/>
    <w:rsid w:val="70526294"/>
    <w:rsid w:val="70567B70"/>
    <w:rsid w:val="71083886"/>
    <w:rsid w:val="710E1488"/>
    <w:rsid w:val="71526AD5"/>
    <w:rsid w:val="715F01CE"/>
    <w:rsid w:val="716167CC"/>
    <w:rsid w:val="717004DA"/>
    <w:rsid w:val="717164AD"/>
    <w:rsid w:val="719076B9"/>
    <w:rsid w:val="71925A2C"/>
    <w:rsid w:val="71985165"/>
    <w:rsid w:val="719941B8"/>
    <w:rsid w:val="71FC5723"/>
    <w:rsid w:val="72322CFF"/>
    <w:rsid w:val="72467869"/>
    <w:rsid w:val="725D5C5B"/>
    <w:rsid w:val="72A62FE8"/>
    <w:rsid w:val="72BF1FDA"/>
    <w:rsid w:val="72F62326"/>
    <w:rsid w:val="732D69F3"/>
    <w:rsid w:val="733D66E3"/>
    <w:rsid w:val="7343272A"/>
    <w:rsid w:val="735D3BAF"/>
    <w:rsid w:val="736C49B5"/>
    <w:rsid w:val="7375765A"/>
    <w:rsid w:val="73794114"/>
    <w:rsid w:val="7434050E"/>
    <w:rsid w:val="743455E6"/>
    <w:rsid w:val="745D28F4"/>
    <w:rsid w:val="74894340"/>
    <w:rsid w:val="74932680"/>
    <w:rsid w:val="74E0215D"/>
    <w:rsid w:val="750D315E"/>
    <w:rsid w:val="75122BD5"/>
    <w:rsid w:val="751617B7"/>
    <w:rsid w:val="75D738C5"/>
    <w:rsid w:val="75F7353E"/>
    <w:rsid w:val="76366479"/>
    <w:rsid w:val="76B55C47"/>
    <w:rsid w:val="76BD242F"/>
    <w:rsid w:val="76FD136B"/>
    <w:rsid w:val="7728687C"/>
    <w:rsid w:val="773732B8"/>
    <w:rsid w:val="775222D4"/>
    <w:rsid w:val="77621CA5"/>
    <w:rsid w:val="778A74D3"/>
    <w:rsid w:val="77F94CCC"/>
    <w:rsid w:val="780F0A8E"/>
    <w:rsid w:val="787A1960"/>
    <w:rsid w:val="78845235"/>
    <w:rsid w:val="78E16DDC"/>
    <w:rsid w:val="78F82724"/>
    <w:rsid w:val="79116D2A"/>
    <w:rsid w:val="797108A7"/>
    <w:rsid w:val="79BD1612"/>
    <w:rsid w:val="79EE2BC7"/>
    <w:rsid w:val="7A462D79"/>
    <w:rsid w:val="7A4E218F"/>
    <w:rsid w:val="7A5E2478"/>
    <w:rsid w:val="7A8B7CEF"/>
    <w:rsid w:val="7AB12B3C"/>
    <w:rsid w:val="7AD03982"/>
    <w:rsid w:val="7AD91268"/>
    <w:rsid w:val="7ADE2607"/>
    <w:rsid w:val="7B555F9A"/>
    <w:rsid w:val="7B851426"/>
    <w:rsid w:val="7C4108D1"/>
    <w:rsid w:val="7C4F0DA6"/>
    <w:rsid w:val="7CAE36B3"/>
    <w:rsid w:val="7CB72135"/>
    <w:rsid w:val="7CEC0BF0"/>
    <w:rsid w:val="7D5255E0"/>
    <w:rsid w:val="7DC45213"/>
    <w:rsid w:val="7DDB16B4"/>
    <w:rsid w:val="7DFF470D"/>
    <w:rsid w:val="7E2C4C72"/>
    <w:rsid w:val="7E3A462D"/>
    <w:rsid w:val="7E5B52CC"/>
    <w:rsid w:val="7E823B70"/>
    <w:rsid w:val="7EBE7002"/>
    <w:rsid w:val="7F364DF4"/>
    <w:rsid w:val="7F7C6141"/>
    <w:rsid w:val="7F864B00"/>
    <w:rsid w:val="7F8A2465"/>
    <w:rsid w:val="7FB70FC5"/>
    <w:rsid w:val="D6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spacing w:before="260" w:after="260" w:line="416" w:lineRule="auto"/>
      <w:outlineLvl w:val="2"/>
    </w:pPr>
    <w:rPr>
      <w:b/>
      <w:bCs/>
      <w:sz w:val="32"/>
      <w:szCs w:val="32"/>
    </w:rPr>
  </w:style>
  <w:style w:type="paragraph" w:styleId="6">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7">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customStyle="1" w:styleId="2">
    <w:name w:val="无间隔1"/>
    <w:qFormat/>
    <w:uiPriority w:val="1"/>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character" w:styleId="28">
    <w:name w:val="Strong"/>
    <w:qFormat/>
    <w:uiPriority w:val="22"/>
    <w:rPr>
      <w:b/>
      <w:bCs/>
    </w:rPr>
  </w:style>
  <w:style w:type="character" w:styleId="29">
    <w:name w:val="page number"/>
    <w:qFormat/>
    <w:uiPriority w:val="0"/>
    <w:rPr>
      <w:rFonts w:ascii="宋体" w:hAnsi="Times New Roman" w:eastAsia="宋体"/>
      <w:sz w:val="18"/>
    </w:rPr>
  </w:style>
  <w:style w:type="character" w:styleId="30">
    <w:name w:val="Emphasis"/>
    <w:qFormat/>
    <w:uiPriority w:val="20"/>
    <w:rPr>
      <w:i/>
      <w:iCs/>
    </w:rPr>
  </w:style>
  <w:style w:type="character" w:styleId="31">
    <w:name w:val="Hyperlink"/>
    <w:qFormat/>
    <w:uiPriority w:val="99"/>
    <w:rPr>
      <w:rFonts w:ascii="宋体" w:hAnsi="Times New Roman" w:eastAsia="宋体"/>
      <w:color w:val="auto"/>
      <w:spacing w:val="0"/>
      <w:w w:val="100"/>
      <w:position w:val="0"/>
      <w:sz w:val="21"/>
      <w:u w:val="none"/>
      <w:vertAlign w:val="baseline"/>
    </w:rPr>
  </w:style>
  <w:style w:type="character" w:styleId="32">
    <w:name w:val="footnote reference"/>
    <w:semiHidden/>
    <w:qFormat/>
    <w:uiPriority w:val="0"/>
    <w:rPr>
      <w:rFonts w:ascii="宋体" w:hAnsi="宋体" w:eastAsia="宋体" w:cs="Times New Roman"/>
      <w:spacing w:val="0"/>
      <w:sz w:val="18"/>
      <w:vertAlign w:val="superscript"/>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1 Char"/>
    <w:link w:val="3"/>
    <w:qFormat/>
    <w:uiPriority w:val="0"/>
    <w:rPr>
      <w:b/>
      <w:bCs/>
      <w:kern w:val="44"/>
      <w:sz w:val="44"/>
      <w:szCs w:val="44"/>
    </w:rPr>
  </w:style>
  <w:style w:type="character" w:customStyle="1" w:styleId="36">
    <w:name w:val="标题 2 Char"/>
    <w:link w:val="4"/>
    <w:qFormat/>
    <w:uiPriority w:val="0"/>
    <w:rPr>
      <w:rFonts w:ascii="Arial" w:hAnsi="Arial" w:eastAsia="黑体"/>
      <w:b/>
      <w:bCs/>
      <w:kern w:val="2"/>
      <w:sz w:val="32"/>
      <w:szCs w:val="32"/>
    </w:rPr>
  </w:style>
  <w:style w:type="character" w:customStyle="1" w:styleId="37">
    <w:name w:val="标题 3 Char"/>
    <w:link w:val="5"/>
    <w:qFormat/>
    <w:uiPriority w:val="0"/>
    <w:rPr>
      <w:b/>
      <w:bCs/>
      <w:kern w:val="2"/>
      <w:sz w:val="32"/>
      <w:szCs w:val="32"/>
    </w:rPr>
  </w:style>
  <w:style w:type="character" w:customStyle="1" w:styleId="38">
    <w:name w:val="标题 4 Char"/>
    <w:link w:val="6"/>
    <w:qFormat/>
    <w:uiPriority w:val="0"/>
    <w:rPr>
      <w:rFonts w:ascii="Arial" w:hAnsi="Arial" w:eastAsia="黑体"/>
      <w:b/>
      <w:bCs/>
      <w:kern w:val="2"/>
      <w:sz w:val="28"/>
      <w:szCs w:val="28"/>
    </w:rPr>
  </w:style>
  <w:style w:type="character" w:customStyle="1" w:styleId="39">
    <w:name w:val="标题 5 Char"/>
    <w:link w:val="7"/>
    <w:qFormat/>
    <w:uiPriority w:val="0"/>
    <w:rPr>
      <w:b/>
      <w:bCs/>
      <w:kern w:val="2"/>
      <w:sz w:val="28"/>
      <w:szCs w:val="28"/>
    </w:rPr>
  </w:style>
  <w:style w:type="character" w:customStyle="1" w:styleId="40">
    <w:name w:val="标题 6 Char"/>
    <w:link w:val="8"/>
    <w:qFormat/>
    <w:uiPriority w:val="0"/>
    <w:rPr>
      <w:rFonts w:ascii="Arial" w:hAnsi="Arial" w:eastAsia="黑体"/>
      <w:b/>
      <w:bCs/>
      <w:kern w:val="2"/>
      <w:sz w:val="24"/>
      <w:szCs w:val="24"/>
    </w:rPr>
  </w:style>
  <w:style w:type="character" w:customStyle="1" w:styleId="41">
    <w:name w:val="标题 7 Char"/>
    <w:link w:val="9"/>
    <w:qFormat/>
    <w:uiPriority w:val="0"/>
    <w:rPr>
      <w:b/>
      <w:bCs/>
      <w:kern w:val="2"/>
      <w:sz w:val="24"/>
      <w:szCs w:val="24"/>
    </w:rPr>
  </w:style>
  <w:style w:type="character" w:customStyle="1" w:styleId="42">
    <w:name w:val="标题 8 Char"/>
    <w:link w:val="10"/>
    <w:qFormat/>
    <w:uiPriority w:val="0"/>
    <w:rPr>
      <w:rFonts w:ascii="Arial" w:hAnsi="Arial" w:eastAsia="黑体"/>
      <w:kern w:val="2"/>
      <w:sz w:val="24"/>
      <w:szCs w:val="24"/>
    </w:rPr>
  </w:style>
  <w:style w:type="character" w:customStyle="1" w:styleId="43">
    <w:name w:val="标题 9 Char"/>
    <w:link w:val="11"/>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customStyle="1" w:styleId="47">
    <w:name w:val="引用1"/>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customStyle="1" w:styleId="187">
    <w:name w:val="占位符文本1"/>
    <w:basedOn w:val="27"/>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7"/>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7"/>
    <w:qFormat/>
    <w:uiPriority w:val="0"/>
    <w:rPr>
      <w:rFonts w:ascii="黑体" w:eastAsia="黑体"/>
      <w:spacing w:val="85"/>
      <w:w w:val="100"/>
      <w:position w:val="3"/>
      <w:sz w:val="28"/>
      <w:szCs w:val="28"/>
    </w:rPr>
  </w:style>
  <w:style w:type="character" w:customStyle="1" w:styleId="231">
    <w:name w:val="font11"/>
    <w:qFormat/>
    <w:uiPriority w:val="0"/>
    <w:rPr>
      <w:rFonts w:hint="eastAsia" w:ascii="宋体" w:hAnsi="宋体" w:eastAsia="宋体" w:cs="宋体"/>
      <w:color w:val="0000FF"/>
      <w:sz w:val="24"/>
      <w:szCs w:val="24"/>
      <w:u w:val="none"/>
    </w:rPr>
  </w:style>
  <w:style w:type="character" w:customStyle="1" w:styleId="232">
    <w:name w:val="font21"/>
    <w:qFormat/>
    <w:uiPriority w:val="0"/>
    <w:rPr>
      <w:rFonts w:hint="default" w:ascii="Times New Roman" w:hAnsi="Times New Roman" w:cs="Times New Roman"/>
      <w:color w:val="0000FF"/>
      <w:sz w:val="24"/>
      <w:szCs w:val="24"/>
      <w:u w:val="none"/>
    </w:rPr>
  </w:style>
  <w:style w:type="character" w:customStyle="1" w:styleId="233">
    <w:name w:val="font01"/>
    <w:basedOn w:val="27"/>
    <w:qFormat/>
    <w:uiPriority w:val="0"/>
    <w:rPr>
      <w:rFonts w:hint="eastAsia" w:ascii="宋体" w:hAnsi="宋体" w:eastAsia="宋体" w:cs="宋体"/>
      <w:b/>
      <w:color w:val="000000"/>
      <w:sz w:val="18"/>
      <w:szCs w:val="18"/>
      <w:u w:val="none"/>
    </w:rPr>
  </w:style>
  <w:style w:type="character" w:customStyle="1" w:styleId="234">
    <w:name w:val="font71"/>
    <w:basedOn w:val="27"/>
    <w:qFormat/>
    <w:uiPriority w:val="0"/>
    <w:rPr>
      <w:rFonts w:hint="default" w:ascii="Times New Roman" w:hAnsi="Times New Roman" w:cs="Times New Roman"/>
      <w:b/>
      <w:color w:val="000000"/>
      <w:sz w:val="22"/>
      <w:szCs w:val="22"/>
      <w:u w:val="none"/>
    </w:rPr>
  </w:style>
  <w:style w:type="character" w:customStyle="1" w:styleId="235">
    <w:name w:val="font91"/>
    <w:basedOn w:val="27"/>
    <w:qFormat/>
    <w:uiPriority w:val="0"/>
    <w:rPr>
      <w:rFonts w:ascii="楷体" w:hAnsi="楷体" w:eastAsia="楷体" w:cs="楷体"/>
      <w:b/>
      <w:color w:val="000000"/>
      <w:sz w:val="22"/>
      <w:szCs w:val="22"/>
      <w:u w:val="none"/>
    </w:rPr>
  </w:style>
  <w:style w:type="character" w:customStyle="1" w:styleId="236">
    <w:name w:val="font51"/>
    <w:basedOn w:val="27"/>
    <w:qFormat/>
    <w:uiPriority w:val="0"/>
    <w:rPr>
      <w:rFonts w:ascii="楷体" w:hAnsi="楷体" w:eastAsia="楷体" w:cs="楷体"/>
      <w:b/>
      <w:color w:val="000000"/>
      <w:sz w:val="22"/>
      <w:szCs w:val="22"/>
      <w:u w:val="none"/>
    </w:rPr>
  </w:style>
  <w:style w:type="character" w:customStyle="1" w:styleId="237">
    <w:name w:val="font41"/>
    <w:basedOn w:val="27"/>
    <w:qFormat/>
    <w:uiPriority w:val="0"/>
    <w:rPr>
      <w:rFonts w:hint="eastAsia" w:ascii="宋体" w:hAnsi="宋体" w:eastAsia="宋体" w:cs="宋体"/>
      <w:b/>
      <w:color w:val="000000"/>
      <w:sz w:val="18"/>
      <w:szCs w:val="18"/>
      <w:u w:val="none"/>
    </w:rPr>
  </w:style>
  <w:style w:type="character" w:customStyle="1" w:styleId="238">
    <w:name w:val="font61"/>
    <w:basedOn w:val="27"/>
    <w:qFormat/>
    <w:uiPriority w:val="0"/>
    <w:rPr>
      <w:rFonts w:hint="eastAsia" w:ascii="宋体" w:hAnsi="宋体" w:eastAsia="宋体" w:cs="宋体"/>
      <w:color w:val="000000"/>
      <w:sz w:val="18"/>
      <w:szCs w:val="18"/>
      <w:u w:val="none"/>
    </w:rPr>
  </w:style>
  <w:style w:type="character" w:customStyle="1" w:styleId="239">
    <w:name w:val="font31"/>
    <w:basedOn w:val="27"/>
    <w:qFormat/>
    <w:uiPriority w:val="0"/>
    <w:rPr>
      <w:rFonts w:hint="eastAsia" w:ascii="宋体" w:hAnsi="宋体" w:eastAsia="宋体" w:cs="宋体"/>
      <w:b/>
      <w:color w:val="000000"/>
      <w:sz w:val="18"/>
      <w:szCs w:val="18"/>
      <w:u w:val="none"/>
    </w:rPr>
  </w:style>
  <w:style w:type="character" w:customStyle="1" w:styleId="240">
    <w:name w:val="font81"/>
    <w:basedOn w:val="27"/>
    <w:qFormat/>
    <w:uiPriority w:val="0"/>
    <w:rPr>
      <w:rFonts w:hint="default" w:ascii="Times New Roman" w:hAnsi="Times New Roman" w:cs="Times New Roman"/>
      <w:b/>
      <w:color w:val="000000"/>
      <w:sz w:val="22"/>
      <w:szCs w:val="22"/>
      <w:u w:val="none"/>
    </w:rPr>
  </w:style>
  <w:style w:type="character" w:customStyle="1" w:styleId="241">
    <w:name w:val="font101"/>
    <w:basedOn w:val="27"/>
    <w:qFormat/>
    <w:uiPriority w:val="0"/>
    <w:rPr>
      <w:rFonts w:ascii="楷体" w:hAnsi="楷体" w:eastAsia="楷体" w:cs="楷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50983C8BB947DCB0A78A92E455EAFC"/>
        <w:style w:val=""/>
        <w:category>
          <w:name w:val="常规"/>
          <w:gallery w:val="placeholder"/>
        </w:category>
        <w:types>
          <w:type w:val="bbPlcHdr"/>
        </w:types>
        <w:behaviors>
          <w:behavior w:val="content"/>
        </w:behaviors>
        <w:description w:val=""/>
        <w:guid w:val="{053333A2-6ED7-4106-8EB2-63DA33EE01CE}"/>
      </w:docPartPr>
      <w:docPartBody>
        <w:p>
          <w:pPr>
            <w:pStyle w:val="5"/>
          </w:pPr>
          <w:r>
            <w:rPr>
              <w:rStyle w:val="4"/>
              <w:rFonts w:hint="eastAsia"/>
            </w:rPr>
            <w:t>单击或点击此处输入文字。</w:t>
          </w:r>
        </w:p>
      </w:docPartBody>
    </w:docPart>
    <w:docPart>
      <w:docPartPr>
        <w:name w:val="293DF4832D3B4A4BB2773A86999C5F68"/>
        <w:style w:val=""/>
        <w:category>
          <w:name w:val="常规"/>
          <w:gallery w:val="placeholder"/>
        </w:category>
        <w:types>
          <w:type w:val="bbPlcHdr"/>
        </w:types>
        <w:behaviors>
          <w:behavior w:val="content"/>
        </w:behaviors>
        <w:description w:val=""/>
        <w:guid w:val="{D92EF4E8-1FF6-4E8C-A791-66C38EED8028}"/>
      </w:docPartPr>
      <w:docPartBody>
        <w:p>
          <w:pPr>
            <w:pStyle w:val="6"/>
          </w:pPr>
          <w:r>
            <w:rPr>
              <w:rStyle w:val="4"/>
              <w:rFonts w:hint="eastAsia"/>
            </w:rPr>
            <w:t>选择一项。</w:t>
          </w:r>
        </w:p>
      </w:docPartBody>
    </w:docPart>
    <w:docPart>
      <w:docPartPr>
        <w:name w:val="46933A46D5A747418F7B06713E66E0E9"/>
        <w:style w:val=""/>
        <w:category>
          <w:name w:val="常规"/>
          <w:gallery w:val="placeholder"/>
        </w:category>
        <w:types>
          <w:type w:val="bbPlcHdr"/>
        </w:types>
        <w:behaviors>
          <w:behavior w:val="content"/>
        </w:behaviors>
        <w:description w:val=""/>
        <w:guid w:val="{5002DDAE-A7A9-4209-B44B-8FA6FEC44DD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E5B3B"/>
    <w:rsid w:val="000F60AE"/>
    <w:rsid w:val="001048C1"/>
    <w:rsid w:val="0043278D"/>
    <w:rsid w:val="004A2416"/>
    <w:rsid w:val="004E0B0F"/>
    <w:rsid w:val="004E5B3B"/>
    <w:rsid w:val="00654C9D"/>
    <w:rsid w:val="006F1405"/>
    <w:rsid w:val="008740BD"/>
    <w:rsid w:val="00942CA2"/>
    <w:rsid w:val="00C53CAB"/>
    <w:rsid w:val="00D17BB7"/>
    <w:rsid w:val="00D60FE8"/>
    <w:rsid w:val="00FD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C050983C8BB947DCB0A78A92E455EAF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6">
    <w:name w:val="293DF4832D3B4A4BB2773A86999C5F6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7">
    <w:name w:val="46933A46D5A747418F7B06713E66E0E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12</Pages>
  <Words>6838</Words>
  <Characters>7533</Characters>
  <Lines>68</Lines>
  <Paragraphs>19</Paragraphs>
  <TotalTime>27</TotalTime>
  <ScaleCrop>false</ScaleCrop>
  <LinksUpToDate>false</LinksUpToDate>
  <CharactersWithSpaces>7812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2024-11-15T21:55:00Z</dcterms:created>
  <dc:creator>sam</dc:creator>
  <dc:description>&lt;config cover="true" show_menu="true" version="1.0.0" doctype="SDKXY"&gt;_x000d_
&lt;/config&gt;</dc:description>
  <cp:lastModifiedBy>admin</cp:lastModifiedBy>
  <cp:lastPrinted>2026-04-21T00:55:00Z</cp:lastPrinted>
  <dcterms:modified xsi:type="dcterms:W3CDTF">2026-06-30T02:12:59Z</dcterms:modified>
  <dc:title>地方标准</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KSOTemplateDocerSaveRecord">
    <vt:lpwstr>eyJoZGlkIjoiNzEzNzFlNWM4OTVhOGM1ZjFhMjczMjdlNDA1NjQ4OWIiLCJ1c2VySWQiOiI0OTcwMTgxOTYifQ==</vt:lpwstr>
  </property>
  <property fmtid="{D5CDD505-2E9C-101B-9397-08002B2CF9AE}" pid="16" name="ICV">
    <vt:lpwstr>898D2DE55C2143F5AF9A9E5DDCBDBE88_13</vt:lpwstr>
  </property>
</Properties>
</file>