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p>
        </w:tc>
        <w:tc>
          <w:tcPr>
            <w:tcW w:w="8855" w:type="dxa"/>
          </w:tcPr>
          <w:p>
            <w:pPr>
              <w:pStyle w:val="21"/>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p>
        </w:tc>
        <w:tc>
          <w:tcPr>
            <w:tcW w:w="8855" w:type="dxa"/>
          </w:tcPr>
          <w:p>
            <w:pPr>
              <w:pStyle w:val="21"/>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7"/>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53"/>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4"/>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9"/>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 xml:space="preserve"> </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200"/>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33020" b="1905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3+I8zYAAAADAEAAA8AAAAAAAAAAQAgAAAAIgAAAGRycy9k&#10;b3ducmV2LnhtbFBLAQIUABQAAAAIAIdO4kAiPcYDyQEAAF4DAAAOAAAAAAAAAAEAIAAAACcBAABk&#10;cnMvZTJvRG9jLnhtbFBLBQYAAAAABgAGAFkBAABiBQAA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hint="eastAsia" w:ascii="黑体" w:hAnsi="黑体" w:eastAsia="黑体"/>
          <w:b w:val="0"/>
          <w:bCs w:val="0"/>
          <w:w w:val="100"/>
        </w:rPr>
      </w:pPr>
    </w:p>
    <w:p>
      <w:pPr>
        <w:pStyle w:val="201"/>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湘西酸鱼生产</w:t>
      </w:r>
      <w:r>
        <w:rPr>
          <w:rFonts w:hint="eastAsia"/>
        </w:rPr>
        <w:t>技术规范</w:t>
      </w:r>
      <w:r>
        <w:fldChar w:fldCharType="end"/>
      </w:r>
      <w:bookmarkEnd w:id="9"/>
    </w:p>
    <w:p>
      <w:pPr>
        <w:framePr w:w="9639" w:h="6974" w:hRule="exact" w:wrap="around" w:vAnchor="page" w:hAnchor="page" w:x="1419" w:y="6408" w:anchorLock="1"/>
        <w:ind w:left="-1418"/>
      </w:pPr>
    </w:p>
    <w:p>
      <w:pPr>
        <w:pStyle w:val="129"/>
        <w:framePr w:w="9639" w:h="6974" w:hRule="exact" w:wrap="around" w:vAnchor="page" w:hAnchor="page" w:x="1419" w:y="6408" w:anchorLock="1"/>
        <w:jc w:val="both"/>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          Technical specification for </w:t>
      </w:r>
      <w:r>
        <w:rPr>
          <w:rFonts w:hint="eastAsia" w:eastAsia="黑体"/>
          <w:szCs w:val="28"/>
          <w:lang w:val="en-US" w:eastAsia="zh-CN"/>
        </w:rPr>
        <w:t xml:space="preserve">Xiangxi Fermented Fish Production </w:t>
      </w:r>
      <w:r>
        <w:rPr>
          <w:rFonts w:hint="eastAsia" w:eastAsia="黑体"/>
          <w:szCs w:val="28"/>
        </w:rPr>
        <w:t xml:space="preserve">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7"/>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8"/>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5"/>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hint="eastAsia" w:ascii="宋体" w:hAnsi="宋体"/>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3302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mp0YvXAAAADgEAAA8AAAAAAAAAAQAgAAAAIgAAAGRycy9kb3du&#10;cmV2LnhtbFBLAQIUABQAAAAIAIdO4kDwxhcxxwEAAFwDAAAOAAAAAAAAAAEAIAAAACYBAABkcnMv&#10;ZTJvRG9jLnhtbFBLBQYAAAAABgAGAFkBAABfBQAAAAA=&#10;">
                <v:fill on="f" focussize="0,0"/>
                <v:stroke color="#000000" joinstyle="round"/>
                <v:imagedata o:title=""/>
                <o:lock v:ext="edit" aspectratio="f"/>
                <w10:anchorlock/>
              </v:line>
            </w:pict>
          </mc:Fallback>
        </mc:AlternateContent>
      </w:r>
    </w:p>
    <w:sdt>
      <w:sdtPr>
        <w:tag w:val="NEW_STAND_NAME"/>
        <w:id w:val="595910757"/>
        <w:lock w:val="sdtLocked"/>
        <w:placeholder>
          <w:docPart w:val="406B6751EB564D1BA48377B15916A877"/>
        </w:placeholder>
      </w:sdtPr>
      <w:sdtContent>
        <w:p>
          <w:pPr>
            <w:pStyle w:val="181"/>
            <w:spacing w:before="156" w:beforeLines="50" w:after="312" w:afterLines="100"/>
            <w:rPr>
              <w:rFonts w:hint="eastAsia"/>
            </w:rPr>
          </w:pPr>
          <w:bookmarkStart w:id="21" w:name="NEW_STAND_NAME"/>
          <w:bookmarkStart w:id="22" w:name="BookMark4"/>
          <w:r>
            <w:rPr>
              <w:rFonts w:hint="eastAsia" w:hAnsi="宋体" w:cs="黑体"/>
              <w:color w:val="000000"/>
              <w:kern w:val="0"/>
              <w:lang w:bidi="ar"/>
            </w:rPr>
            <w:t>目  次</w:t>
          </w:r>
        </w:p>
      </w:sdtContent>
    </w:sdt>
    <w:bookmarkEnd w:id="21"/>
    <w:p>
      <w:pPr>
        <w:spacing w:line="20" w:lineRule="exact"/>
        <w:jc w:val="center"/>
        <w:rPr>
          <w:rFonts w:hint="eastAsia" w:ascii="黑体" w:hAnsi="黑体" w:eastAsia="黑体"/>
          <w:sz w:val="32"/>
          <w:szCs w:val="32"/>
        </w:rPr>
      </w:pPr>
      <w:bookmarkStart w:id="23" w:name="_Toc26986771"/>
      <w:bookmarkStart w:id="24" w:name="_Toc24884211"/>
      <w:bookmarkStart w:id="25" w:name="_Toc17233333"/>
      <w:bookmarkStart w:id="26" w:name="_Toc26718930"/>
      <w:bookmarkStart w:id="27" w:name="_Toc17233325"/>
      <w:bookmarkStart w:id="28" w:name="_Toc24884218"/>
      <w:bookmarkStart w:id="29" w:name="_Toc26648465"/>
      <w:bookmarkStart w:id="30" w:name="_Toc26986530"/>
    </w:p>
    <w:p>
      <w:pPr>
        <w:spacing w:line="20" w:lineRule="exact"/>
        <w:jc w:val="center"/>
        <w:rPr>
          <w:rFonts w:hint="eastAsia" w:ascii="黑体" w:hAnsi="黑体" w:eastAsia="黑体"/>
          <w:sz w:val="32"/>
          <w:szCs w:val="32"/>
        </w:rPr>
      </w:pPr>
    </w:p>
    <w:sdt>
      <w:sdtPr>
        <w:rPr>
          <w:rFonts w:ascii="宋体" w:hAnsi="宋体" w:eastAsia="宋体" w:cs="Arial"/>
          <w:snapToGrid w:val="0"/>
          <w:color w:val="000000"/>
          <w:kern w:val="0"/>
          <w:sz w:val="21"/>
          <w:szCs w:val="21"/>
          <w:lang w:val="en-US" w:eastAsia="en-US" w:bidi="ar-SA"/>
        </w:rPr>
        <w:id w:val="147468187"/>
        <w15:color w:val="DBDBDB"/>
      </w:sdtPr>
      <w:sdtEndPr>
        <w:rPr>
          <w:rFonts w:ascii="Arial" w:hAnsi="Arial" w:eastAsia="Arial" w:cs="Arial"/>
          <w:snapToGrid w:val="0"/>
          <w:color w:val="000000"/>
          <w:kern w:val="0"/>
          <w:sz w:val="21"/>
          <w:szCs w:val="21"/>
          <w:lang w:val="en-US" w:eastAsia="en-US"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1"/>
            </w:rPr>
          </w:pPr>
        </w:p>
        <w:p>
          <w:pPr>
            <w:pStyle w:val="22"/>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_Toc12136 </w:instrText>
          </w:r>
          <w:r>
            <w:rPr>
              <w:rFonts w:hint="eastAsia" w:ascii="宋体" w:hAnsi="宋体" w:eastAsia="宋体" w:cs="宋体"/>
            </w:rPr>
            <w:fldChar w:fldCharType="separate"/>
          </w:r>
          <w:r>
            <w:rPr>
              <w:rFonts w:hint="eastAsia" w:ascii="宋体" w:hAnsi="宋体" w:eastAsia="宋体" w:cs="宋体"/>
              <w:spacing w:val="-2"/>
              <w:szCs w:val="31"/>
            </w:rPr>
            <w:t>前</w:t>
          </w:r>
          <w:r>
            <w:rPr>
              <w:rFonts w:hint="eastAsia" w:ascii="宋体" w:hAnsi="宋体" w:eastAsia="宋体" w:cs="宋体"/>
              <w:spacing w:val="11"/>
              <w:szCs w:val="31"/>
            </w:rPr>
            <w:t xml:space="preserve">    </w:t>
          </w:r>
          <w:r>
            <w:rPr>
              <w:rFonts w:hint="eastAsia" w:ascii="宋体" w:hAnsi="宋体" w:eastAsia="宋体" w:cs="宋体"/>
              <w:spacing w:val="-2"/>
              <w:szCs w:val="31"/>
            </w:rPr>
            <w:t>言</w:t>
          </w:r>
          <w:r>
            <w:rPr>
              <w:rFonts w:hint="eastAsia" w:ascii="宋体" w:hAnsi="宋体" w:eastAsia="宋体" w:cs="宋体"/>
            </w:rPr>
            <w:tab/>
          </w:r>
          <w:r>
            <w:rPr>
              <w:rFonts w:hint="eastAsia" w:ascii="宋体" w:hAnsi="宋体" w:eastAsia="宋体" w:cs="宋体"/>
            </w:rPr>
            <w:t>Ⅳ</w:t>
          </w:r>
          <w:r>
            <w:rPr>
              <w:rFonts w:hint="eastAsia" w:ascii="宋体" w:hAnsi="宋体" w:eastAsia="宋体" w:cs="宋体"/>
            </w:rPr>
            <w:fldChar w:fldCharType="end"/>
          </w:r>
        </w:p>
        <w:p>
          <w:pPr>
            <w:pStyle w:val="22"/>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_Toc21764 </w:instrText>
          </w:r>
          <w:r>
            <w:rPr>
              <w:rFonts w:hint="eastAsia" w:ascii="宋体" w:hAnsi="宋体" w:eastAsia="宋体" w:cs="宋体"/>
            </w:rPr>
            <w:fldChar w:fldCharType="separate"/>
          </w:r>
          <w:r>
            <w:rPr>
              <w:rFonts w:hint="eastAsia" w:ascii="宋体" w:hAnsi="宋体" w:eastAsia="宋体" w:cs="宋体"/>
              <w:spacing w:val="-16"/>
              <w:szCs w:val="31"/>
            </w:rPr>
            <w:t>引</w:t>
          </w:r>
          <w:r>
            <w:rPr>
              <w:rFonts w:hint="eastAsia" w:ascii="宋体" w:hAnsi="宋体" w:eastAsia="宋体" w:cs="宋体"/>
              <w:spacing w:val="11"/>
              <w:szCs w:val="31"/>
            </w:rPr>
            <w:t xml:space="preserve">    </w:t>
          </w:r>
          <w:r>
            <w:rPr>
              <w:rFonts w:hint="eastAsia" w:ascii="宋体" w:hAnsi="宋体" w:eastAsia="宋体" w:cs="宋体"/>
              <w:spacing w:val="-16"/>
              <w:szCs w:val="31"/>
            </w:rPr>
            <w:t>言</w:t>
          </w:r>
          <w:r>
            <w:rPr>
              <w:rFonts w:hint="eastAsia" w:ascii="宋体" w:hAnsi="宋体" w:eastAsia="宋体" w:cs="宋体"/>
            </w:rPr>
            <w:tab/>
          </w:r>
          <w:r>
            <w:rPr>
              <w:rFonts w:hint="eastAsia" w:ascii="宋体" w:hAnsi="宋体" w:eastAsia="宋体" w:cs="宋体"/>
            </w:rPr>
            <w:t>Ⅴ</w:t>
          </w:r>
          <w:r>
            <w:rPr>
              <w:rFonts w:hint="eastAsia" w:ascii="宋体" w:hAnsi="宋体" w:eastAsia="宋体" w:cs="宋体"/>
            </w:rPr>
            <w:fldChar w:fldCharType="end"/>
          </w:r>
        </w:p>
        <w:p>
          <w:pPr>
            <w:pStyle w:val="22"/>
            <w:tabs>
              <w:tab w:val="right" w:leader="dot" w:pos="9423"/>
            </w:tabs>
            <w:rPr>
              <w:rFonts w:hint="eastAsia" w:ascii="宋体" w:hAnsi="宋体" w:eastAsia="宋体" w:cs="宋体"/>
            </w:rPr>
          </w:pPr>
          <w:r>
            <w:rPr>
              <w:rFonts w:hint="eastAsia" w:hAnsi="宋体" w:cs="宋体"/>
              <w:lang w:val="en-US" w:eastAsia="zh-CN"/>
            </w:rPr>
            <w:t>湘西</w:t>
          </w:r>
          <w:r>
            <w:rPr>
              <w:rFonts w:hint="eastAsia" w:ascii="宋体" w:hAnsi="宋体" w:eastAsia="宋体" w:cs="宋体"/>
            </w:rPr>
            <w:fldChar w:fldCharType="begin"/>
          </w:r>
          <w:r>
            <w:rPr>
              <w:rFonts w:hint="eastAsia" w:ascii="宋体" w:hAnsi="宋体" w:eastAsia="宋体" w:cs="宋体"/>
            </w:rPr>
            <w:instrText xml:space="preserve"> HYPERLINK \l _Toc11370 </w:instrText>
          </w:r>
          <w:r>
            <w:rPr>
              <w:rFonts w:hint="eastAsia" w:ascii="宋体" w:hAnsi="宋体" w:eastAsia="宋体" w:cs="宋体"/>
            </w:rPr>
            <w:fldChar w:fldCharType="separate"/>
          </w:r>
          <w:r>
            <w:rPr>
              <w:rFonts w:hint="eastAsia" w:ascii="宋体" w:hAnsi="宋体" w:eastAsia="宋体" w:cs="宋体"/>
              <w:szCs w:val="31"/>
              <w:lang w:val="en-US" w:eastAsia="zh-CN"/>
            </w:rPr>
            <w:t>酸鱼生产技术</w:t>
          </w:r>
          <w:r>
            <w:rPr>
              <w:rFonts w:hint="eastAsia" w:hAnsi="宋体" w:cs="宋体"/>
              <w:szCs w:val="31"/>
              <w:lang w:val="en-US" w:eastAsia="zh-CN"/>
            </w:rPr>
            <w:t>规范</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pPr>
            <w:pStyle w:val="27"/>
            <w:tabs>
              <w:tab w:val="right" w:leader="dot" w:pos="9423"/>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_Toc24381 </w:instrText>
          </w:r>
          <w:r>
            <w:rPr>
              <w:rFonts w:hint="eastAsia" w:ascii="宋体" w:hAnsi="宋体" w:eastAsia="宋体" w:cs="宋体"/>
            </w:rPr>
            <w:fldChar w:fldCharType="separate"/>
          </w:r>
          <w:r>
            <w:rPr>
              <w:rFonts w:hint="eastAsia" w:ascii="宋体" w:hAnsi="宋体" w:eastAsia="宋体" w:cs="宋体"/>
              <w:spacing w:val="-3"/>
              <w:szCs w:val="20"/>
              <w:lang w:val="en-US" w:eastAsia="zh-CN"/>
            </w:rPr>
            <w:t>1</w:t>
          </w:r>
          <w:r>
            <w:rPr>
              <w:rFonts w:hint="eastAsia" w:ascii="宋体" w:hAnsi="宋体" w:eastAsia="宋体" w:cs="宋体"/>
              <w:spacing w:val="10"/>
              <w:szCs w:val="20"/>
            </w:rPr>
            <w:t xml:space="preserve"> </w:t>
          </w:r>
          <w:r>
            <w:rPr>
              <w:rFonts w:hint="eastAsia" w:ascii="宋体" w:hAnsi="宋体" w:eastAsia="宋体" w:cs="宋体"/>
              <w:spacing w:val="-3"/>
              <w:szCs w:val="20"/>
            </w:rPr>
            <w:t>范围</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pPr>
            <w:pStyle w:val="27"/>
            <w:tabs>
              <w:tab w:val="right" w:leader="dot" w:pos="9423"/>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_Toc9889 </w:instrText>
          </w:r>
          <w:r>
            <w:rPr>
              <w:rFonts w:hint="eastAsia" w:ascii="宋体" w:hAnsi="宋体" w:eastAsia="宋体" w:cs="宋体"/>
            </w:rPr>
            <w:fldChar w:fldCharType="separate"/>
          </w:r>
          <w:r>
            <w:rPr>
              <w:rFonts w:hint="eastAsia" w:ascii="宋体" w:hAnsi="宋体" w:eastAsia="宋体" w:cs="宋体"/>
              <w:spacing w:val="7"/>
              <w:szCs w:val="20"/>
            </w:rPr>
            <w:t>2  规范性引用文件</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pPr>
            <w:pStyle w:val="27"/>
            <w:tabs>
              <w:tab w:val="right" w:leader="dot" w:pos="9423"/>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_Toc20491 </w:instrText>
          </w:r>
          <w:r>
            <w:rPr>
              <w:rFonts w:hint="eastAsia" w:ascii="宋体" w:hAnsi="宋体" w:eastAsia="宋体" w:cs="宋体"/>
            </w:rPr>
            <w:fldChar w:fldCharType="separate"/>
          </w:r>
          <w:r>
            <w:rPr>
              <w:rFonts w:hint="eastAsia" w:ascii="宋体" w:hAnsi="宋体" w:eastAsia="宋体" w:cs="宋体"/>
              <w:spacing w:val="6"/>
              <w:szCs w:val="20"/>
            </w:rPr>
            <w:t>3 术语和定义</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pPr>
            <w:pStyle w:val="27"/>
            <w:tabs>
              <w:tab w:val="right" w:leader="dot" w:pos="9423"/>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_Toc14203 </w:instrText>
          </w:r>
          <w:r>
            <w:rPr>
              <w:rFonts w:hint="eastAsia" w:ascii="宋体" w:hAnsi="宋体" w:eastAsia="宋体" w:cs="宋体"/>
            </w:rPr>
            <w:fldChar w:fldCharType="separate"/>
          </w:r>
          <w:r>
            <w:rPr>
              <w:rFonts w:hint="eastAsia" w:ascii="宋体" w:hAnsi="宋体" w:eastAsia="宋体" w:cs="宋体"/>
              <w:spacing w:val="5"/>
              <w:szCs w:val="20"/>
              <w:lang w:val="en-US" w:eastAsia="zh-CN"/>
            </w:rPr>
            <w:t>4.原辅料要求</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_Toc28369 </w:instrText>
          </w:r>
          <w:r>
            <w:rPr>
              <w:rFonts w:hint="eastAsia" w:ascii="宋体" w:hAnsi="宋体" w:eastAsia="宋体" w:cs="宋体"/>
            </w:rPr>
            <w:fldChar w:fldCharType="separate"/>
          </w:r>
          <w:r>
            <w:rPr>
              <w:rFonts w:hint="eastAsia" w:ascii="宋体" w:hAnsi="宋体" w:eastAsia="宋体" w:cs="宋体"/>
              <w:spacing w:val="5"/>
              <w:szCs w:val="20"/>
              <w:lang w:val="en-US" w:eastAsia="zh-CN"/>
            </w:rPr>
            <w:t>4</w:t>
          </w:r>
          <w:r>
            <w:rPr>
              <w:rFonts w:hint="eastAsia" w:ascii="宋体" w:hAnsi="宋体" w:eastAsia="宋体" w:cs="宋体"/>
              <w:spacing w:val="5"/>
              <w:szCs w:val="20"/>
            </w:rPr>
            <w:t>.1</w:t>
          </w:r>
          <w:r>
            <w:rPr>
              <w:rFonts w:hint="eastAsia" w:ascii="宋体" w:hAnsi="宋体" w:eastAsia="宋体" w:cs="宋体"/>
              <w:spacing w:val="9"/>
              <w:szCs w:val="20"/>
              <w:lang w:val="en-US" w:eastAsia="zh-CN"/>
            </w:rPr>
            <w:t>.原料鱼</w:t>
          </w:r>
          <w:r>
            <w:rPr>
              <w:rFonts w:hint="eastAsia" w:ascii="宋体" w:hAnsi="宋体" w:eastAsia="宋体" w:cs="宋体"/>
            </w:rPr>
            <w:tab/>
          </w:r>
          <w:r>
            <w:rPr>
              <w:rFonts w:hint="eastAsia" w:hAnsi="宋体" w:cs="宋体"/>
              <w:lang w:val="en-US" w:eastAsia="zh-CN"/>
            </w:rPr>
            <w:t>2</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_Toc30159 </w:instrText>
          </w:r>
          <w:r>
            <w:rPr>
              <w:rFonts w:hint="eastAsia" w:ascii="宋体" w:hAnsi="宋体" w:eastAsia="宋体" w:cs="宋体"/>
            </w:rPr>
            <w:fldChar w:fldCharType="separate"/>
          </w:r>
          <w:r>
            <w:rPr>
              <w:rFonts w:hint="eastAsia" w:ascii="宋体" w:hAnsi="宋体" w:eastAsia="宋体" w:cs="宋体"/>
              <w:spacing w:val="3"/>
              <w:szCs w:val="20"/>
              <w:lang w:val="en-US" w:eastAsia="zh-CN"/>
            </w:rPr>
            <w:t>4</w:t>
          </w:r>
          <w:r>
            <w:rPr>
              <w:rFonts w:hint="eastAsia" w:ascii="宋体" w:hAnsi="宋体" w:eastAsia="宋体" w:cs="宋体"/>
              <w:spacing w:val="3"/>
              <w:szCs w:val="20"/>
            </w:rPr>
            <w:t>.2</w:t>
          </w:r>
          <w:r>
            <w:rPr>
              <w:rFonts w:hint="eastAsia" w:ascii="宋体" w:hAnsi="宋体" w:eastAsia="宋体" w:cs="宋体"/>
              <w:spacing w:val="9"/>
              <w:szCs w:val="20"/>
              <w:lang w:val="en-US" w:eastAsia="zh-CN"/>
            </w:rPr>
            <w:t>.</w:t>
          </w:r>
          <w:r>
            <w:rPr>
              <w:rFonts w:hint="eastAsia" w:ascii="宋体" w:hAnsi="宋体" w:eastAsia="宋体" w:cs="宋体"/>
              <w:spacing w:val="3"/>
              <w:szCs w:val="20"/>
              <w:lang w:val="en-US" w:eastAsia="zh-CN"/>
            </w:rPr>
            <w:t>食用盐</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_Toc14338 </w:instrText>
          </w:r>
          <w:r>
            <w:rPr>
              <w:rFonts w:hint="eastAsia" w:ascii="宋体" w:hAnsi="宋体" w:eastAsia="宋体" w:cs="宋体"/>
            </w:rPr>
            <w:fldChar w:fldCharType="separate"/>
          </w:r>
          <w:r>
            <w:rPr>
              <w:rFonts w:hint="eastAsia" w:ascii="宋体" w:hAnsi="宋体" w:eastAsia="宋体" w:cs="宋体"/>
              <w:spacing w:val="1"/>
              <w:szCs w:val="20"/>
              <w:lang w:val="en-US" w:eastAsia="zh-CN"/>
            </w:rPr>
            <w:t>4</w:t>
          </w:r>
          <w:r>
            <w:rPr>
              <w:rFonts w:hint="eastAsia" w:ascii="宋体" w:hAnsi="宋体" w:eastAsia="宋体" w:cs="宋体"/>
              <w:spacing w:val="1"/>
              <w:szCs w:val="20"/>
            </w:rPr>
            <w:t>.3</w:t>
          </w:r>
          <w:r>
            <w:rPr>
              <w:rFonts w:hint="eastAsia" w:ascii="宋体" w:hAnsi="宋体" w:eastAsia="宋体" w:cs="宋体"/>
              <w:spacing w:val="14"/>
              <w:szCs w:val="20"/>
              <w:lang w:val="en-US" w:eastAsia="zh-CN"/>
            </w:rPr>
            <w:t>.糯米、小米及其他辅料</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_Toc4441 </w:instrText>
          </w:r>
          <w:r>
            <w:rPr>
              <w:rFonts w:hint="eastAsia" w:ascii="宋体" w:hAnsi="宋体" w:eastAsia="宋体" w:cs="宋体"/>
            </w:rPr>
            <w:fldChar w:fldCharType="separate"/>
          </w:r>
          <w:r>
            <w:rPr>
              <w:rFonts w:hint="eastAsia" w:ascii="宋体" w:hAnsi="宋体" w:eastAsia="宋体" w:cs="宋体"/>
              <w:spacing w:val="3"/>
              <w:szCs w:val="20"/>
              <w:lang w:val="en-US" w:eastAsia="zh-CN"/>
            </w:rPr>
            <w:t>4.4.</w:t>
          </w:r>
          <w:r>
            <w:rPr>
              <w:rFonts w:hint="eastAsia" w:ascii="宋体" w:hAnsi="宋体" w:eastAsia="宋体" w:cs="宋体"/>
              <w:spacing w:val="9"/>
              <w:szCs w:val="20"/>
              <w:lang w:val="en-US" w:eastAsia="zh-CN"/>
            </w:rPr>
            <w:t>生产用水</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p>
        <w:p>
          <w:pPr>
            <w:pStyle w:val="27"/>
            <w:tabs>
              <w:tab w:val="right" w:leader="dot" w:pos="9423"/>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_Toc30003 </w:instrText>
          </w:r>
          <w:r>
            <w:rPr>
              <w:rFonts w:hint="eastAsia" w:ascii="宋体" w:hAnsi="宋体" w:eastAsia="宋体" w:cs="宋体"/>
            </w:rPr>
            <w:fldChar w:fldCharType="separate"/>
          </w:r>
          <w:r>
            <w:rPr>
              <w:rFonts w:hint="eastAsia" w:ascii="宋体" w:hAnsi="宋体" w:eastAsia="宋体" w:cs="宋体"/>
              <w:snapToGrid w:val="0"/>
              <w:kern w:val="0"/>
              <w:szCs w:val="20"/>
              <w:lang w:val="en-US" w:eastAsia="zh-CN" w:bidi="ar-SA"/>
            </w:rPr>
            <w:t>5.</w:t>
          </w:r>
          <w:r>
            <w:rPr>
              <w:rFonts w:hint="eastAsia" w:ascii="宋体" w:hAnsi="宋体" w:eastAsia="宋体" w:cs="宋体"/>
              <w:szCs w:val="20"/>
              <w:lang w:val="en-US" w:eastAsia="zh-CN"/>
            </w:rPr>
            <w:t>生产工艺</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_Toc19190 </w:instrText>
          </w:r>
          <w:r>
            <w:rPr>
              <w:rFonts w:hint="eastAsia" w:ascii="宋体" w:hAnsi="宋体" w:eastAsia="宋体" w:cs="宋体"/>
            </w:rPr>
            <w:fldChar w:fldCharType="separate"/>
          </w:r>
          <w:r>
            <w:rPr>
              <w:rFonts w:hint="eastAsia" w:ascii="宋体" w:hAnsi="宋体" w:eastAsia="宋体" w:cs="宋体"/>
              <w:spacing w:val="2"/>
              <w:szCs w:val="20"/>
              <w:lang w:val="en-US" w:eastAsia="zh-CN"/>
            </w:rPr>
            <w:t>5.1</w:t>
          </w:r>
          <w:r>
            <w:rPr>
              <w:rFonts w:hint="eastAsia" w:ascii="宋体" w:hAnsi="宋体" w:eastAsia="宋体" w:cs="宋体"/>
              <w:spacing w:val="12"/>
              <w:szCs w:val="20"/>
              <w:lang w:val="en-US" w:eastAsia="zh-CN"/>
            </w:rPr>
            <w:t>.工艺流程</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_Toc4840 </w:instrText>
          </w:r>
          <w:r>
            <w:rPr>
              <w:rFonts w:hint="eastAsia" w:ascii="宋体" w:hAnsi="宋体" w:eastAsia="宋体" w:cs="宋体"/>
            </w:rPr>
            <w:fldChar w:fldCharType="separate"/>
          </w:r>
          <w:r>
            <w:rPr>
              <w:rFonts w:hint="eastAsia" w:ascii="宋体" w:hAnsi="宋体" w:eastAsia="宋体" w:cs="宋体"/>
              <w:spacing w:val="2"/>
              <w:szCs w:val="20"/>
              <w:lang w:val="en-US" w:eastAsia="zh-CN"/>
            </w:rPr>
            <w:t>5.2.工艺要点</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p>
        <w:p>
          <w:pPr>
            <w:pStyle w:val="27"/>
            <w:tabs>
              <w:tab w:val="right" w:leader="dot" w:pos="9423"/>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_Toc14287 </w:instrText>
          </w:r>
          <w:r>
            <w:rPr>
              <w:rFonts w:hint="eastAsia" w:ascii="宋体" w:hAnsi="宋体" w:eastAsia="宋体" w:cs="宋体"/>
            </w:rPr>
            <w:fldChar w:fldCharType="separate"/>
          </w:r>
          <w:r>
            <w:rPr>
              <w:rFonts w:hint="eastAsia" w:ascii="宋体" w:hAnsi="宋体" w:eastAsia="宋体" w:cs="宋体"/>
              <w:snapToGrid w:val="0"/>
              <w:spacing w:val="6"/>
              <w:kern w:val="0"/>
              <w:szCs w:val="20"/>
              <w:lang w:val="en-US" w:eastAsia="zh-CN" w:bidi="ar-SA"/>
            </w:rPr>
            <w:t>6.</w:t>
          </w:r>
          <w:r>
            <w:rPr>
              <w:rFonts w:hint="eastAsia" w:ascii="宋体" w:hAnsi="宋体" w:eastAsia="宋体" w:cs="宋体"/>
              <w:spacing w:val="6"/>
              <w:szCs w:val="20"/>
              <w:lang w:val="en-US" w:eastAsia="zh-CN"/>
            </w:rPr>
            <w:t>质量要求</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_Toc2449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6.1.感官指标</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_Toc28377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6.2.理化指标</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_Toc7049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6.3.微生物指标</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p>
        <w:p>
          <w:pPr>
            <w:pStyle w:val="27"/>
            <w:tabs>
              <w:tab w:val="right" w:leader="dot" w:pos="9423"/>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_Toc31568 </w:instrText>
          </w:r>
          <w:r>
            <w:rPr>
              <w:rFonts w:hint="eastAsia" w:ascii="宋体" w:hAnsi="宋体" w:eastAsia="宋体" w:cs="宋体"/>
            </w:rPr>
            <w:fldChar w:fldCharType="separate"/>
          </w:r>
          <w:r>
            <w:rPr>
              <w:rFonts w:hint="eastAsia" w:ascii="宋体" w:hAnsi="宋体" w:eastAsia="宋体" w:cs="宋体"/>
              <w:snapToGrid w:val="0"/>
              <w:spacing w:val="6"/>
              <w:kern w:val="0"/>
              <w:szCs w:val="20"/>
              <w:lang w:val="en-US" w:eastAsia="zh-CN" w:bidi="ar-SA"/>
            </w:rPr>
            <w:t>7.</w:t>
          </w:r>
          <w:r>
            <w:rPr>
              <w:rFonts w:hint="eastAsia" w:ascii="宋体" w:hAnsi="宋体" w:eastAsia="宋体" w:cs="宋体"/>
              <w:spacing w:val="6"/>
              <w:szCs w:val="20"/>
              <w:lang w:val="en-US" w:eastAsia="zh-CN"/>
            </w:rPr>
            <w:t>检验方法</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_Toc30757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7.1.感官指标：</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_Toc1051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7.2. 理化指标</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_Toc5131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7.3. 微生物指标</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27"/>
            <w:tabs>
              <w:tab w:val="right" w:leader="dot" w:pos="9423"/>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_Toc22328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8 检验规则</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_Toc18791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8.1. 出厂检验</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_Toc16804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8.2.检验批次</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_Toc9923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8.3. 抽样</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_Toc8021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8.4. 检验项目</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_Toc8021 </w:instrText>
          </w:r>
          <w:r>
            <w:rPr>
              <w:rFonts w:hint="eastAsia" w:ascii="宋体" w:hAnsi="宋体" w:eastAsia="宋体" w:cs="宋体"/>
            </w:rPr>
            <w:fldChar w:fldCharType="separate"/>
          </w:r>
          <w:r>
            <w:rPr>
              <w:rFonts w:hint="eastAsia" w:ascii="宋体" w:hAnsi="宋体" w:eastAsia="宋体" w:cs="宋体"/>
              <w:spacing w:val="6"/>
              <w:szCs w:val="20"/>
              <w:lang w:val="en-US" w:eastAsia="zh-CN"/>
            </w:rPr>
            <w:t>8.5 判断规则</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27"/>
            <w:tabs>
              <w:tab w:val="right" w:leader="dot" w:pos="9423"/>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_Toc18817 </w:instrText>
          </w:r>
          <w:r>
            <w:rPr>
              <w:rFonts w:hint="eastAsia" w:ascii="宋体" w:hAnsi="宋体" w:eastAsia="宋体" w:cs="宋体"/>
            </w:rPr>
            <w:fldChar w:fldCharType="separate"/>
          </w:r>
          <w:r>
            <w:rPr>
              <w:rFonts w:hint="eastAsia" w:ascii="宋体" w:hAnsi="宋体" w:eastAsia="宋体" w:cs="宋体"/>
              <w:spacing w:val="5"/>
              <w:szCs w:val="20"/>
              <w:lang w:val="en-US" w:eastAsia="zh-CN"/>
            </w:rPr>
            <w:t>9 标签、包装、运输与贮存</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_Toc11334 </w:instrText>
          </w:r>
          <w:r>
            <w:rPr>
              <w:rFonts w:hint="eastAsia" w:ascii="宋体" w:hAnsi="宋体" w:eastAsia="宋体" w:cs="宋体"/>
            </w:rPr>
            <w:fldChar w:fldCharType="separate"/>
          </w:r>
          <w:r>
            <w:rPr>
              <w:rFonts w:hint="eastAsia" w:ascii="宋体" w:hAnsi="宋体" w:eastAsia="宋体" w:cs="宋体"/>
              <w:spacing w:val="5"/>
              <w:szCs w:val="20"/>
              <w:lang w:val="en-US" w:eastAsia="zh-CN"/>
            </w:rPr>
            <w:t>9.1.标签</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_Toc18765 </w:instrText>
          </w:r>
          <w:r>
            <w:rPr>
              <w:rFonts w:hint="eastAsia" w:ascii="宋体" w:hAnsi="宋体" w:eastAsia="宋体" w:cs="宋体"/>
            </w:rPr>
            <w:fldChar w:fldCharType="separate"/>
          </w:r>
          <w:r>
            <w:rPr>
              <w:rFonts w:hint="eastAsia" w:ascii="宋体" w:hAnsi="宋体" w:eastAsia="宋体" w:cs="宋体"/>
              <w:spacing w:val="5"/>
              <w:szCs w:val="20"/>
              <w:lang w:val="en-US" w:eastAsia="zh-CN"/>
            </w:rPr>
            <w:t>9.2.包装</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_Toc9894 </w:instrText>
          </w:r>
          <w:r>
            <w:rPr>
              <w:rFonts w:hint="eastAsia" w:ascii="宋体" w:hAnsi="宋体" w:eastAsia="宋体" w:cs="宋体"/>
            </w:rPr>
            <w:fldChar w:fldCharType="separate"/>
          </w:r>
          <w:r>
            <w:rPr>
              <w:rFonts w:hint="eastAsia" w:ascii="宋体" w:hAnsi="宋体" w:eastAsia="宋体" w:cs="宋体"/>
              <w:spacing w:val="5"/>
              <w:szCs w:val="20"/>
              <w:lang w:val="en-US" w:eastAsia="zh-CN"/>
            </w:rPr>
            <w:t>9.3.运输</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p>
        <w:p>
          <w:pPr>
            <w:pStyle w:val="17"/>
            <w:tabs>
              <w:tab w:val="right" w:leader="dot" w:pos="942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_Toc9219 </w:instrText>
          </w:r>
          <w:r>
            <w:rPr>
              <w:rFonts w:hint="eastAsia" w:ascii="宋体" w:hAnsi="宋体" w:eastAsia="宋体" w:cs="宋体"/>
            </w:rPr>
            <w:fldChar w:fldCharType="separate"/>
          </w:r>
          <w:r>
            <w:rPr>
              <w:rFonts w:hint="eastAsia" w:ascii="宋体" w:hAnsi="宋体" w:eastAsia="宋体" w:cs="宋体"/>
              <w:spacing w:val="5"/>
              <w:szCs w:val="20"/>
              <w:lang w:val="en-US" w:eastAsia="zh-CN"/>
            </w:rPr>
            <w:t>9.4.贮存</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p>
        <w:p>
          <w:pPr>
            <w:pStyle w:val="236"/>
            <w:spacing w:line="360" w:lineRule="auto"/>
            <w:ind w:firstLine="0" w:firstLineChars="0"/>
            <w:jc w:val="center"/>
            <w:outlineLvl w:val="2"/>
            <w:rPr>
              <w:rFonts w:ascii="Arial" w:hAnsi="Arial" w:eastAsia="Arial" w:cs="Arial"/>
              <w:snapToGrid w:val="0"/>
              <w:color w:val="000000"/>
              <w:kern w:val="0"/>
              <w:sz w:val="21"/>
              <w:szCs w:val="21"/>
              <w:lang w:val="en-US" w:eastAsia="en-US" w:bidi="ar-SA"/>
            </w:rPr>
          </w:pPr>
          <w:r>
            <w:rPr>
              <w:rFonts w:hint="eastAsia" w:ascii="宋体" w:hAnsi="宋体" w:eastAsia="宋体" w:cs="宋体"/>
            </w:rPr>
            <w:fldChar w:fldCharType="end"/>
          </w:r>
        </w:p>
      </w:sdtContent>
    </w:sdt>
    <w:p>
      <w:pPr>
        <w:pStyle w:val="236"/>
        <w:spacing w:line="360" w:lineRule="auto"/>
        <w:ind w:firstLine="0" w:firstLineChars="0"/>
        <w:jc w:val="center"/>
        <w:outlineLvl w:val="2"/>
        <w:rPr>
          <w:rFonts w:hint="eastAsia" w:ascii="Arial" w:hAnsi="Arial" w:eastAsia="Arial" w:cs="Arial"/>
          <w:snapToGrid w:val="0"/>
          <w:color w:val="000000"/>
          <w:kern w:val="0"/>
          <w:sz w:val="21"/>
          <w:szCs w:val="21"/>
          <w:lang w:val="en-US" w:eastAsia="en-US" w:bidi="ar-SA"/>
        </w:rPr>
      </w:pPr>
    </w:p>
    <w:p>
      <w:pPr>
        <w:rPr>
          <w:rFonts w:hint="eastAsia"/>
          <w:lang w:val="zh-CN"/>
        </w:rPr>
      </w:pPr>
    </w:p>
    <w:bookmarkEnd w:id="22"/>
    <w:bookmarkEnd w:id="23"/>
    <w:bookmarkEnd w:id="24"/>
    <w:bookmarkEnd w:id="25"/>
    <w:bookmarkEnd w:id="26"/>
    <w:bookmarkEnd w:id="27"/>
    <w:bookmarkEnd w:id="28"/>
    <w:bookmarkEnd w:id="29"/>
    <w:bookmarkEnd w:id="30"/>
    <w:p>
      <w:pPr>
        <w:pStyle w:val="236"/>
        <w:spacing w:line="440" w:lineRule="exact"/>
        <w:ind w:firstLine="0" w:firstLineChars="0"/>
        <w:outlineLvl w:val="2"/>
        <w:rPr>
          <w:rFonts w:hint="eastAsia" w:ascii="Times New Roman"/>
          <w:color w:val="FF0000"/>
        </w:rPr>
      </w:pPr>
      <w:bookmarkStart w:id="31" w:name="_Toc272359370"/>
    </w:p>
    <w:bookmarkEnd w:id="31"/>
    <w:p>
      <w:pPr>
        <w:spacing w:before="101" w:line="228" w:lineRule="auto"/>
        <w:ind w:left="4046"/>
        <w:outlineLvl w:val="9"/>
        <w:rPr>
          <w:rFonts w:ascii="黑体" w:hAnsi="黑体" w:eastAsia="黑体" w:cs="黑体"/>
          <w:spacing w:val="-2"/>
          <w:sz w:val="31"/>
          <w:szCs w:val="31"/>
        </w:rPr>
      </w:pPr>
    </w:p>
    <w:p>
      <w:pPr>
        <w:spacing w:before="101" w:line="228" w:lineRule="auto"/>
        <w:ind w:left="4046"/>
        <w:outlineLvl w:val="9"/>
        <w:rPr>
          <w:rFonts w:ascii="黑体" w:hAnsi="黑体" w:eastAsia="黑体" w:cs="黑体"/>
          <w:spacing w:val="-2"/>
          <w:sz w:val="31"/>
          <w:szCs w:val="31"/>
        </w:rPr>
      </w:pPr>
    </w:p>
    <w:p>
      <w:pPr>
        <w:spacing w:before="101" w:line="228" w:lineRule="auto"/>
        <w:ind w:left="4046"/>
        <w:outlineLvl w:val="9"/>
        <w:rPr>
          <w:rFonts w:ascii="黑体" w:hAnsi="黑体" w:eastAsia="黑体" w:cs="黑体"/>
          <w:spacing w:val="-2"/>
          <w:sz w:val="31"/>
          <w:szCs w:val="31"/>
        </w:rPr>
      </w:pPr>
    </w:p>
    <w:p>
      <w:pPr>
        <w:spacing w:before="101" w:line="228" w:lineRule="auto"/>
        <w:ind w:left="4046"/>
        <w:outlineLvl w:val="9"/>
        <w:rPr>
          <w:rFonts w:ascii="黑体" w:hAnsi="黑体" w:eastAsia="黑体" w:cs="黑体"/>
          <w:spacing w:val="-2"/>
          <w:sz w:val="31"/>
          <w:szCs w:val="31"/>
        </w:rPr>
      </w:pPr>
    </w:p>
    <w:p>
      <w:pPr>
        <w:spacing w:before="101" w:line="228" w:lineRule="auto"/>
        <w:ind w:left="4046"/>
        <w:outlineLvl w:val="0"/>
        <w:rPr>
          <w:rFonts w:ascii="黑体" w:hAnsi="黑体" w:eastAsia="黑体" w:cs="黑体"/>
          <w:sz w:val="31"/>
          <w:szCs w:val="31"/>
        </w:rPr>
      </w:pPr>
      <w:bookmarkStart w:id="32" w:name="_Toc12136"/>
      <w:bookmarkStart w:id="33" w:name="_Toc15579"/>
      <w:r>
        <w:rPr>
          <w:rFonts w:ascii="黑体" w:hAnsi="黑体" w:eastAsia="黑体" w:cs="黑体"/>
          <w:spacing w:val="-2"/>
          <w:sz w:val="31"/>
          <w:szCs w:val="31"/>
        </w:rPr>
        <w:t>前</w:t>
      </w:r>
      <w:r>
        <w:rPr>
          <w:rFonts w:ascii="黑体" w:hAnsi="黑体" w:eastAsia="黑体" w:cs="黑体"/>
          <w:spacing w:val="11"/>
          <w:sz w:val="31"/>
          <w:szCs w:val="31"/>
        </w:rPr>
        <w:t xml:space="preserve">    </w:t>
      </w:r>
      <w:r>
        <w:rPr>
          <w:rFonts w:ascii="黑体" w:hAnsi="黑体" w:eastAsia="黑体" w:cs="黑体"/>
          <w:spacing w:val="-2"/>
          <w:sz w:val="31"/>
          <w:szCs w:val="31"/>
        </w:rPr>
        <w:t>言</w:t>
      </w:r>
      <w:bookmarkEnd w:id="32"/>
      <w:bookmarkEnd w:id="33"/>
    </w:p>
    <w:p>
      <w:pPr>
        <w:pStyle w:val="15"/>
        <w:spacing w:line="293" w:lineRule="auto"/>
      </w:pPr>
    </w:p>
    <w:p>
      <w:pPr>
        <w:spacing w:before="86" w:line="212" w:lineRule="auto"/>
        <w:ind w:right="68" w:firstLine="420"/>
        <w:rPr>
          <w:rFonts w:ascii="微软雅黑" w:hAnsi="微软雅黑" w:eastAsia="微软雅黑" w:cs="微软雅黑"/>
          <w:spacing w:val="5"/>
          <w:sz w:val="20"/>
          <w:szCs w:val="20"/>
          <w:highlight w:val="none"/>
        </w:rPr>
      </w:pPr>
      <w:r>
        <w:rPr>
          <w:rFonts w:ascii="微软雅黑" w:hAnsi="微软雅黑" w:eastAsia="微软雅黑" w:cs="微软雅黑"/>
          <w:spacing w:val="5"/>
          <w:sz w:val="20"/>
          <w:szCs w:val="20"/>
          <w:highlight w:val="none"/>
        </w:rPr>
        <w:t>本文件按照</w:t>
      </w:r>
      <w:r>
        <w:rPr>
          <w:rFonts w:ascii="微软雅黑" w:hAnsi="微软雅黑" w:eastAsia="微软雅黑" w:cs="微软雅黑"/>
          <w:sz w:val="20"/>
          <w:szCs w:val="20"/>
          <w:highlight w:val="none"/>
        </w:rPr>
        <w:t>GB</w:t>
      </w:r>
      <w:r>
        <w:rPr>
          <w:rFonts w:ascii="微软雅黑" w:hAnsi="微软雅黑" w:eastAsia="微软雅黑" w:cs="微软雅黑"/>
          <w:spacing w:val="5"/>
          <w:sz w:val="20"/>
          <w:szCs w:val="20"/>
          <w:highlight w:val="none"/>
        </w:rPr>
        <w:t>/T 1.1—2020《标准化工作导则   第1部分</w:t>
      </w:r>
      <w:r>
        <w:rPr>
          <w:rFonts w:ascii="微软雅黑" w:hAnsi="微软雅黑" w:eastAsia="微软雅黑" w:cs="微软雅黑"/>
          <w:spacing w:val="-7"/>
          <w:sz w:val="20"/>
          <w:szCs w:val="20"/>
          <w:highlight w:val="none"/>
        </w:rPr>
        <w:t xml:space="preserve"> </w:t>
      </w:r>
      <w:r>
        <w:rPr>
          <w:rFonts w:ascii="微软雅黑" w:hAnsi="微软雅黑" w:eastAsia="微软雅黑" w:cs="微软雅黑"/>
          <w:spacing w:val="5"/>
          <w:sz w:val="20"/>
          <w:szCs w:val="20"/>
          <w:highlight w:val="none"/>
        </w:rPr>
        <w:t>：标准化文件的结构和起草规则》</w:t>
      </w:r>
      <w:r>
        <w:rPr>
          <w:rFonts w:ascii="微软雅黑" w:hAnsi="微软雅黑" w:eastAsia="微软雅黑" w:cs="微软雅黑"/>
          <w:spacing w:val="-22"/>
          <w:sz w:val="20"/>
          <w:szCs w:val="20"/>
          <w:highlight w:val="none"/>
        </w:rPr>
        <w:t xml:space="preserve"> </w:t>
      </w:r>
      <w:r>
        <w:rPr>
          <w:rFonts w:ascii="微软雅黑" w:hAnsi="微软雅黑" w:eastAsia="微软雅黑" w:cs="微软雅黑"/>
          <w:spacing w:val="5"/>
          <w:sz w:val="20"/>
          <w:szCs w:val="20"/>
          <w:highlight w:val="none"/>
        </w:rPr>
        <w:t>的规定起草。</w:t>
      </w:r>
    </w:p>
    <w:p>
      <w:pPr>
        <w:spacing w:line="207" w:lineRule="auto"/>
        <w:ind w:left="420"/>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本文件的某些内容可能涉及专利，本文件的起草和发布单位不承担识别责任。</w:t>
      </w:r>
    </w:p>
    <w:p>
      <w:pPr>
        <w:spacing w:before="7" w:line="208" w:lineRule="auto"/>
        <w:ind w:left="420"/>
        <w:rPr>
          <w:rFonts w:ascii="微软雅黑" w:hAnsi="微软雅黑" w:eastAsia="微软雅黑" w:cs="微软雅黑"/>
          <w:spacing w:val="8"/>
          <w:sz w:val="20"/>
          <w:szCs w:val="20"/>
          <w:highlight w:val="none"/>
        </w:rPr>
      </w:pPr>
      <w:r>
        <w:rPr>
          <w:rFonts w:ascii="微软雅黑" w:hAnsi="微软雅黑" w:eastAsia="微软雅黑" w:cs="微软雅黑"/>
          <w:spacing w:val="9"/>
          <w:sz w:val="20"/>
          <w:szCs w:val="20"/>
          <w:highlight w:val="none"/>
        </w:rPr>
        <w:t>本文件由</w:t>
      </w:r>
      <w:r>
        <w:rPr>
          <w:rFonts w:hint="eastAsia" w:ascii="微软雅黑" w:hAnsi="微软雅黑" w:eastAsia="微软雅黑" w:cs="微软雅黑"/>
          <w:spacing w:val="9"/>
          <w:sz w:val="20"/>
          <w:szCs w:val="20"/>
          <w:highlight w:val="none"/>
          <w:lang w:val="en-US" w:eastAsia="zh-CN"/>
        </w:rPr>
        <w:t>湖南省农业农村厅</w:t>
      </w:r>
      <w:r>
        <w:rPr>
          <w:rFonts w:ascii="微软雅黑" w:hAnsi="微软雅黑" w:eastAsia="微软雅黑" w:cs="微软雅黑"/>
          <w:spacing w:val="9"/>
          <w:sz w:val="20"/>
          <w:szCs w:val="20"/>
          <w:highlight w:val="none"/>
        </w:rPr>
        <w:t>提出</w:t>
      </w:r>
      <w:r>
        <w:rPr>
          <w:rFonts w:ascii="微软雅黑" w:hAnsi="微软雅黑" w:eastAsia="微软雅黑" w:cs="微软雅黑"/>
          <w:spacing w:val="8"/>
          <w:sz w:val="20"/>
          <w:szCs w:val="20"/>
          <w:highlight w:val="none"/>
        </w:rPr>
        <w:t>。</w:t>
      </w:r>
    </w:p>
    <w:p>
      <w:pPr>
        <w:spacing w:before="7" w:line="208" w:lineRule="auto"/>
        <w:ind w:left="420"/>
        <w:rPr>
          <w:rFonts w:ascii="微软雅黑" w:hAnsi="微软雅黑" w:eastAsia="微软雅黑" w:cs="微软雅黑"/>
          <w:sz w:val="20"/>
          <w:szCs w:val="20"/>
          <w:highlight w:val="none"/>
        </w:rPr>
      </w:pPr>
      <w:r>
        <w:rPr>
          <w:rFonts w:ascii="微软雅黑" w:hAnsi="微软雅黑" w:eastAsia="微软雅黑" w:cs="微软雅黑"/>
          <w:spacing w:val="9"/>
          <w:sz w:val="20"/>
          <w:szCs w:val="20"/>
          <w:highlight w:val="none"/>
        </w:rPr>
        <w:t>本文件由</w:t>
      </w:r>
      <w:r>
        <w:rPr>
          <w:rFonts w:hint="eastAsia" w:ascii="微软雅黑" w:hAnsi="微软雅黑" w:eastAsia="微软雅黑" w:cs="微软雅黑"/>
          <w:spacing w:val="9"/>
          <w:sz w:val="20"/>
          <w:szCs w:val="20"/>
          <w:highlight w:val="none"/>
          <w:lang w:val="en-US" w:eastAsia="zh-CN"/>
        </w:rPr>
        <w:t>湖南省农业技术标准化委员会</w:t>
      </w:r>
      <w:r>
        <w:rPr>
          <w:rFonts w:ascii="微软雅黑" w:hAnsi="微软雅黑" w:eastAsia="微软雅黑" w:cs="微软雅黑"/>
          <w:spacing w:val="9"/>
          <w:sz w:val="20"/>
          <w:szCs w:val="20"/>
          <w:highlight w:val="none"/>
        </w:rPr>
        <w:t>归口。</w:t>
      </w:r>
      <w:bookmarkStart w:id="105" w:name="_GoBack"/>
      <w:bookmarkEnd w:id="105"/>
    </w:p>
    <w:p>
      <w:pPr>
        <w:spacing w:before="7" w:line="213" w:lineRule="auto"/>
        <w:ind w:left="1" w:firstLine="419"/>
        <w:rPr>
          <w:rFonts w:ascii="微软雅黑" w:hAnsi="微软雅黑" w:eastAsia="微软雅黑" w:cs="微软雅黑"/>
          <w:sz w:val="20"/>
          <w:szCs w:val="20"/>
          <w:highlight w:val="none"/>
        </w:rPr>
      </w:pPr>
      <w:r>
        <w:rPr>
          <w:rFonts w:ascii="微软雅黑" w:hAnsi="微软雅黑" w:eastAsia="微软雅黑" w:cs="微软雅黑"/>
          <w:spacing w:val="8"/>
          <w:sz w:val="20"/>
          <w:szCs w:val="20"/>
          <w:highlight w:val="none"/>
        </w:rPr>
        <w:t>本文件起草单位：</w:t>
      </w:r>
      <w:r>
        <w:rPr>
          <w:rFonts w:hint="eastAsia" w:ascii="微软雅黑" w:hAnsi="微软雅黑" w:eastAsia="微软雅黑" w:cs="微软雅黑"/>
          <w:spacing w:val="8"/>
          <w:sz w:val="20"/>
          <w:szCs w:val="20"/>
          <w:highlight w:val="none"/>
          <w:lang w:val="en-US" w:eastAsia="zh-CN"/>
        </w:rPr>
        <w:t>湖南甲丰农业科技发展有限公司、</w:t>
      </w:r>
      <w:r>
        <w:rPr>
          <w:rFonts w:ascii="微软雅黑" w:hAnsi="微软雅黑" w:eastAsia="微软雅黑" w:cs="微软雅黑"/>
          <w:spacing w:val="8"/>
          <w:sz w:val="20"/>
          <w:szCs w:val="20"/>
          <w:highlight w:val="none"/>
        </w:rPr>
        <w:t>湘西土家族苗族自治州畜牧水产事务中心</w:t>
      </w:r>
      <w:r>
        <w:rPr>
          <w:rFonts w:ascii="微软雅黑" w:hAnsi="微软雅黑" w:eastAsia="微软雅黑" w:cs="微软雅黑"/>
          <w:spacing w:val="-34"/>
          <w:sz w:val="20"/>
          <w:szCs w:val="20"/>
          <w:highlight w:val="none"/>
        </w:rPr>
        <w:t xml:space="preserve"> </w:t>
      </w:r>
      <w:r>
        <w:rPr>
          <w:rFonts w:ascii="微软雅黑" w:hAnsi="微软雅黑" w:eastAsia="微软雅黑" w:cs="微软雅黑"/>
          <w:spacing w:val="8"/>
          <w:sz w:val="20"/>
          <w:szCs w:val="20"/>
          <w:highlight w:val="none"/>
        </w:rPr>
        <w:t>、</w:t>
      </w:r>
      <w:r>
        <w:rPr>
          <w:rFonts w:hint="eastAsia" w:ascii="微软雅黑" w:hAnsi="微软雅黑" w:eastAsia="微软雅黑" w:cs="微软雅黑"/>
          <w:spacing w:val="8"/>
          <w:sz w:val="20"/>
          <w:szCs w:val="20"/>
          <w:highlight w:val="none"/>
          <w:lang w:val="en-US" w:eastAsia="zh-CN"/>
        </w:rPr>
        <w:t>古丈县稻鱼酸旅农业开发有限公司</w:t>
      </w:r>
      <w:r>
        <w:rPr>
          <w:rFonts w:ascii="微软雅黑" w:hAnsi="微软雅黑" w:eastAsia="微软雅黑" w:cs="微软雅黑"/>
          <w:spacing w:val="7"/>
          <w:sz w:val="20"/>
          <w:szCs w:val="20"/>
          <w:highlight w:val="none"/>
        </w:rPr>
        <w:t>。</w:t>
      </w:r>
    </w:p>
    <w:p>
      <w:pPr>
        <w:spacing w:line="218" w:lineRule="auto"/>
        <w:ind w:left="1" w:right="68" w:firstLine="419"/>
        <w:jc w:val="both"/>
        <w:rPr>
          <w:rFonts w:ascii="微软雅黑" w:hAnsi="微软雅黑" w:eastAsia="微软雅黑" w:cs="微软雅黑"/>
          <w:sz w:val="20"/>
          <w:szCs w:val="20"/>
          <w:highlight w:val="none"/>
        </w:rPr>
      </w:pPr>
      <w:r>
        <w:rPr>
          <w:rFonts w:ascii="微软雅黑" w:hAnsi="微软雅黑" w:eastAsia="微软雅黑" w:cs="微软雅黑"/>
          <w:spacing w:val="6"/>
          <w:sz w:val="20"/>
          <w:szCs w:val="20"/>
          <w:highlight w:val="none"/>
        </w:rPr>
        <w:t>本文件主要起草人：</w:t>
      </w:r>
      <w:r>
        <w:rPr>
          <w:rFonts w:hint="eastAsia" w:ascii="微软雅黑" w:hAnsi="微软雅黑" w:eastAsia="微软雅黑" w:cs="微软雅黑"/>
          <w:spacing w:val="6"/>
          <w:sz w:val="20"/>
          <w:szCs w:val="20"/>
          <w:highlight w:val="none"/>
          <w:lang w:val="en-US" w:eastAsia="zh-CN"/>
        </w:rPr>
        <w:t>周先文、宋云、任国梁、张宏三、白洪清、向顺富、彭英海、刘兴、张天文、王兴林、向静、陶宏印、龙发富、向黎明。</w:t>
      </w:r>
      <w:r>
        <w:rPr>
          <w:rFonts w:ascii="微软雅黑" w:hAnsi="微软雅黑" w:eastAsia="微软雅黑" w:cs="微软雅黑"/>
          <w:spacing w:val="7"/>
          <w:sz w:val="20"/>
          <w:szCs w:val="20"/>
          <w:highlight w:val="none"/>
        </w:rPr>
        <w:t>本文件为首次发布。</w:t>
      </w:r>
    </w:p>
    <w:p>
      <w:pPr>
        <w:spacing w:line="218" w:lineRule="auto"/>
        <w:rPr>
          <w:rFonts w:ascii="微软雅黑" w:hAnsi="微软雅黑" w:eastAsia="微软雅黑" w:cs="微软雅黑"/>
          <w:sz w:val="20"/>
          <w:szCs w:val="20"/>
          <w:highlight w:val="yellow"/>
        </w:rPr>
        <w:sectPr>
          <w:footerReference r:id="rId7" w:type="default"/>
          <w:pgSz w:w="11906" w:h="16839"/>
          <w:pgMar w:top="1725" w:right="1063" w:bottom="1366" w:left="1420" w:header="1403" w:footer="1083" w:gutter="0"/>
          <w:pgNumType w:fmt="upperRoman"/>
          <w:cols w:space="720" w:num="1"/>
        </w:sectPr>
      </w:pPr>
    </w:p>
    <w:p>
      <w:pPr>
        <w:spacing w:before="101" w:line="228" w:lineRule="auto"/>
        <w:ind w:left="4282"/>
        <w:outlineLvl w:val="0"/>
        <w:rPr>
          <w:rFonts w:ascii="黑体" w:hAnsi="黑体" w:eastAsia="黑体" w:cs="黑体"/>
          <w:sz w:val="31"/>
          <w:szCs w:val="31"/>
        </w:rPr>
      </w:pPr>
      <w:bookmarkStart w:id="34" w:name="bookmark32"/>
      <w:bookmarkEnd w:id="34"/>
      <w:bookmarkStart w:id="35" w:name="_Toc21764"/>
      <w:bookmarkStart w:id="36" w:name="_Toc8037"/>
      <w:bookmarkStart w:id="37" w:name="_Toc20672"/>
      <w:r>
        <w:rPr>
          <w:rFonts w:ascii="黑体" w:hAnsi="黑体" w:eastAsia="黑体" w:cs="黑体"/>
          <w:spacing w:val="-16"/>
          <w:sz w:val="31"/>
          <w:szCs w:val="31"/>
        </w:rPr>
        <w:t>引</w:t>
      </w:r>
      <w:r>
        <w:rPr>
          <w:rFonts w:ascii="黑体" w:hAnsi="黑体" w:eastAsia="黑体" w:cs="黑体"/>
          <w:spacing w:val="11"/>
          <w:sz w:val="31"/>
          <w:szCs w:val="31"/>
        </w:rPr>
        <w:t xml:space="preserve">    </w:t>
      </w:r>
      <w:r>
        <w:rPr>
          <w:rFonts w:ascii="黑体" w:hAnsi="黑体" w:eastAsia="黑体" w:cs="黑体"/>
          <w:spacing w:val="-16"/>
          <w:sz w:val="31"/>
          <w:szCs w:val="31"/>
        </w:rPr>
        <w:t>言</w:t>
      </w:r>
      <w:bookmarkEnd w:id="35"/>
      <w:bookmarkEnd w:id="36"/>
      <w:bookmarkEnd w:id="37"/>
    </w:p>
    <w:p>
      <w:pPr>
        <w:spacing w:before="8" w:line="282" w:lineRule="auto"/>
        <w:ind w:right="10"/>
        <w:jc w:val="both"/>
        <w:rPr>
          <w:rFonts w:ascii="微软雅黑" w:hAnsi="微软雅黑" w:eastAsia="微软雅黑" w:cs="微软雅黑"/>
          <w:sz w:val="20"/>
          <w:szCs w:val="20"/>
          <w:highlight w:val="yellow"/>
        </w:rPr>
      </w:pPr>
    </w:p>
    <w:p>
      <w:pPr>
        <w:pStyle w:val="28"/>
        <w:keepNext w:val="0"/>
        <w:keepLines w:val="0"/>
        <w:widowControl/>
        <w:suppressLineNumbers w:val="0"/>
        <w:shd w:val="clear" w:fill="FFFFFF"/>
        <w:spacing w:before="160" w:beforeAutospacing="0" w:after="160" w:afterAutospacing="0"/>
        <w:ind w:left="0" w:right="0" w:firstLine="400" w:firstLineChars="200"/>
        <w:rPr>
          <w:rFonts w:hint="eastAsia" w:ascii="微软雅黑" w:hAnsi="微软雅黑" w:eastAsia="微软雅黑" w:cs="微软雅黑"/>
          <w:i w:val="0"/>
          <w:iCs w:val="0"/>
          <w:caps w:val="0"/>
          <w:color w:val="0F1115"/>
          <w:spacing w:val="0"/>
          <w:sz w:val="20"/>
          <w:szCs w:val="20"/>
          <w:highlight w:val="none"/>
          <w:shd w:val="clear" w:fill="FFFFFF"/>
        </w:rPr>
      </w:pPr>
      <w:r>
        <w:rPr>
          <w:rFonts w:hint="eastAsia" w:ascii="微软雅黑" w:hAnsi="微软雅黑" w:eastAsia="微软雅黑" w:cs="微软雅黑"/>
          <w:i w:val="0"/>
          <w:iCs w:val="0"/>
          <w:caps w:val="0"/>
          <w:color w:val="0F1115"/>
          <w:spacing w:val="0"/>
          <w:sz w:val="20"/>
          <w:szCs w:val="20"/>
          <w:highlight w:val="none"/>
          <w:shd w:val="clear" w:fill="FFFFFF"/>
          <w:lang w:val="en-US" w:eastAsia="zh-CN"/>
        </w:rPr>
        <w:t>湘西</w:t>
      </w:r>
      <w:r>
        <w:rPr>
          <w:rFonts w:hint="eastAsia" w:ascii="微软雅黑" w:hAnsi="微软雅黑" w:eastAsia="微软雅黑" w:cs="微软雅黑"/>
          <w:i w:val="0"/>
          <w:iCs w:val="0"/>
          <w:caps w:val="0"/>
          <w:color w:val="0F1115"/>
          <w:spacing w:val="0"/>
          <w:sz w:val="20"/>
          <w:szCs w:val="20"/>
          <w:highlight w:val="none"/>
          <w:shd w:val="clear" w:fill="FFFFFF"/>
        </w:rPr>
        <w:t>酸鱼是我国武陵山地区，特别是大湘西片区世代传承的一种特色发酵鱼制品，具有独特的风味和丰富的饮食文化内涵。</w:t>
      </w:r>
      <w:r>
        <w:rPr>
          <w:rFonts w:hint="eastAsia" w:ascii="微软雅黑" w:hAnsi="微软雅黑" w:eastAsia="微软雅黑" w:cs="微软雅黑"/>
          <w:i w:val="0"/>
          <w:iCs w:val="0"/>
          <w:caps w:val="0"/>
          <w:color w:val="0F1115"/>
          <w:spacing w:val="0"/>
          <w:sz w:val="20"/>
          <w:szCs w:val="20"/>
          <w:highlight w:val="none"/>
          <w:shd w:val="clear" w:fill="FFFFFF"/>
          <w:lang w:val="en-US" w:eastAsia="zh-CN"/>
        </w:rPr>
        <w:t>它</w:t>
      </w:r>
      <w:r>
        <w:rPr>
          <w:rFonts w:hint="eastAsia" w:ascii="微软雅黑" w:hAnsi="微软雅黑" w:eastAsia="微软雅黑" w:cs="微软雅黑"/>
          <w:i w:val="0"/>
          <w:iCs w:val="0"/>
          <w:caps w:val="0"/>
          <w:color w:val="0F1115"/>
          <w:spacing w:val="0"/>
          <w:sz w:val="20"/>
          <w:szCs w:val="20"/>
          <w:highlight w:val="none"/>
          <w:shd w:val="clear" w:fill="FFFFFF"/>
        </w:rPr>
        <w:t>以当地稻田养殖的鲜鱼为主要原料，辅以食盐、小米（或米粉）及香辛料，经盐渍、拌料、装坛、自然发酵等传统工艺加工而成，形成了酸香突出、口感独特、骨刺软化的品质特征。</w:t>
      </w:r>
    </w:p>
    <w:p>
      <w:pPr>
        <w:pStyle w:val="28"/>
        <w:keepNext w:val="0"/>
        <w:keepLines w:val="0"/>
        <w:widowControl/>
        <w:suppressLineNumbers w:val="0"/>
        <w:shd w:val="clear" w:fill="FFFFFF"/>
        <w:spacing w:before="160" w:beforeAutospacing="0" w:after="160" w:afterAutospacing="0"/>
        <w:ind w:left="0" w:right="0" w:firstLine="400" w:firstLineChars="200"/>
        <w:rPr>
          <w:rFonts w:hint="eastAsia" w:ascii="微软雅黑" w:hAnsi="微软雅黑" w:eastAsia="微软雅黑" w:cs="微软雅黑"/>
          <w:i w:val="0"/>
          <w:iCs w:val="0"/>
          <w:caps w:val="0"/>
          <w:color w:val="0F1115"/>
          <w:spacing w:val="0"/>
          <w:sz w:val="20"/>
          <w:szCs w:val="20"/>
        </w:rPr>
      </w:pPr>
      <w:r>
        <w:rPr>
          <w:rFonts w:hint="eastAsia" w:ascii="微软雅黑" w:hAnsi="微软雅黑" w:eastAsia="微软雅黑" w:cs="微软雅黑"/>
          <w:i w:val="0"/>
          <w:iCs w:val="0"/>
          <w:caps w:val="0"/>
          <w:color w:val="0F1115"/>
          <w:spacing w:val="0"/>
          <w:sz w:val="20"/>
          <w:szCs w:val="20"/>
          <w:shd w:val="clear" w:fill="FFFFFF"/>
        </w:rPr>
        <w:t>制作传统的酸鱼，以本地稻田养殖的“</w:t>
      </w:r>
      <w:r>
        <w:rPr>
          <w:rFonts w:hint="eastAsia" w:ascii="微软雅黑" w:hAnsi="微软雅黑" w:eastAsia="微软雅黑" w:cs="微软雅黑"/>
          <w:i w:val="0"/>
          <w:iCs w:val="0"/>
          <w:caps w:val="0"/>
          <w:color w:val="0F1115"/>
          <w:spacing w:val="0"/>
          <w:sz w:val="20"/>
          <w:szCs w:val="20"/>
          <w:shd w:val="clear" w:fill="FFFFFF"/>
          <w:lang w:val="en-US" w:eastAsia="zh-CN"/>
        </w:rPr>
        <w:t>鲤鱼</w:t>
      </w:r>
      <w:r>
        <w:rPr>
          <w:rFonts w:hint="eastAsia" w:ascii="微软雅黑" w:hAnsi="微软雅黑" w:eastAsia="微软雅黑" w:cs="微软雅黑"/>
          <w:i w:val="0"/>
          <w:iCs w:val="0"/>
          <w:caps w:val="0"/>
          <w:color w:val="0F1115"/>
          <w:spacing w:val="0"/>
          <w:sz w:val="20"/>
          <w:szCs w:val="20"/>
          <w:shd w:val="clear" w:fill="FFFFFF"/>
        </w:rPr>
        <w:t>”、“合方鲫”等品种为佳。鱼获之后，</w:t>
      </w:r>
      <w:r>
        <w:rPr>
          <w:rFonts w:hint="eastAsia" w:ascii="微软雅黑" w:hAnsi="微软雅黑" w:eastAsia="微软雅黑" w:cs="微软雅黑"/>
          <w:i w:val="0"/>
          <w:iCs w:val="0"/>
          <w:caps w:val="0"/>
          <w:color w:val="0F1115"/>
          <w:spacing w:val="0"/>
          <w:sz w:val="20"/>
          <w:szCs w:val="20"/>
          <w:shd w:val="clear" w:fill="FFFFFF"/>
          <w:lang w:val="en-US" w:eastAsia="zh-CN"/>
        </w:rPr>
        <w:t>暂养吐泥</w:t>
      </w:r>
      <w:r>
        <w:rPr>
          <w:rFonts w:hint="eastAsia" w:ascii="微软雅黑" w:hAnsi="微软雅黑" w:eastAsia="微软雅黑" w:cs="微软雅黑"/>
          <w:i w:val="0"/>
          <w:iCs w:val="0"/>
          <w:caps w:val="0"/>
          <w:color w:val="0F1115"/>
          <w:spacing w:val="0"/>
          <w:sz w:val="20"/>
          <w:szCs w:val="20"/>
          <w:shd w:val="clear" w:fill="FFFFFF"/>
        </w:rPr>
        <w:t>，从背部剖开，保留完整的鳞片，仅去除内脏，再均匀抹上粗盐。随后，将炒香磨细的糯米粉或小米，与辣椒粉、花椒、生姜、大蒜等香辛料混合，细细地涂抹在鱼身内外，层层紧实地码放入专用的陶坛中，密封后置于阴凉处进行漫长的自然乳酸发酵。短则一两月，长则经年，时光与微生物共同作用，赋予鱼肉独特的酸香，并使骨刺软化，形成口感绵糯、咸鲜酸香、回味悠长的独特风味。</w:t>
      </w:r>
    </w:p>
    <w:p>
      <w:pPr>
        <w:pStyle w:val="28"/>
        <w:keepNext w:val="0"/>
        <w:keepLines w:val="0"/>
        <w:widowControl/>
        <w:suppressLineNumbers w:val="0"/>
        <w:shd w:val="clear" w:fill="FFFFFF"/>
        <w:spacing w:before="160" w:beforeAutospacing="0" w:after="160" w:afterAutospacing="0"/>
        <w:ind w:right="0" w:firstLine="400" w:firstLineChars="200"/>
        <w:rPr>
          <w:rFonts w:hint="default" w:ascii="Segoe UI" w:hAnsi="Segoe UI" w:eastAsia="Segoe UI" w:cs="Segoe UI"/>
          <w:i w:val="0"/>
          <w:iCs w:val="0"/>
          <w:caps w:val="0"/>
          <w:color w:val="0F1115"/>
          <w:spacing w:val="0"/>
          <w:sz w:val="16"/>
          <w:szCs w:val="16"/>
        </w:rPr>
      </w:pPr>
      <w:r>
        <w:rPr>
          <w:rFonts w:hint="eastAsia" w:ascii="微软雅黑" w:hAnsi="微软雅黑" w:eastAsia="微软雅黑" w:cs="微软雅黑"/>
          <w:i w:val="0"/>
          <w:iCs w:val="0"/>
          <w:caps w:val="0"/>
          <w:color w:val="0F1115"/>
          <w:spacing w:val="0"/>
          <w:sz w:val="20"/>
          <w:szCs w:val="20"/>
          <w:shd w:val="clear" w:fill="FFFFFF"/>
        </w:rPr>
        <w:t>湘西人家爱做酸鱼、善存酸鱼，不仅因其风味卓绝，更与山区的生活智慧息息相关。在过去交通不便、物资相对匮乏的年代，酸鱼这种耐储存且风味浓郁的食品，是家庭应对不时之需的“压坛菜”。每当有远客突然到访，或年节需要添一道硬菜时，启开一坛酸鱼，或蒸或煎，瞬间便能成就一桌宴席的高光。久而久之，家中有几坛上好的酸鱼，也成为衡量一户人家勤劳与富足的标志。它不仅是日常餐桌上的美味，更是情感交流的重要媒介。女儿回娘家、重要的节庆拜访，一坛自家精心腌制、风味地道的酸鱼，是远比普通礼物更显心意与尊重的馈赠。酸鱼遵循着古法工艺，依靠时光的沉淀而非现代速成，使其风味醇厚、烟火气足</w:t>
      </w:r>
      <w:r>
        <w:rPr>
          <w:rFonts w:hint="eastAsia" w:ascii="微软雅黑" w:hAnsi="微软雅黑" w:eastAsia="微软雅黑" w:cs="微软雅黑"/>
          <w:i w:val="0"/>
          <w:iCs w:val="0"/>
          <w:caps w:val="0"/>
          <w:color w:val="0F1115"/>
          <w:spacing w:val="0"/>
          <w:sz w:val="20"/>
          <w:szCs w:val="20"/>
          <w:shd w:val="clear" w:fill="FFFFFF"/>
          <w:lang w:eastAsia="zh-CN"/>
        </w:rPr>
        <w:t>，</w:t>
      </w:r>
      <w:r>
        <w:rPr>
          <w:rFonts w:hint="eastAsia" w:ascii="微软雅黑" w:hAnsi="微软雅黑" w:eastAsia="微软雅黑" w:cs="微软雅黑"/>
          <w:i w:val="0"/>
          <w:iCs w:val="0"/>
          <w:caps w:val="0"/>
          <w:color w:val="0F1115"/>
          <w:spacing w:val="0"/>
          <w:sz w:val="20"/>
          <w:szCs w:val="20"/>
          <w:shd w:val="clear" w:fill="FFFFFF"/>
        </w:rPr>
        <w:t>这道凝聚了山水灵气、农人匠心与岁月风味的传统美食，早已超越了一般菜肴的概念，成为了湘西乃至湖湘地区饮食文化中一张底蕴深厚、滋味悠长的名片。</w:t>
      </w:r>
    </w:p>
    <w:p>
      <w:pPr>
        <w:pStyle w:val="28"/>
        <w:keepNext w:val="0"/>
        <w:keepLines w:val="0"/>
        <w:widowControl/>
        <w:suppressLineNumbers w:val="0"/>
        <w:shd w:val="clear" w:fill="FFFFFF"/>
        <w:spacing w:before="160" w:beforeAutospacing="0" w:after="0" w:afterAutospacing="0"/>
        <w:ind w:left="0" w:right="0" w:firstLine="400" w:firstLineChars="200"/>
        <w:rPr>
          <w:rFonts w:hint="eastAsia" w:ascii="微软雅黑" w:hAnsi="微软雅黑" w:eastAsia="微软雅黑" w:cs="微软雅黑"/>
          <w:i w:val="0"/>
          <w:iCs w:val="0"/>
          <w:caps w:val="0"/>
          <w:color w:val="0F1115"/>
          <w:spacing w:val="0"/>
          <w:sz w:val="20"/>
          <w:szCs w:val="20"/>
          <w:highlight w:val="none"/>
        </w:rPr>
      </w:pPr>
      <w:r>
        <w:rPr>
          <w:rFonts w:hint="eastAsia" w:ascii="微软雅黑" w:hAnsi="微软雅黑" w:eastAsia="微软雅黑" w:cs="微软雅黑"/>
          <w:i w:val="0"/>
          <w:iCs w:val="0"/>
          <w:caps w:val="0"/>
          <w:color w:val="0F1115"/>
          <w:spacing w:val="0"/>
          <w:sz w:val="20"/>
          <w:szCs w:val="20"/>
          <w:highlight w:val="none"/>
          <w:shd w:val="clear" w:fill="FFFFFF"/>
        </w:rPr>
        <w:t>本标准在总结传统生产经验的基础上，结合现代食品加工与安全要求，对酸鱼的定义、原辅料要求、生产工艺、质量指标、检验方法、标签包装及储运条件等作出了明确规定，旨在为预包装酸鱼产品的生产、检验与销售提供统一的技术依据。本标准的制定与实施，对提升产品整体质量水平、保护地方特色品牌、保障消费者权益具有重要意义。</w:t>
      </w:r>
    </w:p>
    <w:p>
      <w:pPr>
        <w:spacing w:line="282" w:lineRule="auto"/>
        <w:ind w:firstLine="400" w:firstLineChars="200"/>
        <w:rPr>
          <w:rFonts w:ascii="微软雅黑" w:hAnsi="微软雅黑" w:eastAsia="微软雅黑" w:cs="微软雅黑"/>
          <w:sz w:val="20"/>
          <w:szCs w:val="20"/>
          <w:highlight w:val="yellow"/>
        </w:rPr>
      </w:pPr>
      <w:r>
        <w:rPr>
          <w:rFonts w:hint="eastAsia" w:ascii="微软雅黑" w:hAnsi="微软雅黑" w:eastAsia="微软雅黑" w:cs="微软雅黑"/>
          <w:i w:val="0"/>
          <w:iCs w:val="0"/>
          <w:caps w:val="0"/>
          <w:color w:val="0F1115"/>
          <w:spacing w:val="0"/>
          <w:sz w:val="20"/>
          <w:szCs w:val="20"/>
          <w:highlight w:val="none"/>
          <w:shd w:val="clear" w:fill="FFFFFF"/>
        </w:rPr>
        <w:t>为科学保护和传承这一传统特色食品的制作技艺，规范其工业化、标准化生产流程，保障产品的质量安全、风味稳定与卫生品质，促进酸鱼产业的健康、有序发展，特制定本技术规程。</w:t>
      </w:r>
    </w:p>
    <w:p>
      <w:pPr>
        <w:spacing w:line="282" w:lineRule="auto"/>
        <w:rPr>
          <w:rFonts w:ascii="微软雅黑" w:hAnsi="微软雅黑" w:eastAsia="微软雅黑" w:cs="微软雅黑"/>
          <w:sz w:val="20"/>
          <w:szCs w:val="20"/>
          <w:highlight w:val="yellow"/>
        </w:rPr>
      </w:pPr>
    </w:p>
    <w:p>
      <w:pPr>
        <w:spacing w:line="282" w:lineRule="auto"/>
        <w:rPr>
          <w:rFonts w:ascii="微软雅黑" w:hAnsi="微软雅黑" w:eastAsia="微软雅黑" w:cs="微软雅黑"/>
          <w:sz w:val="20"/>
          <w:szCs w:val="20"/>
          <w:highlight w:val="yellow"/>
        </w:rPr>
      </w:pPr>
    </w:p>
    <w:p>
      <w:pPr>
        <w:spacing w:line="282" w:lineRule="auto"/>
        <w:rPr>
          <w:rFonts w:ascii="微软雅黑" w:hAnsi="微软雅黑" w:eastAsia="微软雅黑" w:cs="微软雅黑"/>
          <w:sz w:val="20"/>
          <w:szCs w:val="20"/>
          <w:highlight w:val="yellow"/>
        </w:rPr>
        <w:sectPr>
          <w:headerReference r:id="rId8" w:type="default"/>
          <w:footerReference r:id="rId9" w:type="default"/>
          <w:pgSz w:w="11906" w:h="16839"/>
          <w:pgMar w:top="1725" w:right="1057" w:bottom="1366" w:left="1420" w:header="1403" w:footer="1083" w:gutter="0"/>
          <w:pgNumType w:fmt="upperRoman"/>
          <w:cols w:space="720" w:num="1"/>
        </w:sectPr>
      </w:pPr>
    </w:p>
    <w:p>
      <w:pPr>
        <w:jc w:val="center"/>
        <w:rPr>
          <w:rFonts w:hint="eastAsia" w:ascii="黑体" w:hAnsi="黑体" w:eastAsia="黑体" w:cs="黑体"/>
          <w:b/>
          <w:bCs/>
          <w:sz w:val="32"/>
          <w:szCs w:val="32"/>
          <w:lang w:val="en-US" w:eastAsia="zh-CN"/>
        </w:rPr>
      </w:pPr>
      <w:bookmarkStart w:id="38" w:name="_Toc11370"/>
      <w:bookmarkStart w:id="39" w:name="_Toc30532"/>
      <w:r>
        <w:rPr>
          <w:rFonts w:hint="eastAsia" w:ascii="黑体" w:hAnsi="黑体" w:eastAsia="黑体" w:cs="黑体"/>
          <w:b/>
          <w:bCs/>
          <w:sz w:val="32"/>
          <w:szCs w:val="32"/>
          <w:lang w:val="en-US" w:eastAsia="zh-CN"/>
        </w:rPr>
        <w:t>湘西酸鱼生产技术规程</w:t>
      </w:r>
      <w:bookmarkEnd w:id="38"/>
      <w:bookmarkEnd w:id="39"/>
    </w:p>
    <w:p>
      <w:pPr>
        <w:pStyle w:val="15"/>
        <w:keepNext w:val="0"/>
        <w:keepLines w:val="0"/>
        <w:pageBreakBefore w:val="0"/>
        <w:widowControl/>
        <w:kinsoku w:val="0"/>
        <w:wordWrap/>
        <w:overflowPunct/>
        <w:topLinePunct w:val="0"/>
        <w:autoSpaceDE w:val="0"/>
        <w:autoSpaceDN w:val="0"/>
        <w:bidi w:val="0"/>
        <w:adjustRightInd w:val="0"/>
        <w:snapToGrid w:val="0"/>
        <w:spacing w:line="463"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outlineLvl w:val="1"/>
        <w:rPr>
          <w:rFonts w:ascii="黑体" w:hAnsi="黑体" w:eastAsia="黑体" w:cs="黑体"/>
          <w:sz w:val="20"/>
          <w:szCs w:val="20"/>
        </w:rPr>
      </w:pPr>
      <w:bookmarkStart w:id="40" w:name="bookmark33"/>
      <w:bookmarkEnd w:id="40"/>
      <w:bookmarkStart w:id="41" w:name="_Toc21878"/>
      <w:bookmarkStart w:id="42" w:name="_Toc24381"/>
      <w:bookmarkStart w:id="43" w:name="_Toc14880"/>
      <w:r>
        <w:rPr>
          <w:rFonts w:ascii="黑体" w:hAnsi="黑体" w:eastAsia="黑体" w:cs="黑体"/>
          <w:spacing w:val="-3"/>
          <w:sz w:val="20"/>
          <w:szCs w:val="20"/>
        </w:rPr>
        <w:t>1</w:t>
      </w:r>
      <w:r>
        <w:rPr>
          <w:rFonts w:ascii="黑体" w:hAnsi="黑体" w:eastAsia="黑体" w:cs="黑体"/>
          <w:spacing w:val="10"/>
          <w:sz w:val="20"/>
          <w:szCs w:val="20"/>
        </w:rPr>
        <w:t xml:space="preserve">  </w:t>
      </w:r>
      <w:r>
        <w:rPr>
          <w:rFonts w:ascii="黑体" w:hAnsi="黑体" w:eastAsia="黑体" w:cs="黑体"/>
          <w:spacing w:val="-3"/>
          <w:sz w:val="20"/>
          <w:szCs w:val="20"/>
        </w:rPr>
        <w:t>范围</w:t>
      </w:r>
      <w:bookmarkEnd w:id="41"/>
      <w:bookmarkEnd w:id="42"/>
      <w:bookmarkEnd w:id="43"/>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214" w:firstLine="396"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spacing w:val="-1"/>
          <w:sz w:val="20"/>
          <w:szCs w:val="20"/>
        </w:rPr>
        <w:t>本</w:t>
      </w:r>
      <w:r>
        <w:rPr>
          <w:rFonts w:hint="eastAsia" w:ascii="微软雅黑" w:hAnsi="微软雅黑" w:eastAsia="微软雅黑" w:cs="微软雅黑"/>
          <w:spacing w:val="-1"/>
          <w:sz w:val="20"/>
          <w:szCs w:val="20"/>
          <w:lang w:val="en-US" w:eastAsia="zh-CN"/>
        </w:rPr>
        <w:t>文规范了</w:t>
      </w:r>
      <w:r>
        <w:rPr>
          <w:rFonts w:hint="eastAsia" w:cs="微软雅黑"/>
          <w:spacing w:val="-1"/>
          <w:sz w:val="20"/>
          <w:szCs w:val="20"/>
          <w:lang w:val="en-US" w:eastAsia="zh-CN"/>
        </w:rPr>
        <w:t>湘西</w:t>
      </w:r>
      <w:r>
        <w:rPr>
          <w:rFonts w:hint="eastAsia" w:ascii="微软雅黑" w:hAnsi="微软雅黑" w:eastAsia="微软雅黑" w:cs="微软雅黑"/>
          <w:spacing w:val="-1"/>
          <w:sz w:val="20"/>
          <w:szCs w:val="20"/>
        </w:rPr>
        <w:t>酸鱼的定义与特征、原辅料要求、生产流程、质量</w:t>
      </w:r>
      <w:r>
        <w:rPr>
          <w:rFonts w:hint="eastAsia" w:ascii="微软雅黑" w:hAnsi="微软雅黑" w:eastAsia="微软雅黑" w:cs="微软雅黑"/>
          <w:spacing w:val="-2"/>
          <w:sz w:val="20"/>
          <w:szCs w:val="20"/>
        </w:rPr>
        <w:t>要求、检验方法、检验规则以及标签、包装、运输与贮存等内容。</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214" w:firstLine="396" w:firstLineChars="200"/>
        <w:jc w:val="both"/>
        <w:textAlignment w:val="baseline"/>
        <w:rPr>
          <w:rFonts w:hint="eastAsia" w:ascii="微软雅黑" w:hAnsi="微软雅黑" w:eastAsia="微软雅黑" w:cs="微软雅黑"/>
          <w:spacing w:val="-4"/>
          <w:sz w:val="20"/>
          <w:szCs w:val="20"/>
        </w:rPr>
      </w:pPr>
      <w:r>
        <w:rPr>
          <w:rFonts w:hint="eastAsia" w:ascii="微软雅黑" w:hAnsi="微软雅黑" w:eastAsia="微软雅黑" w:cs="微软雅黑"/>
          <w:spacing w:val="-1"/>
          <w:sz w:val="20"/>
          <w:szCs w:val="20"/>
        </w:rPr>
        <w:t>本标准适用于以湘西、怀化、张家界、邵阳等大湘西片区乃至武陵山地区传统生产的预包装酸鱼产品。它可用于指导其生产、检验</w:t>
      </w:r>
      <w:r>
        <w:rPr>
          <w:rFonts w:hint="eastAsia" w:ascii="微软雅黑" w:hAnsi="微软雅黑" w:eastAsia="微软雅黑" w:cs="微软雅黑"/>
          <w:spacing w:val="-11"/>
          <w:sz w:val="20"/>
          <w:szCs w:val="20"/>
        </w:rPr>
        <w:t>与销售。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outlineLvl w:val="1"/>
        <w:rPr>
          <w:rFonts w:hint="eastAsia" w:ascii="微软雅黑" w:hAnsi="微软雅黑" w:eastAsia="微软雅黑" w:cs="微软雅黑"/>
          <w:sz w:val="20"/>
          <w:szCs w:val="20"/>
        </w:rPr>
      </w:pPr>
      <w:bookmarkStart w:id="44" w:name="_Toc9889"/>
      <w:bookmarkStart w:id="45" w:name="_Toc30547"/>
      <w:bookmarkStart w:id="46" w:name="_Toc2599"/>
      <w:r>
        <w:rPr>
          <w:rFonts w:hint="eastAsia" w:ascii="微软雅黑" w:hAnsi="微软雅黑" w:eastAsia="微软雅黑" w:cs="微软雅黑"/>
          <w:spacing w:val="7"/>
          <w:sz w:val="20"/>
          <w:szCs w:val="20"/>
        </w:rPr>
        <w:t>2  规范性引用文件</w:t>
      </w:r>
      <w:bookmarkEnd w:id="44"/>
      <w:bookmarkEnd w:id="45"/>
      <w:bookmarkEnd w:id="46"/>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both"/>
        <w:textAlignment w:val="baseline"/>
        <w:rPr>
          <w:rFonts w:hint="eastAsia" w:ascii="微软雅黑" w:hAnsi="微软雅黑" w:eastAsia="微软雅黑" w:cs="微软雅黑"/>
          <w:spacing w:val="0"/>
          <w:sz w:val="20"/>
          <w:szCs w:val="20"/>
        </w:rPr>
      </w:pPr>
      <w:r>
        <w:rPr>
          <w:rFonts w:hint="eastAsia" w:ascii="微软雅黑" w:hAnsi="微软雅黑" w:eastAsia="微软雅黑" w:cs="微软雅黑"/>
          <w:spacing w:val="0"/>
          <w:sz w:val="2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GB 2733 食品安全国家标准 鲜、冻动物性水产品</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 xml:space="preserve">GB 2760 食品安全国家标准 </w:t>
      </w:r>
      <w:r>
        <w:rPr>
          <w:rFonts w:hint="eastAsia" w:ascii="微软雅黑" w:hAnsi="微软雅黑" w:eastAsia="微软雅黑" w:cs="微软雅黑"/>
          <w:i w:val="0"/>
          <w:iCs w:val="0"/>
          <w:caps w:val="0"/>
          <w:color w:val="0F1115"/>
          <w:spacing w:val="0"/>
          <w:sz w:val="20"/>
          <w:szCs w:val="20"/>
          <w:shd w:val="clear" w:fill="FFFFFF"/>
          <w:lang w:val="en-US" w:eastAsia="zh-CN"/>
        </w:rPr>
        <w:t xml:space="preserve"> </w:t>
      </w:r>
      <w:r>
        <w:rPr>
          <w:rFonts w:hint="eastAsia" w:ascii="微软雅黑" w:hAnsi="微软雅黑" w:eastAsia="微软雅黑" w:cs="微软雅黑"/>
          <w:i w:val="0"/>
          <w:iCs w:val="0"/>
          <w:caps w:val="0"/>
          <w:color w:val="0F1115"/>
          <w:spacing w:val="0"/>
          <w:sz w:val="20"/>
          <w:szCs w:val="20"/>
          <w:shd w:val="clear" w:fill="FFFFFF"/>
        </w:rPr>
        <w:t>食品添加剂使用标准</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 xml:space="preserve">GB 2762 食品安全国家标准 </w:t>
      </w:r>
      <w:r>
        <w:rPr>
          <w:rFonts w:hint="eastAsia" w:ascii="微软雅黑" w:hAnsi="微软雅黑" w:eastAsia="微软雅黑" w:cs="微软雅黑"/>
          <w:i w:val="0"/>
          <w:iCs w:val="0"/>
          <w:caps w:val="0"/>
          <w:color w:val="0F1115"/>
          <w:spacing w:val="0"/>
          <w:sz w:val="20"/>
          <w:szCs w:val="20"/>
          <w:shd w:val="clear" w:fill="FFFFFF"/>
          <w:lang w:val="en-US" w:eastAsia="zh-CN"/>
        </w:rPr>
        <w:t xml:space="preserve"> </w:t>
      </w:r>
      <w:r>
        <w:rPr>
          <w:rFonts w:hint="eastAsia" w:ascii="微软雅黑" w:hAnsi="微软雅黑" w:eastAsia="微软雅黑" w:cs="微软雅黑"/>
          <w:i w:val="0"/>
          <w:iCs w:val="0"/>
          <w:caps w:val="0"/>
          <w:color w:val="0F1115"/>
          <w:spacing w:val="0"/>
          <w:sz w:val="20"/>
          <w:szCs w:val="20"/>
          <w:shd w:val="clear" w:fill="FFFFFF"/>
        </w:rPr>
        <w:t>食品中污染物限量</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GB 2763 食品安全国家标准</w:t>
      </w:r>
      <w:r>
        <w:rPr>
          <w:rFonts w:hint="eastAsia" w:ascii="微软雅黑" w:hAnsi="微软雅黑" w:eastAsia="微软雅黑" w:cs="微软雅黑"/>
          <w:i w:val="0"/>
          <w:iCs w:val="0"/>
          <w:caps w:val="0"/>
          <w:color w:val="0F1115"/>
          <w:spacing w:val="0"/>
          <w:sz w:val="20"/>
          <w:szCs w:val="20"/>
          <w:shd w:val="clear" w:fill="FFFFFF"/>
          <w:lang w:val="en-US" w:eastAsia="zh-CN"/>
        </w:rPr>
        <w:t xml:space="preserve"> </w:t>
      </w:r>
      <w:r>
        <w:rPr>
          <w:rFonts w:hint="eastAsia" w:ascii="微软雅黑" w:hAnsi="微软雅黑" w:eastAsia="微软雅黑" w:cs="微软雅黑"/>
          <w:i w:val="0"/>
          <w:iCs w:val="0"/>
          <w:caps w:val="0"/>
          <w:color w:val="0F1115"/>
          <w:spacing w:val="0"/>
          <w:sz w:val="20"/>
          <w:szCs w:val="20"/>
          <w:shd w:val="clear" w:fill="FFFFFF"/>
        </w:rPr>
        <w:t xml:space="preserve"> 食品中农药最大残留限量</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GB/T 5461 食用盐</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GB 5749 生活饮用水卫生标准</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GB 7718 食品安全国家标准 预包装食品标签通则</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GB/T 15691 香辛料通用技术条件</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GB/T 20941 食品安全国家标准 水产制品生产卫生规范</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GB/T 27304 食品安全管理体系 水产品加工企业要求</w:t>
      </w:r>
    </w:p>
    <w:p>
      <w:pPr>
        <w:pStyle w:val="2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F1115"/>
          <w:spacing w:val="0"/>
          <w:sz w:val="20"/>
          <w:szCs w:val="20"/>
          <w:shd w:val="clear" w:fill="FFFFFF"/>
        </w:rPr>
        <w:t>DB43/T 1589.7 湘西民族菜 第7部分：湘西酸鱼酸肉</w:t>
      </w:r>
    </w:p>
    <w:p>
      <w:pPr>
        <w:keepNext w:val="0"/>
        <w:keepLines w:val="0"/>
        <w:pageBreakBefore w:val="0"/>
        <w:widowControl/>
        <w:tabs>
          <w:tab w:val="left" w:pos="7496"/>
          <w:tab w:val="left" w:pos="8276"/>
        </w:tabs>
        <w:kinsoku w:val="0"/>
        <w:wordWrap/>
        <w:overflowPunct/>
        <w:topLinePunct w:val="0"/>
        <w:autoSpaceDE w:val="0"/>
        <w:autoSpaceDN w:val="0"/>
        <w:bidi w:val="0"/>
        <w:adjustRightInd w:val="0"/>
        <w:snapToGrid w:val="0"/>
        <w:spacing w:line="360" w:lineRule="auto"/>
        <w:textAlignment w:val="baseline"/>
        <w:outlineLvl w:val="1"/>
        <w:rPr>
          <w:rFonts w:hint="eastAsia" w:ascii="微软雅黑" w:hAnsi="微软雅黑" w:eastAsia="微软雅黑" w:cs="微软雅黑"/>
        </w:rPr>
      </w:pPr>
      <w:bookmarkStart w:id="47" w:name="_Toc20491"/>
      <w:bookmarkStart w:id="48" w:name="_Toc16078"/>
      <w:r>
        <w:rPr>
          <w:rFonts w:hint="eastAsia" w:ascii="微软雅黑" w:hAnsi="微软雅黑" w:eastAsia="微软雅黑" w:cs="微软雅黑"/>
          <w:spacing w:val="6"/>
          <w:sz w:val="20"/>
          <w:szCs w:val="20"/>
        </w:rPr>
        <w:t>3 术语和定义</w:t>
      </w:r>
      <w:bookmarkEnd w:id="47"/>
      <w:bookmarkEnd w:id="48"/>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380" w:firstLineChars="200"/>
        <w:textAlignment w:val="baseline"/>
        <w:rPr>
          <w:rFonts w:hint="eastAsia" w:ascii="微软雅黑" w:hAnsi="微软雅黑" w:eastAsia="微软雅黑" w:cs="微软雅黑"/>
          <w:spacing w:val="-5"/>
          <w:sz w:val="20"/>
          <w:szCs w:val="20"/>
          <w:lang w:val="en-US" w:eastAsia="zh-CN"/>
        </w:rPr>
      </w:pPr>
      <w:r>
        <w:rPr>
          <w:rFonts w:hint="eastAsia" w:ascii="微软雅黑" w:hAnsi="微软雅黑" w:eastAsia="微软雅黑" w:cs="微软雅黑"/>
          <w:spacing w:val="-5"/>
          <w:sz w:val="20"/>
          <w:szCs w:val="20"/>
          <w:lang w:val="en-US" w:eastAsia="zh-CN"/>
        </w:rPr>
        <w:t>3.1.湘西酸鱼（</w:t>
      </w:r>
      <w:r>
        <w:rPr>
          <w:rFonts w:hint="default" w:ascii="Times New Roman" w:hAnsi="Times New Roman" w:eastAsia="微软雅黑" w:cs="Times New Roman"/>
          <w:spacing w:val="-5"/>
          <w:sz w:val="20"/>
          <w:szCs w:val="20"/>
          <w:lang w:val="en-US" w:eastAsia="zh-CN"/>
        </w:rPr>
        <w:t>xiangxi sour fish</w:t>
      </w:r>
      <w:r>
        <w:rPr>
          <w:rFonts w:hint="eastAsia" w:ascii="微软雅黑" w:hAnsi="微软雅黑" w:eastAsia="微软雅黑" w:cs="微软雅黑"/>
          <w:spacing w:val="-5"/>
          <w:sz w:val="20"/>
          <w:szCs w:val="20"/>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380" w:firstLineChars="200"/>
        <w:textAlignment w:val="baseline"/>
        <w:rPr>
          <w:rFonts w:hint="eastAsia" w:ascii="微软雅黑" w:hAnsi="微软雅黑" w:eastAsia="微软雅黑" w:cs="微软雅黑"/>
          <w:spacing w:val="5"/>
          <w:sz w:val="20"/>
          <w:szCs w:val="20"/>
          <w:highlight w:val="none"/>
        </w:rPr>
      </w:pPr>
      <w:r>
        <w:rPr>
          <w:rFonts w:hint="eastAsia" w:ascii="微软雅黑" w:hAnsi="微软雅黑" w:eastAsia="微软雅黑" w:cs="微软雅黑"/>
          <w:spacing w:val="-5"/>
          <w:sz w:val="20"/>
          <w:szCs w:val="20"/>
          <w:highlight w:val="none"/>
        </w:rPr>
        <w:t>湘西</w:t>
      </w:r>
      <w:r>
        <w:rPr>
          <w:rFonts w:hint="eastAsia" w:ascii="微软雅黑" w:hAnsi="微软雅黑" w:eastAsia="微软雅黑" w:cs="微软雅黑"/>
          <w:spacing w:val="-5"/>
          <w:sz w:val="20"/>
          <w:szCs w:val="20"/>
          <w:highlight w:val="none"/>
          <w:lang w:val="en-US" w:eastAsia="zh-CN"/>
        </w:rPr>
        <w:t>地区</w:t>
      </w:r>
      <w:r>
        <w:rPr>
          <w:rFonts w:hint="eastAsia" w:ascii="微软雅黑" w:hAnsi="微软雅黑" w:eastAsia="微软雅黑" w:cs="微软雅黑"/>
          <w:spacing w:val="-5"/>
          <w:sz w:val="20"/>
          <w:szCs w:val="20"/>
          <w:highlight w:val="none"/>
        </w:rPr>
        <w:t>稻田养殖的</w:t>
      </w:r>
      <w:r>
        <w:rPr>
          <w:rFonts w:hint="eastAsia" w:ascii="微软雅黑" w:hAnsi="微软雅黑" w:eastAsia="微软雅黑" w:cs="微软雅黑"/>
          <w:spacing w:val="-5"/>
          <w:sz w:val="20"/>
          <w:szCs w:val="20"/>
          <w:highlight w:val="none"/>
          <w:lang w:val="en-US" w:eastAsia="zh-CN"/>
        </w:rPr>
        <w:t>鲤鱼、合方鲫及其他</w:t>
      </w:r>
      <w:r>
        <w:rPr>
          <w:rFonts w:hint="eastAsia" w:ascii="微软雅黑" w:hAnsi="微软雅黑" w:eastAsia="微软雅黑" w:cs="微软雅黑"/>
          <w:spacing w:val="-5"/>
          <w:sz w:val="20"/>
          <w:szCs w:val="20"/>
          <w:highlight w:val="none"/>
        </w:rPr>
        <w:t>湘西稻花鱼养殖品种，</w:t>
      </w:r>
      <w:r>
        <w:rPr>
          <w:rFonts w:hint="eastAsia" w:ascii="微软雅黑" w:hAnsi="微软雅黑" w:eastAsia="微软雅黑" w:cs="微软雅黑"/>
          <w:spacing w:val="-1"/>
          <w:sz w:val="20"/>
          <w:szCs w:val="20"/>
          <w:highlight w:val="none"/>
        </w:rPr>
        <w:t>经预处理，辅料以小米、食盐等为辅料，经盐渍、拌料、发酵等工艺</w:t>
      </w:r>
      <w:r>
        <w:rPr>
          <w:rFonts w:hint="eastAsia" w:ascii="微软雅黑" w:hAnsi="微软雅黑" w:eastAsia="微软雅黑" w:cs="微软雅黑"/>
          <w:spacing w:val="-4"/>
          <w:sz w:val="20"/>
          <w:szCs w:val="20"/>
          <w:highlight w:val="none"/>
        </w:rPr>
        <w:t>制成湘西特殊风味的湘西酸鱼。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outlineLvl w:val="1"/>
        <w:rPr>
          <w:rFonts w:hint="default" w:ascii="微软雅黑" w:hAnsi="微软雅黑" w:eastAsia="微软雅黑" w:cs="微软雅黑"/>
          <w:spacing w:val="5"/>
          <w:sz w:val="20"/>
          <w:szCs w:val="20"/>
          <w:lang w:val="en-US"/>
        </w:rPr>
      </w:pPr>
      <w:bookmarkStart w:id="49" w:name="_Toc14203"/>
      <w:r>
        <w:rPr>
          <w:rFonts w:hint="eastAsia" w:ascii="微软雅黑" w:hAnsi="微软雅黑" w:eastAsia="微软雅黑" w:cs="微软雅黑"/>
          <w:spacing w:val="5"/>
          <w:sz w:val="20"/>
          <w:szCs w:val="20"/>
          <w:lang w:val="en-US" w:eastAsia="zh-CN"/>
        </w:rPr>
        <w:t>4.原辅料</w:t>
      </w:r>
      <w:bookmarkEnd w:id="49"/>
      <w:r>
        <w:rPr>
          <w:rFonts w:hint="eastAsia" w:ascii="微软雅黑" w:hAnsi="微软雅黑" w:eastAsia="微软雅黑" w:cs="微软雅黑"/>
          <w:spacing w:val="5"/>
          <w:sz w:val="20"/>
          <w:szCs w:val="20"/>
          <w:lang w:val="en-US" w:eastAsia="zh-CN"/>
        </w:rPr>
        <w:t>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20" w:firstLineChars="200"/>
        <w:textAlignment w:val="baseline"/>
        <w:outlineLvl w:val="2"/>
        <w:rPr>
          <w:rFonts w:hint="eastAsia" w:ascii="微软雅黑" w:hAnsi="微软雅黑" w:eastAsia="微软雅黑" w:cs="微软雅黑"/>
          <w:sz w:val="20"/>
          <w:szCs w:val="20"/>
          <w:lang w:val="en-US" w:eastAsia="zh-CN"/>
        </w:rPr>
      </w:pPr>
      <w:bookmarkStart w:id="50" w:name="_Toc28369"/>
      <w:r>
        <w:rPr>
          <w:rFonts w:hint="eastAsia" w:ascii="微软雅黑" w:hAnsi="微软雅黑" w:eastAsia="微软雅黑" w:cs="微软雅黑"/>
          <w:spacing w:val="5"/>
          <w:sz w:val="20"/>
          <w:szCs w:val="20"/>
          <w:lang w:val="en-US" w:eastAsia="zh-CN"/>
        </w:rPr>
        <w:t>4</w:t>
      </w:r>
      <w:r>
        <w:rPr>
          <w:rFonts w:hint="eastAsia" w:ascii="微软雅黑" w:hAnsi="微软雅黑" w:eastAsia="微软雅黑" w:cs="微软雅黑"/>
          <w:spacing w:val="5"/>
          <w:sz w:val="20"/>
          <w:szCs w:val="20"/>
        </w:rPr>
        <w:t>.1</w:t>
      </w:r>
      <w:r>
        <w:rPr>
          <w:rFonts w:hint="eastAsia" w:ascii="微软雅黑" w:hAnsi="微软雅黑" w:eastAsia="微软雅黑" w:cs="微软雅黑"/>
          <w:spacing w:val="9"/>
          <w:sz w:val="20"/>
          <w:szCs w:val="20"/>
        </w:rPr>
        <w:t xml:space="preserve">  </w:t>
      </w:r>
      <w:r>
        <w:rPr>
          <w:rFonts w:hint="eastAsia" w:ascii="微软雅黑" w:hAnsi="微软雅黑" w:eastAsia="微软雅黑" w:cs="微软雅黑"/>
          <w:spacing w:val="9"/>
          <w:sz w:val="20"/>
          <w:szCs w:val="20"/>
          <w:lang w:val="en-US" w:eastAsia="zh-CN"/>
        </w:rPr>
        <w:t>原料鱼</w:t>
      </w:r>
      <w:bookmarkEnd w:id="50"/>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1" w:firstLine="400" w:firstLineChars="200"/>
        <w:textAlignment w:val="baseline"/>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4.1.1</w:t>
      </w:r>
      <w:r>
        <w:rPr>
          <w:rFonts w:hint="eastAsia" w:cs="微软雅黑"/>
          <w:sz w:val="20"/>
          <w:szCs w:val="20"/>
          <w:lang w:val="en-US" w:eastAsia="zh-CN"/>
        </w:rPr>
        <w:t>.</w:t>
      </w:r>
      <w:r>
        <w:rPr>
          <w:rFonts w:hint="eastAsia" w:ascii="微软雅黑" w:hAnsi="微软雅黑" w:eastAsia="微软雅黑" w:cs="微软雅黑"/>
          <w:sz w:val="20"/>
          <w:szCs w:val="20"/>
          <w:lang w:val="en-US" w:eastAsia="zh-CN"/>
        </w:rPr>
        <w:t>来源于湘西及武陵山地区生态稻田，养殖期不少于3个月。</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1" w:firstLine="400" w:firstLineChars="200"/>
        <w:textAlignment w:val="baseline"/>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4.1.2</w:t>
      </w:r>
      <w:r>
        <w:rPr>
          <w:rFonts w:hint="eastAsia" w:cs="微软雅黑"/>
          <w:sz w:val="20"/>
          <w:szCs w:val="20"/>
          <w:lang w:val="en-US" w:eastAsia="zh-CN"/>
        </w:rPr>
        <w:t>.</w:t>
      </w:r>
      <w:r>
        <w:rPr>
          <w:rFonts w:hint="eastAsia" w:ascii="微软雅黑" w:hAnsi="微软雅黑" w:eastAsia="微软雅黑" w:cs="微软雅黑"/>
          <w:sz w:val="20"/>
          <w:szCs w:val="20"/>
          <w:lang w:val="en-US" w:eastAsia="zh-CN"/>
        </w:rPr>
        <w:t>品种以湘西呆鲤、合方鲫2号等地方特色或优良稻花鱼品种为主。</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1" w:firstLine="400" w:firstLineChars="200"/>
        <w:textAlignment w:val="baseline"/>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4.1.3</w:t>
      </w:r>
      <w:r>
        <w:rPr>
          <w:rFonts w:hint="eastAsia" w:cs="微软雅黑"/>
          <w:sz w:val="20"/>
          <w:szCs w:val="20"/>
          <w:lang w:val="en-US" w:eastAsia="zh-CN"/>
        </w:rPr>
        <w:t>.</w:t>
      </w:r>
      <w:r>
        <w:rPr>
          <w:rFonts w:hint="eastAsia" w:ascii="微软雅黑" w:hAnsi="微软雅黑" w:eastAsia="微软雅黑" w:cs="微软雅黑"/>
          <w:sz w:val="20"/>
          <w:szCs w:val="20"/>
          <w:lang w:val="en-US" w:eastAsia="zh-CN"/>
        </w:rPr>
        <w:t>鲜活鱼规格为150</w:t>
      </w:r>
      <w:r>
        <w:rPr>
          <w:rFonts w:hint="eastAsia" w:cs="微软雅黑"/>
          <w:sz w:val="20"/>
          <w:szCs w:val="20"/>
          <w:lang w:val="en-US" w:eastAsia="zh-CN"/>
        </w:rPr>
        <w:t xml:space="preserve"> </w:t>
      </w:r>
      <w:r>
        <w:rPr>
          <w:rFonts w:hint="eastAsia" w:ascii="微软雅黑" w:hAnsi="微软雅黑" w:eastAsia="微软雅黑" w:cs="微软雅黑"/>
          <w:sz w:val="20"/>
          <w:szCs w:val="20"/>
          <w:lang w:val="en-US" w:eastAsia="zh-CN"/>
        </w:rPr>
        <w:t>g/尾~400</w:t>
      </w:r>
      <w:r>
        <w:rPr>
          <w:rFonts w:hint="eastAsia" w:cs="微软雅黑"/>
          <w:sz w:val="20"/>
          <w:szCs w:val="20"/>
          <w:lang w:val="en-US" w:eastAsia="zh-CN"/>
        </w:rPr>
        <w:t xml:space="preserve"> </w:t>
      </w:r>
      <w:r>
        <w:rPr>
          <w:rFonts w:hint="eastAsia" w:ascii="微软雅黑" w:hAnsi="微软雅黑" w:eastAsia="微软雅黑" w:cs="微软雅黑"/>
          <w:sz w:val="20"/>
          <w:szCs w:val="20"/>
          <w:lang w:val="en-US" w:eastAsia="zh-CN"/>
        </w:rPr>
        <w:t>g/尾，要求体质健壮、无病害、无污染。</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1"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4.1.4</w:t>
      </w:r>
      <w:r>
        <w:rPr>
          <w:rFonts w:hint="eastAsia" w:cs="微软雅黑"/>
          <w:sz w:val="20"/>
          <w:szCs w:val="20"/>
          <w:lang w:val="en-US" w:eastAsia="zh-CN"/>
        </w:rPr>
        <w:t>.</w:t>
      </w:r>
      <w:r>
        <w:rPr>
          <w:rFonts w:hint="eastAsia" w:ascii="微软雅黑" w:hAnsi="微软雅黑" w:eastAsia="微软雅黑" w:cs="微软雅黑"/>
          <w:sz w:val="20"/>
          <w:szCs w:val="20"/>
          <w:lang w:val="en-US" w:eastAsia="zh-CN"/>
        </w:rPr>
        <w:t>卫生安全指标应符合GB2733的规定。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12" w:firstLineChars="200"/>
        <w:textAlignment w:val="baseline"/>
        <w:outlineLvl w:val="2"/>
        <w:rPr>
          <w:rFonts w:hint="eastAsia" w:ascii="微软雅黑" w:hAnsi="微软雅黑" w:eastAsia="微软雅黑" w:cs="微软雅黑"/>
          <w:sz w:val="20"/>
          <w:szCs w:val="20"/>
          <w:lang w:eastAsia="zh-CN"/>
        </w:rPr>
      </w:pPr>
      <w:bookmarkStart w:id="51" w:name="_Toc30159"/>
      <w:r>
        <w:rPr>
          <w:rFonts w:hint="eastAsia" w:ascii="微软雅黑" w:hAnsi="微软雅黑" w:eastAsia="微软雅黑" w:cs="微软雅黑"/>
          <w:spacing w:val="3"/>
          <w:sz w:val="20"/>
          <w:szCs w:val="20"/>
          <w:lang w:val="en-US" w:eastAsia="zh-CN"/>
        </w:rPr>
        <w:t>4</w:t>
      </w:r>
      <w:r>
        <w:rPr>
          <w:rFonts w:hint="eastAsia" w:ascii="微软雅黑" w:hAnsi="微软雅黑" w:eastAsia="微软雅黑" w:cs="微软雅黑"/>
          <w:spacing w:val="3"/>
          <w:sz w:val="20"/>
          <w:szCs w:val="20"/>
        </w:rPr>
        <w:t>.2</w:t>
      </w:r>
      <w:r>
        <w:rPr>
          <w:rFonts w:hint="eastAsia" w:ascii="微软雅黑" w:hAnsi="微软雅黑" w:eastAsia="微软雅黑" w:cs="微软雅黑"/>
          <w:spacing w:val="9"/>
          <w:sz w:val="20"/>
          <w:szCs w:val="20"/>
        </w:rPr>
        <w:t xml:space="preserve">  </w:t>
      </w:r>
      <w:r>
        <w:rPr>
          <w:rFonts w:hint="eastAsia" w:ascii="微软雅黑" w:hAnsi="微软雅黑" w:eastAsia="微软雅黑" w:cs="微软雅黑"/>
          <w:spacing w:val="3"/>
          <w:sz w:val="20"/>
          <w:szCs w:val="20"/>
          <w:lang w:val="en-US" w:eastAsia="zh-CN"/>
        </w:rPr>
        <w:t>食用盐</w:t>
      </w:r>
      <w:bookmarkEnd w:id="51"/>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left="448"/>
        <w:textAlignment w:val="baseline"/>
        <w:rPr>
          <w:rFonts w:hint="eastAsia" w:ascii="微软雅黑" w:hAnsi="微软雅黑" w:eastAsia="微软雅黑" w:cs="微软雅黑"/>
          <w:sz w:val="20"/>
          <w:szCs w:val="20"/>
          <w:lang w:val="en-US" w:eastAsia="zh-CN"/>
        </w:rPr>
      </w:pPr>
      <w:r>
        <w:rPr>
          <w:rFonts w:hint="eastAsia" w:ascii="微软雅黑" w:hAnsi="微软雅黑" w:eastAsia="微软雅黑" w:cs="微软雅黑"/>
          <w:spacing w:val="-3"/>
          <w:sz w:val="20"/>
          <w:szCs w:val="20"/>
        </w:rPr>
        <w:t>食用盐</w:t>
      </w:r>
      <w:r>
        <w:rPr>
          <w:rFonts w:hint="eastAsia" w:ascii="微软雅黑" w:hAnsi="微软雅黑" w:eastAsia="微软雅黑" w:cs="微软雅黑"/>
          <w:spacing w:val="-58"/>
          <w:sz w:val="20"/>
          <w:szCs w:val="20"/>
        </w:rPr>
        <w:t xml:space="preserve"> </w:t>
      </w:r>
      <w:r>
        <w:rPr>
          <w:rFonts w:hint="eastAsia" w:ascii="微软雅黑" w:hAnsi="微软雅黑" w:eastAsia="微软雅黑" w:cs="微软雅黑"/>
          <w:spacing w:val="-3"/>
          <w:sz w:val="20"/>
          <w:szCs w:val="20"/>
        </w:rPr>
        <w:t>GB/T 5461-2016</w:t>
      </w:r>
      <w:r>
        <w:rPr>
          <w:rFonts w:hint="eastAsia" w:ascii="微软雅黑" w:hAnsi="微软雅黑" w:eastAsia="微软雅黑" w:cs="微软雅黑"/>
          <w:spacing w:val="-57"/>
          <w:sz w:val="20"/>
          <w:szCs w:val="20"/>
        </w:rPr>
        <w:t xml:space="preserve"> </w:t>
      </w:r>
      <w:r>
        <w:rPr>
          <w:rFonts w:hint="eastAsia" w:cs="微软雅黑"/>
          <w:spacing w:val="-57"/>
          <w:sz w:val="20"/>
          <w:szCs w:val="20"/>
          <w:lang w:val="en-US" w:eastAsia="zh-CN"/>
        </w:rPr>
        <w:t xml:space="preserve">      </w:t>
      </w:r>
      <w:r>
        <w:rPr>
          <w:rFonts w:hint="eastAsia" w:ascii="微软雅黑" w:hAnsi="微软雅黑" w:eastAsia="微软雅黑" w:cs="微软雅黑"/>
          <w:spacing w:val="-3"/>
          <w:sz w:val="20"/>
          <w:szCs w:val="20"/>
        </w:rPr>
        <w:t>规定</w:t>
      </w:r>
      <w:r>
        <w:rPr>
          <w:rFonts w:hint="eastAsia" w:ascii="微软雅黑" w:hAnsi="微软雅黑" w:eastAsia="微软雅黑" w:cs="微软雅黑"/>
          <w:spacing w:val="-3"/>
          <w:sz w:val="20"/>
          <w:szCs w:val="20"/>
          <w:lang w:eastAsia="zh-CN"/>
        </w:rPr>
        <w:t>，</w:t>
      </w:r>
      <w:r>
        <w:rPr>
          <w:rFonts w:hint="eastAsia" w:ascii="微软雅黑" w:hAnsi="微软雅黑" w:eastAsia="微软雅黑" w:cs="微软雅黑"/>
          <w:spacing w:val="-3"/>
          <w:sz w:val="20"/>
          <w:szCs w:val="20"/>
          <w:lang w:val="en-US" w:eastAsia="zh-CN"/>
        </w:rPr>
        <w:t>宜选用精制食盐。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04" w:firstLineChars="200"/>
        <w:textAlignment w:val="baseline"/>
        <w:outlineLvl w:val="2"/>
        <w:rPr>
          <w:rFonts w:hint="eastAsia" w:ascii="微软雅黑" w:hAnsi="微软雅黑" w:eastAsia="微软雅黑" w:cs="微软雅黑"/>
          <w:sz w:val="20"/>
          <w:szCs w:val="20"/>
          <w:lang w:val="en-US" w:eastAsia="zh-CN"/>
        </w:rPr>
      </w:pPr>
      <w:bookmarkStart w:id="52" w:name="_Toc14338"/>
      <w:r>
        <w:rPr>
          <w:rFonts w:hint="eastAsia" w:ascii="微软雅黑" w:hAnsi="微软雅黑" w:eastAsia="微软雅黑" w:cs="微软雅黑"/>
          <w:spacing w:val="1"/>
          <w:sz w:val="20"/>
          <w:szCs w:val="20"/>
          <w:lang w:val="en-US" w:eastAsia="zh-CN"/>
        </w:rPr>
        <w:t>4</w:t>
      </w:r>
      <w:r>
        <w:rPr>
          <w:rFonts w:hint="eastAsia" w:ascii="微软雅黑" w:hAnsi="微软雅黑" w:eastAsia="微软雅黑" w:cs="微软雅黑"/>
          <w:spacing w:val="1"/>
          <w:sz w:val="20"/>
          <w:szCs w:val="20"/>
        </w:rPr>
        <w:t>.3</w:t>
      </w:r>
      <w:r>
        <w:rPr>
          <w:rFonts w:hint="eastAsia" w:ascii="微软雅黑" w:hAnsi="微软雅黑" w:eastAsia="微软雅黑" w:cs="微软雅黑"/>
          <w:spacing w:val="14"/>
          <w:sz w:val="20"/>
          <w:szCs w:val="20"/>
        </w:rPr>
        <w:t xml:space="preserve">  </w:t>
      </w:r>
      <w:r>
        <w:rPr>
          <w:rFonts w:hint="eastAsia" w:ascii="微软雅黑" w:hAnsi="微软雅黑" w:eastAsia="微软雅黑" w:cs="微软雅黑"/>
          <w:spacing w:val="14"/>
          <w:sz w:val="20"/>
          <w:szCs w:val="20"/>
          <w:lang w:val="en-US" w:eastAsia="zh-CN"/>
        </w:rPr>
        <w:t>糯米、小米及其他辅料</w:t>
      </w:r>
      <w:bookmarkEnd w:id="52"/>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219" w:firstLine="396" w:firstLineChars="200"/>
        <w:textAlignment w:val="baseline"/>
        <w:rPr>
          <w:rFonts w:hint="eastAsia" w:ascii="微软雅黑" w:hAnsi="微软雅黑" w:eastAsia="微软雅黑" w:cs="微软雅黑"/>
          <w:spacing w:val="-1"/>
          <w:sz w:val="20"/>
          <w:szCs w:val="20"/>
          <w:lang w:val="en-US" w:eastAsia="zh-CN"/>
        </w:rPr>
      </w:pPr>
      <w:r>
        <w:rPr>
          <w:rFonts w:hint="eastAsia" w:ascii="微软雅黑" w:hAnsi="微软雅黑" w:eastAsia="微软雅黑" w:cs="微软雅黑"/>
          <w:spacing w:val="-1"/>
          <w:sz w:val="20"/>
          <w:szCs w:val="20"/>
          <w:lang w:val="en-US" w:eastAsia="zh-CN"/>
        </w:rPr>
        <w:t>4.3.1 大米、糯米、小米等应颗粒饱满、无霉变、无虫蛀、无杂质。</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219" w:firstLine="396" w:firstLineChars="200"/>
        <w:textAlignment w:val="baseline"/>
        <w:rPr>
          <w:rFonts w:hint="eastAsia" w:ascii="微软雅黑" w:hAnsi="微软雅黑" w:eastAsia="微软雅黑" w:cs="微软雅黑"/>
          <w:spacing w:val="-1"/>
          <w:sz w:val="20"/>
          <w:szCs w:val="20"/>
          <w:lang w:val="en-US" w:eastAsia="zh-CN"/>
        </w:rPr>
      </w:pPr>
      <w:r>
        <w:rPr>
          <w:rFonts w:hint="eastAsia" w:ascii="微软雅黑" w:hAnsi="微软雅黑" w:eastAsia="微软雅黑" w:cs="微软雅黑"/>
          <w:spacing w:val="-1"/>
          <w:sz w:val="20"/>
          <w:szCs w:val="20"/>
          <w:lang w:val="en-US" w:eastAsia="zh-CN"/>
        </w:rPr>
        <w:t>4.3.2  辣椒、花椒、生姜、大蒜等香辛料应干燥、洁净，无霉变，质量应符合GB/T 15691</w:t>
      </w:r>
      <w:r>
        <w:rPr>
          <w:rFonts w:hint="eastAsia" w:cs="微软雅黑"/>
          <w:spacing w:val="-1"/>
          <w:sz w:val="20"/>
          <w:szCs w:val="20"/>
          <w:lang w:val="en-US" w:eastAsia="zh-CN"/>
        </w:rPr>
        <w:t xml:space="preserve"> </w:t>
      </w:r>
      <w:r>
        <w:rPr>
          <w:rFonts w:hint="eastAsia" w:ascii="微软雅黑" w:hAnsi="微软雅黑" w:eastAsia="微软雅黑" w:cs="微软雅黑"/>
          <w:spacing w:val="-1"/>
          <w:sz w:val="20"/>
          <w:szCs w:val="20"/>
          <w:lang w:val="en-US" w:eastAsia="zh-CN"/>
        </w:rPr>
        <w:t>及相关标准的规定。</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219" w:firstLine="396"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spacing w:val="-1"/>
          <w:sz w:val="20"/>
          <w:szCs w:val="20"/>
          <w:lang w:val="en-US" w:eastAsia="zh-CN"/>
        </w:rPr>
        <w:t>4.3.3. 所有辅料应符合GB2762、GB2763</w:t>
      </w:r>
      <w:r>
        <w:rPr>
          <w:rFonts w:hint="eastAsia" w:cs="微软雅黑"/>
          <w:spacing w:val="-1"/>
          <w:sz w:val="20"/>
          <w:szCs w:val="20"/>
          <w:lang w:val="en-US" w:eastAsia="zh-CN"/>
        </w:rPr>
        <w:t xml:space="preserve"> </w:t>
      </w:r>
      <w:r>
        <w:rPr>
          <w:rFonts w:hint="eastAsia" w:ascii="微软雅黑" w:hAnsi="微软雅黑" w:eastAsia="微软雅黑" w:cs="微软雅黑"/>
          <w:spacing w:val="-1"/>
          <w:sz w:val="20"/>
          <w:szCs w:val="20"/>
          <w:lang w:val="en-US" w:eastAsia="zh-CN"/>
        </w:rPr>
        <w:t>的限量要求。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12" w:firstLineChars="200"/>
        <w:textAlignment w:val="baseline"/>
        <w:outlineLvl w:val="2"/>
        <w:rPr>
          <w:rFonts w:hint="eastAsia" w:ascii="微软雅黑" w:hAnsi="微软雅黑" w:eastAsia="微软雅黑" w:cs="微软雅黑"/>
          <w:sz w:val="20"/>
          <w:szCs w:val="20"/>
          <w:lang w:val="en-US" w:eastAsia="zh-CN"/>
        </w:rPr>
      </w:pPr>
      <w:bookmarkStart w:id="53" w:name="_Toc4441"/>
      <w:r>
        <w:rPr>
          <w:rFonts w:hint="eastAsia" w:ascii="微软雅黑" w:hAnsi="微软雅黑" w:eastAsia="微软雅黑" w:cs="微软雅黑"/>
          <w:spacing w:val="3"/>
          <w:sz w:val="20"/>
          <w:szCs w:val="20"/>
          <w:lang w:val="en-US" w:eastAsia="zh-CN"/>
        </w:rPr>
        <w:t>4.4.</w:t>
      </w:r>
      <w:r>
        <w:rPr>
          <w:rFonts w:hint="eastAsia" w:ascii="微软雅黑" w:hAnsi="微软雅黑" w:eastAsia="微软雅黑" w:cs="微软雅黑"/>
          <w:spacing w:val="9"/>
          <w:sz w:val="20"/>
          <w:szCs w:val="20"/>
          <w:lang w:val="en-US" w:eastAsia="zh-CN"/>
        </w:rPr>
        <w:t>生产用水</w:t>
      </w:r>
      <w:bookmarkEnd w:id="53"/>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384" w:firstLineChars="200"/>
        <w:textAlignment w:val="baseline"/>
        <w:rPr>
          <w:rFonts w:hint="eastAsia" w:ascii="微软雅黑" w:hAnsi="微软雅黑" w:eastAsia="微软雅黑" w:cs="微软雅黑"/>
          <w:spacing w:val="-4"/>
          <w:sz w:val="20"/>
          <w:szCs w:val="20"/>
          <w:lang w:val="en-US" w:eastAsia="zh-CN"/>
        </w:rPr>
      </w:pPr>
      <w:r>
        <w:rPr>
          <w:rFonts w:hint="eastAsia" w:ascii="微软雅黑" w:hAnsi="微软雅黑" w:eastAsia="微软雅黑" w:cs="微软雅黑"/>
          <w:spacing w:val="-4"/>
          <w:sz w:val="20"/>
          <w:szCs w:val="20"/>
        </w:rPr>
        <w:t>生产用水符合</w:t>
      </w:r>
      <w:r>
        <w:rPr>
          <w:rFonts w:hint="eastAsia" w:ascii="微软雅黑" w:hAnsi="微软雅黑" w:eastAsia="微软雅黑" w:cs="微软雅黑"/>
          <w:spacing w:val="-4"/>
          <w:sz w:val="20"/>
          <w:szCs w:val="20"/>
          <w:lang w:val="en-US" w:eastAsia="zh-CN"/>
        </w:rPr>
        <w:t>GB5749 的规定。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 w:leftChars="0"/>
        <w:textAlignment w:val="baseline"/>
        <w:outlineLvl w:val="1"/>
        <w:rPr>
          <w:rFonts w:hint="eastAsia" w:ascii="微软雅黑" w:hAnsi="微软雅黑" w:eastAsia="微软雅黑" w:cs="微软雅黑"/>
          <w:sz w:val="20"/>
          <w:szCs w:val="20"/>
          <w:lang w:val="en-US" w:eastAsia="zh-CN"/>
        </w:rPr>
      </w:pPr>
      <w:bookmarkStart w:id="54" w:name="_Toc30003"/>
      <w:r>
        <w:rPr>
          <w:rFonts w:hint="eastAsia" w:ascii="微软雅黑" w:hAnsi="微软雅黑" w:eastAsia="微软雅黑" w:cs="微软雅黑"/>
          <w:snapToGrid w:val="0"/>
          <w:color w:val="000000"/>
          <w:kern w:val="0"/>
          <w:sz w:val="20"/>
          <w:szCs w:val="20"/>
          <w:lang w:val="en-US" w:eastAsia="zh-CN" w:bidi="ar-SA"/>
        </w:rPr>
        <w:t>5.</w:t>
      </w:r>
      <w:r>
        <w:rPr>
          <w:rFonts w:hint="eastAsia" w:ascii="微软雅黑" w:hAnsi="微软雅黑" w:eastAsia="微软雅黑" w:cs="微软雅黑"/>
          <w:sz w:val="20"/>
          <w:szCs w:val="20"/>
          <w:lang w:val="en-US" w:eastAsia="zh-CN"/>
        </w:rPr>
        <w:t>生产工艺</w:t>
      </w:r>
      <w:bookmarkEnd w:id="54"/>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08" w:firstLineChars="200"/>
        <w:textAlignment w:val="baseline"/>
        <w:outlineLvl w:val="2"/>
        <w:rPr>
          <w:rFonts w:hint="eastAsia" w:ascii="微软雅黑" w:hAnsi="微软雅黑" w:eastAsia="微软雅黑" w:cs="微软雅黑"/>
          <w:sz w:val="20"/>
          <w:szCs w:val="20"/>
          <w:lang w:val="en-US" w:eastAsia="zh-CN"/>
        </w:rPr>
      </w:pPr>
      <w:bookmarkStart w:id="55" w:name="_Toc19190"/>
      <w:r>
        <w:rPr>
          <w:rFonts w:hint="eastAsia" w:ascii="微软雅黑" w:hAnsi="微软雅黑" w:eastAsia="微软雅黑" w:cs="微软雅黑"/>
          <w:spacing w:val="2"/>
          <w:sz w:val="20"/>
          <w:szCs w:val="20"/>
          <w:lang w:val="en-US" w:eastAsia="zh-CN"/>
        </w:rPr>
        <w:t>5.1</w:t>
      </w:r>
      <w:r>
        <w:rPr>
          <w:rFonts w:hint="eastAsia" w:ascii="微软雅黑" w:hAnsi="微软雅黑" w:eastAsia="微软雅黑" w:cs="微软雅黑"/>
          <w:spacing w:val="12"/>
          <w:sz w:val="20"/>
          <w:szCs w:val="20"/>
        </w:rPr>
        <w:t xml:space="preserve"> </w:t>
      </w:r>
      <w:r>
        <w:rPr>
          <w:rFonts w:hint="eastAsia" w:ascii="微软雅黑" w:hAnsi="微软雅黑" w:eastAsia="微软雅黑" w:cs="微软雅黑"/>
          <w:spacing w:val="12"/>
          <w:sz w:val="20"/>
          <w:szCs w:val="20"/>
          <w:lang w:val="en-US" w:eastAsia="zh-CN"/>
        </w:rPr>
        <w:t>工艺流程</w:t>
      </w:r>
      <w:bookmarkEnd w:id="55"/>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firstLine="384" w:firstLineChars="200"/>
        <w:jc w:val="both"/>
        <w:textAlignment w:val="baseline"/>
        <w:rPr>
          <w:rFonts w:hint="eastAsia" w:ascii="微软雅黑" w:hAnsi="微软雅黑" w:eastAsia="微软雅黑" w:cs="微软雅黑"/>
          <w:spacing w:val="2"/>
          <w:sz w:val="20"/>
          <w:szCs w:val="20"/>
          <w:lang w:val="en-US" w:eastAsia="zh-CN"/>
        </w:rPr>
      </w:pPr>
      <w:r>
        <w:rPr>
          <w:rFonts w:hint="eastAsia" w:ascii="微软雅黑" w:hAnsi="微软雅黑" w:eastAsia="微软雅黑" w:cs="微软雅黑"/>
          <w:spacing w:val="-4"/>
          <w:sz w:val="20"/>
          <w:szCs w:val="20"/>
          <w:lang w:val="en-US" w:eastAsia="zh-CN"/>
        </w:rPr>
        <w:t>原料鱼暂养→宰杀处理→盐渍→辅料配置→拌料→装坛→密封发酵→成熟检验→包装。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08" w:firstLineChars="200"/>
        <w:textAlignment w:val="baseline"/>
        <w:outlineLvl w:val="2"/>
        <w:rPr>
          <w:rFonts w:hint="eastAsia" w:ascii="微软雅黑" w:hAnsi="微软雅黑" w:eastAsia="微软雅黑" w:cs="微软雅黑"/>
          <w:spacing w:val="2"/>
          <w:sz w:val="20"/>
          <w:szCs w:val="20"/>
          <w:lang w:val="en-US" w:eastAsia="zh-CN"/>
        </w:rPr>
      </w:pPr>
      <w:bookmarkStart w:id="56" w:name="_Toc4840"/>
      <w:r>
        <w:rPr>
          <w:rFonts w:hint="eastAsia" w:ascii="微软雅黑" w:hAnsi="微软雅黑" w:eastAsia="微软雅黑" w:cs="微软雅黑"/>
          <w:spacing w:val="2"/>
          <w:sz w:val="20"/>
          <w:szCs w:val="20"/>
          <w:lang w:val="en-US" w:eastAsia="zh-CN"/>
        </w:rPr>
        <w:t>5.2.工艺要点</w:t>
      </w:r>
      <w:bookmarkEnd w:id="56"/>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08" w:firstLineChars="200"/>
        <w:textAlignment w:val="baseline"/>
        <w:rPr>
          <w:rFonts w:hint="eastAsia" w:ascii="微软雅黑" w:hAnsi="微软雅黑" w:eastAsia="微软雅黑" w:cs="微软雅黑"/>
          <w:sz w:val="20"/>
          <w:szCs w:val="20"/>
          <w:lang w:val="en-US" w:eastAsia="zh-CN"/>
        </w:rPr>
      </w:pPr>
      <w:r>
        <w:rPr>
          <w:rFonts w:hint="eastAsia" w:ascii="微软雅黑" w:hAnsi="微软雅黑" w:eastAsia="微软雅黑" w:cs="微软雅黑"/>
          <w:spacing w:val="2"/>
          <w:sz w:val="20"/>
          <w:szCs w:val="20"/>
          <w:lang w:val="en-US" w:eastAsia="zh-CN"/>
        </w:rPr>
        <w:t>5.2.1</w:t>
      </w:r>
      <w:r>
        <w:rPr>
          <w:rFonts w:hint="eastAsia" w:ascii="微软雅黑" w:hAnsi="微软雅黑" w:eastAsia="微软雅黑" w:cs="微软雅黑"/>
          <w:spacing w:val="12"/>
          <w:sz w:val="20"/>
          <w:szCs w:val="20"/>
        </w:rPr>
        <w:t xml:space="preserve"> </w:t>
      </w:r>
      <w:r>
        <w:rPr>
          <w:rFonts w:hint="eastAsia" w:ascii="微软雅黑" w:hAnsi="微软雅黑" w:eastAsia="微软雅黑" w:cs="微软雅黑"/>
          <w:spacing w:val="12"/>
          <w:sz w:val="20"/>
          <w:szCs w:val="20"/>
          <w:lang w:val="en-US" w:eastAsia="zh-CN"/>
        </w:rPr>
        <w:t>原料鱼暂养</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firstLine="384" w:firstLineChars="200"/>
        <w:jc w:val="both"/>
        <w:textAlignment w:val="baseline"/>
        <w:rPr>
          <w:rFonts w:hint="eastAsia" w:ascii="微软雅黑" w:hAnsi="微软雅黑" w:eastAsia="微软雅黑" w:cs="微软雅黑"/>
          <w:sz w:val="20"/>
          <w:szCs w:val="20"/>
        </w:rPr>
      </w:pPr>
      <w:r>
        <w:rPr>
          <w:rFonts w:hint="eastAsia" w:ascii="微软雅黑" w:hAnsi="微软雅黑" w:eastAsia="微软雅黑" w:cs="微软雅黑"/>
          <w:spacing w:val="-4"/>
          <w:sz w:val="20"/>
          <w:szCs w:val="20"/>
        </w:rPr>
        <w:t>将收购或捕捞的原料鱼在清水中暂养</w:t>
      </w:r>
      <w:r>
        <w:rPr>
          <w:rFonts w:hint="eastAsia" w:ascii="微软雅黑" w:hAnsi="微软雅黑" w:eastAsia="微软雅黑" w:cs="微软雅黑"/>
          <w:spacing w:val="-29"/>
          <w:sz w:val="20"/>
          <w:szCs w:val="20"/>
        </w:rPr>
        <w:t xml:space="preserve"> </w:t>
      </w:r>
      <w:r>
        <w:rPr>
          <w:rFonts w:hint="eastAsia" w:ascii="微软雅黑" w:hAnsi="微软雅黑" w:eastAsia="微软雅黑" w:cs="微软雅黑"/>
          <w:spacing w:val="-4"/>
          <w:sz w:val="20"/>
          <w:szCs w:val="20"/>
        </w:rPr>
        <w:t>1</w:t>
      </w:r>
      <w:r>
        <w:rPr>
          <w:rFonts w:hint="eastAsia" w:cs="微软雅黑"/>
          <w:spacing w:val="-4"/>
          <w:sz w:val="20"/>
          <w:szCs w:val="20"/>
          <w:lang w:val="en-US" w:eastAsia="zh-CN"/>
        </w:rPr>
        <w:t xml:space="preserve"> </w:t>
      </w:r>
      <w:r>
        <w:rPr>
          <w:rFonts w:hint="eastAsia" w:ascii="微软雅黑" w:hAnsi="微软雅黑" w:eastAsia="微软雅黑" w:cs="微软雅黑"/>
          <w:spacing w:val="-4"/>
          <w:sz w:val="20"/>
          <w:szCs w:val="20"/>
          <w:lang w:val="en-US" w:eastAsia="zh-CN"/>
        </w:rPr>
        <w:t>d</w:t>
      </w:r>
      <w:r>
        <w:rPr>
          <w:rFonts w:hint="eastAsia" w:ascii="微软雅黑" w:hAnsi="微软雅黑" w:eastAsia="微软雅黑" w:cs="微软雅黑"/>
          <w:spacing w:val="-4"/>
          <w:sz w:val="20"/>
          <w:szCs w:val="20"/>
        </w:rPr>
        <w:t>~2</w:t>
      </w:r>
      <w:r>
        <w:rPr>
          <w:rFonts w:hint="eastAsia" w:cs="微软雅黑"/>
          <w:spacing w:val="-4"/>
          <w:sz w:val="20"/>
          <w:szCs w:val="20"/>
          <w:lang w:val="en-US" w:eastAsia="zh-CN"/>
        </w:rPr>
        <w:t xml:space="preserve"> </w:t>
      </w:r>
      <w:r>
        <w:rPr>
          <w:rFonts w:hint="eastAsia" w:ascii="微软雅黑" w:hAnsi="微软雅黑" w:eastAsia="微软雅黑" w:cs="微软雅黑"/>
          <w:spacing w:val="-54"/>
          <w:sz w:val="20"/>
          <w:szCs w:val="20"/>
        </w:rPr>
        <w:t xml:space="preserve"> </w:t>
      </w:r>
      <w:r>
        <w:rPr>
          <w:rFonts w:hint="eastAsia" w:ascii="微软雅黑" w:hAnsi="微软雅黑" w:eastAsia="微软雅黑" w:cs="微软雅黑"/>
          <w:spacing w:val="-4"/>
          <w:sz w:val="20"/>
          <w:szCs w:val="20"/>
          <w:lang w:val="en-US" w:eastAsia="zh-CN"/>
        </w:rPr>
        <w:t>d</w:t>
      </w:r>
      <w:r>
        <w:rPr>
          <w:rFonts w:hint="eastAsia" w:ascii="微软雅黑" w:hAnsi="微软雅黑" w:eastAsia="微软雅黑" w:cs="微软雅黑"/>
          <w:spacing w:val="-4"/>
          <w:sz w:val="20"/>
          <w:szCs w:val="20"/>
        </w:rPr>
        <w:t>，使其吐尽泥沙及排泄物。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 w:firstLine="408" w:firstLineChars="200"/>
        <w:textAlignment w:val="baseline"/>
        <w:rPr>
          <w:rFonts w:hint="eastAsia" w:ascii="微软雅黑" w:hAnsi="微软雅黑" w:eastAsia="微软雅黑" w:cs="微软雅黑"/>
          <w:sz w:val="20"/>
          <w:szCs w:val="20"/>
          <w:lang w:eastAsia="zh-CN"/>
        </w:rPr>
      </w:pPr>
      <w:r>
        <w:rPr>
          <w:rFonts w:hint="eastAsia" w:ascii="微软雅黑" w:hAnsi="微软雅黑" w:eastAsia="微软雅黑" w:cs="微软雅黑"/>
          <w:spacing w:val="2"/>
          <w:sz w:val="20"/>
          <w:szCs w:val="20"/>
          <w:lang w:val="en-US" w:eastAsia="zh-CN"/>
        </w:rPr>
        <w:t>5.2.2.</w:t>
      </w:r>
      <w:r>
        <w:rPr>
          <w:rFonts w:hint="eastAsia" w:ascii="微软雅黑" w:hAnsi="微软雅黑" w:eastAsia="微软雅黑" w:cs="微软雅黑"/>
          <w:spacing w:val="12"/>
          <w:sz w:val="20"/>
          <w:szCs w:val="20"/>
        </w:rPr>
        <w:t xml:space="preserve"> </w:t>
      </w:r>
      <w:r>
        <w:rPr>
          <w:rFonts w:hint="eastAsia" w:ascii="微软雅黑" w:hAnsi="微软雅黑" w:eastAsia="微软雅黑" w:cs="微软雅黑"/>
          <w:spacing w:val="2"/>
          <w:sz w:val="20"/>
          <w:szCs w:val="20"/>
          <w:lang w:val="en-US" w:eastAsia="zh-CN"/>
        </w:rPr>
        <w:t>宰杀</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219" w:firstLine="396"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spacing w:val="-1"/>
          <w:sz w:val="20"/>
          <w:szCs w:val="20"/>
        </w:rPr>
        <w:t>从背部或腹部剖开，保留鳞片，去除内脏、鳃和黑膜，在背部肉</w:t>
      </w:r>
      <w:r>
        <w:rPr>
          <w:rFonts w:hint="eastAsia" w:ascii="微软雅黑" w:hAnsi="微软雅黑" w:eastAsia="微软雅黑" w:cs="微软雅黑"/>
          <w:spacing w:val="-4"/>
          <w:sz w:val="20"/>
          <w:szCs w:val="20"/>
        </w:rPr>
        <w:t>厚处划几刀，</w:t>
      </w:r>
      <w:r>
        <w:rPr>
          <w:rFonts w:hint="eastAsia" w:ascii="微软雅黑" w:hAnsi="微软雅黑" w:eastAsia="微软雅黑" w:cs="微软雅黑"/>
          <w:spacing w:val="-4"/>
          <w:sz w:val="20"/>
          <w:szCs w:val="20"/>
          <w:lang w:val="en-US" w:eastAsia="zh-CN"/>
        </w:rPr>
        <w:t>沥干表面水分</w:t>
      </w:r>
      <w:r>
        <w:rPr>
          <w:rFonts w:hint="eastAsia" w:ascii="微软雅黑" w:hAnsi="微软雅黑" w:eastAsia="微软雅黑" w:cs="微软雅黑"/>
          <w:spacing w:val="-4"/>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outlineLvl w:val="9"/>
        <w:rPr>
          <w:rFonts w:hint="eastAsia" w:ascii="微软雅黑" w:hAnsi="微软雅黑" w:eastAsia="微软雅黑" w:cs="微软雅黑"/>
          <w:sz w:val="20"/>
          <w:szCs w:val="20"/>
          <w:lang w:val="en-US"/>
        </w:rPr>
      </w:pPr>
      <w:bookmarkStart w:id="57" w:name="_Toc840"/>
      <w:bookmarkStart w:id="58" w:name="_Toc31186"/>
      <w:r>
        <w:rPr>
          <w:rFonts w:hint="eastAsia" w:ascii="微软雅黑" w:hAnsi="微软雅黑" w:eastAsia="微软雅黑" w:cs="微软雅黑"/>
          <w:spacing w:val="7"/>
          <w:sz w:val="20"/>
          <w:szCs w:val="20"/>
          <w:lang w:val="en-US" w:eastAsia="zh-CN"/>
        </w:rPr>
        <w:t>5.2.3.盐渍</w:t>
      </w:r>
      <w:bookmarkEnd w:id="57"/>
      <w:bookmarkEnd w:id="58"/>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219" w:firstLine="392" w:firstLineChars="200"/>
        <w:textAlignment w:val="baseline"/>
        <w:rPr>
          <w:rFonts w:hint="eastAsia" w:ascii="微软雅黑" w:hAnsi="微软雅黑" w:eastAsia="微软雅黑" w:cs="微软雅黑"/>
          <w:spacing w:val="-6"/>
          <w:sz w:val="20"/>
          <w:szCs w:val="20"/>
        </w:rPr>
      </w:pPr>
      <w:r>
        <w:rPr>
          <w:rFonts w:hint="eastAsia" w:ascii="微软雅黑" w:hAnsi="微软雅黑" w:eastAsia="微软雅黑" w:cs="微软雅黑"/>
          <w:spacing w:val="-2"/>
          <w:sz w:val="20"/>
          <w:szCs w:val="20"/>
        </w:rPr>
        <w:t>将沥干水分的鱼均匀涂抹食盐，</w:t>
      </w:r>
      <w:r>
        <w:rPr>
          <w:rFonts w:hint="eastAsia" w:cs="微软雅黑"/>
          <w:spacing w:val="-2"/>
          <w:sz w:val="20"/>
          <w:szCs w:val="20"/>
          <w:lang w:val="en-US" w:eastAsia="zh-CN"/>
        </w:rPr>
        <w:t>鱼和食盐</w:t>
      </w:r>
      <w:r>
        <w:rPr>
          <w:rFonts w:hint="eastAsia" w:ascii="微软雅黑" w:hAnsi="微软雅黑" w:eastAsia="微软雅黑" w:cs="微软雅黑"/>
          <w:spacing w:val="-2"/>
          <w:sz w:val="20"/>
          <w:szCs w:val="20"/>
        </w:rPr>
        <w:t>的比例为1：0.05</w:t>
      </w:r>
      <w:r>
        <w:rPr>
          <w:rFonts w:hint="default" w:ascii="Times New Roman" w:hAnsi="Times New Roman" w:eastAsia="微软雅黑" w:cs="Times New Roman"/>
          <w:spacing w:val="-2"/>
          <w:sz w:val="20"/>
          <w:szCs w:val="20"/>
        </w:rPr>
        <w:t>~</w:t>
      </w:r>
      <w:r>
        <w:rPr>
          <w:rFonts w:hint="eastAsia" w:cs="微软雅黑"/>
          <w:spacing w:val="-2"/>
          <w:sz w:val="20"/>
          <w:szCs w:val="20"/>
          <w:lang w:val="en-US" w:eastAsia="zh-CN"/>
        </w:rPr>
        <w:t>0.08</w:t>
      </w:r>
      <w:r>
        <w:rPr>
          <w:rFonts w:hint="eastAsia" w:ascii="微软雅黑" w:hAnsi="微软雅黑" w:eastAsia="微软雅黑" w:cs="微软雅黑"/>
          <w:spacing w:val="-2"/>
          <w:sz w:val="20"/>
          <w:szCs w:val="20"/>
        </w:rPr>
        <w:t>，将抹好</w:t>
      </w:r>
      <w:r>
        <w:rPr>
          <w:rFonts w:hint="eastAsia" w:ascii="微软雅黑" w:hAnsi="微软雅黑" w:eastAsia="微软雅黑" w:cs="微软雅黑"/>
          <w:spacing w:val="-1"/>
          <w:sz w:val="20"/>
          <w:szCs w:val="20"/>
        </w:rPr>
        <w:t>食盐的鱼放入干净的容器，层层码放，上层加压重物，根据温度，盐</w:t>
      </w:r>
      <w:r>
        <w:rPr>
          <w:rFonts w:hint="eastAsia" w:ascii="微软雅黑" w:hAnsi="微软雅黑" w:eastAsia="微软雅黑" w:cs="微软雅黑"/>
          <w:spacing w:val="-6"/>
          <w:sz w:val="20"/>
          <w:szCs w:val="20"/>
        </w:rPr>
        <w:t>渍时间为</w:t>
      </w:r>
      <w:r>
        <w:rPr>
          <w:rFonts w:hint="eastAsia" w:ascii="微软雅黑" w:hAnsi="微软雅黑" w:eastAsia="微软雅黑" w:cs="微软雅黑"/>
          <w:spacing w:val="-52"/>
          <w:sz w:val="20"/>
          <w:szCs w:val="20"/>
        </w:rPr>
        <w:t xml:space="preserve"> </w:t>
      </w:r>
      <w:r>
        <w:rPr>
          <w:rFonts w:hint="eastAsia" w:ascii="微软雅黑" w:hAnsi="微软雅黑" w:eastAsia="微软雅黑" w:cs="微软雅黑"/>
          <w:spacing w:val="-6"/>
          <w:sz w:val="20"/>
          <w:szCs w:val="20"/>
        </w:rPr>
        <w:t>3~24</w:t>
      </w:r>
      <w:r>
        <w:rPr>
          <w:rFonts w:hint="eastAsia" w:cs="微软雅黑"/>
          <w:spacing w:val="-6"/>
          <w:sz w:val="20"/>
          <w:szCs w:val="20"/>
          <w:lang w:val="en-US" w:eastAsia="zh-CN"/>
        </w:rPr>
        <w:t xml:space="preserve"> </w:t>
      </w:r>
      <w:r>
        <w:rPr>
          <w:rFonts w:hint="eastAsia" w:cs="微软雅黑"/>
          <w:spacing w:val="-51"/>
          <w:sz w:val="20"/>
          <w:szCs w:val="20"/>
          <w:lang w:val="en-US" w:eastAsia="zh-CN"/>
        </w:rPr>
        <w:t>h</w:t>
      </w:r>
      <w:r>
        <w:rPr>
          <w:rFonts w:hint="eastAsia" w:ascii="微软雅黑" w:hAnsi="微软雅黑" w:eastAsia="微软雅黑" w:cs="微软雅黑"/>
          <w:spacing w:val="-6"/>
          <w:sz w:val="20"/>
          <w:szCs w:val="20"/>
        </w:rPr>
        <w:t>不等。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outlineLvl w:val="9"/>
        <w:rPr>
          <w:rFonts w:hint="eastAsia" w:ascii="微软雅黑" w:hAnsi="微软雅黑" w:eastAsia="微软雅黑" w:cs="微软雅黑"/>
          <w:sz w:val="20"/>
          <w:szCs w:val="20"/>
          <w:lang w:val="en-US"/>
        </w:rPr>
      </w:pPr>
      <w:bookmarkStart w:id="59" w:name="_Toc10331"/>
      <w:bookmarkStart w:id="60" w:name="_Toc29499"/>
      <w:r>
        <w:rPr>
          <w:rFonts w:hint="eastAsia" w:ascii="微软雅黑" w:hAnsi="微软雅黑" w:eastAsia="微软雅黑" w:cs="微软雅黑"/>
          <w:spacing w:val="7"/>
          <w:sz w:val="20"/>
          <w:szCs w:val="20"/>
          <w:lang w:val="en-US" w:eastAsia="zh-CN"/>
        </w:rPr>
        <w:t>5.2.4.辅料配置</w:t>
      </w:r>
      <w:bookmarkEnd w:id="59"/>
      <w:bookmarkEnd w:id="60"/>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219" w:firstLine="400" w:firstLineChars="200"/>
        <w:jc w:val="left"/>
        <w:textAlignment w:val="baseline"/>
        <w:rPr>
          <w:rFonts w:hint="eastAsia" w:ascii="微软雅黑" w:hAnsi="微软雅黑" w:eastAsia="微软雅黑" w:cs="微软雅黑"/>
          <w:sz w:val="20"/>
          <w:szCs w:val="20"/>
        </w:rPr>
      </w:pPr>
      <w:r>
        <w:rPr>
          <w:rFonts w:hint="eastAsia" w:ascii="微软雅黑" w:hAnsi="微软雅黑" w:eastAsia="微软雅黑" w:cs="微软雅黑"/>
          <w:sz w:val="20"/>
          <w:szCs w:val="20"/>
        </w:rPr>
        <w:t>将大米或糯米用文火慢炒至微黄色，冷却后研</w:t>
      </w:r>
      <w:r>
        <w:rPr>
          <w:rFonts w:hint="eastAsia" w:ascii="微软雅黑" w:hAnsi="微软雅黑" w:eastAsia="微软雅黑" w:cs="微软雅黑"/>
          <w:spacing w:val="-1"/>
          <w:sz w:val="20"/>
          <w:szCs w:val="20"/>
        </w:rPr>
        <w:t>磨成粉</w:t>
      </w:r>
      <w:r>
        <w:rPr>
          <w:rFonts w:hint="eastAsia" w:ascii="微软雅黑" w:hAnsi="微软雅黑" w:eastAsia="微软雅黑" w:cs="微软雅黑"/>
          <w:spacing w:val="-1"/>
          <w:sz w:val="20"/>
          <w:szCs w:val="20"/>
          <w:lang w:eastAsia="zh-CN"/>
        </w:rPr>
        <w:t>；</w:t>
      </w:r>
      <w:r>
        <w:rPr>
          <w:rFonts w:hint="eastAsia" w:ascii="微软雅黑" w:hAnsi="微软雅黑" w:eastAsia="微软雅黑" w:cs="微软雅黑"/>
          <w:spacing w:val="-1"/>
          <w:sz w:val="20"/>
          <w:szCs w:val="20"/>
        </w:rPr>
        <w:t>按配方将辣椒</w:t>
      </w:r>
      <w:r>
        <w:rPr>
          <w:rFonts w:hint="eastAsia" w:ascii="微软雅黑" w:hAnsi="微软雅黑" w:eastAsia="微软雅黑" w:cs="微软雅黑"/>
          <w:sz w:val="20"/>
          <w:szCs w:val="20"/>
        </w:rPr>
        <w:t>粉、花椒粉及其他香辛料与炒香的米粉、适</w:t>
      </w:r>
      <w:r>
        <w:rPr>
          <w:rFonts w:hint="eastAsia" w:ascii="微软雅黑" w:hAnsi="微软雅黑" w:eastAsia="微软雅黑" w:cs="微软雅黑"/>
          <w:spacing w:val="-1"/>
          <w:sz w:val="20"/>
          <w:szCs w:val="20"/>
        </w:rPr>
        <w:t>量食盐混合均匀，辅料配</w:t>
      </w:r>
      <w:r>
        <w:rPr>
          <w:rFonts w:hint="eastAsia" w:ascii="微软雅黑" w:hAnsi="微软雅黑" w:eastAsia="微软雅黑" w:cs="微软雅黑"/>
          <w:spacing w:val="-4"/>
          <w:sz w:val="20"/>
          <w:szCs w:val="20"/>
        </w:rPr>
        <w:t>比（以</w:t>
      </w:r>
      <w:r>
        <w:rPr>
          <w:rFonts w:hint="eastAsia" w:ascii="微软雅黑" w:hAnsi="微软雅黑" w:eastAsia="微软雅黑" w:cs="微软雅黑"/>
          <w:spacing w:val="-38"/>
          <w:sz w:val="20"/>
          <w:szCs w:val="20"/>
        </w:rPr>
        <w:t xml:space="preserve"> </w:t>
      </w:r>
      <w:r>
        <w:rPr>
          <w:rFonts w:hint="eastAsia" w:ascii="微软雅黑" w:hAnsi="微软雅黑" w:eastAsia="微软雅黑" w:cs="微软雅黑"/>
          <w:spacing w:val="-4"/>
          <w:sz w:val="20"/>
          <w:szCs w:val="20"/>
        </w:rPr>
        <w:t>100</w:t>
      </w:r>
      <w:r>
        <w:rPr>
          <w:rFonts w:hint="eastAsia" w:cs="微软雅黑"/>
          <w:spacing w:val="-4"/>
          <w:sz w:val="20"/>
          <w:szCs w:val="20"/>
          <w:lang w:val="en-US" w:eastAsia="zh-CN"/>
        </w:rPr>
        <w:t xml:space="preserve"> </w:t>
      </w:r>
      <w:r>
        <w:rPr>
          <w:rFonts w:hint="eastAsia" w:ascii="微软雅黑" w:hAnsi="微软雅黑" w:eastAsia="微软雅黑" w:cs="微软雅黑"/>
          <w:spacing w:val="-4"/>
          <w:sz w:val="20"/>
          <w:szCs w:val="20"/>
        </w:rPr>
        <w:t>kg</w:t>
      </w:r>
      <w:r>
        <w:rPr>
          <w:rFonts w:hint="eastAsia" w:ascii="微软雅黑" w:hAnsi="微软雅黑" w:eastAsia="微软雅黑" w:cs="微软雅黑"/>
          <w:spacing w:val="-55"/>
          <w:sz w:val="20"/>
          <w:szCs w:val="20"/>
        </w:rPr>
        <w:t xml:space="preserve"> </w:t>
      </w:r>
      <w:r>
        <w:rPr>
          <w:rFonts w:hint="eastAsia" w:ascii="微软雅黑" w:hAnsi="微软雅黑" w:eastAsia="微软雅黑" w:cs="微软雅黑"/>
          <w:spacing w:val="-4"/>
          <w:sz w:val="20"/>
          <w:szCs w:val="20"/>
        </w:rPr>
        <w:t>鱼计</w:t>
      </w:r>
      <w:r>
        <w:rPr>
          <w:rFonts w:hint="eastAsia" w:ascii="微软雅黑" w:hAnsi="微软雅黑" w:eastAsia="微软雅黑" w:cs="微软雅黑"/>
          <w:spacing w:val="5"/>
          <w:sz w:val="20"/>
          <w:szCs w:val="20"/>
        </w:rPr>
        <w:t>）：</w:t>
      </w:r>
      <w:r>
        <w:rPr>
          <w:rFonts w:hint="eastAsia" w:ascii="微软雅黑" w:hAnsi="微软雅黑" w:eastAsia="微软雅黑" w:cs="微软雅黑"/>
          <w:spacing w:val="-4"/>
          <w:sz w:val="20"/>
          <w:szCs w:val="20"/>
        </w:rPr>
        <w:t>小米或米粉5~25</w:t>
      </w:r>
      <w:r>
        <w:rPr>
          <w:rFonts w:hint="eastAsia" w:cs="微软雅黑"/>
          <w:spacing w:val="-4"/>
          <w:sz w:val="20"/>
          <w:szCs w:val="20"/>
          <w:lang w:val="en-US" w:eastAsia="zh-CN"/>
        </w:rPr>
        <w:t xml:space="preserve"> </w:t>
      </w:r>
      <w:r>
        <w:rPr>
          <w:rFonts w:hint="eastAsia" w:ascii="微软雅黑" w:hAnsi="微软雅黑" w:eastAsia="微软雅黑" w:cs="微软雅黑"/>
          <w:spacing w:val="-4"/>
          <w:sz w:val="20"/>
          <w:szCs w:val="20"/>
        </w:rPr>
        <w:t>kg，辣椒粉</w:t>
      </w:r>
      <w:r>
        <w:rPr>
          <w:rFonts w:hint="eastAsia" w:cs="微软雅黑"/>
          <w:spacing w:val="-4"/>
          <w:sz w:val="20"/>
          <w:szCs w:val="20"/>
          <w:lang w:val="en-US" w:eastAsia="zh-CN"/>
        </w:rPr>
        <w:t>5</w:t>
      </w:r>
      <w:r>
        <w:rPr>
          <w:rFonts w:hint="eastAsia" w:ascii="微软雅黑" w:hAnsi="微软雅黑" w:eastAsia="微软雅黑" w:cs="微软雅黑"/>
          <w:spacing w:val="-4"/>
          <w:sz w:val="20"/>
          <w:szCs w:val="20"/>
        </w:rPr>
        <w:t>~8</w:t>
      </w:r>
      <w:r>
        <w:rPr>
          <w:rFonts w:hint="eastAsia" w:cs="微软雅黑"/>
          <w:spacing w:val="-4"/>
          <w:sz w:val="20"/>
          <w:szCs w:val="20"/>
          <w:lang w:val="en-US" w:eastAsia="zh-CN"/>
        </w:rPr>
        <w:t xml:space="preserve"> </w:t>
      </w:r>
      <w:r>
        <w:rPr>
          <w:rFonts w:hint="eastAsia" w:ascii="微软雅黑" w:hAnsi="微软雅黑" w:eastAsia="微软雅黑" w:cs="微软雅黑"/>
          <w:spacing w:val="-4"/>
          <w:sz w:val="20"/>
          <w:szCs w:val="20"/>
        </w:rPr>
        <w:t>kg，食盐</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微软雅黑" w:hAnsi="微软雅黑" w:eastAsia="微软雅黑" w:cs="微软雅黑"/>
        </w:rPr>
      </w:pPr>
      <w:r>
        <w:rPr>
          <w:rFonts w:hint="eastAsia" w:ascii="微软雅黑" w:hAnsi="微软雅黑" w:eastAsia="微软雅黑" w:cs="微软雅黑"/>
          <w:spacing w:val="-5"/>
          <w:sz w:val="20"/>
          <w:szCs w:val="20"/>
        </w:rPr>
        <w:t>3~5</w:t>
      </w:r>
      <w:r>
        <w:rPr>
          <w:rFonts w:hint="eastAsia" w:cs="微软雅黑"/>
          <w:spacing w:val="-5"/>
          <w:sz w:val="20"/>
          <w:szCs w:val="20"/>
          <w:lang w:val="en-US" w:eastAsia="zh-CN"/>
        </w:rPr>
        <w:t xml:space="preserve"> </w:t>
      </w:r>
      <w:r>
        <w:rPr>
          <w:rFonts w:hint="eastAsia" w:ascii="微软雅黑" w:hAnsi="微软雅黑" w:eastAsia="微软雅黑" w:cs="微软雅黑"/>
          <w:spacing w:val="-5"/>
          <w:sz w:val="20"/>
          <w:szCs w:val="20"/>
        </w:rPr>
        <w:t>kg，生姜末2~3</w:t>
      </w:r>
      <w:r>
        <w:rPr>
          <w:rFonts w:hint="eastAsia" w:cs="微软雅黑"/>
          <w:spacing w:val="-5"/>
          <w:sz w:val="20"/>
          <w:szCs w:val="20"/>
          <w:lang w:val="en-US" w:eastAsia="zh-CN"/>
        </w:rPr>
        <w:t xml:space="preserve"> </w:t>
      </w:r>
      <w:r>
        <w:rPr>
          <w:rFonts w:hint="eastAsia" w:ascii="微软雅黑" w:hAnsi="微软雅黑" w:eastAsia="微软雅黑" w:cs="微软雅黑"/>
          <w:spacing w:val="-5"/>
          <w:sz w:val="20"/>
          <w:szCs w:val="20"/>
        </w:rPr>
        <w:t>kg，大</w:t>
      </w:r>
      <w:r>
        <w:rPr>
          <w:rFonts w:hint="eastAsia" w:cs="微软雅黑"/>
          <w:spacing w:val="-5"/>
          <w:sz w:val="20"/>
          <w:szCs w:val="20"/>
          <w:lang w:val="en-US" w:eastAsia="zh-CN"/>
        </w:rPr>
        <w:t>蒜末</w:t>
      </w:r>
      <w:r>
        <w:rPr>
          <w:rFonts w:hint="eastAsia" w:ascii="微软雅黑" w:hAnsi="微软雅黑" w:eastAsia="微软雅黑" w:cs="微软雅黑"/>
          <w:spacing w:val="-5"/>
          <w:sz w:val="20"/>
          <w:szCs w:val="20"/>
        </w:rPr>
        <w:t>1~2</w:t>
      </w:r>
      <w:r>
        <w:rPr>
          <w:rFonts w:hint="eastAsia" w:cs="微软雅黑"/>
          <w:spacing w:val="-5"/>
          <w:sz w:val="20"/>
          <w:szCs w:val="20"/>
          <w:lang w:val="en-US" w:eastAsia="zh-CN"/>
        </w:rPr>
        <w:t xml:space="preserve"> </w:t>
      </w:r>
      <w:r>
        <w:rPr>
          <w:rFonts w:hint="eastAsia" w:ascii="微软雅黑" w:hAnsi="微软雅黑" w:eastAsia="微软雅黑" w:cs="微软雅黑"/>
          <w:spacing w:val="-5"/>
          <w:sz w:val="20"/>
          <w:szCs w:val="20"/>
        </w:rPr>
        <w:t>kg。</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6" w:firstLine="428" w:firstLineChars="200"/>
        <w:textAlignment w:val="baseline"/>
        <w:outlineLvl w:val="9"/>
        <w:rPr>
          <w:rFonts w:hint="eastAsia" w:ascii="微软雅黑" w:hAnsi="微软雅黑" w:eastAsia="微软雅黑" w:cs="微软雅黑"/>
        </w:rPr>
      </w:pPr>
      <w:bookmarkStart w:id="61" w:name="_Toc565"/>
      <w:bookmarkStart w:id="62" w:name="_Toc28305"/>
      <w:r>
        <w:rPr>
          <w:rFonts w:hint="eastAsia" w:ascii="微软雅黑" w:hAnsi="微软雅黑" w:eastAsia="微软雅黑" w:cs="微软雅黑"/>
          <w:spacing w:val="7"/>
          <w:sz w:val="20"/>
          <w:szCs w:val="20"/>
          <w:lang w:val="en-US" w:eastAsia="zh-CN"/>
        </w:rPr>
        <w:t>5.2.5.拌料</w:t>
      </w:r>
      <w:bookmarkEnd w:id="61"/>
      <w:bookmarkEnd w:id="62"/>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firstLine="392"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spacing w:val="-2"/>
          <w:sz w:val="20"/>
          <w:szCs w:val="20"/>
        </w:rPr>
        <w:t>将盐渍后并沥干卤水的鱼体与配制好的辅料充分混</w:t>
      </w:r>
      <w:r>
        <w:rPr>
          <w:rFonts w:hint="eastAsia" w:ascii="微软雅黑" w:hAnsi="微软雅黑" w:eastAsia="微软雅黑" w:cs="微软雅黑"/>
          <w:spacing w:val="-3"/>
          <w:sz w:val="20"/>
          <w:szCs w:val="20"/>
        </w:rPr>
        <w:t>合，确保鱼体内外、</w:t>
      </w:r>
      <w:r>
        <w:rPr>
          <w:rFonts w:hint="eastAsia" w:ascii="微软雅黑" w:hAnsi="微软雅黑" w:eastAsia="微软雅黑" w:cs="微软雅黑"/>
          <w:spacing w:val="-5"/>
          <w:sz w:val="20"/>
          <w:szCs w:val="20"/>
        </w:rPr>
        <w:t>腹腔内均匀沾满辅料。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16" w:firstLine="404" w:firstLineChars="200"/>
        <w:textAlignment w:val="baseline"/>
        <w:rPr>
          <w:rFonts w:hint="eastAsia" w:ascii="微软雅黑" w:hAnsi="微软雅黑" w:eastAsia="微软雅黑" w:cs="微软雅黑"/>
          <w:sz w:val="20"/>
          <w:szCs w:val="20"/>
          <w:lang w:val="en-US" w:eastAsia="zh-CN"/>
        </w:rPr>
      </w:pPr>
      <w:r>
        <w:rPr>
          <w:rFonts w:hint="eastAsia" w:ascii="微软雅黑" w:hAnsi="微软雅黑" w:eastAsia="微软雅黑" w:cs="微软雅黑"/>
          <w:spacing w:val="1"/>
          <w:sz w:val="20"/>
          <w:szCs w:val="20"/>
          <w:lang w:val="en-US" w:eastAsia="zh-CN"/>
        </w:rPr>
        <w:t>5.2.6.装坛</w:t>
      </w:r>
    </w:p>
    <w:p>
      <w:pPr>
        <w:pStyle w:val="15"/>
        <w:keepNext w:val="0"/>
        <w:keepLines w:val="0"/>
        <w:pageBreakBefore w:val="0"/>
        <w:widowControl/>
        <w:kinsoku w:val="0"/>
        <w:wordWrap/>
        <w:overflowPunct/>
        <w:topLinePunct w:val="0"/>
        <w:autoSpaceDE w:val="0"/>
        <w:autoSpaceDN w:val="0"/>
        <w:bidi w:val="0"/>
        <w:adjustRightInd w:val="0"/>
        <w:snapToGrid w:val="0"/>
        <w:spacing w:after="0" w:line="360" w:lineRule="auto"/>
        <w:ind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sz w:val="20"/>
          <w:szCs w:val="20"/>
        </w:rPr>
        <w:t>选用口小肚大、无裂纹、无釉损的专用陶</w:t>
      </w:r>
      <w:r>
        <w:rPr>
          <w:rFonts w:hint="eastAsia" w:ascii="微软雅黑" w:hAnsi="微软雅黑" w:eastAsia="微软雅黑" w:cs="微软雅黑"/>
          <w:spacing w:val="-1"/>
          <w:sz w:val="20"/>
          <w:szCs w:val="20"/>
        </w:rPr>
        <w:t>坛，使用前用清水洗净并倒置晾干，将拌好料的鱼体逐条紧密地装入坛中，边装边压实，排</w:t>
      </w:r>
      <w:r>
        <w:rPr>
          <w:rFonts w:hint="eastAsia" w:ascii="微软雅黑" w:hAnsi="微软雅黑" w:eastAsia="微软雅黑" w:cs="微软雅黑"/>
          <w:spacing w:val="-2"/>
          <w:sz w:val="20"/>
          <w:szCs w:val="20"/>
        </w:rPr>
        <w:t>出空气。装至距坛</w:t>
      </w:r>
      <w:r>
        <w:rPr>
          <w:rFonts w:hint="eastAsia" w:ascii="微软雅黑" w:hAnsi="微软雅黑" w:eastAsia="微软雅黑" w:cs="微软雅黑"/>
          <w:spacing w:val="-45"/>
          <w:sz w:val="20"/>
          <w:szCs w:val="20"/>
        </w:rPr>
        <w:t xml:space="preserve"> </w:t>
      </w:r>
      <w:r>
        <w:rPr>
          <w:rFonts w:hint="eastAsia" w:ascii="微软雅黑" w:hAnsi="微软雅黑" w:eastAsia="微软雅黑" w:cs="微软雅黑"/>
          <w:spacing w:val="-2"/>
          <w:sz w:val="20"/>
          <w:szCs w:val="20"/>
        </w:rPr>
        <w:t>5</w:t>
      </w:r>
      <w:r>
        <w:rPr>
          <w:rFonts w:hint="eastAsia" w:ascii="微软雅黑" w:hAnsi="微软雅黑" w:eastAsia="微软雅黑" w:cs="微软雅黑"/>
          <w:spacing w:val="-2"/>
          <w:sz w:val="20"/>
          <w:szCs w:val="20"/>
          <w:lang w:val="en-US" w:eastAsia="zh-CN"/>
        </w:rPr>
        <w:t xml:space="preserve"> </w:t>
      </w:r>
      <w:r>
        <w:rPr>
          <w:rFonts w:hint="eastAsia" w:ascii="微软雅黑" w:hAnsi="微软雅黑" w:eastAsia="微软雅黑" w:cs="微软雅黑"/>
          <w:spacing w:val="-2"/>
          <w:sz w:val="20"/>
          <w:szCs w:val="20"/>
        </w:rPr>
        <w:t>cm~10</w:t>
      </w:r>
      <w:r>
        <w:rPr>
          <w:rFonts w:hint="eastAsia" w:ascii="微软雅黑" w:hAnsi="微软雅黑" w:eastAsia="微软雅黑" w:cs="微软雅黑"/>
          <w:spacing w:val="-2"/>
          <w:sz w:val="20"/>
          <w:szCs w:val="20"/>
          <w:lang w:val="en-US" w:eastAsia="zh-CN"/>
        </w:rPr>
        <w:t xml:space="preserve"> </w:t>
      </w:r>
      <w:r>
        <w:rPr>
          <w:rFonts w:hint="eastAsia" w:ascii="微软雅黑" w:hAnsi="微软雅黑" w:eastAsia="微软雅黑" w:cs="微软雅黑"/>
          <w:spacing w:val="-2"/>
          <w:sz w:val="20"/>
          <w:szCs w:val="20"/>
        </w:rPr>
        <w:t>cm</w:t>
      </w:r>
      <w:r>
        <w:rPr>
          <w:rFonts w:hint="eastAsia" w:ascii="微软雅黑" w:hAnsi="微软雅黑" w:eastAsia="微软雅黑" w:cs="微软雅黑"/>
          <w:spacing w:val="-46"/>
          <w:sz w:val="20"/>
          <w:szCs w:val="20"/>
        </w:rPr>
        <w:t xml:space="preserve"> </w:t>
      </w:r>
      <w:r>
        <w:rPr>
          <w:rFonts w:hint="eastAsia" w:ascii="微软雅黑" w:hAnsi="微软雅黑" w:eastAsia="微软雅黑" w:cs="微软雅黑"/>
          <w:spacing w:val="-2"/>
          <w:sz w:val="20"/>
          <w:szCs w:val="20"/>
        </w:rPr>
        <w:t>时停止，在顶层均匀撒上一层薄盐，然后</w:t>
      </w:r>
      <w:r>
        <w:rPr>
          <w:rFonts w:hint="eastAsia" w:ascii="微软雅黑" w:hAnsi="微软雅黑" w:eastAsia="微软雅黑" w:cs="微软雅黑"/>
          <w:spacing w:val="-3"/>
          <w:sz w:val="20"/>
          <w:szCs w:val="20"/>
        </w:rPr>
        <w:t>用洗净晾干的粽叶或食品级塑料膜封口，再用黄泥或湿绵沙密封坛口，</w:t>
      </w:r>
      <w:r>
        <w:rPr>
          <w:rFonts w:hint="eastAsia" w:ascii="微软雅黑" w:hAnsi="微软雅黑" w:eastAsia="微软雅黑" w:cs="微软雅黑"/>
          <w:spacing w:val="-5"/>
          <w:sz w:val="20"/>
          <w:szCs w:val="20"/>
        </w:rPr>
        <w:t>确保坛内处于厌氧环境。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0" w:firstLine="432" w:firstLineChars="200"/>
        <w:textAlignment w:val="baseline"/>
        <w:rPr>
          <w:rFonts w:hint="eastAsia" w:ascii="微软雅黑" w:hAnsi="微软雅黑" w:eastAsia="微软雅黑" w:cs="微软雅黑"/>
          <w:spacing w:val="8"/>
          <w:sz w:val="20"/>
          <w:szCs w:val="20"/>
          <w:lang w:val="en-US" w:eastAsia="zh-CN"/>
        </w:rPr>
      </w:pPr>
      <w:bookmarkStart w:id="63" w:name="bookmark2"/>
      <w:bookmarkEnd w:id="63"/>
      <w:r>
        <w:rPr>
          <w:rFonts w:hint="eastAsia" w:ascii="微软雅黑" w:hAnsi="微软雅黑" w:eastAsia="微软雅黑" w:cs="微软雅黑"/>
          <w:spacing w:val="8"/>
          <w:sz w:val="20"/>
          <w:szCs w:val="20"/>
          <w:lang w:val="en-US" w:eastAsia="zh-CN"/>
        </w:rPr>
        <w:t>5.2</w:t>
      </w:r>
      <w:r>
        <w:rPr>
          <w:rFonts w:hint="eastAsia" w:ascii="微软雅黑" w:hAnsi="微软雅黑" w:eastAsia="微软雅黑" w:cs="微软雅黑"/>
          <w:spacing w:val="8"/>
          <w:sz w:val="20"/>
          <w:szCs w:val="20"/>
          <w:lang w:eastAsia="zh-CN"/>
        </w:rPr>
        <w:t>.</w:t>
      </w:r>
      <w:r>
        <w:rPr>
          <w:rFonts w:hint="eastAsia" w:ascii="微软雅黑" w:hAnsi="微软雅黑" w:eastAsia="微软雅黑" w:cs="微软雅黑"/>
          <w:spacing w:val="8"/>
          <w:sz w:val="20"/>
          <w:szCs w:val="20"/>
          <w:lang w:val="en-US" w:eastAsia="zh-CN"/>
        </w:rPr>
        <w:t>7.发酵</w:t>
      </w:r>
    </w:p>
    <w:p>
      <w:pPr>
        <w:pStyle w:val="245"/>
        <w:keepNext w:val="0"/>
        <w:keepLines w:val="0"/>
        <w:pageBreakBefore w:val="0"/>
        <w:widowControl/>
        <w:kinsoku w:val="0"/>
        <w:wordWrap/>
        <w:overflowPunct/>
        <w:topLinePunct w:val="0"/>
        <w:autoSpaceDE w:val="0"/>
        <w:autoSpaceDN w:val="0"/>
        <w:bidi w:val="0"/>
        <w:adjustRightInd w:val="0"/>
        <w:snapToGrid w:val="0"/>
        <w:spacing w:line="360" w:lineRule="auto"/>
        <w:ind w:right="214" w:firstLine="400" w:firstLineChars="200"/>
        <w:textAlignment w:val="baseline"/>
        <w:rPr>
          <w:rFonts w:hint="eastAsia" w:ascii="微软雅黑" w:hAnsi="微软雅黑" w:eastAsia="微软雅黑" w:cs="微软雅黑"/>
          <w:sz w:val="20"/>
          <w:szCs w:val="20"/>
        </w:rPr>
      </w:pPr>
      <w:r>
        <w:rPr>
          <w:rFonts w:hint="eastAsia" w:ascii="微软雅黑" w:hAnsi="微软雅黑" w:eastAsia="微软雅黑" w:cs="微软雅黑"/>
          <w:sz w:val="20"/>
          <w:szCs w:val="20"/>
        </w:rPr>
        <w:t>将密封好的陶坛转移至发酵车间，置于阴凉、</w:t>
      </w:r>
      <w:r>
        <w:rPr>
          <w:rFonts w:hint="eastAsia" w:ascii="微软雅黑" w:hAnsi="微软雅黑" w:eastAsia="微软雅黑" w:cs="微软雅黑"/>
          <w:spacing w:val="-1"/>
          <w:sz w:val="20"/>
          <w:szCs w:val="20"/>
        </w:rPr>
        <w:t>干燥、通风处进行自然</w:t>
      </w:r>
      <w:r>
        <w:rPr>
          <w:rFonts w:hint="eastAsia" w:ascii="微软雅黑" w:hAnsi="微软雅黑" w:eastAsia="微软雅黑" w:cs="微软雅黑"/>
          <w:spacing w:val="1"/>
          <w:sz w:val="20"/>
          <w:szCs w:val="20"/>
        </w:rPr>
        <w:t>发酵。发酵温度宜控制在</w:t>
      </w:r>
      <w:r>
        <w:rPr>
          <w:rFonts w:hint="eastAsia" w:ascii="微软雅黑" w:hAnsi="微软雅黑" w:eastAsia="微软雅黑" w:cs="微软雅黑"/>
          <w:spacing w:val="-39"/>
          <w:sz w:val="20"/>
          <w:szCs w:val="20"/>
        </w:rPr>
        <w:t xml:space="preserve"> </w:t>
      </w:r>
      <w:r>
        <w:rPr>
          <w:rFonts w:hint="eastAsia" w:ascii="微软雅黑" w:hAnsi="微软雅黑" w:eastAsia="微软雅黑" w:cs="微软雅黑"/>
          <w:spacing w:val="1"/>
          <w:sz w:val="20"/>
          <w:szCs w:val="20"/>
        </w:rPr>
        <w:t>15</w:t>
      </w:r>
      <w:r>
        <w:rPr>
          <w:rFonts w:hint="eastAsia" w:cs="微软雅黑"/>
          <w:spacing w:val="1"/>
          <w:sz w:val="20"/>
          <w:szCs w:val="20"/>
          <w:lang w:val="en-US" w:eastAsia="zh-CN"/>
        </w:rPr>
        <w:t xml:space="preserve"> </w:t>
      </w:r>
      <w:r>
        <w:rPr>
          <w:rFonts w:hint="eastAsia" w:ascii="微软雅黑" w:hAnsi="微软雅黑" w:eastAsia="微软雅黑" w:cs="微软雅黑"/>
          <w:spacing w:val="1"/>
          <w:sz w:val="20"/>
          <w:szCs w:val="20"/>
        </w:rPr>
        <w:t>℃~25</w:t>
      </w:r>
      <w:r>
        <w:rPr>
          <w:rFonts w:hint="eastAsia" w:cs="微软雅黑"/>
          <w:spacing w:val="1"/>
          <w:sz w:val="20"/>
          <w:szCs w:val="20"/>
          <w:lang w:val="en-US" w:eastAsia="zh-CN"/>
        </w:rPr>
        <w:t xml:space="preserve"> </w:t>
      </w:r>
      <w:r>
        <w:rPr>
          <w:rFonts w:hint="eastAsia" w:ascii="微软雅黑" w:hAnsi="微软雅黑" w:eastAsia="微软雅黑" w:cs="微软雅黑"/>
          <w:spacing w:val="1"/>
          <w:sz w:val="20"/>
          <w:szCs w:val="20"/>
        </w:rPr>
        <w:t>℃,发酵时间通</w:t>
      </w:r>
      <w:r>
        <w:rPr>
          <w:rFonts w:hint="eastAsia" w:ascii="微软雅黑" w:hAnsi="微软雅黑" w:eastAsia="微软雅黑" w:cs="微软雅黑"/>
          <w:sz w:val="20"/>
          <w:szCs w:val="20"/>
        </w:rPr>
        <w:t>常不少于 1</w:t>
      </w:r>
      <w:r>
        <w:rPr>
          <w:rFonts w:hint="eastAsia" w:ascii="微软雅黑" w:hAnsi="微软雅黑" w:eastAsia="微软雅黑" w:cs="微软雅黑"/>
          <w:spacing w:val="-59"/>
          <w:sz w:val="20"/>
          <w:szCs w:val="20"/>
        </w:rPr>
        <w:t xml:space="preserve"> </w:t>
      </w:r>
      <w:r>
        <w:rPr>
          <w:rFonts w:hint="eastAsia" w:cs="微软雅黑"/>
          <w:spacing w:val="-59"/>
          <w:sz w:val="20"/>
          <w:szCs w:val="20"/>
          <w:lang w:val="en-US" w:eastAsia="zh-CN"/>
        </w:rPr>
        <w:t xml:space="preserve">    </w:t>
      </w:r>
      <w:r>
        <w:rPr>
          <w:rFonts w:hint="eastAsia" w:ascii="微软雅黑" w:hAnsi="微软雅黑" w:eastAsia="微软雅黑" w:cs="微软雅黑"/>
          <w:sz w:val="20"/>
          <w:szCs w:val="20"/>
        </w:rPr>
        <w:t>个月。</w:t>
      </w:r>
      <w:r>
        <w:rPr>
          <w:rFonts w:hint="eastAsia" w:ascii="微软雅黑" w:hAnsi="微软雅黑" w:eastAsia="微软雅黑" w:cs="微软雅黑"/>
          <w:spacing w:val="-1"/>
          <w:sz w:val="20"/>
          <w:szCs w:val="20"/>
        </w:rPr>
        <w:t>温度过高易导致腐败，过低则发酵缓慢。发酵时间根据环境温度和产</w:t>
      </w:r>
      <w:r>
        <w:rPr>
          <w:rFonts w:hint="eastAsia" w:ascii="微软雅黑" w:hAnsi="微软雅黑" w:eastAsia="微软雅黑" w:cs="微软雅黑"/>
          <w:spacing w:val="-2"/>
          <w:sz w:val="20"/>
          <w:szCs w:val="20"/>
        </w:rPr>
        <w:t>品风味要求而定，发酵过程中应定期检查坛体密封性，防止漏气。</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 w:leftChars="0" w:firstLine="0" w:firstLineChars="0"/>
        <w:textAlignment w:val="baseline"/>
        <w:outlineLvl w:val="1"/>
        <w:rPr>
          <w:rFonts w:hint="eastAsia" w:ascii="微软雅黑" w:hAnsi="微软雅黑" w:eastAsia="微软雅黑" w:cs="微软雅黑"/>
          <w:spacing w:val="6"/>
          <w:sz w:val="20"/>
          <w:szCs w:val="20"/>
          <w:lang w:val="en-US" w:eastAsia="zh-CN"/>
        </w:rPr>
      </w:pPr>
      <w:bookmarkStart w:id="64" w:name="_Toc14287"/>
      <w:r>
        <w:rPr>
          <w:rFonts w:hint="eastAsia" w:ascii="微软雅黑" w:hAnsi="微软雅黑" w:eastAsia="微软雅黑" w:cs="微软雅黑"/>
          <w:snapToGrid w:val="0"/>
          <w:color w:val="000000"/>
          <w:spacing w:val="6"/>
          <w:kern w:val="0"/>
          <w:sz w:val="20"/>
          <w:szCs w:val="20"/>
          <w:lang w:val="en-US" w:eastAsia="zh-CN" w:bidi="ar-SA"/>
        </w:rPr>
        <w:t>6.</w:t>
      </w:r>
      <w:r>
        <w:rPr>
          <w:rFonts w:hint="eastAsia" w:ascii="微软雅黑" w:hAnsi="微软雅黑" w:eastAsia="微软雅黑" w:cs="微软雅黑"/>
          <w:spacing w:val="6"/>
          <w:sz w:val="20"/>
          <w:szCs w:val="20"/>
          <w:lang w:val="en-US" w:eastAsia="zh-CN"/>
        </w:rPr>
        <w:t>质量要求</w:t>
      </w:r>
      <w:bookmarkEnd w:id="64"/>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12" w:firstLineChars="100"/>
        <w:textAlignment w:val="baseline"/>
        <w:outlineLvl w:val="2"/>
        <w:rPr>
          <w:rFonts w:hint="eastAsia" w:ascii="微软雅黑" w:hAnsi="微软雅黑" w:eastAsia="微软雅黑" w:cs="微软雅黑"/>
          <w:spacing w:val="6"/>
          <w:sz w:val="20"/>
          <w:szCs w:val="20"/>
          <w:lang w:val="en-US" w:eastAsia="zh-CN"/>
        </w:rPr>
      </w:pPr>
      <w:bookmarkStart w:id="65" w:name="_Toc2449"/>
      <w:r>
        <w:rPr>
          <w:rFonts w:hint="eastAsia" w:ascii="微软雅黑" w:hAnsi="微软雅黑" w:eastAsia="微软雅黑" w:cs="微软雅黑"/>
          <w:spacing w:val="6"/>
          <w:sz w:val="20"/>
          <w:szCs w:val="20"/>
          <w:lang w:val="en-US" w:eastAsia="zh-CN"/>
        </w:rPr>
        <w:t>6.1.感官指标</w:t>
      </w:r>
      <w:bookmarkEnd w:id="65"/>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4" w:firstLineChars="200"/>
        <w:textAlignment w:val="baseline"/>
        <w:rPr>
          <w:rFonts w:hint="eastAsia"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6.1.1.鱼肉呈自然的淡黄色、淡红色或原料鱼本色，辅料色泽分明。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4" w:firstLineChars="200"/>
        <w:textAlignment w:val="baseline"/>
        <w:rPr>
          <w:rFonts w:hint="eastAsia"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6.1.2.具有酸鱼特有的乳酸发酵酸香，醇和浓郁，无腐败、氨臭等异味。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4" w:firstLineChars="200"/>
        <w:textAlignment w:val="baseline"/>
        <w:rPr>
          <w:rFonts w:hint="eastAsia"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6.1.3.鱼体完整，肉质紧密，有弹性，骨刺适度软化，无肉眼可见的外来杂质。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212" w:firstLineChars="100"/>
        <w:textAlignment w:val="baseline"/>
        <w:outlineLvl w:val="2"/>
        <w:rPr>
          <w:rFonts w:hint="eastAsia" w:ascii="微软雅黑" w:hAnsi="微软雅黑" w:eastAsia="微软雅黑" w:cs="微软雅黑"/>
          <w:spacing w:val="6"/>
          <w:sz w:val="20"/>
          <w:szCs w:val="20"/>
          <w:lang w:val="en-US" w:eastAsia="zh-CN"/>
        </w:rPr>
      </w:pPr>
      <w:bookmarkStart w:id="66" w:name="_Toc28377"/>
      <w:r>
        <w:rPr>
          <w:rFonts w:hint="eastAsia" w:ascii="微软雅黑" w:hAnsi="微软雅黑" w:eastAsia="微软雅黑" w:cs="微软雅黑"/>
          <w:spacing w:val="6"/>
          <w:sz w:val="20"/>
          <w:szCs w:val="20"/>
          <w:lang w:val="en-US" w:eastAsia="zh-CN"/>
        </w:rPr>
        <w:t>6.2.理化指标</w:t>
      </w:r>
      <w:bookmarkEnd w:id="66"/>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 xml:space="preserve">   应符合DB43/T 1589.7及相关国家标准的规定，主要指标包括食盐含量、酸价、过氧化值等。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212" w:firstLineChars="100"/>
        <w:textAlignment w:val="baseline"/>
        <w:outlineLvl w:val="2"/>
        <w:rPr>
          <w:rFonts w:hint="eastAsia" w:ascii="微软雅黑" w:hAnsi="微软雅黑" w:eastAsia="微软雅黑" w:cs="微软雅黑"/>
          <w:spacing w:val="6"/>
          <w:sz w:val="20"/>
          <w:szCs w:val="20"/>
          <w:lang w:val="en-US" w:eastAsia="zh-CN"/>
        </w:rPr>
      </w:pPr>
      <w:bookmarkStart w:id="67" w:name="_Toc7049"/>
      <w:r>
        <w:rPr>
          <w:rFonts w:hint="eastAsia" w:ascii="微软雅黑" w:hAnsi="微软雅黑" w:eastAsia="微软雅黑" w:cs="微软雅黑"/>
          <w:spacing w:val="6"/>
          <w:sz w:val="20"/>
          <w:szCs w:val="20"/>
          <w:lang w:val="en-US" w:eastAsia="zh-CN"/>
        </w:rPr>
        <w:t>6.3 微生物指标</w:t>
      </w:r>
      <w:bookmarkEnd w:id="67"/>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24" w:firstLineChars="200"/>
        <w:textAlignment w:val="baseline"/>
        <w:rPr>
          <w:rFonts w:hint="eastAsia"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应符合国家食品安全标准对发酵水产制品的相关规定，菌落总数、大肠菌群、致病菌（沙门氏菌、金黄色葡萄球菌等）不得检出。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 w:leftChars="0" w:firstLine="0" w:firstLineChars="0"/>
        <w:textAlignment w:val="baseline"/>
        <w:outlineLvl w:val="1"/>
        <w:rPr>
          <w:rFonts w:hint="eastAsia" w:ascii="微软雅黑" w:hAnsi="微软雅黑" w:eastAsia="微软雅黑" w:cs="微软雅黑"/>
          <w:spacing w:val="6"/>
          <w:sz w:val="20"/>
          <w:szCs w:val="20"/>
          <w:lang w:val="en-US" w:eastAsia="zh-CN"/>
        </w:rPr>
      </w:pPr>
      <w:bookmarkStart w:id="68" w:name="_Toc31568"/>
      <w:r>
        <w:rPr>
          <w:rFonts w:hint="eastAsia" w:ascii="微软雅黑" w:hAnsi="微软雅黑" w:eastAsia="微软雅黑" w:cs="微软雅黑"/>
          <w:snapToGrid w:val="0"/>
          <w:color w:val="000000"/>
          <w:spacing w:val="6"/>
          <w:kern w:val="0"/>
          <w:sz w:val="20"/>
          <w:szCs w:val="20"/>
          <w:lang w:val="en-US" w:eastAsia="zh-CN" w:bidi="ar-SA"/>
        </w:rPr>
        <w:t>7.</w:t>
      </w:r>
      <w:r>
        <w:rPr>
          <w:rFonts w:hint="eastAsia" w:ascii="微软雅黑" w:hAnsi="微软雅黑" w:eastAsia="微软雅黑" w:cs="微软雅黑"/>
          <w:spacing w:val="6"/>
          <w:sz w:val="20"/>
          <w:szCs w:val="20"/>
          <w:lang w:val="en-US" w:eastAsia="zh-CN"/>
        </w:rPr>
        <w:t>检验方法</w:t>
      </w:r>
      <w:bookmarkEnd w:id="68"/>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 w:leftChars="0" w:firstLine="424" w:firstLineChars="200"/>
        <w:textAlignment w:val="baseline"/>
        <w:outlineLvl w:val="2"/>
        <w:rPr>
          <w:rFonts w:hint="eastAsia" w:ascii="微软雅黑" w:hAnsi="微软雅黑" w:eastAsia="微软雅黑" w:cs="微软雅黑"/>
          <w:spacing w:val="6"/>
          <w:sz w:val="20"/>
          <w:szCs w:val="20"/>
          <w:lang w:val="en-US" w:eastAsia="zh-CN"/>
        </w:rPr>
      </w:pPr>
      <w:bookmarkStart w:id="69" w:name="_Toc30757"/>
      <w:r>
        <w:rPr>
          <w:rFonts w:hint="eastAsia" w:ascii="微软雅黑" w:hAnsi="微软雅黑" w:eastAsia="微软雅黑" w:cs="微软雅黑"/>
          <w:spacing w:val="6"/>
          <w:sz w:val="20"/>
          <w:szCs w:val="20"/>
          <w:lang w:val="en-US" w:eastAsia="zh-CN"/>
        </w:rPr>
        <w:t>7.1 感官指标：按DB43/T 1589.7规定的方法执行。</w:t>
      </w:r>
      <w:bookmarkEnd w:id="69"/>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 w:leftChars="0" w:firstLine="424" w:firstLineChars="200"/>
        <w:textAlignment w:val="baseline"/>
        <w:outlineLvl w:val="2"/>
        <w:rPr>
          <w:rFonts w:hint="eastAsia" w:ascii="微软雅黑" w:hAnsi="微软雅黑" w:eastAsia="微软雅黑" w:cs="微软雅黑"/>
          <w:spacing w:val="6"/>
          <w:sz w:val="20"/>
          <w:szCs w:val="20"/>
          <w:lang w:val="en-US" w:eastAsia="zh-CN"/>
        </w:rPr>
      </w:pPr>
      <w:bookmarkStart w:id="70" w:name="_Toc1051"/>
      <w:r>
        <w:rPr>
          <w:rFonts w:hint="eastAsia" w:ascii="微软雅黑" w:hAnsi="微软雅黑" w:eastAsia="微软雅黑" w:cs="微软雅黑"/>
          <w:spacing w:val="6"/>
          <w:sz w:val="20"/>
          <w:szCs w:val="20"/>
          <w:lang w:val="en-US" w:eastAsia="zh-CN"/>
        </w:rPr>
        <w:t>7.2 理化指标：按相关国家规定的方法监测。</w:t>
      </w:r>
      <w:bookmarkEnd w:id="7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 w:leftChars="0" w:firstLine="424" w:firstLineChars="200"/>
        <w:textAlignment w:val="baseline"/>
        <w:outlineLvl w:val="2"/>
        <w:rPr>
          <w:rFonts w:hint="eastAsia" w:ascii="微软雅黑" w:hAnsi="微软雅黑" w:eastAsia="微软雅黑" w:cs="微软雅黑"/>
          <w:spacing w:val="6"/>
          <w:sz w:val="20"/>
          <w:szCs w:val="20"/>
          <w:lang w:val="en-US" w:eastAsia="zh-CN"/>
        </w:rPr>
      </w:pPr>
      <w:bookmarkStart w:id="71" w:name="_Toc5131"/>
      <w:r>
        <w:rPr>
          <w:rFonts w:hint="eastAsia" w:ascii="微软雅黑" w:hAnsi="微软雅黑" w:eastAsia="微软雅黑" w:cs="微软雅黑"/>
          <w:spacing w:val="6"/>
          <w:sz w:val="20"/>
          <w:szCs w:val="20"/>
          <w:lang w:val="en-US" w:eastAsia="zh-CN"/>
        </w:rPr>
        <w:t>7.3 微生物指标：按4789 标准规定的方法检验。</w:t>
      </w:r>
      <w:bookmarkEnd w:id="71"/>
    </w:p>
    <w:p>
      <w:pPr>
        <w:keepNext w:val="0"/>
        <w:keepLines w:val="0"/>
        <w:pageBreakBefore w:val="0"/>
        <w:widowControl/>
        <w:kinsoku w:val="0"/>
        <w:wordWrap/>
        <w:overflowPunct/>
        <w:topLinePunct w:val="0"/>
        <w:autoSpaceDE w:val="0"/>
        <w:autoSpaceDN w:val="0"/>
        <w:bidi w:val="0"/>
        <w:adjustRightInd w:val="0"/>
        <w:snapToGrid w:val="0"/>
        <w:spacing w:line="360" w:lineRule="auto"/>
        <w:ind w:left="120"/>
        <w:textAlignment w:val="baseline"/>
        <w:outlineLvl w:val="1"/>
        <w:rPr>
          <w:rFonts w:hint="eastAsia" w:ascii="微软雅黑" w:hAnsi="微软雅黑" w:eastAsia="微软雅黑" w:cs="微软雅黑"/>
          <w:spacing w:val="6"/>
          <w:sz w:val="20"/>
          <w:szCs w:val="20"/>
          <w:lang w:val="en-US" w:eastAsia="zh-CN"/>
        </w:rPr>
      </w:pPr>
      <w:bookmarkStart w:id="72" w:name="_Toc22328"/>
      <w:r>
        <w:rPr>
          <w:rFonts w:hint="eastAsia" w:ascii="微软雅黑" w:hAnsi="微软雅黑" w:eastAsia="微软雅黑" w:cs="微软雅黑"/>
          <w:spacing w:val="6"/>
          <w:sz w:val="20"/>
          <w:szCs w:val="20"/>
          <w:lang w:val="en-US" w:eastAsia="zh-CN"/>
        </w:rPr>
        <w:t>8 检验规则</w:t>
      </w:r>
      <w:bookmarkEnd w:id="72"/>
    </w:p>
    <w:p>
      <w:pPr>
        <w:keepNext w:val="0"/>
        <w:keepLines w:val="0"/>
        <w:pageBreakBefore w:val="0"/>
        <w:widowControl/>
        <w:kinsoku w:val="0"/>
        <w:wordWrap/>
        <w:overflowPunct/>
        <w:topLinePunct w:val="0"/>
        <w:autoSpaceDE w:val="0"/>
        <w:autoSpaceDN w:val="0"/>
        <w:bidi w:val="0"/>
        <w:adjustRightInd w:val="0"/>
        <w:snapToGrid w:val="0"/>
        <w:spacing w:line="360" w:lineRule="auto"/>
        <w:ind w:left="120" w:firstLine="260"/>
        <w:textAlignment w:val="baseline"/>
        <w:outlineLvl w:val="2"/>
        <w:rPr>
          <w:rFonts w:hint="eastAsia" w:ascii="微软雅黑" w:hAnsi="微软雅黑" w:eastAsia="微软雅黑" w:cs="微软雅黑"/>
          <w:spacing w:val="6"/>
          <w:sz w:val="20"/>
          <w:szCs w:val="20"/>
          <w:lang w:val="en-US" w:eastAsia="zh-CN"/>
        </w:rPr>
      </w:pPr>
      <w:bookmarkStart w:id="73" w:name="_Toc18791"/>
      <w:r>
        <w:rPr>
          <w:rFonts w:hint="eastAsia" w:ascii="微软雅黑" w:hAnsi="微软雅黑" w:eastAsia="微软雅黑" w:cs="微软雅黑"/>
          <w:spacing w:val="6"/>
          <w:sz w:val="20"/>
          <w:szCs w:val="20"/>
          <w:lang w:val="en-US" w:eastAsia="zh-CN"/>
        </w:rPr>
        <w:t>8.1.出厂检验：酸鱼出厂前由质检部门按本标准逐批检验，合格后方可出厂。</w:t>
      </w:r>
      <w:bookmarkEnd w:id="73"/>
    </w:p>
    <w:p>
      <w:pPr>
        <w:keepNext w:val="0"/>
        <w:keepLines w:val="0"/>
        <w:pageBreakBefore w:val="0"/>
        <w:widowControl/>
        <w:kinsoku w:val="0"/>
        <w:wordWrap/>
        <w:overflowPunct/>
        <w:topLinePunct w:val="0"/>
        <w:autoSpaceDE w:val="0"/>
        <w:autoSpaceDN w:val="0"/>
        <w:bidi w:val="0"/>
        <w:adjustRightInd w:val="0"/>
        <w:snapToGrid w:val="0"/>
        <w:spacing w:line="360" w:lineRule="auto"/>
        <w:ind w:left="120" w:firstLine="260"/>
        <w:textAlignment w:val="baseline"/>
        <w:outlineLvl w:val="2"/>
        <w:rPr>
          <w:rFonts w:hint="eastAsia" w:ascii="微软雅黑" w:hAnsi="微软雅黑" w:eastAsia="微软雅黑" w:cs="微软雅黑"/>
          <w:spacing w:val="6"/>
          <w:sz w:val="20"/>
          <w:szCs w:val="20"/>
          <w:lang w:val="en-US" w:eastAsia="zh-CN"/>
        </w:rPr>
      </w:pPr>
      <w:bookmarkStart w:id="74" w:name="_Toc16804"/>
      <w:r>
        <w:rPr>
          <w:rFonts w:hint="eastAsia" w:ascii="微软雅黑" w:hAnsi="微软雅黑" w:eastAsia="微软雅黑" w:cs="微软雅黑"/>
          <w:spacing w:val="6"/>
          <w:sz w:val="20"/>
          <w:szCs w:val="20"/>
          <w:lang w:val="en-US" w:eastAsia="zh-CN"/>
        </w:rPr>
        <w:t>8.2.检验批次：同一批次、同一工艺、同一包装形式的产品为一个检验批次。</w:t>
      </w:r>
      <w:bookmarkEnd w:id="74"/>
    </w:p>
    <w:p>
      <w:pPr>
        <w:keepNext w:val="0"/>
        <w:keepLines w:val="0"/>
        <w:pageBreakBefore w:val="0"/>
        <w:widowControl/>
        <w:kinsoku w:val="0"/>
        <w:wordWrap/>
        <w:overflowPunct/>
        <w:topLinePunct w:val="0"/>
        <w:autoSpaceDE w:val="0"/>
        <w:autoSpaceDN w:val="0"/>
        <w:bidi w:val="0"/>
        <w:adjustRightInd w:val="0"/>
        <w:snapToGrid w:val="0"/>
        <w:spacing w:line="360" w:lineRule="auto"/>
        <w:ind w:left="120" w:firstLine="260"/>
        <w:textAlignment w:val="baseline"/>
        <w:outlineLvl w:val="2"/>
        <w:rPr>
          <w:rFonts w:hint="eastAsia" w:ascii="微软雅黑" w:hAnsi="微软雅黑" w:eastAsia="微软雅黑" w:cs="微软雅黑"/>
          <w:spacing w:val="6"/>
          <w:sz w:val="20"/>
          <w:szCs w:val="20"/>
          <w:lang w:val="en-US" w:eastAsia="zh-CN"/>
        </w:rPr>
      </w:pPr>
      <w:bookmarkStart w:id="75" w:name="_Toc9923"/>
      <w:r>
        <w:rPr>
          <w:rFonts w:hint="eastAsia" w:ascii="微软雅黑" w:hAnsi="微软雅黑" w:eastAsia="微软雅黑" w:cs="微软雅黑"/>
          <w:spacing w:val="6"/>
          <w:sz w:val="20"/>
          <w:szCs w:val="20"/>
          <w:lang w:val="en-US" w:eastAsia="zh-CN"/>
        </w:rPr>
        <w:t>8.3.抽样：抽样按GB/T 3089 规定执行。</w:t>
      </w:r>
      <w:bookmarkEnd w:id="75"/>
    </w:p>
    <w:p>
      <w:pPr>
        <w:keepNext w:val="0"/>
        <w:keepLines w:val="0"/>
        <w:pageBreakBefore w:val="0"/>
        <w:widowControl/>
        <w:kinsoku w:val="0"/>
        <w:wordWrap/>
        <w:overflowPunct/>
        <w:topLinePunct w:val="0"/>
        <w:autoSpaceDE w:val="0"/>
        <w:autoSpaceDN w:val="0"/>
        <w:bidi w:val="0"/>
        <w:adjustRightInd w:val="0"/>
        <w:snapToGrid w:val="0"/>
        <w:spacing w:line="360" w:lineRule="auto"/>
        <w:ind w:left="120" w:firstLine="260"/>
        <w:textAlignment w:val="baseline"/>
        <w:outlineLvl w:val="2"/>
        <w:rPr>
          <w:rFonts w:hint="eastAsia" w:ascii="微软雅黑" w:hAnsi="微软雅黑" w:eastAsia="微软雅黑" w:cs="微软雅黑"/>
          <w:spacing w:val="6"/>
          <w:sz w:val="20"/>
          <w:szCs w:val="20"/>
          <w:lang w:val="en-US" w:eastAsia="zh-CN"/>
        </w:rPr>
      </w:pPr>
      <w:bookmarkStart w:id="76" w:name="_Toc8021"/>
      <w:r>
        <w:rPr>
          <w:rFonts w:hint="eastAsia" w:ascii="微软雅黑" w:hAnsi="微软雅黑" w:eastAsia="微软雅黑" w:cs="微软雅黑"/>
          <w:spacing w:val="6"/>
          <w:sz w:val="20"/>
          <w:szCs w:val="20"/>
          <w:lang w:val="en-US" w:eastAsia="zh-CN"/>
        </w:rPr>
        <w:t>8.4.检验项目：检验项目包括感官、理化和微生物指标。</w:t>
      </w:r>
      <w:bookmarkEnd w:id="76"/>
    </w:p>
    <w:p>
      <w:pPr>
        <w:keepNext w:val="0"/>
        <w:keepLines w:val="0"/>
        <w:pageBreakBefore w:val="0"/>
        <w:widowControl/>
        <w:kinsoku w:val="0"/>
        <w:wordWrap/>
        <w:overflowPunct/>
        <w:topLinePunct w:val="0"/>
        <w:autoSpaceDE w:val="0"/>
        <w:autoSpaceDN w:val="0"/>
        <w:bidi w:val="0"/>
        <w:adjustRightInd w:val="0"/>
        <w:snapToGrid w:val="0"/>
        <w:spacing w:line="360" w:lineRule="auto"/>
        <w:ind w:left="120" w:firstLine="260"/>
        <w:textAlignment w:val="baseline"/>
        <w:outlineLvl w:val="9"/>
        <w:rPr>
          <w:rFonts w:hint="default"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8.5.判定规则：所有检验项目均符合本标准要求的，判定为合格品。如有指标不合格，可加倍抽样复检，复检仍不合格则判断该批次产品不合格。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2"/>
        <w:textAlignment w:val="baseline"/>
        <w:outlineLvl w:val="1"/>
        <w:rPr>
          <w:rFonts w:hint="eastAsia" w:ascii="微软雅黑" w:hAnsi="微软雅黑" w:eastAsia="微软雅黑" w:cs="微软雅黑"/>
          <w:spacing w:val="5"/>
          <w:sz w:val="20"/>
          <w:szCs w:val="20"/>
          <w:lang w:val="en-US" w:eastAsia="zh-CN"/>
        </w:rPr>
      </w:pPr>
      <w:bookmarkStart w:id="77" w:name="bookmark2"/>
      <w:bookmarkEnd w:id="77"/>
      <w:bookmarkStart w:id="78" w:name="_Toc18817"/>
      <w:bookmarkStart w:id="79" w:name="_Toc17263"/>
      <w:bookmarkStart w:id="80" w:name="_Toc30644"/>
      <w:r>
        <w:rPr>
          <w:rFonts w:hint="eastAsia" w:ascii="微软雅黑" w:hAnsi="微软雅黑" w:eastAsia="微软雅黑" w:cs="微软雅黑"/>
          <w:spacing w:val="5"/>
          <w:sz w:val="20"/>
          <w:szCs w:val="20"/>
          <w:lang w:val="en-US" w:eastAsia="zh-CN"/>
        </w:rPr>
        <w:t>9 标签、包装、运输与贮存</w:t>
      </w:r>
      <w:bookmarkEnd w:id="78"/>
      <w:bookmarkEnd w:id="79"/>
      <w:bookmarkEnd w:id="8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outlineLvl w:val="2"/>
        <w:rPr>
          <w:rFonts w:hint="default" w:ascii="微软雅黑" w:hAnsi="微软雅黑" w:eastAsia="微软雅黑" w:cs="微软雅黑"/>
          <w:spacing w:val="5"/>
          <w:sz w:val="20"/>
          <w:szCs w:val="20"/>
          <w:lang w:val="en-US" w:eastAsia="zh-CN"/>
        </w:rPr>
      </w:pPr>
      <w:bookmarkStart w:id="81" w:name="_Toc13246"/>
      <w:bookmarkStart w:id="82" w:name="_Toc11334"/>
      <w:bookmarkStart w:id="83" w:name="_Toc14047"/>
      <w:r>
        <w:rPr>
          <w:rFonts w:hint="eastAsia" w:ascii="微软雅黑" w:hAnsi="微软雅黑" w:eastAsia="微软雅黑" w:cs="微软雅黑"/>
          <w:spacing w:val="5"/>
          <w:sz w:val="20"/>
          <w:szCs w:val="20"/>
          <w:lang w:val="en-US" w:eastAsia="zh-CN"/>
        </w:rPr>
        <w:t xml:space="preserve">9.1  </w:t>
      </w:r>
      <w:bookmarkEnd w:id="81"/>
      <w:bookmarkEnd w:id="82"/>
      <w:bookmarkEnd w:id="83"/>
      <w:r>
        <w:rPr>
          <w:rFonts w:hint="eastAsia" w:ascii="微软雅黑" w:hAnsi="微软雅黑" w:eastAsia="微软雅黑" w:cs="微软雅黑"/>
          <w:spacing w:val="5"/>
          <w:sz w:val="20"/>
          <w:szCs w:val="20"/>
          <w:lang w:val="en-US" w:eastAsia="zh-CN"/>
        </w:rPr>
        <w:t>标签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9"/>
        <w:rPr>
          <w:rFonts w:hint="eastAsia" w:ascii="微软雅黑" w:hAnsi="微软雅黑" w:eastAsia="微软雅黑" w:cs="微软雅黑"/>
          <w:spacing w:val="5"/>
          <w:sz w:val="20"/>
          <w:szCs w:val="20"/>
          <w:lang w:val="en-US" w:eastAsia="zh-CN"/>
        </w:rPr>
      </w:pPr>
      <w:bookmarkStart w:id="84" w:name="_Toc30972"/>
      <w:bookmarkStart w:id="85" w:name="_Toc29281"/>
      <w:r>
        <w:rPr>
          <w:rFonts w:hint="eastAsia" w:ascii="微软雅黑" w:hAnsi="微软雅黑" w:eastAsia="微软雅黑" w:cs="微软雅黑"/>
          <w:spacing w:val="5"/>
          <w:sz w:val="20"/>
          <w:szCs w:val="20"/>
          <w:lang w:val="en-US" w:eastAsia="zh-CN"/>
        </w:rPr>
        <w:t>预包装产品标签应符合GB 7718 的规定，产品名称“酸鱼”、配料表、净含量、生产日期、保质期、贮存条件、生产者信息及产地。</w:t>
      </w:r>
      <w:bookmarkEnd w:id="84"/>
      <w:bookmarkEnd w:id="85"/>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2"/>
        <w:rPr>
          <w:rFonts w:hint="eastAsia" w:ascii="微软雅黑" w:hAnsi="微软雅黑" w:eastAsia="微软雅黑" w:cs="微软雅黑"/>
          <w:spacing w:val="5"/>
          <w:sz w:val="20"/>
          <w:szCs w:val="20"/>
          <w:lang w:val="en-US" w:eastAsia="zh-CN"/>
        </w:rPr>
      </w:pPr>
      <w:bookmarkStart w:id="86" w:name="_Toc18765"/>
      <w:bookmarkStart w:id="87" w:name="_Toc31384"/>
      <w:bookmarkStart w:id="88" w:name="_Toc4193"/>
      <w:r>
        <w:rPr>
          <w:rFonts w:hint="eastAsia" w:ascii="微软雅黑" w:hAnsi="微软雅黑" w:eastAsia="微软雅黑" w:cs="微软雅黑"/>
          <w:spacing w:val="5"/>
          <w:sz w:val="20"/>
          <w:szCs w:val="20"/>
          <w:lang w:val="en-US" w:eastAsia="zh-CN"/>
        </w:rPr>
        <w:t>9.2.包装</w:t>
      </w:r>
      <w:bookmarkEnd w:id="86"/>
      <w:bookmarkEnd w:id="87"/>
      <w:bookmarkEnd w:id="88"/>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9"/>
        <w:rPr>
          <w:rFonts w:hint="eastAsia" w:ascii="微软雅黑" w:hAnsi="微软雅黑" w:eastAsia="微软雅黑" w:cs="微软雅黑"/>
          <w:spacing w:val="5"/>
          <w:sz w:val="20"/>
          <w:szCs w:val="20"/>
          <w:lang w:val="en-US" w:eastAsia="zh-CN"/>
        </w:rPr>
      </w:pPr>
      <w:bookmarkStart w:id="89" w:name="_Toc32048"/>
      <w:bookmarkStart w:id="90" w:name="_Toc23367"/>
      <w:r>
        <w:rPr>
          <w:rFonts w:hint="eastAsia" w:ascii="微软雅黑" w:hAnsi="微软雅黑" w:eastAsia="微软雅黑" w:cs="微软雅黑"/>
          <w:spacing w:val="5"/>
          <w:sz w:val="20"/>
          <w:szCs w:val="20"/>
          <w:lang w:val="en-US" w:eastAsia="zh-CN"/>
        </w:rPr>
        <w:t>9.2.1.内包装应采用食品级符合薄膜袋或真空包装袋，密封良好。</w:t>
      </w:r>
      <w:bookmarkEnd w:id="89"/>
      <w:bookmarkEnd w:id="90"/>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9"/>
        <w:rPr>
          <w:rFonts w:hint="eastAsia" w:ascii="微软雅黑" w:hAnsi="微软雅黑" w:eastAsia="微软雅黑" w:cs="微软雅黑"/>
          <w:spacing w:val="5"/>
          <w:sz w:val="20"/>
          <w:szCs w:val="20"/>
          <w:lang w:val="en-US" w:eastAsia="zh-CN"/>
        </w:rPr>
      </w:pPr>
      <w:bookmarkStart w:id="91" w:name="_Toc13322"/>
      <w:bookmarkStart w:id="92" w:name="_Toc355"/>
      <w:r>
        <w:rPr>
          <w:rFonts w:hint="eastAsia" w:ascii="微软雅黑" w:hAnsi="微软雅黑" w:eastAsia="微软雅黑" w:cs="微软雅黑"/>
          <w:spacing w:val="5"/>
          <w:sz w:val="20"/>
          <w:szCs w:val="20"/>
          <w:lang w:val="en-US" w:eastAsia="zh-CN"/>
        </w:rPr>
        <w:t>9.2.2.外包装应采用洁净、牢固的瓦楞纸或符合食品安全要求的容器。</w:t>
      </w:r>
      <w:bookmarkEnd w:id="91"/>
      <w:bookmarkEnd w:id="92"/>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9"/>
        <w:rPr>
          <w:rFonts w:hint="eastAsia" w:ascii="微软雅黑" w:hAnsi="微软雅黑" w:eastAsia="微软雅黑" w:cs="微软雅黑"/>
          <w:spacing w:val="5"/>
          <w:sz w:val="20"/>
          <w:szCs w:val="20"/>
          <w:lang w:val="en-US" w:eastAsia="zh-CN"/>
        </w:rPr>
      </w:pPr>
      <w:bookmarkStart w:id="93" w:name="_Toc30658"/>
      <w:bookmarkStart w:id="94" w:name="_Toc30542"/>
      <w:r>
        <w:rPr>
          <w:rFonts w:hint="eastAsia" w:ascii="微软雅黑" w:hAnsi="微软雅黑" w:eastAsia="微软雅黑" w:cs="微软雅黑"/>
          <w:spacing w:val="5"/>
          <w:sz w:val="20"/>
          <w:szCs w:val="20"/>
          <w:lang w:val="en-US" w:eastAsia="zh-CN"/>
        </w:rPr>
        <w:t>9.2.3.包装过程应在符合卫生要求的车间内进行，防止二次污染。</w:t>
      </w:r>
      <w:bookmarkEnd w:id="93"/>
      <w:bookmarkEnd w:id="94"/>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2"/>
        <w:rPr>
          <w:rFonts w:hint="eastAsia" w:ascii="微软雅黑" w:hAnsi="微软雅黑" w:eastAsia="微软雅黑" w:cs="微软雅黑"/>
          <w:spacing w:val="5"/>
          <w:sz w:val="20"/>
          <w:szCs w:val="20"/>
          <w:lang w:val="en-US" w:eastAsia="zh-CN"/>
        </w:rPr>
      </w:pPr>
      <w:bookmarkStart w:id="95" w:name="_Toc22251"/>
      <w:bookmarkStart w:id="96" w:name="_Toc9894"/>
      <w:bookmarkStart w:id="97" w:name="_Toc5894"/>
      <w:r>
        <w:rPr>
          <w:rFonts w:hint="eastAsia" w:ascii="微软雅黑" w:hAnsi="微软雅黑" w:eastAsia="微软雅黑" w:cs="微软雅黑"/>
          <w:spacing w:val="5"/>
          <w:sz w:val="20"/>
          <w:szCs w:val="20"/>
          <w:lang w:val="en-US" w:eastAsia="zh-CN"/>
        </w:rPr>
        <w:t>9.3.运输</w:t>
      </w:r>
      <w:bookmarkEnd w:id="95"/>
      <w:bookmarkEnd w:id="96"/>
      <w:bookmarkEnd w:id="97"/>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9"/>
        <w:rPr>
          <w:rFonts w:hint="default" w:ascii="微软雅黑" w:hAnsi="微软雅黑" w:eastAsia="微软雅黑" w:cs="微软雅黑"/>
          <w:spacing w:val="5"/>
          <w:sz w:val="20"/>
          <w:szCs w:val="20"/>
          <w:lang w:val="en-US" w:eastAsia="zh-CN"/>
        </w:rPr>
      </w:pPr>
      <w:bookmarkStart w:id="98" w:name="_Toc20754"/>
      <w:bookmarkStart w:id="99" w:name="_Toc17604"/>
      <w:r>
        <w:rPr>
          <w:rFonts w:hint="eastAsia" w:ascii="微软雅黑" w:hAnsi="微软雅黑" w:eastAsia="微软雅黑" w:cs="微软雅黑"/>
          <w:spacing w:val="5"/>
          <w:sz w:val="20"/>
          <w:szCs w:val="20"/>
          <w:lang w:val="en-US" w:eastAsia="zh-CN"/>
        </w:rPr>
        <w:t>运输工具应清洁、干燥、无异味，严禁与有毒有害物品混运。运输过程防止日晒、雨淋。</w:t>
      </w:r>
      <w:bookmarkEnd w:id="98"/>
      <w:bookmarkEnd w:id="99"/>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2"/>
        <w:rPr>
          <w:rFonts w:ascii="微软雅黑" w:hAnsi="微软雅黑" w:eastAsia="微软雅黑" w:cs="微软雅黑"/>
          <w:sz w:val="20"/>
          <w:szCs w:val="20"/>
        </w:rPr>
      </w:pPr>
      <w:bookmarkStart w:id="100" w:name="_Toc16488"/>
      <w:bookmarkStart w:id="101" w:name="_Toc30859"/>
      <w:bookmarkStart w:id="102" w:name="_Toc9219"/>
      <w:r>
        <w:rPr>
          <w:rFonts w:hint="eastAsia" w:ascii="微软雅黑" w:hAnsi="微软雅黑" w:eastAsia="微软雅黑" w:cs="微软雅黑"/>
          <w:spacing w:val="5"/>
          <w:sz w:val="20"/>
          <w:szCs w:val="20"/>
          <w:lang w:val="en-US" w:eastAsia="zh-CN"/>
        </w:rPr>
        <w:t>9.4.贮存</w:t>
      </w:r>
      <w:bookmarkEnd w:id="100"/>
      <w:bookmarkEnd w:id="101"/>
      <w:bookmarkEnd w:id="102"/>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9.4.1.产品应贮存于清洁、阴凉、干燥、通风的仓库中，避免阳光直射。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9"/>
        <w:rPr>
          <w:rFonts w:hint="eastAsia" w:ascii="微软雅黑" w:hAnsi="微软雅黑" w:eastAsia="微软雅黑" w:cs="微软雅黑"/>
          <w:spacing w:val="5"/>
          <w:sz w:val="20"/>
          <w:szCs w:val="20"/>
          <w:lang w:val="en-US" w:eastAsia="zh-CN"/>
        </w:rPr>
      </w:pPr>
      <w:bookmarkStart w:id="103" w:name="_Toc15141"/>
      <w:r>
        <w:rPr>
          <w:rFonts w:hint="eastAsia" w:ascii="微软雅黑" w:hAnsi="微软雅黑" w:eastAsia="微软雅黑" w:cs="微软雅黑"/>
          <w:spacing w:val="5"/>
          <w:sz w:val="20"/>
          <w:szCs w:val="20"/>
          <w:lang w:val="en-US" w:eastAsia="zh-CN"/>
        </w:rPr>
        <w:t>9.4.2.未开封的坛装产品在常温下贮存；预包装产品建议在0 ℃</w:t>
      </w:r>
      <w:r>
        <w:rPr>
          <w:rFonts w:hint="default" w:ascii="微软雅黑" w:hAnsi="微软雅黑" w:eastAsia="微软雅黑" w:cs="微软雅黑"/>
          <w:spacing w:val="5"/>
          <w:sz w:val="20"/>
          <w:szCs w:val="20"/>
          <w:lang w:val="en-US" w:eastAsia="zh-CN"/>
        </w:rPr>
        <w:t>~</w:t>
      </w:r>
      <w:r>
        <w:rPr>
          <w:rFonts w:hint="eastAsia" w:ascii="微软雅黑" w:hAnsi="微软雅黑" w:eastAsia="微软雅黑" w:cs="微软雅黑"/>
          <w:spacing w:val="5"/>
          <w:sz w:val="20"/>
          <w:szCs w:val="20"/>
          <w:lang w:val="en-US" w:eastAsia="zh-CN"/>
        </w:rPr>
        <w:t>10 ℃冷藏条件下贮存，以保持最佳风味和延长保质期。</w:t>
      </w:r>
      <w:bookmarkEnd w:id="103"/>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9"/>
        <w:rPr>
          <w:rFonts w:hint="eastAsia" w:ascii="微软雅黑" w:hAnsi="微软雅黑" w:eastAsia="微软雅黑" w:cs="微软雅黑"/>
          <w:spacing w:val="5"/>
          <w:sz w:val="20"/>
          <w:szCs w:val="20"/>
          <w:lang w:val="en-US" w:eastAsia="zh-CN"/>
        </w:rPr>
      </w:pPr>
      <w:bookmarkStart w:id="104" w:name="_Toc23226"/>
      <w:r>
        <w:rPr>
          <w:rFonts w:hint="eastAsia" w:ascii="微软雅黑" w:hAnsi="微软雅黑" w:eastAsia="微软雅黑" w:cs="微软雅黑"/>
          <w:spacing w:val="5"/>
          <w:sz w:val="20"/>
          <w:szCs w:val="20"/>
          <w:lang w:val="en-US" w:eastAsia="zh-CN"/>
        </w:rPr>
        <w:t>9.4.3.保质期根据包装形式和贮存条件由企业自行确定，并在</w:t>
      </w:r>
      <w:bookmarkEnd w:id="104"/>
      <w:r>
        <w:rPr>
          <w:rFonts w:hint="eastAsia" w:ascii="微软雅黑" w:hAnsi="微软雅黑" w:eastAsia="微软雅黑" w:cs="微软雅黑"/>
          <w:spacing w:val="5"/>
          <w:sz w:val="20"/>
          <w:szCs w:val="20"/>
          <w:lang w:val="en-US" w:eastAsia="zh-CN"/>
        </w:rPr>
        <w:t>标签上标明。</w:t>
      </w:r>
    </w:p>
    <w:p>
      <w:pPr>
        <w:keepNext w:val="0"/>
        <w:keepLines w:val="0"/>
        <w:pageBreakBefore w:val="0"/>
        <w:widowControl/>
        <w:pBdr>
          <w:bottom w:val="single" w:color="auto" w:sz="4" w:space="0"/>
        </w:pBdr>
        <w:kinsoku w:val="0"/>
        <w:wordWrap/>
        <w:overflowPunct/>
        <w:topLinePunct w:val="0"/>
        <w:autoSpaceDE w:val="0"/>
        <w:autoSpaceDN w:val="0"/>
        <w:bidi w:val="0"/>
        <w:adjustRightInd w:val="0"/>
        <w:snapToGrid w:val="0"/>
        <w:spacing w:line="360" w:lineRule="auto"/>
        <w:ind w:left="122" w:firstLine="256"/>
        <w:textAlignment w:val="baseline"/>
        <w:outlineLvl w:val="9"/>
        <w:rPr>
          <w:rFonts w:hint="eastAsia" w:ascii="微软雅黑" w:hAnsi="微软雅黑" w:eastAsia="微软雅黑" w:cs="微软雅黑"/>
          <w:spacing w:val="5"/>
          <w:sz w:val="20"/>
          <w:szCs w:val="2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256"/>
        <w:textAlignment w:val="baseline"/>
        <w:outlineLvl w:val="9"/>
        <w:rPr>
          <w:rFonts w:hint="default" w:ascii="微软雅黑" w:hAnsi="微软雅黑" w:eastAsia="微软雅黑" w:cs="微软雅黑"/>
          <w:spacing w:val="5"/>
          <w:sz w:val="20"/>
          <w:szCs w:val="20"/>
          <w:lang w:val="en-US" w:eastAsia="zh-CN"/>
        </w:rPr>
      </w:pPr>
    </w:p>
    <w:sectPr>
      <w:headerReference r:id="rId10" w:type="default"/>
      <w:footerReference r:id="rId12" w:type="default"/>
      <w:headerReference r:id="rId11" w:type="even"/>
      <w:pgSz w:w="11906" w:h="16838"/>
      <w:pgMar w:top="2410"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4" w:line="180" w:lineRule="auto"/>
      <w:ind w:left="7576"/>
      <w:rPr>
        <w:rFonts w:hint="eastAsia" w:ascii="黑体" w:hAnsi="黑体" w:eastAsia="黑体" w:cs="黑体"/>
        <w:sz w:val="20"/>
        <w:szCs w:val="20"/>
        <w:lang w:eastAsia="zh-CN"/>
      </w:rPr>
    </w:pPr>
    <w:r>
      <w:rPr>
        <w:rFonts w:ascii="黑体" w:hAnsi="黑体" w:eastAsia="黑体" w:cs="黑体"/>
        <w:sz w:val="20"/>
        <w:szCs w:val="20"/>
      </w:rPr>
      <w:t>DB</w:t>
    </w:r>
    <w:r>
      <w:rPr>
        <w:rFonts w:ascii="黑体" w:hAnsi="黑体" w:eastAsia="黑体" w:cs="黑体"/>
        <w:spacing w:val="6"/>
        <w:sz w:val="20"/>
        <w:szCs w:val="20"/>
      </w:rPr>
      <w:t>43/</w:t>
    </w:r>
    <w:r>
      <w:rPr>
        <w:rFonts w:ascii="黑体" w:hAnsi="黑体" w:eastAsia="黑体" w:cs="黑体"/>
        <w:sz w:val="20"/>
        <w:szCs w:val="20"/>
      </w:rPr>
      <w:t>T</w:t>
    </w:r>
    <w:r>
      <w:rPr>
        <w:rFonts w:ascii="黑体" w:hAnsi="黑体" w:eastAsia="黑体" w:cs="黑体"/>
        <w:spacing w:val="6"/>
        <w:sz w:val="20"/>
        <w:szCs w:val="20"/>
      </w:rPr>
      <w:t xml:space="preserve"> </w:t>
    </w:r>
    <w:r>
      <w:rPr>
        <w:rFonts w:ascii="黑体" w:hAnsi="黑体" w:eastAsia="黑体" w:cs="黑体"/>
        <w:sz w:val="20"/>
        <w:szCs w:val="20"/>
      </w:rPr>
      <w:t>XXXX</w:t>
    </w:r>
    <w:r>
      <w:rPr>
        <w:rFonts w:ascii="微软雅黑" w:hAnsi="微软雅黑" w:eastAsia="微软雅黑" w:cs="微软雅黑"/>
        <w:spacing w:val="6"/>
        <w:sz w:val="20"/>
        <w:szCs w:val="20"/>
      </w:rPr>
      <w:t>—</w:t>
    </w:r>
    <w:r>
      <w:rPr>
        <w:rFonts w:ascii="黑体" w:hAnsi="黑体" w:eastAsia="黑体" w:cs="黑体"/>
        <w:spacing w:val="6"/>
        <w:sz w:val="20"/>
        <w:szCs w:val="20"/>
      </w:rPr>
      <w:t>202</w:t>
    </w:r>
    <w:r>
      <w:rPr>
        <w:rFonts w:hint="eastAsia" w:ascii="黑体" w:hAnsi="黑体" w:eastAsia="黑体" w:cs="黑体"/>
        <w:spacing w:val="6"/>
        <w:sz w:val="20"/>
        <w:szCs w:val="20"/>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fldChar w:fldCharType="begin"/>
    </w:r>
    <w:r>
      <w:instrText xml:space="preserve"> STYLEREF  标准文件_文件编号  \* MERGEFORMAT </w:instrText>
    </w:r>
    <w:r>
      <w:fldChar w:fldCharType="separate"/>
    </w:r>
    <w:r>
      <w:t>DB43/T —XXXX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lang w:val="fr-FR"/>
      </w:rPr>
    </w:pPr>
    <w:r>
      <w:fldChar w:fldCharType="begin"/>
    </w:r>
    <w:r>
      <w:instrText xml:space="preserve"> STYLEREF  标准文件_文件编号  \* MERGEFORMAT </w:instrText>
    </w:r>
    <w:r>
      <w:fldChar w:fldCharType="separate"/>
    </w:r>
    <w:r>
      <w:t>DB43/T —XXXX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dit="form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3OWMyNTAzNTY2MzA2MTU1NTJiOTAxNTY3NmJlMDgifQ=="/>
  </w:docVars>
  <w:rsids>
    <w:rsidRoot w:val="00456EB5"/>
    <w:rsid w:val="0000040A"/>
    <w:rsid w:val="00000A94"/>
    <w:rsid w:val="00001972"/>
    <w:rsid w:val="00001D9A"/>
    <w:rsid w:val="00006445"/>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727"/>
    <w:rsid w:val="000346A5"/>
    <w:rsid w:val="000359C3"/>
    <w:rsid w:val="00035A7D"/>
    <w:rsid w:val="000365ED"/>
    <w:rsid w:val="0004249A"/>
    <w:rsid w:val="00043282"/>
    <w:rsid w:val="00044286"/>
    <w:rsid w:val="00047F28"/>
    <w:rsid w:val="000503AA"/>
    <w:rsid w:val="000506A1"/>
    <w:rsid w:val="000515DD"/>
    <w:rsid w:val="00052420"/>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91F"/>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465"/>
    <w:rsid w:val="000E4C9E"/>
    <w:rsid w:val="000E6FD7"/>
    <w:rsid w:val="000F06E1"/>
    <w:rsid w:val="000F0E3C"/>
    <w:rsid w:val="000F19D5"/>
    <w:rsid w:val="000F4AEA"/>
    <w:rsid w:val="000F633F"/>
    <w:rsid w:val="000F67E9"/>
    <w:rsid w:val="00104926"/>
    <w:rsid w:val="00106265"/>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489"/>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5F8"/>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7BA"/>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00F4"/>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20EF"/>
    <w:rsid w:val="003331E4"/>
    <w:rsid w:val="00336C64"/>
    <w:rsid w:val="00337162"/>
    <w:rsid w:val="0034194F"/>
    <w:rsid w:val="00344605"/>
    <w:rsid w:val="00345B40"/>
    <w:rsid w:val="003474AA"/>
    <w:rsid w:val="00350D1D"/>
    <w:rsid w:val="00352C83"/>
    <w:rsid w:val="003535D3"/>
    <w:rsid w:val="0035784C"/>
    <w:rsid w:val="003615D2"/>
    <w:rsid w:val="0036429C"/>
    <w:rsid w:val="00364A53"/>
    <w:rsid w:val="003654CB"/>
    <w:rsid w:val="00365AA9"/>
    <w:rsid w:val="00365F86"/>
    <w:rsid w:val="00365F87"/>
    <w:rsid w:val="00366E89"/>
    <w:rsid w:val="003705F4"/>
    <w:rsid w:val="00370D58"/>
    <w:rsid w:val="00371316"/>
    <w:rsid w:val="0037249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2ECC"/>
    <w:rsid w:val="003A4077"/>
    <w:rsid w:val="003B09AD"/>
    <w:rsid w:val="003B1F18"/>
    <w:rsid w:val="003B5BF0"/>
    <w:rsid w:val="003B60BF"/>
    <w:rsid w:val="003B6BE3"/>
    <w:rsid w:val="003C010C"/>
    <w:rsid w:val="003C0A6C"/>
    <w:rsid w:val="003C14F8"/>
    <w:rsid w:val="003C5A43"/>
    <w:rsid w:val="003D0519"/>
    <w:rsid w:val="003D0F8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EB5"/>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799"/>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3F4F"/>
    <w:rsid w:val="004D4406"/>
    <w:rsid w:val="004D7A6C"/>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4C0"/>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7DC2"/>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B34"/>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1763B"/>
    <w:rsid w:val="006205D6"/>
    <w:rsid w:val="006235E7"/>
    <w:rsid w:val="006252D8"/>
    <w:rsid w:val="006259BC"/>
    <w:rsid w:val="0062636B"/>
    <w:rsid w:val="006271F7"/>
    <w:rsid w:val="00632182"/>
    <w:rsid w:val="006321BB"/>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E5DD2"/>
    <w:rsid w:val="006F03A8"/>
    <w:rsid w:val="006F2ACA"/>
    <w:rsid w:val="006F2ADC"/>
    <w:rsid w:val="006F2BFE"/>
    <w:rsid w:val="006F31E9"/>
    <w:rsid w:val="006F6284"/>
    <w:rsid w:val="007002C5"/>
    <w:rsid w:val="00704387"/>
    <w:rsid w:val="00707015"/>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EAD"/>
    <w:rsid w:val="007671CA"/>
    <w:rsid w:val="00767C61"/>
    <w:rsid w:val="0077008A"/>
    <w:rsid w:val="00773C1F"/>
    <w:rsid w:val="00774DA4"/>
    <w:rsid w:val="00775D58"/>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136F"/>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E2"/>
    <w:rsid w:val="0089022C"/>
    <w:rsid w:val="0089049D"/>
    <w:rsid w:val="008928C9"/>
    <w:rsid w:val="008930CB"/>
    <w:rsid w:val="008938DC"/>
    <w:rsid w:val="00893FD1"/>
    <w:rsid w:val="00894836"/>
    <w:rsid w:val="00895172"/>
    <w:rsid w:val="00895680"/>
    <w:rsid w:val="00896DFF"/>
    <w:rsid w:val="0089762C"/>
    <w:rsid w:val="00897F9D"/>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4E2"/>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42F8"/>
    <w:rsid w:val="00965E04"/>
    <w:rsid w:val="0096710F"/>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512C"/>
    <w:rsid w:val="009F6EA9"/>
    <w:rsid w:val="009F782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04E"/>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347"/>
    <w:rsid w:val="00AA672E"/>
    <w:rsid w:val="00AA6EC9"/>
    <w:rsid w:val="00AB41D5"/>
    <w:rsid w:val="00AB6309"/>
    <w:rsid w:val="00AB6C5F"/>
    <w:rsid w:val="00AB7129"/>
    <w:rsid w:val="00AC27A6"/>
    <w:rsid w:val="00AC30F7"/>
    <w:rsid w:val="00AC3A5A"/>
    <w:rsid w:val="00AC4D95"/>
    <w:rsid w:val="00AC50E4"/>
    <w:rsid w:val="00AC5DF4"/>
    <w:rsid w:val="00AC676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5D03"/>
    <w:rsid w:val="00B56D43"/>
    <w:rsid w:val="00B56FBE"/>
    <w:rsid w:val="00B60ACF"/>
    <w:rsid w:val="00B62B58"/>
    <w:rsid w:val="00B65149"/>
    <w:rsid w:val="00B66567"/>
    <w:rsid w:val="00B66F52"/>
    <w:rsid w:val="00B66FE5"/>
    <w:rsid w:val="00B6754F"/>
    <w:rsid w:val="00B72880"/>
    <w:rsid w:val="00B758BF"/>
    <w:rsid w:val="00B77EC8"/>
    <w:rsid w:val="00B80EFF"/>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4AC9"/>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1347"/>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19B"/>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382"/>
    <w:rsid w:val="00EB74DB"/>
    <w:rsid w:val="00EC5359"/>
    <w:rsid w:val="00EC562A"/>
    <w:rsid w:val="00ED067A"/>
    <w:rsid w:val="00ED2B50"/>
    <w:rsid w:val="00EE0350"/>
    <w:rsid w:val="00EE0719"/>
    <w:rsid w:val="00EE0E80"/>
    <w:rsid w:val="00EE54A6"/>
    <w:rsid w:val="00EE5AA6"/>
    <w:rsid w:val="00EE613F"/>
    <w:rsid w:val="00EE7295"/>
    <w:rsid w:val="00EE7869"/>
    <w:rsid w:val="00EF054A"/>
    <w:rsid w:val="00EF3235"/>
    <w:rsid w:val="00EF7E72"/>
    <w:rsid w:val="00F05740"/>
    <w:rsid w:val="00F06D37"/>
    <w:rsid w:val="00F07B9D"/>
    <w:rsid w:val="00F11586"/>
    <w:rsid w:val="00F1183B"/>
    <w:rsid w:val="00F11C34"/>
    <w:rsid w:val="00F11C9F"/>
    <w:rsid w:val="00F12263"/>
    <w:rsid w:val="00F1409D"/>
    <w:rsid w:val="00F14214"/>
    <w:rsid w:val="00F157A9"/>
    <w:rsid w:val="00F25BB6"/>
    <w:rsid w:val="00F26B7E"/>
    <w:rsid w:val="00F27A3B"/>
    <w:rsid w:val="00F33817"/>
    <w:rsid w:val="00F353DE"/>
    <w:rsid w:val="00F420D5"/>
    <w:rsid w:val="00F42FD8"/>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E6A"/>
    <w:rsid w:val="00FF3E7D"/>
    <w:rsid w:val="00FF5B99"/>
    <w:rsid w:val="00FF730C"/>
    <w:rsid w:val="00FF73F4"/>
    <w:rsid w:val="00FF7CE4"/>
    <w:rsid w:val="00FF7E39"/>
    <w:rsid w:val="01DB6127"/>
    <w:rsid w:val="0399402D"/>
    <w:rsid w:val="03E15361"/>
    <w:rsid w:val="045141DD"/>
    <w:rsid w:val="04B9600D"/>
    <w:rsid w:val="04C90D97"/>
    <w:rsid w:val="04FA7E65"/>
    <w:rsid w:val="05030478"/>
    <w:rsid w:val="05D36454"/>
    <w:rsid w:val="078669F9"/>
    <w:rsid w:val="07EA70C4"/>
    <w:rsid w:val="08235DB1"/>
    <w:rsid w:val="08451EB2"/>
    <w:rsid w:val="0A9652E1"/>
    <w:rsid w:val="0AA4049E"/>
    <w:rsid w:val="0B9F10AE"/>
    <w:rsid w:val="0C0355A4"/>
    <w:rsid w:val="0C396E9A"/>
    <w:rsid w:val="0C7D4C3A"/>
    <w:rsid w:val="0DFA5F30"/>
    <w:rsid w:val="0E94569C"/>
    <w:rsid w:val="0EA84081"/>
    <w:rsid w:val="0EAD2FEB"/>
    <w:rsid w:val="0F65488A"/>
    <w:rsid w:val="121F1D4D"/>
    <w:rsid w:val="13A55427"/>
    <w:rsid w:val="14511D5F"/>
    <w:rsid w:val="147A12A8"/>
    <w:rsid w:val="1526346B"/>
    <w:rsid w:val="15DD6977"/>
    <w:rsid w:val="16232E2A"/>
    <w:rsid w:val="166909CC"/>
    <w:rsid w:val="17D47A13"/>
    <w:rsid w:val="17FD60AF"/>
    <w:rsid w:val="197312F7"/>
    <w:rsid w:val="1B8C77E0"/>
    <w:rsid w:val="1BA41338"/>
    <w:rsid w:val="1C423AD0"/>
    <w:rsid w:val="1D147A98"/>
    <w:rsid w:val="1D2010D1"/>
    <w:rsid w:val="1DF42C49"/>
    <w:rsid w:val="1ECA3EC2"/>
    <w:rsid w:val="1F0B331D"/>
    <w:rsid w:val="1F921E62"/>
    <w:rsid w:val="1FE6400D"/>
    <w:rsid w:val="20BF2ED9"/>
    <w:rsid w:val="20DF6834"/>
    <w:rsid w:val="22CF50CA"/>
    <w:rsid w:val="23CE1EA4"/>
    <w:rsid w:val="24246CBF"/>
    <w:rsid w:val="24547947"/>
    <w:rsid w:val="25CC4F38"/>
    <w:rsid w:val="26152CAD"/>
    <w:rsid w:val="277364A4"/>
    <w:rsid w:val="280F2271"/>
    <w:rsid w:val="28504E67"/>
    <w:rsid w:val="287C70DF"/>
    <w:rsid w:val="288559AA"/>
    <w:rsid w:val="289E21C6"/>
    <w:rsid w:val="29224A61"/>
    <w:rsid w:val="29286271"/>
    <w:rsid w:val="296F5223"/>
    <w:rsid w:val="2B566A86"/>
    <w:rsid w:val="2B9E76FA"/>
    <w:rsid w:val="2C7566AC"/>
    <w:rsid w:val="2CA945A8"/>
    <w:rsid w:val="2D7B0DA7"/>
    <w:rsid w:val="2E8C5029"/>
    <w:rsid w:val="2FC260AC"/>
    <w:rsid w:val="300C7328"/>
    <w:rsid w:val="30FE1366"/>
    <w:rsid w:val="319420A5"/>
    <w:rsid w:val="32D87995"/>
    <w:rsid w:val="330B3FBF"/>
    <w:rsid w:val="333169EE"/>
    <w:rsid w:val="34D4327A"/>
    <w:rsid w:val="350A24B8"/>
    <w:rsid w:val="360F36CE"/>
    <w:rsid w:val="36AB4E48"/>
    <w:rsid w:val="36FC068F"/>
    <w:rsid w:val="372A1683"/>
    <w:rsid w:val="385F25F4"/>
    <w:rsid w:val="38C74F8C"/>
    <w:rsid w:val="3B31058A"/>
    <w:rsid w:val="3E17579D"/>
    <w:rsid w:val="3E1C54F7"/>
    <w:rsid w:val="3EA6146F"/>
    <w:rsid w:val="3EE24A7D"/>
    <w:rsid w:val="3FDF7F1F"/>
    <w:rsid w:val="3FFD857E"/>
    <w:rsid w:val="40D3796C"/>
    <w:rsid w:val="41AB5601"/>
    <w:rsid w:val="431A6353"/>
    <w:rsid w:val="433C5205"/>
    <w:rsid w:val="436136E1"/>
    <w:rsid w:val="459050BE"/>
    <w:rsid w:val="459E1E7B"/>
    <w:rsid w:val="46C01F5A"/>
    <w:rsid w:val="46C2249B"/>
    <w:rsid w:val="473E5271"/>
    <w:rsid w:val="488D186B"/>
    <w:rsid w:val="48DC7151"/>
    <w:rsid w:val="4A3C277F"/>
    <w:rsid w:val="4B4F5D43"/>
    <w:rsid w:val="4B710D89"/>
    <w:rsid w:val="4D322D6F"/>
    <w:rsid w:val="4E872A00"/>
    <w:rsid w:val="4E995DE5"/>
    <w:rsid w:val="4EA826C6"/>
    <w:rsid w:val="4EB26D4E"/>
    <w:rsid w:val="4EDF3A83"/>
    <w:rsid w:val="4EE17AA5"/>
    <w:rsid w:val="513E4E04"/>
    <w:rsid w:val="51531F9D"/>
    <w:rsid w:val="51740BED"/>
    <w:rsid w:val="524662F7"/>
    <w:rsid w:val="526A01B2"/>
    <w:rsid w:val="536A6C27"/>
    <w:rsid w:val="54163A4F"/>
    <w:rsid w:val="57356D06"/>
    <w:rsid w:val="58551996"/>
    <w:rsid w:val="58A06CCE"/>
    <w:rsid w:val="58D228D1"/>
    <w:rsid w:val="59B61F2F"/>
    <w:rsid w:val="59F43210"/>
    <w:rsid w:val="5AFF3461"/>
    <w:rsid w:val="5B8F0BA7"/>
    <w:rsid w:val="5C2312B5"/>
    <w:rsid w:val="5FED21A5"/>
    <w:rsid w:val="61B471CD"/>
    <w:rsid w:val="62AD22AC"/>
    <w:rsid w:val="62AF7E63"/>
    <w:rsid w:val="64791831"/>
    <w:rsid w:val="66171D60"/>
    <w:rsid w:val="6754503C"/>
    <w:rsid w:val="678E70F9"/>
    <w:rsid w:val="680F45AC"/>
    <w:rsid w:val="681235D9"/>
    <w:rsid w:val="68275D8A"/>
    <w:rsid w:val="684616D2"/>
    <w:rsid w:val="68A35D74"/>
    <w:rsid w:val="68BF33A8"/>
    <w:rsid w:val="690B1DC3"/>
    <w:rsid w:val="6937148E"/>
    <w:rsid w:val="695D5F23"/>
    <w:rsid w:val="6976144B"/>
    <w:rsid w:val="69BB7211"/>
    <w:rsid w:val="6AF30F20"/>
    <w:rsid w:val="6B581098"/>
    <w:rsid w:val="6BF856EE"/>
    <w:rsid w:val="6C7623AD"/>
    <w:rsid w:val="6C8849B9"/>
    <w:rsid w:val="6DB94F20"/>
    <w:rsid w:val="6DF25AF8"/>
    <w:rsid w:val="6E593CFC"/>
    <w:rsid w:val="6EF5737D"/>
    <w:rsid w:val="6F894AEF"/>
    <w:rsid w:val="702F488E"/>
    <w:rsid w:val="70845A12"/>
    <w:rsid w:val="71B2527A"/>
    <w:rsid w:val="72421E50"/>
    <w:rsid w:val="74342B7E"/>
    <w:rsid w:val="75863BF4"/>
    <w:rsid w:val="75F55A1A"/>
    <w:rsid w:val="770019E4"/>
    <w:rsid w:val="77A6318B"/>
    <w:rsid w:val="786C6182"/>
    <w:rsid w:val="787B5FC2"/>
    <w:rsid w:val="79015C4B"/>
    <w:rsid w:val="7A853383"/>
    <w:rsid w:val="7ABB519F"/>
    <w:rsid w:val="7AD17122"/>
    <w:rsid w:val="7B7F136A"/>
    <w:rsid w:val="7C671C0E"/>
    <w:rsid w:val="7CB43174"/>
    <w:rsid w:val="7D2D46C6"/>
    <w:rsid w:val="7E0E0E47"/>
    <w:rsid w:val="FA5BB76A"/>
    <w:rsid w:val="FAA20877"/>
    <w:rsid w:val="FE7B66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4"/>
    <w:unhideWhenUsed/>
    <w:qFormat/>
    <w:uiPriority w:val="99"/>
    <w:rPr>
      <w:rFonts w:ascii="宋体"/>
      <w:sz w:val="18"/>
      <w:szCs w:val="18"/>
    </w:rPr>
  </w:style>
  <w:style w:type="paragraph" w:styleId="14">
    <w:name w:val="annotation text"/>
    <w:basedOn w:val="1"/>
    <w:qFormat/>
    <w:uiPriority w:val="0"/>
    <w:pPr>
      <w:jc w:val="left"/>
    </w:pPr>
  </w:style>
  <w:style w:type="paragraph" w:styleId="15">
    <w:name w:val="Body Text"/>
    <w:basedOn w:val="1"/>
    <w:link w:val="90"/>
    <w:qFormat/>
    <w:uiPriority w:val="99"/>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Plain Text"/>
    <w:basedOn w:val="1"/>
    <w:link w:val="239"/>
    <w:qFormat/>
    <w:uiPriority w:val="0"/>
    <w:pPr>
      <w:adjustRightInd/>
      <w:spacing w:line="240" w:lineRule="auto"/>
    </w:pPr>
    <w:rPr>
      <w:rFonts w:ascii="宋体" w:hAnsi="Courier New"/>
    </w:rPr>
  </w:style>
  <w:style w:type="paragraph" w:styleId="19">
    <w:name w:val="Balloon Text"/>
    <w:basedOn w:val="1"/>
    <w:link w:val="49"/>
    <w:unhideWhenUsed/>
    <w:qFormat/>
    <w:uiPriority w:val="99"/>
    <w:rPr>
      <w:sz w:val="18"/>
      <w:szCs w:val="18"/>
    </w:rPr>
  </w:style>
  <w:style w:type="paragraph" w:styleId="20">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7"/>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Normal (Web)"/>
    <w:basedOn w:val="1"/>
    <w:unhideWhenUsed/>
    <w:qFormat/>
    <w:uiPriority w:val="99"/>
    <w:pPr>
      <w:adjustRightInd/>
      <w:spacing w:before="100" w:beforeAutospacing="1" w:after="100" w:afterAutospacing="1" w:line="240" w:lineRule="auto"/>
      <w:jc w:val="left"/>
    </w:pPr>
    <w:rPr>
      <w:kern w:val="0"/>
      <w:sz w:val="24"/>
      <w:szCs w:val="24"/>
    </w:rPr>
  </w:style>
  <w:style w:type="paragraph" w:styleId="29">
    <w:name w:val="Title"/>
    <w:basedOn w:val="1"/>
    <w:link w:val="52"/>
    <w:qFormat/>
    <w:uiPriority w:val="0"/>
    <w:pPr>
      <w:spacing w:before="240" w:after="60"/>
      <w:jc w:val="center"/>
      <w:outlineLvl w:val="0"/>
    </w:pPr>
    <w:rPr>
      <w:rFonts w:ascii="Arial" w:hAnsi="Arial" w:cs="Arial"/>
      <w:b/>
      <w:bCs/>
      <w:sz w:val="32"/>
      <w:szCs w:val="32"/>
    </w:r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table" w:styleId="37">
    <w:name w:val="Table Grid"/>
    <w:basedOn w:val="3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21"/>
    <w:qFormat/>
    <w:uiPriority w:val="99"/>
    <w:rPr>
      <w:rFonts w:ascii="Times New Roman" w:hAnsi="Times New Roman" w:eastAsia="宋体" w:cs="Times New Roman"/>
      <w:sz w:val="18"/>
      <w:szCs w:val="18"/>
    </w:rPr>
  </w:style>
  <w:style w:type="character" w:customStyle="1" w:styleId="48">
    <w:name w:val="页脚 字符"/>
    <w:link w:val="20"/>
    <w:qFormat/>
    <w:uiPriority w:val="99"/>
    <w:rPr>
      <w:rFonts w:ascii="宋体" w:hAnsi="Times New Roman" w:eastAsia="宋体" w:cs="Times New Roman"/>
      <w:sz w:val="18"/>
      <w:szCs w:val="18"/>
    </w:rPr>
  </w:style>
  <w:style w:type="character" w:customStyle="1" w:styleId="49">
    <w:name w:val="批注框文本 字符"/>
    <w:link w:val="19"/>
    <w:semiHidden/>
    <w:qFormat/>
    <w:uiPriority w:val="99"/>
    <w:rPr>
      <w:sz w:val="18"/>
      <w:szCs w:val="18"/>
    </w:rPr>
  </w:style>
  <w:style w:type="paragraph" w:customStyle="1"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9"/>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5"/>
    <w:qFormat/>
    <w:uiPriority w:val="99"/>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4"/>
    <w:semiHidden/>
    <w:qFormat/>
    <w:uiPriority w:val="0"/>
    <w:rPr>
      <w:rFonts w:ascii="宋体" w:hAnsi="Times New Roman" w:eastAsia="宋体" w:cs="Times New Roman"/>
      <w:sz w:val="18"/>
      <w:szCs w:val="18"/>
    </w:rPr>
  </w:style>
  <w:style w:type="paragraph" w:customStyle="1" w:styleId="104">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99"/>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customStyle="1" w:styleId="190">
    <w:name w:val="Placeholder Text"/>
    <w:basedOn w:val="30"/>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0"/>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next w:val="60"/>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0"/>
    <w:qFormat/>
    <w:uiPriority w:val="0"/>
    <w:rPr>
      <w:rFonts w:ascii="黑体" w:eastAsia="黑体"/>
      <w:spacing w:val="85"/>
      <w:w w:val="100"/>
      <w:position w:val="3"/>
      <w:sz w:val="28"/>
      <w:szCs w:val="28"/>
    </w:rPr>
  </w:style>
  <w:style w:type="character" w:customStyle="1" w:styleId="234">
    <w:name w:val="文档结构图 字符"/>
    <w:basedOn w:val="30"/>
    <w:link w:val="13"/>
    <w:semiHidden/>
    <w:qFormat/>
    <w:uiPriority w:val="99"/>
    <w:rPr>
      <w:rFonts w:ascii="宋体"/>
      <w:kern w:val="2"/>
      <w:sz w:val="18"/>
      <w:szCs w:val="18"/>
    </w:rPr>
  </w:style>
  <w:style w:type="paragraph" w:customStyle="1" w:styleId="235">
    <w:name w:val="HTML 预设格式1"/>
    <w:basedOn w:val="1"/>
    <w:qFormat/>
    <w:uiPriority w:val="0"/>
    <w:pPr>
      <w:widowControl/>
      <w:adjustRightInd/>
      <w:spacing w:line="240" w:lineRule="auto"/>
      <w:jc w:val="left"/>
    </w:pPr>
    <w:rPr>
      <w:rFonts w:ascii="Arial Unicode MS" w:hAnsi="Arial Unicode MS" w:eastAsia="Arial Unicode MS" w:cs="宋体"/>
      <w:kern w:val="0"/>
      <w:sz w:val="20"/>
      <w:szCs w:val="20"/>
    </w:rPr>
  </w:style>
  <w:style w:type="paragraph" w:customStyle="1" w:styleId="236">
    <w:name w:val="段"/>
    <w:basedOn w:val="1"/>
    <w:link w:val="240"/>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7">
    <w:name w:val="章标题"/>
    <w:basedOn w:val="1"/>
    <w:next w:val="236"/>
    <w:qFormat/>
    <w:uiPriority w:val="0"/>
    <w:pPr>
      <w:widowControl/>
      <w:adjustRightInd/>
      <w:spacing w:beforeLines="100" w:afterLines="100" w:line="240" w:lineRule="auto"/>
      <w:outlineLvl w:val="1"/>
    </w:pPr>
    <w:rPr>
      <w:rFonts w:ascii="黑体" w:hAnsi="Times New Roman" w:eastAsia="黑体"/>
      <w:kern w:val="0"/>
    </w:rPr>
  </w:style>
  <w:style w:type="paragraph" w:customStyle="1" w:styleId="238">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39">
    <w:name w:val="纯文本 字符"/>
    <w:basedOn w:val="30"/>
    <w:link w:val="18"/>
    <w:qFormat/>
    <w:uiPriority w:val="0"/>
    <w:rPr>
      <w:rFonts w:ascii="宋体" w:hAnsi="Courier New"/>
      <w:kern w:val="2"/>
      <w:sz w:val="21"/>
      <w:szCs w:val="21"/>
    </w:rPr>
  </w:style>
  <w:style w:type="character" w:customStyle="1" w:styleId="240">
    <w:name w:val="段 Char"/>
    <w:link w:val="236"/>
    <w:qFormat/>
    <w:uiPriority w:val="0"/>
    <w:rPr>
      <w:rFonts w:ascii="宋体"/>
      <w:sz w:val="21"/>
      <w:szCs w:val="21"/>
    </w:rPr>
  </w:style>
  <w:style w:type="paragraph" w:customStyle="1" w:styleId="241">
    <w:name w:val="一级条标题"/>
    <w:next w:val="236"/>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3">
    <w:name w:val="目次、标准名称标题"/>
    <w:basedOn w:val="1"/>
    <w:next w:val="236"/>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5">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6B6751EB564D1BA48377B15916A877"/>
        <w:style w:val=""/>
        <w:category>
          <w:name w:val="常规"/>
          <w:gallery w:val="placeholder"/>
        </w:category>
        <w:types>
          <w:type w:val="bbPlcHdr"/>
        </w:types>
        <w:behaviors>
          <w:behavior w:val="content"/>
        </w:behaviors>
        <w:description w:val=""/>
        <w:guid w:val="{BCE06CEB-E7EA-4FC1-80EB-9DCA422F036E}"/>
      </w:docPartPr>
      <w:docPartBody>
        <w:p>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8B"/>
    <w:rsid w:val="00052420"/>
    <w:rsid w:val="000A4DB3"/>
    <w:rsid w:val="00345B40"/>
    <w:rsid w:val="0035784C"/>
    <w:rsid w:val="00372497"/>
    <w:rsid w:val="00374A80"/>
    <w:rsid w:val="0038148B"/>
    <w:rsid w:val="004B038B"/>
    <w:rsid w:val="004B1020"/>
    <w:rsid w:val="00580012"/>
    <w:rsid w:val="00B44B88"/>
    <w:rsid w:val="00C604F1"/>
    <w:rsid w:val="00DE4825"/>
    <w:rsid w:val="00E50C5D"/>
    <w:rsid w:val="00ED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406B6751EB564D1BA48377B15916A87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EB593B-3233-4680-A54F-BD42C4375BAF}">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9</Pages>
  <Words>3543</Words>
  <Characters>4074</Characters>
  <Lines>32</Lines>
  <Paragraphs>9</Paragraphs>
  <TotalTime>0</TotalTime>
  <ScaleCrop>false</ScaleCrop>
  <LinksUpToDate>false</LinksUpToDate>
  <CharactersWithSpaces>4334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2023-09-19T09:10:00Z</dcterms:created>
  <dc:creator>Admin</dc:creator>
  <dc:description>&lt;config cover="true" show_menu="true" version="1.0.0" doctype="SDKXY"&gt;_x000d_
&lt;/config&gt;</dc:description>
  <cp:lastModifiedBy>admin</cp:lastModifiedBy>
  <cp:lastPrinted>2020-08-31T02:00:00Z</cp:lastPrinted>
  <dcterms:modified xsi:type="dcterms:W3CDTF">2026-05-29T08:46:38Z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ICV">
    <vt:lpwstr>3AF69E62088BED1EFD050965B6EDD468_43</vt:lpwstr>
  </property>
  <property fmtid="{D5CDD505-2E9C-101B-9397-08002B2CF9AE}" pid="16" name="KSOTemplateDocerSaveRecord">
    <vt:lpwstr>eyJoZGlkIjoiODM2NTE1MTMzZGQyYmVlZDNlNGQ3ZDRkNzgxNmU4YzYiLCJ1c2VySWQiOiIzNzAyNzE0NTQifQ==</vt:lpwstr>
  </property>
</Properties>
</file>