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120" w:after="120"/>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120" w:after="120"/>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spacing w:before="120" w:after="120"/>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spacing w:before="120" w:after="120"/>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spacing w:before="120" w:after="120"/>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spacing w:before="120" w:after="12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before="120" w:after="120"/>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spacing w:before="120" w:after="120"/>
        <w:jc w:val="center"/>
        <w:rPr>
          <w:rFonts w:ascii="黑体" w:hAnsi="黑体" w:eastAsia="黑体"/>
          <w:b w:val="0"/>
          <w:bCs w:val="0"/>
          <w:w w:val="100"/>
        </w:rPr>
      </w:pPr>
    </w:p>
    <w:p>
      <w:pPr>
        <w:pStyle w:val="197"/>
        <w:framePr w:h="6974" w:hRule="exact" w:x="1419" w:anchorLock="1"/>
        <w:spacing w:before="120" w:after="120"/>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社区慢性肺源性心脏病中医健康管理</w:t>
      </w:r>
      <w:r>
        <w:cr/>
      </w:r>
      <w:r>
        <w:t>与随访规范</w:t>
      </w:r>
      <w:r>
        <w:fldChar w:fldCharType="end"/>
      </w:r>
      <w:bookmarkEnd w:id="9"/>
    </w:p>
    <w:p>
      <w:pPr>
        <w:framePr w:w="9639" w:h="6974" w:hRule="exact" w:wrap="around" w:vAnchor="page" w:hAnchor="page" w:x="1419" w:y="6408" w:anchorLock="1"/>
        <w:spacing w:before="120" w:after="120"/>
        <w:ind w:left="-1418"/>
      </w:pPr>
    </w:p>
    <w:p>
      <w:pPr>
        <w:pStyle w:val="125"/>
        <w:framePr w:w="9639" w:h="6974" w:hRule="exact" w:wrap="around" w:vAnchor="page" w:hAnchor="page" w:x="1419" w:y="6408" w:anchorLock="1"/>
        <w:spacing w:before="120" w:after="120"/>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Specification for </w:t>
      </w:r>
      <w:r>
        <w:rPr>
          <w:rFonts w:hint="eastAsia" w:eastAsia="黑体"/>
          <w:szCs w:val="28"/>
          <w:lang w:val="en-US" w:eastAsia="zh-CN"/>
        </w:rPr>
        <w:t>t</w:t>
      </w:r>
      <w:r>
        <w:rPr>
          <w:rFonts w:hint="eastAsia" w:eastAsia="黑体"/>
          <w:szCs w:val="28"/>
        </w:rPr>
        <w:t>raditional</w:t>
      </w:r>
      <w:r>
        <w:rPr>
          <w:rFonts w:hint="eastAsia" w:eastAsia="黑体"/>
          <w:szCs w:val="28"/>
          <w:lang w:val="en-US" w:eastAsia="zh-CN"/>
        </w:rPr>
        <w:t xml:space="preserve"> c</w:t>
      </w:r>
      <w:r>
        <w:rPr>
          <w:rFonts w:hint="eastAsia" w:eastAsia="黑体"/>
          <w:szCs w:val="28"/>
        </w:rPr>
        <w:t>hinese</w:t>
      </w:r>
      <w:r>
        <w:rPr>
          <w:rFonts w:hint="eastAsia" w:eastAsia="黑体"/>
          <w:szCs w:val="28"/>
          <w:lang w:val="en-US" w:eastAsia="zh-CN"/>
        </w:rPr>
        <w:t xml:space="preserve"> m</w:t>
      </w:r>
      <w:r>
        <w:rPr>
          <w:rFonts w:hint="eastAsia" w:eastAsia="黑体"/>
          <w:szCs w:val="28"/>
        </w:rPr>
        <w:t xml:space="preserve">edicine </w:t>
      </w:r>
      <w:r>
        <w:rPr>
          <w:rFonts w:hint="eastAsia" w:eastAsia="黑体"/>
          <w:szCs w:val="28"/>
          <w:lang w:val="en-US" w:eastAsia="zh-CN"/>
        </w:rPr>
        <w:t>h</w:t>
      </w:r>
      <w:r>
        <w:rPr>
          <w:rFonts w:hint="eastAsia" w:eastAsia="黑体"/>
          <w:szCs w:val="28"/>
        </w:rPr>
        <w:t>ealth</w:t>
      </w:r>
      <w:r>
        <w:rPr>
          <w:rFonts w:hint="eastAsia" w:eastAsia="黑体"/>
          <w:szCs w:val="28"/>
          <w:lang w:val="en-US" w:eastAsia="zh-CN"/>
        </w:rPr>
        <w:t xml:space="preserve"> m</w:t>
      </w:r>
      <w:r>
        <w:rPr>
          <w:rFonts w:hint="eastAsia" w:eastAsia="黑体"/>
          <w:szCs w:val="28"/>
        </w:rPr>
        <w:t xml:space="preserve">anagement and </w:t>
      </w:r>
      <w:r>
        <w:rPr>
          <w:rFonts w:hint="eastAsia" w:eastAsia="黑体"/>
          <w:szCs w:val="28"/>
          <w:lang w:val="en-US" w:eastAsia="zh-CN"/>
        </w:rPr>
        <w:t>f</w:t>
      </w:r>
      <w:r>
        <w:rPr>
          <w:rFonts w:hint="eastAsia" w:eastAsia="黑体"/>
          <w:szCs w:val="28"/>
        </w:rPr>
        <w:t xml:space="preserve">ollow-up of </w:t>
      </w:r>
      <w:r>
        <w:rPr>
          <w:rFonts w:hint="eastAsia" w:eastAsia="黑体"/>
          <w:szCs w:val="28"/>
          <w:lang w:val="en-US" w:eastAsia="zh-CN"/>
        </w:rPr>
        <w:t>c</w:t>
      </w:r>
      <w:r>
        <w:rPr>
          <w:rFonts w:hint="eastAsia" w:eastAsia="黑体"/>
          <w:szCs w:val="28"/>
        </w:rPr>
        <w:t xml:space="preserve">hronic </w:t>
      </w:r>
      <w:r>
        <w:rPr>
          <w:rFonts w:hint="eastAsia" w:eastAsia="黑体"/>
          <w:szCs w:val="28"/>
          <w:lang w:val="en-US" w:eastAsia="zh-CN"/>
        </w:rPr>
        <w:t>p</w:t>
      </w:r>
      <w:r>
        <w:rPr>
          <w:rFonts w:hint="eastAsia" w:eastAsia="黑体"/>
          <w:szCs w:val="28"/>
        </w:rPr>
        <w:t xml:space="preserve">ulmonary </w:t>
      </w:r>
      <w:r>
        <w:rPr>
          <w:rFonts w:hint="eastAsia" w:eastAsia="黑体"/>
          <w:szCs w:val="28"/>
          <w:lang w:val="en-US" w:eastAsia="zh-CN"/>
        </w:rPr>
        <w:t>h</w:t>
      </w:r>
      <w:r>
        <w:rPr>
          <w:rFonts w:hint="eastAsia" w:eastAsia="黑体"/>
          <w:szCs w:val="28"/>
        </w:rPr>
        <w:t xml:space="preserve">eart </w:t>
      </w:r>
      <w:r>
        <w:rPr>
          <w:rFonts w:hint="eastAsia" w:eastAsia="黑体"/>
          <w:szCs w:val="28"/>
          <w:lang w:val="en-US" w:eastAsia="zh-CN"/>
        </w:rPr>
        <w:t>d</w:t>
      </w:r>
      <w:r>
        <w:rPr>
          <w:rFonts w:hint="eastAsia" w:eastAsia="黑体"/>
          <w:szCs w:val="28"/>
        </w:rPr>
        <w:t>isease in</w:t>
      </w:r>
      <w:r>
        <w:rPr>
          <w:rFonts w:hint="eastAsia" w:eastAsia="黑体"/>
          <w:szCs w:val="28"/>
          <w:lang w:val="en-US" w:eastAsia="zh-CN"/>
        </w:rPr>
        <w:t xml:space="preserve"> c</w:t>
      </w:r>
      <w:r>
        <w:rPr>
          <w:rFonts w:hint="eastAsia" w:eastAsia="黑体"/>
          <w:szCs w:val="28"/>
        </w:rPr>
        <w:t>ommunity</w:t>
      </w:r>
      <w:r>
        <w:rPr>
          <w:rFonts w:eastAsia="黑体"/>
          <w:szCs w:val="28"/>
        </w:rPr>
        <w:fldChar w:fldCharType="end"/>
      </w:r>
      <w:bookmarkEnd w:id="10"/>
    </w:p>
    <w:p>
      <w:pPr>
        <w:framePr w:w="9639" w:h="6974" w:hRule="exact" w:wrap="around" w:vAnchor="page" w:hAnchor="page" w:x="1419" w:y="6408" w:anchorLock="1"/>
        <w:spacing w:before="120" w:after="120" w:line="760" w:lineRule="exact"/>
        <w:ind w:left="-1418"/>
      </w:pPr>
    </w:p>
    <w:p>
      <w:pPr>
        <w:pStyle w:val="125"/>
        <w:framePr w:w="9639" w:h="6974" w:hRule="exact" w:wrap="around" w:vAnchor="page" w:hAnchor="page" w:x="1419" w:y="6408" w:anchorLock="1"/>
        <w:spacing w:before="120" w:after="120"/>
        <w:textAlignment w:val="bottom"/>
        <w:rPr>
          <w:rFonts w:eastAsia="黑体"/>
          <w:szCs w:val="28"/>
        </w:rPr>
      </w:pPr>
    </w:p>
    <w:p>
      <w:pPr>
        <w:pStyle w:val="125"/>
        <w:framePr w:w="9639" w:h="6974" w:hRule="exact" w:wrap="around" w:vAnchor="page" w:hAnchor="page" w:x="1419" w:y="6408" w:anchorLock="1"/>
        <w:spacing w:before="120" w:after="12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20" w:after="12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（本草案完成时间：2026年5月</w:t>
      </w:r>
      <w:r>
        <w:rPr>
          <w:rFonts w:hint="eastAsia"/>
          <w:sz w:val="21"/>
          <w:szCs w:val="28"/>
          <w:lang w:val="en-US" w:eastAsia="zh-CN"/>
        </w:rPr>
        <w:t>2</w:t>
      </w:r>
      <w:r>
        <w:rPr>
          <w:rFonts w:hint="eastAsia"/>
          <w:sz w:val="21"/>
          <w:szCs w:val="28"/>
        </w:rPr>
        <w:t>7日）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spacing w:before="120" w:after="120"/>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spacing w:before="120" w:after="120"/>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spacing w:before="120" w:after="12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spacing w:before="120" w:after="120"/>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before="156" w:after="468"/>
        <w:rPr>
          <w:rFonts w:hint="eastAsia"/>
        </w:rPr>
      </w:pPr>
      <w:bookmarkStart w:id="21" w:name="BookMark1"/>
      <w:bookmarkStart w:id="22" w:name="_Toc216862967"/>
      <w:bookmarkStart w:id="23" w:name="_Toc226451336"/>
      <w:bookmarkStart w:id="24" w:name="_Toc216863037"/>
      <w:bookmarkStart w:id="25" w:name="_Toc230005093"/>
      <w:bookmarkStart w:id="26" w:name="_Toc226514919"/>
      <w:bookmarkStart w:id="27" w:name="_Toc216863208"/>
      <w:r>
        <w:rPr>
          <w:rFonts w:hint="eastAsia"/>
          <w:spacing w:val="320"/>
        </w:rPr>
        <w:t>目</w:t>
      </w:r>
      <w:r>
        <w:rPr>
          <w:rFonts w:hint="eastAsia"/>
        </w:rPr>
        <w:t>次</w:t>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"_Toc230608360" </w:instrText>
      </w:r>
      <w:r>
        <w:fldChar w:fldCharType="separate"/>
      </w:r>
      <w:r>
        <w:rPr>
          <w:rStyle w:val="30"/>
          <w:rFonts w:hint="eastAsia"/>
        </w:rPr>
        <w:t>前言</w:t>
      </w:r>
      <w:r>
        <w:tab/>
      </w:r>
      <w:r>
        <w:fldChar w:fldCharType="begin"/>
      </w:r>
      <w:r>
        <w:instrText xml:space="preserve"> PAGEREF _Toc230608360 \h </w:instrText>
      </w:r>
      <w:r>
        <w:fldChar w:fldCharType="separate"/>
      </w:r>
      <w:r>
        <w:t>III</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"_Toc230608361" </w:instrText>
      </w:r>
      <w:r>
        <w:fldChar w:fldCharType="separate"/>
      </w:r>
      <w:r>
        <w:rPr>
          <w:rStyle w:val="30"/>
        </w:rPr>
        <w:t xml:space="preserve">1 </w:t>
      </w:r>
      <w:r>
        <w:rPr>
          <w:rStyle w:val="30"/>
          <w:rFonts w:hint="eastAsia"/>
        </w:rPr>
        <w:t xml:space="preserve"> 范围</w:t>
      </w:r>
      <w:r>
        <w:tab/>
      </w:r>
      <w:r>
        <w:fldChar w:fldCharType="begin"/>
      </w:r>
      <w:r>
        <w:instrText xml:space="preserve"> PAGEREF _Toc230608361 \h </w:instrText>
      </w:r>
      <w:r>
        <w:fldChar w:fldCharType="separate"/>
      </w:r>
      <w:r>
        <w:t>4</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"_Toc230608362"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_Toc230608362 \h </w:instrText>
      </w:r>
      <w:r>
        <w:fldChar w:fldCharType="separate"/>
      </w:r>
      <w:r>
        <w:t>4</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"_Toc230608363"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_Toc230608363 \h </w:instrText>
      </w:r>
      <w:r>
        <w:fldChar w:fldCharType="separate"/>
      </w:r>
      <w:r>
        <w:t>4</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"_Toc230608364" </w:instrText>
      </w:r>
      <w:r>
        <w:fldChar w:fldCharType="separate"/>
      </w:r>
      <w:r>
        <w:rPr>
          <w:rStyle w:val="30"/>
        </w:rPr>
        <w:t xml:space="preserve">4 </w:t>
      </w:r>
      <w:r>
        <w:rPr>
          <w:rStyle w:val="30"/>
          <w:rFonts w:hint="eastAsia"/>
        </w:rPr>
        <w:t xml:space="preserve"> 总则</w:t>
      </w:r>
      <w:r>
        <w:tab/>
      </w:r>
      <w:r>
        <w:fldChar w:fldCharType="begin"/>
      </w:r>
      <w:r>
        <w:instrText xml:space="preserve"> PAGEREF _Toc230608364 \h </w:instrText>
      </w:r>
      <w:r>
        <w:fldChar w:fldCharType="separate"/>
      </w:r>
      <w:r>
        <w:t>5</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"_Toc230608365" </w:instrText>
      </w:r>
      <w:r>
        <w:fldChar w:fldCharType="separate"/>
      </w:r>
      <w:r>
        <w:rPr>
          <w:rStyle w:val="30"/>
        </w:rPr>
        <w:t xml:space="preserve">5 </w:t>
      </w:r>
      <w:r>
        <w:rPr>
          <w:rStyle w:val="30"/>
          <w:rFonts w:hint="eastAsia"/>
        </w:rPr>
        <w:t xml:space="preserve"> 管理对象</w:t>
      </w:r>
      <w:r>
        <w:tab/>
      </w:r>
      <w:r>
        <w:fldChar w:fldCharType="begin"/>
      </w:r>
      <w:r>
        <w:instrText xml:space="preserve"> PAGEREF _Toc230608365 \h </w:instrText>
      </w:r>
      <w:r>
        <w:fldChar w:fldCharType="separate"/>
      </w:r>
      <w:r>
        <w:t>5</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"_Toc230608366" </w:instrText>
      </w:r>
      <w:r>
        <w:fldChar w:fldCharType="separate"/>
      </w:r>
      <w:r>
        <w:rPr>
          <w:rStyle w:val="30"/>
        </w:rPr>
        <w:t xml:space="preserve">6 </w:t>
      </w:r>
      <w:r>
        <w:rPr>
          <w:rStyle w:val="30"/>
          <w:rFonts w:hint="eastAsia"/>
        </w:rPr>
        <w:t xml:space="preserve"> 人员与设施要求</w:t>
      </w:r>
      <w:r>
        <w:tab/>
      </w:r>
      <w:r>
        <w:fldChar w:fldCharType="begin"/>
      </w:r>
      <w:r>
        <w:instrText xml:space="preserve"> PAGEREF _Toc230608366 \h </w:instrText>
      </w:r>
      <w:r>
        <w:fldChar w:fldCharType="separate"/>
      </w:r>
      <w:r>
        <w:t>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"_Toc230608367" </w:instrText>
      </w:r>
      <w:r>
        <w:fldChar w:fldCharType="separate"/>
      </w:r>
      <w:r>
        <w:rPr>
          <w:rStyle w:val="30"/>
          <w14:scene3d>
            <w14:lightRig w14:rig="threePt" w14:dir="t">
              <w14:rot w14:lat="0" w14:lon="0" w14:rev="0"/>
            </w14:lightRig>
          </w14:scene3d>
        </w:rPr>
        <w:t xml:space="preserve">6.1 </w:t>
      </w:r>
      <w:r>
        <w:rPr>
          <w:rStyle w:val="30"/>
          <w:rFonts w:hint="eastAsia"/>
        </w:rPr>
        <w:t xml:space="preserve"> 人员要求</w:t>
      </w:r>
      <w:r>
        <w:tab/>
      </w:r>
      <w:r>
        <w:fldChar w:fldCharType="begin"/>
      </w:r>
      <w:r>
        <w:instrText xml:space="preserve"> PAGEREF _Toc230608367 \h </w:instrText>
      </w:r>
      <w:r>
        <w:fldChar w:fldCharType="separate"/>
      </w:r>
      <w:r>
        <w:t>5</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"_Toc230608368" </w:instrText>
      </w:r>
      <w:r>
        <w:fldChar w:fldCharType="separate"/>
      </w:r>
      <w:r>
        <w:rPr>
          <w:rStyle w:val="30"/>
          <w14:scene3d>
            <w14:lightRig w14:rig="threePt" w14:dir="t">
              <w14:rot w14:lat="0" w14:lon="0" w14:rev="0"/>
            </w14:lightRig>
          </w14:scene3d>
        </w:rPr>
        <w:t xml:space="preserve">6.2 </w:t>
      </w:r>
      <w:r>
        <w:rPr>
          <w:rStyle w:val="30"/>
          <w:rFonts w:hint="eastAsia"/>
        </w:rPr>
        <w:t xml:space="preserve"> 设施要求</w:t>
      </w:r>
      <w:r>
        <w:tab/>
      </w:r>
      <w:r>
        <w:fldChar w:fldCharType="begin"/>
      </w:r>
      <w:r>
        <w:instrText xml:space="preserve"> PAGEREF _Toc230608368 \h </w:instrText>
      </w:r>
      <w:r>
        <w:fldChar w:fldCharType="separate"/>
      </w:r>
      <w:r>
        <w:t>6</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"_Toc230608369" </w:instrText>
      </w:r>
      <w:r>
        <w:fldChar w:fldCharType="separate"/>
      </w:r>
      <w:r>
        <w:rPr>
          <w:rStyle w:val="30"/>
        </w:rPr>
        <w:t xml:space="preserve">7 </w:t>
      </w:r>
      <w:r>
        <w:rPr>
          <w:rStyle w:val="30"/>
          <w:rFonts w:hint="eastAsia"/>
        </w:rPr>
        <w:t xml:space="preserve"> 中医健康管理内容及要求</w:t>
      </w:r>
      <w:r>
        <w:tab/>
      </w:r>
      <w:r>
        <w:fldChar w:fldCharType="begin"/>
      </w:r>
      <w:r>
        <w:instrText xml:space="preserve"> PAGEREF _Toc230608369 \h </w:instrText>
      </w:r>
      <w:r>
        <w:fldChar w:fldCharType="separate"/>
      </w:r>
      <w:r>
        <w:t>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"_Toc230608370" </w:instrText>
      </w:r>
      <w:r>
        <w:fldChar w:fldCharType="separate"/>
      </w:r>
      <w:r>
        <w:rPr>
          <w:rStyle w:val="30"/>
          <w14:scene3d>
            <w14:lightRig w14:rig="threePt" w14:dir="t">
              <w14:rot w14:lat="0" w14:lon="0" w14:rev="0"/>
            </w14:lightRig>
          </w14:scene3d>
        </w:rPr>
        <w:t xml:space="preserve">7.1 </w:t>
      </w:r>
      <w:r>
        <w:rPr>
          <w:rStyle w:val="30"/>
          <w:rFonts w:hint="eastAsia"/>
        </w:rPr>
        <w:t xml:space="preserve"> 中医健康状态评估</w:t>
      </w:r>
      <w:r>
        <w:tab/>
      </w:r>
      <w:r>
        <w:fldChar w:fldCharType="begin"/>
      </w:r>
      <w:r>
        <w:instrText xml:space="preserve"> PAGEREF _Toc230608370 \h </w:instrText>
      </w:r>
      <w:r>
        <w:fldChar w:fldCharType="separate"/>
      </w:r>
      <w:r>
        <w:t>6</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"_Toc230608371" </w:instrText>
      </w:r>
      <w:r>
        <w:fldChar w:fldCharType="separate"/>
      </w:r>
      <w:r>
        <w:rPr>
          <w:rStyle w:val="30"/>
        </w:rPr>
        <w:t xml:space="preserve">7.1.1 </w:t>
      </w:r>
      <w:r>
        <w:rPr>
          <w:rStyle w:val="30"/>
          <w:rFonts w:hint="eastAsia"/>
        </w:rPr>
        <w:t xml:space="preserve"> 中医体质辨识</w:t>
      </w:r>
      <w:r>
        <w:tab/>
      </w:r>
      <w:r>
        <w:fldChar w:fldCharType="begin"/>
      </w:r>
      <w:r>
        <w:instrText xml:space="preserve"> PAGEREF _Toc230608371 \h </w:instrText>
      </w:r>
      <w:r>
        <w:fldChar w:fldCharType="separate"/>
      </w:r>
      <w:r>
        <w:t>6</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"_Toc230608372" </w:instrText>
      </w:r>
      <w:r>
        <w:fldChar w:fldCharType="separate"/>
      </w:r>
      <w:r>
        <w:rPr>
          <w:rStyle w:val="30"/>
        </w:rPr>
        <w:t xml:space="preserve">7.1.2 </w:t>
      </w:r>
      <w:r>
        <w:rPr>
          <w:rStyle w:val="30"/>
          <w:rFonts w:hint="eastAsia"/>
        </w:rPr>
        <w:t xml:space="preserve"> 中医证候辨识</w:t>
      </w:r>
      <w:r>
        <w:tab/>
      </w:r>
      <w:r>
        <w:fldChar w:fldCharType="begin"/>
      </w:r>
      <w:r>
        <w:instrText xml:space="preserve"> PAGEREF _Toc230608372 \h </w:instrText>
      </w:r>
      <w:r>
        <w:fldChar w:fldCharType="separate"/>
      </w:r>
      <w:r>
        <w:t>6</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"_Toc230608373" </w:instrText>
      </w:r>
      <w:r>
        <w:fldChar w:fldCharType="separate"/>
      </w:r>
      <w:r>
        <w:rPr>
          <w:rStyle w:val="30"/>
          <w14:scene3d>
            <w14:lightRig w14:rig="threePt" w14:dir="t">
              <w14:rot w14:lat="0" w14:lon="0" w14:rev="0"/>
            </w14:lightRig>
          </w14:scene3d>
        </w:rPr>
        <w:t xml:space="preserve">7.2 </w:t>
      </w:r>
      <w:r>
        <w:rPr>
          <w:rStyle w:val="30"/>
          <w:rFonts w:hint="eastAsia"/>
        </w:rPr>
        <w:t xml:space="preserve"> 分证型中医药干预</w:t>
      </w:r>
      <w:r>
        <w:tab/>
      </w:r>
      <w:r>
        <w:fldChar w:fldCharType="begin"/>
      </w:r>
      <w:r>
        <w:instrText xml:space="preserve"> PAGEREF _Toc230608373 \h </w:instrText>
      </w:r>
      <w:r>
        <w:fldChar w:fldCharType="separate"/>
      </w:r>
      <w:r>
        <w:t>7</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"_Toc230608374" </w:instrText>
      </w:r>
      <w:r>
        <w:fldChar w:fldCharType="separate"/>
      </w:r>
      <w:r>
        <w:rPr>
          <w:rStyle w:val="30"/>
        </w:rPr>
        <w:t xml:space="preserve">7.2.1 </w:t>
      </w:r>
      <w:r>
        <w:rPr>
          <w:rStyle w:val="30"/>
          <w:rFonts w:hint="eastAsia"/>
        </w:rPr>
        <w:t xml:space="preserve"> 心肺气虚证</w:t>
      </w:r>
      <w:r>
        <w:tab/>
      </w:r>
      <w:r>
        <w:fldChar w:fldCharType="begin"/>
      </w:r>
      <w:r>
        <w:instrText xml:space="preserve"> PAGEREF _Toc230608374 \h </w:instrText>
      </w:r>
      <w:r>
        <w:fldChar w:fldCharType="separate"/>
      </w:r>
      <w:r>
        <w:t>7</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"_Toc230608375" </w:instrText>
      </w:r>
      <w:r>
        <w:fldChar w:fldCharType="separate"/>
      </w:r>
      <w:r>
        <w:rPr>
          <w:rStyle w:val="30"/>
        </w:rPr>
        <w:t xml:space="preserve">7.2.2 </w:t>
      </w:r>
      <w:r>
        <w:rPr>
          <w:rStyle w:val="30"/>
          <w:rFonts w:hint="eastAsia"/>
        </w:rPr>
        <w:t xml:space="preserve"> 肺肾气虚证</w:t>
      </w:r>
      <w:r>
        <w:tab/>
      </w:r>
      <w:r>
        <w:fldChar w:fldCharType="begin"/>
      </w:r>
      <w:r>
        <w:instrText xml:space="preserve"> PAGEREF _Toc230608375 \h </w:instrText>
      </w:r>
      <w:r>
        <w:fldChar w:fldCharType="separate"/>
      </w:r>
      <w:r>
        <w:t>7</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"_Toc230608376" </w:instrText>
      </w:r>
      <w:r>
        <w:fldChar w:fldCharType="separate"/>
      </w:r>
      <w:r>
        <w:rPr>
          <w:rStyle w:val="30"/>
        </w:rPr>
        <w:t xml:space="preserve">7.2.3 </w:t>
      </w:r>
      <w:r>
        <w:rPr>
          <w:rStyle w:val="30"/>
          <w:rFonts w:hint="eastAsia"/>
        </w:rPr>
        <w:t xml:space="preserve"> 肺肾气阴两虚证</w:t>
      </w:r>
      <w:r>
        <w:tab/>
      </w:r>
      <w:r>
        <w:fldChar w:fldCharType="begin"/>
      </w:r>
      <w:r>
        <w:instrText xml:space="preserve"> PAGEREF _Toc230608376 \h </w:instrText>
      </w:r>
      <w:r>
        <w:fldChar w:fldCharType="separate"/>
      </w:r>
      <w:r>
        <w:t>8</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"_Toc230608377" </w:instrText>
      </w:r>
      <w:r>
        <w:fldChar w:fldCharType="separate"/>
      </w:r>
      <w:r>
        <w:rPr>
          <w:rStyle w:val="30"/>
        </w:rPr>
        <w:t xml:space="preserve">7.2.4 </w:t>
      </w:r>
      <w:r>
        <w:rPr>
          <w:rStyle w:val="30"/>
          <w:rFonts w:hint="eastAsia"/>
        </w:rPr>
        <w:t xml:space="preserve"> 寒饮伏肺证</w:t>
      </w:r>
      <w:r>
        <w:tab/>
      </w:r>
      <w:r>
        <w:fldChar w:fldCharType="begin"/>
      </w:r>
      <w:r>
        <w:instrText xml:space="preserve"> PAGEREF _Toc230608377 \h </w:instrText>
      </w:r>
      <w:r>
        <w:fldChar w:fldCharType="separate"/>
      </w:r>
      <w:r>
        <w:t>8</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"_Toc230608378" </w:instrText>
      </w:r>
      <w:r>
        <w:fldChar w:fldCharType="separate"/>
      </w:r>
      <w:r>
        <w:rPr>
          <w:rStyle w:val="30"/>
        </w:rPr>
        <w:t xml:space="preserve">7.2.5 </w:t>
      </w:r>
      <w:r>
        <w:rPr>
          <w:rStyle w:val="30"/>
          <w:rFonts w:hint="eastAsia"/>
        </w:rPr>
        <w:t xml:space="preserve"> 痰热壅肺证</w:t>
      </w:r>
      <w:r>
        <w:tab/>
      </w:r>
      <w:r>
        <w:fldChar w:fldCharType="begin"/>
      </w:r>
      <w:r>
        <w:instrText xml:space="preserve"> PAGEREF _Toc230608378 \h </w:instrText>
      </w:r>
      <w:r>
        <w:fldChar w:fldCharType="separate"/>
      </w:r>
      <w:r>
        <w:t>8</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"_Toc230608379" </w:instrText>
      </w:r>
      <w:r>
        <w:fldChar w:fldCharType="separate"/>
      </w:r>
      <w:r>
        <w:rPr>
          <w:rStyle w:val="30"/>
        </w:rPr>
        <w:t xml:space="preserve">7.2.6 </w:t>
      </w:r>
      <w:r>
        <w:rPr>
          <w:rStyle w:val="30"/>
          <w:rFonts w:hint="eastAsia"/>
        </w:rPr>
        <w:t xml:space="preserve"> 痰浊阻肺证</w:t>
      </w:r>
      <w:r>
        <w:tab/>
      </w:r>
      <w:r>
        <w:fldChar w:fldCharType="begin"/>
      </w:r>
      <w:r>
        <w:instrText xml:space="preserve"> PAGEREF _Toc230608379 \h </w:instrText>
      </w:r>
      <w:r>
        <w:fldChar w:fldCharType="separate"/>
      </w:r>
      <w:r>
        <w:t>8</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"_Toc230608380" </w:instrText>
      </w:r>
      <w:r>
        <w:fldChar w:fldCharType="separate"/>
      </w:r>
      <w:r>
        <w:rPr>
          <w:rStyle w:val="30"/>
        </w:rPr>
        <w:t xml:space="preserve">7.2.7 </w:t>
      </w:r>
      <w:r>
        <w:rPr>
          <w:rStyle w:val="30"/>
          <w:rFonts w:hint="eastAsia"/>
        </w:rPr>
        <w:t xml:space="preserve"> 阳虚水泛证</w:t>
      </w:r>
      <w:r>
        <w:tab/>
      </w:r>
      <w:r>
        <w:fldChar w:fldCharType="begin"/>
      </w:r>
      <w:r>
        <w:instrText xml:space="preserve"> PAGEREF _Toc230608380 \h </w:instrText>
      </w:r>
      <w:r>
        <w:fldChar w:fldCharType="separate"/>
      </w:r>
      <w:r>
        <w:t>8</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"_Toc230608381" </w:instrText>
      </w:r>
      <w:r>
        <w:fldChar w:fldCharType="separate"/>
      </w:r>
      <w:r>
        <w:rPr>
          <w:rStyle w:val="30"/>
        </w:rPr>
        <w:t xml:space="preserve">7.2.8 </w:t>
      </w:r>
      <w:r>
        <w:rPr>
          <w:rStyle w:val="30"/>
          <w:rFonts w:hint="eastAsia"/>
        </w:rPr>
        <w:t xml:space="preserve"> 痰浊蒙窍证</w:t>
      </w:r>
      <w:r>
        <w:tab/>
      </w:r>
      <w:r>
        <w:fldChar w:fldCharType="begin"/>
      </w:r>
      <w:r>
        <w:instrText xml:space="preserve"> PAGEREF _Toc230608381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"_Toc230608382" </w:instrText>
      </w:r>
      <w:r>
        <w:fldChar w:fldCharType="separate"/>
      </w:r>
      <w:r>
        <w:rPr>
          <w:rStyle w:val="30"/>
        </w:rPr>
        <w:t xml:space="preserve">7.3.1 </w:t>
      </w:r>
      <w:r>
        <w:rPr>
          <w:rStyle w:val="30"/>
          <w:rFonts w:hint="eastAsia"/>
        </w:rPr>
        <w:t xml:space="preserve"> 饮食指导</w:t>
      </w:r>
      <w:r>
        <w:tab/>
      </w:r>
      <w:r>
        <w:fldChar w:fldCharType="begin"/>
      </w:r>
      <w:r>
        <w:instrText xml:space="preserve"> PAGEREF _Toc230608382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"_Toc230608383" </w:instrText>
      </w:r>
      <w:r>
        <w:fldChar w:fldCharType="separate"/>
      </w:r>
      <w:r>
        <w:rPr>
          <w:rStyle w:val="30"/>
        </w:rPr>
        <w:t xml:space="preserve">7.3.2 </w:t>
      </w:r>
      <w:r>
        <w:rPr>
          <w:rStyle w:val="30"/>
          <w:rFonts w:hint="eastAsia"/>
        </w:rPr>
        <w:t xml:space="preserve"> 情志指导</w:t>
      </w:r>
      <w:r>
        <w:tab/>
      </w:r>
      <w:r>
        <w:fldChar w:fldCharType="begin"/>
      </w:r>
      <w:r>
        <w:instrText xml:space="preserve"> PAGEREF _Toc230608383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"_Toc230608384" </w:instrText>
      </w:r>
      <w:r>
        <w:fldChar w:fldCharType="separate"/>
      </w:r>
      <w:r>
        <w:rPr>
          <w:rStyle w:val="30"/>
        </w:rPr>
        <w:t xml:space="preserve">7.3.3 </w:t>
      </w:r>
      <w:r>
        <w:rPr>
          <w:rStyle w:val="30"/>
          <w:rFonts w:hint="eastAsia"/>
        </w:rPr>
        <w:t xml:space="preserve"> 运动指导</w:t>
      </w:r>
      <w:r>
        <w:tab/>
      </w:r>
      <w:r>
        <w:fldChar w:fldCharType="begin"/>
      </w:r>
      <w:r>
        <w:instrText xml:space="preserve"> PAGEREF _Toc230608384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"_Toc230608385" </w:instrText>
      </w:r>
      <w:r>
        <w:fldChar w:fldCharType="separate"/>
      </w:r>
      <w:r>
        <w:rPr>
          <w:rStyle w:val="30"/>
        </w:rPr>
        <w:t xml:space="preserve">7.3.4 </w:t>
      </w:r>
      <w:r>
        <w:rPr>
          <w:rStyle w:val="30"/>
          <w:rFonts w:hint="eastAsia"/>
        </w:rPr>
        <w:t xml:space="preserve"> 起居指导</w:t>
      </w:r>
      <w:r>
        <w:tab/>
      </w:r>
      <w:r>
        <w:fldChar w:fldCharType="begin"/>
      </w:r>
      <w:r>
        <w:instrText xml:space="preserve"> PAGEREF _Toc230608385 \h </w:instrText>
      </w:r>
      <w:r>
        <w:fldChar w:fldCharType="separate"/>
      </w:r>
      <w:r>
        <w:t>9</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"_Toc230608386" </w:instrText>
      </w:r>
      <w:r>
        <w:fldChar w:fldCharType="separate"/>
      </w:r>
      <w:r>
        <w:rPr>
          <w:rStyle w:val="30"/>
        </w:rPr>
        <w:t xml:space="preserve">7.3.5 </w:t>
      </w:r>
      <w:r>
        <w:rPr>
          <w:rStyle w:val="30"/>
          <w:rFonts w:hint="eastAsia"/>
        </w:rPr>
        <w:t xml:space="preserve"> 其他指导</w:t>
      </w:r>
      <w:r>
        <w:tab/>
      </w:r>
      <w:r>
        <w:fldChar w:fldCharType="begin"/>
      </w:r>
      <w:r>
        <w:instrText xml:space="preserve"> PAGEREF _Toc230608386 \h </w:instrText>
      </w:r>
      <w:r>
        <w:fldChar w:fldCharType="separate"/>
      </w:r>
      <w:r>
        <w:t>9</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"_Toc230608387" </w:instrText>
      </w:r>
      <w:r>
        <w:fldChar w:fldCharType="separate"/>
      </w:r>
      <w:r>
        <w:rPr>
          <w:rStyle w:val="30"/>
        </w:rPr>
        <w:t xml:space="preserve">8 </w:t>
      </w:r>
      <w:r>
        <w:rPr>
          <w:rStyle w:val="30"/>
          <w:rFonts w:hint="eastAsia"/>
        </w:rPr>
        <w:t xml:space="preserve"> 随访</w:t>
      </w:r>
      <w:r>
        <w:tab/>
      </w:r>
      <w:r>
        <w:fldChar w:fldCharType="begin"/>
      </w:r>
      <w:r>
        <w:instrText xml:space="preserve"> PAGEREF _Toc230608387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"_Toc230608388" </w:instrText>
      </w:r>
      <w:r>
        <w:fldChar w:fldCharType="separate"/>
      </w:r>
      <w:r>
        <w:rPr>
          <w:rStyle w:val="30"/>
          <w14:scene3d>
            <w14:lightRig w14:rig="threePt" w14:dir="t">
              <w14:rot w14:lat="0" w14:lon="0" w14:rev="0"/>
            </w14:lightRig>
          </w14:scene3d>
        </w:rPr>
        <w:t xml:space="preserve">8.1 </w:t>
      </w:r>
      <w:r>
        <w:rPr>
          <w:rStyle w:val="30"/>
          <w:rFonts w:hint="eastAsia"/>
        </w:rPr>
        <w:t xml:space="preserve"> 随访频次</w:t>
      </w:r>
      <w:r>
        <w:tab/>
      </w:r>
      <w:r>
        <w:fldChar w:fldCharType="begin"/>
      </w:r>
      <w:r>
        <w:instrText xml:space="preserve"> PAGEREF _Toc230608388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"_Toc230608389" </w:instrText>
      </w:r>
      <w:r>
        <w:fldChar w:fldCharType="separate"/>
      </w:r>
      <w:r>
        <w:rPr>
          <w:rStyle w:val="30"/>
        </w:rPr>
        <w:t xml:space="preserve">8.1.1 </w:t>
      </w:r>
      <w:r>
        <w:rPr>
          <w:rStyle w:val="30"/>
          <w:rFonts w:hint="eastAsia"/>
        </w:rPr>
        <w:t xml:space="preserve"> 稳定期患者</w:t>
      </w:r>
      <w:r>
        <w:tab/>
      </w:r>
      <w:r>
        <w:fldChar w:fldCharType="begin"/>
      </w:r>
      <w:r>
        <w:instrText xml:space="preserve"> PAGEREF _Toc230608389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"_Toc230608390" </w:instrText>
      </w:r>
      <w:r>
        <w:fldChar w:fldCharType="separate"/>
      </w:r>
      <w:r>
        <w:rPr>
          <w:rStyle w:val="30"/>
        </w:rPr>
        <w:t xml:space="preserve">8.1.2 </w:t>
      </w:r>
      <w:r>
        <w:rPr>
          <w:rStyle w:val="30"/>
          <w:rFonts w:hint="eastAsia"/>
        </w:rPr>
        <w:t xml:space="preserve"> 缓解期患者</w:t>
      </w:r>
      <w:r>
        <w:tab/>
      </w:r>
      <w:r>
        <w:fldChar w:fldCharType="begin"/>
      </w:r>
      <w:r>
        <w:instrText xml:space="preserve"> PAGEREF _Toc230608390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"_Toc230608391" </w:instrText>
      </w:r>
      <w:r>
        <w:fldChar w:fldCharType="separate"/>
      </w:r>
      <w:r>
        <w:rPr>
          <w:rStyle w:val="30"/>
        </w:rPr>
        <w:t xml:space="preserve">8.1.3 </w:t>
      </w:r>
      <w:r>
        <w:rPr>
          <w:rStyle w:val="30"/>
          <w:rFonts w:hint="eastAsia"/>
        </w:rPr>
        <w:t xml:space="preserve"> 异常情况</w:t>
      </w:r>
      <w:r>
        <w:tab/>
      </w:r>
      <w:r>
        <w:fldChar w:fldCharType="begin"/>
      </w:r>
      <w:r>
        <w:instrText xml:space="preserve"> PAGEREF _Toc230608391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"_Toc230608392" </w:instrText>
      </w:r>
      <w:r>
        <w:fldChar w:fldCharType="separate"/>
      </w:r>
      <w:r>
        <w:rPr>
          <w:rStyle w:val="30"/>
          <w14:scene3d>
            <w14:lightRig w14:rig="threePt" w14:dir="t">
              <w14:rot w14:lat="0" w14:lon="0" w14:rev="0"/>
            </w14:lightRig>
          </w14:scene3d>
        </w:rPr>
        <w:t xml:space="preserve">8.2 </w:t>
      </w:r>
      <w:r>
        <w:rPr>
          <w:rStyle w:val="30"/>
          <w:rFonts w:hint="eastAsia"/>
        </w:rPr>
        <w:t xml:space="preserve"> 随访要求</w:t>
      </w:r>
      <w:r>
        <w:tab/>
      </w:r>
      <w:r>
        <w:fldChar w:fldCharType="begin"/>
      </w:r>
      <w:r>
        <w:instrText xml:space="preserve"> PAGEREF _Toc230608392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"_Toc230608393" </w:instrText>
      </w:r>
      <w:r>
        <w:fldChar w:fldCharType="separate"/>
      </w:r>
      <w:r>
        <w:rPr>
          <w:rStyle w:val="30"/>
        </w:rPr>
        <w:t xml:space="preserve">8.2.1 </w:t>
      </w:r>
      <w:r>
        <w:rPr>
          <w:rStyle w:val="30"/>
          <w:rFonts w:hint="eastAsia"/>
        </w:rPr>
        <w:t xml:space="preserve"> 症状评估</w:t>
      </w:r>
      <w:r>
        <w:tab/>
      </w:r>
      <w:r>
        <w:fldChar w:fldCharType="begin"/>
      </w:r>
      <w:r>
        <w:instrText xml:space="preserve"> PAGEREF _Toc230608393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"_Toc230608394" </w:instrText>
      </w:r>
      <w:r>
        <w:fldChar w:fldCharType="separate"/>
      </w:r>
      <w:r>
        <w:rPr>
          <w:rStyle w:val="30"/>
        </w:rPr>
        <w:t xml:space="preserve">8.2.2 </w:t>
      </w:r>
      <w:r>
        <w:rPr>
          <w:rStyle w:val="30"/>
          <w:rFonts w:hint="eastAsia"/>
        </w:rPr>
        <w:t xml:space="preserve"> 干预依从性评估</w:t>
      </w:r>
      <w:r>
        <w:tab/>
      </w:r>
      <w:r>
        <w:fldChar w:fldCharType="begin"/>
      </w:r>
      <w:r>
        <w:instrText xml:space="preserve"> PAGEREF _Toc230608394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"_Toc230608395" </w:instrText>
      </w:r>
      <w:r>
        <w:fldChar w:fldCharType="separate"/>
      </w:r>
      <w:r>
        <w:rPr>
          <w:rStyle w:val="30"/>
        </w:rPr>
        <w:t xml:space="preserve">8.2.3 </w:t>
      </w:r>
      <w:r>
        <w:rPr>
          <w:rStyle w:val="30"/>
          <w:rFonts w:hint="eastAsia"/>
        </w:rPr>
        <w:t xml:space="preserve"> 方案调整</w:t>
      </w:r>
      <w:r>
        <w:tab/>
      </w:r>
      <w:r>
        <w:fldChar w:fldCharType="begin"/>
      </w:r>
      <w:r>
        <w:instrText xml:space="preserve"> PAGEREF _Toc230608395 \h </w:instrText>
      </w:r>
      <w:r>
        <w:fldChar w:fldCharType="separate"/>
      </w:r>
      <w:r>
        <w:t>10</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"_Toc230608396" </w:instrText>
      </w:r>
      <w:r>
        <w:fldChar w:fldCharType="separate"/>
      </w:r>
      <w:r>
        <w:rPr>
          <w:rStyle w:val="30"/>
        </w:rPr>
        <w:t xml:space="preserve">8.2.4 </w:t>
      </w:r>
      <w:r>
        <w:rPr>
          <w:rStyle w:val="30"/>
          <w:rFonts w:hint="eastAsia"/>
        </w:rPr>
        <w:t xml:space="preserve"> 转诊指征。</w:t>
      </w:r>
      <w:r>
        <w:tab/>
      </w:r>
      <w:r>
        <w:fldChar w:fldCharType="begin"/>
      </w:r>
      <w:r>
        <w:instrText xml:space="preserve"> PAGEREF _Toc230608396 \h </w:instrText>
      </w:r>
      <w:r>
        <w:fldChar w:fldCharType="separate"/>
      </w:r>
      <w:r>
        <w:t>10</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"_Toc230608397" </w:instrText>
      </w:r>
      <w:r>
        <w:fldChar w:fldCharType="separate"/>
      </w:r>
      <w:r>
        <w:rPr>
          <w:rStyle w:val="30"/>
          <w14:scene3d>
            <w14:lightRig w14:rig="threePt" w14:dir="t">
              <w14:rot w14:lat="0" w14:lon="0" w14:rev="0"/>
            </w14:lightRig>
          </w14:scene3d>
        </w:rPr>
        <w:t xml:space="preserve">8.3 </w:t>
      </w:r>
      <w:r>
        <w:rPr>
          <w:rStyle w:val="30"/>
          <w:rFonts w:hint="eastAsia"/>
        </w:rPr>
        <w:t xml:space="preserve"> 随访记录</w:t>
      </w:r>
      <w:r>
        <w:tab/>
      </w:r>
      <w:r>
        <w:fldChar w:fldCharType="begin"/>
      </w:r>
      <w:r>
        <w:instrText xml:space="preserve"> PAGEREF _Toc230608397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"_Toc230608398" </w:instrText>
      </w:r>
      <w:r>
        <w:fldChar w:fldCharType="separate"/>
      </w:r>
      <w:r>
        <w:rPr>
          <w:rStyle w:val="30"/>
        </w:rPr>
        <w:t xml:space="preserve">8.3.1 </w:t>
      </w:r>
      <w:r>
        <w:rPr>
          <w:rStyle w:val="30"/>
          <w:rFonts w:hint="eastAsia"/>
        </w:rPr>
        <w:t xml:space="preserve"> 随访档案</w:t>
      </w:r>
      <w:r>
        <w:tab/>
      </w:r>
      <w:r>
        <w:fldChar w:fldCharType="begin"/>
      </w:r>
      <w:r>
        <w:instrText xml:space="preserve"> PAGEREF _Toc230608398 \h </w:instrText>
      </w:r>
      <w:r>
        <w:fldChar w:fldCharType="separate"/>
      </w:r>
      <w:r>
        <w:t>11</w:t>
      </w:r>
      <w:r>
        <w:fldChar w:fldCharType="end"/>
      </w:r>
      <w:r>
        <w:fldChar w:fldCharType="end"/>
      </w:r>
    </w:p>
    <w:p>
      <w:pPr>
        <w:pStyle w:val="15"/>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"_Toc230608399" </w:instrText>
      </w:r>
      <w:r>
        <w:fldChar w:fldCharType="separate"/>
      </w:r>
      <w:r>
        <w:rPr>
          <w:rStyle w:val="30"/>
        </w:rPr>
        <w:t xml:space="preserve">8.3.2 </w:t>
      </w:r>
      <w:r>
        <w:rPr>
          <w:rStyle w:val="30"/>
          <w:rFonts w:hint="eastAsia"/>
        </w:rPr>
        <w:t xml:space="preserve"> 信息共享</w:t>
      </w:r>
      <w:r>
        <w:tab/>
      </w:r>
      <w:r>
        <w:fldChar w:fldCharType="begin"/>
      </w:r>
      <w:r>
        <w:instrText xml:space="preserve"> PAGEREF _Toc230608399 \h </w:instrText>
      </w:r>
      <w:r>
        <w:fldChar w:fldCharType="separate"/>
      </w:r>
      <w:r>
        <w:t>11</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"_Toc230608400" </w:instrText>
      </w:r>
      <w:r>
        <w:fldChar w:fldCharType="separate"/>
      </w:r>
      <w:r>
        <w:rPr>
          <w:rStyle w:val="30"/>
        </w:rPr>
        <w:t xml:space="preserve">9 </w:t>
      </w:r>
      <w:r>
        <w:rPr>
          <w:rStyle w:val="30"/>
          <w:rFonts w:hint="eastAsia"/>
        </w:rPr>
        <w:t xml:space="preserve"> 档案管理</w:t>
      </w:r>
      <w:r>
        <w:tab/>
      </w:r>
      <w:r>
        <w:fldChar w:fldCharType="begin"/>
      </w:r>
      <w:r>
        <w:instrText xml:space="preserve"> PAGEREF _Toc230608400 \h </w:instrText>
      </w:r>
      <w:r>
        <w:fldChar w:fldCharType="separate"/>
      </w:r>
      <w:r>
        <w:t>11</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"_Toc230608401" </w:instrText>
      </w:r>
      <w:r>
        <w:fldChar w:fldCharType="separate"/>
      </w:r>
      <w:r>
        <w:rPr>
          <w:rStyle w:val="30"/>
        </w:rPr>
        <w:t xml:space="preserve">10 </w:t>
      </w:r>
      <w:r>
        <w:rPr>
          <w:rStyle w:val="30"/>
          <w:rFonts w:hint="eastAsia"/>
        </w:rPr>
        <w:t xml:space="preserve"> 信息化管理</w:t>
      </w:r>
      <w:r>
        <w:tab/>
      </w:r>
      <w:r>
        <w:fldChar w:fldCharType="begin"/>
      </w:r>
      <w:r>
        <w:instrText xml:space="preserve"> PAGEREF _Toc230608401 \h </w:instrText>
      </w:r>
      <w:r>
        <w:fldChar w:fldCharType="separate"/>
      </w:r>
      <w:r>
        <w:t>11</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"_Toc230608402" </w:instrText>
      </w:r>
      <w:r>
        <w:fldChar w:fldCharType="separate"/>
      </w:r>
      <w:r>
        <w:rPr>
          <w:rStyle w:val="30"/>
        </w:rPr>
        <w:t xml:space="preserve">11 </w:t>
      </w:r>
      <w:r>
        <w:rPr>
          <w:rStyle w:val="30"/>
          <w:rFonts w:hint="eastAsia"/>
        </w:rPr>
        <w:t xml:space="preserve"> 持续改进</w:t>
      </w:r>
      <w:r>
        <w:tab/>
      </w:r>
      <w:r>
        <w:fldChar w:fldCharType="begin"/>
      </w:r>
      <w:r>
        <w:instrText xml:space="preserve"> PAGEREF _Toc230608402 \h </w:instrText>
      </w:r>
      <w:r>
        <w:fldChar w:fldCharType="separate"/>
      </w:r>
      <w:r>
        <w:t>11</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"_Toc230608403" </w:instrText>
      </w:r>
      <w:r>
        <w:fldChar w:fldCharType="separate"/>
      </w:r>
      <w:r>
        <w:rPr>
          <w:rStyle w:val="30"/>
          <w14:scene3d>
            <w14:lightRig w14:rig="threePt" w14:dir="t">
              <w14:rot w14:lat="0" w14:lon="0" w14:rev="0"/>
            </w14:lightRig>
          </w14:scene3d>
        </w:rPr>
        <w:t xml:space="preserve">11.1 </w:t>
      </w:r>
      <w:r>
        <w:rPr>
          <w:rStyle w:val="30"/>
          <w:rFonts w:hint="eastAsia"/>
        </w:rPr>
        <w:t xml:space="preserve"> 自我检查</w:t>
      </w:r>
      <w:r>
        <w:tab/>
      </w:r>
      <w:r>
        <w:fldChar w:fldCharType="begin"/>
      </w:r>
      <w:r>
        <w:instrText xml:space="preserve"> PAGEREF _Toc230608403 \h </w:instrText>
      </w:r>
      <w:r>
        <w:fldChar w:fldCharType="separate"/>
      </w:r>
      <w:r>
        <w:t>12</w:t>
      </w:r>
      <w:r>
        <w:fldChar w:fldCharType="end"/>
      </w:r>
      <w:r>
        <w:fldChar w:fldCharType="end"/>
      </w:r>
    </w:p>
    <w:p>
      <w:pPr>
        <w:pStyle w:val="24"/>
        <w:spacing w:before="156" w:after="156"/>
        <w:rPr>
          <w:rFonts w:asciiTheme="minorHAnsi" w:hAnsiTheme="minorHAnsi" w:eastAsiaTheme="minorEastAsia" w:cstheme="minorBidi"/>
          <w:szCs w:val="22"/>
        </w:rPr>
      </w:pPr>
      <w:r>
        <w:fldChar w:fldCharType="begin"/>
      </w:r>
      <w:r>
        <w:instrText xml:space="preserve"> HYPERLINK \l "_Toc230608404" </w:instrText>
      </w:r>
      <w:r>
        <w:fldChar w:fldCharType="separate"/>
      </w:r>
      <w:r>
        <w:rPr>
          <w:rStyle w:val="30"/>
          <w14:scene3d>
            <w14:lightRig w14:rig="threePt" w14:dir="t">
              <w14:rot w14:lat="0" w14:lon="0" w14:rev="0"/>
            </w14:lightRig>
          </w14:scene3d>
        </w:rPr>
        <w:t xml:space="preserve">11.2 </w:t>
      </w:r>
      <w:r>
        <w:rPr>
          <w:rStyle w:val="30"/>
          <w:rFonts w:hint="eastAsia"/>
        </w:rPr>
        <w:t xml:space="preserve"> 管理评审</w:t>
      </w:r>
      <w:r>
        <w:tab/>
      </w:r>
      <w:r>
        <w:fldChar w:fldCharType="begin"/>
      </w:r>
      <w:r>
        <w:instrText xml:space="preserve"> PAGEREF _Toc230608404 \h </w:instrText>
      </w:r>
      <w:r>
        <w:fldChar w:fldCharType="separate"/>
      </w:r>
      <w:r>
        <w:t>12</w:t>
      </w:r>
      <w:r>
        <w:fldChar w:fldCharType="end"/>
      </w:r>
      <w:r>
        <w:fldChar w:fldCharType="end"/>
      </w:r>
    </w:p>
    <w:p>
      <w:pPr>
        <w:pStyle w:val="19"/>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"_Toc230608405" </w:instrText>
      </w:r>
      <w:r>
        <w:fldChar w:fldCharType="separate"/>
      </w:r>
      <w:r>
        <w:rPr>
          <w:rStyle w:val="30"/>
          <w:rFonts w:hint="eastAsia"/>
        </w:rPr>
        <w:t>参考文献</w:t>
      </w:r>
      <w:r>
        <w:tab/>
      </w:r>
      <w:r>
        <w:fldChar w:fldCharType="begin"/>
      </w:r>
      <w:r>
        <w:instrText xml:space="preserve"> PAGEREF _Toc230608405 \h </w:instrText>
      </w:r>
      <w:r>
        <w:fldChar w:fldCharType="separate"/>
      </w:r>
      <w:r>
        <w:t>13</w:t>
      </w:r>
      <w:r>
        <w:fldChar w:fldCharType="end"/>
      </w:r>
      <w:r>
        <w:fldChar w:fldCharType="end"/>
      </w:r>
    </w:p>
    <w:p>
      <w:pPr>
        <w:pStyle w:val="91"/>
        <w:spacing w:before="156"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156" w:after="468"/>
      </w:pPr>
      <w:bookmarkStart w:id="28" w:name="_Toc230608360"/>
      <w:bookmarkStart w:id="29" w:name="BookMark2"/>
      <w:r>
        <w:rPr>
          <w:spacing w:val="320"/>
        </w:rPr>
        <w:t>前</w:t>
      </w:r>
      <w:r>
        <w:t>言</w:t>
      </w:r>
      <w:bookmarkEnd w:id="22"/>
      <w:bookmarkEnd w:id="23"/>
      <w:bookmarkEnd w:id="24"/>
      <w:bookmarkEnd w:id="25"/>
      <w:bookmarkEnd w:id="26"/>
      <w:bookmarkEnd w:id="27"/>
      <w:bookmarkEnd w:id="28"/>
    </w:p>
    <w:p>
      <w:pPr>
        <w:pStyle w:val="56"/>
        <w:spacing w:before="156" w:after="156"/>
        <w:ind w:firstLine="420"/>
        <w:rPr>
          <w:rFonts w:hint="eastAsia"/>
        </w:rPr>
      </w:pPr>
      <w:r>
        <w:rPr>
          <w:rFonts w:hint="eastAsia"/>
        </w:rPr>
        <w:t>本文件按照GB/T 1.1—2020《标准化工作导则  第1部分：标准化文件的结构和起草规则》的规定起草。</w:t>
      </w:r>
    </w:p>
    <w:p>
      <w:pPr>
        <w:pStyle w:val="56"/>
        <w:spacing w:before="156" w:after="156"/>
        <w:ind w:firstLine="420"/>
        <w:rPr>
          <w:rFonts w:hint="eastAsia" w:ascii="宋体" w:hAnsi="宋体"/>
          <w:color w:val="000000"/>
        </w:rPr>
      </w:pPr>
      <w:r>
        <w:rPr>
          <w:rFonts w:hint="eastAsia" w:ascii="宋体" w:hAnsi="宋体"/>
          <w:color w:val="000000"/>
        </w:rPr>
        <w:t>请注意本文件的某些内容可能涉及专利，本文件的发布机构不承担识别这些专利的责任。</w:t>
      </w:r>
    </w:p>
    <w:p>
      <w:pPr>
        <w:pStyle w:val="56"/>
        <w:spacing w:before="156" w:after="156"/>
        <w:ind w:firstLine="420"/>
      </w:pPr>
      <w:bookmarkStart w:id="282" w:name="_GoBack"/>
      <w:bookmarkEnd w:id="282"/>
      <w:r>
        <w:rPr>
          <w:rFonts w:hint="eastAsia"/>
        </w:rPr>
        <w:t>本文件由湖南省中医药管理局提出并归口。</w:t>
      </w:r>
    </w:p>
    <w:p>
      <w:pPr>
        <w:widowControl/>
        <w:autoSpaceDE w:val="0"/>
        <w:autoSpaceDN w:val="0"/>
        <w:adjustRightInd/>
        <w:spacing w:before="156" w:after="156" w:line="240" w:lineRule="auto"/>
        <w:ind w:firstLine="420" w:firstLineChars="200"/>
        <w:rPr>
          <w:rFonts w:hint="eastAsia"/>
        </w:rPr>
      </w:pPr>
      <w:r>
        <w:rPr>
          <w:rFonts w:hint="eastAsia"/>
        </w:rPr>
        <w:t>本文件起草单位：</w:t>
      </w:r>
      <w:r>
        <w:rPr>
          <w:rFonts w:hint="eastAsia" w:ascii="宋体" w:hAnsi="Times New Roman"/>
          <w:kern w:val="0"/>
          <w:szCs w:val="20"/>
          <w:lang w:val="en-US" w:eastAsia="zh-CN"/>
        </w:rPr>
        <w:t>湖南</w:t>
      </w:r>
      <w:r>
        <w:rPr>
          <w:rFonts w:hint="eastAsia" w:ascii="宋体" w:hAnsi="Times New Roman"/>
          <w:kern w:val="0"/>
          <w:szCs w:val="20"/>
        </w:rPr>
        <w:t>中医药大学</w:t>
      </w:r>
      <w:r>
        <w:rPr>
          <w:rFonts w:hint="eastAsia" w:ascii="宋体" w:hAnsi="Times New Roman"/>
          <w:kern w:val="0"/>
          <w:szCs w:val="20"/>
          <w:lang w:val="en-US" w:eastAsia="zh-CN"/>
        </w:rPr>
        <w:t>第一</w:t>
      </w:r>
      <w:r>
        <w:rPr>
          <w:rFonts w:hint="eastAsia" w:ascii="宋体" w:hAnsi="Times New Roman"/>
          <w:kern w:val="0"/>
          <w:szCs w:val="20"/>
        </w:rPr>
        <w:t>附属医院、</w:t>
      </w:r>
      <w:r>
        <w:rPr>
          <w:rFonts w:hint="eastAsia" w:ascii="宋体" w:hAnsi="Times New Roman"/>
          <w:kern w:val="0"/>
          <w:szCs w:val="20"/>
          <w:lang w:eastAsia="zh-CN"/>
        </w:rPr>
        <w:t>湖南中医药大学、</w:t>
      </w:r>
      <w:r>
        <w:rPr>
          <w:rFonts w:hint="eastAsia" w:ascii="宋体" w:hAnsi="Times New Roman"/>
          <w:kern w:val="0"/>
          <w:szCs w:val="20"/>
          <w:lang w:val="en-US" w:eastAsia="zh-CN"/>
        </w:rPr>
        <w:t>中南大学湘雅二医院、</w:t>
      </w:r>
      <w:r>
        <w:rPr>
          <w:rFonts w:hint="eastAsia" w:ascii="宋体" w:hAnsi="Times New Roman"/>
          <w:kern w:val="0"/>
          <w:szCs w:val="20"/>
          <w:lang w:eastAsia="zh-CN"/>
        </w:rPr>
        <w:t>湖南省中西医结合医院、湖南中医药大学第二附属医院、湖南省直中医院、宁乡市人民医院、含浦街道社区卫生服务中心、朝阳街道社区卫生服务中心、长沙市岳麓街道社区卫生服务中心、</w:t>
      </w:r>
      <w:r>
        <w:rPr>
          <w:rFonts w:hint="eastAsia" w:ascii="宋体" w:hAnsi="Times New Roman"/>
          <w:kern w:val="0"/>
          <w:szCs w:val="20"/>
          <w:lang w:val="en-US" w:eastAsia="zh-CN"/>
        </w:rPr>
        <w:t>长沙市雨花区东塘街道社区卫生服务中心洞井卫生服务中心</w:t>
      </w:r>
    </w:p>
    <w:p>
      <w:pPr>
        <w:widowControl/>
        <w:autoSpaceDE w:val="0"/>
        <w:autoSpaceDN w:val="0"/>
        <w:adjustRightInd/>
        <w:spacing w:before="156" w:after="156" w:line="240" w:lineRule="auto"/>
        <w:ind w:firstLine="420" w:firstLineChars="200"/>
        <w:rPr>
          <w:rFonts w:hint="default" w:ascii="宋体" w:hAnsi="Times New Roman"/>
          <w:kern w:val="0"/>
          <w:szCs w:val="20"/>
          <w:lang w:val="en-US" w:eastAsia="zh-CN"/>
        </w:rPr>
      </w:pPr>
      <w:r>
        <w:rPr>
          <w:rFonts w:hint="eastAsia"/>
        </w:rPr>
        <w:t>本文件主要起草人：</w:t>
      </w:r>
      <w:r>
        <w:rPr>
          <w:rFonts w:hint="eastAsia" w:ascii="宋体" w:hAnsi="Times New Roman"/>
          <w:kern w:val="0"/>
          <w:szCs w:val="20"/>
          <w:lang w:eastAsia="zh-CN"/>
        </w:rPr>
        <w:t>张稳、</w:t>
      </w:r>
      <w:r>
        <w:rPr>
          <w:rFonts w:hint="eastAsia" w:ascii="宋体" w:hAnsi="Times New Roman"/>
          <w:kern w:val="0"/>
          <w:szCs w:val="20"/>
          <w:lang w:val="en-US" w:eastAsia="zh-CN"/>
        </w:rPr>
        <w:t>谢雪姣、罗荧荃、肖长江、刘春华、吴思亮、胡华、周铁、戴兵、徐斌、张春香、易健、范建民、陈亚、张弛、汪茂雯、谭骏岚</w:t>
      </w:r>
    </w:p>
    <w:p>
      <w:pPr>
        <w:pStyle w:val="56"/>
        <w:spacing w:before="156" w:after="156"/>
        <w:ind w:firstLine="420"/>
      </w:pPr>
    </w:p>
    <w:p>
      <w:pPr>
        <w:pStyle w:val="56"/>
        <w:spacing w:before="156" w:after="156"/>
        <w:ind w:firstLine="420"/>
      </w:pPr>
    </w:p>
    <w:p>
      <w:pPr>
        <w:pStyle w:val="56"/>
        <w:spacing w:before="156" w:after="156"/>
        <w:ind w:firstLine="420"/>
        <w:sectPr>
          <w:pgSz w:w="11906" w:h="16838"/>
          <w:pgMar w:top="2410" w:right="1134" w:bottom="1134" w:left="1134" w:header="1418" w:footer="1134" w:gutter="284"/>
          <w:pgNumType w:fmt="upperRoman"/>
          <w:cols w:space="425" w:num="1"/>
          <w:formProt w:val="0"/>
          <w:docGrid w:type="lines" w:linePitch="312" w:charSpace="0"/>
        </w:sectPr>
      </w:pPr>
    </w:p>
    <w:bookmarkEnd w:id="29"/>
    <w:p>
      <w:pPr>
        <w:spacing w:before="156" w:after="156" w:line="20" w:lineRule="exact"/>
        <w:jc w:val="center"/>
        <w:rPr>
          <w:rFonts w:ascii="黑体" w:hAnsi="黑体" w:eastAsia="黑体"/>
          <w:sz w:val="32"/>
          <w:szCs w:val="32"/>
        </w:rPr>
      </w:pPr>
      <w:bookmarkStart w:id="30" w:name="BookMark4"/>
    </w:p>
    <w:p>
      <w:pPr>
        <w:spacing w:before="156" w:after="156" w:line="20" w:lineRule="exact"/>
        <w:jc w:val="center"/>
        <w:rPr>
          <w:rFonts w:ascii="黑体" w:hAnsi="黑体" w:eastAsia="黑体"/>
          <w:sz w:val="32"/>
          <w:szCs w:val="32"/>
        </w:rPr>
      </w:pPr>
    </w:p>
    <w:sdt>
      <w:sdtPr>
        <w:tag w:val="NEW_STAND_NAME"/>
        <w:id w:val="595910757"/>
        <w:lock w:val="sdtLocked"/>
        <w:placeholder>
          <w:docPart w:val="EB4F7A0ACA6D46A98AF8F14CCE331793"/>
        </w:placeholder>
      </w:sdtPr>
      <w:sdtContent>
        <w:p>
          <w:pPr>
            <w:pStyle w:val="177"/>
            <w:spacing w:before="3" w:beforeLines="1" w:after="3" w:afterLines="1"/>
          </w:pPr>
          <w:bookmarkStart w:id="31" w:name="NEW_STAND_NAME"/>
          <w:r>
            <w:rPr>
              <w:rFonts w:hint="eastAsia"/>
            </w:rPr>
            <w:t>社区慢性肺源性心脏病中医健康管理</w:t>
          </w:r>
        </w:p>
        <w:p>
          <w:pPr>
            <w:pStyle w:val="177"/>
            <w:spacing w:before="3" w:beforeLines="1" w:after="156"/>
          </w:pPr>
          <w:r>
            <w:rPr>
              <w:rFonts w:hint="eastAsia"/>
            </w:rPr>
            <w:t>与随访规范</w:t>
          </w:r>
        </w:p>
      </w:sdtContent>
    </w:sdt>
    <w:bookmarkEnd w:id="31"/>
    <w:p>
      <w:pPr>
        <w:pStyle w:val="104"/>
        <w:spacing w:before="312" w:after="312"/>
      </w:pPr>
      <w:bookmarkStart w:id="32" w:name="_Toc216863038"/>
      <w:bookmarkStart w:id="33" w:name="_Toc26648465"/>
      <w:bookmarkStart w:id="34" w:name="_Toc24884218"/>
      <w:bookmarkStart w:id="35" w:name="_Toc26986771"/>
      <w:bookmarkStart w:id="36" w:name="_Toc226451337"/>
      <w:bookmarkStart w:id="37" w:name="_Toc17233325"/>
      <w:bookmarkStart w:id="38" w:name="_Toc226514920"/>
      <w:bookmarkStart w:id="39" w:name="_Toc216863209"/>
      <w:bookmarkStart w:id="40" w:name="_Toc17233333"/>
      <w:bookmarkStart w:id="41" w:name="_Toc230005094"/>
      <w:bookmarkStart w:id="42" w:name="_Toc230608361"/>
      <w:bookmarkStart w:id="43" w:name="_Toc216862968"/>
      <w:bookmarkStart w:id="44" w:name="_Toc24884211"/>
      <w:bookmarkStart w:id="45" w:name="_Toc26718930"/>
      <w:bookmarkStart w:id="46" w:name="_Toc26986530"/>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56"/>
        <w:spacing w:before="156" w:after="156"/>
        <w:ind w:firstLine="420"/>
      </w:pPr>
      <w:bookmarkStart w:id="47" w:name="_Toc17233326"/>
      <w:bookmarkStart w:id="48" w:name="_Toc26648466"/>
      <w:bookmarkStart w:id="49" w:name="_Toc24884219"/>
      <w:bookmarkStart w:id="50" w:name="_Toc24884212"/>
      <w:bookmarkStart w:id="51" w:name="_Toc17233334"/>
      <w:r>
        <w:rPr>
          <w:rFonts w:hint="eastAsia"/>
        </w:rPr>
        <w:t>本文件规定了社区慢性肺源性心脏病（以下简称“慢性肺心病”）中医健康管理与随访的总则、管理对象、人员与设施要求、健康管理内容及要求、随访、档案管理、信息化管理及持续改进要求等。</w:t>
      </w:r>
    </w:p>
    <w:p>
      <w:pPr>
        <w:pStyle w:val="56"/>
        <w:spacing w:before="156" w:after="156"/>
        <w:ind w:firstLine="420"/>
      </w:pPr>
      <w:r>
        <w:rPr>
          <w:rFonts w:hint="eastAsia"/>
        </w:rPr>
        <w:t>本文件适用于社区卫生服务中心、乡镇卫生院、社区中医健康驿站等基层医疗卫生机构开展慢性肺心病患者的中医药健康管理与随访工作。</w:t>
      </w:r>
    </w:p>
    <w:p>
      <w:pPr>
        <w:pStyle w:val="104"/>
        <w:spacing w:before="312" w:after="312"/>
      </w:pPr>
      <w:bookmarkStart w:id="52" w:name="_Toc26718931"/>
      <w:bookmarkStart w:id="53" w:name="_Toc226451338"/>
      <w:bookmarkStart w:id="54" w:name="_Toc226514921"/>
      <w:bookmarkStart w:id="55" w:name="_Toc216863210"/>
      <w:bookmarkStart w:id="56" w:name="_Toc216863039"/>
      <w:bookmarkStart w:id="57" w:name="_Toc230005095"/>
      <w:bookmarkStart w:id="58" w:name="_Toc26986772"/>
      <w:bookmarkStart w:id="59" w:name="_Toc230608362"/>
      <w:bookmarkStart w:id="60" w:name="_Toc216862969"/>
      <w:bookmarkStart w:id="61" w:name="_Toc26986531"/>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03477F33157741F8A637EAB78DF5AF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spacing w:before="156" w:after="1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spacing w:before="156" w:after="156"/>
        <w:ind w:firstLine="420"/>
      </w:pPr>
      <w:r>
        <w:rPr>
          <w:rFonts w:hint="eastAsia"/>
        </w:rPr>
        <w:t>GB/T 18883 室内环境空气质量标准</w:t>
      </w:r>
    </w:p>
    <w:p>
      <w:pPr>
        <w:pStyle w:val="56"/>
        <w:spacing w:before="156" w:after="156"/>
        <w:ind w:firstLine="420"/>
      </w:pPr>
      <w:r>
        <w:rPr>
          <w:rFonts w:hint="eastAsia"/>
        </w:rPr>
        <w:t>GB 15982 医院消毒卫生标准</w:t>
      </w:r>
    </w:p>
    <w:p>
      <w:pPr>
        <w:pStyle w:val="56"/>
        <w:spacing w:before="156" w:after="156"/>
        <w:ind w:firstLine="420"/>
      </w:pPr>
      <w:r>
        <w:rPr>
          <w:rFonts w:hint="eastAsia"/>
        </w:rPr>
        <w:t>WS 308 医疗机构消防安全管理</w:t>
      </w:r>
    </w:p>
    <w:p>
      <w:pPr>
        <w:pStyle w:val="104"/>
        <w:spacing w:before="312" w:after="312"/>
      </w:pPr>
      <w:bookmarkStart w:id="62" w:name="_Toc216863040"/>
      <w:bookmarkStart w:id="63" w:name="_Toc230608363"/>
      <w:bookmarkStart w:id="64" w:name="_Toc216863211"/>
      <w:bookmarkStart w:id="65" w:name="_Toc216862970"/>
      <w:bookmarkStart w:id="66" w:name="_Toc226451339"/>
      <w:bookmarkStart w:id="67" w:name="_Toc230005096"/>
      <w:bookmarkStart w:id="68" w:name="_Toc226514922"/>
      <w:r>
        <w:rPr>
          <w:rFonts w:hint="eastAsia"/>
          <w:szCs w:val="21"/>
        </w:rPr>
        <w:t>术语和定义</w:t>
      </w:r>
      <w:bookmarkEnd w:id="62"/>
      <w:bookmarkEnd w:id="63"/>
      <w:bookmarkEnd w:id="64"/>
      <w:bookmarkEnd w:id="65"/>
      <w:bookmarkEnd w:id="66"/>
      <w:bookmarkEnd w:id="67"/>
      <w:bookmarkEnd w:id="68"/>
    </w:p>
    <w:sdt>
      <w:sdtPr>
        <w:id w:val="-1909835108"/>
        <w:placeholder>
          <w:docPart w:val="A0FF1CF5326547BFACE0F5D1EBBDCD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spacing w:before="156" w:after="156"/>
            <w:ind w:firstLine="420"/>
          </w:pPr>
          <w:bookmarkStart w:id="69" w:name="_Toc26986532"/>
          <w:bookmarkEnd w:id="69"/>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bookmarkStart w:id="70" w:name="_Toc216862972"/>
      <w:bookmarkStart w:id="71" w:name="_Toc226451340"/>
      <w:bookmarkStart w:id="72" w:name="_Toc216863042"/>
      <w:bookmarkStart w:id="73" w:name="_Toc216863213"/>
      <w:bookmarkStart w:id="74" w:name="_Toc226514923"/>
      <w:bookmarkStart w:id="75" w:name="_Toc216862971"/>
      <w:bookmarkStart w:id="76" w:name="_Toc216863212"/>
      <w:bookmarkStart w:id="77" w:name="_Toc216863041"/>
      <w:r>
        <w:rPr>
          <w:rFonts w:hint="eastAsia" w:ascii="黑体" w:hAnsi="黑体" w:eastAsia="黑体"/>
        </w:rPr>
        <w:t>慢性肺源性心脏病</w:t>
      </w:r>
      <w:bookmarkEnd w:id="70"/>
      <w:bookmarkEnd w:id="71"/>
      <w:bookmarkEnd w:id="72"/>
      <w:bookmarkEnd w:id="73"/>
      <w:bookmarkEnd w:id="74"/>
      <w:r>
        <w:rPr>
          <w:rFonts w:hint="eastAsia" w:ascii="黑体" w:hAnsi="黑体" w:eastAsia="黑体"/>
        </w:rPr>
        <w:t xml:space="preserve"> c</w:t>
      </w:r>
      <w:r>
        <w:rPr>
          <w:rFonts w:ascii="黑体" w:hAnsi="黑体" w:eastAsia="黑体"/>
        </w:rPr>
        <w:t xml:space="preserve">hronic </w:t>
      </w:r>
      <w:r>
        <w:rPr>
          <w:rFonts w:hint="eastAsia" w:ascii="黑体" w:hAnsi="黑体" w:eastAsia="黑体"/>
        </w:rPr>
        <w:t>p</w:t>
      </w:r>
      <w:r>
        <w:rPr>
          <w:rFonts w:ascii="黑体" w:hAnsi="黑体" w:eastAsia="黑体"/>
        </w:rPr>
        <w:t xml:space="preserve">ulmonary </w:t>
      </w:r>
      <w:r>
        <w:rPr>
          <w:rFonts w:hint="eastAsia" w:ascii="黑体" w:hAnsi="黑体" w:eastAsia="黑体"/>
        </w:rPr>
        <w:t>h</w:t>
      </w:r>
      <w:r>
        <w:rPr>
          <w:rFonts w:ascii="黑体" w:hAnsi="黑体" w:eastAsia="黑体"/>
        </w:rPr>
        <w:t xml:space="preserve">eart </w:t>
      </w:r>
      <w:r>
        <w:rPr>
          <w:rFonts w:hint="eastAsia" w:ascii="黑体" w:hAnsi="黑体" w:eastAsia="黑体"/>
        </w:rPr>
        <w:t>d</w:t>
      </w:r>
      <w:r>
        <w:rPr>
          <w:rFonts w:ascii="黑体" w:hAnsi="黑体" w:eastAsia="黑体"/>
        </w:rPr>
        <w:t>isease</w:t>
      </w:r>
      <w:r>
        <w:rPr>
          <w:rFonts w:hint="eastAsia" w:ascii="黑体" w:hAnsi="黑体" w:eastAsia="黑体"/>
        </w:rPr>
        <w:t xml:space="preserve"> </w:t>
      </w:r>
    </w:p>
    <w:p>
      <w:pPr>
        <w:pStyle w:val="56"/>
        <w:spacing w:before="156" w:after="156"/>
        <w:ind w:firstLine="420"/>
        <w:rPr>
          <w:rFonts w:hAnsi="黑体"/>
        </w:rPr>
      </w:pPr>
      <w:r>
        <w:rPr>
          <w:rFonts w:hint="eastAsia"/>
        </w:rPr>
        <w:t>由支气管-肺组织、胸廓或肺血管病变引起肺血管阻力增加，产生肺动脉高压，继而导致右心室结构和（或）功能改变的疾病，伴或不伴有右心衰竭。</w:t>
      </w:r>
    </w:p>
    <w:p>
      <w:pPr>
        <w:pStyle w:val="223"/>
        <w:ind w:left="420" w:hanging="420" w:hangingChars="200"/>
        <w:rPr>
          <w:rFonts w:ascii="黑体" w:hAnsi="黑体" w:eastAsia="黑体"/>
        </w:rPr>
      </w:pPr>
      <w:r>
        <w:rPr>
          <w:rFonts w:ascii="黑体" w:hAnsi="黑体" w:eastAsia="黑体"/>
        </w:rPr>
        <w:br w:type="textWrapping"/>
      </w:r>
      <w:bookmarkStart w:id="78" w:name="_Toc226514924"/>
      <w:bookmarkStart w:id="79" w:name="_Toc226451341"/>
      <w:r>
        <w:rPr>
          <w:rFonts w:hint="eastAsia" w:ascii="黑体" w:hAnsi="黑体" w:eastAsia="黑体"/>
        </w:rPr>
        <w:t>社区慢性肺源性心脏病中医健康管理</w:t>
      </w:r>
      <w:bookmarkEnd w:id="75"/>
      <w:bookmarkEnd w:id="76"/>
      <w:bookmarkEnd w:id="77"/>
      <w:bookmarkEnd w:id="78"/>
      <w:bookmarkEnd w:id="79"/>
      <w:r>
        <w:rPr>
          <w:rFonts w:hint="eastAsia" w:ascii="黑体" w:hAnsi="黑体" w:eastAsia="黑体"/>
        </w:rPr>
        <w:t xml:space="preserve">  </w:t>
      </w:r>
      <w:r>
        <w:rPr>
          <w:rFonts w:ascii="黑体" w:hAnsi="黑体" w:eastAsia="黑体"/>
        </w:rPr>
        <w:t>traditional chinese medicine health management for community chronic pulmonary heart disease</w:t>
      </w:r>
    </w:p>
    <w:p>
      <w:pPr>
        <w:pStyle w:val="56"/>
        <w:spacing w:before="156" w:after="156"/>
        <w:ind w:firstLine="420"/>
      </w:pPr>
      <w:r>
        <w:rPr>
          <w:rFonts w:hint="eastAsia"/>
        </w:rPr>
        <w:t>以中医药理论为指导，针对社区内慢性肺心病患者，开展中医四诊评估、体质辨识、辨证分型，实施中药、针灸、拔罐、穴位按摩等中医药</w:t>
      </w:r>
      <w:r>
        <w:rPr>
          <w:rFonts w:hint="eastAsia"/>
          <w:highlight w:val="yellow"/>
        </w:rPr>
        <w:t>技术</w:t>
      </w:r>
      <w:r>
        <w:rPr>
          <w:rFonts w:hint="eastAsia"/>
        </w:rPr>
        <w:t>干预，结合饮食、情志、运动养生指导的全程健康管理服务。</w:t>
      </w:r>
    </w:p>
    <w:p>
      <w:pPr>
        <w:pStyle w:val="223"/>
        <w:ind w:left="420" w:hanging="420" w:hangingChars="200"/>
        <w:rPr>
          <w:rFonts w:ascii="黑体" w:hAnsi="黑体" w:eastAsia="黑体"/>
        </w:rPr>
      </w:pPr>
      <w:r>
        <w:rPr>
          <w:rFonts w:ascii="黑体" w:hAnsi="黑体" w:eastAsia="黑体"/>
        </w:rPr>
        <w:br w:type="textWrapping"/>
      </w:r>
      <w:bookmarkStart w:id="80" w:name="_Toc216862973"/>
      <w:bookmarkStart w:id="81" w:name="_Toc216863043"/>
      <w:bookmarkStart w:id="82" w:name="_Toc216863214"/>
      <w:r>
        <w:rPr>
          <w:rFonts w:hint="eastAsia" w:ascii="黑体" w:hAnsi="黑体" w:eastAsia="黑体"/>
        </w:rPr>
        <w:t>中医随访</w:t>
      </w:r>
      <w:bookmarkEnd w:id="80"/>
      <w:bookmarkEnd w:id="81"/>
      <w:bookmarkEnd w:id="82"/>
      <w:r>
        <w:rPr>
          <w:rFonts w:hint="eastAsia" w:ascii="黑体" w:hAnsi="黑体" w:eastAsia="黑体"/>
        </w:rPr>
        <w:t xml:space="preserve"> t</w:t>
      </w:r>
      <w:r>
        <w:rPr>
          <w:rFonts w:ascii="黑体" w:hAnsi="黑体" w:eastAsia="黑体"/>
        </w:rPr>
        <w:t xml:space="preserve">raditional </w:t>
      </w:r>
      <w:r>
        <w:rPr>
          <w:rFonts w:hint="eastAsia" w:ascii="黑体" w:hAnsi="黑体" w:eastAsia="黑体"/>
        </w:rPr>
        <w:t>c</w:t>
      </w:r>
      <w:r>
        <w:rPr>
          <w:rFonts w:ascii="黑体" w:hAnsi="黑体" w:eastAsia="黑体"/>
        </w:rPr>
        <w:t xml:space="preserve">hinese </w:t>
      </w:r>
      <w:r>
        <w:rPr>
          <w:rFonts w:hint="eastAsia" w:ascii="黑体" w:hAnsi="黑体" w:eastAsia="黑体"/>
        </w:rPr>
        <w:t>m</w:t>
      </w:r>
      <w:r>
        <w:rPr>
          <w:rFonts w:ascii="黑体" w:hAnsi="黑体" w:eastAsia="黑体"/>
        </w:rPr>
        <w:t xml:space="preserve">edicine </w:t>
      </w:r>
      <w:r>
        <w:rPr>
          <w:rFonts w:hint="eastAsia" w:ascii="黑体" w:hAnsi="黑体" w:eastAsia="黑体"/>
        </w:rPr>
        <w:t>f</w:t>
      </w:r>
      <w:r>
        <w:rPr>
          <w:rFonts w:ascii="黑体" w:hAnsi="黑体" w:eastAsia="黑体"/>
        </w:rPr>
        <w:t>ollow-up</w:t>
      </w:r>
    </w:p>
    <w:p>
      <w:pPr>
        <w:pStyle w:val="56"/>
        <w:spacing w:before="156" w:after="156"/>
        <w:ind w:firstLine="420"/>
      </w:pPr>
      <w:r>
        <w:rPr>
          <w:rFonts w:hint="eastAsia"/>
        </w:rPr>
        <w:t>在中医药健康管理基础上，定期跟踪患者病情变化、症状改善情况、中医药干预依从性，及时调整干预方案的持续性健康服务。</w:t>
      </w:r>
    </w:p>
    <w:p>
      <w:pPr>
        <w:pStyle w:val="223"/>
        <w:ind w:left="420" w:hanging="420" w:hangingChars="200"/>
        <w:rPr>
          <w:rFonts w:ascii="黑体" w:hAnsi="黑体" w:eastAsia="黑体"/>
        </w:rPr>
      </w:pPr>
    </w:p>
    <w:p>
      <w:pPr>
        <w:pStyle w:val="223"/>
        <w:numPr>
          <w:ilvl w:val="2"/>
          <w:numId w:val="0"/>
        </w:numPr>
        <w:spacing w:before="120" w:after="120"/>
        <w:ind w:left="-420" w:leftChars="-200" w:firstLine="840" w:firstLineChars="400"/>
        <w:rPr>
          <w:rFonts w:ascii="黑体" w:hAnsi="黑体" w:eastAsia="黑体"/>
        </w:rPr>
      </w:pPr>
      <w:r>
        <w:rPr>
          <w:rFonts w:hint="eastAsia" w:ascii="黑体" w:hAnsi="黑体" w:eastAsia="黑体"/>
        </w:rPr>
        <w:t>缓解期（稳定期）r</w:t>
      </w:r>
      <w:r>
        <w:rPr>
          <w:rFonts w:ascii="Times New Roman" w:eastAsia="黑体"/>
        </w:rPr>
        <w:t>emission and stable phase</w:t>
      </w:r>
    </w:p>
    <w:p>
      <w:pPr>
        <w:pStyle w:val="56"/>
        <w:spacing w:before="156" w:after="156"/>
        <w:ind w:firstLine="420"/>
      </w:pPr>
      <w:r>
        <w:rPr>
          <w:rFonts w:hint="eastAsia"/>
        </w:rPr>
        <w:t>咳嗽、咳痰、喘息等症状稳定或轻微，无明显感染、水肿及低氧急性加重、心肺功能相对稳定。</w:t>
      </w:r>
    </w:p>
    <w:p>
      <w:pPr>
        <w:pStyle w:val="223"/>
        <w:spacing w:before="120" w:after="120"/>
        <w:ind w:left="420" w:hanging="420" w:hangingChars="200"/>
        <w:rPr>
          <w:rFonts w:ascii="黑体" w:hAnsi="黑体" w:eastAsia="黑体"/>
        </w:rPr>
      </w:pPr>
    </w:p>
    <w:p>
      <w:pPr>
        <w:pStyle w:val="223"/>
        <w:numPr>
          <w:ilvl w:val="2"/>
          <w:numId w:val="0"/>
        </w:numPr>
        <w:spacing w:before="120" w:after="120"/>
        <w:ind w:left="-420" w:leftChars="-200" w:firstLine="840" w:firstLineChars="400"/>
        <w:rPr>
          <w:rFonts w:ascii="黑体" w:hAnsi="黑体" w:eastAsia="黑体"/>
        </w:rPr>
      </w:pPr>
      <w:r>
        <w:rPr>
          <w:rFonts w:hint="eastAsia" w:ascii="黑体" w:hAnsi="黑体" w:eastAsia="黑体"/>
        </w:rPr>
        <w:t>急性加重期 acute exacerbation phase</w:t>
      </w:r>
    </w:p>
    <w:p>
      <w:pPr>
        <w:pStyle w:val="56"/>
        <w:spacing w:before="156" w:after="156"/>
        <w:ind w:firstLine="420"/>
      </w:pPr>
      <w:r>
        <w:rPr>
          <w:rFonts w:hint="eastAsia"/>
        </w:rPr>
        <w:t>短期内咳嗽、咳痰、喘息等症状加重，痰量增多或性状改变，可伴发热、呼吸困难、低氧血症、右心衰竭等表现，湖南梅雨、湿冷季节更易诱发。</w:t>
      </w:r>
    </w:p>
    <w:p>
      <w:pPr>
        <w:pStyle w:val="104"/>
        <w:spacing w:before="312" w:after="312"/>
      </w:pPr>
      <w:bookmarkStart w:id="83" w:name="_Toc230005097"/>
      <w:bookmarkStart w:id="84" w:name="_Toc216863215"/>
      <w:bookmarkStart w:id="85" w:name="_Toc230608364"/>
      <w:bookmarkStart w:id="86" w:name="_Toc216863044"/>
      <w:bookmarkStart w:id="87" w:name="_Toc226451342"/>
      <w:bookmarkStart w:id="88" w:name="_Toc216862974"/>
      <w:bookmarkStart w:id="89" w:name="_Toc226514925"/>
      <w:r>
        <w:rPr>
          <w:rFonts w:hint="eastAsia"/>
        </w:rPr>
        <w:t>总则</w:t>
      </w:r>
      <w:bookmarkEnd w:id="83"/>
      <w:bookmarkEnd w:id="84"/>
      <w:bookmarkEnd w:id="85"/>
      <w:bookmarkEnd w:id="86"/>
      <w:bookmarkEnd w:id="87"/>
      <w:bookmarkEnd w:id="88"/>
      <w:bookmarkEnd w:id="89"/>
    </w:p>
    <w:p>
      <w:pPr>
        <w:pStyle w:val="162"/>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应遵循“辨证施治、防治结合、标本兼顾、全程管理”的原则，发挥中医药在改善慢性肺心病患者咳喘、气短等症状，减少急性加重频次的优势。</w:t>
      </w:r>
    </w:p>
    <w:p>
      <w:pPr>
        <w:pStyle w:val="162"/>
        <w:rPr>
          <w:color w:val="000000" w:themeColor="text1"/>
          <w14:textFill>
            <w14:solidFill>
              <w14:schemeClr w14:val="tx1"/>
            </w14:solidFill>
          </w14:textFill>
        </w:rPr>
      </w:pPr>
      <w:r>
        <w:rPr>
          <w:rFonts w:hint="eastAsia"/>
          <w:color w:val="000000" w:themeColor="text1"/>
          <w14:textFill>
            <w14:solidFill>
              <w14:schemeClr w14:val="tx1"/>
            </w14:solidFill>
          </w14:textFill>
        </w:rPr>
        <w:t>应建立健全消毒隔离、感染防控、器械管理、消防安全、数据资产安全、隐私保护、应急处置等安全管理制度并执行。</w:t>
      </w:r>
    </w:p>
    <w:p>
      <w:pPr>
        <w:pStyle w:val="16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应结合湖南省地域气候特点（潮湿多雨、四季分明）和居民饮食偏好，制定个性化中医药健康管理方案，注重祛湿、健脾、养肺的调理方向。</w:t>
      </w:r>
    </w:p>
    <w:p>
      <w:pPr>
        <w:pStyle w:val="16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应建立“社区建档—中医评估—干预实施—定期随访—转诊衔接”的闭环管理模式，加强与上级中医医院、综合医院呼吸科的协作。</w:t>
      </w:r>
    </w:p>
    <w:p>
      <w:pPr>
        <w:pStyle w:val="16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应注重患者及家属的健康宣教，提升患者对中医药干预的依从性，引导患者形成健康的生活方式。</w:t>
      </w:r>
    </w:p>
    <w:p>
      <w:pPr>
        <w:pStyle w:val="162"/>
        <w:rPr>
          <w:rFonts w:hint="eastAsia"/>
        </w:rPr>
      </w:pPr>
      <w:r>
        <w:rPr>
          <w:rFonts w:hint="eastAsia"/>
        </w:rPr>
        <w:t>依托区域全民健康信息平台/基层医疗卫生信息系统，建设或对接中医健康管理模块，支持档案、评估、干预、随访、质控、统计分析功能。</w:t>
      </w:r>
    </w:p>
    <w:p>
      <w:pPr>
        <w:pStyle w:val="104"/>
        <w:spacing w:before="312" w:after="312"/>
      </w:pPr>
      <w:bookmarkStart w:id="90" w:name="_Toc216863216"/>
      <w:bookmarkStart w:id="91" w:name="_Toc216862975"/>
      <w:bookmarkStart w:id="92" w:name="_Toc230608365"/>
      <w:bookmarkStart w:id="93" w:name="_Toc216863045"/>
      <w:bookmarkStart w:id="94" w:name="_Toc226451343"/>
      <w:bookmarkStart w:id="95" w:name="_Toc230005098"/>
      <w:bookmarkStart w:id="96" w:name="_Toc226514926"/>
      <w:r>
        <w:rPr>
          <w:rFonts w:hint="eastAsia"/>
        </w:rPr>
        <w:t>管理对象</w:t>
      </w:r>
      <w:bookmarkEnd w:id="90"/>
      <w:bookmarkEnd w:id="91"/>
      <w:bookmarkEnd w:id="92"/>
      <w:bookmarkEnd w:id="93"/>
      <w:bookmarkEnd w:id="94"/>
      <w:bookmarkEnd w:id="95"/>
      <w:bookmarkEnd w:id="96"/>
    </w:p>
    <w:p>
      <w:pPr>
        <w:pStyle w:val="162"/>
      </w:pPr>
      <w:r>
        <w:rPr>
          <w:rFonts w:hint="eastAsia"/>
        </w:rPr>
        <w:t>社区常住的确诊慢性肺心病患者，包括缓解期和稳定期患者。</w:t>
      </w:r>
    </w:p>
    <w:p>
      <w:pPr>
        <w:pStyle w:val="162"/>
        <w:numPr>
          <w:ilvl w:val="2"/>
          <w:numId w:val="0"/>
        </w:numPr>
      </w:pPr>
      <w:r>
        <w:rPr>
          <w:rFonts w:hint="eastAsia"/>
          <w:b/>
          <w:bCs/>
        </w:rPr>
        <w:t>5.2</w:t>
      </w:r>
      <w:r>
        <w:rPr>
          <w:rFonts w:hint="eastAsia"/>
        </w:rPr>
        <w:t xml:space="preserve"> 慢性阻塞性肺疾病、支气管哮喘、支气管扩张、间质性肺疾病等慢性肺心病高危人群，尤其是出现反复咳嗽、咳痰、气短等症状者。</w:t>
      </w:r>
    </w:p>
    <w:p>
      <w:pPr>
        <w:pStyle w:val="104"/>
        <w:spacing w:before="312" w:after="312"/>
      </w:pPr>
      <w:bookmarkStart w:id="97" w:name="_Toc230608366"/>
      <w:bookmarkStart w:id="98" w:name="_Toc216863056"/>
      <w:bookmarkStart w:id="99" w:name="_Toc226451344"/>
      <w:bookmarkStart w:id="100" w:name="_Toc226514927"/>
      <w:bookmarkStart w:id="101" w:name="_Toc216863227"/>
      <w:bookmarkStart w:id="102" w:name="_Toc216862986"/>
      <w:bookmarkStart w:id="103" w:name="_Toc230005099"/>
      <w:r>
        <w:rPr>
          <w:rFonts w:hint="eastAsia"/>
        </w:rPr>
        <w:t>人员与设施要求</w:t>
      </w:r>
      <w:bookmarkEnd w:id="97"/>
      <w:bookmarkEnd w:id="98"/>
      <w:bookmarkEnd w:id="99"/>
      <w:bookmarkEnd w:id="100"/>
      <w:bookmarkEnd w:id="101"/>
      <w:bookmarkEnd w:id="102"/>
      <w:bookmarkEnd w:id="103"/>
    </w:p>
    <w:p>
      <w:pPr>
        <w:pStyle w:val="105"/>
        <w:spacing w:before="156" w:after="156"/>
      </w:pPr>
      <w:bookmarkStart w:id="104" w:name="_Toc230005100"/>
      <w:bookmarkStart w:id="105" w:name="_Toc230608367"/>
      <w:bookmarkStart w:id="106" w:name="_Toc226514928"/>
      <w:bookmarkStart w:id="107" w:name="_Toc216862987"/>
      <w:bookmarkStart w:id="108" w:name="_Toc226451345"/>
      <w:bookmarkStart w:id="109" w:name="_Toc216863228"/>
      <w:bookmarkStart w:id="110" w:name="_Toc216863057"/>
      <w:r>
        <w:rPr>
          <w:rFonts w:hint="eastAsia"/>
        </w:rPr>
        <w:t>人员要求</w:t>
      </w:r>
      <w:bookmarkEnd w:id="104"/>
      <w:bookmarkEnd w:id="105"/>
      <w:bookmarkEnd w:id="106"/>
      <w:bookmarkEnd w:id="107"/>
      <w:bookmarkEnd w:id="108"/>
      <w:bookmarkEnd w:id="109"/>
      <w:bookmarkEnd w:id="110"/>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中医类别执业医师应至少配备1名，且从事中医临床工作3年以上，熟练掌握慢性肺心病的中医辨证分型和干预方法。</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中医护理人员应配备1～2名，且应需取得中医药适宜技术培训合格证书，熟练操作艾灸、拔罐、穴位按摩等技术。</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所有从业人员每年应参加不少于20学时的慢性肺心病中医药管理相关继续教育，考核成绩合格。</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应尊重患者人格、隐私、知情权、选择权、同意权，一视同仁，不分身份、贫富、性别、年龄。</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应恪守职业道德，认真负责，严谨诊疗，不推诿、不敷衍患者。</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应态度和蔼、言语温和、耐心倾听，宜用普通话与患者交流，用语文明，杜绝生冷硬横。</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应真实、完整、准确地记录服务信息。</w:t>
      </w:r>
    </w:p>
    <w:p>
      <w:pPr>
        <w:pStyle w:val="105"/>
        <w:spacing w:before="156" w:after="156"/>
      </w:pPr>
      <w:bookmarkStart w:id="111" w:name="_Toc230608368"/>
      <w:bookmarkStart w:id="112" w:name="_Toc230005101"/>
      <w:bookmarkStart w:id="113" w:name="_Toc226514929"/>
      <w:bookmarkStart w:id="114" w:name="_Toc216863058"/>
      <w:bookmarkStart w:id="115" w:name="_Toc216862988"/>
      <w:bookmarkStart w:id="116" w:name="_Toc216863229"/>
      <w:bookmarkStart w:id="117" w:name="_Toc226451346"/>
      <w:r>
        <w:rPr>
          <w:rFonts w:hint="eastAsia"/>
        </w:rPr>
        <w:t>设施要求</w:t>
      </w:r>
      <w:bookmarkEnd w:id="111"/>
      <w:bookmarkEnd w:id="112"/>
      <w:bookmarkEnd w:id="113"/>
      <w:bookmarkEnd w:id="114"/>
      <w:bookmarkEnd w:id="115"/>
      <w:bookmarkEnd w:id="116"/>
      <w:bookmarkEnd w:id="117"/>
    </w:p>
    <w:p>
      <w:pPr>
        <w:pStyle w:val="165"/>
      </w:pPr>
      <w:r>
        <w:rPr>
          <w:rFonts w:hint="eastAsia"/>
        </w:rPr>
        <w:t>应设立独立的</w:t>
      </w:r>
      <w:bookmarkStart w:id="118" w:name="OLE_LINK1"/>
      <w:bookmarkStart w:id="119" w:name="OLE_LINK2"/>
      <w:r>
        <w:rPr>
          <w:rFonts w:hint="eastAsia"/>
        </w:rPr>
        <w:t>中医健康管理室</w:t>
      </w:r>
      <w:bookmarkEnd w:id="118"/>
      <w:bookmarkEnd w:id="119"/>
      <w:r>
        <w:rPr>
          <w:rFonts w:hint="eastAsia"/>
        </w:rPr>
        <w:t>，面积不小于20㎡，划分评估区、治疗区、</w:t>
      </w:r>
      <w:r>
        <w:rPr>
          <w:rFonts w:hint="eastAsia"/>
          <w:color w:val="000000" w:themeColor="text1"/>
          <w14:textFill>
            <w14:solidFill>
              <w14:schemeClr w14:val="tx1"/>
            </w14:solidFill>
          </w14:textFill>
        </w:rPr>
        <w:t>健康</w:t>
      </w:r>
      <w:r>
        <w:rPr>
          <w:rFonts w:hint="eastAsia"/>
        </w:rPr>
        <w:t>宣教区等，并配备屏风保障患者隐私。</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中医健康管理室环境整洁，室内环境空气质量应符合GB/T 18883要求；。</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应配备基础设备，包括但不限于血压计、听诊器、体重秤、治疗床、艾灸盒、拔罐器、穴位图、中药储存柜、吸氧装置、急救箱等。</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消毒设备应符合GB 15982要求。</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治疗区域应配备排烟设备。</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消防设施应符合WS 308的要求。</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健康宣教区宜配备慢性肺心病中医药防治宣传手册、视频播放设备等。</w:t>
      </w:r>
    </w:p>
    <w:p>
      <w:pPr>
        <w:pStyle w:val="104"/>
        <w:spacing w:before="312" w:after="312"/>
      </w:pPr>
      <w:bookmarkStart w:id="120" w:name="_Toc216863220"/>
      <w:bookmarkStart w:id="121" w:name="_Toc216862979"/>
      <w:bookmarkStart w:id="122" w:name="_Toc216863049"/>
      <w:bookmarkStart w:id="123" w:name="_Toc226451350"/>
      <w:bookmarkStart w:id="124" w:name="_Toc230608369"/>
      <w:bookmarkStart w:id="125" w:name="_Toc226514930"/>
      <w:bookmarkStart w:id="126" w:name="_Toc230005102"/>
      <w:r>
        <w:rPr>
          <w:rFonts w:hint="eastAsia"/>
        </w:rPr>
        <w:t>中医健康管理</w:t>
      </w:r>
      <w:bookmarkEnd w:id="120"/>
      <w:bookmarkEnd w:id="121"/>
      <w:bookmarkEnd w:id="122"/>
      <w:r>
        <w:rPr>
          <w:rFonts w:hint="eastAsia"/>
        </w:rPr>
        <w:t>内容及要求</w:t>
      </w:r>
      <w:bookmarkEnd w:id="123"/>
      <w:bookmarkEnd w:id="124"/>
      <w:bookmarkEnd w:id="125"/>
      <w:bookmarkEnd w:id="126"/>
    </w:p>
    <w:p>
      <w:pPr>
        <w:pStyle w:val="105"/>
        <w:spacing w:before="156" w:after="156"/>
      </w:pPr>
      <w:bookmarkStart w:id="127" w:name="_Toc216862977"/>
      <w:bookmarkStart w:id="128" w:name="_Toc226514931"/>
      <w:bookmarkStart w:id="129" w:name="_Toc226451348"/>
      <w:bookmarkStart w:id="130" w:name="_Toc230608370"/>
      <w:bookmarkStart w:id="131" w:name="_Toc216863218"/>
      <w:bookmarkStart w:id="132" w:name="_Toc230005103"/>
      <w:bookmarkStart w:id="133" w:name="_Toc216863047"/>
      <w:r>
        <w:rPr>
          <w:rFonts w:hint="eastAsia"/>
        </w:rPr>
        <w:t>中医健康状态评估</w:t>
      </w:r>
      <w:bookmarkEnd w:id="127"/>
      <w:bookmarkEnd w:id="128"/>
      <w:bookmarkEnd w:id="129"/>
      <w:bookmarkEnd w:id="130"/>
      <w:bookmarkEnd w:id="131"/>
      <w:bookmarkEnd w:id="132"/>
      <w:bookmarkEnd w:id="133"/>
    </w:p>
    <w:p>
      <w:pPr>
        <w:pStyle w:val="65"/>
        <w:spacing w:before="156" w:after="156"/>
      </w:pPr>
      <w:bookmarkStart w:id="134" w:name="_Toc230005104"/>
      <w:bookmarkStart w:id="135" w:name="_Toc226514932"/>
      <w:bookmarkStart w:id="136" w:name="_Toc230608371"/>
      <w:r>
        <w:rPr>
          <w:rFonts w:hint="eastAsia"/>
        </w:rPr>
        <w:t>中医体质辨识</w:t>
      </w:r>
      <w:bookmarkEnd w:id="134"/>
      <w:bookmarkEnd w:id="135"/>
      <w:bookmarkEnd w:id="136"/>
    </w:p>
    <w:p>
      <w:pPr>
        <w:spacing w:before="156" w:after="156"/>
        <w:ind w:firstLine="480" w:firstLineChars="200"/>
        <w:jc w:val="left"/>
        <w:rPr>
          <w:rFonts w:ascii="宋体" w:hAnsi="宋体" w:cs="宋体"/>
          <w:kern w:val="0"/>
          <w:sz w:val="24"/>
          <w:szCs w:val="24"/>
        </w:rPr>
      </w:pPr>
      <w:r>
        <w:rPr>
          <w:rFonts w:ascii="宋体" w:hAnsi="宋体" w:cs="宋体"/>
          <w:kern w:val="0"/>
          <w:sz w:val="24"/>
          <w:szCs w:val="24"/>
        </w:rPr>
        <w:t>应</w:t>
      </w:r>
      <w:r>
        <w:rPr>
          <w:rFonts w:hint="eastAsia" w:ascii="宋体" w:hAnsi="宋体" w:cs="宋体"/>
          <w:kern w:val="0"/>
          <w:sz w:val="24"/>
          <w:szCs w:val="24"/>
        </w:rPr>
        <w:t>按</w:t>
      </w:r>
      <w:r>
        <w:rPr>
          <w:rFonts w:ascii="宋体" w:hAnsi="宋体" w:cs="宋体"/>
          <w:kern w:val="0"/>
          <w:sz w:val="24"/>
          <w:szCs w:val="24"/>
        </w:rPr>
        <w:t>ZYYXH/T 157-2009</w:t>
      </w:r>
      <w:r>
        <w:rPr>
          <w:rFonts w:hint="eastAsia" w:ascii="宋体" w:hAnsi="宋体" w:cs="宋体"/>
          <w:kern w:val="0"/>
          <w:sz w:val="24"/>
          <w:szCs w:val="24"/>
        </w:rPr>
        <w:t>要求</w:t>
      </w:r>
      <w:r>
        <w:rPr>
          <w:rFonts w:ascii="宋体" w:hAnsi="宋体" w:cs="宋体"/>
          <w:kern w:val="0"/>
          <w:sz w:val="24"/>
          <w:szCs w:val="24"/>
        </w:rPr>
        <w:t>，通过问卷、</w:t>
      </w:r>
      <w:r>
        <w:rPr>
          <w:rFonts w:hint="eastAsia"/>
        </w:rPr>
        <w:t>四诊合参（望、闻、问、切）</w:t>
      </w:r>
      <w:r>
        <w:rPr>
          <w:rFonts w:ascii="宋体" w:hAnsi="宋体" w:cs="宋体"/>
          <w:kern w:val="0"/>
          <w:sz w:val="24"/>
          <w:szCs w:val="24"/>
        </w:rPr>
        <w:t>等方式，辨识患者平和质、气虚质、阳虚质、阴虚质、痰湿质、湿热质、血瘀质、气郁质、特禀质9种基本体质类型，记录体质辨识结果，纳入居民健康档案。</w:t>
      </w:r>
    </w:p>
    <w:p>
      <w:pPr>
        <w:pStyle w:val="65"/>
        <w:spacing w:before="156" w:after="156"/>
      </w:pPr>
      <w:bookmarkStart w:id="137" w:name="_Toc230608372"/>
      <w:bookmarkStart w:id="138" w:name="_Toc230005105"/>
      <w:bookmarkStart w:id="139" w:name="_Toc226514933"/>
      <w:r>
        <w:rPr>
          <w:rFonts w:hint="eastAsia"/>
        </w:rPr>
        <w:t>中医证候辨识</w:t>
      </w:r>
      <w:bookmarkEnd w:id="137"/>
      <w:bookmarkEnd w:id="138"/>
      <w:bookmarkEnd w:id="139"/>
    </w:p>
    <w:p>
      <w:pPr>
        <w:pStyle w:val="56"/>
        <w:spacing w:before="156" w:after="156"/>
        <w:ind w:firstLine="420"/>
      </w:pPr>
      <w:r>
        <w:rPr>
          <w:rFonts w:hint="eastAsia"/>
          <w:color w:val="000000" w:themeColor="text1"/>
          <w14:textFill>
            <w14:solidFill>
              <w14:schemeClr w14:val="tx1"/>
            </w14:solidFill>
          </w14:textFill>
        </w:rPr>
        <w:t>应</w:t>
      </w:r>
      <w:r>
        <w:rPr>
          <w:rFonts w:hint="eastAsia"/>
        </w:rPr>
        <w:t>评估患者的饮食、起居、情志、运动习惯，结合季节变化、地域气候特点，综合判断患者的中医证型。</w:t>
      </w:r>
      <w:bookmarkStart w:id="140" w:name="OLE_LINK5"/>
      <w:bookmarkStart w:id="141" w:name="OLE_LINK3"/>
      <w:r>
        <w:rPr>
          <w:rFonts w:hint="eastAsia"/>
        </w:rPr>
        <w:t>常见辨证分型及判定</w:t>
      </w:r>
      <w:bookmarkEnd w:id="140"/>
      <w:bookmarkEnd w:id="141"/>
      <w:r>
        <w:rPr>
          <w:rFonts w:hint="eastAsia"/>
        </w:rPr>
        <w:t>见表1.</w:t>
      </w:r>
    </w:p>
    <w:p>
      <w:pPr>
        <w:pStyle w:val="112"/>
        <w:spacing w:before="156" w:after="156"/>
      </w:pPr>
      <w:bookmarkStart w:id="142" w:name="OLE_LINK6"/>
      <w:bookmarkStart w:id="143" w:name="OLE_LINK4"/>
      <w:r>
        <w:rPr>
          <w:rFonts w:hint="eastAsia"/>
        </w:rPr>
        <w:t>常见辨证分型及判定</w:t>
      </w:r>
    </w:p>
    <w:bookmarkEnd w:id="142"/>
    <w:bookmarkEnd w:id="143"/>
    <w:tbl>
      <w:tblPr>
        <w:tblStyle w:val="3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644"/>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284" w:type="dxa"/>
            <w:vAlign w:val="center"/>
          </w:tcPr>
          <w:p>
            <w:pPr>
              <w:spacing w:before="156" w:after="156"/>
              <w:jc w:val="center"/>
            </w:pPr>
            <w:r>
              <w:rPr>
                <w:rFonts w:hint="eastAsia"/>
              </w:rPr>
              <w:t>证型</w:t>
            </w:r>
          </w:p>
        </w:tc>
        <w:tc>
          <w:tcPr>
            <w:tcW w:w="3644" w:type="dxa"/>
            <w:vAlign w:val="center"/>
          </w:tcPr>
          <w:p>
            <w:pPr>
              <w:spacing w:before="156" w:after="156"/>
              <w:jc w:val="center"/>
            </w:pPr>
            <w:r>
              <w:rPr>
                <w:rFonts w:hint="eastAsia"/>
              </w:rPr>
              <w:t>主症</w:t>
            </w:r>
          </w:p>
        </w:tc>
        <w:tc>
          <w:tcPr>
            <w:tcW w:w="1984" w:type="dxa"/>
            <w:vAlign w:val="center"/>
          </w:tcPr>
          <w:p>
            <w:pPr>
              <w:spacing w:before="156" w:after="156"/>
              <w:jc w:val="center"/>
            </w:pPr>
            <w:r>
              <w:rPr>
                <w:rFonts w:hint="eastAsia"/>
              </w:rPr>
              <w:t>次症</w:t>
            </w:r>
          </w:p>
        </w:tc>
        <w:tc>
          <w:tcPr>
            <w:tcW w:w="2552" w:type="dxa"/>
            <w:vAlign w:val="center"/>
          </w:tcPr>
          <w:p>
            <w:pPr>
              <w:spacing w:before="156" w:after="156"/>
              <w:jc w:val="center"/>
            </w:pPr>
            <w:r>
              <w:rPr>
                <w:rFonts w:hint="eastAsia"/>
              </w:rPr>
              <w:t>舌脉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284" w:type="dxa"/>
            <w:shd w:val="clear" w:color="auto" w:fill="auto"/>
            <w:vAlign w:val="center"/>
          </w:tcPr>
          <w:p>
            <w:pPr>
              <w:spacing w:before="156" w:after="156"/>
              <w:jc w:val="center"/>
            </w:pPr>
            <w:r>
              <w:rPr>
                <w:rFonts w:hint="eastAsia"/>
              </w:rPr>
              <w:t>心肺气虚证</w:t>
            </w:r>
          </w:p>
        </w:tc>
        <w:tc>
          <w:tcPr>
            <w:tcW w:w="3644" w:type="dxa"/>
            <w:shd w:val="clear" w:color="auto" w:fill="auto"/>
            <w:vAlign w:val="center"/>
          </w:tcPr>
          <w:p>
            <w:pPr>
              <w:spacing w:before="156" w:after="156"/>
            </w:pPr>
            <w:r>
              <w:rPr>
                <w:rFonts w:hint="eastAsia"/>
              </w:rPr>
              <w:t>喘促，动则喘甚，胸闷，气短，心悸，乏力</w:t>
            </w:r>
          </w:p>
        </w:tc>
        <w:tc>
          <w:tcPr>
            <w:tcW w:w="1984" w:type="dxa"/>
            <w:shd w:val="clear" w:color="auto" w:fill="auto"/>
            <w:vAlign w:val="center"/>
          </w:tcPr>
          <w:p>
            <w:pPr>
              <w:spacing w:before="156" w:after="156"/>
            </w:pPr>
            <w:r>
              <w:rPr>
                <w:rFonts w:hint="eastAsia"/>
              </w:rPr>
              <w:t>咳嗽，神疲，怔仲，自汗，易感冒</w:t>
            </w:r>
          </w:p>
        </w:tc>
        <w:tc>
          <w:tcPr>
            <w:tcW w:w="2552" w:type="dxa"/>
            <w:shd w:val="clear" w:color="auto" w:fill="auto"/>
            <w:vAlign w:val="center"/>
          </w:tcPr>
          <w:p>
            <w:pPr>
              <w:spacing w:before="156" w:after="156"/>
            </w:pPr>
            <w:r>
              <w:rPr>
                <w:rFonts w:hint="eastAsia"/>
              </w:rPr>
              <w:t>舌质淡，苔薄白，脉细弱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284" w:type="dxa"/>
            <w:shd w:val="clear" w:color="auto" w:fill="auto"/>
            <w:vAlign w:val="center"/>
          </w:tcPr>
          <w:p>
            <w:pPr>
              <w:spacing w:before="156" w:after="156"/>
              <w:jc w:val="center"/>
            </w:pPr>
            <w:r>
              <w:rPr>
                <w:rFonts w:hint="eastAsia"/>
              </w:rPr>
              <w:t>肺肾气虚证</w:t>
            </w:r>
          </w:p>
        </w:tc>
        <w:tc>
          <w:tcPr>
            <w:tcW w:w="3644" w:type="dxa"/>
            <w:shd w:val="clear" w:color="auto" w:fill="auto"/>
            <w:vAlign w:val="center"/>
          </w:tcPr>
          <w:p>
            <w:pPr>
              <w:spacing w:before="156" w:after="156"/>
            </w:pPr>
            <w:r>
              <w:rPr>
                <w:rFonts w:hint="eastAsia"/>
              </w:rPr>
              <w:t>喘促、胸闷、气短，动则加重，咳嗽，面目浮肿，头昏，神疲，乏力，易感冒，腰膝酸软，小便频数，夜尿增多</w:t>
            </w:r>
          </w:p>
        </w:tc>
        <w:tc>
          <w:tcPr>
            <w:tcW w:w="1984" w:type="dxa"/>
            <w:shd w:val="clear" w:color="auto" w:fill="auto"/>
            <w:vAlign w:val="center"/>
          </w:tcPr>
          <w:p>
            <w:pPr>
              <w:spacing w:before="156" w:after="156"/>
            </w:pPr>
            <w:r>
              <w:rPr>
                <w:rFonts w:hint="eastAsia"/>
              </w:rPr>
              <w:t xml:space="preserve">痰白，耳鸣，咳时遗尿 </w:t>
            </w:r>
          </w:p>
        </w:tc>
        <w:tc>
          <w:tcPr>
            <w:tcW w:w="2552" w:type="dxa"/>
            <w:shd w:val="clear" w:color="auto" w:fill="auto"/>
            <w:vAlign w:val="center"/>
          </w:tcPr>
          <w:p>
            <w:pPr>
              <w:spacing w:before="156" w:after="156"/>
            </w:pPr>
            <w:r>
              <w:rPr>
                <w:rFonts w:hint="eastAsia"/>
              </w:rPr>
              <w:t>舌质淡胖，苔薄白，脉沉细</w:t>
            </w:r>
          </w:p>
        </w:tc>
      </w:tr>
    </w:tbl>
    <w:p>
      <w:pPr>
        <w:pStyle w:val="56"/>
        <w:spacing w:before="156" w:after="156"/>
        <w:ind w:firstLine="0" w:firstLineChars="0"/>
        <w:jc w:val="center"/>
        <w:rPr>
          <w:rFonts w:hint="eastAsia" w:ascii="黑体" w:hAnsi="黑体" w:eastAsia="黑体"/>
        </w:rPr>
      </w:pPr>
      <w:r>
        <w:rPr>
          <w:rFonts w:hint="eastAsia" w:ascii="黑体" w:hAnsi="黑体" w:eastAsia="黑体"/>
        </w:rPr>
        <w:t>表1　常见辨证分型及判定（续）</w:t>
      </w:r>
    </w:p>
    <w:tbl>
      <w:tblPr>
        <w:tblStyle w:val="3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644"/>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284" w:type="dxa"/>
          </w:tcPr>
          <w:p>
            <w:pPr>
              <w:spacing w:before="156" w:after="156"/>
              <w:jc w:val="center"/>
            </w:pPr>
            <w:r>
              <w:rPr>
                <w:rFonts w:hint="eastAsia"/>
              </w:rPr>
              <w:t>证型</w:t>
            </w:r>
          </w:p>
        </w:tc>
        <w:tc>
          <w:tcPr>
            <w:tcW w:w="3644" w:type="dxa"/>
          </w:tcPr>
          <w:p>
            <w:pPr>
              <w:spacing w:before="156" w:after="156"/>
              <w:jc w:val="center"/>
            </w:pPr>
            <w:r>
              <w:rPr>
                <w:rFonts w:hint="eastAsia"/>
              </w:rPr>
              <w:t>主症</w:t>
            </w:r>
          </w:p>
        </w:tc>
        <w:tc>
          <w:tcPr>
            <w:tcW w:w="1984" w:type="dxa"/>
          </w:tcPr>
          <w:p>
            <w:pPr>
              <w:spacing w:before="156" w:after="156"/>
              <w:jc w:val="center"/>
            </w:pPr>
            <w:r>
              <w:rPr>
                <w:rFonts w:hint="eastAsia"/>
              </w:rPr>
              <w:t>次症</w:t>
            </w:r>
          </w:p>
        </w:tc>
        <w:tc>
          <w:tcPr>
            <w:tcW w:w="2552" w:type="dxa"/>
          </w:tcPr>
          <w:p>
            <w:pPr>
              <w:spacing w:before="156" w:after="156"/>
              <w:jc w:val="center"/>
            </w:pPr>
            <w:r>
              <w:rPr>
                <w:rFonts w:hint="eastAsia"/>
              </w:rPr>
              <w:t>舌脉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284" w:type="dxa"/>
            <w:shd w:val="clear" w:color="auto" w:fill="auto"/>
            <w:vAlign w:val="center"/>
          </w:tcPr>
          <w:p>
            <w:pPr>
              <w:pStyle w:val="56"/>
              <w:spacing w:before="156" w:after="156"/>
              <w:ind w:firstLine="0" w:firstLineChars="0"/>
            </w:pPr>
            <w:r>
              <w:rPr>
                <w:rFonts w:hint="eastAsia"/>
              </w:rPr>
              <w:t>肺肾气阴两虚证</w:t>
            </w:r>
          </w:p>
        </w:tc>
        <w:tc>
          <w:tcPr>
            <w:tcW w:w="3644" w:type="dxa"/>
            <w:shd w:val="clear" w:color="auto" w:fill="auto"/>
            <w:vAlign w:val="center"/>
          </w:tcPr>
          <w:p>
            <w:pPr>
              <w:pStyle w:val="56"/>
              <w:spacing w:before="156" w:after="156"/>
              <w:ind w:firstLine="0" w:firstLineChars="0"/>
            </w:pPr>
            <w:r>
              <w:rPr>
                <w:rFonts w:hint="eastAsia"/>
              </w:rPr>
              <w:t>喘促、气短、动则加重，不能平卧，气不得续，胸闷，咳嗽，少痰，咯痰不爽，自汗，盗汗，神疲，乏力，易感冒，手足心热，腰膝酸软</w:t>
            </w:r>
          </w:p>
        </w:tc>
        <w:tc>
          <w:tcPr>
            <w:tcW w:w="1984" w:type="dxa"/>
            <w:shd w:val="clear" w:color="auto" w:fill="auto"/>
            <w:vAlign w:val="center"/>
          </w:tcPr>
          <w:p>
            <w:pPr>
              <w:pStyle w:val="56"/>
              <w:spacing w:before="156" w:after="156"/>
              <w:ind w:firstLine="0" w:firstLineChars="0"/>
            </w:pPr>
            <w:r>
              <w:rPr>
                <w:rFonts w:hint="eastAsia"/>
              </w:rPr>
              <w:t xml:space="preserve">面红，耳鸣，头昏，头晕，少气懒言，紫绀 </w:t>
            </w:r>
          </w:p>
        </w:tc>
        <w:tc>
          <w:tcPr>
            <w:tcW w:w="2552" w:type="dxa"/>
            <w:shd w:val="clear" w:color="auto" w:fill="auto"/>
            <w:vAlign w:val="center"/>
          </w:tcPr>
          <w:p>
            <w:pPr>
              <w:pStyle w:val="56"/>
              <w:spacing w:before="156" w:after="156"/>
              <w:ind w:firstLine="0" w:firstLineChars="0"/>
            </w:pPr>
            <w:r>
              <w:rPr>
                <w:rFonts w:hint="eastAsia"/>
              </w:rPr>
              <w:t xml:space="preserve">舌质红，舌苔少，脉数、沉、细、弱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4" w:type="dxa"/>
            <w:vAlign w:val="center"/>
          </w:tcPr>
          <w:p>
            <w:pPr>
              <w:pStyle w:val="56"/>
              <w:spacing w:before="156" w:after="156"/>
              <w:ind w:firstLine="0" w:firstLineChars="0"/>
            </w:pPr>
            <w:r>
              <w:rPr>
                <w:rFonts w:hint="eastAsia"/>
              </w:rPr>
              <w:t>寒饮伏肺证</w:t>
            </w:r>
          </w:p>
        </w:tc>
        <w:tc>
          <w:tcPr>
            <w:tcW w:w="3644" w:type="dxa"/>
            <w:vAlign w:val="center"/>
          </w:tcPr>
          <w:p>
            <w:pPr>
              <w:pStyle w:val="56"/>
              <w:spacing w:before="156" w:after="156"/>
              <w:ind w:firstLine="0" w:firstLineChars="0"/>
            </w:pPr>
            <w:r>
              <w:rPr>
                <w:rFonts w:hint="eastAsia"/>
              </w:rPr>
              <w:t>喘满不得卧，咳嗽，痰多、色白、质清稀或呈泡沫状，气短，恶寒，遇寒发作或加重</w:t>
            </w:r>
          </w:p>
        </w:tc>
        <w:tc>
          <w:tcPr>
            <w:tcW w:w="1984" w:type="dxa"/>
            <w:vAlign w:val="center"/>
          </w:tcPr>
          <w:p>
            <w:pPr>
              <w:pStyle w:val="56"/>
              <w:spacing w:before="156" w:after="156"/>
              <w:ind w:firstLine="0" w:firstLineChars="0"/>
            </w:pPr>
            <w:r>
              <w:rPr>
                <w:rFonts w:hint="eastAsia"/>
              </w:rPr>
              <w:t>胸闷，周身酸痛，发热，恶寒，鼻塞，肢体麻木</w:t>
            </w:r>
          </w:p>
        </w:tc>
        <w:tc>
          <w:tcPr>
            <w:tcW w:w="2552" w:type="dxa"/>
            <w:vAlign w:val="center"/>
          </w:tcPr>
          <w:p>
            <w:pPr>
              <w:pStyle w:val="56"/>
              <w:spacing w:before="156" w:after="156"/>
              <w:ind w:firstLine="0" w:firstLineChars="0"/>
            </w:pPr>
            <w:r>
              <w:rPr>
                <w:rFonts w:hint="eastAsia"/>
              </w:rPr>
              <w:t>舌质淡，苔白滑，脉浮紧或沉紧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4" w:type="dxa"/>
            <w:vAlign w:val="center"/>
          </w:tcPr>
          <w:p>
            <w:pPr>
              <w:pStyle w:val="56"/>
              <w:spacing w:before="156" w:after="156"/>
              <w:ind w:firstLine="0" w:firstLineChars="0"/>
            </w:pPr>
            <w:r>
              <w:rPr>
                <w:rFonts w:hint="eastAsia"/>
              </w:rPr>
              <w:t>痰热壅肺证</w:t>
            </w:r>
          </w:p>
        </w:tc>
        <w:tc>
          <w:tcPr>
            <w:tcW w:w="3644" w:type="dxa"/>
            <w:vAlign w:val="center"/>
          </w:tcPr>
          <w:p>
            <w:pPr>
              <w:pStyle w:val="56"/>
              <w:spacing w:before="156" w:after="156"/>
              <w:ind w:firstLine="0" w:firstLineChars="0"/>
            </w:pPr>
            <w:r>
              <w:rPr>
                <w:rFonts w:hint="eastAsia"/>
              </w:rPr>
              <w:t>喘促，动则喘甚，咳嗽，痰黏稠，痰黄，胸闷，口渴，尿黄，大便秘结</w:t>
            </w:r>
          </w:p>
        </w:tc>
        <w:tc>
          <w:tcPr>
            <w:tcW w:w="1984" w:type="dxa"/>
            <w:vAlign w:val="center"/>
          </w:tcPr>
          <w:p>
            <w:pPr>
              <w:pStyle w:val="56"/>
              <w:spacing w:before="156" w:after="156"/>
              <w:ind w:firstLine="0" w:firstLineChars="0"/>
            </w:pPr>
            <w:r>
              <w:rPr>
                <w:rFonts w:hint="eastAsia"/>
              </w:rPr>
              <w:t>发热，烦躁，紫绀，不能平卧，纳呆，咯痰不爽，气短</w:t>
            </w:r>
          </w:p>
        </w:tc>
        <w:tc>
          <w:tcPr>
            <w:tcW w:w="2552" w:type="dxa"/>
            <w:vAlign w:val="center"/>
          </w:tcPr>
          <w:p>
            <w:pPr>
              <w:pStyle w:val="56"/>
              <w:spacing w:before="156" w:after="156"/>
              <w:ind w:firstLine="0" w:firstLineChars="0"/>
            </w:pPr>
            <w:r>
              <w:rPr>
                <w:rFonts w:hint="eastAsia"/>
              </w:rPr>
              <w:t>舌质红，苔黄腻，脉滑数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4" w:type="dxa"/>
            <w:vAlign w:val="center"/>
          </w:tcPr>
          <w:p>
            <w:pPr>
              <w:pStyle w:val="56"/>
              <w:spacing w:before="156" w:after="156"/>
              <w:ind w:firstLine="0" w:firstLineChars="0"/>
            </w:pPr>
            <w:r>
              <w:rPr>
                <w:rFonts w:hint="eastAsia"/>
              </w:rPr>
              <w:t>痰浊阻肺证</w:t>
            </w:r>
          </w:p>
        </w:tc>
        <w:tc>
          <w:tcPr>
            <w:tcW w:w="3644" w:type="dxa"/>
            <w:vAlign w:val="center"/>
          </w:tcPr>
          <w:p>
            <w:pPr>
              <w:pStyle w:val="56"/>
              <w:spacing w:before="156" w:after="156"/>
              <w:ind w:firstLine="0" w:firstLineChars="0"/>
            </w:pPr>
            <w:r>
              <w:rPr>
                <w:rFonts w:hint="eastAsia"/>
              </w:rPr>
              <w:t>喘促，动则喘甚，咳嗽，痰黏稠，痰白，胸闷，胃脘痞满，纳呆，食少</w:t>
            </w:r>
          </w:p>
        </w:tc>
        <w:tc>
          <w:tcPr>
            <w:tcW w:w="1984" w:type="dxa"/>
            <w:vAlign w:val="center"/>
          </w:tcPr>
          <w:p>
            <w:pPr>
              <w:pStyle w:val="56"/>
              <w:spacing w:before="156" w:after="156"/>
              <w:ind w:firstLine="0" w:firstLineChars="0"/>
            </w:pPr>
            <w:r>
              <w:rPr>
                <w:rFonts w:hint="eastAsia"/>
              </w:rPr>
              <w:t>咯痰不爽，气短，痰多，痰清稀，乏力，腹胀，便溏</w:t>
            </w:r>
          </w:p>
        </w:tc>
        <w:tc>
          <w:tcPr>
            <w:tcW w:w="2552" w:type="dxa"/>
            <w:vAlign w:val="center"/>
          </w:tcPr>
          <w:p>
            <w:pPr>
              <w:pStyle w:val="56"/>
              <w:spacing w:before="156" w:after="156"/>
              <w:ind w:firstLine="0" w:firstLineChars="0"/>
            </w:pPr>
            <w:r>
              <w:rPr>
                <w:rFonts w:hint="eastAsia"/>
              </w:rPr>
              <w:t>舌质淡胖，苔白腻，脉滑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284" w:type="dxa"/>
            <w:vAlign w:val="center"/>
          </w:tcPr>
          <w:p>
            <w:pPr>
              <w:pStyle w:val="56"/>
              <w:spacing w:before="156" w:after="156"/>
              <w:ind w:firstLine="0" w:firstLineChars="0"/>
            </w:pPr>
            <w:r>
              <w:rPr>
                <w:rFonts w:hint="eastAsia"/>
              </w:rPr>
              <w:t>阳虚水泛证</w:t>
            </w:r>
          </w:p>
        </w:tc>
        <w:tc>
          <w:tcPr>
            <w:tcW w:w="3644" w:type="dxa"/>
            <w:vAlign w:val="center"/>
          </w:tcPr>
          <w:p>
            <w:pPr>
              <w:pStyle w:val="56"/>
              <w:spacing w:before="156" w:after="156"/>
              <w:ind w:firstLine="0" w:firstLineChars="0"/>
            </w:pPr>
            <w:r>
              <w:rPr>
                <w:rFonts w:hint="eastAsia"/>
              </w:rPr>
              <w:t>咳嗽，喘促，气短，肢体浮肿，痰白，胸闷，不能平卧，乏力，紫绀</w:t>
            </w:r>
          </w:p>
        </w:tc>
        <w:tc>
          <w:tcPr>
            <w:tcW w:w="1984" w:type="dxa"/>
            <w:vAlign w:val="center"/>
          </w:tcPr>
          <w:p>
            <w:pPr>
              <w:pStyle w:val="56"/>
              <w:spacing w:before="156" w:after="156"/>
              <w:ind w:firstLine="0" w:firstLineChars="0"/>
            </w:pPr>
            <w:r>
              <w:rPr>
                <w:rFonts w:hint="eastAsia"/>
              </w:rPr>
              <w:t xml:space="preserve">心悸，痰少，肢冷，畏寒，纳呆，神疲，尿少 </w:t>
            </w:r>
          </w:p>
        </w:tc>
        <w:tc>
          <w:tcPr>
            <w:tcW w:w="2552" w:type="dxa"/>
            <w:vAlign w:val="center"/>
          </w:tcPr>
          <w:p>
            <w:pPr>
              <w:pStyle w:val="56"/>
              <w:spacing w:before="156" w:after="156"/>
              <w:ind w:firstLine="0" w:firstLineChars="0"/>
            </w:pPr>
            <w:r>
              <w:rPr>
                <w:rFonts w:hint="eastAsia"/>
              </w:rPr>
              <w:t>舌质淡，舌苔滑，脉沉、滑、弦。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4" w:type="dxa"/>
            <w:vAlign w:val="center"/>
          </w:tcPr>
          <w:p>
            <w:pPr>
              <w:pStyle w:val="56"/>
              <w:spacing w:before="156" w:after="156"/>
              <w:ind w:firstLine="0" w:firstLineChars="0"/>
            </w:pPr>
            <w:r>
              <w:rPr>
                <w:rFonts w:hint="eastAsia"/>
              </w:rPr>
              <w:t>痰蒙神窍</w:t>
            </w:r>
          </w:p>
        </w:tc>
        <w:tc>
          <w:tcPr>
            <w:tcW w:w="3644" w:type="dxa"/>
            <w:vAlign w:val="center"/>
          </w:tcPr>
          <w:p>
            <w:pPr>
              <w:pStyle w:val="56"/>
              <w:spacing w:before="156" w:after="156"/>
              <w:ind w:firstLine="0" w:firstLineChars="0"/>
            </w:pPr>
            <w:r>
              <w:rPr>
                <w:rFonts w:hint="eastAsia"/>
              </w:rPr>
              <w:t>喉中痰鸣，痰黏稠，喘促，动则喘甚，烦躁，恍惚，嗜睡，谵妄，昏迷</w:t>
            </w:r>
          </w:p>
        </w:tc>
        <w:tc>
          <w:tcPr>
            <w:tcW w:w="1984" w:type="dxa"/>
            <w:vAlign w:val="center"/>
          </w:tcPr>
          <w:p>
            <w:pPr>
              <w:pStyle w:val="56"/>
              <w:spacing w:before="156" w:after="156"/>
              <w:ind w:firstLine="0" w:firstLineChars="0"/>
            </w:pPr>
            <w:r>
              <w:rPr>
                <w:rFonts w:hint="eastAsia"/>
              </w:rPr>
              <w:t>瘛疭甚则抽搐，头痛</w:t>
            </w:r>
          </w:p>
        </w:tc>
        <w:tc>
          <w:tcPr>
            <w:tcW w:w="2552" w:type="dxa"/>
            <w:vAlign w:val="center"/>
          </w:tcPr>
          <w:p>
            <w:pPr>
              <w:pStyle w:val="56"/>
              <w:spacing w:before="156" w:after="156"/>
              <w:ind w:firstLine="0" w:firstLineChars="0"/>
            </w:pPr>
            <w:r>
              <w:rPr>
                <w:rFonts w:hint="eastAsia"/>
              </w:rPr>
              <w:t>舌质红，舌苔腻，脉滑、数</w:t>
            </w:r>
          </w:p>
        </w:tc>
      </w:tr>
    </w:tbl>
    <w:p>
      <w:pPr>
        <w:pStyle w:val="56"/>
        <w:spacing w:before="156" w:after="156"/>
        <w:ind w:firstLine="420"/>
      </w:pPr>
    </w:p>
    <w:p>
      <w:pPr>
        <w:pStyle w:val="105"/>
        <w:spacing w:before="156" w:after="156"/>
      </w:pPr>
      <w:bookmarkStart w:id="144" w:name="_Toc216862980"/>
      <w:bookmarkStart w:id="145" w:name="_Toc226514934"/>
      <w:bookmarkStart w:id="146" w:name="_Toc226451351"/>
      <w:bookmarkStart w:id="147" w:name="_Toc230608373"/>
      <w:bookmarkStart w:id="148" w:name="_Toc216863221"/>
      <w:bookmarkStart w:id="149" w:name="_Toc216863050"/>
      <w:bookmarkStart w:id="150" w:name="_Toc230005106"/>
      <w:r>
        <w:rPr>
          <w:rFonts w:hint="eastAsia"/>
        </w:rPr>
        <w:t>分证型中医药干预</w:t>
      </w:r>
      <w:bookmarkEnd w:id="144"/>
      <w:bookmarkEnd w:id="145"/>
      <w:bookmarkEnd w:id="146"/>
      <w:bookmarkEnd w:id="147"/>
      <w:bookmarkEnd w:id="148"/>
      <w:bookmarkEnd w:id="149"/>
      <w:bookmarkEnd w:id="150"/>
    </w:p>
    <w:p>
      <w:pPr>
        <w:pStyle w:val="65"/>
        <w:spacing w:before="156" w:after="156"/>
      </w:pPr>
      <w:r>
        <w:rPr>
          <w:rFonts w:hint="eastAsia"/>
        </w:rPr>
        <w:t> </w:t>
      </w:r>
      <w:bookmarkStart w:id="151" w:name="_Toc230005107"/>
      <w:bookmarkStart w:id="152" w:name="_Toc230608374"/>
      <w:r>
        <w:rPr>
          <w:rFonts w:hint="eastAsia"/>
        </w:rPr>
        <w:t>心肺气虚证</w:t>
      </w:r>
      <w:bookmarkEnd w:id="151"/>
      <w:bookmarkEnd w:id="152"/>
    </w:p>
    <w:p>
      <w:pPr>
        <w:pStyle w:val="56"/>
        <w:spacing w:before="156" w:after="156"/>
        <w:ind w:firstLine="420"/>
        <w:rPr>
          <w:b/>
          <w:bCs/>
        </w:rPr>
      </w:pPr>
      <w:r>
        <w:rPr>
          <w:rFonts w:hint="eastAsia"/>
        </w:rPr>
        <w:t>心肺气虚证应采取下列干预措施。</w:t>
      </w:r>
    </w:p>
    <w:p>
      <w:pPr>
        <w:pStyle w:val="174"/>
        <w:spacing w:before="156" w:after="156"/>
      </w:pPr>
      <w:r>
        <w:rPr>
          <w:rFonts w:hint="eastAsia"/>
        </w:rPr>
        <w:t>中药调理：补肺汤、补中益气汤加减；中成药：补中益气丸。</w:t>
      </w:r>
    </w:p>
    <w:p>
      <w:pPr>
        <w:pStyle w:val="174"/>
        <w:spacing w:before="156" w:after="156"/>
      </w:pPr>
      <w:r>
        <w:rPr>
          <w:rFonts w:hint="eastAsia"/>
        </w:rPr>
        <w:t>中医适宜技术：艾灸肺俞、心俞、足三里、气海，每次15min～20min，每日1次。</w:t>
      </w:r>
    </w:p>
    <w:p>
      <w:pPr>
        <w:pStyle w:val="174"/>
        <w:spacing w:before="156" w:after="156"/>
      </w:pPr>
      <w:r>
        <w:rPr>
          <w:rFonts w:hint="eastAsia"/>
        </w:rPr>
        <w:t>养生指导：少食生冷甜腻，常食山药、茯苓、莲子、芡实健脾祛湿。</w:t>
      </w:r>
    </w:p>
    <w:p>
      <w:pPr>
        <w:pStyle w:val="65"/>
        <w:spacing w:before="156" w:after="156"/>
      </w:pPr>
      <w:bookmarkStart w:id="153" w:name="_Toc230005108"/>
      <w:bookmarkStart w:id="154" w:name="_Toc230608375"/>
      <w:r>
        <w:rPr>
          <w:rFonts w:hint="eastAsia"/>
        </w:rPr>
        <w:t>肺肾气虚证</w:t>
      </w:r>
      <w:bookmarkEnd w:id="153"/>
      <w:bookmarkEnd w:id="154"/>
    </w:p>
    <w:p>
      <w:pPr>
        <w:pStyle w:val="56"/>
        <w:spacing w:before="156" w:after="156"/>
        <w:ind w:firstLine="420"/>
        <w:rPr>
          <w:b/>
          <w:bCs/>
        </w:rPr>
      </w:pPr>
      <w:r>
        <w:rPr>
          <w:rFonts w:hint="eastAsia"/>
        </w:rPr>
        <w:t>肺肾气虚证应采取下列干预措施。</w:t>
      </w:r>
    </w:p>
    <w:p>
      <w:pPr>
        <w:pStyle w:val="174"/>
        <w:numPr>
          <w:ilvl w:val="0"/>
          <w:numId w:val="32"/>
        </w:numPr>
        <w:spacing w:before="156" w:after="156"/>
      </w:pPr>
      <w:r>
        <w:rPr>
          <w:rFonts w:hint="eastAsia"/>
        </w:rPr>
        <w:t>中药调理：人参蛤蚧散、金匮肾气丸加减。</w:t>
      </w:r>
    </w:p>
    <w:p>
      <w:pPr>
        <w:pStyle w:val="174"/>
        <w:spacing w:before="156" w:after="156"/>
      </w:pPr>
      <w:r>
        <w:rPr>
          <w:rFonts w:hint="eastAsia"/>
        </w:rPr>
        <w:t>中医适宜技术：艾灸肾俞、肺俞、关元穴，每次20min；穴位按摩太溪、涌泉穴，每次5min。</w:t>
      </w:r>
    </w:p>
    <w:p>
      <w:pPr>
        <w:pStyle w:val="174"/>
        <w:spacing w:before="156" w:after="156"/>
      </w:pPr>
      <w:r>
        <w:rPr>
          <w:rFonts w:hint="eastAsia"/>
        </w:rPr>
        <w:t>养生指导：冬季注意腰腹保暖，不应寒湿入侵；可食核桃、黑芝麻、羊肉温肾助阳。</w:t>
      </w:r>
    </w:p>
    <w:p>
      <w:pPr>
        <w:pStyle w:val="65"/>
        <w:spacing w:before="156" w:after="156"/>
      </w:pPr>
      <w:r>
        <w:rPr>
          <w:rFonts w:hint="eastAsia"/>
        </w:rPr>
        <w:t> </w:t>
      </w:r>
      <w:bookmarkStart w:id="155" w:name="_Toc230005109"/>
      <w:bookmarkStart w:id="156" w:name="_Toc230608376"/>
      <w:r>
        <w:rPr>
          <w:rFonts w:hint="eastAsia"/>
        </w:rPr>
        <w:t>肺肾气阴两虚证</w:t>
      </w:r>
      <w:bookmarkEnd w:id="155"/>
      <w:bookmarkEnd w:id="156"/>
    </w:p>
    <w:p>
      <w:pPr>
        <w:pStyle w:val="56"/>
        <w:spacing w:before="156" w:after="156"/>
        <w:ind w:firstLine="420"/>
        <w:rPr>
          <w:b/>
          <w:bCs/>
        </w:rPr>
      </w:pPr>
      <w:r>
        <w:rPr>
          <w:rFonts w:hint="eastAsia"/>
        </w:rPr>
        <w:t>寒饮伏肺证应采取下列干预措施。</w:t>
      </w:r>
    </w:p>
    <w:p>
      <w:pPr>
        <w:pStyle w:val="174"/>
        <w:numPr>
          <w:ilvl w:val="0"/>
          <w:numId w:val="33"/>
        </w:numPr>
        <w:spacing w:before="156" w:after="156"/>
      </w:pPr>
      <w:r>
        <w:rPr>
          <w:rFonts w:hint="eastAsia"/>
        </w:rPr>
        <w:t>中药调理：生脉散、养阴清肺丸加减。</w:t>
      </w:r>
    </w:p>
    <w:p>
      <w:pPr>
        <w:pStyle w:val="174"/>
        <w:spacing w:before="156" w:after="156"/>
      </w:pPr>
      <w:r>
        <w:rPr>
          <w:rFonts w:hint="eastAsia"/>
        </w:rPr>
        <w:t>中医适宜技术：艾灸肺俞、肾俞、关元、命门，每次15min～20min，每日1次。</w:t>
      </w:r>
    </w:p>
    <w:p>
      <w:pPr>
        <w:pStyle w:val="174"/>
        <w:spacing w:before="156" w:after="156"/>
      </w:pPr>
      <w:r>
        <w:rPr>
          <w:rFonts w:hint="eastAsia"/>
        </w:rPr>
        <w:t>养生指导：暑湿季节不应大汗伤津，可饮麦冬、沙参、玉竹代茶饮。</w:t>
      </w:r>
    </w:p>
    <w:p>
      <w:pPr>
        <w:pStyle w:val="65"/>
        <w:spacing w:before="156" w:after="156"/>
      </w:pPr>
      <w:bookmarkStart w:id="157" w:name="_Toc230608377"/>
      <w:bookmarkStart w:id="158" w:name="_Toc230005110"/>
      <w:bookmarkStart w:id="159" w:name="_Toc226514935"/>
      <w:r>
        <w:rPr>
          <w:rFonts w:hint="eastAsia"/>
        </w:rPr>
        <w:t>寒饮伏肺证</w:t>
      </w:r>
      <w:bookmarkEnd w:id="157"/>
      <w:bookmarkEnd w:id="158"/>
      <w:bookmarkEnd w:id="159"/>
    </w:p>
    <w:p>
      <w:pPr>
        <w:pStyle w:val="56"/>
        <w:spacing w:before="156" w:after="156"/>
        <w:ind w:firstLine="420"/>
      </w:pPr>
      <w:r>
        <w:rPr>
          <w:rFonts w:hint="eastAsia"/>
        </w:rPr>
        <w:t>寒饮伏肺证应采取下列干预措施。</w:t>
      </w:r>
    </w:p>
    <w:p>
      <w:pPr>
        <w:pStyle w:val="174"/>
        <w:numPr>
          <w:ilvl w:val="0"/>
          <w:numId w:val="34"/>
        </w:numPr>
        <w:spacing w:before="156" w:after="156"/>
      </w:pPr>
      <w:r>
        <w:rPr>
          <w:rFonts w:hint="eastAsia"/>
        </w:rPr>
        <w:t xml:space="preserve"> 中药调理。推荐小青龙汤加减，或选用通宣理肺丸等中成药（遵医嘱）。</w:t>
      </w:r>
    </w:p>
    <w:p>
      <w:pPr>
        <w:pStyle w:val="174"/>
        <w:spacing w:before="156" w:after="156"/>
      </w:pPr>
      <w:r>
        <w:rPr>
          <w:rFonts w:hint="eastAsia"/>
        </w:rPr>
        <w:t xml:space="preserve"> 中医适宜技术。艾灸足三里、肺俞、膻中穴，每次15min～20min，每日1次；拔罐（背部膀胱经），留罐10min，每周2次。</w:t>
      </w:r>
    </w:p>
    <w:p>
      <w:pPr>
        <w:pStyle w:val="174"/>
        <w:spacing w:before="156" w:after="156"/>
      </w:pPr>
      <w:r>
        <w:rPr>
          <w:rFonts w:hint="eastAsia"/>
        </w:rPr>
        <w:t>养生指导。注意保暖，不应受凉，可饮用生姜红枣茶，忌食生冷食物。</w:t>
      </w:r>
    </w:p>
    <w:p>
      <w:pPr>
        <w:pStyle w:val="65"/>
        <w:spacing w:before="156" w:after="156"/>
      </w:pPr>
      <w:bookmarkStart w:id="160" w:name="_Toc226514936"/>
      <w:r>
        <w:rPr>
          <w:rFonts w:hint="eastAsia"/>
        </w:rPr>
        <w:t xml:space="preserve"> </w:t>
      </w:r>
      <w:bookmarkStart w:id="161" w:name="_Toc230608378"/>
      <w:bookmarkStart w:id="162" w:name="_Toc230005111"/>
      <w:r>
        <w:rPr>
          <w:rFonts w:hint="eastAsia"/>
        </w:rPr>
        <w:t>痰热壅肺证</w:t>
      </w:r>
      <w:bookmarkEnd w:id="160"/>
      <w:bookmarkEnd w:id="161"/>
      <w:bookmarkEnd w:id="162"/>
    </w:p>
    <w:p>
      <w:pPr>
        <w:pStyle w:val="56"/>
        <w:spacing w:before="156" w:after="156"/>
        <w:ind w:firstLine="420"/>
      </w:pPr>
      <w:r>
        <w:rPr>
          <w:rFonts w:hint="eastAsia"/>
        </w:rPr>
        <w:t>痰热壅肺证应采取下列干预措施。</w:t>
      </w:r>
    </w:p>
    <w:p>
      <w:pPr>
        <w:pStyle w:val="174"/>
        <w:numPr>
          <w:ilvl w:val="0"/>
          <w:numId w:val="35"/>
        </w:numPr>
        <w:spacing w:before="156" w:after="156"/>
      </w:pPr>
      <w:r>
        <w:rPr>
          <w:rFonts w:hint="eastAsia"/>
        </w:rPr>
        <w:t>中药调理。推荐麻杏石甘汤合千金苇茎汤加减，或选用急支糖浆等中成药（遵医嘱）。</w:t>
      </w:r>
    </w:p>
    <w:p>
      <w:pPr>
        <w:pStyle w:val="174"/>
        <w:spacing w:before="156" w:after="156"/>
      </w:pPr>
      <w:r>
        <w:rPr>
          <w:rFonts w:hint="eastAsia"/>
        </w:rPr>
        <w:t>中医适宜技术。穴位按摩尺泽、曲池、丰隆穴，每次每穴3 min～5 min，每日2次；中药雾化吸入（金银花、连翘、黄芩煎汁），每日1次。</w:t>
      </w:r>
    </w:p>
    <w:p>
      <w:pPr>
        <w:pStyle w:val="174"/>
        <w:spacing w:before="156" w:after="156"/>
      </w:pPr>
      <w:r>
        <w:rPr>
          <w:rFonts w:hint="eastAsia"/>
        </w:rPr>
        <w:t>养生指导。多饮水，多食冬瓜、雪梨、枇杷等清热化痰食材，忌食辛辣、油炸食物。</w:t>
      </w:r>
    </w:p>
    <w:p>
      <w:pPr>
        <w:pStyle w:val="65"/>
        <w:spacing w:before="156" w:after="156"/>
      </w:pPr>
      <w:bookmarkStart w:id="163" w:name="_Toc230608379"/>
      <w:bookmarkStart w:id="164" w:name="_Toc226514937"/>
      <w:bookmarkStart w:id="165" w:name="_Toc230005112"/>
      <w:r>
        <w:rPr>
          <w:rFonts w:hint="eastAsia"/>
        </w:rPr>
        <w:t>痰浊阻肺证</w:t>
      </w:r>
      <w:bookmarkEnd w:id="163"/>
      <w:bookmarkEnd w:id="164"/>
      <w:bookmarkEnd w:id="165"/>
    </w:p>
    <w:p>
      <w:pPr>
        <w:pStyle w:val="56"/>
        <w:spacing w:before="156" w:after="156"/>
        <w:ind w:firstLine="420"/>
      </w:pPr>
      <w:r>
        <w:rPr>
          <w:rFonts w:hint="eastAsia"/>
        </w:rPr>
        <w:t>痰浊阻肺证应采取下列干预措施。</w:t>
      </w:r>
    </w:p>
    <w:p>
      <w:pPr>
        <w:pStyle w:val="174"/>
        <w:numPr>
          <w:ilvl w:val="0"/>
          <w:numId w:val="36"/>
        </w:numPr>
        <w:spacing w:before="156" w:after="156"/>
      </w:pPr>
      <w:r>
        <w:rPr>
          <w:rFonts w:hint="eastAsia"/>
        </w:rPr>
        <w:t>中药调理。推荐二陈汤合三子养亲汤加减，或选用橘红痰咳液等中成药（遵医嘱）。</w:t>
      </w:r>
    </w:p>
    <w:p>
      <w:pPr>
        <w:pStyle w:val="174"/>
        <w:spacing w:before="156" w:after="156"/>
      </w:pPr>
      <w:r>
        <w:rPr>
          <w:rFonts w:hint="eastAsia"/>
        </w:rPr>
        <w:t>适宜技术。艾灸中脘、足三里、脾俞穴，每次15 min；穴位按摩足三里、丰隆穴，每次5 min。</w:t>
      </w:r>
    </w:p>
    <w:p>
      <w:pPr>
        <w:pStyle w:val="174"/>
        <w:spacing w:before="156" w:after="156"/>
      </w:pPr>
      <w:r>
        <w:rPr>
          <w:rFonts w:hint="eastAsia"/>
        </w:rPr>
        <w:t>养生指导。少食甜腻、油腻食物，多食薏米、山药、白萝卜等祛湿健脾食材，不应居住环境潮湿。</w:t>
      </w:r>
    </w:p>
    <w:p>
      <w:pPr>
        <w:pStyle w:val="65"/>
        <w:spacing w:before="156" w:after="156"/>
      </w:pPr>
      <w:bookmarkStart w:id="166" w:name="_Toc230005113"/>
      <w:bookmarkStart w:id="167" w:name="_Toc230608380"/>
      <w:r>
        <w:rPr>
          <w:rFonts w:hint="eastAsia"/>
        </w:rPr>
        <w:t>阳虚水泛证</w:t>
      </w:r>
      <w:bookmarkEnd w:id="166"/>
      <w:bookmarkEnd w:id="167"/>
    </w:p>
    <w:p>
      <w:pPr>
        <w:pStyle w:val="56"/>
        <w:spacing w:before="156" w:after="156"/>
        <w:ind w:firstLine="420"/>
      </w:pPr>
      <w:r>
        <w:rPr>
          <w:rFonts w:hint="eastAsia"/>
        </w:rPr>
        <w:t>阳虚水泛证应采取下列干预措施。</w:t>
      </w:r>
    </w:p>
    <w:p>
      <w:pPr>
        <w:pStyle w:val="174"/>
        <w:numPr>
          <w:ilvl w:val="0"/>
          <w:numId w:val="37"/>
        </w:numPr>
        <w:spacing w:before="156" w:after="156"/>
      </w:pPr>
      <w:r>
        <w:rPr>
          <w:rFonts w:hint="eastAsia"/>
        </w:rPr>
        <w:t>中药调理。推荐真武汤合五苓散加减，或选用济生肾气丸、金匮肾气丸等中成药（遵医嘱）。</w:t>
      </w:r>
    </w:p>
    <w:p>
      <w:pPr>
        <w:pStyle w:val="174"/>
        <w:spacing w:before="156" w:after="156"/>
      </w:pPr>
      <w:r>
        <w:rPr>
          <w:rFonts w:hint="eastAsia"/>
        </w:rPr>
        <w:t>中医适宜技术。艾灸肾俞、肺俞、关元、命门、足三里穴，每次20 min；穴位按摩阴陵泉、三阴交、太溪穴，每次5 min。</w:t>
      </w:r>
    </w:p>
    <w:p>
      <w:pPr>
        <w:pStyle w:val="174"/>
        <w:spacing w:before="156" w:after="156"/>
      </w:pPr>
      <w:r>
        <w:rPr>
          <w:rFonts w:hint="eastAsia"/>
        </w:rPr>
        <w:t>养生指导。低盐饮食，忌生冷寒凉，不应久坐湿地；注意下肢与腰腹保暖；适度活动，勿过度劳累；多食茯苓、山药、生姜、莲子等温阳利水、健脾补肾食材。若水肿不消退、尿少、端坐呼吸者，24h内紧急转诊。</w:t>
      </w:r>
    </w:p>
    <w:p>
      <w:pPr>
        <w:pStyle w:val="65"/>
        <w:spacing w:before="156" w:after="156"/>
      </w:pPr>
      <w:bookmarkStart w:id="168" w:name="_Toc230005114"/>
      <w:bookmarkStart w:id="169" w:name="_Toc230608381"/>
      <w:r>
        <w:rPr>
          <w:rFonts w:hint="eastAsia"/>
        </w:rPr>
        <w:t>痰浊蒙窍证</w:t>
      </w:r>
      <w:bookmarkEnd w:id="168"/>
      <w:bookmarkEnd w:id="169"/>
    </w:p>
    <w:p>
      <w:pPr>
        <w:pStyle w:val="56"/>
        <w:spacing w:before="156" w:after="156"/>
        <w:ind w:firstLine="420"/>
      </w:pPr>
      <w:r>
        <w:rPr>
          <w:rFonts w:hint="eastAsia"/>
        </w:rPr>
        <w:t>痰浊蒙窍证应采取下列干预措施。</w:t>
      </w:r>
    </w:p>
    <w:p>
      <w:pPr>
        <w:pStyle w:val="174"/>
        <w:numPr>
          <w:ilvl w:val="0"/>
          <w:numId w:val="38"/>
        </w:numPr>
        <w:spacing w:before="156" w:after="156"/>
      </w:pPr>
      <w:r>
        <w:rPr>
          <w:rFonts w:hint="eastAsia"/>
        </w:rPr>
        <w:t>中药调理。推荐涤痰汤加减，或选用苏合香丸、菖蒲郁金丸等中成药（遵医嘱）。</w:t>
      </w:r>
    </w:p>
    <w:p>
      <w:pPr>
        <w:pStyle w:val="174"/>
        <w:spacing w:before="156" w:after="156"/>
      </w:pPr>
      <w:r>
        <w:rPr>
          <w:rFonts w:hint="eastAsia"/>
        </w:rPr>
        <w:t>中医适宜技术。艾灸：取膻中、丰隆、肺俞、中脘穴，每次15～20 min；穴位按摩：取内关、足三里、丰隆穴，每次5 min。</w:t>
      </w:r>
    </w:p>
    <w:p>
      <w:pPr>
        <w:pStyle w:val="174"/>
        <w:spacing w:before="156" w:after="156"/>
      </w:pPr>
      <w:r>
        <w:rPr>
          <w:rFonts w:hint="eastAsia"/>
        </w:rPr>
        <w:t>养生指导。清淡饮食，忌肥甘厚味、生冷黏腻之品，防助湿生痰；保持气道通畅，勤拍背助痰排出；居室通风干燥，不应潮湿环境；神志异常者专人看护，吸氧、畅通气道，立即转诊上级医院。</w:t>
      </w:r>
    </w:p>
    <w:p>
      <w:pPr>
        <w:pStyle w:val="230"/>
      </w:pPr>
      <w:bookmarkStart w:id="170" w:name="_Toc226514940"/>
      <w:bookmarkStart w:id="171" w:name="_Toc216862981"/>
      <w:bookmarkStart w:id="172" w:name="_Toc216863222"/>
      <w:bookmarkStart w:id="173" w:name="_Toc216863051"/>
      <w:bookmarkStart w:id="174" w:name="_Toc226451352"/>
      <w:r>
        <w:rPr>
          <w:rFonts w:hint="eastAsia"/>
        </w:rPr>
        <w:t>通用养生指导</w:t>
      </w:r>
      <w:bookmarkEnd w:id="170"/>
      <w:bookmarkEnd w:id="171"/>
      <w:bookmarkEnd w:id="172"/>
      <w:bookmarkEnd w:id="173"/>
      <w:bookmarkEnd w:id="174"/>
    </w:p>
    <w:p>
      <w:pPr>
        <w:pStyle w:val="65"/>
        <w:spacing w:before="156" w:after="156"/>
      </w:pPr>
      <w:bookmarkStart w:id="175" w:name="_Toc230005115"/>
      <w:bookmarkStart w:id="176" w:name="_Toc230608382"/>
      <w:bookmarkStart w:id="177" w:name="_Toc226514941"/>
      <w:r>
        <w:rPr>
          <w:rFonts w:hint="eastAsia"/>
        </w:rPr>
        <w:t>饮食指导</w:t>
      </w:r>
      <w:bookmarkEnd w:id="175"/>
      <w:bookmarkEnd w:id="176"/>
      <w:bookmarkEnd w:id="177"/>
    </w:p>
    <w:p>
      <w:pPr>
        <w:pStyle w:val="56"/>
        <w:spacing w:before="156" w:after="156"/>
        <w:ind w:firstLine="420"/>
      </w:pPr>
      <w:r>
        <w:rPr>
          <w:rFonts w:hint="eastAsia"/>
          <w:color w:val="000000" w:themeColor="text1"/>
          <w14:textFill>
            <w14:solidFill>
              <w14:schemeClr w14:val="tx1"/>
            </w14:solidFill>
          </w14:textFill>
        </w:rPr>
        <w:t>应遵循“清淡、易消化、营养均衡”原则，根据体质和证型调整饮食，减少辣椒、腊肉等辛辣油腻</w:t>
      </w:r>
      <w:r>
        <w:rPr>
          <w:rFonts w:hint="eastAsia"/>
        </w:rPr>
        <w:t>腌制食物摄入，戒烟限酒指导等。</w:t>
      </w:r>
    </w:p>
    <w:p>
      <w:pPr>
        <w:pStyle w:val="65"/>
        <w:spacing w:before="156" w:after="156"/>
      </w:pPr>
      <w:bookmarkStart w:id="178" w:name="_Toc226514942"/>
      <w:bookmarkStart w:id="179" w:name="_Toc230608383"/>
      <w:bookmarkStart w:id="180" w:name="_Toc230005116"/>
      <w:r>
        <w:rPr>
          <w:rFonts w:hint="eastAsia"/>
        </w:rPr>
        <w:t>情志指导</w:t>
      </w:r>
      <w:bookmarkEnd w:id="178"/>
      <w:bookmarkEnd w:id="179"/>
      <w:bookmarkEnd w:id="180"/>
    </w:p>
    <w:p>
      <w:pPr>
        <w:pStyle w:val="56"/>
        <w:spacing w:before="156" w:after="156"/>
        <w:ind w:firstLine="420"/>
      </w:pPr>
      <w:r>
        <w:rPr>
          <w:rFonts w:hint="eastAsia"/>
        </w:rPr>
        <w:t>可通过听音乐、养花种草等方式调节情志，保持心情舒畅，不应焦虑、抑郁等不良情绪等。</w:t>
      </w:r>
    </w:p>
    <w:p>
      <w:pPr>
        <w:pStyle w:val="65"/>
        <w:spacing w:before="156" w:after="156"/>
      </w:pPr>
      <w:bookmarkStart w:id="181" w:name="_Toc230005117"/>
      <w:bookmarkStart w:id="182" w:name="_Toc226514943"/>
      <w:bookmarkStart w:id="183" w:name="_Toc230608384"/>
      <w:r>
        <w:rPr>
          <w:rFonts w:hint="eastAsia"/>
        </w:rPr>
        <w:t>运动指导</w:t>
      </w:r>
      <w:bookmarkEnd w:id="181"/>
      <w:bookmarkEnd w:id="182"/>
      <w:bookmarkEnd w:id="183"/>
    </w:p>
    <w:p>
      <w:pPr>
        <w:pStyle w:val="164"/>
        <w:spacing w:before="120" w:after="120"/>
      </w:pPr>
      <w:r>
        <w:rPr>
          <w:rFonts w:hint="eastAsia"/>
        </w:rPr>
        <w:t>缓解期患者可进行太极拳、八段锦、呼吸操等温和运动，每次（20～30）min，每日1次，不应剧烈运动。</w:t>
      </w:r>
    </w:p>
    <w:p>
      <w:pPr>
        <w:pStyle w:val="164"/>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急性加重期应卧床休息,通畅气道、改善缺氧、防止进展为右心衰/肺性脑病。</w:t>
      </w:r>
    </w:p>
    <w:p>
      <w:pPr>
        <w:pStyle w:val="65"/>
        <w:spacing w:before="156" w:after="156"/>
      </w:pPr>
      <w:bookmarkStart w:id="184" w:name="_Toc230005118"/>
      <w:bookmarkStart w:id="185" w:name="_Toc230608385"/>
      <w:bookmarkStart w:id="186" w:name="_Toc226514944"/>
      <w:r>
        <w:rPr>
          <w:rFonts w:hint="eastAsia"/>
        </w:rPr>
        <w:t>起居指导</w:t>
      </w:r>
      <w:bookmarkEnd w:id="184"/>
      <w:bookmarkEnd w:id="185"/>
      <w:bookmarkEnd w:id="186"/>
    </w:p>
    <w:p>
      <w:pPr>
        <w:pStyle w:val="164"/>
      </w:pPr>
      <w:r>
        <w:rPr>
          <w:rFonts w:hint="eastAsia"/>
        </w:rPr>
        <w:t>应规律作息，不应熬夜。</w:t>
      </w:r>
    </w:p>
    <w:p>
      <w:pPr>
        <w:pStyle w:val="164"/>
      </w:pPr>
      <w:r>
        <w:rPr>
          <w:rFonts w:hint="eastAsia"/>
        </w:rPr>
        <w:t>应根据季节变化增减衣物，预防感冒。</w:t>
      </w:r>
    </w:p>
    <w:p>
      <w:pPr>
        <w:pStyle w:val="164"/>
      </w:pPr>
      <w:r>
        <w:rPr>
          <w:rFonts w:hint="eastAsia"/>
        </w:rPr>
        <w:t>应保持室内通风干燥，不应接触花粉、粉尘等过敏原等。</w:t>
      </w:r>
    </w:p>
    <w:p>
      <w:pPr>
        <w:pStyle w:val="65"/>
        <w:spacing w:before="156" w:after="156"/>
      </w:pPr>
      <w:bookmarkStart w:id="187" w:name="_Toc230608386"/>
      <w:bookmarkStart w:id="188" w:name="_Toc230005119"/>
      <w:r>
        <w:rPr>
          <w:rFonts w:hint="eastAsia"/>
        </w:rPr>
        <w:t>其他指导</w:t>
      </w:r>
      <w:bookmarkEnd w:id="187"/>
      <w:bookmarkEnd w:id="188"/>
    </w:p>
    <w:p>
      <w:pPr>
        <w:pStyle w:val="164"/>
        <w:rPr>
          <w:rFonts w:hint="eastAsia"/>
          <w:highlight w:val="yellow"/>
        </w:rPr>
      </w:pPr>
      <w:r>
        <w:rPr>
          <w:rFonts w:hint="eastAsia"/>
          <w:highlight w:val="yellow"/>
        </w:rPr>
        <w:t>脉搏血氧饱和度（SpO</w:t>
      </w:r>
      <w:r>
        <w:rPr>
          <w:rFonts w:ascii="Times New Roman"/>
          <w:highlight w:val="yellow"/>
        </w:rPr>
        <w:t>₂）小于</w:t>
      </w:r>
      <w:r>
        <w:rPr>
          <w:rFonts w:hint="eastAsia"/>
          <w:highlight w:val="yellow"/>
        </w:rPr>
        <w:t>90%时，</w:t>
      </w:r>
      <w:r>
        <w:rPr>
          <w:rFonts w:hint="eastAsia"/>
          <w:color w:val="FF0000"/>
          <w:highlight w:val="yellow"/>
        </w:rPr>
        <w:t>应</w:t>
      </w:r>
      <w:r>
        <w:rPr>
          <w:rFonts w:hint="eastAsia"/>
          <w:highlight w:val="yellow"/>
        </w:rPr>
        <w:t>长期</w:t>
      </w:r>
      <w:bookmarkStart w:id="189" w:name="OLE_LINK7"/>
      <w:r>
        <w:rPr>
          <w:rFonts w:hint="eastAsia"/>
          <w:highlight w:val="yellow"/>
        </w:rPr>
        <w:t>家庭氧疗</w:t>
      </w:r>
      <w:bookmarkEnd w:id="189"/>
      <w:r>
        <w:rPr>
          <w:rFonts w:hint="eastAsia"/>
          <w:highlight w:val="yellow"/>
        </w:rPr>
        <w:t>。</w:t>
      </w:r>
    </w:p>
    <w:p>
      <w:pPr>
        <w:pStyle w:val="164"/>
        <w:rPr>
          <w:rFonts w:hint="eastAsia"/>
          <w:highlight w:val="yellow"/>
        </w:rPr>
      </w:pPr>
      <w:r>
        <w:rPr>
          <w:rFonts w:hint="eastAsia"/>
          <w:highlight w:val="yellow"/>
        </w:rPr>
        <w:t>家庭氧疗应保持低流量吸氧（1～2 ）L/min，且不小于15h/d。</w:t>
      </w:r>
    </w:p>
    <w:p>
      <w:pPr>
        <w:pStyle w:val="164"/>
        <w:rPr>
          <w:highlight w:val="yellow"/>
        </w:rPr>
      </w:pPr>
      <w:r>
        <w:rPr>
          <w:rFonts w:hint="eastAsia"/>
          <w:highlight w:val="yellow"/>
        </w:rPr>
        <w:t>应每年接种流感疫苗、肺炎疫苗。</w:t>
      </w:r>
    </w:p>
    <w:p>
      <w:pPr>
        <w:pStyle w:val="104"/>
        <w:spacing w:before="312" w:after="312"/>
      </w:pPr>
      <w:bookmarkStart w:id="190" w:name="_Toc216862982"/>
      <w:bookmarkStart w:id="191" w:name="_Toc216863052"/>
      <w:bookmarkStart w:id="192" w:name="_Toc226514945"/>
      <w:bookmarkStart w:id="193" w:name="_Toc226451353"/>
      <w:bookmarkStart w:id="194" w:name="_Toc216863223"/>
      <w:bookmarkStart w:id="195" w:name="_Toc230608387"/>
      <w:bookmarkStart w:id="196" w:name="_Toc230005120"/>
      <w:r>
        <w:rPr>
          <w:rFonts w:hint="eastAsia"/>
        </w:rPr>
        <w:t>随访</w:t>
      </w:r>
      <w:bookmarkEnd w:id="190"/>
      <w:bookmarkEnd w:id="191"/>
      <w:bookmarkEnd w:id="192"/>
      <w:bookmarkEnd w:id="193"/>
      <w:bookmarkEnd w:id="194"/>
      <w:bookmarkEnd w:id="195"/>
      <w:bookmarkEnd w:id="196"/>
    </w:p>
    <w:p>
      <w:pPr>
        <w:pStyle w:val="105"/>
        <w:spacing w:before="156" w:after="156"/>
      </w:pPr>
      <w:bookmarkStart w:id="197" w:name="_Toc226451354"/>
      <w:bookmarkStart w:id="198" w:name="_Toc226514946"/>
      <w:bookmarkStart w:id="199" w:name="_Toc216862983"/>
      <w:bookmarkStart w:id="200" w:name="_Toc216863224"/>
      <w:bookmarkStart w:id="201" w:name="_Toc230005121"/>
      <w:bookmarkStart w:id="202" w:name="_Toc230608388"/>
      <w:bookmarkStart w:id="203" w:name="_Toc216863053"/>
      <w:r>
        <w:rPr>
          <w:rFonts w:hint="eastAsia"/>
        </w:rPr>
        <w:t>随访频次</w:t>
      </w:r>
      <w:bookmarkEnd w:id="197"/>
      <w:bookmarkEnd w:id="198"/>
      <w:bookmarkEnd w:id="199"/>
      <w:bookmarkEnd w:id="200"/>
      <w:bookmarkEnd w:id="201"/>
      <w:bookmarkEnd w:id="202"/>
      <w:bookmarkEnd w:id="203"/>
    </w:p>
    <w:p>
      <w:pPr>
        <w:pStyle w:val="65"/>
        <w:spacing w:before="156" w:after="156"/>
      </w:pPr>
      <w:bookmarkStart w:id="204" w:name="_Toc226514947"/>
      <w:bookmarkStart w:id="205" w:name="_Toc230608389"/>
      <w:bookmarkStart w:id="206" w:name="_Toc226451355"/>
      <w:bookmarkStart w:id="207" w:name="_Toc230005122"/>
      <w:r>
        <w:rPr>
          <w:rFonts w:hint="eastAsia"/>
        </w:rPr>
        <w:t>稳定期患者</w:t>
      </w:r>
      <w:bookmarkEnd w:id="204"/>
      <w:bookmarkEnd w:id="205"/>
      <w:bookmarkEnd w:id="206"/>
      <w:bookmarkEnd w:id="207"/>
    </w:p>
    <w:p>
      <w:pPr>
        <w:pStyle w:val="56"/>
        <w:spacing w:before="156" w:after="156"/>
        <w:ind w:firstLine="420"/>
      </w:pPr>
      <w:r>
        <w:rPr>
          <w:rFonts w:hint="eastAsia"/>
        </w:rPr>
        <w:t>每3个月</w:t>
      </w:r>
      <w:r>
        <w:rPr>
          <w:rFonts w:hint="eastAsia"/>
          <w:color w:val="000000" w:themeColor="text1"/>
          <w14:textFill>
            <w14:solidFill>
              <w14:schemeClr w14:val="tx1"/>
            </w14:solidFill>
          </w14:textFill>
        </w:rPr>
        <w:t>应</w:t>
      </w:r>
      <w:r>
        <w:rPr>
          <w:rFonts w:hint="eastAsia"/>
        </w:rPr>
        <w:t>随访1次，通过门诊复诊、电话随访、上门随访等方式开展。</w:t>
      </w:r>
    </w:p>
    <w:p>
      <w:pPr>
        <w:pStyle w:val="65"/>
        <w:spacing w:before="156" w:after="156"/>
      </w:pPr>
      <w:bookmarkStart w:id="208" w:name="_Toc226514948"/>
      <w:bookmarkStart w:id="209" w:name="_Toc230005123"/>
      <w:bookmarkStart w:id="210" w:name="_Toc226451356"/>
      <w:bookmarkStart w:id="211" w:name="_Toc230608390"/>
      <w:r>
        <w:rPr>
          <w:rFonts w:hint="eastAsia"/>
        </w:rPr>
        <w:t>缓解期患者</w:t>
      </w:r>
      <w:bookmarkEnd w:id="208"/>
      <w:bookmarkEnd w:id="209"/>
      <w:bookmarkEnd w:id="210"/>
      <w:bookmarkEnd w:id="211"/>
    </w:p>
    <w:p>
      <w:pPr>
        <w:pStyle w:val="56"/>
        <w:spacing w:before="156" w:after="156"/>
        <w:ind w:firstLine="420"/>
      </w:pPr>
      <w:r>
        <w:rPr>
          <w:rFonts w:hint="eastAsia"/>
        </w:rPr>
        <w:t>每1个月随访1次，重点关注症状改善情况和用药依从性。</w:t>
      </w:r>
    </w:p>
    <w:p>
      <w:pPr>
        <w:pStyle w:val="65"/>
        <w:spacing w:before="156" w:after="156"/>
      </w:pPr>
      <w:bookmarkStart w:id="212" w:name="_Toc230608391"/>
      <w:bookmarkStart w:id="213" w:name="_Toc230005124"/>
      <w:r>
        <w:rPr>
          <w:rFonts w:hint="eastAsia"/>
        </w:rPr>
        <w:t>异常情况</w:t>
      </w:r>
      <w:bookmarkEnd w:id="212"/>
      <w:bookmarkEnd w:id="213"/>
    </w:p>
    <w:p>
      <w:pPr>
        <w:pStyle w:val="164"/>
      </w:pPr>
      <w:r>
        <w:rPr>
          <w:rFonts w:hint="eastAsia"/>
          <w:color w:val="000000" w:themeColor="text1"/>
          <w14:textFill>
            <w14:solidFill>
              <w14:schemeClr w14:val="tx1"/>
            </w14:solidFill>
          </w14:textFill>
        </w:rPr>
        <w:t>患者</w:t>
      </w:r>
      <w:r>
        <w:rPr>
          <w:rFonts w:hint="eastAsia"/>
        </w:rPr>
        <w:t>出现咳嗽加重、痰量增多、喘息明显等急性加重前兆时，应及时联系社区医生。</w:t>
      </w:r>
    </w:p>
    <w:p>
      <w:pPr>
        <w:pStyle w:val="164"/>
      </w:pPr>
      <w:r>
        <w:rPr>
          <w:rFonts w:hint="eastAsia"/>
        </w:rPr>
        <w:t>社区医生应在24小时内完成随访。</w:t>
      </w:r>
    </w:p>
    <w:p>
      <w:pPr>
        <w:pStyle w:val="105"/>
        <w:spacing w:before="156" w:after="156"/>
      </w:pPr>
      <w:bookmarkStart w:id="214" w:name="_Toc216863225"/>
      <w:bookmarkStart w:id="215" w:name="_Toc216862984"/>
      <w:bookmarkStart w:id="216" w:name="_Toc216863054"/>
      <w:bookmarkStart w:id="217" w:name="_Toc226514949"/>
      <w:bookmarkStart w:id="218" w:name="_Toc230005125"/>
      <w:bookmarkStart w:id="219" w:name="_Toc230608392"/>
      <w:bookmarkStart w:id="220" w:name="_Toc226451357"/>
      <w:r>
        <w:rPr>
          <w:rFonts w:hint="eastAsia"/>
        </w:rPr>
        <w:t>随访</w:t>
      </w:r>
      <w:bookmarkEnd w:id="214"/>
      <w:bookmarkEnd w:id="215"/>
      <w:bookmarkEnd w:id="216"/>
      <w:r>
        <w:rPr>
          <w:rFonts w:hint="eastAsia"/>
        </w:rPr>
        <w:t>要求</w:t>
      </w:r>
      <w:bookmarkEnd w:id="217"/>
      <w:bookmarkEnd w:id="218"/>
      <w:bookmarkEnd w:id="219"/>
      <w:bookmarkEnd w:id="220"/>
    </w:p>
    <w:p>
      <w:pPr>
        <w:pStyle w:val="65"/>
        <w:spacing w:before="156" w:after="156"/>
      </w:pPr>
      <w:bookmarkStart w:id="221" w:name="_Toc230005126"/>
      <w:bookmarkStart w:id="222" w:name="_Toc226514950"/>
      <w:bookmarkStart w:id="223" w:name="_Toc226451358"/>
      <w:bookmarkStart w:id="224" w:name="_Toc230608393"/>
      <w:r>
        <w:rPr>
          <w:rFonts w:hint="eastAsia"/>
        </w:rPr>
        <w:t>症状评估</w:t>
      </w:r>
      <w:bookmarkEnd w:id="221"/>
      <w:bookmarkEnd w:id="222"/>
      <w:bookmarkEnd w:id="223"/>
      <w:bookmarkEnd w:id="224"/>
    </w:p>
    <w:p>
      <w:pPr>
        <w:pStyle w:val="56"/>
        <w:spacing w:before="156" w:after="156"/>
        <w:ind w:firstLine="420"/>
      </w:pPr>
      <w:r>
        <w:rPr>
          <w:rFonts w:hint="eastAsia"/>
          <w:color w:val="000000" w:themeColor="text1"/>
          <w14:textFill>
            <w14:solidFill>
              <w14:schemeClr w14:val="tx1"/>
            </w14:solidFill>
          </w14:textFill>
        </w:rPr>
        <w:t>应询问并</w:t>
      </w:r>
      <w:r>
        <w:rPr>
          <w:rFonts w:hint="eastAsia"/>
        </w:rPr>
        <w:t>记录患者咳嗽、咳痰、喘息、胸闷等症状变化，评估活动能力改善情况。</w:t>
      </w:r>
    </w:p>
    <w:p>
      <w:pPr>
        <w:pStyle w:val="65"/>
        <w:spacing w:before="156" w:after="156"/>
      </w:pPr>
      <w:bookmarkStart w:id="225" w:name="_Toc230608394"/>
      <w:bookmarkStart w:id="226" w:name="_Toc230005127"/>
      <w:bookmarkStart w:id="227" w:name="_Toc226514951"/>
      <w:bookmarkStart w:id="228" w:name="_Toc226451359"/>
      <w:r>
        <w:rPr>
          <w:rFonts w:hint="eastAsia"/>
        </w:rPr>
        <w:t>干预依从性评估</w:t>
      </w:r>
      <w:bookmarkEnd w:id="225"/>
      <w:bookmarkEnd w:id="226"/>
      <w:bookmarkEnd w:id="227"/>
      <w:bookmarkEnd w:id="228"/>
    </w:p>
    <w:p>
      <w:pPr>
        <w:pStyle w:val="56"/>
        <w:spacing w:before="156"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应了解患者中医药干预措施（中药、艾灸、穴位按摩等）的执行情况，分析</w:t>
      </w:r>
      <w:r>
        <w:rPr>
          <w:rFonts w:hint="eastAsia"/>
          <w:color w:val="FF0000"/>
        </w:rPr>
        <w:t>不依从</w:t>
      </w:r>
      <w:r>
        <w:rPr>
          <w:rFonts w:hint="eastAsia"/>
          <w:color w:val="000000" w:themeColor="text1"/>
          <w14:textFill>
            <w14:solidFill>
              <w14:schemeClr w14:val="tx1"/>
            </w14:solidFill>
          </w14:textFill>
        </w:rPr>
        <w:t>原因并给予指导。</w:t>
      </w:r>
      <w:r>
        <w:rPr>
          <w:rFonts w:hint="eastAsia"/>
          <w:color w:val="FF0000"/>
          <w:highlight w:val="yellow"/>
        </w:rPr>
        <w:t>??</w:t>
      </w:r>
    </w:p>
    <w:p>
      <w:pPr>
        <w:pStyle w:val="65"/>
        <w:spacing w:before="156" w:after="156"/>
      </w:pPr>
      <w:bookmarkStart w:id="229" w:name="_Toc226451360"/>
      <w:bookmarkStart w:id="230" w:name="_Toc226514952"/>
      <w:bookmarkStart w:id="231" w:name="_Toc230005128"/>
      <w:bookmarkStart w:id="232" w:name="_Toc230608395"/>
      <w:r>
        <w:rPr>
          <w:rFonts w:hint="eastAsia"/>
        </w:rPr>
        <w:t>方案调整</w:t>
      </w:r>
      <w:bookmarkEnd w:id="229"/>
      <w:bookmarkEnd w:id="230"/>
      <w:bookmarkEnd w:id="231"/>
      <w:bookmarkEnd w:id="232"/>
    </w:p>
    <w:p>
      <w:pPr>
        <w:pStyle w:val="164"/>
      </w:pPr>
      <w:r>
        <w:rPr>
          <w:rFonts w:hint="eastAsia"/>
        </w:rPr>
        <w:t>根据随访评估结果，调整中药方剂、适宜技术种类或频次。</w:t>
      </w:r>
    </w:p>
    <w:p>
      <w:pPr>
        <w:pStyle w:val="164"/>
      </w:pPr>
      <w:r>
        <w:rPr>
          <w:rFonts w:hint="eastAsia"/>
        </w:rPr>
        <w:t>对血压、血糖异常的合并症患者，协同调整管理方案。</w:t>
      </w:r>
    </w:p>
    <w:p>
      <w:pPr>
        <w:pStyle w:val="65"/>
        <w:spacing w:before="156" w:after="156"/>
      </w:pPr>
      <w:bookmarkStart w:id="233" w:name="_Toc226514953"/>
      <w:bookmarkStart w:id="234" w:name="_Toc226451361"/>
      <w:bookmarkStart w:id="235" w:name="_Toc230608396"/>
      <w:bookmarkStart w:id="236" w:name="_Toc230005129"/>
      <w:r>
        <w:rPr>
          <w:rFonts w:hint="eastAsia"/>
        </w:rPr>
        <w:t>转诊指征。</w:t>
      </w:r>
      <w:bookmarkEnd w:id="233"/>
      <w:bookmarkEnd w:id="234"/>
      <w:bookmarkEnd w:id="235"/>
      <w:bookmarkEnd w:id="236"/>
    </w:p>
    <w:p>
      <w:pPr>
        <w:pStyle w:val="164"/>
      </w:pPr>
      <w:r>
        <w:rPr>
          <w:rFonts w:hint="eastAsia"/>
          <w:b/>
        </w:rPr>
        <w:t>紧急转诊</w:t>
      </w:r>
      <w:r>
        <w:rPr>
          <w:rFonts w:hint="eastAsia"/>
        </w:rPr>
        <w:t>。对于慢性肺心病患者，紧急转诊应做到：</w:t>
      </w:r>
    </w:p>
    <w:p>
      <w:pPr>
        <w:pStyle w:val="174"/>
        <w:numPr>
          <w:ilvl w:val="0"/>
          <w:numId w:val="39"/>
        </w:numPr>
        <w:spacing w:before="156" w:after="156"/>
      </w:pPr>
      <w:r>
        <w:rPr>
          <w:rFonts w:hint="eastAsia"/>
        </w:rPr>
        <w:t>以下情况建议应立即转诊至上级医院：</w:t>
      </w:r>
    </w:p>
    <w:p>
      <w:pPr>
        <w:pStyle w:val="109"/>
        <w:spacing w:before="156" w:after="156"/>
      </w:pPr>
      <w:r>
        <w:rPr>
          <w:rFonts w:hint="eastAsia"/>
        </w:rPr>
        <w:t>高度怀疑为急性肺栓塞导致的急性加重，社区无条件诊治；</w:t>
      </w:r>
    </w:p>
    <w:p>
      <w:pPr>
        <w:pStyle w:val="109"/>
        <w:spacing w:before="156" w:after="156"/>
      </w:pPr>
      <w:r>
        <w:rPr>
          <w:rFonts w:hint="eastAsia"/>
        </w:rPr>
        <w:t>患者意识状态改变，如出现嗜睡、谵妄或昏迷；</w:t>
      </w:r>
    </w:p>
    <w:p>
      <w:pPr>
        <w:pStyle w:val="109"/>
        <w:spacing w:before="156" w:after="156"/>
      </w:pPr>
      <w:r>
        <w:rPr>
          <w:rFonts w:hint="eastAsia"/>
        </w:rPr>
        <w:t>无法纠正的呼吸衰竭，如血氧饱和度（SpO2)&lt;90%，或持续呼吸困难不缓解；</w:t>
      </w:r>
    </w:p>
    <w:p>
      <w:pPr>
        <w:pStyle w:val="109"/>
        <w:spacing w:before="156" w:after="156"/>
      </w:pPr>
      <w:r>
        <w:rPr>
          <w:rFonts w:hint="eastAsia"/>
        </w:rPr>
        <w:t>持续性症状性心律失常，药物治疗无法改善；</w:t>
      </w:r>
    </w:p>
    <w:p>
      <w:pPr>
        <w:pStyle w:val="109"/>
        <w:spacing w:before="156" w:after="156"/>
      </w:pPr>
      <w:r>
        <w:rPr>
          <w:rFonts w:hint="eastAsia"/>
        </w:rPr>
        <w:t>循环血流动力学不稳定，如药后低血压状态不改善；</w:t>
      </w:r>
    </w:p>
    <w:p>
      <w:pPr>
        <w:pStyle w:val="174"/>
        <w:spacing w:before="156" w:after="156"/>
      </w:pPr>
      <w:r>
        <w:rPr>
          <w:rFonts w:hint="eastAsia"/>
        </w:rPr>
        <w:t>患者病因不同，紧急转诊前应采取不同的处置方法。</w:t>
      </w:r>
    </w:p>
    <w:p>
      <w:pPr>
        <w:pStyle w:val="109"/>
        <w:spacing w:before="156" w:after="156"/>
      </w:pPr>
      <w:r>
        <w:rPr>
          <w:rFonts w:hint="eastAsia"/>
        </w:rPr>
        <w:t>对于慢性肺心病急性加重的患者，首先纠正急性加重因素（如抗感染治疗并保持呼吸道通畅），氧疗或呼吸支持，当存在低血压时，适当应用血管活性药物（如多巴胺）维持血压稳定。</w:t>
      </w:r>
    </w:p>
    <w:p>
      <w:pPr>
        <w:pStyle w:val="109"/>
        <w:spacing w:before="156" w:after="156"/>
      </w:pPr>
      <w:r>
        <w:rPr>
          <w:rFonts w:hint="eastAsia"/>
        </w:rPr>
        <w:t>高度怀疑急性肺栓塞导致的急性加重，应给予吸氧、暂时制动，如无抗凝禁忌证，可给予普通肝素（3 000～5 000） U 静脉注射（10 min）或低分子肝素皮下注射。</w:t>
      </w:r>
    </w:p>
    <w:p>
      <w:pPr>
        <w:pStyle w:val="164"/>
      </w:pPr>
      <w:r>
        <w:rPr>
          <w:rFonts w:hint="eastAsia"/>
          <w:b/>
          <w:bCs/>
        </w:rPr>
        <w:t>普通转诊</w:t>
      </w:r>
      <w:r>
        <w:rPr>
          <w:rFonts w:hint="eastAsia"/>
        </w:rPr>
        <w:t>。以下情况宜择期转诊至上级医院诊治：</w:t>
      </w:r>
    </w:p>
    <w:p>
      <w:pPr>
        <w:pStyle w:val="174"/>
        <w:numPr>
          <w:ilvl w:val="0"/>
          <w:numId w:val="40"/>
        </w:numPr>
        <w:spacing w:before="156" w:after="156"/>
      </w:pPr>
      <w:r>
        <w:rPr>
          <w:rFonts w:hint="eastAsia"/>
        </w:rPr>
        <w:t>据患者的病史、体征疑诊肺心病，但无诊断条件者；</w:t>
      </w:r>
    </w:p>
    <w:p>
      <w:pPr>
        <w:pStyle w:val="174"/>
        <w:spacing w:before="156" w:after="156"/>
      </w:pPr>
      <w:r>
        <w:rPr>
          <w:rFonts w:hint="eastAsia"/>
        </w:rPr>
        <w:t>常规检查无法诊断、无法明确病因的肺心病；</w:t>
      </w:r>
    </w:p>
    <w:p>
      <w:pPr>
        <w:pStyle w:val="174"/>
        <w:spacing w:before="156" w:after="156"/>
      </w:pPr>
      <w:r>
        <w:rPr>
          <w:rFonts w:hint="eastAsia"/>
        </w:rPr>
        <w:t>经过常规治疗及氧疗，呼吸衰竭无法纠正（SpO2&lt;90%）；</w:t>
      </w:r>
    </w:p>
    <w:p>
      <w:pPr>
        <w:pStyle w:val="174"/>
        <w:spacing w:before="156" w:after="156"/>
      </w:pPr>
      <w:r>
        <w:rPr>
          <w:rFonts w:hint="eastAsia"/>
        </w:rPr>
        <w:t>心功能改善不满意，持续存在心力衰竭症状者，如持续尿少、下肢水肿等。</w:t>
      </w:r>
    </w:p>
    <w:p>
      <w:pPr>
        <w:pStyle w:val="105"/>
        <w:spacing w:before="156" w:after="156"/>
        <w:contextualSpacing/>
      </w:pPr>
      <w:bookmarkStart w:id="237" w:name="_Toc216863055"/>
      <w:bookmarkStart w:id="238" w:name="_Toc216862985"/>
      <w:bookmarkStart w:id="239" w:name="_Toc226451362"/>
      <w:bookmarkStart w:id="240" w:name="_Toc230005130"/>
      <w:bookmarkStart w:id="241" w:name="_Toc230608397"/>
      <w:bookmarkStart w:id="242" w:name="_Toc216863226"/>
      <w:bookmarkStart w:id="243" w:name="_Toc226514954"/>
      <w:r>
        <w:rPr>
          <w:rFonts w:hint="eastAsia"/>
        </w:rPr>
        <w:t>随访记录</w:t>
      </w:r>
      <w:bookmarkEnd w:id="237"/>
      <w:bookmarkEnd w:id="238"/>
      <w:bookmarkEnd w:id="239"/>
      <w:bookmarkEnd w:id="240"/>
      <w:bookmarkEnd w:id="241"/>
      <w:bookmarkEnd w:id="242"/>
      <w:bookmarkEnd w:id="243"/>
    </w:p>
    <w:p>
      <w:pPr>
        <w:pStyle w:val="65"/>
        <w:spacing w:before="156" w:after="156"/>
      </w:pPr>
      <w:bookmarkStart w:id="244" w:name="_Toc226451363"/>
      <w:bookmarkStart w:id="245" w:name="_Toc230608398"/>
      <w:bookmarkStart w:id="246" w:name="_Toc230005131"/>
      <w:bookmarkStart w:id="247" w:name="_Toc226514955"/>
      <w:r>
        <w:rPr>
          <w:rFonts w:hint="eastAsia"/>
        </w:rPr>
        <w:t>随访档案</w:t>
      </w:r>
      <w:bookmarkEnd w:id="244"/>
      <w:bookmarkEnd w:id="245"/>
      <w:bookmarkEnd w:id="246"/>
      <w:bookmarkEnd w:id="247"/>
    </w:p>
    <w:p>
      <w:pPr>
        <w:pStyle w:val="56"/>
        <w:spacing w:before="156" w:after="156"/>
        <w:ind w:firstLine="420"/>
      </w:pPr>
      <w:r>
        <w:rPr>
          <w:rFonts w:hint="eastAsia"/>
        </w:rPr>
        <w:t>应建立中医随访档案，记录随访时间、症状变化、干预措施调整、转诊情况等信息。</w:t>
      </w:r>
    </w:p>
    <w:p>
      <w:pPr>
        <w:pStyle w:val="65"/>
        <w:spacing w:before="156" w:after="156"/>
      </w:pPr>
      <w:bookmarkStart w:id="248" w:name="_Toc230608399"/>
      <w:bookmarkStart w:id="249" w:name="_Toc226514956"/>
      <w:bookmarkStart w:id="250" w:name="_Toc226451364"/>
      <w:bookmarkStart w:id="251" w:name="_Toc230005132"/>
      <w:r>
        <w:rPr>
          <w:rFonts w:hint="eastAsia"/>
        </w:rPr>
        <w:t>信息共享</w:t>
      </w:r>
      <w:bookmarkEnd w:id="248"/>
      <w:bookmarkEnd w:id="249"/>
      <w:bookmarkEnd w:id="250"/>
      <w:bookmarkEnd w:id="251"/>
    </w:p>
    <w:p>
      <w:pPr>
        <w:pStyle w:val="56"/>
        <w:spacing w:before="156" w:after="156"/>
        <w:ind w:firstLine="420"/>
      </w:pPr>
      <w:r>
        <w:rPr>
          <w:rFonts w:hint="eastAsia"/>
        </w:rPr>
        <w:t>随访档案应纳入居民电子健康档案，实现与上级医疗机构信息共享。</w:t>
      </w:r>
    </w:p>
    <w:p>
      <w:pPr>
        <w:pStyle w:val="104"/>
        <w:spacing w:before="312" w:after="312"/>
      </w:pPr>
      <w:bookmarkStart w:id="252" w:name="_Toc230005133"/>
      <w:bookmarkStart w:id="253" w:name="_Toc230608400"/>
      <w:r>
        <w:t>档案管理</w:t>
      </w:r>
      <w:bookmarkEnd w:id="252"/>
      <w:bookmarkEnd w:id="253"/>
    </w:p>
    <w:p>
      <w:pPr>
        <w:pStyle w:val="162"/>
      </w:pPr>
      <w:r>
        <w:rPr>
          <w:rFonts w:hint="eastAsia"/>
        </w:rPr>
        <w:t>社区卫生服务中心</w:t>
      </w:r>
      <w:r>
        <w:t>应</w:t>
      </w:r>
      <w:r>
        <w:rPr>
          <w:rFonts w:hint="eastAsia"/>
        </w:rPr>
        <w:t>建立慢性肺心病患者中医健康管理档案，内容包括：基本信息、中医评估、体质与证候、干预方案、随访记录、转诊记录、健康教育记录等，做到一人一档、全程可追溯。</w:t>
      </w:r>
    </w:p>
    <w:p>
      <w:pPr>
        <w:pStyle w:val="162"/>
      </w:pPr>
      <w:r>
        <w:rPr>
          <w:rFonts w:hint="eastAsia"/>
        </w:rPr>
        <w:t>社区卫生服务中心应建立和完善中医健康管理档案管理制度，确保信息安全。</w:t>
      </w:r>
    </w:p>
    <w:p>
      <w:pPr>
        <w:pStyle w:val="104"/>
        <w:spacing w:before="312" w:after="312"/>
      </w:pPr>
      <w:bookmarkStart w:id="254" w:name="_Toc230608401"/>
      <w:bookmarkStart w:id="255" w:name="_Toc230005134"/>
      <w:r>
        <w:rPr>
          <w:rFonts w:hint="eastAsia"/>
        </w:rPr>
        <w:t>信息化管理</w:t>
      </w:r>
      <w:bookmarkEnd w:id="254"/>
      <w:bookmarkEnd w:id="255"/>
    </w:p>
    <w:p>
      <w:pPr>
        <w:pStyle w:val="162"/>
      </w:pPr>
      <w:r>
        <w:rPr>
          <w:rFonts w:hint="eastAsia"/>
        </w:rPr>
        <w:t>应依托区域全民健康信息平台/基层医疗卫生信息系统，建设或对接中医健康管理模块，支持档案、评估、干预、随访、质控、统计分析功能。</w:t>
      </w:r>
    </w:p>
    <w:p>
      <w:pPr>
        <w:pStyle w:val="162"/>
      </w:pPr>
      <w:r>
        <w:rPr>
          <w:rFonts w:hint="eastAsia"/>
        </w:rPr>
        <w:t>中医体质、证候、干预、随访、转诊等信息应及时、准确、规范录入，减少漏项、错项，保证数据可溯源。</w:t>
      </w:r>
    </w:p>
    <w:p>
      <w:pPr>
        <w:pStyle w:val="162"/>
      </w:pPr>
      <w:r>
        <w:rPr>
          <w:rFonts w:hint="eastAsia"/>
        </w:rPr>
        <w:t>应建立数据审核、校验、纠错机制，定期核查数据完整性与准确率。</w:t>
      </w:r>
    </w:p>
    <w:p>
      <w:pPr>
        <w:pStyle w:val="162"/>
      </w:pPr>
      <w:r>
        <w:rPr>
          <w:rFonts w:hint="eastAsia"/>
        </w:rPr>
        <w:t>应落实网络安全、等级保护要求，防止数据泄露、丢失、篡改。</w:t>
      </w:r>
    </w:p>
    <w:p>
      <w:pPr>
        <w:pStyle w:val="162"/>
      </w:pPr>
      <w:r>
        <w:rPr>
          <w:rFonts w:hint="eastAsia"/>
        </w:rPr>
        <w:t>应实现与居民电子健康档案、上级医疗机构互联互通，支持随访信息、转诊信息、中医干预信息共享，提升连续服务能力。</w:t>
      </w:r>
    </w:p>
    <w:p>
      <w:pPr>
        <w:pStyle w:val="104"/>
        <w:spacing w:before="312" w:after="312"/>
      </w:pPr>
      <w:bookmarkStart w:id="256" w:name="_Toc226514957"/>
      <w:bookmarkStart w:id="257" w:name="_Toc226451365"/>
      <w:bookmarkStart w:id="258" w:name="_Toc230608402"/>
      <w:bookmarkStart w:id="259" w:name="_Toc230005135"/>
      <w:bookmarkStart w:id="260" w:name="_Toc216863059"/>
      <w:bookmarkStart w:id="261" w:name="_Toc216862989"/>
      <w:bookmarkStart w:id="262" w:name="_Toc216863230"/>
      <w:r>
        <w:rPr>
          <w:rFonts w:hint="eastAsia"/>
        </w:rPr>
        <w:t>持续改进</w:t>
      </w:r>
      <w:bookmarkEnd w:id="256"/>
      <w:bookmarkEnd w:id="257"/>
      <w:bookmarkEnd w:id="258"/>
      <w:bookmarkEnd w:id="259"/>
      <w:bookmarkEnd w:id="260"/>
      <w:bookmarkEnd w:id="261"/>
      <w:bookmarkEnd w:id="262"/>
    </w:p>
    <w:p>
      <w:pPr>
        <w:pStyle w:val="105"/>
        <w:spacing w:before="156" w:after="156"/>
      </w:pPr>
      <w:bookmarkStart w:id="263" w:name="_Toc229916030"/>
      <w:bookmarkStart w:id="264" w:name="_Toc230005136"/>
      <w:bookmarkStart w:id="265" w:name="_Toc229912586"/>
      <w:bookmarkStart w:id="266" w:name="_Toc230608403"/>
      <w:bookmarkStart w:id="267" w:name="_Toc229912830"/>
      <w:r>
        <w:rPr>
          <w:rFonts w:hint="eastAsia"/>
        </w:rPr>
        <w:t>自我检查</w:t>
      </w:r>
      <w:bookmarkEnd w:id="263"/>
      <w:bookmarkEnd w:id="264"/>
      <w:bookmarkEnd w:id="265"/>
      <w:bookmarkEnd w:id="266"/>
      <w:bookmarkEnd w:id="267"/>
    </w:p>
    <w:p>
      <w:pPr>
        <w:pStyle w:val="165"/>
      </w:pPr>
      <w:r>
        <w:rPr>
          <w:rFonts w:hint="eastAsia"/>
        </w:rPr>
        <w:t>社区医疗卫生机构应每季度开展1次自查。</w:t>
      </w:r>
    </w:p>
    <w:p>
      <w:pPr>
        <w:pStyle w:val="165"/>
      </w:pPr>
      <w:r>
        <w:rPr>
          <w:rFonts w:hint="eastAsia"/>
        </w:rPr>
        <w:t>重点核查辨证准确率（≥90%）、随访及时率（≥90%）、干预有效率、转诊率、患者满意度等，并形成自查报告。</w:t>
      </w:r>
    </w:p>
    <w:p>
      <w:pPr>
        <w:pStyle w:val="165"/>
      </w:pPr>
      <w:r>
        <w:rPr>
          <w:rFonts w:hint="eastAsia"/>
        </w:rPr>
        <w:t>自查发现的问题及时采取纠正和整改措施，使问题关闭。</w:t>
      </w:r>
    </w:p>
    <w:p>
      <w:pPr>
        <w:pStyle w:val="105"/>
        <w:spacing w:before="156" w:after="156"/>
      </w:pPr>
      <w:bookmarkStart w:id="268" w:name="_Toc229912587"/>
      <w:bookmarkStart w:id="269" w:name="_Toc229916031"/>
      <w:bookmarkStart w:id="270" w:name="_Toc230005137"/>
      <w:bookmarkStart w:id="271" w:name="_Toc229912831"/>
      <w:bookmarkStart w:id="272" w:name="_Toc230608404"/>
      <w:r>
        <w:rPr>
          <w:rFonts w:hint="eastAsia"/>
        </w:rPr>
        <w:t>管理评审</w:t>
      </w:r>
      <w:bookmarkEnd w:id="268"/>
      <w:bookmarkEnd w:id="269"/>
      <w:bookmarkEnd w:id="270"/>
      <w:bookmarkEnd w:id="271"/>
      <w:bookmarkEnd w:id="272"/>
    </w:p>
    <w:p>
      <w:pPr>
        <w:pStyle w:val="165"/>
        <w:spacing w:before="156" w:after="156"/>
      </w:pPr>
      <w:r>
        <w:rPr>
          <w:rFonts w:hint="eastAsia"/>
        </w:rPr>
        <w:t>基层医疗卫生机构应按照本文件要求，每年进行一次管理评审。</w:t>
      </w:r>
    </w:p>
    <w:p>
      <w:pPr>
        <w:pStyle w:val="165"/>
        <w:spacing w:before="156" w:after="156"/>
      </w:pPr>
      <w:r>
        <w:rPr>
          <w:rFonts w:hint="eastAsia"/>
        </w:rPr>
        <w:t>针对自查情况和在管理评审中出现的问题，分析原因、妥善处置，持续优化中医药健康管理服务。</w:t>
      </w:r>
    </w:p>
    <w:p>
      <w:pPr>
        <w:spacing w:before="156" w:after="156"/>
        <w:rPr>
          <w:rFonts w:ascii="宋体" w:hAnsi="Times New Roman"/>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p>
    <w:bookmarkEnd w:id="30"/>
    <w:p>
      <w:pPr>
        <w:pStyle w:val="63"/>
        <w:spacing w:before="124" w:after="156"/>
      </w:pPr>
      <w:bookmarkStart w:id="273" w:name="_Toc216863060"/>
      <w:bookmarkStart w:id="274" w:name="_Toc230608405"/>
      <w:bookmarkStart w:id="275" w:name="_Toc216863231"/>
      <w:bookmarkStart w:id="276" w:name="_Toc226451366"/>
      <w:bookmarkStart w:id="277" w:name="_Toc216862990"/>
      <w:bookmarkStart w:id="278" w:name="_Toc226514958"/>
      <w:bookmarkStart w:id="279" w:name="_Toc230005138"/>
      <w:bookmarkStart w:id="280" w:name="BookMark6"/>
      <w:r>
        <w:rPr>
          <w:rFonts w:hint="eastAsia"/>
          <w:spacing w:val="105"/>
        </w:rPr>
        <w:t>参考文</w:t>
      </w:r>
      <w:r>
        <w:rPr>
          <w:rFonts w:hint="eastAsia"/>
        </w:rPr>
        <w:t>献</w:t>
      </w:r>
      <w:bookmarkEnd w:id="273"/>
      <w:bookmarkEnd w:id="274"/>
      <w:bookmarkEnd w:id="275"/>
      <w:bookmarkEnd w:id="276"/>
      <w:bookmarkEnd w:id="277"/>
      <w:bookmarkEnd w:id="278"/>
      <w:bookmarkEnd w:id="279"/>
    </w:p>
    <w:p>
      <w:pPr>
        <w:pStyle w:val="56"/>
        <w:spacing w:before="156" w:after="156"/>
        <w:ind w:firstLine="420"/>
      </w:pPr>
    </w:p>
    <w:p>
      <w:pPr>
        <w:pStyle w:val="56"/>
        <w:spacing w:before="156" w:after="156"/>
        <w:ind w:firstLine="420"/>
      </w:pPr>
      <w:r>
        <w:rPr>
          <w:rFonts w:hint="eastAsia"/>
        </w:rPr>
        <w:t>[1]</w:t>
      </w:r>
      <w:r>
        <w:t xml:space="preserve"> </w:t>
      </w:r>
      <w:r>
        <w:rPr>
          <w:rFonts w:hint="eastAsia"/>
        </w:rPr>
        <w:t>慢性肺源性心脏病基层诊疗指南（2018年）</w:t>
      </w:r>
    </w:p>
    <w:p>
      <w:pPr>
        <w:pStyle w:val="56"/>
        <w:spacing w:before="156" w:after="156"/>
        <w:ind w:firstLine="420"/>
      </w:pPr>
      <w:r>
        <w:rPr>
          <w:rFonts w:hint="eastAsia"/>
        </w:rPr>
        <w:t>[2]</w:t>
      </w:r>
      <w:r>
        <w:t xml:space="preserve"> </w:t>
      </w:r>
      <w:r>
        <w:rPr>
          <w:rFonts w:hint="eastAsia"/>
        </w:rPr>
        <w:t>慢性肺原性心脏病中医证候诊断标准（2012版）</w:t>
      </w:r>
    </w:p>
    <w:p>
      <w:pPr>
        <w:pStyle w:val="56"/>
        <w:spacing w:before="156" w:after="156"/>
        <w:ind w:firstLine="420"/>
      </w:pPr>
      <w:r>
        <w:rPr>
          <w:rFonts w:hint="eastAsia"/>
        </w:rPr>
        <w:t>[3]</w:t>
      </w:r>
      <w:r>
        <w:t xml:space="preserve"> </w:t>
      </w:r>
      <w:r>
        <w:rPr>
          <w:rFonts w:hint="eastAsia"/>
        </w:rPr>
        <w:t>中华医学会,中华医学会临床药学分会,中华医学会杂志社,等.慢性肺源性心脏病基层合理用药指南[J].中华全科医师杂志,2020,19(09):792-798.</w:t>
      </w:r>
    </w:p>
    <w:p>
      <w:pPr>
        <w:pStyle w:val="56"/>
        <w:spacing w:before="156" w:after="156"/>
        <w:ind w:firstLine="420"/>
      </w:pPr>
      <w:r>
        <w:rPr>
          <w:rFonts w:hint="eastAsia"/>
        </w:rPr>
        <w:t>[4]</w:t>
      </w:r>
      <w:r>
        <w:t xml:space="preserve"> </w:t>
      </w:r>
      <w:r>
        <w:rPr>
          <w:rFonts w:hint="eastAsia"/>
        </w:rPr>
        <w:t>《国家基本公共卫生服务规范》（国卫基层发〔2017〕13号）</w:t>
      </w:r>
    </w:p>
    <w:p>
      <w:pPr>
        <w:pStyle w:val="56"/>
        <w:spacing w:before="156" w:after="156"/>
        <w:ind w:firstLine="420"/>
      </w:pPr>
    </w:p>
    <w:p>
      <w:pPr>
        <w:pStyle w:val="56"/>
        <w:spacing w:before="156" w:after="156"/>
        <w:ind w:firstLine="420"/>
      </w:pPr>
    </w:p>
    <w:p>
      <w:pPr>
        <w:pStyle w:val="56"/>
        <w:spacing w:before="156" w:after="156"/>
        <w:ind w:firstLine="420"/>
      </w:pPr>
    </w:p>
    <w:bookmarkEnd w:id="280"/>
    <w:p>
      <w:pPr>
        <w:pStyle w:val="56"/>
        <w:spacing w:before="156" w:after="156"/>
        <w:ind w:firstLine="0" w:firstLineChars="0"/>
        <w:jc w:val="center"/>
      </w:pPr>
      <w:bookmarkStart w:id="281"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bookmarkEnd w:id="281"/>
    </w:p>
    <w:sectPr>
      <w:pgSz w:w="11906" w:h="16838"/>
      <w:pgMar w:top="2410"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黑体简体">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before="120" w:after="120"/>
    </w:pPr>
    <w:r>
      <w:fldChar w:fldCharType="begin"/>
    </w:r>
    <w:r>
      <w:instrText xml:space="preserve">PAGE   \* MERGEFORMAT</w:instrText>
    </w:r>
    <w:r>
      <w:fldChar w:fldCharType="separate"/>
    </w:r>
    <w:r>
      <w:rPr>
        <w:lang w:val="zh-CN"/>
      </w:rPr>
      <w:t>III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spacing w:before="120" w:after="12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568"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documentProtection w:edit="forms" w:enforcement="1" w:cryptProviderType="rsaFull" w:cryptAlgorithmClass="hash" w:cryptAlgorithmType="typeAny" w:cryptAlgorithmSid="4" w:cryptSpinCount="100000" w:hash="axGxeFqsLXq6FniyF4C0UFS0ZzQ=" w:salt="gRlUlfYCKMeTroRYp/XHAg=="/>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BEC"/>
    <w:rsid w:val="0000040A"/>
    <w:rsid w:val="00000A94"/>
    <w:rsid w:val="00001972"/>
    <w:rsid w:val="00001D9A"/>
    <w:rsid w:val="00007B3A"/>
    <w:rsid w:val="000107E0"/>
    <w:rsid w:val="00011FDE"/>
    <w:rsid w:val="00012FFD"/>
    <w:rsid w:val="00014162"/>
    <w:rsid w:val="00014340"/>
    <w:rsid w:val="00016A9C"/>
    <w:rsid w:val="00017C7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422"/>
    <w:rsid w:val="000515DD"/>
    <w:rsid w:val="0005265A"/>
    <w:rsid w:val="000539DD"/>
    <w:rsid w:val="00053BD3"/>
    <w:rsid w:val="000556ED"/>
    <w:rsid w:val="00055FE2"/>
    <w:rsid w:val="0005616F"/>
    <w:rsid w:val="00060C2E"/>
    <w:rsid w:val="00061033"/>
    <w:rsid w:val="000619E9"/>
    <w:rsid w:val="000622D4"/>
    <w:rsid w:val="0006357D"/>
    <w:rsid w:val="00064DBE"/>
    <w:rsid w:val="00067F1E"/>
    <w:rsid w:val="00071CC0"/>
    <w:rsid w:val="00073C8C"/>
    <w:rsid w:val="00077B64"/>
    <w:rsid w:val="00080A1C"/>
    <w:rsid w:val="00082317"/>
    <w:rsid w:val="00083D2C"/>
    <w:rsid w:val="00086AA1"/>
    <w:rsid w:val="00087A77"/>
    <w:rsid w:val="00090CA6"/>
    <w:rsid w:val="000918E1"/>
    <w:rsid w:val="00092947"/>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6AD"/>
    <w:rsid w:val="000B6A0B"/>
    <w:rsid w:val="000C0F6C"/>
    <w:rsid w:val="000C11DB"/>
    <w:rsid w:val="000C1492"/>
    <w:rsid w:val="000C2FBD"/>
    <w:rsid w:val="000C3477"/>
    <w:rsid w:val="000C4B41"/>
    <w:rsid w:val="000C57D6"/>
    <w:rsid w:val="000C6362"/>
    <w:rsid w:val="000C7666"/>
    <w:rsid w:val="000D0A9C"/>
    <w:rsid w:val="000D1795"/>
    <w:rsid w:val="000D329A"/>
    <w:rsid w:val="000D4B9C"/>
    <w:rsid w:val="000D4EB6"/>
    <w:rsid w:val="000D753B"/>
    <w:rsid w:val="000E4C9E"/>
    <w:rsid w:val="000E5A83"/>
    <w:rsid w:val="000E6FD7"/>
    <w:rsid w:val="000F06E1"/>
    <w:rsid w:val="000F0E3C"/>
    <w:rsid w:val="000F19D5"/>
    <w:rsid w:val="000F4AEA"/>
    <w:rsid w:val="000F633F"/>
    <w:rsid w:val="000F67E9"/>
    <w:rsid w:val="00104926"/>
    <w:rsid w:val="00113B1E"/>
    <w:rsid w:val="0011711C"/>
    <w:rsid w:val="0012059C"/>
    <w:rsid w:val="00124E4F"/>
    <w:rsid w:val="00124FFB"/>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97A05"/>
    <w:rsid w:val="001A1A53"/>
    <w:rsid w:val="001A234A"/>
    <w:rsid w:val="001A4CF3"/>
    <w:rsid w:val="001A7805"/>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131"/>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1A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98D"/>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4F34"/>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5B69"/>
    <w:rsid w:val="003F6272"/>
    <w:rsid w:val="003F6C31"/>
    <w:rsid w:val="00400E72"/>
    <w:rsid w:val="00401400"/>
    <w:rsid w:val="00403D2B"/>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4F89"/>
    <w:rsid w:val="004659BD"/>
    <w:rsid w:val="00470775"/>
    <w:rsid w:val="004746B1"/>
    <w:rsid w:val="0047583F"/>
    <w:rsid w:val="00475DE8"/>
    <w:rsid w:val="0048149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47E1"/>
    <w:rsid w:val="004B5A07"/>
    <w:rsid w:val="004C1FBC"/>
    <w:rsid w:val="004C3F1D"/>
    <w:rsid w:val="004C458D"/>
    <w:rsid w:val="004C7556"/>
    <w:rsid w:val="004C7E8B"/>
    <w:rsid w:val="004C7E9D"/>
    <w:rsid w:val="004C7F67"/>
    <w:rsid w:val="004D076D"/>
    <w:rsid w:val="004D0EF1"/>
    <w:rsid w:val="004D2253"/>
    <w:rsid w:val="004D4406"/>
    <w:rsid w:val="004D762D"/>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BC1"/>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8DC"/>
    <w:rsid w:val="005479DA"/>
    <w:rsid w:val="00547BCC"/>
    <w:rsid w:val="0055013B"/>
    <w:rsid w:val="00551F6F"/>
    <w:rsid w:val="00555044"/>
    <w:rsid w:val="00557297"/>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7FF"/>
    <w:rsid w:val="005A7830"/>
    <w:rsid w:val="005A7FCE"/>
    <w:rsid w:val="005B0F3F"/>
    <w:rsid w:val="005B4903"/>
    <w:rsid w:val="005B51CE"/>
    <w:rsid w:val="005B5885"/>
    <w:rsid w:val="005B5CD7"/>
    <w:rsid w:val="005B694E"/>
    <w:rsid w:val="005B6CF6"/>
    <w:rsid w:val="005B7422"/>
    <w:rsid w:val="005C29B8"/>
    <w:rsid w:val="005C4489"/>
    <w:rsid w:val="005C5F21"/>
    <w:rsid w:val="005C7156"/>
    <w:rsid w:val="005D0C75"/>
    <w:rsid w:val="005D3496"/>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45F"/>
    <w:rsid w:val="00617387"/>
    <w:rsid w:val="006205D6"/>
    <w:rsid w:val="006239E9"/>
    <w:rsid w:val="006252D8"/>
    <w:rsid w:val="006259BC"/>
    <w:rsid w:val="0062636B"/>
    <w:rsid w:val="00632182"/>
    <w:rsid w:val="00632AE0"/>
    <w:rsid w:val="00633C17"/>
    <w:rsid w:val="00634D9E"/>
    <w:rsid w:val="00636E3E"/>
    <w:rsid w:val="006379F7"/>
    <w:rsid w:val="00637E4D"/>
    <w:rsid w:val="00640620"/>
    <w:rsid w:val="00641A1F"/>
    <w:rsid w:val="00642DD3"/>
    <w:rsid w:val="00643A48"/>
    <w:rsid w:val="00645904"/>
    <w:rsid w:val="006465E3"/>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7EE"/>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456A"/>
    <w:rsid w:val="006F508E"/>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5C9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FAB"/>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B2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E25"/>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4AF"/>
    <w:rsid w:val="008A6F81"/>
    <w:rsid w:val="008A769A"/>
    <w:rsid w:val="008B03A6"/>
    <w:rsid w:val="008B0C9C"/>
    <w:rsid w:val="008B166D"/>
    <w:rsid w:val="008B17F4"/>
    <w:rsid w:val="008B3615"/>
    <w:rsid w:val="008B4AC4"/>
    <w:rsid w:val="008B4DE8"/>
    <w:rsid w:val="008B50C8"/>
    <w:rsid w:val="008B5281"/>
    <w:rsid w:val="008B7E05"/>
    <w:rsid w:val="008C1797"/>
    <w:rsid w:val="008C219C"/>
    <w:rsid w:val="008C475E"/>
    <w:rsid w:val="008C619A"/>
    <w:rsid w:val="008D0CE8"/>
    <w:rsid w:val="008D2D1D"/>
    <w:rsid w:val="008D453D"/>
    <w:rsid w:val="008D4EE7"/>
    <w:rsid w:val="008D53AD"/>
    <w:rsid w:val="008D562B"/>
    <w:rsid w:val="008D5733"/>
    <w:rsid w:val="008D622B"/>
    <w:rsid w:val="008D666C"/>
    <w:rsid w:val="008D7B54"/>
    <w:rsid w:val="008E0C9D"/>
    <w:rsid w:val="008E1648"/>
    <w:rsid w:val="008E1B3E"/>
    <w:rsid w:val="008E2319"/>
    <w:rsid w:val="008E4BB6"/>
    <w:rsid w:val="008E5518"/>
    <w:rsid w:val="008E6A84"/>
    <w:rsid w:val="008E7DC6"/>
    <w:rsid w:val="008F0CDC"/>
    <w:rsid w:val="008F1601"/>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EE9"/>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681"/>
    <w:rsid w:val="009B6029"/>
    <w:rsid w:val="009B6971"/>
    <w:rsid w:val="009C0FD4"/>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09C"/>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43A1"/>
    <w:rsid w:val="00AB6309"/>
    <w:rsid w:val="00AB6C5F"/>
    <w:rsid w:val="00AB7129"/>
    <w:rsid w:val="00AC27A6"/>
    <w:rsid w:val="00AC30F7"/>
    <w:rsid w:val="00AC3A5A"/>
    <w:rsid w:val="00AC4D95"/>
    <w:rsid w:val="00AC5DF4"/>
    <w:rsid w:val="00AD0AEF"/>
    <w:rsid w:val="00AD11B7"/>
    <w:rsid w:val="00AD1A94"/>
    <w:rsid w:val="00AD1C05"/>
    <w:rsid w:val="00AD4067"/>
    <w:rsid w:val="00AD4126"/>
    <w:rsid w:val="00AD421C"/>
    <w:rsid w:val="00AD44FA"/>
    <w:rsid w:val="00AE070A"/>
    <w:rsid w:val="00AE101C"/>
    <w:rsid w:val="00AE37E5"/>
    <w:rsid w:val="00AE5EB4"/>
    <w:rsid w:val="00AF0C18"/>
    <w:rsid w:val="00AF47C5"/>
    <w:rsid w:val="00AF5398"/>
    <w:rsid w:val="00AF7B99"/>
    <w:rsid w:val="00B03461"/>
    <w:rsid w:val="00B049AF"/>
    <w:rsid w:val="00B07242"/>
    <w:rsid w:val="00B10534"/>
    <w:rsid w:val="00B113DB"/>
    <w:rsid w:val="00B11D8A"/>
    <w:rsid w:val="00B12981"/>
    <w:rsid w:val="00B147DD"/>
    <w:rsid w:val="00B156FD"/>
    <w:rsid w:val="00B170AC"/>
    <w:rsid w:val="00B21F61"/>
    <w:rsid w:val="00B261F1"/>
    <w:rsid w:val="00B265BC"/>
    <w:rsid w:val="00B31FB1"/>
    <w:rsid w:val="00B33952"/>
    <w:rsid w:val="00B33C5E"/>
    <w:rsid w:val="00B342F4"/>
    <w:rsid w:val="00B34369"/>
    <w:rsid w:val="00B34DC2"/>
    <w:rsid w:val="00B378E5"/>
    <w:rsid w:val="00B40196"/>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3E62"/>
    <w:rsid w:val="00B86677"/>
    <w:rsid w:val="00B87131"/>
    <w:rsid w:val="00B939B1"/>
    <w:rsid w:val="00B96D40"/>
    <w:rsid w:val="00B97386"/>
    <w:rsid w:val="00B97BFE"/>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A07"/>
    <w:rsid w:val="00BF74A6"/>
    <w:rsid w:val="00C013AD"/>
    <w:rsid w:val="00C04904"/>
    <w:rsid w:val="00C056B3"/>
    <w:rsid w:val="00C067C7"/>
    <w:rsid w:val="00C103E5"/>
    <w:rsid w:val="00C13319"/>
    <w:rsid w:val="00C13EE9"/>
    <w:rsid w:val="00C145B9"/>
    <w:rsid w:val="00C17157"/>
    <w:rsid w:val="00C21540"/>
    <w:rsid w:val="00C21906"/>
    <w:rsid w:val="00C21BFA"/>
    <w:rsid w:val="00C22148"/>
    <w:rsid w:val="00C24C8D"/>
    <w:rsid w:val="00C25FE2"/>
    <w:rsid w:val="00C26B53"/>
    <w:rsid w:val="00C279B2"/>
    <w:rsid w:val="00C33E50"/>
    <w:rsid w:val="00C34C20"/>
    <w:rsid w:val="00C35A3E"/>
    <w:rsid w:val="00C419E9"/>
    <w:rsid w:val="00C42130"/>
    <w:rsid w:val="00C423A4"/>
    <w:rsid w:val="00C44BF5"/>
    <w:rsid w:val="00C521D6"/>
    <w:rsid w:val="00C52FF6"/>
    <w:rsid w:val="00C55232"/>
    <w:rsid w:val="00C553A4"/>
    <w:rsid w:val="00C55A06"/>
    <w:rsid w:val="00C55D03"/>
    <w:rsid w:val="00C601BC"/>
    <w:rsid w:val="00C615D0"/>
    <w:rsid w:val="00C6329F"/>
    <w:rsid w:val="00C63340"/>
    <w:rsid w:val="00C643F9"/>
    <w:rsid w:val="00C64E95"/>
    <w:rsid w:val="00C71372"/>
    <w:rsid w:val="00C72410"/>
    <w:rsid w:val="00C7287F"/>
    <w:rsid w:val="00C80CB8"/>
    <w:rsid w:val="00C819F8"/>
    <w:rsid w:val="00C8248C"/>
    <w:rsid w:val="00C84E33"/>
    <w:rsid w:val="00C86D6F"/>
    <w:rsid w:val="00C905FC"/>
    <w:rsid w:val="00C9132F"/>
    <w:rsid w:val="00C92D03"/>
    <w:rsid w:val="00C9319C"/>
    <w:rsid w:val="00C9435D"/>
    <w:rsid w:val="00C94DF2"/>
    <w:rsid w:val="00C96741"/>
    <w:rsid w:val="00CA2D1B"/>
    <w:rsid w:val="00CA375D"/>
    <w:rsid w:val="00CA545F"/>
    <w:rsid w:val="00CA662A"/>
    <w:rsid w:val="00CA7AFD"/>
    <w:rsid w:val="00CA7C3C"/>
    <w:rsid w:val="00CB0189"/>
    <w:rsid w:val="00CB0BA2"/>
    <w:rsid w:val="00CB0FAB"/>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ABB"/>
    <w:rsid w:val="00D66846"/>
    <w:rsid w:val="00D675FB"/>
    <w:rsid w:val="00D71F25"/>
    <w:rsid w:val="00D72A9C"/>
    <w:rsid w:val="00D77031"/>
    <w:rsid w:val="00D84941"/>
    <w:rsid w:val="00D84FA1"/>
    <w:rsid w:val="00D851F0"/>
    <w:rsid w:val="00D86DB7"/>
    <w:rsid w:val="00D926D0"/>
    <w:rsid w:val="00D93030"/>
    <w:rsid w:val="00D946D2"/>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14A"/>
    <w:rsid w:val="00DE2410"/>
    <w:rsid w:val="00DE2939"/>
    <w:rsid w:val="00DE63D0"/>
    <w:rsid w:val="00DE6E81"/>
    <w:rsid w:val="00DE703F"/>
    <w:rsid w:val="00DE7595"/>
    <w:rsid w:val="00DF1961"/>
    <w:rsid w:val="00DF2D7A"/>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0EF"/>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0DF4"/>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8D6"/>
    <w:rsid w:val="00E85BFF"/>
    <w:rsid w:val="00E90391"/>
    <w:rsid w:val="00E906C2"/>
    <w:rsid w:val="00E9311F"/>
    <w:rsid w:val="00E934D1"/>
    <w:rsid w:val="00E94AF0"/>
    <w:rsid w:val="00E95D13"/>
    <w:rsid w:val="00E95DD3"/>
    <w:rsid w:val="00E969D5"/>
    <w:rsid w:val="00E96AB9"/>
    <w:rsid w:val="00E96BEC"/>
    <w:rsid w:val="00EA1244"/>
    <w:rsid w:val="00EA13B0"/>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3C6F"/>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B3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28E"/>
    <w:rsid w:val="00F81141"/>
    <w:rsid w:val="00F815B3"/>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ABF"/>
    <w:rsid w:val="00FA73B1"/>
    <w:rsid w:val="00FB0CB9"/>
    <w:rsid w:val="00FB231D"/>
    <w:rsid w:val="00FB45F1"/>
    <w:rsid w:val="00FB4A72"/>
    <w:rsid w:val="00FB54E8"/>
    <w:rsid w:val="00FB6181"/>
    <w:rsid w:val="00FB7054"/>
    <w:rsid w:val="00FC17B7"/>
    <w:rsid w:val="00FC2CB7"/>
    <w:rsid w:val="00FC4090"/>
    <w:rsid w:val="00FC55B4"/>
    <w:rsid w:val="00FD00E6"/>
    <w:rsid w:val="00FD09A1"/>
    <w:rsid w:val="00FD2A7C"/>
    <w:rsid w:val="00FD3A08"/>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B5763C6"/>
    <w:rsid w:val="1C370D94"/>
    <w:rsid w:val="25410FCB"/>
    <w:rsid w:val="2CFA3055"/>
    <w:rsid w:val="2EB96994"/>
    <w:rsid w:val="317233DA"/>
    <w:rsid w:val="3A483652"/>
    <w:rsid w:val="40D60EE7"/>
    <w:rsid w:val="41211CE6"/>
    <w:rsid w:val="43016A94"/>
    <w:rsid w:val="4DDA7264"/>
    <w:rsid w:val="607332FB"/>
    <w:rsid w:val="6D0E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spacing w:before="280" w:after="290" w:line="376" w:lineRule="auto"/>
      <w:outlineLvl w:val="4"/>
    </w:pPr>
    <w:rPr>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spacing w:before="240" w:after="64" w:line="320" w:lineRule="auto"/>
      <w:outlineLvl w:val="6"/>
    </w:pPr>
    <w:rPr>
      <w:b/>
      <w:bCs/>
      <w:sz w:val="24"/>
      <w:szCs w:val="24"/>
    </w:rPr>
  </w:style>
  <w:style w:type="paragraph" w:styleId="9">
    <w:name w:val="heading 8"/>
    <w:basedOn w:val="1"/>
    <w:next w:val="1"/>
    <w:link w:val="4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snapToGrid w:val="0"/>
      <w:jc w:val="right"/>
    </w:pPr>
    <w:rPr>
      <w:rFonts w:ascii="宋体"/>
      <w:sz w:val="18"/>
      <w:szCs w:val="18"/>
    </w:rPr>
  </w:style>
  <w:style w:type="paragraph" w:styleId="18">
    <w:name w:val="header"/>
    <w:basedOn w:val="1"/>
    <w:link w:val="43"/>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before="50" w:beforeLines="50" w:after="50" w:afterLines="50"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before="50" w:beforeLines="50" w:after="50" w:afterLines="50"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spacing w:before="50" w:beforeLines="50" w:after="50" w:afterLines="50"/>
      <w:ind w:left="198"/>
      <w:jc w:val="both"/>
    </w:pPr>
    <w:rPr>
      <w:rFonts w:ascii="宋体" w:hAnsi="Times New Roman" w:eastAsia="宋体" w:cs="Times New Roman"/>
      <w:sz w:val="18"/>
      <w:lang w:val="en-US" w:eastAsia="zh-CN" w:bidi="ar-SA"/>
    </w:rPr>
  </w:style>
  <w:style w:type="paragraph" w:customStyle="1" w:styleId="52">
    <w:name w:val="标准文件_页脚奇数页"/>
    <w:qFormat/>
    <w:uiPriority w:val="0"/>
    <w:pPr>
      <w:spacing w:before="50" w:beforeLines="50" w:after="50" w:afterLines="50"/>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spacing w:before="50" w:beforeLines="50" w:after="50" w:afterLines="50"/>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spacing w:before="50" w:beforeLines="50" w:after="50" w:afterLines="5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before="50" w:beforeLines="50" w:after="120" w:afterLines="5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shd w:val="clear" w:color="FFFFFF" w:fill="FFFFFF"/>
      <w:spacing w:before="40" w:beforeLines="40"/>
      <w:jc w:val="center"/>
      <w:outlineLvl w:val="0"/>
    </w:pPr>
    <w:rPr>
      <w:rFonts w:ascii="黑体" w:eastAsia="黑体"/>
      <w:kern w:val="0"/>
    </w:rPr>
  </w:style>
  <w:style w:type="paragraph" w:customStyle="1" w:styleId="64">
    <w:name w:val="标准文件_参考文献条目"/>
    <w:qFormat/>
    <w:uiPriority w:val="0"/>
    <w:pPr>
      <w:numPr>
        <w:ilvl w:val="0"/>
        <w:numId w:val="1"/>
      </w:numPr>
      <w:spacing w:before="50" w:beforeLines="50" w:after="50" w:afterLines="50"/>
      <w:jc w:val="both"/>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jc w:val="center"/>
    </w:pPr>
    <w:rPr>
      <w:rFonts w:ascii="黑体" w:eastAsia="黑体"/>
      <w:kern w:val="0"/>
      <w:sz w:val="52"/>
    </w:rPr>
  </w:style>
  <w:style w:type="paragraph" w:customStyle="1" w:styleId="71">
    <w:name w:val="标准文件_封面标准英文名称"/>
    <w:basedOn w:val="1"/>
    <w:qFormat/>
    <w:uiPriority w:val="0"/>
    <w:pPr>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beforeLines="50" w:after="320" w:afterLines="5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0" w:beforeLines="5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spacing w:before="50" w:beforeLines="50" w:after="50" w:afterLines="50"/>
      <w:ind w:left="0" w:firstLine="200" w:firstLineChars="200"/>
      <w:jc w:val="both"/>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ind w:firstLine="200" w:firstLineChars="200"/>
    </w:pPr>
    <w:rPr>
      <w:sz w:val="18"/>
      <w:szCs w:val="24"/>
    </w:rPr>
  </w:style>
  <w:style w:type="paragraph" w:customStyle="1" w:styleId="97">
    <w:name w:val="标准文件_数字编号列项"/>
    <w:qFormat/>
    <w:uiPriority w:val="0"/>
    <w:pPr>
      <w:numPr>
        <w:ilvl w:val="0"/>
        <w:numId w:val="11"/>
      </w:numPr>
      <w:spacing w:before="50" w:beforeLines="50" w:after="50" w:afterLines="50"/>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beforeLines="50" w:after="600" w:afterLines="5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snapToGrid/>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spacing w:before="50" w:beforeLines="50" w:after="50" w:afterLines="50"/>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spacing w:before="50" w:beforeLines="50" w:after="50" w:afterLines="50"/>
      <w:jc w:val="both"/>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spacing w:before="50" w:beforeLines="50" w:after="50" w:afterLines="50"/>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spacing w:before="50" w:beforeLines="50" w:after="50" w:afterLines="50"/>
      <w:jc w:val="both"/>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before="50" w:beforeLines="50" w:after="50" w:afterLines="50"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beforeLines="50" w:after="50" w:afterLines="5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beforeLines="50" w:after="50" w:afterLines="5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before="50" w:beforeLines="50" w:after="50" w:afterLines="50"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beforeLines="50" w:after="50" w:afterLines="5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spacing w:before="50" w:beforeLines="50" w:after="50" w:afterLines="50"/>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ordWrap w:val="0"/>
      <w:overflowPunct w:val="0"/>
      <w:autoSpaceDE w:val="0"/>
      <w:autoSpaceDN w:val="0"/>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spacing w:before="50" w:beforeLines="50" w:after="50" w:afterLines="50"/>
      <w:jc w:val="both"/>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spacing w:before="50" w:beforeLines="50" w:after="50" w:afterLines="50"/>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spacing w:before="50" w:beforeLines="50" w:after="50" w:afterLines="50"/>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before="50" w:beforeLines="50" w:after="50" w:afterLines="50"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jc w:val="left"/>
    </w:pPr>
    <w:rPr>
      <w:bCs/>
      <w:iCs/>
    </w:rPr>
  </w:style>
  <w:style w:type="paragraph" w:customStyle="1" w:styleId="143">
    <w:name w:val="目录 31"/>
    <w:basedOn w:val="1"/>
    <w:next w:val="1"/>
    <w:semiHidden/>
    <w:qFormat/>
    <w:uiPriority w:val="0"/>
    <w:rPr>
      <w:rFonts w:ascii="宋体" w:hAnsi="宋体"/>
      <w:iCs/>
    </w:rPr>
  </w:style>
  <w:style w:type="paragraph" w:customStyle="1" w:styleId="144">
    <w:name w:val="目录 41"/>
    <w:basedOn w:val="1"/>
    <w:next w:val="1"/>
    <w:semiHidden/>
    <w:qFormat/>
    <w:uiPriority w:val="0"/>
    <w:pPr>
      <w:jc w:val="left"/>
    </w:pPr>
  </w:style>
  <w:style w:type="paragraph" w:customStyle="1" w:styleId="145">
    <w:name w:val="目录 51"/>
    <w:basedOn w:val="1"/>
    <w:next w:val="1"/>
    <w:semiHidden/>
    <w:qFormat/>
    <w:uiPriority w:val="0"/>
    <w:rPr>
      <w:rFonts w:ascii="宋体" w:hAnsi="宋体"/>
    </w:rPr>
  </w:style>
  <w:style w:type="paragraph" w:customStyle="1" w:styleId="146">
    <w:name w:val="目录 61"/>
    <w:basedOn w:val="1"/>
    <w:next w:val="1"/>
    <w:semiHidden/>
    <w:qFormat/>
    <w:uiPriority w:val="0"/>
    <w:pPr>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before="50" w:beforeLines="50" w:after="50" w:afterLines="50"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beforeLines="50" w:after="600" w:afterLines="5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spacing w:before="50" w:beforeLines="50" w:after="50" w:afterLines="50"/>
      <w:jc w:val="both"/>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spacing w:before="50" w:beforeLines="50" w:after="50" w:afterLines="50"/>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pPr>
    <w:rPr>
      <w:szCs w:val="24"/>
    </w:rPr>
  </w:style>
  <w:style w:type="paragraph" w:customStyle="1" w:styleId="159">
    <w:name w:val="一级无标题条"/>
    <w:basedOn w:val="1"/>
    <w:qFormat/>
    <w:uiPriority w:val="0"/>
    <w:pPr>
      <w:numPr>
        <w:ilvl w:val="2"/>
        <w:numId w:val="20"/>
      </w:numPr>
      <w:spacing w:before="10" w:after="10"/>
    </w:pPr>
    <w:rPr>
      <w:rFonts w:ascii="宋体" w:hAnsi="宋体"/>
      <w:szCs w:val="24"/>
    </w:rPr>
  </w:style>
  <w:style w:type="paragraph" w:customStyle="1" w:styleId="160">
    <w:name w:val="注:后续"/>
    <w:qFormat/>
    <w:uiPriority w:val="0"/>
    <w:pPr>
      <w:spacing w:before="50" w:beforeLines="50" w:after="50" w:afterLines="5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pPr>
      <w:spacing w:before="50" w:beforeLines="50" w:after="50" w:afterLines="50"/>
      <w:jc w:val="both"/>
    </w:pPr>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ind w:left="783"/>
    </w:pPr>
    <w:rPr>
      <w:rFonts w:ascii="宋体" w:hAnsi="Times New Roman"/>
      <w:sz w:val="18"/>
      <w:szCs w:val="18"/>
    </w:rPr>
  </w:style>
  <w:style w:type="paragraph" w:customStyle="1" w:styleId="174">
    <w:name w:val="标准文件_字母编号列项（一级）"/>
    <w:qFormat/>
    <w:uiPriority w:val="0"/>
    <w:pPr>
      <w:numPr>
        <w:ilvl w:val="0"/>
        <w:numId w:val="13"/>
      </w:numPr>
      <w:spacing w:before="50" w:beforeLines="50" w:after="50" w:afterLines="50"/>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spacing w:before="50" w:beforeLines="50" w:after="50" w:afterLines="50"/>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before="50" w:beforeLines="50" w:after="50" w:afterLines="50" w:line="20" w:lineRule="atLeast"/>
      <w:ind w:firstLine="200"/>
      <w:jc w:val="both"/>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afterLines="5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numPr>
        <w:ilvl w:val="0"/>
        <w:numId w:val="29"/>
      </w:numPr>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before="50" w:beforeLines="50" w:after="50" w:afterLines="50" w:line="276" w:lineRule="auto"/>
      <w:ind w:firstLine="420"/>
      <w:jc w:val="both"/>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ind w:firstLineChars="0"/>
    </w:pPr>
    <w:rPr>
      <w:rFonts w:ascii="黑体" w:eastAsia="黑体"/>
    </w:rPr>
  </w:style>
  <w:style w:type="paragraph" w:customStyle="1" w:styleId="201">
    <w:name w:val="标准文件_引言二级条标题"/>
    <w:basedOn w:val="56"/>
    <w:next w:val="56"/>
    <w:qFormat/>
    <w:uiPriority w:val="0"/>
    <w:pPr>
      <w:numPr>
        <w:ilvl w:val="2"/>
        <w:numId w:val="8"/>
      </w:numPr>
      <w:ind w:firstLineChars="0"/>
    </w:pPr>
    <w:rPr>
      <w:rFonts w:ascii="黑体" w:eastAsia="黑体"/>
    </w:rPr>
  </w:style>
  <w:style w:type="paragraph" w:customStyle="1" w:styleId="202">
    <w:name w:val="标准文件_引言三级条标题"/>
    <w:basedOn w:val="56"/>
    <w:next w:val="56"/>
    <w:qFormat/>
    <w:uiPriority w:val="0"/>
    <w:pPr>
      <w:numPr>
        <w:ilvl w:val="3"/>
        <w:numId w:val="8"/>
      </w:numPr>
      <w:ind w:firstLineChars="0"/>
    </w:pPr>
    <w:rPr>
      <w:rFonts w:ascii="黑体" w:eastAsia="黑体"/>
    </w:rPr>
  </w:style>
  <w:style w:type="paragraph" w:customStyle="1" w:styleId="203">
    <w:name w:val="标准文件_引言四级条标题"/>
    <w:basedOn w:val="56"/>
    <w:next w:val="56"/>
    <w:qFormat/>
    <w:uiPriority w:val="0"/>
    <w:pPr>
      <w:numPr>
        <w:ilvl w:val="4"/>
        <w:numId w:val="8"/>
      </w:numPr>
      <w:ind w:firstLineChars="0"/>
    </w:pPr>
    <w:rPr>
      <w:rFonts w:ascii="黑体" w:eastAsia="黑体"/>
    </w:rPr>
  </w:style>
  <w:style w:type="paragraph" w:customStyle="1" w:styleId="204">
    <w:name w:val="标准文件_引言五级条标题"/>
    <w:basedOn w:val="56"/>
    <w:next w:val="56"/>
    <w:qFormat/>
    <w:uiPriority w:val="0"/>
    <w:pPr>
      <w:numPr>
        <w:ilvl w:val="5"/>
        <w:numId w:val="8"/>
      </w:numPr>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spacing w:before="50" w:beforeLines="50" w:after="50" w:afterLines="50"/>
      <w:jc w:val="both"/>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样式1"/>
    <w:basedOn w:val="105"/>
    <w:qFormat/>
    <w:uiPriority w:val="0"/>
    <w:pPr>
      <w:spacing w:before="156" w:after="15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4F7A0ACA6D46A98AF8F14CCE331793"/>
        <w:style w:val=""/>
        <w:category>
          <w:name w:val="常规"/>
          <w:gallery w:val="placeholder"/>
        </w:category>
        <w:types>
          <w:type w:val="bbPlcHdr"/>
        </w:types>
        <w:behaviors>
          <w:behavior w:val="content"/>
        </w:behaviors>
        <w:description w:val=""/>
        <w:guid w:val="{6D9EA34D-A5DA-4960-BC5E-4A3746CE78C6}"/>
      </w:docPartPr>
      <w:docPartBody>
        <w:p>
          <w:pPr>
            <w:pStyle w:val="5"/>
          </w:pPr>
          <w:r>
            <w:rPr>
              <w:rStyle w:val="4"/>
              <w:rFonts w:hint="eastAsia"/>
            </w:rPr>
            <w:t>单击或点击此处输入文字。</w:t>
          </w:r>
        </w:p>
      </w:docPartBody>
    </w:docPart>
    <w:docPart>
      <w:docPartPr>
        <w:name w:val="03477F33157741F8A637EAB78DF5AF45"/>
        <w:style w:val=""/>
        <w:category>
          <w:name w:val="常规"/>
          <w:gallery w:val="placeholder"/>
        </w:category>
        <w:types>
          <w:type w:val="bbPlcHdr"/>
        </w:types>
        <w:behaviors>
          <w:behavior w:val="content"/>
        </w:behaviors>
        <w:description w:val=""/>
        <w:guid w:val="{63ED81C7-4783-45A6-B418-814BBE463E65}"/>
      </w:docPartPr>
      <w:docPartBody>
        <w:p>
          <w:pPr>
            <w:pStyle w:val="6"/>
          </w:pPr>
          <w:r>
            <w:rPr>
              <w:rStyle w:val="4"/>
              <w:rFonts w:hint="eastAsia"/>
            </w:rPr>
            <w:t>选择一项。</w:t>
          </w:r>
        </w:p>
      </w:docPartBody>
    </w:docPart>
    <w:docPart>
      <w:docPartPr>
        <w:name w:val="A0FF1CF5326547BFACE0F5D1EBBDCD27"/>
        <w:style w:val=""/>
        <w:category>
          <w:name w:val="常规"/>
          <w:gallery w:val="placeholder"/>
        </w:category>
        <w:types>
          <w:type w:val="bbPlcHdr"/>
        </w:types>
        <w:behaviors>
          <w:behavior w:val="content"/>
        </w:behaviors>
        <w:description w:val=""/>
        <w:guid w:val="{57F8EAF6-7167-47C1-9ED3-AC5626FFD23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B5"/>
    <w:rsid w:val="001B2E0B"/>
    <w:rsid w:val="002A420C"/>
    <w:rsid w:val="003F03B5"/>
    <w:rsid w:val="004F2BFA"/>
    <w:rsid w:val="005527B8"/>
    <w:rsid w:val="00752A5C"/>
    <w:rsid w:val="00793B26"/>
    <w:rsid w:val="007941E7"/>
    <w:rsid w:val="007A1088"/>
    <w:rsid w:val="007B60F6"/>
    <w:rsid w:val="00812083"/>
    <w:rsid w:val="009174FB"/>
    <w:rsid w:val="00EE1CA2"/>
    <w:rsid w:val="00F8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EB4F7A0ACA6D46A98AF8F14CCE3317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3477F33157741F8A637EAB78DF5AF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0FF1CF5326547BFACE0F5D1EBBDCD2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972CB-955D-4B75-855B-72DF8FAB716C}">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5941</Words>
  <Characters>6581</Characters>
  <Lines>74</Lines>
  <Paragraphs>20</Paragraphs>
  <TotalTime>0</TotalTime>
  <ScaleCrop>false</ScaleCrop>
  <LinksUpToDate>false</LinksUpToDate>
  <CharactersWithSpaces>6814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2026-04-01T10:07:00Z</dcterms:created>
  <dc:creator>zlb</dc:creator>
  <dc:description>&lt;config cover="true" show_menu="true" version="1.0.0" doctype="SDKXY"&gt;_x000d_
&lt;/config&gt;</dc:description>
  <cp:lastModifiedBy>admin</cp:lastModifiedBy>
  <cp:lastPrinted>2026-05-18T05:58:00Z</cp:lastPrinted>
  <dcterms:modified xsi:type="dcterms:W3CDTF">2026-05-29T08:33:39Z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eyJoZGlkIjoiMzEwNTM5NzYwMDRjMzkwZTVkZjY2ODkwMGIxNGU0OTUiLCJ1c2VySWQiOiI1OTkyMjY2OTgifQ==</vt:lpwstr>
  </property>
  <property fmtid="{D5CDD505-2E9C-101B-9397-08002B2CF9AE}" pid="15" name="KSOProductBuildVer">
    <vt:lpwstr>2052-10.8.0.6423</vt:lpwstr>
  </property>
  <property fmtid="{D5CDD505-2E9C-101B-9397-08002B2CF9AE}" pid="16" name="ICV">
    <vt:lpwstr>FECBF1BF56F84E67ACEE1EE36644AC20_12</vt:lpwstr>
  </property>
</Properties>
</file>