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26FB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131E378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09449454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664E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09D5C99F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69A47CA6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点击此处添加CCS号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27"/>
        <w:tblpPr w:leftFromText="180" w:rightFromText="180" w:vertAnchor="text" w:horzAnchor="margin" w:tblpX="2683" w:tblpY="5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21" w:type="dxa"/>
        </w:tblCellMar>
      </w:tblPr>
      <w:tblGrid>
        <w:gridCol w:w="6407"/>
      </w:tblGrid>
      <w:tr w14:paraId="3839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6407" w:type="dxa"/>
          </w:tcPr>
          <w:p w14:paraId="7CDCA882">
            <w:pPr>
              <w:pStyle w:val="49"/>
              <w:framePr w:w="0" w:hRule="auto" w:wrap="auto" w:vAnchor="margin" w:hAnchor="text" w:xAlign="left" w:yAlign="inline"/>
              <w:rPr>
                <w:rFonts w:ascii="宋体" w:hAnsi="宋体"/>
                <w:sz w:val="28"/>
                <w:szCs w:val="28"/>
              </w:rPr>
            </w:pPr>
            <w:bookmarkStart w:id="2" w:name="_Hlk26473981"/>
            <w: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43</w:t>
            </w:r>
            <w:r>
              <w:fldChar w:fldCharType="end"/>
            </w:r>
            <w:bookmarkEnd w:id="3"/>
          </w:p>
        </w:tc>
      </w:tr>
    </w:tbl>
    <w:p w14:paraId="0F885AC0">
      <w:pPr>
        <w:pStyle w:val="50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hint="eastAsia" w:ascii="黑体" w:eastAsia="黑体"/>
          <w:b w:val="0"/>
          <w:w w:val="100"/>
          <w:sz w:val="48"/>
        </w:rPr>
        <w:t>湖南省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地方标准</w:t>
      </w:r>
    </w:p>
    <w:bookmarkEnd w:id="2"/>
    <w:p w14:paraId="7D0E38EF">
      <w:pPr>
        <w:pStyle w:val="195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</w:rPr>
        <w:t>43</w:t>
      </w:r>
      <w:r>
        <w:rPr>
          <w:lang w:val="fr-FR"/>
        </w:rPr>
        <w:t>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fldChar w:fldCharType="end"/>
      </w:r>
      <w:bookmarkEnd w:id="7"/>
    </w:p>
    <w:p w14:paraId="25AB2A14">
      <w:pPr>
        <w:pStyle w:val="196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14:paraId="327A017B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9798B7">
      <w:pPr>
        <w:pStyle w:val="50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0BCA4D78">
      <w:pPr>
        <w:pStyle w:val="197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  <w:lang w:eastAsia="zh-CN"/>
        </w:rPr>
        <w:t>苦槠种植</w:t>
      </w:r>
      <w:bookmarkStart w:id="32" w:name="_GoBack"/>
      <w:bookmarkEnd w:id="32"/>
      <w:r>
        <w:t>技术规程</w:t>
      </w:r>
      <w:r>
        <w:fldChar w:fldCharType="end"/>
      </w:r>
      <w:bookmarkEnd w:id="9"/>
    </w:p>
    <w:p w14:paraId="6B0AB5C7">
      <w:pPr>
        <w:framePr w:w="9639" w:h="6974" w:hRule="exact" w:wrap="around" w:vAnchor="page" w:hAnchor="page" w:x="1419" w:y="6408" w:anchorLock="1"/>
        <w:ind w:left="-1418"/>
      </w:pPr>
    </w:p>
    <w:p w14:paraId="14EC948C">
      <w:pPr>
        <w:pStyle w:val="125"/>
        <w:framePr w:w="9639" w:h="6974" w:hRule="exact" w:wrap="around" w:vAnchor="page" w:hAnchor="page" w:x="1419" w:y="6408" w:anchorLock="1"/>
        <w:textAlignment w:val="bottom"/>
        <w:rPr>
          <w:rFonts w:ascii="黑体" w:hAnsi="黑体" w:eastAsia="黑体"/>
          <w:szCs w:val="28"/>
        </w:rPr>
      </w:pPr>
      <w:r>
        <w:rPr>
          <w:rFonts w:ascii="黑体" w:hAnsi="黑体"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ascii="黑体" w:hAnsi="黑体" w:eastAsia="黑体"/>
          <w:szCs w:val="28"/>
        </w:rPr>
        <w:instrText xml:space="preserve"> FORMTEXT </w:instrText>
      </w:r>
      <w:r>
        <w:rPr>
          <w:rFonts w:ascii="黑体" w:hAnsi="黑体" w:eastAsia="黑体"/>
          <w:szCs w:val="28"/>
        </w:rPr>
        <w:fldChar w:fldCharType="separate"/>
      </w:r>
      <w:r>
        <w:rPr>
          <w:rFonts w:ascii="黑体" w:hAnsi="黑体" w:eastAsia="黑体"/>
          <w:szCs w:val="28"/>
        </w:rPr>
        <w:t xml:space="preserve">Code of practice for cultivation of </w:t>
      </w:r>
      <w:r>
        <w:rPr>
          <w:rFonts w:hint="eastAsia" w:ascii="黑体" w:hAnsi="黑体" w:eastAsia="黑体"/>
          <w:szCs w:val="28"/>
          <w:lang w:val="en-US" w:eastAsia="zh-CN"/>
        </w:rPr>
        <w:t>Castanopsis sclerophylla</w:t>
      </w:r>
      <w:r>
        <w:rPr>
          <w:rFonts w:ascii="黑体" w:hAnsi="黑体" w:eastAsia="黑体"/>
          <w:szCs w:val="28"/>
        </w:rPr>
        <w:fldChar w:fldCharType="end"/>
      </w:r>
      <w:bookmarkEnd w:id="10"/>
    </w:p>
    <w:p w14:paraId="530B7F12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7B16C8ED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342721D0">
      <w:pPr>
        <w:pStyle w:val="125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5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14:paraId="5C48E9D3"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14:paraId="743F2581"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14:paraId="358ECE9C">
      <w:pPr>
        <w:pStyle w:val="193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6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14:paraId="4298FD2E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6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14:paraId="0235A4A2">
      <w:pPr>
        <w:pStyle w:val="151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湖南省市场监督管理局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229"/>
          <w:rFonts w:hint="eastAsia" w:hAnsi="黑体"/>
          <w:position w:val="0"/>
        </w:rPr>
        <w:t>发</w:t>
      </w:r>
      <w:r>
        <w:rPr>
          <w:rStyle w:val="229"/>
          <w:rFonts w:hint="eastAsia" w:hAnsi="黑体"/>
          <w:spacing w:val="0"/>
          <w:position w:val="0"/>
        </w:rPr>
        <w:t>布</w:t>
      </w:r>
    </w:p>
    <w:p w14:paraId="5EF982F0">
      <w:pPr>
        <w:rPr>
          <w:rFonts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-338" w:right="1134" w:bottom="1021" w:left="1134" w:header="0" w:footer="0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3734E851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bookmarkStart w:id="21" w:name="_Toc17816"/>
      <w:bookmarkStart w:id="22" w:name="BookMark1"/>
      <w:bookmarkStart w:id="23" w:name="_Toc169823464"/>
      <w:r>
        <w:rPr>
          <w:rFonts w:hint="eastAsia" w:hAnsi="Times New Roman" w:eastAsia="黑体"/>
        </w:rPr>
        <w:t>目</w:t>
      </w:r>
      <w:bookmarkStart w:id="24" w:name="BKML"/>
      <w:r>
        <w:rPr>
          <w:rFonts w:hint="eastAsia" w:hAnsi="Times New Roman" w:eastAsia="黑体"/>
        </w:rPr>
        <w:t>  次</w:t>
      </w:r>
      <w:bookmarkEnd w:id="21"/>
      <w:bookmarkEnd w:id="24"/>
    </w:p>
    <w:p w14:paraId="0050B248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TOC \o "1-4" \h \u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_Toc23560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前  言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_Toc23560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V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1377F682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_Toc22852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1范围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_Toc22852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1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2BFE1DEA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_Toc13835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2 规范性引用文件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_Toc13835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1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48E4C1F2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_Toc4239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3 术语和定义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_Toc4239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1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4A0D373F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_Toc11079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4 种子采集与处理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_Toc11079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2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76B26E3E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_Toc32427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5 苗木培育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_Toc32427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2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529398ED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_Toc18523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6 苗木出圃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_Toc18523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4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1D301EEA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_Toc16885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7 造林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_Toc16885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4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736D0AE9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_Toc10938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8 采伐更新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_Toc10938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6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3BE36B77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_Toc25573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9 建立培育技术档案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_Toc25573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6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0D31DDCB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t xml:space="preserve">规范性附录 </w:t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_Toc7638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附录A：苦槠苗木质量分级标准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_Toc7638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6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7E15F979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rPr>
          <w:rFonts w:hint="eastAsia" w:hAnsi="Times New Roman" w:eastAsia="黑体"/>
        </w:rPr>
      </w:pP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HYPERLINK \l _Toc12811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参 考 文 献</w:t>
      </w:r>
      <w:r>
        <w:rPr>
          <w:rFonts w:hint="eastAsia" w:hAnsi="Times New Roman" w:eastAsia="黑体"/>
        </w:rPr>
        <w:tab/>
      </w:r>
      <w:r>
        <w:rPr>
          <w:rFonts w:hint="eastAsia" w:hAnsi="Times New Roman" w:eastAsia="黑体"/>
        </w:rPr>
        <w:fldChar w:fldCharType="begin"/>
      </w:r>
      <w:r>
        <w:rPr>
          <w:rFonts w:hint="eastAsia" w:hAnsi="Times New Roman" w:eastAsia="黑体"/>
        </w:rPr>
        <w:instrText xml:space="preserve"> PAGEREF _Toc12811 \h </w:instrText>
      </w:r>
      <w:r>
        <w:rPr>
          <w:rFonts w:hint="eastAsia" w:hAnsi="Times New Roman" w:eastAsia="黑体"/>
        </w:rPr>
        <w:fldChar w:fldCharType="separate"/>
      </w:r>
      <w:r>
        <w:rPr>
          <w:rFonts w:hint="eastAsia" w:hAnsi="Times New Roman" w:eastAsia="黑体"/>
        </w:rPr>
        <w:t>8</w:t>
      </w:r>
      <w:r>
        <w:rPr>
          <w:rFonts w:hint="eastAsia" w:hAnsi="Times New Roman" w:eastAsia="黑体"/>
        </w:rPr>
        <w:fldChar w:fldCharType="end"/>
      </w:r>
      <w:r>
        <w:rPr>
          <w:rFonts w:hint="eastAsia" w:hAnsi="Times New Roman" w:eastAsia="黑体"/>
        </w:rPr>
        <w:fldChar w:fldCharType="end"/>
      </w:r>
    </w:p>
    <w:p w14:paraId="4FF9F4B6">
      <w:pPr>
        <w:pStyle w:val="19"/>
        <w:tabs>
          <w:tab w:val="right" w:leader="dot" w:pos="9354"/>
        </w:tabs>
        <w:adjustRightInd/>
        <w:spacing w:before="78" w:beforeLines="25" w:after="78" w:afterLines="25" w:line="240" w:lineRule="auto"/>
        <w:jc w:val="left"/>
        <w:sectPr>
          <w:headerReference r:id="rId11" w:type="default"/>
          <w:footerReference r:id="rId13" w:type="default"/>
          <w:headerReference r:id="rId12" w:type="even"/>
          <w:pgSz w:w="11906" w:h="16838"/>
          <w:pgMar w:top="1928" w:right="1134" w:bottom="1134" w:left="1134" w:header="1418" w:footer="1134" w:gutter="284"/>
          <w:pgNumType w:fmt="upperRoman" w:start="1"/>
          <w:cols w:space="425" w:num="1"/>
          <w:formProt w:val="0"/>
          <w:docGrid w:type="lines" w:linePitch="312" w:charSpace="0"/>
        </w:sectPr>
      </w:pPr>
      <w:r>
        <w:rPr>
          <w:rFonts w:hint="eastAsia" w:hAnsi="Times New Roman" w:eastAsia="黑体"/>
        </w:rPr>
        <w:fldChar w:fldCharType="end"/>
      </w:r>
    </w:p>
    <w:bookmarkEnd w:id="22"/>
    <w:p w14:paraId="3DDD55E7">
      <w:pPr>
        <w:pStyle w:val="89"/>
        <w:spacing w:before="900" w:after="468"/>
      </w:pPr>
      <w:bookmarkStart w:id="25" w:name="_Toc169823493"/>
      <w:bookmarkStart w:id="26" w:name="BookMark2"/>
      <w:r>
        <w:rPr>
          <w:spacing w:val="320"/>
        </w:rPr>
        <w:t>前</w:t>
      </w:r>
      <w:r>
        <w:t>言</w:t>
      </w:r>
      <w:bookmarkEnd w:id="23"/>
      <w:bookmarkEnd w:id="25"/>
    </w:p>
    <w:p w14:paraId="06684A3A">
      <w:pPr>
        <w:pStyle w:val="231"/>
        <w:rPr>
          <w:rFonts w:hint="eastAsia"/>
          <w:lang w:val="en-US" w:eastAsia="zh-CN"/>
        </w:rPr>
      </w:pPr>
      <w:r>
        <w:rPr>
          <w:rFonts w:hint="eastAsia"/>
        </w:rPr>
        <w:t>本文件</w:t>
      </w:r>
      <w:r>
        <w:rPr>
          <w:rFonts w:hint="eastAsia"/>
          <w:lang w:val="en-US" w:eastAsia="zh-CN"/>
        </w:rPr>
        <w:t>依据</w:t>
      </w:r>
      <w:r>
        <w:rPr>
          <w:rFonts w:hint="eastAsia"/>
        </w:rPr>
        <w:t>GB/T 1.1—2020《标准化工作导则 第1部分：标准化文件的结构和起草规则》</w:t>
      </w:r>
      <w:r>
        <w:rPr>
          <w:rFonts w:hint="eastAsia"/>
          <w:lang w:val="en-US" w:eastAsia="zh-CN"/>
        </w:rPr>
        <w:t>制定。</w:t>
      </w:r>
    </w:p>
    <w:p w14:paraId="4AFE3263">
      <w:pPr>
        <w:pStyle w:val="231"/>
        <w:rPr>
          <w:rFonts w:hint="eastAsia"/>
        </w:rPr>
      </w:pPr>
      <w:r>
        <w:rPr>
          <w:rFonts w:hint="eastAsia"/>
        </w:rPr>
        <w:t>请注意本文件的某些内容可能涉及专利。本文件的发布机构不承担识别专利的责任。</w:t>
      </w:r>
    </w:p>
    <w:p w14:paraId="65FA8480">
      <w:pPr>
        <w:pStyle w:val="231"/>
        <w:rPr>
          <w:rFonts w:hint="eastAsia"/>
        </w:rPr>
      </w:pPr>
      <w:r>
        <w:rPr>
          <w:rFonts w:hint="eastAsia"/>
        </w:rPr>
        <w:t>本文件由湖南省林业局提出。</w:t>
      </w:r>
    </w:p>
    <w:p w14:paraId="3AC4483D">
      <w:pPr>
        <w:pStyle w:val="231"/>
        <w:rPr>
          <w:rFonts w:hint="eastAsia"/>
        </w:rPr>
      </w:pPr>
      <w:r>
        <w:rPr>
          <w:rFonts w:hint="eastAsia"/>
        </w:rPr>
        <w:t>本文件由湖南省林业标准化技术委员会归口。</w:t>
      </w:r>
    </w:p>
    <w:p w14:paraId="7C3351F6">
      <w:pPr>
        <w:pStyle w:val="231"/>
        <w:rPr>
          <w:rFonts w:hint="eastAsia"/>
        </w:rPr>
      </w:pPr>
      <w:r>
        <w:rPr>
          <w:rFonts w:hint="eastAsia"/>
        </w:rPr>
        <w:t>本文件起草单位：</w:t>
      </w:r>
      <w:r>
        <w:rPr>
          <w:rFonts w:hint="eastAsia"/>
          <w:lang w:val="en-US" w:eastAsia="zh-CN"/>
        </w:rPr>
        <w:t>长沙环境保护职业技术学院、广东轻工职业技术大学、</w:t>
      </w:r>
      <w:r>
        <w:rPr>
          <w:rFonts w:hint="eastAsia"/>
        </w:rPr>
        <w:t>湖南省林业科学院</w:t>
      </w:r>
    </w:p>
    <w:p w14:paraId="5F87638C">
      <w:pPr>
        <w:pStyle w:val="231"/>
        <w:rPr>
          <w:rFonts w:hint="default" w:eastAsia="宋体"/>
          <w:lang w:val="en-US" w:eastAsia="zh-CN"/>
        </w:rPr>
      </w:pPr>
      <w:r>
        <w:rPr>
          <w:rFonts w:hint="eastAsia"/>
        </w:rPr>
        <w:t>本文件主要起草人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刘颖、黄小波、李萍、周艳华、张春艳、黄禹玮、唐艳红、罗灿、李美群、吴敏。 </w:t>
      </w:r>
    </w:p>
    <w:p w14:paraId="0332117A">
      <w:pPr>
        <w:pStyle w:val="56"/>
        <w:ind w:firstLine="420"/>
        <w:sectPr>
          <w:pgSz w:w="11906" w:h="16838"/>
          <w:pgMar w:top="1928" w:right="1134" w:bottom="1134" w:left="1134" w:header="1418" w:footer="1134" w:gutter="284"/>
          <w:pgNumType w:fmt="upperRoman"/>
          <w:cols w:space="425" w:num="1"/>
          <w:formProt w:val="0"/>
          <w:docGrid w:type="lines" w:linePitch="312" w:charSpace="0"/>
        </w:sectPr>
      </w:pPr>
    </w:p>
    <w:bookmarkEnd w:id="26"/>
    <w:p w14:paraId="252111D9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7" w:name="BookMark4"/>
    </w:p>
    <w:p w14:paraId="00B68874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p w14:paraId="711EF5A4">
      <w:pPr>
        <w:pStyle w:val="177"/>
        <w:spacing w:before="3" w:beforeLines="1" w:after="686" w:afterLines="220"/>
        <w:rPr>
          <w:rFonts w:hint="eastAsia" w:ascii="宋体" w:hAnsi="宋体" w:eastAsia="宋体" w:cs="宋体"/>
          <w:b/>
          <w:bCs/>
          <w:sz w:val="32"/>
          <w:szCs w:val="32"/>
        </w:rPr>
      </w:pPr>
      <w:sdt>
        <w:sdtPr>
          <w:rPr>
            <w:rFonts w:hint="default"/>
            <w:lang w:val="en-US"/>
          </w:rPr>
          <w:tag w:val="NEW_STAND_NAME"/>
          <w:id w:val="595910757"/>
          <w:lock w:val="sdtLocked"/>
          <w:placeholder>
            <w:docPart w:val="A98F38BB451249DC9DBF6CCB9E95444E"/>
          </w:placeholder>
        </w:sdtPr>
        <w:sdtEndPr>
          <w:rPr>
            <w:rFonts w:hint="default"/>
            <w:sz w:val="32"/>
            <w:szCs w:val="32"/>
            <w:lang w:val="en-US"/>
          </w:rPr>
        </w:sdtEndPr>
        <w:sdtContent>
          <w:bookmarkStart w:id="28" w:name="NEW_STAND_NAME"/>
          <w:r>
            <w:rPr>
              <w:rFonts w:hint="eastAsia"/>
              <w:sz w:val="32"/>
              <w:szCs w:val="32"/>
              <w:lang w:val="en-US" w:eastAsia="zh-CN"/>
            </w:rPr>
            <w:t>苦槠</w:t>
          </w:r>
          <w:r>
            <w:rPr>
              <w:rFonts w:hint="eastAsia"/>
              <w:sz w:val="32"/>
              <w:szCs w:val="32"/>
            </w:rPr>
            <w:t>栽培技术规程</w:t>
          </w:r>
        </w:sdtContent>
      </w:sdt>
      <w:bookmarkEnd w:id="27"/>
      <w:bookmarkEnd w:id="28"/>
    </w:p>
    <w:p w14:paraId="3E027D5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1范围</w:t>
      </w:r>
    </w:p>
    <w:p w14:paraId="586B17A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本标准规定了苦槠裸根富根苗育苗、轻基质容器育苗、造林、抚育经营管理及病虫害防治等技术要求。</w:t>
      </w:r>
    </w:p>
    <w:p w14:paraId="26CB591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本标准适用于长江以南海拔 1000m 以下地区苦槠的优质苗木培育及高产栽培，涵盖用材林、果用林、混交林及生物防火林带营造。</w:t>
      </w:r>
    </w:p>
    <w:p w14:paraId="19A3C61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2 规范性引用文件</w:t>
      </w:r>
    </w:p>
    <w:p w14:paraId="73E0511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7E4E6E6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16619 林木采种技术</w:t>
      </w:r>
    </w:p>
    <w:p w14:paraId="5044423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 10016 林木种子贮藏</w:t>
      </w:r>
    </w:p>
    <w:p w14:paraId="054621D0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7908 林木种子质量分级</w:t>
      </w:r>
    </w:p>
    <w:p w14:paraId="2FAC4DE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 6000 主要造林树种苗木质量分级</w:t>
      </w:r>
    </w:p>
    <w:p w14:paraId="7AEF927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2772 林木种子检验规程</w:t>
      </w:r>
    </w:p>
    <w:p w14:paraId="2C01609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6001 育苗技术规程</w:t>
      </w:r>
    </w:p>
    <w:p w14:paraId="2BF794A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8321.9 农药合理使用准则（九）</w:t>
      </w:r>
    </w:p>
    <w:p w14:paraId="43DFC09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GB/T 15776 造林技术规程</w:t>
      </w:r>
    </w:p>
    <w:p w14:paraId="1176E0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3 术语和定义</w:t>
      </w:r>
    </w:p>
    <w:p w14:paraId="2B49A584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下列术语和定义适用于本标准。</w:t>
      </w:r>
    </w:p>
    <w:p w14:paraId="7DA73C4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3.1 苗木种类（stock type）</w:t>
      </w:r>
    </w:p>
    <w:p w14:paraId="7BB0BB4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依繁殖材料和培育方法划分的苗木群体，苦槠苗木包括裸根苗、扦插苗和容器苗。</w:t>
      </w:r>
    </w:p>
    <w:p w14:paraId="062FE341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3.2 裸根苗（bare-root seedling）</w:t>
      </w:r>
    </w:p>
    <w:p w14:paraId="305A582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在大田土壤中培育，出圃时根系裸露的苗木，培育方法简单、成本低，为我国多数地区常用育苗方式。</w:t>
      </w:r>
    </w:p>
    <w:p w14:paraId="236501B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3.3 富根苗（Multi-root seedlings）</w:t>
      </w:r>
    </w:p>
    <w:p w14:paraId="10B5EF32">
      <w:pPr>
        <w:pStyle w:val="56"/>
        <w:ind w:firstLine="0" w:firstLineChars="0"/>
        <w:jc w:val="center"/>
      </w:pPr>
      <w:r>
        <w:rPr>
          <w:rFonts w:hint="eastAsia" w:ascii="宋体" w:hAnsi="宋体" w:eastAsia="宋体" w:cs="宋体"/>
          <w:color w:val="000000"/>
          <w:szCs w:val="21"/>
        </w:rPr>
        <w:t>培育过程中通过芽苗截根或大田截根等技术处理，形成三根以上侧根的苗木，可提高造林成活率。</w:t>
      </w:r>
    </w:p>
    <w:p w14:paraId="39FF454F">
      <w:pPr>
        <w:pStyle w:val="56"/>
        <w:ind w:firstLine="0" w:firstLineChars="0"/>
        <w:jc w:val="center"/>
      </w:pPr>
    </w:p>
    <w:p w14:paraId="7008838D">
      <w:pPr>
        <w:pStyle w:val="56"/>
        <w:ind w:firstLine="0" w:firstLineChars="0"/>
        <w:jc w:val="center"/>
      </w:pPr>
    </w:p>
    <w:p w14:paraId="298929E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3.4 容器苗（container seedling）</w:t>
      </w:r>
    </w:p>
    <w:p w14:paraId="42F37E9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以轻型基质为载体，利用专用育苗容器，通过扦插、播种、移栽等方式培育的苗木，根系保存完整，造林成活率高。</w:t>
      </w:r>
    </w:p>
    <w:p w14:paraId="52EE2A84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3.5 根系长度（root length）</w:t>
      </w:r>
    </w:p>
    <w:p w14:paraId="3000EEC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苗木根茎基部到最长根根尖之间的直线距离。</w:t>
      </w:r>
    </w:p>
    <w:p w14:paraId="08FC476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bookmarkStart w:id="29" w:name="_Toc11079"/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4 种子采集与处理</w:t>
      </w:r>
      <w:bookmarkEnd w:id="29"/>
    </w:p>
    <w:p w14:paraId="1AC07D8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4.1 选用良种</w:t>
      </w:r>
    </w:p>
    <w:p w14:paraId="674DE25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优先选用省级及以上良种委员会审（认）定的优良品种（含优良种源、家系），或在 20～40 年生健壮母树（生长量大、干形通直、无病虫害）上采种，母树应选自海拔 1000m 以下的优良林分。</w:t>
      </w:r>
    </w:p>
    <w:p w14:paraId="43BC093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4.2 采种时间</w:t>
      </w:r>
    </w:p>
    <w:p w14:paraId="7F0C29E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种子于 10 月下旬至 11 月中旬成熟，当壳斗呈茶褐色、坚果种皮转为褐色时即可采集。</w:t>
      </w:r>
    </w:p>
    <w:p w14:paraId="7EBD833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4.3 种子采集</w:t>
      </w:r>
    </w:p>
    <w:p w14:paraId="1CF180A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采用采种工具采收或击落震落后地面收集，操作参照 GB/T 16619 执行。</w:t>
      </w:r>
    </w:p>
    <w:p w14:paraId="2328470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4.4 种子处理</w:t>
      </w:r>
    </w:p>
    <w:p w14:paraId="2BC9671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采回的种子放入清水中浸泡 3～5d，漂除空粒和不饱满种子，浸死果内害虫，然后置于通风处阴干，避免暴晒。</w:t>
      </w:r>
    </w:p>
    <w:p w14:paraId="4BA2B76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4.5 种子储藏</w:t>
      </w:r>
    </w:p>
    <w:p w14:paraId="3135EBD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种子采用湿沙分层贮藏，沙湿度以捏能成团、轻抛即散为宜，分 2～3 层（一层沙一层种子，每层沙厚 2～3cm），贮藏期不超过 60d，其他要求参照 GB 10016 执行。</w:t>
      </w:r>
    </w:p>
    <w:p w14:paraId="4B33EE7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5 苗木培育</w:t>
      </w:r>
    </w:p>
    <w:p w14:paraId="28361E82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5.1 富根苗培育</w:t>
      </w:r>
    </w:p>
    <w:p w14:paraId="33D0EFC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5.1.1 大田富根苗培育</w:t>
      </w:r>
    </w:p>
    <w:p w14:paraId="5083C8C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圃地选择：选择交通便利、灌溉排水良好、地势平坦、土壤疏松肥沃的砂壤土，且病虫害少的区域建圃。</w:t>
      </w:r>
    </w:p>
    <w:p w14:paraId="61FFCC51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苗床设置：苗床高 15～20cm、宽 1m，长度依地形确定，床间步道宽 0.3～0.4m，苗床土需打碎整平。</w:t>
      </w:r>
    </w:p>
    <w:p w14:paraId="2651371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基肥施放：每 667m² 撒施 65～100kg 钙镁磷肥或 1350～1500kg 有机肥，均匀耙入土中。</w:t>
      </w:r>
    </w:p>
    <w:p w14:paraId="6FA44470">
      <w:pPr>
        <w:pStyle w:val="56"/>
        <w:ind w:firstLine="0" w:firstLineChars="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播种时间：当年 12 月至翌年 2 月播种，鼠害严重或有早春冻害的地区可延迟至翌年春播。</w:t>
      </w:r>
    </w:p>
    <w:p w14:paraId="2FE73CF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播种密度：播种量 45～50kg/667m²，条播株行距 5cm×25cm。</w:t>
      </w:r>
    </w:p>
    <w:p w14:paraId="59CC459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播种方法：条状点播，沙藏发芽的种子需剪去过长胚根（保留 1.5～2.5cm），种子果脐向下放置，覆土 2～3cm，覆盖稻草保温保湿，防止雨水冲击。</w:t>
      </w:r>
    </w:p>
    <w:p w14:paraId="2C1C2C9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大田苗木切根：苗高达 12～15cm 时，选择阴天用宽 6～8cm、长 8～10cm 的锋利铁铲，在苗木根颈一侧 10cm 处斜插入土，切断主根（保留 6～8cm），切后及时浇透水。</w:t>
      </w:r>
    </w:p>
    <w:p w14:paraId="0FE687D2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苗期管理：幼苗大量出土后揭除全部盖草；夏季搭荫棚遮荫，避免强光灼伤；每 2～3 周松土除草 1 次；6～9 月追施复合肥（每 0.3kg 肥兑 50kg 水浇施），共 2～3 次，9 月下旬停施氮肥；土壤干旱时通过苗床沟灌水润湿，避免直接冲淋苗木；8 月中下旬可进行切根处理，促进须根发育。</w:t>
      </w:r>
    </w:p>
    <w:p w14:paraId="1A20F05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5.1.2 芽苗截根移栽育苗</w:t>
      </w:r>
    </w:p>
    <w:p w14:paraId="133C655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圃地选择：同 5.1.1.1 要求。</w:t>
      </w:r>
    </w:p>
    <w:p w14:paraId="3A2B386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苗床设置：苗床高 15～20cm、宽 1m，步道宽 0.3～0.4m，床面覆盖 2～3cm 黄心土，用 800～1000mg/L 多菌灵溶液消毒。</w:t>
      </w:r>
    </w:p>
    <w:p w14:paraId="1A53C87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基肥施放：每 667m² 撒施 65～100kg 钙镁磷肥，均匀耙入土中。</w:t>
      </w:r>
    </w:p>
    <w:p w14:paraId="5435DDD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催芽：12 月底将处理后的种子播于沙床，覆盖 2cm 厚沙子，覆膜保温催芽。</w:t>
      </w:r>
    </w:p>
    <w:p w14:paraId="3D92E9C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芽苗截根移栽：4 月芽苗长出 2～3 片真叶、高 10cm 左右时，挖出后于生长点下 2～3cm 处截断主根，立即移栽至苗床，浇透水，做到随起苗、随截根、随移栽。</w:t>
      </w:r>
    </w:p>
    <w:p w14:paraId="1B7270C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移栽密度：32000 株 / 亩，株行距 6cm×25cm。</w:t>
      </w:r>
    </w:p>
    <w:p w14:paraId="07D9A0A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苗期管理：除无需揭稻草外，其余同 5.1.1.8。</w:t>
      </w:r>
    </w:p>
    <w:p w14:paraId="5E55F50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 容器苗培育</w:t>
      </w:r>
    </w:p>
    <w:p w14:paraId="1CF528B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5.2.1 容器规格</w:t>
      </w:r>
    </w:p>
    <w:p w14:paraId="382627D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采用无纺布或塑料容器袋，规格为 10～13cm（口径）×12～15cm（高度），塑料容器底部需打 6 个直径 1cm 的排水孔。</w:t>
      </w:r>
    </w:p>
    <w:p w14:paraId="3ADDFCB2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5.2.2 育苗地点</w:t>
      </w:r>
    </w:p>
    <w:p w14:paraId="3F57E0E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选择交通方便、近水源、地势平缓且离造林地较近的区域，降低管理和运输成本。</w:t>
      </w:r>
    </w:p>
    <w:p w14:paraId="40E5827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5.2.3 轻基质配制</w:t>
      </w:r>
    </w:p>
    <w:p w14:paraId="2E7898A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采用以下两种配方之一：①35% 泥炭土 + 35% 珍珠岩 + 20% 黄心土 + 5% 钙镁磷肥 + 5% 有机肥，混合拌匀；②75% 废食用菌棒 + 15% 黄心土 + 10% 细河沙，每 1m³ 基质加菜籽饼 10kg、过磷酸钙 2kg、硫酸钾 1.25kg、尿素 1kg，消毒发酵 2 周后使用。</w:t>
      </w:r>
    </w:p>
    <w:p w14:paraId="7595650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5.2.4 种子催芽</w:t>
      </w:r>
    </w:p>
    <w:p w14:paraId="178B0CE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种子均匀撒播于沙床，轻压至没入沙中，覆盖 2cm 厚沙子，盖铁网防鼠害，覆膜保持沙湿度 30%～40%、温度 18℃以上。</w:t>
      </w:r>
    </w:p>
    <w:p w14:paraId="275BB4B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5.2.5 芽苗移植</w:t>
      </w:r>
    </w:p>
    <w:p w14:paraId="59718634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 月芽苗长出 2～3 片真叶、高 10cm 左右时，截断主根（生长点下 2～3cm），用竹签在容器中央插 5cm 深小孔，将芽苗根垂直放入，压实基质，用 800～1000mg/L 多菌灵溶液浇透。</w:t>
      </w:r>
    </w:p>
    <w:p w14:paraId="0F068480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5.2.6 苗期管理</w:t>
      </w:r>
    </w:p>
    <w:p w14:paraId="3A2242A1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出苗期（20～30d）：保持基质湿润不积水，无需施肥。</w:t>
      </w:r>
    </w:p>
    <w:p w14:paraId="2F5A1008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幼苗期（约 20d）：适当遮荫，及时除草松土，追施稀薄氮磷肥。</w:t>
      </w:r>
    </w:p>
    <w:p w14:paraId="4251E65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生长盛期（5 月中旬至 10 月中旬）：搭建荫棚遮荫，高温干旱时傍晚浇水（一次灌透），梅季及时排涝；除 7～8 月生长缓慢期外，追肥 2 次（复合肥兑水浇施），避免化肥沾叶。</w:t>
      </w:r>
    </w:p>
    <w:p w14:paraId="2587C70E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生长后期（10 月下旬后）：停止追肥和光照促进措施，1 年生苗需用稻草或塑料薄膜覆盖防寒。</w:t>
      </w:r>
    </w:p>
    <w:p w14:paraId="34DDA20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6 苗木出圃</w:t>
      </w:r>
    </w:p>
    <w:p w14:paraId="3AA363F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6.1 苗木分级</w:t>
      </w:r>
    </w:p>
    <w:p w14:paraId="4073682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苗木出圃需达到附录 A 中 Ⅰ 级和 Ⅱ 级标准，要求主干明显、无病虫害、生长旺盛、根系发达。裸根苗起苗时分级，容器苗在 80% 以上达到 Ⅱ 级标准时出圃，Ⅱ 级以下苗木留床培育。</w:t>
      </w:r>
    </w:p>
    <w:p w14:paraId="43626620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6.2 起苗方法</w:t>
      </w:r>
    </w:p>
    <w:p w14:paraId="5A24927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裸根苗：起苗前一天淋透水，修剪根系和下部枝叶（保留顶部 3～4 片半边叶），用黄泥加 200mg・L⁻¹ 生根水浆根，50 株扎成一把，塑料薄膜或编织袋包裹根系，阴天起苗。</w:t>
      </w:r>
    </w:p>
    <w:p w14:paraId="49AA019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容器苗：出圃前 1 个月挪动容器断根炼苗，起苗前一天淋透水，保持容器完整、基质不松散，运输时盖蓬布防晒防风，长途运输需泥浆蘸根并包裹根系。</w:t>
      </w:r>
    </w:p>
    <w:p w14:paraId="29B2736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6.3 苗木检验</w:t>
      </w:r>
    </w:p>
    <w:p w14:paraId="0F91109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检验方法按 GB/T 6000 规定执行。</w:t>
      </w:r>
    </w:p>
    <w:p w14:paraId="563DFD1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7 造林</w:t>
      </w:r>
    </w:p>
    <w:p w14:paraId="7B299F6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7.1 造林地选择</w:t>
      </w:r>
    </w:p>
    <w:p w14:paraId="5B486E3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选择海拔 1000m 以下、土层厚度 50cm 以上、pH 值 5.0～6.5 的中性或酸性土壤（红壤、黄红壤、砂壤土均可），坡度 25° 以下的中低山和丘陵区，优先选择中下坡位（立地条件较好）。避免在海拔 800m 以上山地或冬季迎风坡面造林，以防雪压危害。</w:t>
      </w:r>
    </w:p>
    <w:p w14:paraId="26044327">
      <w:pPr>
        <w:pStyle w:val="56"/>
        <w:ind w:firstLine="0" w:firstLineChars="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625CFC61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7.2 整地</w:t>
      </w:r>
    </w:p>
    <w:p w14:paraId="35ECF3E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采用穴状整地，定点开挖栽植穴，规格为 50cm×50cm×40cm（或 60cm×60cm×40cm），将表层肥土填入穴内，每穴施磷肥 0.75～1.0kg 或复合肥 0.25kg 作为基肥，深翻拌匀。</w:t>
      </w:r>
    </w:p>
    <w:p w14:paraId="2B14F29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7.3 栽植</w:t>
      </w:r>
    </w:p>
    <w:p w14:paraId="55109D57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造林密度：用材林 1335～1665 株 /hm²（株行距 2.5m×3m～2m×3m）；果用林 300～450 株 /hm²（株行距 4m×5m～5m×6m）；食用菌材林可增至 3000 株 /hm² 左右；混交林与马尾松、杉木等按 1:1～1:2 行状混交。</w:t>
      </w:r>
    </w:p>
    <w:p w14:paraId="0D4736C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栽植时间：春季 2 月下旬至 3 月上中旬，选择阴天或小雨天气栽植，做到随起苗、随打浆、随造林。</w:t>
      </w:r>
    </w:p>
    <w:p w14:paraId="1AAA8E0C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栽植方法：容器苗造林前淋湿营养土，无纺布容器可直接植入，塑料容器需去除（撕袋前捏紧基质）；裸根苗适当修剪过长主根和部分枝叶，栽植时保证根舒、苗直、打紧，适当深栽（比苗床深度深 2～5cm），分层踏实。</w:t>
      </w:r>
    </w:p>
    <w:p w14:paraId="49F47239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7.4 栽后管理</w:t>
      </w:r>
    </w:p>
    <w:p w14:paraId="494AA9FD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7.4.1 松土除草</w:t>
      </w:r>
    </w:p>
    <w:p w14:paraId="5141D513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造林后 3～4 年每年抚育 2 次，第 1 次 5～6 月，第 2 次 8～9 月，郁闭前穴状松土除草，避免杂草压盖幼林。</w:t>
      </w:r>
    </w:p>
    <w:p w14:paraId="726473F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7.4.2 幼林抚育</w:t>
      </w:r>
    </w:p>
    <w:p w14:paraId="79D24C40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造林 3 年后林木高度达 2.5m 以上时，改为刀抚（每年 1～2 次，6～7 月为宜）；第 2～3 年 4 月下旬施肥，第 2 年施复合肥 300kg/hm²，第 3 年施 375～450kg/hm²，采用沟施或穴施。</w:t>
      </w:r>
    </w:p>
    <w:p w14:paraId="7F56C98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7.4.3 修枝间伐</w:t>
      </w:r>
    </w:p>
    <w:p w14:paraId="1C34C04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修枝：林分出现自然枯枝时开始，逐年实施，最终形成 5～6m 枝下高，修枝宜在冬末春初进行，保留树冠占树高的 2/3。</w:t>
      </w:r>
    </w:p>
    <w:p w14:paraId="6626C22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间伐：造林后 10～12 年，胸径达 12～14cm、树冠挤压时进行，间伐强度 5%～15%；主伐期 25～30 年（培育大径材），短周期工业原料林 10 年左右可皆伐。</w:t>
      </w:r>
    </w:p>
    <w:p w14:paraId="29C9F4B0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7.5 病虫害防治</w:t>
      </w:r>
    </w:p>
    <w:p w14:paraId="1E0A884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苦槠病虫害较少，采用 “预防为主、综合防治” 原则，参照 GB/T 8321.9 执行。</w:t>
      </w:r>
    </w:p>
    <w:p w14:paraId="76217BB5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常见虫害：卷叶蛾类（幼虫卷叶蚕食，抽梢前喷施甲胺膦、辛硫磷）、叶甲类（5 月幼虫孵化期喷施高氯杀虫单、二溴磷）、白蚁（诱杀或 5% 氯丹乳剂 1:300 倍液浇基部）、栗实象甲（种子浸泡处理或溴甲烷熏蒸，成虫期喷施 50% 对硫磷 2000～2500 倍液）、天牛（蛀口注入 80% 敌敌畏 100 倍液后堵孔）。</w:t>
      </w:r>
    </w:p>
    <w:p w14:paraId="7E99F5BB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防治措施：清洁林地，清除虫卵、蛹和病菌；必要时采用药物防治，避免农药残留。</w:t>
      </w:r>
    </w:p>
    <w:p w14:paraId="6180DF3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8 采伐更新</w:t>
      </w:r>
    </w:p>
    <w:p w14:paraId="6CECC87F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8.1 采伐期</w:t>
      </w:r>
    </w:p>
    <w:p w14:paraId="3345BD16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outlineLvl w:val="2"/>
        <w:rPr>
          <w:rFonts w:hint="eastAsia" w:ascii="宋体" w:hAnsi="宋体" w:eastAsia="宋体" w:cs="宋体"/>
          <w:color w:val="000000"/>
          <w:szCs w:val="21"/>
        </w:rPr>
      </w:pPr>
      <w:bookmarkStart w:id="30" w:name="_Toc31956"/>
      <w:r>
        <w:rPr>
          <w:rFonts w:hint="eastAsia" w:ascii="宋体" w:hAnsi="宋体" w:eastAsia="宋体" w:cs="宋体"/>
          <w:color w:val="000000"/>
          <w:szCs w:val="21"/>
        </w:rPr>
        <w:t>短周期工业原料林：造林 10 年左右，胸径达 14cm 上下时皆伐。</w:t>
      </w:r>
      <w:bookmarkEnd w:id="30"/>
    </w:p>
    <w:p w14:paraId="290B85C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bookmarkStart w:id="31" w:name="_Toc28078"/>
      <w:r>
        <w:rPr>
          <w:rFonts w:hint="eastAsia" w:ascii="宋体" w:hAnsi="宋体" w:eastAsia="宋体" w:cs="宋体"/>
          <w:color w:val="000000"/>
          <w:szCs w:val="21"/>
        </w:rPr>
        <w:t>大径材林：25～30 年采伐，兼顾材积和质量，具体结合立地条件和林分生长状况调整。</w:t>
      </w:r>
      <w:bookmarkEnd w:id="31"/>
    </w:p>
    <w:p w14:paraId="34FB7B3A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8.2 更新方式</w:t>
      </w:r>
    </w:p>
    <w:p w14:paraId="0F8F0754">
      <w:pPr>
        <w:pStyle w:val="2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苦槠萌芽力强，采伐后可保留伐蔸，从萌发枝条中选1株粗壮枝条作为主干，去除其余萌条，迅速成林。伐蔸萌条更新仅限1～2代，避免根系老化影响生长。</w:t>
      </w:r>
    </w:p>
    <w:p w14:paraId="3A87783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9 建立培育技术档案</w:t>
      </w:r>
    </w:p>
    <w:p w14:paraId="4F3AEEB9">
      <w:pPr>
        <w:pStyle w:val="2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参照GB/T15776-20</w:t>
      </w: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</w:rPr>
        <w:t>执行。</w:t>
      </w:r>
    </w:p>
    <w:p w14:paraId="46E479E7">
      <w:pPr>
        <w:pStyle w:val="56"/>
        <w:ind w:firstLine="0" w:firstLineChars="0"/>
        <w:jc w:val="center"/>
      </w:pPr>
    </w:p>
    <w:p w14:paraId="498BA3D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  <w:lang w:val="en-US" w:eastAsia="zh-CN"/>
        </w:rPr>
        <w:t>附录A：苦槠苗木质量分级标准</w:t>
      </w:r>
    </w:p>
    <w:p w14:paraId="6A58EDA4">
      <w:pPr>
        <w:spacing w:line="38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 w:ascii="黑体" w:hAnsi="宋体" w:eastAsia="黑体"/>
        </w:rPr>
        <w:t>(规范性附录</w:t>
      </w:r>
      <w:r>
        <w:rPr>
          <w:rFonts w:hint="eastAsia" w:ascii="黑体" w:eastAsia="黑体"/>
          <w:szCs w:val="28"/>
        </w:rPr>
        <w:t>)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666"/>
        <w:gridCol w:w="576"/>
        <w:gridCol w:w="530"/>
        <w:gridCol w:w="484"/>
        <w:gridCol w:w="1038"/>
        <w:gridCol w:w="616"/>
        <w:gridCol w:w="530"/>
        <w:gridCol w:w="484"/>
        <w:gridCol w:w="1124"/>
        <w:gridCol w:w="752"/>
        <w:gridCol w:w="2600"/>
        <w:gridCol w:w="1104"/>
      </w:tblGrid>
      <w:tr w14:paraId="794E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 w14:paraId="7501357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苗木</w:t>
            </w:r>
          </w:p>
          <w:p w14:paraId="38F11D5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种类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 w14:paraId="0F10189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苗龄</w:t>
            </w:r>
          </w:p>
          <w:p w14:paraId="30BDCF0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(年)</w:t>
            </w:r>
          </w:p>
        </w:tc>
        <w:tc>
          <w:tcPr>
            <w:tcW w:w="5382" w:type="dxa"/>
            <w:gridSpan w:val="8"/>
            <w:noWrap w:val="0"/>
            <w:vAlign w:val="center"/>
          </w:tcPr>
          <w:p w14:paraId="76B98B3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苗木等级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47CE04F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产量指标</w:t>
            </w:r>
          </w:p>
        </w:tc>
        <w:tc>
          <w:tcPr>
            <w:tcW w:w="2600" w:type="dxa"/>
            <w:vMerge w:val="restart"/>
            <w:noWrap w:val="0"/>
            <w:vAlign w:val="center"/>
          </w:tcPr>
          <w:p w14:paraId="37A4EAC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综合控制指标</w:t>
            </w:r>
          </w:p>
          <w:p w14:paraId="71AC392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noWrap w:val="0"/>
            <w:vAlign w:val="center"/>
          </w:tcPr>
          <w:p w14:paraId="1B293E3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Ⅰ、Ⅱ级苗合格率</w:t>
            </w:r>
          </w:p>
          <w:p w14:paraId="75DD7BA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(%)</w:t>
            </w:r>
          </w:p>
        </w:tc>
      </w:tr>
      <w:tr w14:paraId="4D8C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84" w:type="dxa"/>
            <w:vMerge w:val="continue"/>
            <w:noWrap w:val="0"/>
            <w:vAlign w:val="top"/>
          </w:tcPr>
          <w:p w14:paraId="7CAAEAD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 w14:paraId="5C29A03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33F2293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Ⅰ级苗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DF91F4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Ⅱ级苗</w:t>
            </w:r>
          </w:p>
        </w:tc>
        <w:tc>
          <w:tcPr>
            <w:tcW w:w="752" w:type="dxa"/>
            <w:vMerge w:val="continue"/>
            <w:noWrap w:val="0"/>
            <w:vAlign w:val="top"/>
          </w:tcPr>
          <w:p w14:paraId="74FA6D5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vMerge w:val="continue"/>
            <w:noWrap w:val="0"/>
            <w:vAlign w:val="top"/>
          </w:tcPr>
          <w:p w14:paraId="3445E7C3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noWrap w:val="0"/>
            <w:vAlign w:val="top"/>
          </w:tcPr>
          <w:p w14:paraId="61725263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321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84" w:type="dxa"/>
            <w:vMerge w:val="restart"/>
            <w:noWrap w:val="0"/>
            <w:vAlign w:val="top"/>
          </w:tcPr>
          <w:p w14:paraId="4753446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 w14:paraId="601175B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noWrap w:val="0"/>
            <w:vAlign w:val="center"/>
          </w:tcPr>
          <w:p w14:paraId="3F6C84D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地径</w:t>
            </w:r>
          </w:p>
          <w:p w14:paraId="5DCEE20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530" w:type="dxa"/>
            <w:vMerge w:val="restart"/>
            <w:noWrap w:val="0"/>
            <w:vAlign w:val="center"/>
          </w:tcPr>
          <w:p w14:paraId="36393C9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苗高</w:t>
            </w:r>
          </w:p>
          <w:p w14:paraId="3D24F53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522" w:type="dxa"/>
            <w:gridSpan w:val="2"/>
            <w:noWrap w:val="0"/>
            <w:vAlign w:val="top"/>
          </w:tcPr>
          <w:p w14:paraId="335EA07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根系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 w14:paraId="0605A8E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地径</w:t>
            </w:r>
          </w:p>
          <w:p w14:paraId="2BE8E85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530" w:type="dxa"/>
            <w:vMerge w:val="restart"/>
            <w:noWrap w:val="0"/>
            <w:vAlign w:val="center"/>
          </w:tcPr>
          <w:p w14:paraId="07E721A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苗高</w:t>
            </w:r>
          </w:p>
          <w:p w14:paraId="10CC7B1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608" w:type="dxa"/>
            <w:gridSpan w:val="2"/>
            <w:noWrap w:val="0"/>
            <w:vAlign w:val="top"/>
          </w:tcPr>
          <w:p w14:paraId="05A230B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根系</w:t>
            </w:r>
          </w:p>
        </w:tc>
        <w:tc>
          <w:tcPr>
            <w:tcW w:w="752" w:type="dxa"/>
            <w:vMerge w:val="continue"/>
            <w:noWrap w:val="0"/>
            <w:vAlign w:val="top"/>
          </w:tcPr>
          <w:p w14:paraId="3FBF911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vMerge w:val="continue"/>
            <w:noWrap w:val="0"/>
            <w:vAlign w:val="top"/>
          </w:tcPr>
          <w:p w14:paraId="13915274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noWrap w:val="0"/>
            <w:vAlign w:val="top"/>
          </w:tcPr>
          <w:p w14:paraId="22FF0CB9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420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484" w:type="dxa"/>
            <w:vMerge w:val="continue"/>
            <w:noWrap w:val="0"/>
            <w:vAlign w:val="top"/>
          </w:tcPr>
          <w:p w14:paraId="236E07E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 w14:paraId="0908A86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noWrap w:val="0"/>
            <w:vAlign w:val="top"/>
          </w:tcPr>
          <w:p w14:paraId="0A11D6C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 w:val="continue"/>
            <w:noWrap w:val="0"/>
            <w:vAlign w:val="top"/>
          </w:tcPr>
          <w:p w14:paraId="4B71FA9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dxa"/>
            <w:noWrap w:val="0"/>
            <w:vAlign w:val="center"/>
          </w:tcPr>
          <w:p w14:paraId="6ABBD89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长度</w:t>
            </w:r>
          </w:p>
          <w:p w14:paraId="6D952E5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38" w:type="dxa"/>
            <w:noWrap w:val="0"/>
            <w:vAlign w:val="top"/>
          </w:tcPr>
          <w:p w14:paraId="141E092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＞4cm长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级侧根数</w:t>
            </w:r>
          </w:p>
        </w:tc>
        <w:tc>
          <w:tcPr>
            <w:tcW w:w="616" w:type="dxa"/>
            <w:vMerge w:val="continue"/>
            <w:noWrap w:val="0"/>
            <w:vAlign w:val="top"/>
          </w:tcPr>
          <w:p w14:paraId="1C6A228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 w:val="continue"/>
            <w:noWrap w:val="0"/>
            <w:vAlign w:val="top"/>
          </w:tcPr>
          <w:p w14:paraId="11B56C6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dxa"/>
            <w:noWrap w:val="0"/>
            <w:vAlign w:val="center"/>
          </w:tcPr>
          <w:p w14:paraId="437E186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长度</w:t>
            </w:r>
          </w:p>
          <w:p w14:paraId="759F8DC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124" w:type="dxa"/>
            <w:noWrap w:val="0"/>
            <w:vAlign w:val="top"/>
          </w:tcPr>
          <w:p w14:paraId="7F2DA7F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＞4cm长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级侧根数</w:t>
            </w:r>
          </w:p>
        </w:tc>
        <w:tc>
          <w:tcPr>
            <w:tcW w:w="752" w:type="dxa"/>
            <w:noWrap w:val="0"/>
            <w:vAlign w:val="top"/>
          </w:tcPr>
          <w:p w14:paraId="48CAA5E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万株/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hm</w:t>
            </w:r>
            <w:r>
              <w:rPr>
                <w:rFonts w:ascii="宋体" w:hAns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00" w:type="dxa"/>
            <w:vMerge w:val="continue"/>
            <w:noWrap w:val="0"/>
            <w:vAlign w:val="top"/>
          </w:tcPr>
          <w:p w14:paraId="3DA297FF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noWrap w:val="0"/>
            <w:vAlign w:val="top"/>
          </w:tcPr>
          <w:p w14:paraId="2980409C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E34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484" w:type="dxa"/>
            <w:noWrap w:val="0"/>
            <w:vAlign w:val="center"/>
          </w:tcPr>
          <w:p w14:paraId="1CD67B4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裸</w:t>
            </w:r>
          </w:p>
          <w:p w14:paraId="455FEA7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</w:t>
            </w:r>
          </w:p>
          <w:p w14:paraId="11F07C9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</w:t>
            </w:r>
          </w:p>
        </w:tc>
        <w:tc>
          <w:tcPr>
            <w:tcW w:w="666" w:type="dxa"/>
            <w:noWrap w:val="0"/>
            <w:vAlign w:val="center"/>
          </w:tcPr>
          <w:p w14:paraId="1D6B521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64E55A6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30" w:type="dxa"/>
            <w:noWrap w:val="0"/>
            <w:vAlign w:val="center"/>
          </w:tcPr>
          <w:p w14:paraId="4B27CA5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4" w:type="dxa"/>
            <w:noWrap w:val="0"/>
            <w:vAlign w:val="center"/>
          </w:tcPr>
          <w:p w14:paraId="2549522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8" w:type="dxa"/>
            <w:noWrap w:val="0"/>
            <w:vAlign w:val="center"/>
          </w:tcPr>
          <w:p w14:paraId="5C12071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6" w:type="dxa"/>
            <w:noWrap w:val="0"/>
            <w:vAlign w:val="center"/>
          </w:tcPr>
          <w:p w14:paraId="52C1504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30" w:type="dxa"/>
            <w:noWrap w:val="0"/>
            <w:vAlign w:val="center"/>
          </w:tcPr>
          <w:p w14:paraId="1EA22F86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dxa"/>
            <w:noWrap w:val="0"/>
            <w:vAlign w:val="center"/>
          </w:tcPr>
          <w:p w14:paraId="4E1AEE9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4" w:type="dxa"/>
            <w:noWrap w:val="0"/>
            <w:vAlign w:val="center"/>
          </w:tcPr>
          <w:p w14:paraId="3C12B29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dxa"/>
            <w:noWrap w:val="0"/>
            <w:vAlign w:val="center"/>
          </w:tcPr>
          <w:p w14:paraId="6610763A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2600" w:type="dxa"/>
            <w:noWrap w:val="0"/>
            <w:vAlign w:val="center"/>
          </w:tcPr>
          <w:p w14:paraId="174C7F3A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苗木（包括根系）新鲜，无损伤，无病虫害。</w:t>
            </w:r>
          </w:p>
        </w:tc>
        <w:tc>
          <w:tcPr>
            <w:tcW w:w="1104" w:type="dxa"/>
            <w:noWrap w:val="0"/>
            <w:vAlign w:val="center"/>
          </w:tcPr>
          <w:p w14:paraId="18E1866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85</w:t>
            </w:r>
          </w:p>
        </w:tc>
      </w:tr>
      <w:tr w14:paraId="151A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4" w:type="dxa"/>
            <w:noWrap w:val="0"/>
            <w:vAlign w:val="center"/>
          </w:tcPr>
          <w:p w14:paraId="5EF9D15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容</w:t>
            </w:r>
          </w:p>
          <w:p w14:paraId="179CC7C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器</w:t>
            </w:r>
          </w:p>
          <w:p w14:paraId="64940B7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苗</w:t>
            </w:r>
          </w:p>
        </w:tc>
        <w:tc>
          <w:tcPr>
            <w:tcW w:w="666" w:type="dxa"/>
            <w:noWrap w:val="0"/>
            <w:vAlign w:val="center"/>
          </w:tcPr>
          <w:p w14:paraId="40D7315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2EADE54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30" w:type="dxa"/>
            <w:noWrap w:val="0"/>
            <w:vAlign w:val="center"/>
          </w:tcPr>
          <w:p w14:paraId="7C936B4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dxa"/>
            <w:noWrap w:val="0"/>
            <w:vAlign w:val="center"/>
          </w:tcPr>
          <w:p w14:paraId="03AF1E2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8" w:type="dxa"/>
            <w:noWrap w:val="0"/>
            <w:vAlign w:val="center"/>
          </w:tcPr>
          <w:p w14:paraId="591C603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7C81391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30" w:type="dxa"/>
            <w:noWrap w:val="0"/>
            <w:vAlign w:val="center"/>
          </w:tcPr>
          <w:p w14:paraId="31C3B10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4" w:type="dxa"/>
            <w:noWrap w:val="0"/>
            <w:vAlign w:val="center"/>
          </w:tcPr>
          <w:p w14:paraId="78E0D2E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noWrap w:val="0"/>
            <w:vAlign w:val="center"/>
          </w:tcPr>
          <w:p w14:paraId="20256BB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dxa"/>
            <w:noWrap w:val="0"/>
            <w:vAlign w:val="center"/>
          </w:tcPr>
          <w:p w14:paraId="121CFB92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2600" w:type="dxa"/>
            <w:noWrap w:val="0"/>
            <w:vAlign w:val="center"/>
          </w:tcPr>
          <w:p w14:paraId="077F0799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树干端直，苗木（包括根系）新鲜，无损伤，无病虫害。</w:t>
            </w:r>
          </w:p>
        </w:tc>
        <w:tc>
          <w:tcPr>
            <w:tcW w:w="1104" w:type="dxa"/>
            <w:noWrap w:val="0"/>
            <w:vAlign w:val="center"/>
          </w:tcPr>
          <w:p w14:paraId="4B5BEE0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90</w:t>
            </w:r>
          </w:p>
        </w:tc>
      </w:tr>
    </w:tbl>
    <w:p w14:paraId="267A3942">
      <w:pPr>
        <w:pStyle w:val="236"/>
        <w:rPr>
          <w:rFonts w:hint="eastAsia"/>
        </w:rPr>
      </w:pPr>
      <w:r>
        <w:rPr>
          <w:rFonts w:hint="eastAsia"/>
        </w:rPr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</w:p>
    <w:p w14:paraId="73D06BA7">
      <w:pPr>
        <w:pStyle w:val="231"/>
        <w:rPr>
          <w:rFonts w:hint="eastAsia"/>
        </w:rPr>
      </w:pPr>
      <w:r>
        <w:rPr>
          <w:rFonts w:hint="eastAsia"/>
        </w:rPr>
        <w:t>[1] GB 8321 农药合理使用准则</w:t>
      </w:r>
    </w:p>
    <w:p w14:paraId="3B7E40F3">
      <w:pPr>
        <w:pStyle w:val="231"/>
        <w:rPr>
          <w:rFonts w:hint="eastAsia"/>
        </w:rPr>
      </w:pPr>
    </w:p>
    <w:p w14:paraId="6F1EB0FA">
      <w:pPr>
        <w:pStyle w:val="56"/>
        <w:ind w:firstLine="0" w:firstLineChars="0"/>
        <w:jc w:val="center"/>
      </w:pPr>
    </w:p>
    <w:p w14:paraId="6543707B">
      <w:pPr>
        <w:pStyle w:val="56"/>
        <w:ind w:firstLine="0" w:firstLineChars="0"/>
        <w:jc w:val="center"/>
      </w:pPr>
    </w:p>
    <w:p w14:paraId="668531A5">
      <w:pPr>
        <w:pStyle w:val="56"/>
        <w:ind w:firstLine="0" w:firstLineChars="0"/>
        <w:jc w:val="center"/>
      </w:pPr>
    </w:p>
    <w:p w14:paraId="06159C1C">
      <w:pPr>
        <w:pStyle w:val="56"/>
        <w:ind w:firstLine="0" w:firstLineChars="0"/>
        <w:jc w:val="center"/>
      </w:pPr>
    </w:p>
    <w:p w14:paraId="0C90EA45">
      <w:pPr>
        <w:pStyle w:val="56"/>
        <w:ind w:firstLine="0" w:firstLineChars="0"/>
        <w:jc w:val="center"/>
      </w:pPr>
    </w:p>
    <w:p w14:paraId="58962413">
      <w:pPr>
        <w:pStyle w:val="56"/>
        <w:ind w:firstLine="0" w:firstLineChars="0"/>
        <w:jc w:val="center"/>
      </w:pPr>
    </w:p>
    <w:p w14:paraId="11058D98">
      <w:pPr>
        <w:pStyle w:val="56"/>
        <w:ind w:firstLine="0" w:firstLineChars="0"/>
        <w:jc w:val="center"/>
      </w:pPr>
    </w:p>
    <w:p w14:paraId="36BE8C99">
      <w:pPr>
        <w:pStyle w:val="56"/>
        <w:ind w:firstLine="0" w:firstLineChars="0"/>
        <w:jc w:val="center"/>
      </w:pPr>
    </w:p>
    <w:p w14:paraId="28D77732">
      <w:pPr>
        <w:pStyle w:val="56"/>
        <w:ind w:firstLine="0" w:firstLineChars="0"/>
        <w:jc w:val="center"/>
      </w:pPr>
    </w:p>
    <w:p w14:paraId="628B1193">
      <w:pPr>
        <w:pStyle w:val="56"/>
        <w:ind w:firstLine="0" w:firstLineChars="0"/>
        <w:jc w:val="center"/>
      </w:pPr>
    </w:p>
    <w:p w14:paraId="7CFAAD50">
      <w:pPr>
        <w:pStyle w:val="56"/>
        <w:ind w:firstLine="0" w:firstLineChars="0"/>
        <w:jc w:val="center"/>
      </w:pPr>
    </w:p>
    <w:p w14:paraId="6C029AA3">
      <w:pPr>
        <w:pStyle w:val="56"/>
        <w:ind w:firstLine="0" w:firstLineChars="0"/>
        <w:jc w:val="center"/>
      </w:pPr>
    </w:p>
    <w:p w14:paraId="16366EFE">
      <w:pPr>
        <w:pStyle w:val="56"/>
        <w:ind w:firstLine="0" w:firstLineChars="0"/>
        <w:jc w:val="center"/>
      </w:pPr>
    </w:p>
    <w:p w14:paraId="54BCA8AD">
      <w:pPr>
        <w:pStyle w:val="56"/>
        <w:ind w:firstLine="0" w:firstLineChars="0"/>
        <w:jc w:val="center"/>
      </w:pPr>
    </w:p>
    <w:p w14:paraId="4D7AC45D">
      <w:pPr>
        <w:pStyle w:val="56"/>
        <w:ind w:firstLine="0" w:firstLineChars="0"/>
        <w:jc w:val="center"/>
      </w:pPr>
    </w:p>
    <w:p w14:paraId="117A0A94">
      <w:pPr>
        <w:pStyle w:val="56"/>
        <w:ind w:firstLine="0" w:firstLineChars="0"/>
        <w:jc w:val="center"/>
      </w:pPr>
    </w:p>
    <w:p w14:paraId="1FBDF326">
      <w:pPr>
        <w:pStyle w:val="56"/>
        <w:ind w:firstLine="0" w:firstLineChars="0"/>
        <w:jc w:val="center"/>
      </w:pPr>
    </w:p>
    <w:p w14:paraId="2EAF31D5">
      <w:pPr>
        <w:pStyle w:val="56"/>
        <w:ind w:firstLine="0" w:firstLineChars="0"/>
        <w:jc w:val="center"/>
      </w:pPr>
    </w:p>
    <w:p w14:paraId="549B9E51">
      <w:pPr>
        <w:pStyle w:val="56"/>
        <w:ind w:firstLine="0" w:firstLineChars="0"/>
        <w:jc w:val="center"/>
      </w:pPr>
    </w:p>
    <w:p w14:paraId="26000831">
      <w:pPr>
        <w:pStyle w:val="56"/>
        <w:ind w:firstLine="0" w:firstLineChars="0"/>
        <w:jc w:val="center"/>
      </w:pPr>
    </w:p>
    <w:p w14:paraId="0A9D206D">
      <w:pPr>
        <w:pStyle w:val="56"/>
        <w:ind w:firstLine="0" w:firstLineChars="0"/>
        <w:jc w:val="center"/>
      </w:pPr>
    </w:p>
    <w:p w14:paraId="0D51E50A">
      <w:pPr>
        <w:pStyle w:val="56"/>
        <w:ind w:firstLine="0" w:firstLineChars="0"/>
        <w:jc w:val="center"/>
      </w:pPr>
    </w:p>
    <w:p w14:paraId="64363494">
      <w:pPr>
        <w:pStyle w:val="56"/>
        <w:ind w:firstLine="0" w:firstLineChars="0"/>
        <w:jc w:val="center"/>
      </w:pPr>
    </w:p>
    <w:p w14:paraId="5974FB56">
      <w:pPr>
        <w:pStyle w:val="56"/>
        <w:ind w:firstLine="0" w:firstLineChars="0"/>
        <w:jc w:val="center"/>
      </w:pPr>
    </w:p>
    <w:p w14:paraId="0D481956">
      <w:pPr>
        <w:pStyle w:val="56"/>
        <w:ind w:firstLine="0" w:firstLineChars="0"/>
        <w:jc w:val="center"/>
      </w:pPr>
    </w:p>
    <w:p w14:paraId="2E1EC323">
      <w:pPr>
        <w:pStyle w:val="56"/>
        <w:ind w:firstLine="0" w:firstLineChars="0"/>
        <w:jc w:val="center"/>
      </w:pPr>
    </w:p>
    <w:sectPr>
      <w:pgSz w:w="11906" w:h="16838"/>
      <w:pgMar w:top="1928" w:right="1134" w:bottom="1134" w:left="1134" w:header="1418" w:footer="1134" w:gutter="284"/>
      <w:cols w:space="425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5593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AC36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D1B19">
    <w:pPr>
      <w:pStyle w:val="17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A5C2"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FC161"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37CE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D7106">
    <w:pPr>
      <w:pStyle w:val="18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C6872">
    <w:pPr>
      <w:pStyle w:val="61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 43/T XXXX—2026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6CD3">
    <w:pPr>
      <w:pStyle w:val="18"/>
      <w:jc w:val="right"/>
      <w:rPr>
        <w:lang w:val="fr-FR"/>
      </w:rPr>
    </w:pPr>
    <w:r>
      <w:fldChar w:fldCharType="begin"/>
    </w:r>
    <w:r>
      <w:rPr>
        <w:lang w:val="fr-FR"/>
      </w:rPr>
      <w:instrText xml:space="preserve"> STYLEREF  </w:instrText>
    </w:r>
    <w:r>
      <w:instrText xml:space="preserve">标准文件</w:instrText>
    </w:r>
    <w:r>
      <w:rPr>
        <w:lang w:val="fr-FR"/>
      </w:rPr>
      <w:instrText xml:space="preserve">_</w:instrText>
    </w:r>
    <w:r>
      <w:instrText xml:space="preserve">文件编号</w:instrText>
    </w:r>
    <w:r>
      <w:rPr>
        <w:lang w:val="fr-FR"/>
      </w:rPr>
      <w:instrText xml:space="preserve">  \* MERGEFORMAT </w:instrText>
    </w:r>
    <w:r>
      <w:fldChar w:fldCharType="separate"/>
    </w:r>
    <w:r>
      <w:rPr>
        <w:lang w:val="fr-FR"/>
      </w:rPr>
      <w:t>DB 43/T XXXX—2026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1FC91163"/>
    <w:multiLevelType w:val="multilevel"/>
    <w:tmpl w:val="1FC91163"/>
    <w:lvl w:ilvl="0" w:tentative="0">
      <w:start w:val="1"/>
      <w:numFmt w:val="decimal"/>
      <w:pStyle w:val="23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dit="forms" w:enforcement="1" w:cryptProviderType="rsaAES" w:cryptAlgorithmClass="hash" w:cryptAlgorithmType="typeAny" w:cryptAlgorithmSid="14" w:cryptSpinCount="100000" w:hash="zY8KEAQtFc0YjSi0ZsYpDsvrvnKLBVPOstpdRHziz+vvMVQK2idOdphqAW8nLMRnHMouN3kyupM/YxOhB7EhXg==" w:salt="J4Enwjsi1i7iz4tL+gQnHg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ED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53EB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2E78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7ED"/>
    <w:rsid w:val="00141114"/>
    <w:rsid w:val="00142969"/>
    <w:rsid w:val="001446C2"/>
    <w:rsid w:val="001457E7"/>
    <w:rsid w:val="00145B72"/>
    <w:rsid w:val="00145D9D"/>
    <w:rsid w:val="00146388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4AEE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598A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D0F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1B6B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0160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C010C"/>
    <w:rsid w:val="003C0721"/>
    <w:rsid w:val="003C0A6C"/>
    <w:rsid w:val="003C14F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D7F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9CE"/>
    <w:rsid w:val="00516B0B"/>
    <w:rsid w:val="0052078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0AAE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59EA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D2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E7F2E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20FC"/>
    <w:rsid w:val="008627A5"/>
    <w:rsid w:val="00863634"/>
    <w:rsid w:val="00863E05"/>
    <w:rsid w:val="0086453F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85571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D112C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339"/>
    <w:rsid w:val="00A42CDF"/>
    <w:rsid w:val="00A4452E"/>
    <w:rsid w:val="00A4472C"/>
    <w:rsid w:val="00A44E69"/>
    <w:rsid w:val="00A4661E"/>
    <w:rsid w:val="00A55BD6"/>
    <w:rsid w:val="00A55D50"/>
    <w:rsid w:val="00A57142"/>
    <w:rsid w:val="00A62D4E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6995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077A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203B"/>
    <w:rsid w:val="00BB5615"/>
    <w:rsid w:val="00BB5F8F"/>
    <w:rsid w:val="00BB657A"/>
    <w:rsid w:val="00BC1275"/>
    <w:rsid w:val="00BC1A4E"/>
    <w:rsid w:val="00BC4790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5D"/>
    <w:rsid w:val="00BF51E5"/>
    <w:rsid w:val="00BF5FEA"/>
    <w:rsid w:val="00BF6D24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152A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982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6296"/>
    <w:rsid w:val="00CC038D"/>
    <w:rsid w:val="00CC08DB"/>
    <w:rsid w:val="00CC39FF"/>
    <w:rsid w:val="00CC3C2F"/>
    <w:rsid w:val="00CC4AC8"/>
    <w:rsid w:val="00CC5233"/>
    <w:rsid w:val="00CC5DE6"/>
    <w:rsid w:val="00CC65F7"/>
    <w:rsid w:val="00CC6E4E"/>
    <w:rsid w:val="00CC6FE8"/>
    <w:rsid w:val="00CC7202"/>
    <w:rsid w:val="00CD14C9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4D84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3660F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3AA"/>
    <w:rsid w:val="00D675FB"/>
    <w:rsid w:val="00D71F25"/>
    <w:rsid w:val="00D72A9C"/>
    <w:rsid w:val="00D77031"/>
    <w:rsid w:val="00D805A5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095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C22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30F"/>
    <w:rsid w:val="00FF5B99"/>
    <w:rsid w:val="00FF730C"/>
    <w:rsid w:val="00FF73F4"/>
    <w:rsid w:val="00FF7CE4"/>
    <w:rsid w:val="00FF7E39"/>
    <w:rsid w:val="04F0338C"/>
    <w:rsid w:val="0BB577D0"/>
    <w:rsid w:val="17555BDC"/>
    <w:rsid w:val="263A491A"/>
    <w:rsid w:val="281D62A2"/>
    <w:rsid w:val="34E02B31"/>
    <w:rsid w:val="399D19C9"/>
    <w:rsid w:val="420C1409"/>
    <w:rsid w:val="430B7913"/>
    <w:rsid w:val="47533DB6"/>
    <w:rsid w:val="4A613F23"/>
    <w:rsid w:val="51B55619"/>
    <w:rsid w:val="5A67147B"/>
    <w:rsid w:val="61001EB2"/>
    <w:rsid w:val="67E53CE9"/>
    <w:rsid w:val="687B5BC8"/>
    <w:rsid w:val="6FB1521A"/>
    <w:rsid w:val="71867598"/>
    <w:rsid w:val="77147A81"/>
    <w:rsid w:val="775C3CBE"/>
    <w:rsid w:val="77A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6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8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0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41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3">
    <w:name w:val="页眉 字符"/>
    <w:link w:val="18"/>
    <w:qFormat/>
    <w:uiPriority w:val="99"/>
    <w:rPr>
      <w:kern w:val="2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ascii="宋体"/>
      <w:kern w:val="2"/>
      <w:sz w:val="18"/>
      <w:szCs w:val="18"/>
    </w:rPr>
  </w:style>
  <w:style w:type="character" w:customStyle="1" w:styleId="45">
    <w:name w:val="批注框文本 字符"/>
    <w:link w:val="16"/>
    <w:semiHidden/>
    <w:qFormat/>
    <w:uiPriority w:val="99"/>
    <w:rPr>
      <w:kern w:val="2"/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48">
    <w:name w:val="标题 字符"/>
    <w:link w:val="25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8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qFormat/>
    <w:uiPriority w:val="0"/>
    <w:rPr>
      <w:kern w:val="2"/>
      <w:sz w:val="21"/>
      <w:szCs w:val="21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  <w:ind w:left="0" w:firstLine="0"/>
    </w:pPr>
  </w:style>
  <w:style w:type="paragraph" w:customStyle="1" w:styleId="91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qFormat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autoRedefine/>
    <w:semiHidden/>
    <w:qFormat/>
    <w:uiPriority w:val="0"/>
    <w:pPr>
      <w:ind w:left="1260"/>
    </w:pPr>
  </w:style>
  <w:style w:type="paragraph" w:customStyle="1" w:styleId="148">
    <w:name w:val="目录 81"/>
    <w:basedOn w:val="147"/>
    <w:autoRedefine/>
    <w:semiHidden/>
    <w:qFormat/>
    <w:uiPriority w:val="0"/>
    <w:pPr>
      <w:ind w:left="1470"/>
    </w:pPr>
  </w:style>
  <w:style w:type="paragraph" w:customStyle="1" w:styleId="149">
    <w:name w:val="目录 91"/>
    <w:basedOn w:val="148"/>
    <w:autoRedefine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qFormat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0">
    <w:name w:val="目次、标准名称标题"/>
    <w:basedOn w:val="1"/>
    <w:next w:val="23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3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黑体" w:cs="Times New Roman"/>
      <w:sz w:val="21"/>
      <w:lang w:val="en-US" w:eastAsia="zh-CN" w:bidi="ar-SA"/>
    </w:rPr>
  </w:style>
  <w:style w:type="paragraph" w:customStyle="1" w:styleId="232">
    <w:name w:val="章标题"/>
    <w:next w:val="231"/>
    <w:qFormat/>
    <w:uiPriority w:val="0"/>
    <w:pPr>
      <w:numPr>
        <w:ilvl w:val="0"/>
        <w:numId w:val="3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黑体" w:cs="Times New Roman"/>
      <w:sz w:val="18"/>
      <w:szCs w:val="18"/>
      <w:lang w:val="en-US" w:eastAsia="zh-CN" w:bidi="ar-SA"/>
    </w:rPr>
  </w:style>
  <w:style w:type="paragraph" w:customStyle="1" w:styleId="235">
    <w:name w:val="正文 首行缩进:  2字符"/>
    <w:basedOn w:val="1"/>
    <w:qFormat/>
    <w:uiPriority w:val="0"/>
    <w:pPr>
      <w:spacing w:line="400" w:lineRule="exact"/>
      <w:ind w:firstLine="420" w:firstLineChars="200"/>
    </w:pPr>
    <w:rPr>
      <w:rFonts w:ascii="宋体" w:hAnsi="宋体"/>
      <w:szCs w:val="20"/>
    </w:rPr>
  </w:style>
  <w:style w:type="paragraph" w:customStyle="1" w:styleId="236">
    <w:name w:val="参考文献"/>
    <w:basedOn w:val="1"/>
    <w:next w:val="23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glossaryDocument" Target="glossary/document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.tiff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98F38BB451249DC9DBF6CCB9E954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8CCB29-3CCF-4A4C-9F54-2957CCD5F63C}"/>
      </w:docPartPr>
      <w:docPartBody>
        <w:p w14:paraId="5772CEBF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03"/>
    <w:rsid w:val="00145B72"/>
    <w:rsid w:val="003B1C66"/>
    <w:rsid w:val="003C0721"/>
    <w:rsid w:val="004F6A07"/>
    <w:rsid w:val="00695103"/>
    <w:rsid w:val="00985571"/>
    <w:rsid w:val="00992697"/>
    <w:rsid w:val="00B343B0"/>
    <w:rsid w:val="00BF5FEA"/>
    <w:rsid w:val="00D3088A"/>
    <w:rsid w:val="00D731BC"/>
    <w:rsid w:val="00D805A5"/>
    <w:rsid w:val="00F56C92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98F38BB451249DC9DBF6CCB9E954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8F25189059034B4A82D48023819AC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7">
    <w:name w:val="87625867AD6C4F08B849079EDEF1F7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03465-9310-430F-A8A0-DFC80D2CA8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10</Pages>
  <Words>3464</Words>
  <Characters>4136</Characters>
  <Lines>33</Lines>
  <Paragraphs>9</Paragraphs>
  <TotalTime>3</TotalTime>
  <ScaleCrop>false</ScaleCrop>
  <LinksUpToDate>false</LinksUpToDate>
  <CharactersWithSpaces>4500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2024-06-20T16:16:00Z</dcterms:created>
  <dc:creator>王晓明</dc:creator>
  <dc:description>&lt;config cover="true" show_menu="true" version="1.0.0" doctype="SDKXY"&gt;_x000d_
&lt;/config&gt;</dc:description>
  <cp:lastModifiedBy>静自然</cp:lastModifiedBy>
  <cp:lastPrinted>2020-08-30T10:00:00Z</cp:lastPrinted>
  <dcterms:modified xsi:type="dcterms:W3CDTF">2026-04-27T07:50:41Z</dcterms:modified>
  <dc:title>地方标准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TemplateDocerSaveRecord">
    <vt:lpwstr>eyJoZGlkIjoiY2VkNTYzMzc5NzYwZmJiODUxODc1Njg0ZWM0ZmM3OWIiLCJ1c2VySWQiOiI4ODAzODQ2MDkifQ==</vt:lpwstr>
  </property>
  <property fmtid="{D5CDD505-2E9C-101B-9397-08002B2CF9AE}" pid="15" name="KSOProductBuildVer">
    <vt:lpwstr>2052-12.1.0.25225</vt:lpwstr>
  </property>
  <property fmtid="{D5CDD505-2E9C-101B-9397-08002B2CF9AE}" pid="16" name="ICV">
    <vt:lpwstr>2893A9C593784919BDF9828A62145EC9_13</vt:lpwstr>
  </property>
</Properties>
</file>