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981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EEE2754">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3F745764">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6774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7A3F0B">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p w14:paraId="102B8113">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783607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1A7BE74">
            <w:pPr>
              <w:pStyle w:val="51"/>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05F35F94">
      <w:pPr>
        <w:pStyle w:val="52"/>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E819D22">
      <w:pPr>
        <w:pStyle w:val="197"/>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7985811">
      <w:pPr>
        <w:pStyle w:val="198"/>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5B878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2AD5EBAB">
      <w:pPr>
        <w:pStyle w:val="52"/>
        <w:framePr w:w="9639" w:h="6976" w:hRule="exact" w:hSpace="0" w:vSpace="0" w:wrap="around" w:hAnchor="page" w:y="6408"/>
        <w:jc w:val="center"/>
        <w:rPr>
          <w:rFonts w:ascii="黑体" w:hAnsi="黑体" w:eastAsia="黑体"/>
          <w:b w:val="0"/>
          <w:bCs w:val="0"/>
          <w:w w:val="100"/>
        </w:rPr>
      </w:pPr>
    </w:p>
    <w:p w14:paraId="4E7842DD">
      <w:pPr>
        <w:pStyle w:val="199"/>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卒中风险筛查与随访门诊建设与管理规范</w:t>
      </w:r>
      <w:r>
        <w:fldChar w:fldCharType="end"/>
      </w:r>
      <w:bookmarkEnd w:id="9"/>
    </w:p>
    <w:p w14:paraId="234A50D5">
      <w:pPr>
        <w:framePr w:w="9639" w:h="6974" w:hRule="exact" w:wrap="around" w:vAnchor="page" w:hAnchor="page" w:x="1419" w:y="6408" w:anchorLock="1"/>
        <w:ind w:left="-1418"/>
      </w:pPr>
    </w:p>
    <w:p w14:paraId="419ADEE1">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Standards for Stroke Screening and Follow-up Service</w:t>
      </w:r>
      <w:r>
        <w:rPr>
          <w:rFonts w:eastAsia="黑体"/>
          <w:szCs w:val="28"/>
        </w:rPr>
        <w:fldChar w:fldCharType="end"/>
      </w:r>
      <w:bookmarkEnd w:id="10"/>
    </w:p>
    <w:p w14:paraId="2182DB83">
      <w:pPr>
        <w:framePr w:w="9639" w:h="6974" w:hRule="exact" w:wrap="around" w:vAnchor="page" w:hAnchor="page" w:x="1419" w:y="6408" w:anchorLock="1"/>
        <w:spacing w:line="760" w:lineRule="exact"/>
        <w:ind w:left="-1418"/>
      </w:pPr>
    </w:p>
    <w:p w14:paraId="5DF29599">
      <w:pPr>
        <w:pStyle w:val="127"/>
        <w:framePr w:w="9639" w:h="6974" w:hRule="exact" w:wrap="around" w:vAnchor="page" w:hAnchor="page" w:x="1419" w:y="6408" w:anchorLock="1"/>
        <w:textAlignment w:val="bottom"/>
        <w:rPr>
          <w:rFonts w:eastAsia="黑体"/>
          <w:szCs w:val="28"/>
        </w:rPr>
      </w:pPr>
    </w:p>
    <w:p w14:paraId="4DE7B252">
      <w:pPr>
        <w:pStyle w:val="127"/>
        <w:framePr w:w="9639" w:h="6974" w:hRule="exact" w:wrap="around" w:vAnchor="page" w:hAnchor="page" w:x="1419" w:y="6408" w:anchorLock="1"/>
        <w:spacing w:before="440" w:after="160"/>
        <w:textAlignment w:val="bottom"/>
        <w:rPr>
          <w:sz w:val="24"/>
          <w:szCs w:val="28"/>
        </w:rPr>
      </w:pPr>
      <w:bookmarkStart w:id="11" w:name="下拉1"/>
      <w:r>
        <w:rPr>
          <w:rFonts w:hint="eastAsia"/>
          <w:sz w:val="24"/>
          <w:szCs w:val="28"/>
        </w:rPr>
        <w:t>（征求意见稿）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11"/>
    </w:p>
    <w:p w14:paraId="2336AF03">
      <w:pPr>
        <w:pStyle w:val="127"/>
        <w:framePr w:w="9639" w:h="6974" w:hRule="exact" w:wrap="around" w:vAnchor="page" w:hAnchor="page" w:x="1419" w:y="6408" w:anchorLock="1"/>
        <w:spacing w:before="180" w:line="240" w:lineRule="atLeast"/>
        <w:textAlignment w:val="bottom"/>
        <w:rPr>
          <w:sz w:val="21"/>
          <w:szCs w:val="28"/>
        </w:rPr>
      </w:pPr>
      <w:bookmarkStart w:id="12" w:name="CMPLSH_DATE"/>
      <w:r>
        <w:rPr>
          <w:rFonts w:hint="eastAsia"/>
          <w:sz w:val="21"/>
          <w:szCs w:val="28"/>
        </w:rPr>
        <w:t>本草案完成时间：4.</w:t>
      </w:r>
      <w:r>
        <w:rPr>
          <w:rFonts w:hint="eastAsia"/>
          <w:sz w:val="21"/>
          <w:szCs w:val="28"/>
          <w:lang w:val="en-US" w:eastAsia="zh-CN"/>
        </w:rPr>
        <w:t>10</w:t>
      </w:r>
      <w:r>
        <w:rPr>
          <w:rFonts w:hint="eastAsia"/>
          <w:sz w:val="21"/>
          <w:szCs w:val="28"/>
        </w:rPr>
        <w:fldChar w:fldCharType="begin">
          <w:ffData>
            <w:name w:val="CMPLSH_DATE"/>
            <w:enabled/>
            <w:calcOnExit w:val="0"/>
            <w:textInput/>
          </w:ffData>
        </w:fldChar>
      </w:r>
      <w:r>
        <w:rPr>
          <w:rFonts w:hint="eastAsia"/>
          <w:sz w:val="21"/>
          <w:szCs w:val="28"/>
        </w:rPr>
        <w:instrText xml:space="preserve">FORMTEXT</w:instrText>
      </w:r>
      <w:r>
        <w:rPr>
          <w:rFonts w:hint="eastAsia"/>
          <w:sz w:val="21"/>
          <w:szCs w:val="28"/>
        </w:rPr>
        <w:fldChar w:fldCharType="separate"/>
      </w:r>
      <w:r>
        <w:rPr>
          <w:sz w:val="21"/>
          <w:szCs w:val="28"/>
        </w:rPr>
        <w:t>     </w:t>
      </w:r>
      <w:r>
        <w:rPr>
          <w:rFonts w:hint="eastAsia"/>
          <w:sz w:val="21"/>
          <w:szCs w:val="28"/>
        </w:rPr>
        <w:fldChar w:fldCharType="end"/>
      </w:r>
      <w:bookmarkEnd w:id="12"/>
    </w:p>
    <w:p w14:paraId="4730C5F3">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C0B1C35">
      <w:pPr>
        <w:pStyle w:val="195"/>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DE5803A">
      <w:pPr>
        <w:pStyle w:val="196"/>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1D4AA83C">
      <w:pPr>
        <w:pStyle w:val="15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3F7CF33B">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2AD05D97">
      <w:pPr>
        <w:pStyle w:val="93"/>
        <w:spacing w:after="468"/>
        <w:rPr>
          <w:rFonts w:hint="eastAsia"/>
        </w:rPr>
      </w:pPr>
      <w:bookmarkStart w:id="21" w:name="BookMark1"/>
      <w:bookmarkStart w:id="22" w:name="_Toc226715499"/>
      <w:bookmarkStart w:id="23" w:name="_Toc226708143"/>
      <w:bookmarkStart w:id="24" w:name="_Toc226618785"/>
      <w:bookmarkStart w:id="25" w:name="_Toc226707963"/>
      <w:r>
        <w:rPr>
          <w:rFonts w:hint="eastAsia"/>
          <w:spacing w:val="320"/>
        </w:rPr>
        <w:t>目</w:t>
      </w:r>
      <w:r>
        <w:rPr>
          <w:rFonts w:hint="eastAsia"/>
        </w:rPr>
        <w:t>次</w:t>
      </w:r>
    </w:p>
    <w:p w14:paraId="23B3AE3B">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"_Toc226715571" </w:instrText>
      </w:r>
      <w:r>
        <w:fldChar w:fldCharType="separate"/>
      </w:r>
      <w:r>
        <w:rPr>
          <w:rStyle w:val="34"/>
          <w:rFonts w:hint="eastAsia"/>
        </w:rPr>
        <w:t>前言</w:t>
      </w:r>
      <w:r>
        <w:tab/>
      </w:r>
      <w:r>
        <w:fldChar w:fldCharType="begin"/>
      </w:r>
      <w:r>
        <w:instrText xml:space="preserve"> PAGEREF _Toc226715571 \h </w:instrText>
      </w:r>
      <w:r>
        <w:fldChar w:fldCharType="separate"/>
      </w:r>
      <w:r>
        <w:t>III</w:t>
      </w:r>
      <w:r>
        <w:fldChar w:fldCharType="end"/>
      </w:r>
      <w:r>
        <w:fldChar w:fldCharType="end"/>
      </w:r>
    </w:p>
    <w:p w14:paraId="20C64023">
      <w:pPr>
        <w:pStyle w:val="20"/>
        <w:tabs>
          <w:tab w:val="right" w:leader="dot" w:pos="9344"/>
        </w:tabs>
        <w:rPr>
          <w:rFonts w:asciiTheme="minorHAnsi" w:hAnsiTheme="minorHAnsi" w:eastAsiaTheme="minorEastAsia" w:cstheme="minorBidi"/>
          <w:szCs w:val="22"/>
        </w:rPr>
      </w:pPr>
      <w:r>
        <w:fldChar w:fldCharType="begin"/>
      </w:r>
      <w:r>
        <w:instrText xml:space="preserve"> HYPERLINK \l "_Toc226715572" </w:instrText>
      </w:r>
      <w:r>
        <w:fldChar w:fldCharType="separate"/>
      </w:r>
      <w:r>
        <w:rPr>
          <w:rStyle w:val="34"/>
        </w:rPr>
        <w:t xml:space="preserve">1 </w:t>
      </w:r>
      <w:r>
        <w:rPr>
          <w:rStyle w:val="34"/>
          <w:rFonts w:hint="eastAsia"/>
        </w:rPr>
        <w:t xml:space="preserve"> 范围</w:t>
      </w:r>
      <w:r>
        <w:tab/>
      </w:r>
      <w:r>
        <w:fldChar w:fldCharType="begin"/>
      </w:r>
      <w:r>
        <w:instrText xml:space="preserve"> PAGEREF _Toc226715572 \h </w:instrText>
      </w:r>
      <w:r>
        <w:fldChar w:fldCharType="separate"/>
      </w:r>
      <w:r>
        <w:t>1</w:t>
      </w:r>
      <w:r>
        <w:fldChar w:fldCharType="end"/>
      </w:r>
      <w:r>
        <w:fldChar w:fldCharType="end"/>
      </w:r>
    </w:p>
    <w:p w14:paraId="3B47C576">
      <w:pPr>
        <w:pStyle w:val="20"/>
        <w:tabs>
          <w:tab w:val="right" w:leader="dot" w:pos="9344"/>
        </w:tabs>
        <w:rPr>
          <w:rFonts w:asciiTheme="minorHAnsi" w:hAnsiTheme="minorHAnsi" w:eastAsiaTheme="minorEastAsia" w:cstheme="minorBidi"/>
          <w:szCs w:val="22"/>
        </w:rPr>
      </w:pPr>
      <w:r>
        <w:fldChar w:fldCharType="begin"/>
      </w:r>
      <w:r>
        <w:instrText xml:space="preserve"> HYPERLINK \l "_Toc226715573" </w:instrText>
      </w:r>
      <w:r>
        <w:fldChar w:fldCharType="separate"/>
      </w:r>
      <w:r>
        <w:rPr>
          <w:rStyle w:val="34"/>
        </w:rPr>
        <w:t xml:space="preserve">2 </w:t>
      </w:r>
      <w:r>
        <w:rPr>
          <w:rStyle w:val="34"/>
          <w:rFonts w:hint="eastAsia"/>
        </w:rPr>
        <w:t xml:space="preserve"> 规范性引用文件</w:t>
      </w:r>
      <w:r>
        <w:tab/>
      </w:r>
      <w:r>
        <w:fldChar w:fldCharType="begin"/>
      </w:r>
      <w:r>
        <w:instrText xml:space="preserve"> PAGEREF _Toc226715573 \h </w:instrText>
      </w:r>
      <w:r>
        <w:fldChar w:fldCharType="separate"/>
      </w:r>
      <w:r>
        <w:t>1</w:t>
      </w:r>
      <w:r>
        <w:fldChar w:fldCharType="end"/>
      </w:r>
      <w:r>
        <w:fldChar w:fldCharType="end"/>
      </w:r>
    </w:p>
    <w:p w14:paraId="39CE6B40">
      <w:pPr>
        <w:pStyle w:val="20"/>
        <w:tabs>
          <w:tab w:val="right" w:leader="dot" w:pos="9344"/>
        </w:tabs>
        <w:rPr>
          <w:rFonts w:asciiTheme="minorHAnsi" w:hAnsiTheme="minorHAnsi" w:eastAsiaTheme="minorEastAsia" w:cstheme="minorBidi"/>
          <w:szCs w:val="22"/>
        </w:rPr>
      </w:pPr>
      <w:r>
        <w:fldChar w:fldCharType="begin"/>
      </w:r>
      <w:r>
        <w:instrText xml:space="preserve"> HYPERLINK \l "_Toc226715574" </w:instrText>
      </w:r>
      <w:r>
        <w:fldChar w:fldCharType="separate"/>
      </w:r>
      <w:r>
        <w:rPr>
          <w:rStyle w:val="34"/>
        </w:rPr>
        <w:t xml:space="preserve">3 </w:t>
      </w:r>
      <w:r>
        <w:rPr>
          <w:rStyle w:val="34"/>
          <w:rFonts w:hint="eastAsia"/>
        </w:rPr>
        <w:t xml:space="preserve"> 术语和定义</w:t>
      </w:r>
      <w:r>
        <w:tab/>
      </w:r>
      <w:r>
        <w:fldChar w:fldCharType="begin"/>
      </w:r>
      <w:r>
        <w:instrText xml:space="preserve"> PAGEREF _Toc226715574 \h </w:instrText>
      </w:r>
      <w:r>
        <w:fldChar w:fldCharType="separate"/>
      </w:r>
      <w:r>
        <w:t>1</w:t>
      </w:r>
      <w:r>
        <w:fldChar w:fldCharType="end"/>
      </w:r>
      <w:r>
        <w:fldChar w:fldCharType="end"/>
      </w:r>
    </w:p>
    <w:p w14:paraId="548A83CA">
      <w:pPr>
        <w:pStyle w:val="20"/>
        <w:tabs>
          <w:tab w:val="right" w:leader="dot" w:pos="9344"/>
        </w:tabs>
        <w:rPr>
          <w:rFonts w:asciiTheme="minorHAnsi" w:hAnsiTheme="minorHAnsi" w:eastAsiaTheme="minorEastAsia" w:cstheme="minorBidi"/>
          <w:szCs w:val="22"/>
        </w:rPr>
      </w:pPr>
      <w:r>
        <w:fldChar w:fldCharType="begin"/>
      </w:r>
      <w:r>
        <w:instrText xml:space="preserve"> HYPERLINK \l "_Toc226715575" </w:instrText>
      </w:r>
      <w:r>
        <w:fldChar w:fldCharType="separate"/>
      </w:r>
      <w:r>
        <w:rPr>
          <w:rStyle w:val="34"/>
        </w:rPr>
        <w:t xml:space="preserve">4 </w:t>
      </w:r>
      <w:r>
        <w:rPr>
          <w:rStyle w:val="34"/>
          <w:rFonts w:hint="eastAsia"/>
        </w:rPr>
        <w:t xml:space="preserve"> 基本要求</w:t>
      </w:r>
      <w:r>
        <w:tab/>
      </w:r>
      <w:r>
        <w:fldChar w:fldCharType="begin"/>
      </w:r>
      <w:r>
        <w:instrText xml:space="preserve"> PAGEREF _Toc226715575 \h </w:instrText>
      </w:r>
      <w:r>
        <w:fldChar w:fldCharType="separate"/>
      </w:r>
      <w:r>
        <w:t>2</w:t>
      </w:r>
      <w:r>
        <w:fldChar w:fldCharType="end"/>
      </w:r>
      <w:r>
        <w:fldChar w:fldCharType="end"/>
      </w:r>
    </w:p>
    <w:p w14:paraId="3D36CB27">
      <w:pPr>
        <w:pStyle w:val="20"/>
        <w:tabs>
          <w:tab w:val="right" w:leader="dot" w:pos="9344"/>
        </w:tabs>
        <w:rPr>
          <w:rFonts w:asciiTheme="minorHAnsi" w:hAnsiTheme="minorHAnsi" w:eastAsiaTheme="minorEastAsia" w:cstheme="minorBidi"/>
          <w:szCs w:val="22"/>
        </w:rPr>
      </w:pPr>
      <w:r>
        <w:fldChar w:fldCharType="begin"/>
      </w:r>
      <w:r>
        <w:instrText xml:space="preserve"> HYPERLINK \l "_Toc226715576" </w:instrText>
      </w:r>
      <w:r>
        <w:fldChar w:fldCharType="separate"/>
      </w:r>
      <w:r>
        <w:rPr>
          <w:rStyle w:val="34"/>
        </w:rPr>
        <w:t xml:space="preserve">5 </w:t>
      </w:r>
      <w:r>
        <w:rPr>
          <w:rStyle w:val="34"/>
          <w:rFonts w:hint="eastAsia"/>
          <w:highlight w:val="yellow"/>
        </w:rPr>
        <w:t xml:space="preserve"> 门诊</w:t>
      </w:r>
      <w:r>
        <w:rPr>
          <w:rStyle w:val="34"/>
          <w:rFonts w:hint="eastAsia"/>
        </w:rPr>
        <w:t>设置与布局</w:t>
      </w:r>
      <w:r>
        <w:tab/>
      </w:r>
      <w:r>
        <w:fldChar w:fldCharType="begin"/>
      </w:r>
      <w:r>
        <w:instrText xml:space="preserve"> PAGEREF _Toc226715576 \h </w:instrText>
      </w:r>
      <w:r>
        <w:fldChar w:fldCharType="separate"/>
      </w:r>
      <w:r>
        <w:t>2</w:t>
      </w:r>
      <w:r>
        <w:fldChar w:fldCharType="end"/>
      </w:r>
      <w:r>
        <w:fldChar w:fldCharType="end"/>
      </w:r>
    </w:p>
    <w:p w14:paraId="3913C42E">
      <w:pPr>
        <w:pStyle w:val="25"/>
        <w:rPr>
          <w:rFonts w:asciiTheme="minorHAnsi" w:hAnsiTheme="minorHAnsi" w:eastAsiaTheme="minorEastAsia" w:cstheme="minorBidi"/>
          <w:szCs w:val="22"/>
        </w:rPr>
      </w:pPr>
      <w:r>
        <w:fldChar w:fldCharType="begin"/>
      </w:r>
      <w:r>
        <w:instrText xml:space="preserve"> HYPERLINK \l "_Toc226715577" </w:instrText>
      </w:r>
      <w:r>
        <w:fldChar w:fldCharType="separate"/>
      </w:r>
      <w:r>
        <w:rPr>
          <w:rStyle w:val="34"/>
        </w:rPr>
        <w:t xml:space="preserve">5.1 </w:t>
      </w:r>
      <w:r>
        <w:rPr>
          <w:rStyle w:val="34"/>
          <w:rFonts w:hint="eastAsia"/>
          <w:bCs/>
        </w:rPr>
        <w:t xml:space="preserve"> 三级医院</w:t>
      </w:r>
      <w:r>
        <w:tab/>
      </w:r>
      <w:r>
        <w:fldChar w:fldCharType="begin"/>
      </w:r>
      <w:r>
        <w:instrText xml:space="preserve"> PAGEREF _Toc226715577 \h </w:instrText>
      </w:r>
      <w:r>
        <w:fldChar w:fldCharType="separate"/>
      </w:r>
      <w:r>
        <w:t>2</w:t>
      </w:r>
      <w:r>
        <w:fldChar w:fldCharType="end"/>
      </w:r>
      <w:r>
        <w:fldChar w:fldCharType="end"/>
      </w:r>
    </w:p>
    <w:p w14:paraId="093B3365">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"_Toc226715578" </w:instrText>
      </w:r>
      <w:r>
        <w:fldChar w:fldCharType="separate"/>
      </w:r>
      <w:r>
        <w:rPr>
          <w:rStyle w:val="34"/>
        </w:rPr>
        <w:t xml:space="preserve">5.1.1 </w:t>
      </w:r>
      <w:r>
        <w:rPr>
          <w:rStyle w:val="34"/>
          <w:rFonts w:hint="eastAsia"/>
        </w:rPr>
        <w:t xml:space="preserve"> 门诊设置</w:t>
      </w:r>
      <w:r>
        <w:tab/>
      </w:r>
      <w:r>
        <w:fldChar w:fldCharType="begin"/>
      </w:r>
      <w:r>
        <w:instrText xml:space="preserve"> PAGEREF _Toc226715578 \h </w:instrText>
      </w:r>
      <w:r>
        <w:fldChar w:fldCharType="separate"/>
      </w:r>
      <w:r>
        <w:t>2</w:t>
      </w:r>
      <w:r>
        <w:fldChar w:fldCharType="end"/>
      </w:r>
      <w:r>
        <w:fldChar w:fldCharType="end"/>
      </w:r>
    </w:p>
    <w:p w14:paraId="2C061BC4">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"_Toc226715579" </w:instrText>
      </w:r>
      <w:r>
        <w:fldChar w:fldCharType="separate"/>
      </w:r>
      <w:r>
        <w:rPr>
          <w:rStyle w:val="34"/>
        </w:rPr>
        <w:t xml:space="preserve">5.1.2 </w:t>
      </w:r>
      <w:r>
        <w:rPr>
          <w:rStyle w:val="34"/>
          <w:rFonts w:hint="eastAsia"/>
        </w:rPr>
        <w:t xml:space="preserve"> 功能分区</w:t>
      </w:r>
      <w:r>
        <w:tab/>
      </w:r>
      <w:r>
        <w:fldChar w:fldCharType="begin"/>
      </w:r>
      <w:r>
        <w:instrText xml:space="preserve"> PAGEREF _Toc226715579 \h </w:instrText>
      </w:r>
      <w:r>
        <w:fldChar w:fldCharType="separate"/>
      </w:r>
      <w:r>
        <w:t>3</w:t>
      </w:r>
      <w:r>
        <w:fldChar w:fldCharType="end"/>
      </w:r>
      <w:r>
        <w:fldChar w:fldCharType="end"/>
      </w:r>
    </w:p>
    <w:p w14:paraId="4996FAC0">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"_Toc226715580" </w:instrText>
      </w:r>
      <w:r>
        <w:fldChar w:fldCharType="separate"/>
      </w:r>
      <w:r>
        <w:rPr>
          <w:rStyle w:val="34"/>
        </w:rPr>
        <w:t xml:space="preserve">5.1.3 </w:t>
      </w:r>
      <w:r>
        <w:rPr>
          <w:rStyle w:val="34"/>
          <w:rFonts w:hint="eastAsia"/>
        </w:rPr>
        <w:t xml:space="preserve"> 场地设施</w:t>
      </w:r>
      <w:r>
        <w:tab/>
      </w:r>
      <w:r>
        <w:fldChar w:fldCharType="begin"/>
      </w:r>
      <w:r>
        <w:instrText xml:space="preserve"> PAGEREF _Toc226715580 \h </w:instrText>
      </w:r>
      <w:r>
        <w:fldChar w:fldCharType="separate"/>
      </w:r>
      <w:r>
        <w:t>3</w:t>
      </w:r>
      <w:r>
        <w:fldChar w:fldCharType="end"/>
      </w:r>
      <w:r>
        <w:fldChar w:fldCharType="end"/>
      </w:r>
    </w:p>
    <w:p w14:paraId="1778F659">
      <w:pPr>
        <w:pStyle w:val="25"/>
        <w:rPr>
          <w:rFonts w:asciiTheme="minorHAnsi" w:hAnsiTheme="minorHAnsi" w:eastAsiaTheme="minorEastAsia" w:cstheme="minorBidi"/>
          <w:szCs w:val="22"/>
        </w:rPr>
      </w:pPr>
      <w:r>
        <w:fldChar w:fldCharType="begin"/>
      </w:r>
      <w:r>
        <w:instrText xml:space="preserve"> HYPERLINK \l "_Toc226715581" </w:instrText>
      </w:r>
      <w:r>
        <w:fldChar w:fldCharType="separate"/>
      </w:r>
      <w:r>
        <w:rPr>
          <w:rStyle w:val="34"/>
        </w:rPr>
        <w:t xml:space="preserve">5.2 </w:t>
      </w:r>
      <w:r>
        <w:rPr>
          <w:rStyle w:val="34"/>
          <w:rFonts w:hint="eastAsia"/>
          <w:bCs/>
        </w:rPr>
        <w:t xml:space="preserve"> 二级医院</w:t>
      </w:r>
      <w:r>
        <w:tab/>
      </w:r>
      <w:r>
        <w:fldChar w:fldCharType="begin"/>
      </w:r>
      <w:r>
        <w:instrText xml:space="preserve"> PAGEREF _Toc226715581 \h </w:instrText>
      </w:r>
      <w:r>
        <w:fldChar w:fldCharType="separate"/>
      </w:r>
      <w:r>
        <w:t>3</w:t>
      </w:r>
      <w:r>
        <w:fldChar w:fldCharType="end"/>
      </w:r>
      <w:r>
        <w:fldChar w:fldCharType="end"/>
      </w:r>
    </w:p>
    <w:p w14:paraId="194774D0">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"_Toc226715582" </w:instrText>
      </w:r>
      <w:r>
        <w:fldChar w:fldCharType="separate"/>
      </w:r>
      <w:r>
        <w:rPr>
          <w:rStyle w:val="34"/>
        </w:rPr>
        <w:t xml:space="preserve">5.2.1 </w:t>
      </w:r>
      <w:r>
        <w:rPr>
          <w:rStyle w:val="34"/>
          <w:rFonts w:hint="eastAsia"/>
        </w:rPr>
        <w:t xml:space="preserve"> 门诊设置</w:t>
      </w:r>
      <w:r>
        <w:tab/>
      </w:r>
      <w:r>
        <w:fldChar w:fldCharType="begin"/>
      </w:r>
      <w:r>
        <w:instrText xml:space="preserve"> PAGEREF _Toc226715582 \h </w:instrText>
      </w:r>
      <w:r>
        <w:fldChar w:fldCharType="separate"/>
      </w:r>
      <w:r>
        <w:t>3</w:t>
      </w:r>
      <w:r>
        <w:fldChar w:fldCharType="end"/>
      </w:r>
      <w:r>
        <w:fldChar w:fldCharType="end"/>
      </w:r>
    </w:p>
    <w:p w14:paraId="4D9FBA8F">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"_Toc226715583" </w:instrText>
      </w:r>
      <w:r>
        <w:fldChar w:fldCharType="separate"/>
      </w:r>
      <w:r>
        <w:rPr>
          <w:rStyle w:val="34"/>
        </w:rPr>
        <w:t xml:space="preserve">5.2.2 </w:t>
      </w:r>
      <w:r>
        <w:rPr>
          <w:rStyle w:val="34"/>
          <w:rFonts w:hint="eastAsia"/>
        </w:rPr>
        <w:t xml:space="preserve"> 功能分区</w:t>
      </w:r>
      <w:r>
        <w:tab/>
      </w:r>
      <w:r>
        <w:fldChar w:fldCharType="begin"/>
      </w:r>
      <w:r>
        <w:instrText xml:space="preserve"> PAGEREF _Toc226715583 \h </w:instrText>
      </w:r>
      <w:r>
        <w:fldChar w:fldCharType="separate"/>
      </w:r>
      <w:r>
        <w:t>3</w:t>
      </w:r>
      <w:r>
        <w:fldChar w:fldCharType="end"/>
      </w:r>
      <w:r>
        <w:fldChar w:fldCharType="end"/>
      </w:r>
    </w:p>
    <w:p w14:paraId="34342027">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"_Toc226715584" </w:instrText>
      </w:r>
      <w:r>
        <w:fldChar w:fldCharType="separate"/>
      </w:r>
      <w:r>
        <w:rPr>
          <w:rStyle w:val="34"/>
        </w:rPr>
        <w:t xml:space="preserve">5.2.3 </w:t>
      </w:r>
      <w:r>
        <w:rPr>
          <w:rStyle w:val="34"/>
          <w:rFonts w:hint="eastAsia"/>
        </w:rPr>
        <w:t xml:space="preserve"> 场地设施</w:t>
      </w:r>
      <w:r>
        <w:tab/>
      </w:r>
      <w:r>
        <w:fldChar w:fldCharType="begin"/>
      </w:r>
      <w:r>
        <w:instrText xml:space="preserve"> PAGEREF _Toc226715584 \h </w:instrText>
      </w:r>
      <w:r>
        <w:fldChar w:fldCharType="separate"/>
      </w:r>
      <w:r>
        <w:t>3</w:t>
      </w:r>
      <w:r>
        <w:fldChar w:fldCharType="end"/>
      </w:r>
      <w:r>
        <w:fldChar w:fldCharType="end"/>
      </w:r>
    </w:p>
    <w:p w14:paraId="4C15D60B">
      <w:pPr>
        <w:pStyle w:val="25"/>
        <w:rPr>
          <w:rFonts w:asciiTheme="minorHAnsi" w:hAnsiTheme="minorHAnsi" w:eastAsiaTheme="minorEastAsia" w:cstheme="minorBidi"/>
          <w:szCs w:val="22"/>
        </w:rPr>
      </w:pPr>
      <w:r>
        <w:fldChar w:fldCharType="begin"/>
      </w:r>
      <w:r>
        <w:instrText xml:space="preserve"> HYPERLINK \l "_Toc226715585" </w:instrText>
      </w:r>
      <w:r>
        <w:fldChar w:fldCharType="separate"/>
      </w:r>
      <w:r>
        <w:rPr>
          <w:rStyle w:val="34"/>
        </w:rPr>
        <w:t xml:space="preserve">5.3 </w:t>
      </w:r>
      <w:r>
        <w:rPr>
          <w:rStyle w:val="34"/>
          <w:rFonts w:hint="eastAsia"/>
          <w:bCs/>
        </w:rPr>
        <w:t xml:space="preserve"> 社区卫生服务中心</w:t>
      </w:r>
      <w:r>
        <w:tab/>
      </w:r>
      <w:r>
        <w:fldChar w:fldCharType="begin"/>
      </w:r>
      <w:r>
        <w:instrText xml:space="preserve"> PAGEREF _Toc226715585 \h </w:instrText>
      </w:r>
      <w:r>
        <w:fldChar w:fldCharType="separate"/>
      </w:r>
      <w:r>
        <w:t>3</w:t>
      </w:r>
      <w:r>
        <w:fldChar w:fldCharType="end"/>
      </w:r>
      <w:r>
        <w:fldChar w:fldCharType="end"/>
      </w:r>
    </w:p>
    <w:p w14:paraId="37EB65DC">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"_Toc226715586" </w:instrText>
      </w:r>
      <w:r>
        <w:fldChar w:fldCharType="separate"/>
      </w:r>
      <w:r>
        <w:rPr>
          <w:rStyle w:val="34"/>
        </w:rPr>
        <w:t xml:space="preserve">5.3.1 </w:t>
      </w:r>
      <w:r>
        <w:rPr>
          <w:rStyle w:val="34"/>
          <w:rFonts w:hint="eastAsia"/>
        </w:rPr>
        <w:t xml:space="preserve"> 门诊设置</w:t>
      </w:r>
      <w:r>
        <w:tab/>
      </w:r>
      <w:r>
        <w:fldChar w:fldCharType="begin"/>
      </w:r>
      <w:r>
        <w:instrText xml:space="preserve"> PAGEREF _Toc226715586 \h </w:instrText>
      </w:r>
      <w:r>
        <w:fldChar w:fldCharType="separate"/>
      </w:r>
      <w:r>
        <w:t>3</w:t>
      </w:r>
      <w:r>
        <w:fldChar w:fldCharType="end"/>
      </w:r>
      <w:r>
        <w:fldChar w:fldCharType="end"/>
      </w:r>
    </w:p>
    <w:p w14:paraId="3B4EB6F1">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"_Toc226715587" </w:instrText>
      </w:r>
      <w:r>
        <w:fldChar w:fldCharType="separate"/>
      </w:r>
      <w:r>
        <w:rPr>
          <w:rStyle w:val="34"/>
        </w:rPr>
        <w:t xml:space="preserve">5.3.2 </w:t>
      </w:r>
      <w:r>
        <w:rPr>
          <w:rStyle w:val="34"/>
          <w:rFonts w:hint="eastAsia"/>
        </w:rPr>
        <w:t xml:space="preserve"> 功能分区</w:t>
      </w:r>
      <w:r>
        <w:tab/>
      </w:r>
      <w:r>
        <w:fldChar w:fldCharType="begin"/>
      </w:r>
      <w:r>
        <w:instrText xml:space="preserve"> PAGEREF _Toc226715587 \h </w:instrText>
      </w:r>
      <w:r>
        <w:fldChar w:fldCharType="separate"/>
      </w:r>
      <w:r>
        <w:t>3</w:t>
      </w:r>
      <w:r>
        <w:fldChar w:fldCharType="end"/>
      </w:r>
      <w:r>
        <w:fldChar w:fldCharType="end"/>
      </w:r>
    </w:p>
    <w:p w14:paraId="37C8127D">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"_Toc226715588" </w:instrText>
      </w:r>
      <w:r>
        <w:fldChar w:fldCharType="separate"/>
      </w:r>
      <w:r>
        <w:rPr>
          <w:rStyle w:val="34"/>
        </w:rPr>
        <w:t xml:space="preserve">5.3.3 </w:t>
      </w:r>
      <w:r>
        <w:rPr>
          <w:rStyle w:val="34"/>
          <w:rFonts w:hint="eastAsia"/>
        </w:rPr>
        <w:t xml:space="preserve"> 场地设施</w:t>
      </w:r>
      <w:r>
        <w:tab/>
      </w:r>
      <w:r>
        <w:fldChar w:fldCharType="begin"/>
      </w:r>
      <w:r>
        <w:instrText xml:space="preserve"> PAGEREF _Toc226715588 \h </w:instrText>
      </w:r>
      <w:r>
        <w:fldChar w:fldCharType="separate"/>
      </w:r>
      <w:r>
        <w:t>4</w:t>
      </w:r>
      <w:r>
        <w:fldChar w:fldCharType="end"/>
      </w:r>
      <w:r>
        <w:fldChar w:fldCharType="end"/>
      </w:r>
    </w:p>
    <w:p w14:paraId="6411F9E0">
      <w:pPr>
        <w:pStyle w:val="20"/>
        <w:tabs>
          <w:tab w:val="right" w:leader="dot" w:pos="9344"/>
        </w:tabs>
        <w:rPr>
          <w:rFonts w:asciiTheme="minorHAnsi" w:hAnsiTheme="minorHAnsi" w:eastAsiaTheme="minorEastAsia" w:cstheme="minorBidi"/>
          <w:szCs w:val="22"/>
        </w:rPr>
      </w:pPr>
      <w:r>
        <w:fldChar w:fldCharType="begin"/>
      </w:r>
      <w:r>
        <w:instrText xml:space="preserve"> HYPERLINK \l "_Toc226715589" </w:instrText>
      </w:r>
      <w:r>
        <w:fldChar w:fldCharType="separate"/>
      </w:r>
      <w:r>
        <w:rPr>
          <w:rStyle w:val="34"/>
        </w:rPr>
        <w:t xml:space="preserve">6 </w:t>
      </w:r>
      <w:r>
        <w:rPr>
          <w:rStyle w:val="34"/>
          <w:rFonts w:hint="eastAsia"/>
        </w:rPr>
        <w:t xml:space="preserve"> 设备配置</w:t>
      </w:r>
      <w:r>
        <w:tab/>
      </w:r>
      <w:r>
        <w:fldChar w:fldCharType="begin"/>
      </w:r>
      <w:r>
        <w:instrText xml:space="preserve"> PAGEREF _Toc226715589 \h </w:instrText>
      </w:r>
      <w:r>
        <w:fldChar w:fldCharType="separate"/>
      </w:r>
      <w:r>
        <w:t>4</w:t>
      </w:r>
      <w:r>
        <w:fldChar w:fldCharType="end"/>
      </w:r>
      <w:r>
        <w:fldChar w:fldCharType="end"/>
      </w:r>
    </w:p>
    <w:p w14:paraId="7BCB21B6">
      <w:pPr>
        <w:pStyle w:val="25"/>
        <w:rPr>
          <w:rFonts w:asciiTheme="minorHAnsi" w:hAnsiTheme="minorHAnsi" w:eastAsiaTheme="minorEastAsia" w:cstheme="minorBidi"/>
          <w:szCs w:val="22"/>
        </w:rPr>
      </w:pPr>
      <w:r>
        <w:fldChar w:fldCharType="begin"/>
      </w:r>
      <w:r>
        <w:instrText xml:space="preserve"> HYPERLINK \l "_Toc226715590" </w:instrText>
      </w:r>
      <w:r>
        <w:fldChar w:fldCharType="separate"/>
      </w:r>
      <w:r>
        <w:rPr>
          <w:rStyle w:val="34"/>
        </w:rPr>
        <w:t xml:space="preserve">6.1 </w:t>
      </w:r>
      <w:r>
        <w:rPr>
          <w:rStyle w:val="34"/>
          <w:rFonts w:hint="eastAsia"/>
          <w:bCs/>
        </w:rPr>
        <w:t xml:space="preserve"> 三级医院</w:t>
      </w:r>
      <w:r>
        <w:tab/>
      </w:r>
      <w:r>
        <w:fldChar w:fldCharType="begin"/>
      </w:r>
      <w:r>
        <w:instrText xml:space="preserve"> PAGEREF _Toc226715590 \h </w:instrText>
      </w:r>
      <w:r>
        <w:fldChar w:fldCharType="separate"/>
      </w:r>
      <w:r>
        <w:t>4</w:t>
      </w:r>
      <w:r>
        <w:fldChar w:fldCharType="end"/>
      </w:r>
      <w:r>
        <w:fldChar w:fldCharType="end"/>
      </w:r>
    </w:p>
    <w:p w14:paraId="2DB9ABF6">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"_Toc226715591" </w:instrText>
      </w:r>
      <w:r>
        <w:fldChar w:fldCharType="separate"/>
      </w:r>
      <w:r>
        <w:rPr>
          <w:rStyle w:val="34"/>
        </w:rPr>
        <w:t xml:space="preserve">6.1.1 </w:t>
      </w:r>
      <w:r>
        <w:rPr>
          <w:rStyle w:val="34"/>
          <w:rFonts w:hint="eastAsia"/>
        </w:rPr>
        <w:t xml:space="preserve"> 基础诊疗设备</w:t>
      </w:r>
      <w:r>
        <w:tab/>
      </w:r>
      <w:r>
        <w:fldChar w:fldCharType="begin"/>
      </w:r>
      <w:r>
        <w:instrText xml:space="preserve"> PAGEREF _Toc226715591 \h </w:instrText>
      </w:r>
      <w:r>
        <w:fldChar w:fldCharType="separate"/>
      </w:r>
      <w:r>
        <w:t>4</w:t>
      </w:r>
      <w:r>
        <w:fldChar w:fldCharType="end"/>
      </w:r>
      <w:r>
        <w:fldChar w:fldCharType="end"/>
      </w:r>
    </w:p>
    <w:p w14:paraId="5A644113">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"_Toc226715592" </w:instrText>
      </w:r>
      <w:r>
        <w:fldChar w:fldCharType="separate"/>
      </w:r>
      <w:r>
        <w:rPr>
          <w:rStyle w:val="34"/>
        </w:rPr>
        <w:t xml:space="preserve">6.1.2 </w:t>
      </w:r>
      <w:r>
        <w:rPr>
          <w:rStyle w:val="34"/>
          <w:rFonts w:hint="eastAsia"/>
        </w:rPr>
        <w:t xml:space="preserve"> 筛查专用设备</w:t>
      </w:r>
      <w:r>
        <w:tab/>
      </w:r>
      <w:r>
        <w:fldChar w:fldCharType="begin"/>
      </w:r>
      <w:r>
        <w:instrText xml:space="preserve"> PAGEREF _Toc226715592 \h </w:instrText>
      </w:r>
      <w:r>
        <w:fldChar w:fldCharType="separate"/>
      </w:r>
      <w:r>
        <w:t>4</w:t>
      </w:r>
      <w:r>
        <w:fldChar w:fldCharType="end"/>
      </w:r>
      <w:r>
        <w:fldChar w:fldCharType="end"/>
      </w:r>
    </w:p>
    <w:p w14:paraId="6D407B58">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"_Toc226715593" </w:instrText>
      </w:r>
      <w:r>
        <w:fldChar w:fldCharType="separate"/>
      </w:r>
      <w:r>
        <w:rPr>
          <w:rStyle w:val="34"/>
        </w:rPr>
        <w:t xml:space="preserve">6.1.3 </w:t>
      </w:r>
      <w:r>
        <w:rPr>
          <w:rStyle w:val="34"/>
          <w:rFonts w:hint="eastAsia"/>
        </w:rPr>
        <w:t xml:space="preserve"> 信息化设备</w:t>
      </w:r>
      <w:r>
        <w:tab/>
      </w:r>
      <w:r>
        <w:fldChar w:fldCharType="begin"/>
      </w:r>
      <w:r>
        <w:instrText xml:space="preserve"> PAGEREF _Toc226715593 \h </w:instrText>
      </w:r>
      <w:r>
        <w:fldChar w:fldCharType="separate"/>
      </w:r>
      <w:r>
        <w:t>4</w:t>
      </w:r>
      <w:r>
        <w:fldChar w:fldCharType="end"/>
      </w:r>
      <w:r>
        <w:fldChar w:fldCharType="end"/>
      </w:r>
    </w:p>
    <w:p w14:paraId="7283E912">
      <w:pPr>
        <w:pStyle w:val="25"/>
        <w:rPr>
          <w:rFonts w:asciiTheme="minorHAnsi" w:hAnsiTheme="minorHAnsi" w:eastAsiaTheme="minorEastAsia" w:cstheme="minorBidi"/>
          <w:szCs w:val="22"/>
        </w:rPr>
      </w:pPr>
      <w:r>
        <w:fldChar w:fldCharType="begin"/>
      </w:r>
      <w:r>
        <w:instrText xml:space="preserve"> HYPERLINK \l "_Toc226715594" </w:instrText>
      </w:r>
      <w:r>
        <w:fldChar w:fldCharType="separate"/>
      </w:r>
      <w:r>
        <w:rPr>
          <w:rStyle w:val="34"/>
        </w:rPr>
        <w:t xml:space="preserve">6.2 </w:t>
      </w:r>
      <w:r>
        <w:rPr>
          <w:rStyle w:val="34"/>
          <w:rFonts w:hint="eastAsia"/>
          <w:bCs/>
        </w:rPr>
        <w:t xml:space="preserve"> 二级医院</w:t>
      </w:r>
      <w:r>
        <w:tab/>
      </w:r>
      <w:r>
        <w:fldChar w:fldCharType="begin"/>
      </w:r>
      <w:r>
        <w:instrText xml:space="preserve"> PAGEREF _Toc226715594 \h </w:instrText>
      </w:r>
      <w:r>
        <w:fldChar w:fldCharType="separate"/>
      </w:r>
      <w:r>
        <w:t>4</w:t>
      </w:r>
      <w:r>
        <w:fldChar w:fldCharType="end"/>
      </w:r>
      <w:r>
        <w:fldChar w:fldCharType="end"/>
      </w:r>
    </w:p>
    <w:p w14:paraId="200ABB6A">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"_Toc226715595" </w:instrText>
      </w:r>
      <w:r>
        <w:fldChar w:fldCharType="separate"/>
      </w:r>
      <w:r>
        <w:rPr>
          <w:rStyle w:val="34"/>
        </w:rPr>
        <w:t xml:space="preserve">6.2.1 </w:t>
      </w:r>
      <w:r>
        <w:rPr>
          <w:rStyle w:val="34"/>
          <w:rFonts w:hint="eastAsia"/>
        </w:rPr>
        <w:t xml:space="preserve"> 基础诊疗设备</w:t>
      </w:r>
      <w:r>
        <w:tab/>
      </w:r>
      <w:r>
        <w:fldChar w:fldCharType="begin"/>
      </w:r>
      <w:r>
        <w:instrText xml:space="preserve"> PAGEREF _Toc226715595 \h </w:instrText>
      </w:r>
      <w:r>
        <w:fldChar w:fldCharType="separate"/>
      </w:r>
      <w:r>
        <w:t>4</w:t>
      </w:r>
      <w:r>
        <w:fldChar w:fldCharType="end"/>
      </w:r>
      <w:r>
        <w:fldChar w:fldCharType="end"/>
      </w:r>
    </w:p>
    <w:p w14:paraId="4F910ACD">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"_Toc226715596" </w:instrText>
      </w:r>
      <w:r>
        <w:fldChar w:fldCharType="separate"/>
      </w:r>
      <w:r>
        <w:rPr>
          <w:rStyle w:val="34"/>
        </w:rPr>
        <w:t xml:space="preserve">6.2.2 </w:t>
      </w:r>
      <w:r>
        <w:rPr>
          <w:rStyle w:val="34"/>
          <w:rFonts w:hint="eastAsia"/>
        </w:rPr>
        <w:t xml:space="preserve"> 筛查专用设备</w:t>
      </w:r>
      <w:r>
        <w:tab/>
      </w:r>
      <w:r>
        <w:fldChar w:fldCharType="begin"/>
      </w:r>
      <w:r>
        <w:instrText xml:space="preserve"> PAGEREF _Toc226715596 \h </w:instrText>
      </w:r>
      <w:r>
        <w:fldChar w:fldCharType="separate"/>
      </w:r>
      <w:r>
        <w:t>4</w:t>
      </w:r>
      <w:r>
        <w:fldChar w:fldCharType="end"/>
      </w:r>
      <w:r>
        <w:fldChar w:fldCharType="end"/>
      </w:r>
    </w:p>
    <w:p w14:paraId="6FBE3EE4">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"_Toc226715597" </w:instrText>
      </w:r>
      <w:r>
        <w:fldChar w:fldCharType="separate"/>
      </w:r>
      <w:r>
        <w:rPr>
          <w:rStyle w:val="34"/>
        </w:rPr>
        <w:t xml:space="preserve">6.2.3 </w:t>
      </w:r>
      <w:r>
        <w:rPr>
          <w:rStyle w:val="34"/>
          <w:rFonts w:hint="eastAsia"/>
        </w:rPr>
        <w:t xml:space="preserve"> 信息化设备</w:t>
      </w:r>
      <w:r>
        <w:tab/>
      </w:r>
      <w:r>
        <w:fldChar w:fldCharType="begin"/>
      </w:r>
      <w:r>
        <w:instrText xml:space="preserve"> PAGEREF _Toc226715597 \h </w:instrText>
      </w:r>
      <w:r>
        <w:fldChar w:fldCharType="separate"/>
      </w:r>
      <w:r>
        <w:t>4</w:t>
      </w:r>
      <w:r>
        <w:fldChar w:fldCharType="end"/>
      </w:r>
      <w:r>
        <w:fldChar w:fldCharType="end"/>
      </w:r>
    </w:p>
    <w:p w14:paraId="766F2B65">
      <w:pPr>
        <w:pStyle w:val="25"/>
        <w:rPr>
          <w:rFonts w:asciiTheme="minorHAnsi" w:hAnsiTheme="minorHAnsi" w:eastAsiaTheme="minorEastAsia" w:cstheme="minorBidi"/>
          <w:szCs w:val="22"/>
        </w:rPr>
      </w:pPr>
      <w:r>
        <w:fldChar w:fldCharType="begin"/>
      </w:r>
      <w:r>
        <w:instrText xml:space="preserve"> HYPERLINK \l "_Toc226715598" </w:instrText>
      </w:r>
      <w:r>
        <w:fldChar w:fldCharType="separate"/>
      </w:r>
      <w:r>
        <w:rPr>
          <w:rStyle w:val="34"/>
        </w:rPr>
        <w:t xml:space="preserve">6.3 </w:t>
      </w:r>
      <w:r>
        <w:rPr>
          <w:rStyle w:val="34"/>
          <w:rFonts w:hint="eastAsia"/>
          <w:bCs/>
        </w:rPr>
        <w:t xml:space="preserve"> 社区卫生服务中心</w:t>
      </w:r>
      <w:r>
        <w:tab/>
      </w:r>
      <w:r>
        <w:fldChar w:fldCharType="begin"/>
      </w:r>
      <w:r>
        <w:instrText xml:space="preserve"> PAGEREF _Toc226715598 \h </w:instrText>
      </w:r>
      <w:r>
        <w:fldChar w:fldCharType="separate"/>
      </w:r>
      <w:r>
        <w:t>5</w:t>
      </w:r>
      <w:r>
        <w:fldChar w:fldCharType="end"/>
      </w:r>
      <w:r>
        <w:fldChar w:fldCharType="end"/>
      </w:r>
    </w:p>
    <w:p w14:paraId="73F8AE9C">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"_Toc226715599" </w:instrText>
      </w:r>
      <w:r>
        <w:fldChar w:fldCharType="separate"/>
      </w:r>
      <w:r>
        <w:rPr>
          <w:rStyle w:val="34"/>
        </w:rPr>
        <w:t xml:space="preserve">6.3.1 </w:t>
      </w:r>
      <w:r>
        <w:rPr>
          <w:rStyle w:val="34"/>
          <w:rFonts w:hint="eastAsia"/>
        </w:rPr>
        <w:t xml:space="preserve"> 基础诊疗设备</w:t>
      </w:r>
      <w:r>
        <w:tab/>
      </w:r>
      <w:r>
        <w:fldChar w:fldCharType="begin"/>
      </w:r>
      <w:r>
        <w:instrText xml:space="preserve"> PAGEREF _Toc226715599 \h </w:instrText>
      </w:r>
      <w:r>
        <w:fldChar w:fldCharType="separate"/>
      </w:r>
      <w:r>
        <w:t>5</w:t>
      </w:r>
      <w:r>
        <w:fldChar w:fldCharType="end"/>
      </w:r>
      <w:r>
        <w:fldChar w:fldCharType="end"/>
      </w:r>
    </w:p>
    <w:p w14:paraId="3237DFB1">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"_Toc226715600" </w:instrText>
      </w:r>
      <w:r>
        <w:fldChar w:fldCharType="separate"/>
      </w:r>
      <w:r>
        <w:rPr>
          <w:rStyle w:val="34"/>
        </w:rPr>
        <w:t xml:space="preserve">6.3.2 </w:t>
      </w:r>
      <w:r>
        <w:rPr>
          <w:rStyle w:val="34"/>
          <w:rFonts w:hint="eastAsia"/>
        </w:rPr>
        <w:t xml:space="preserve"> 筛查专用设备</w:t>
      </w:r>
      <w:r>
        <w:tab/>
      </w:r>
      <w:r>
        <w:fldChar w:fldCharType="begin"/>
      </w:r>
      <w:r>
        <w:instrText xml:space="preserve"> PAGEREF _Toc226715600 \h </w:instrText>
      </w:r>
      <w:r>
        <w:fldChar w:fldCharType="separate"/>
      </w:r>
      <w:r>
        <w:t>5</w:t>
      </w:r>
      <w:r>
        <w:fldChar w:fldCharType="end"/>
      </w:r>
      <w:r>
        <w:fldChar w:fldCharType="end"/>
      </w:r>
    </w:p>
    <w:p w14:paraId="109DE5C5">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"_Toc226715601" </w:instrText>
      </w:r>
      <w:r>
        <w:fldChar w:fldCharType="separate"/>
      </w:r>
      <w:r>
        <w:rPr>
          <w:rStyle w:val="34"/>
        </w:rPr>
        <w:t xml:space="preserve">6.3.3 </w:t>
      </w:r>
      <w:r>
        <w:rPr>
          <w:rStyle w:val="34"/>
          <w:rFonts w:hint="eastAsia"/>
        </w:rPr>
        <w:t xml:space="preserve"> 信息化设备</w:t>
      </w:r>
      <w:r>
        <w:tab/>
      </w:r>
      <w:r>
        <w:fldChar w:fldCharType="begin"/>
      </w:r>
      <w:r>
        <w:instrText xml:space="preserve"> PAGEREF _Toc226715601 \h </w:instrText>
      </w:r>
      <w:r>
        <w:fldChar w:fldCharType="separate"/>
      </w:r>
      <w:r>
        <w:t>5</w:t>
      </w:r>
      <w:r>
        <w:fldChar w:fldCharType="end"/>
      </w:r>
      <w:r>
        <w:fldChar w:fldCharType="end"/>
      </w:r>
    </w:p>
    <w:p w14:paraId="4499DAAC">
      <w:pPr>
        <w:pStyle w:val="20"/>
        <w:tabs>
          <w:tab w:val="right" w:leader="dot" w:pos="9344"/>
        </w:tabs>
        <w:rPr>
          <w:rFonts w:asciiTheme="minorHAnsi" w:hAnsiTheme="minorHAnsi" w:eastAsiaTheme="minorEastAsia" w:cstheme="minorBidi"/>
          <w:szCs w:val="22"/>
        </w:rPr>
      </w:pPr>
      <w:r>
        <w:fldChar w:fldCharType="begin"/>
      </w:r>
      <w:r>
        <w:instrText xml:space="preserve"> HYPERLINK \l "_Toc226715602" </w:instrText>
      </w:r>
      <w:r>
        <w:fldChar w:fldCharType="separate"/>
      </w:r>
      <w:r>
        <w:rPr>
          <w:rStyle w:val="34"/>
        </w:rPr>
        <w:t xml:space="preserve">7 </w:t>
      </w:r>
      <w:r>
        <w:rPr>
          <w:rStyle w:val="34"/>
          <w:rFonts w:hint="eastAsia"/>
        </w:rPr>
        <w:t xml:space="preserve"> 人员配置与管理</w:t>
      </w:r>
      <w:r>
        <w:tab/>
      </w:r>
      <w:r>
        <w:fldChar w:fldCharType="begin"/>
      </w:r>
      <w:r>
        <w:instrText xml:space="preserve"> PAGEREF _Toc226715602 \h </w:instrText>
      </w:r>
      <w:r>
        <w:fldChar w:fldCharType="separate"/>
      </w:r>
      <w:r>
        <w:t>5</w:t>
      </w:r>
      <w:r>
        <w:fldChar w:fldCharType="end"/>
      </w:r>
      <w:r>
        <w:fldChar w:fldCharType="end"/>
      </w:r>
    </w:p>
    <w:p w14:paraId="24FD9841">
      <w:pPr>
        <w:pStyle w:val="25"/>
        <w:rPr>
          <w:rFonts w:asciiTheme="minorHAnsi" w:hAnsiTheme="minorHAnsi" w:eastAsiaTheme="minorEastAsia" w:cstheme="minorBidi"/>
          <w:szCs w:val="22"/>
        </w:rPr>
      </w:pPr>
      <w:r>
        <w:fldChar w:fldCharType="begin"/>
      </w:r>
      <w:r>
        <w:instrText xml:space="preserve"> HYPERLINK \l "_Toc226715603" </w:instrText>
      </w:r>
      <w:r>
        <w:fldChar w:fldCharType="separate"/>
      </w:r>
      <w:r>
        <w:rPr>
          <w:rStyle w:val="34"/>
        </w:rPr>
        <w:t xml:space="preserve">7.1 </w:t>
      </w:r>
      <w:r>
        <w:rPr>
          <w:rStyle w:val="34"/>
          <w:rFonts w:hint="eastAsia"/>
        </w:rPr>
        <w:t xml:space="preserve"> 人员配置原则</w:t>
      </w:r>
      <w:r>
        <w:tab/>
      </w:r>
      <w:r>
        <w:fldChar w:fldCharType="begin"/>
      </w:r>
      <w:r>
        <w:instrText xml:space="preserve"> PAGEREF _Toc226715603 \h </w:instrText>
      </w:r>
      <w:r>
        <w:fldChar w:fldCharType="separate"/>
      </w:r>
      <w:r>
        <w:t>5</w:t>
      </w:r>
      <w:r>
        <w:fldChar w:fldCharType="end"/>
      </w:r>
      <w:r>
        <w:fldChar w:fldCharType="end"/>
      </w:r>
    </w:p>
    <w:p w14:paraId="70D0D901">
      <w:pPr>
        <w:pStyle w:val="25"/>
        <w:rPr>
          <w:rFonts w:asciiTheme="minorHAnsi" w:hAnsiTheme="minorHAnsi" w:eastAsiaTheme="minorEastAsia" w:cstheme="minorBidi"/>
          <w:szCs w:val="22"/>
        </w:rPr>
      </w:pPr>
      <w:r>
        <w:fldChar w:fldCharType="begin"/>
      </w:r>
      <w:r>
        <w:instrText xml:space="preserve"> HYPERLINK \l "_Toc226715604" </w:instrText>
      </w:r>
      <w:r>
        <w:fldChar w:fldCharType="separate"/>
      </w:r>
      <w:r>
        <w:rPr>
          <w:rStyle w:val="34"/>
        </w:rPr>
        <w:t xml:space="preserve">7.2 </w:t>
      </w:r>
      <w:r>
        <w:rPr>
          <w:rStyle w:val="34"/>
          <w:rFonts w:hint="eastAsia"/>
        </w:rPr>
        <w:t xml:space="preserve"> 人员资质要求</w:t>
      </w:r>
      <w:r>
        <w:tab/>
      </w:r>
      <w:r>
        <w:fldChar w:fldCharType="begin"/>
      </w:r>
      <w:r>
        <w:instrText xml:space="preserve"> PAGEREF _Toc226715604 \h </w:instrText>
      </w:r>
      <w:r>
        <w:fldChar w:fldCharType="separate"/>
      </w:r>
      <w:r>
        <w:t>5</w:t>
      </w:r>
      <w:r>
        <w:fldChar w:fldCharType="end"/>
      </w:r>
      <w:r>
        <w:fldChar w:fldCharType="end"/>
      </w:r>
    </w:p>
    <w:p w14:paraId="5314AE1B">
      <w:pPr>
        <w:pStyle w:val="25"/>
        <w:rPr>
          <w:rFonts w:asciiTheme="minorHAnsi" w:hAnsiTheme="minorHAnsi" w:eastAsiaTheme="minorEastAsia" w:cstheme="minorBidi"/>
          <w:szCs w:val="22"/>
        </w:rPr>
      </w:pPr>
      <w:r>
        <w:fldChar w:fldCharType="begin"/>
      </w:r>
      <w:r>
        <w:instrText xml:space="preserve"> HYPERLINK \l "_Toc226715605" </w:instrText>
      </w:r>
      <w:r>
        <w:fldChar w:fldCharType="separate"/>
      </w:r>
      <w:r>
        <w:rPr>
          <w:rStyle w:val="34"/>
        </w:rPr>
        <w:t xml:space="preserve">7.3 </w:t>
      </w:r>
      <w:r>
        <w:rPr>
          <w:rStyle w:val="34"/>
          <w:rFonts w:hint="eastAsia"/>
        </w:rPr>
        <w:t xml:space="preserve"> 人员职责</w:t>
      </w:r>
      <w:r>
        <w:tab/>
      </w:r>
      <w:r>
        <w:fldChar w:fldCharType="begin"/>
      </w:r>
      <w:r>
        <w:instrText xml:space="preserve"> PAGEREF _Toc226715605 \h </w:instrText>
      </w:r>
      <w:r>
        <w:fldChar w:fldCharType="separate"/>
      </w:r>
      <w:r>
        <w:t>6</w:t>
      </w:r>
      <w:r>
        <w:fldChar w:fldCharType="end"/>
      </w:r>
      <w:r>
        <w:fldChar w:fldCharType="end"/>
      </w:r>
    </w:p>
    <w:p w14:paraId="4831BB9A">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"_Toc226715606" </w:instrText>
      </w:r>
      <w:r>
        <w:fldChar w:fldCharType="separate"/>
      </w:r>
      <w:r>
        <w:rPr>
          <w:rStyle w:val="34"/>
        </w:rPr>
        <w:t xml:space="preserve">7.3.1 </w:t>
      </w:r>
      <w:r>
        <w:rPr>
          <w:rStyle w:val="34"/>
          <w:rFonts w:hint="eastAsia"/>
        </w:rPr>
        <w:t xml:space="preserve"> 门诊负责人</w:t>
      </w:r>
      <w:r>
        <w:tab/>
      </w:r>
      <w:r>
        <w:fldChar w:fldCharType="begin"/>
      </w:r>
      <w:r>
        <w:instrText xml:space="preserve"> PAGEREF _Toc226715606 \h </w:instrText>
      </w:r>
      <w:r>
        <w:fldChar w:fldCharType="separate"/>
      </w:r>
      <w:r>
        <w:t>6</w:t>
      </w:r>
      <w:r>
        <w:fldChar w:fldCharType="end"/>
      </w:r>
      <w:r>
        <w:fldChar w:fldCharType="end"/>
      </w:r>
    </w:p>
    <w:p w14:paraId="7F595638">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"_Toc226715607" </w:instrText>
      </w:r>
      <w:r>
        <w:fldChar w:fldCharType="separate"/>
      </w:r>
      <w:r>
        <w:rPr>
          <w:rStyle w:val="34"/>
        </w:rPr>
        <w:t xml:space="preserve">7.3.2 </w:t>
      </w:r>
      <w:r>
        <w:rPr>
          <w:rStyle w:val="34"/>
          <w:rFonts w:hint="eastAsia"/>
        </w:rPr>
        <w:t xml:space="preserve"> 脑心健康管理师</w:t>
      </w:r>
      <w:r>
        <w:tab/>
      </w:r>
      <w:r>
        <w:fldChar w:fldCharType="begin"/>
      </w:r>
      <w:r>
        <w:instrText xml:space="preserve"> PAGEREF _Toc226715607 \h </w:instrText>
      </w:r>
      <w:r>
        <w:fldChar w:fldCharType="separate"/>
      </w:r>
      <w:r>
        <w:t>6</w:t>
      </w:r>
      <w:r>
        <w:fldChar w:fldCharType="end"/>
      </w:r>
      <w:r>
        <w:fldChar w:fldCharType="end"/>
      </w:r>
    </w:p>
    <w:p w14:paraId="282B8E77">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"_Toc226715608" </w:instrText>
      </w:r>
      <w:r>
        <w:fldChar w:fldCharType="separate"/>
      </w:r>
      <w:r>
        <w:rPr>
          <w:rStyle w:val="34"/>
        </w:rPr>
        <w:t xml:space="preserve">7.3.3 </w:t>
      </w:r>
      <w:r>
        <w:rPr>
          <w:rStyle w:val="34"/>
          <w:rFonts w:hint="eastAsia"/>
        </w:rPr>
        <w:t xml:space="preserve"> 护士</w:t>
      </w:r>
      <w:r>
        <w:tab/>
      </w:r>
      <w:r>
        <w:fldChar w:fldCharType="begin"/>
      </w:r>
      <w:r>
        <w:instrText xml:space="preserve"> PAGEREF _Toc226715608 \h </w:instrText>
      </w:r>
      <w:r>
        <w:fldChar w:fldCharType="separate"/>
      </w:r>
      <w:r>
        <w:t>7</w:t>
      </w:r>
      <w:r>
        <w:fldChar w:fldCharType="end"/>
      </w:r>
      <w:r>
        <w:fldChar w:fldCharType="end"/>
      </w:r>
    </w:p>
    <w:p w14:paraId="735C1026">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"_Toc226715609" </w:instrText>
      </w:r>
      <w:r>
        <w:fldChar w:fldCharType="separate"/>
      </w:r>
      <w:r>
        <w:rPr>
          <w:rStyle w:val="34"/>
        </w:rPr>
        <w:t xml:space="preserve">7.3.4 </w:t>
      </w:r>
      <w:r>
        <w:rPr>
          <w:rStyle w:val="34"/>
          <w:rFonts w:hint="eastAsia"/>
        </w:rPr>
        <w:t xml:space="preserve"> 医技人员</w:t>
      </w:r>
      <w:r>
        <w:tab/>
      </w:r>
      <w:r>
        <w:fldChar w:fldCharType="begin"/>
      </w:r>
      <w:r>
        <w:instrText xml:space="preserve"> PAGEREF _Toc226715609 \h </w:instrText>
      </w:r>
      <w:r>
        <w:fldChar w:fldCharType="separate"/>
      </w:r>
      <w:r>
        <w:t>7</w:t>
      </w:r>
      <w:r>
        <w:fldChar w:fldCharType="end"/>
      </w:r>
      <w:r>
        <w:fldChar w:fldCharType="end"/>
      </w:r>
    </w:p>
    <w:p w14:paraId="2164B1D4">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"_Toc226715610" </w:instrText>
      </w:r>
      <w:r>
        <w:fldChar w:fldCharType="separate"/>
      </w:r>
      <w:r>
        <w:rPr>
          <w:rStyle w:val="34"/>
        </w:rPr>
        <w:t xml:space="preserve">7.3.5 </w:t>
      </w:r>
      <w:r>
        <w:rPr>
          <w:rStyle w:val="34"/>
          <w:rFonts w:hint="eastAsia"/>
        </w:rPr>
        <w:t xml:space="preserve"> 医师</w:t>
      </w:r>
      <w:r>
        <w:tab/>
      </w:r>
      <w:r>
        <w:fldChar w:fldCharType="begin"/>
      </w:r>
      <w:r>
        <w:instrText xml:space="preserve"> PAGEREF _Toc226715610 \h </w:instrText>
      </w:r>
      <w:r>
        <w:fldChar w:fldCharType="separate"/>
      </w:r>
      <w:r>
        <w:t>7</w:t>
      </w:r>
      <w:r>
        <w:fldChar w:fldCharType="end"/>
      </w:r>
      <w:r>
        <w:fldChar w:fldCharType="end"/>
      </w:r>
    </w:p>
    <w:p w14:paraId="5AAEFC6F">
      <w:pPr>
        <w:pStyle w:val="20"/>
        <w:tabs>
          <w:tab w:val="right" w:leader="dot" w:pos="9344"/>
        </w:tabs>
        <w:rPr>
          <w:rFonts w:asciiTheme="minorHAnsi" w:hAnsiTheme="minorHAnsi" w:eastAsiaTheme="minorEastAsia" w:cstheme="minorBidi"/>
          <w:szCs w:val="22"/>
        </w:rPr>
      </w:pPr>
      <w:r>
        <w:fldChar w:fldCharType="begin"/>
      </w:r>
      <w:r>
        <w:instrText xml:space="preserve"> HYPERLINK \l "_Toc226715611" </w:instrText>
      </w:r>
      <w:r>
        <w:fldChar w:fldCharType="separate"/>
      </w:r>
      <w:r>
        <w:rPr>
          <w:rStyle w:val="34"/>
        </w:rPr>
        <w:t xml:space="preserve">8 </w:t>
      </w:r>
      <w:r>
        <w:rPr>
          <w:rStyle w:val="34"/>
          <w:rFonts w:hint="eastAsia"/>
        </w:rPr>
        <w:t xml:space="preserve"> 卒中风险筛查与随访管理</w:t>
      </w:r>
      <w:r>
        <w:tab/>
      </w:r>
      <w:r>
        <w:fldChar w:fldCharType="begin"/>
      </w:r>
      <w:r>
        <w:instrText xml:space="preserve"> PAGEREF _Toc226715611 \h </w:instrText>
      </w:r>
      <w:r>
        <w:fldChar w:fldCharType="separate"/>
      </w:r>
      <w:r>
        <w:t>7</w:t>
      </w:r>
      <w:r>
        <w:fldChar w:fldCharType="end"/>
      </w:r>
      <w:r>
        <w:fldChar w:fldCharType="end"/>
      </w:r>
    </w:p>
    <w:p w14:paraId="7CB191BD">
      <w:pPr>
        <w:pStyle w:val="25"/>
        <w:rPr>
          <w:rFonts w:asciiTheme="minorHAnsi" w:hAnsiTheme="minorHAnsi" w:eastAsiaTheme="minorEastAsia" w:cstheme="minorBidi"/>
          <w:szCs w:val="22"/>
        </w:rPr>
      </w:pPr>
      <w:r>
        <w:fldChar w:fldCharType="begin"/>
      </w:r>
      <w:r>
        <w:instrText xml:space="preserve"> HYPERLINK \l "_Toc226715612" </w:instrText>
      </w:r>
      <w:r>
        <w:fldChar w:fldCharType="separate"/>
      </w:r>
      <w:r>
        <w:rPr>
          <w:rStyle w:val="34"/>
        </w:rPr>
        <w:t xml:space="preserve">8.1 </w:t>
      </w:r>
      <w:r>
        <w:rPr>
          <w:rStyle w:val="34"/>
          <w:rFonts w:hint="eastAsia"/>
        </w:rPr>
        <w:t xml:space="preserve"> 卒中风险筛查</w:t>
      </w:r>
      <w:r>
        <w:tab/>
      </w:r>
      <w:r>
        <w:fldChar w:fldCharType="begin"/>
      </w:r>
      <w:r>
        <w:instrText xml:space="preserve"> PAGEREF _Toc226715612 \h </w:instrText>
      </w:r>
      <w:r>
        <w:fldChar w:fldCharType="separate"/>
      </w:r>
      <w:r>
        <w:t>7</w:t>
      </w:r>
      <w:r>
        <w:fldChar w:fldCharType="end"/>
      </w:r>
      <w:r>
        <w:fldChar w:fldCharType="end"/>
      </w:r>
    </w:p>
    <w:p w14:paraId="5738C7BD">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"_Toc226715613" </w:instrText>
      </w:r>
      <w:r>
        <w:fldChar w:fldCharType="separate"/>
      </w:r>
      <w:r>
        <w:rPr>
          <w:rStyle w:val="34"/>
        </w:rPr>
        <w:t xml:space="preserve">8.1.1 </w:t>
      </w:r>
      <w:r>
        <w:rPr>
          <w:rStyle w:val="34"/>
          <w:rFonts w:hint="eastAsia"/>
        </w:rPr>
        <w:t xml:space="preserve"> 筛查对象</w:t>
      </w:r>
      <w:r>
        <w:tab/>
      </w:r>
      <w:r>
        <w:fldChar w:fldCharType="begin"/>
      </w:r>
      <w:r>
        <w:instrText xml:space="preserve"> PAGEREF _Toc226715613 \h </w:instrText>
      </w:r>
      <w:r>
        <w:fldChar w:fldCharType="separate"/>
      </w:r>
      <w:r>
        <w:t>7</w:t>
      </w:r>
      <w:r>
        <w:fldChar w:fldCharType="end"/>
      </w:r>
      <w:r>
        <w:fldChar w:fldCharType="end"/>
      </w:r>
    </w:p>
    <w:p w14:paraId="5737C2E5">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"_Toc226715614" </w:instrText>
      </w:r>
      <w:r>
        <w:fldChar w:fldCharType="separate"/>
      </w:r>
      <w:r>
        <w:rPr>
          <w:rStyle w:val="34"/>
        </w:rPr>
        <w:t xml:space="preserve">8.1.2 </w:t>
      </w:r>
      <w:r>
        <w:rPr>
          <w:rStyle w:val="34"/>
          <w:rFonts w:hint="eastAsia"/>
        </w:rPr>
        <w:t xml:space="preserve"> 筛查流程</w:t>
      </w:r>
      <w:r>
        <w:tab/>
      </w:r>
      <w:r>
        <w:fldChar w:fldCharType="begin"/>
      </w:r>
      <w:r>
        <w:instrText xml:space="preserve"> PAGEREF _Toc226715614 \h </w:instrText>
      </w:r>
      <w:r>
        <w:fldChar w:fldCharType="separate"/>
      </w:r>
      <w:r>
        <w:t>7</w:t>
      </w:r>
      <w:r>
        <w:fldChar w:fldCharType="end"/>
      </w:r>
      <w:r>
        <w:fldChar w:fldCharType="end"/>
      </w:r>
    </w:p>
    <w:p w14:paraId="556A7951">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"_Toc226715615" </w:instrText>
      </w:r>
      <w:r>
        <w:fldChar w:fldCharType="separate"/>
      </w:r>
      <w:r>
        <w:rPr>
          <w:rStyle w:val="34"/>
        </w:rPr>
        <w:t xml:space="preserve">8.1.3 </w:t>
      </w:r>
      <w:r>
        <w:rPr>
          <w:rStyle w:val="34"/>
          <w:rFonts w:hint="eastAsia"/>
        </w:rPr>
        <w:t xml:space="preserve"> 筛查重点</w:t>
      </w:r>
      <w:r>
        <w:tab/>
      </w:r>
      <w:r>
        <w:fldChar w:fldCharType="begin"/>
      </w:r>
      <w:r>
        <w:instrText xml:space="preserve"> PAGEREF _Toc226715615 \h </w:instrText>
      </w:r>
      <w:r>
        <w:fldChar w:fldCharType="separate"/>
      </w:r>
      <w:r>
        <w:t>7</w:t>
      </w:r>
      <w:r>
        <w:fldChar w:fldCharType="end"/>
      </w:r>
      <w:r>
        <w:fldChar w:fldCharType="end"/>
      </w:r>
    </w:p>
    <w:p w14:paraId="06CD37DA">
      <w:pPr>
        <w:pStyle w:val="25"/>
        <w:rPr>
          <w:rFonts w:asciiTheme="minorHAnsi" w:hAnsiTheme="minorHAnsi" w:eastAsiaTheme="minorEastAsia" w:cstheme="minorBidi"/>
          <w:szCs w:val="22"/>
        </w:rPr>
      </w:pPr>
      <w:r>
        <w:fldChar w:fldCharType="begin"/>
      </w:r>
      <w:r>
        <w:instrText xml:space="preserve"> HYPERLINK \l "_Toc226715616" </w:instrText>
      </w:r>
      <w:r>
        <w:fldChar w:fldCharType="separate"/>
      </w:r>
      <w:r>
        <w:rPr>
          <w:rStyle w:val="34"/>
        </w:rPr>
        <w:t xml:space="preserve">8.2 </w:t>
      </w:r>
      <w:r>
        <w:rPr>
          <w:rStyle w:val="34"/>
          <w:rFonts w:hint="eastAsia"/>
        </w:rPr>
        <w:t xml:space="preserve"> 卒中随访</w:t>
      </w:r>
      <w:r>
        <w:tab/>
      </w:r>
      <w:r>
        <w:fldChar w:fldCharType="begin"/>
      </w:r>
      <w:r>
        <w:instrText xml:space="preserve"> PAGEREF _Toc226715616 \h </w:instrText>
      </w:r>
      <w:r>
        <w:fldChar w:fldCharType="separate"/>
      </w:r>
      <w:r>
        <w:t>8</w:t>
      </w:r>
      <w:r>
        <w:fldChar w:fldCharType="end"/>
      </w:r>
      <w:r>
        <w:fldChar w:fldCharType="end"/>
      </w:r>
    </w:p>
    <w:p w14:paraId="797CD3C0">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"_Toc226715617" </w:instrText>
      </w:r>
      <w:r>
        <w:fldChar w:fldCharType="separate"/>
      </w:r>
      <w:r>
        <w:rPr>
          <w:rStyle w:val="34"/>
        </w:rPr>
        <w:t xml:space="preserve">8.2.1 </w:t>
      </w:r>
      <w:r>
        <w:rPr>
          <w:rStyle w:val="34"/>
          <w:rFonts w:hint="eastAsia"/>
        </w:rPr>
        <w:t xml:space="preserve"> 随访对象</w:t>
      </w:r>
      <w:r>
        <w:tab/>
      </w:r>
      <w:r>
        <w:fldChar w:fldCharType="begin"/>
      </w:r>
      <w:r>
        <w:instrText xml:space="preserve"> PAGEREF _Toc226715617 \h </w:instrText>
      </w:r>
      <w:r>
        <w:fldChar w:fldCharType="separate"/>
      </w:r>
      <w:r>
        <w:t>8</w:t>
      </w:r>
      <w:r>
        <w:fldChar w:fldCharType="end"/>
      </w:r>
      <w:r>
        <w:fldChar w:fldCharType="end"/>
      </w:r>
    </w:p>
    <w:p w14:paraId="07987045">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"_Toc226715618" </w:instrText>
      </w:r>
      <w:r>
        <w:fldChar w:fldCharType="separate"/>
      </w:r>
      <w:r>
        <w:rPr>
          <w:rStyle w:val="34"/>
        </w:rPr>
        <w:t xml:space="preserve">8.2.2 </w:t>
      </w:r>
      <w:r>
        <w:rPr>
          <w:rStyle w:val="34"/>
          <w:rFonts w:hint="eastAsia"/>
        </w:rPr>
        <w:t xml:space="preserve"> 卒中随访流程</w:t>
      </w:r>
      <w:r>
        <w:tab/>
      </w:r>
      <w:r>
        <w:fldChar w:fldCharType="begin"/>
      </w:r>
      <w:r>
        <w:instrText xml:space="preserve"> PAGEREF _Toc226715618 \h </w:instrText>
      </w:r>
      <w:r>
        <w:fldChar w:fldCharType="separate"/>
      </w:r>
      <w:r>
        <w:t>8</w:t>
      </w:r>
      <w:r>
        <w:fldChar w:fldCharType="end"/>
      </w:r>
      <w:r>
        <w:fldChar w:fldCharType="end"/>
      </w:r>
    </w:p>
    <w:p w14:paraId="00F2583F">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"_Toc226715619" </w:instrText>
      </w:r>
      <w:r>
        <w:fldChar w:fldCharType="separate"/>
      </w:r>
      <w:r>
        <w:rPr>
          <w:rStyle w:val="34"/>
        </w:rPr>
        <w:t xml:space="preserve">8.2.3 </w:t>
      </w:r>
      <w:r>
        <w:rPr>
          <w:rStyle w:val="34"/>
          <w:rFonts w:hint="eastAsia"/>
        </w:rPr>
        <w:t xml:space="preserve"> 随访频次及随访重点</w:t>
      </w:r>
      <w:r>
        <w:tab/>
      </w:r>
      <w:r>
        <w:fldChar w:fldCharType="begin"/>
      </w:r>
      <w:r>
        <w:instrText xml:space="preserve"> PAGEREF _Toc226715619 \h </w:instrText>
      </w:r>
      <w:r>
        <w:fldChar w:fldCharType="separate"/>
      </w:r>
      <w:r>
        <w:t>8</w:t>
      </w:r>
      <w:r>
        <w:fldChar w:fldCharType="end"/>
      </w:r>
      <w:r>
        <w:fldChar w:fldCharType="end"/>
      </w:r>
    </w:p>
    <w:p w14:paraId="7AF9198B">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"_Toc226715620" </w:instrText>
      </w:r>
      <w:r>
        <w:fldChar w:fldCharType="separate"/>
      </w:r>
      <w:r>
        <w:rPr>
          <w:rStyle w:val="34"/>
        </w:rPr>
        <w:t xml:space="preserve">8.2.4 </w:t>
      </w:r>
      <w:r>
        <w:rPr>
          <w:rStyle w:val="34"/>
          <w:rFonts w:hint="eastAsia"/>
        </w:rPr>
        <w:t xml:space="preserve"> 随访方式</w:t>
      </w:r>
      <w:r>
        <w:tab/>
      </w:r>
      <w:r>
        <w:fldChar w:fldCharType="begin"/>
      </w:r>
      <w:r>
        <w:instrText xml:space="preserve"> PAGEREF _Toc226715620 \h </w:instrText>
      </w:r>
      <w:r>
        <w:fldChar w:fldCharType="separate"/>
      </w:r>
      <w:r>
        <w:t>9</w:t>
      </w:r>
      <w:r>
        <w:fldChar w:fldCharType="end"/>
      </w:r>
      <w:r>
        <w:fldChar w:fldCharType="end"/>
      </w:r>
    </w:p>
    <w:p w14:paraId="450D0CF4">
      <w:pPr>
        <w:pStyle w:val="25"/>
        <w:rPr>
          <w:rFonts w:asciiTheme="minorHAnsi" w:hAnsiTheme="minorHAnsi" w:eastAsiaTheme="minorEastAsia" w:cstheme="minorBidi"/>
          <w:szCs w:val="22"/>
        </w:rPr>
      </w:pPr>
      <w:r>
        <w:fldChar w:fldCharType="begin"/>
      </w:r>
      <w:r>
        <w:instrText xml:space="preserve"> HYPERLINK \l "_Toc226715621" </w:instrText>
      </w:r>
      <w:r>
        <w:fldChar w:fldCharType="separate"/>
      </w:r>
      <w:r>
        <w:rPr>
          <w:rStyle w:val="34"/>
        </w:rPr>
        <w:t xml:space="preserve">8.3 </w:t>
      </w:r>
      <w:r>
        <w:rPr>
          <w:rStyle w:val="34"/>
          <w:rFonts w:hint="eastAsia"/>
        </w:rPr>
        <w:t xml:space="preserve"> 健康教育</w:t>
      </w:r>
      <w:r>
        <w:tab/>
      </w:r>
      <w:r>
        <w:fldChar w:fldCharType="begin"/>
      </w:r>
      <w:r>
        <w:instrText xml:space="preserve"> PAGEREF _Toc226715621 \h </w:instrText>
      </w:r>
      <w:r>
        <w:fldChar w:fldCharType="separate"/>
      </w:r>
      <w:r>
        <w:t>9</w:t>
      </w:r>
      <w:r>
        <w:fldChar w:fldCharType="end"/>
      </w:r>
      <w:r>
        <w:fldChar w:fldCharType="end"/>
      </w:r>
    </w:p>
    <w:p w14:paraId="4723A66A">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"_Toc226715622" </w:instrText>
      </w:r>
      <w:r>
        <w:fldChar w:fldCharType="separate"/>
      </w:r>
      <w:r>
        <w:rPr>
          <w:rStyle w:val="34"/>
        </w:rPr>
        <w:t xml:space="preserve">8.3.1 </w:t>
      </w:r>
      <w:r>
        <w:rPr>
          <w:rStyle w:val="34"/>
          <w:rFonts w:hint="eastAsia"/>
        </w:rPr>
        <w:t xml:space="preserve"> 科普宣教</w:t>
      </w:r>
      <w:r>
        <w:tab/>
      </w:r>
      <w:r>
        <w:fldChar w:fldCharType="begin"/>
      </w:r>
      <w:r>
        <w:instrText xml:space="preserve"> PAGEREF _Toc226715622 \h </w:instrText>
      </w:r>
      <w:r>
        <w:fldChar w:fldCharType="separate"/>
      </w:r>
      <w:r>
        <w:t>9</w:t>
      </w:r>
      <w:r>
        <w:fldChar w:fldCharType="end"/>
      </w:r>
      <w:r>
        <w:fldChar w:fldCharType="end"/>
      </w:r>
    </w:p>
    <w:p w14:paraId="31ED6A19">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"_Toc226715623" </w:instrText>
      </w:r>
      <w:r>
        <w:fldChar w:fldCharType="separate"/>
      </w:r>
      <w:r>
        <w:rPr>
          <w:rStyle w:val="34"/>
        </w:rPr>
        <w:t xml:space="preserve">8.3.2 </w:t>
      </w:r>
      <w:r>
        <w:rPr>
          <w:rStyle w:val="34"/>
          <w:rFonts w:hint="eastAsia"/>
        </w:rPr>
        <w:t xml:space="preserve"> 常态教育</w:t>
      </w:r>
      <w:r>
        <w:tab/>
      </w:r>
      <w:r>
        <w:fldChar w:fldCharType="begin"/>
      </w:r>
      <w:r>
        <w:instrText xml:space="preserve"> PAGEREF _Toc226715623 \h </w:instrText>
      </w:r>
      <w:r>
        <w:fldChar w:fldCharType="separate"/>
      </w:r>
      <w:r>
        <w:t>9</w:t>
      </w:r>
      <w:r>
        <w:fldChar w:fldCharType="end"/>
      </w:r>
      <w:r>
        <w:fldChar w:fldCharType="end"/>
      </w:r>
    </w:p>
    <w:p w14:paraId="1AF9F158">
      <w:pPr>
        <w:pStyle w:val="16"/>
        <w:tabs>
          <w:tab w:val="right" w:leader="dot" w:pos="9344"/>
        </w:tabs>
        <w:rPr>
          <w:rFonts w:asciiTheme="minorHAnsi" w:hAnsiTheme="minorHAnsi" w:eastAsiaTheme="minorEastAsia" w:cstheme="minorBidi"/>
          <w:szCs w:val="22"/>
        </w:rPr>
      </w:pPr>
      <w:r>
        <w:fldChar w:fldCharType="begin"/>
      </w:r>
      <w:r>
        <w:instrText xml:space="preserve"> HYPERLINK \l "_Toc226715624" </w:instrText>
      </w:r>
      <w:r>
        <w:fldChar w:fldCharType="separate"/>
      </w:r>
      <w:r>
        <w:rPr>
          <w:rStyle w:val="34"/>
        </w:rPr>
        <w:t xml:space="preserve">8.3.3 </w:t>
      </w:r>
      <w:r>
        <w:rPr>
          <w:rStyle w:val="34"/>
          <w:rFonts w:hint="eastAsia"/>
        </w:rPr>
        <w:t xml:space="preserve"> 个性指导</w:t>
      </w:r>
      <w:r>
        <w:tab/>
      </w:r>
      <w:r>
        <w:fldChar w:fldCharType="begin"/>
      </w:r>
      <w:r>
        <w:instrText xml:space="preserve"> PAGEREF _Toc226715624 \h </w:instrText>
      </w:r>
      <w:r>
        <w:fldChar w:fldCharType="separate"/>
      </w:r>
      <w:r>
        <w:t>9</w:t>
      </w:r>
      <w:r>
        <w:fldChar w:fldCharType="end"/>
      </w:r>
      <w:r>
        <w:fldChar w:fldCharType="end"/>
      </w:r>
    </w:p>
    <w:p w14:paraId="0D291709">
      <w:pPr>
        <w:pStyle w:val="20"/>
        <w:tabs>
          <w:tab w:val="right" w:leader="dot" w:pos="9344"/>
        </w:tabs>
        <w:rPr>
          <w:rFonts w:asciiTheme="minorHAnsi" w:hAnsiTheme="minorHAnsi" w:eastAsiaTheme="minorEastAsia" w:cstheme="minorBidi"/>
          <w:szCs w:val="22"/>
        </w:rPr>
      </w:pPr>
      <w:r>
        <w:fldChar w:fldCharType="begin"/>
      </w:r>
      <w:r>
        <w:instrText xml:space="preserve"> HYPERLINK \l "_Toc226715625" </w:instrText>
      </w:r>
      <w:r>
        <w:fldChar w:fldCharType="separate"/>
      </w:r>
      <w:r>
        <w:rPr>
          <w:rStyle w:val="34"/>
        </w:rPr>
        <w:t xml:space="preserve">9 </w:t>
      </w:r>
      <w:r>
        <w:rPr>
          <w:rStyle w:val="34"/>
          <w:rFonts w:hint="eastAsia"/>
        </w:rPr>
        <w:t xml:space="preserve"> 质量管理</w:t>
      </w:r>
      <w:r>
        <w:tab/>
      </w:r>
      <w:r>
        <w:fldChar w:fldCharType="begin"/>
      </w:r>
      <w:r>
        <w:instrText xml:space="preserve"> PAGEREF _Toc226715625 \h </w:instrText>
      </w:r>
      <w:r>
        <w:fldChar w:fldCharType="separate"/>
      </w:r>
      <w:r>
        <w:t>10</w:t>
      </w:r>
      <w:r>
        <w:fldChar w:fldCharType="end"/>
      </w:r>
      <w:r>
        <w:fldChar w:fldCharType="end"/>
      </w:r>
    </w:p>
    <w:p w14:paraId="04FA0434">
      <w:pPr>
        <w:pStyle w:val="25"/>
        <w:rPr>
          <w:rFonts w:asciiTheme="minorHAnsi" w:hAnsiTheme="minorHAnsi" w:eastAsiaTheme="minorEastAsia" w:cstheme="minorBidi"/>
          <w:szCs w:val="22"/>
        </w:rPr>
      </w:pPr>
      <w:r>
        <w:fldChar w:fldCharType="begin"/>
      </w:r>
      <w:r>
        <w:instrText xml:space="preserve"> HYPERLINK \l "_Toc226715626" </w:instrText>
      </w:r>
      <w:r>
        <w:fldChar w:fldCharType="separate"/>
      </w:r>
      <w:r>
        <w:rPr>
          <w:rStyle w:val="34"/>
        </w:rPr>
        <w:t xml:space="preserve">9.1 </w:t>
      </w:r>
      <w:r>
        <w:rPr>
          <w:rStyle w:val="34"/>
          <w:rFonts w:hint="eastAsia"/>
        </w:rPr>
        <w:t xml:space="preserve"> 质量管理体系</w:t>
      </w:r>
      <w:r>
        <w:tab/>
      </w:r>
      <w:r>
        <w:fldChar w:fldCharType="begin"/>
      </w:r>
      <w:r>
        <w:instrText xml:space="preserve"> PAGEREF _Toc226715626 \h </w:instrText>
      </w:r>
      <w:r>
        <w:fldChar w:fldCharType="separate"/>
      </w:r>
      <w:r>
        <w:t>10</w:t>
      </w:r>
      <w:r>
        <w:fldChar w:fldCharType="end"/>
      </w:r>
      <w:r>
        <w:fldChar w:fldCharType="end"/>
      </w:r>
    </w:p>
    <w:p w14:paraId="06567894">
      <w:pPr>
        <w:pStyle w:val="25"/>
        <w:rPr>
          <w:rFonts w:asciiTheme="minorHAnsi" w:hAnsiTheme="minorHAnsi" w:eastAsiaTheme="minorEastAsia" w:cstheme="minorBidi"/>
          <w:szCs w:val="22"/>
        </w:rPr>
      </w:pPr>
      <w:r>
        <w:fldChar w:fldCharType="begin"/>
      </w:r>
      <w:r>
        <w:instrText xml:space="preserve"> HYPERLINK \l "_Toc226715627" </w:instrText>
      </w:r>
      <w:r>
        <w:fldChar w:fldCharType="separate"/>
      </w:r>
      <w:r>
        <w:rPr>
          <w:rStyle w:val="34"/>
        </w:rPr>
        <w:t xml:space="preserve">9.2 </w:t>
      </w:r>
      <w:r>
        <w:rPr>
          <w:rStyle w:val="34"/>
          <w:rFonts w:hint="eastAsia"/>
        </w:rPr>
        <w:t xml:space="preserve"> 质量评价指标</w:t>
      </w:r>
      <w:r>
        <w:tab/>
      </w:r>
      <w:r>
        <w:fldChar w:fldCharType="begin"/>
      </w:r>
      <w:r>
        <w:instrText xml:space="preserve"> PAGEREF _Toc226715627 \h </w:instrText>
      </w:r>
      <w:r>
        <w:fldChar w:fldCharType="separate"/>
      </w:r>
      <w:r>
        <w:t>10</w:t>
      </w:r>
      <w:r>
        <w:fldChar w:fldCharType="end"/>
      </w:r>
      <w:r>
        <w:fldChar w:fldCharType="end"/>
      </w:r>
    </w:p>
    <w:p w14:paraId="4265FFD2">
      <w:pPr>
        <w:pStyle w:val="25"/>
        <w:rPr>
          <w:rFonts w:asciiTheme="minorHAnsi" w:hAnsiTheme="minorHAnsi" w:eastAsiaTheme="minorEastAsia" w:cstheme="minorBidi"/>
          <w:szCs w:val="22"/>
        </w:rPr>
      </w:pPr>
      <w:r>
        <w:fldChar w:fldCharType="begin"/>
      </w:r>
      <w:r>
        <w:instrText xml:space="preserve"> HYPERLINK \l "_Toc226715628" </w:instrText>
      </w:r>
      <w:r>
        <w:fldChar w:fldCharType="separate"/>
      </w:r>
      <w:r>
        <w:rPr>
          <w:rStyle w:val="34"/>
        </w:rPr>
        <w:t xml:space="preserve">9.3 </w:t>
      </w:r>
      <w:r>
        <w:rPr>
          <w:rStyle w:val="34"/>
          <w:rFonts w:hint="eastAsia"/>
        </w:rPr>
        <w:t xml:space="preserve"> 质量控制方式</w:t>
      </w:r>
      <w:r>
        <w:tab/>
      </w:r>
      <w:r>
        <w:fldChar w:fldCharType="begin"/>
      </w:r>
      <w:r>
        <w:instrText xml:space="preserve"> PAGEREF _Toc226715628 \h </w:instrText>
      </w:r>
      <w:r>
        <w:fldChar w:fldCharType="separate"/>
      </w:r>
      <w:r>
        <w:t>10</w:t>
      </w:r>
      <w:r>
        <w:fldChar w:fldCharType="end"/>
      </w:r>
      <w:r>
        <w:fldChar w:fldCharType="end"/>
      </w:r>
    </w:p>
    <w:p w14:paraId="16AEB0CC">
      <w:pPr>
        <w:pStyle w:val="25"/>
        <w:rPr>
          <w:rFonts w:asciiTheme="minorHAnsi" w:hAnsiTheme="minorHAnsi" w:eastAsiaTheme="minorEastAsia" w:cstheme="minorBidi"/>
          <w:szCs w:val="22"/>
        </w:rPr>
      </w:pPr>
      <w:r>
        <w:fldChar w:fldCharType="begin"/>
      </w:r>
      <w:r>
        <w:instrText xml:space="preserve"> HYPERLINK \l "_Toc226715629" </w:instrText>
      </w:r>
      <w:r>
        <w:fldChar w:fldCharType="separate"/>
      </w:r>
      <w:r>
        <w:rPr>
          <w:rStyle w:val="34"/>
        </w:rPr>
        <w:t xml:space="preserve">9.4 </w:t>
      </w:r>
      <w:r>
        <w:rPr>
          <w:rStyle w:val="34"/>
          <w:rFonts w:hint="eastAsia"/>
        </w:rPr>
        <w:t xml:space="preserve"> 持续改进</w:t>
      </w:r>
      <w:r>
        <w:tab/>
      </w:r>
      <w:r>
        <w:fldChar w:fldCharType="begin"/>
      </w:r>
      <w:r>
        <w:instrText xml:space="preserve"> PAGEREF _Toc226715629 \h </w:instrText>
      </w:r>
      <w:r>
        <w:fldChar w:fldCharType="separate"/>
      </w:r>
      <w:r>
        <w:t>10</w:t>
      </w:r>
      <w:r>
        <w:fldChar w:fldCharType="end"/>
      </w:r>
      <w:r>
        <w:fldChar w:fldCharType="end"/>
      </w:r>
    </w:p>
    <w:p w14:paraId="0C97678F">
      <w:pPr>
        <w:pStyle w:val="20"/>
        <w:tabs>
          <w:tab w:val="right" w:leader="dot" w:pos="9344"/>
        </w:tabs>
        <w:rPr>
          <w:rFonts w:asciiTheme="minorHAnsi" w:hAnsiTheme="minorHAnsi" w:eastAsiaTheme="minorEastAsia" w:cstheme="minorBidi"/>
          <w:szCs w:val="22"/>
        </w:rPr>
      </w:pPr>
      <w:r>
        <w:fldChar w:fldCharType="begin"/>
      </w:r>
      <w:r>
        <w:instrText xml:space="preserve"> HYPERLINK \l "_Toc226715630" </w:instrText>
      </w:r>
      <w:r>
        <w:fldChar w:fldCharType="separate"/>
      </w:r>
      <w:r>
        <w:rPr>
          <w:rStyle w:val="34"/>
        </w:rPr>
        <w:t xml:space="preserve">10 </w:t>
      </w:r>
      <w:r>
        <w:rPr>
          <w:rStyle w:val="34"/>
          <w:rFonts w:hint="eastAsia"/>
        </w:rPr>
        <w:t xml:space="preserve"> 安全与感染控制</w:t>
      </w:r>
      <w:r>
        <w:tab/>
      </w:r>
      <w:r>
        <w:fldChar w:fldCharType="begin"/>
      </w:r>
      <w:r>
        <w:instrText xml:space="preserve"> PAGEREF _Toc226715630 \h </w:instrText>
      </w:r>
      <w:r>
        <w:fldChar w:fldCharType="separate"/>
      </w:r>
      <w:r>
        <w:t>11</w:t>
      </w:r>
      <w:r>
        <w:fldChar w:fldCharType="end"/>
      </w:r>
      <w:r>
        <w:fldChar w:fldCharType="end"/>
      </w:r>
    </w:p>
    <w:p w14:paraId="40D269F4">
      <w:pPr>
        <w:pStyle w:val="25"/>
        <w:rPr>
          <w:rFonts w:asciiTheme="minorHAnsi" w:hAnsiTheme="minorHAnsi" w:eastAsiaTheme="minorEastAsia" w:cstheme="minorBidi"/>
          <w:szCs w:val="22"/>
        </w:rPr>
      </w:pPr>
      <w:r>
        <w:fldChar w:fldCharType="begin"/>
      </w:r>
      <w:r>
        <w:instrText xml:space="preserve"> HYPERLINK \l "_Toc226715631" </w:instrText>
      </w:r>
      <w:r>
        <w:fldChar w:fldCharType="separate"/>
      </w:r>
      <w:r>
        <w:rPr>
          <w:rStyle w:val="34"/>
        </w:rPr>
        <w:t xml:space="preserve">10.1 </w:t>
      </w:r>
      <w:r>
        <w:rPr>
          <w:rStyle w:val="34"/>
          <w:rFonts w:hint="eastAsia"/>
        </w:rPr>
        <w:t xml:space="preserve"> 感染控制要求</w:t>
      </w:r>
      <w:r>
        <w:tab/>
      </w:r>
      <w:r>
        <w:fldChar w:fldCharType="begin"/>
      </w:r>
      <w:r>
        <w:instrText xml:space="preserve"> PAGEREF _Toc226715631 \h </w:instrText>
      </w:r>
      <w:r>
        <w:fldChar w:fldCharType="separate"/>
      </w:r>
      <w:r>
        <w:t>11</w:t>
      </w:r>
      <w:r>
        <w:fldChar w:fldCharType="end"/>
      </w:r>
      <w:r>
        <w:fldChar w:fldCharType="end"/>
      </w:r>
    </w:p>
    <w:p w14:paraId="6DB76ACC">
      <w:pPr>
        <w:pStyle w:val="25"/>
        <w:rPr>
          <w:rFonts w:asciiTheme="minorHAnsi" w:hAnsiTheme="minorHAnsi" w:eastAsiaTheme="minorEastAsia" w:cstheme="minorBidi"/>
          <w:szCs w:val="22"/>
        </w:rPr>
      </w:pPr>
      <w:r>
        <w:fldChar w:fldCharType="begin"/>
      </w:r>
      <w:r>
        <w:instrText xml:space="preserve"> HYPERLINK \l "_Toc226715632" </w:instrText>
      </w:r>
      <w:r>
        <w:fldChar w:fldCharType="separate"/>
      </w:r>
      <w:r>
        <w:rPr>
          <w:rStyle w:val="34"/>
        </w:rPr>
        <w:t xml:space="preserve">10.2 </w:t>
      </w:r>
      <w:r>
        <w:rPr>
          <w:rStyle w:val="34"/>
          <w:rFonts w:hint="eastAsia"/>
        </w:rPr>
        <w:t xml:space="preserve"> 医疗废物管理</w:t>
      </w:r>
      <w:r>
        <w:tab/>
      </w:r>
      <w:r>
        <w:fldChar w:fldCharType="begin"/>
      </w:r>
      <w:r>
        <w:instrText xml:space="preserve"> PAGEREF _Toc226715632 \h </w:instrText>
      </w:r>
      <w:r>
        <w:fldChar w:fldCharType="separate"/>
      </w:r>
      <w:r>
        <w:t>11</w:t>
      </w:r>
      <w:r>
        <w:fldChar w:fldCharType="end"/>
      </w:r>
      <w:r>
        <w:fldChar w:fldCharType="end"/>
      </w:r>
    </w:p>
    <w:p w14:paraId="63CC1FED">
      <w:pPr>
        <w:pStyle w:val="25"/>
        <w:rPr>
          <w:rFonts w:asciiTheme="minorHAnsi" w:hAnsiTheme="minorHAnsi" w:eastAsiaTheme="minorEastAsia" w:cstheme="minorBidi"/>
          <w:szCs w:val="22"/>
        </w:rPr>
      </w:pPr>
      <w:r>
        <w:fldChar w:fldCharType="begin"/>
      </w:r>
      <w:r>
        <w:instrText xml:space="preserve"> HYPERLINK \l "_Toc226715633" </w:instrText>
      </w:r>
      <w:r>
        <w:fldChar w:fldCharType="separate"/>
      </w:r>
      <w:r>
        <w:rPr>
          <w:rStyle w:val="34"/>
        </w:rPr>
        <w:t xml:space="preserve">10.3 </w:t>
      </w:r>
      <w:r>
        <w:rPr>
          <w:rStyle w:val="34"/>
          <w:rFonts w:hint="eastAsia"/>
        </w:rPr>
        <w:t xml:space="preserve"> 应急管理</w:t>
      </w:r>
      <w:r>
        <w:tab/>
      </w:r>
      <w:r>
        <w:fldChar w:fldCharType="begin"/>
      </w:r>
      <w:r>
        <w:instrText xml:space="preserve"> PAGEREF _Toc226715633 \h </w:instrText>
      </w:r>
      <w:r>
        <w:fldChar w:fldCharType="separate"/>
      </w:r>
      <w:r>
        <w:t>11</w:t>
      </w:r>
      <w:r>
        <w:fldChar w:fldCharType="end"/>
      </w:r>
      <w:r>
        <w:fldChar w:fldCharType="end"/>
      </w:r>
    </w:p>
    <w:p w14:paraId="10D9997A">
      <w:pPr>
        <w:pStyle w:val="20"/>
        <w:tabs>
          <w:tab w:val="right" w:leader="dot" w:pos="9344"/>
        </w:tabs>
        <w:rPr>
          <w:rFonts w:asciiTheme="minorHAnsi" w:hAnsiTheme="minorHAnsi" w:eastAsiaTheme="minorEastAsia" w:cstheme="minorBidi"/>
          <w:szCs w:val="22"/>
        </w:rPr>
      </w:pPr>
      <w:r>
        <w:fldChar w:fldCharType="begin"/>
      </w:r>
      <w:r>
        <w:instrText xml:space="preserve"> HYPERLINK \l "_Toc226715634" </w:instrText>
      </w:r>
      <w:r>
        <w:fldChar w:fldCharType="separate"/>
      </w:r>
      <w:r>
        <w:rPr>
          <w:rStyle w:val="34"/>
        </w:rPr>
        <w:t xml:space="preserve">11 </w:t>
      </w:r>
      <w:r>
        <w:rPr>
          <w:rStyle w:val="34"/>
          <w:rFonts w:hint="eastAsia"/>
        </w:rPr>
        <w:t xml:space="preserve"> 信息与档案管理</w:t>
      </w:r>
      <w:r>
        <w:tab/>
      </w:r>
      <w:r>
        <w:fldChar w:fldCharType="begin"/>
      </w:r>
      <w:r>
        <w:instrText xml:space="preserve"> PAGEREF _Toc226715634 \h </w:instrText>
      </w:r>
      <w:r>
        <w:fldChar w:fldCharType="separate"/>
      </w:r>
      <w:r>
        <w:t>11</w:t>
      </w:r>
      <w:r>
        <w:fldChar w:fldCharType="end"/>
      </w:r>
      <w:r>
        <w:fldChar w:fldCharType="end"/>
      </w:r>
    </w:p>
    <w:p w14:paraId="73F546E6">
      <w:pPr>
        <w:pStyle w:val="25"/>
        <w:rPr>
          <w:rFonts w:asciiTheme="minorHAnsi" w:hAnsiTheme="minorHAnsi" w:eastAsiaTheme="minorEastAsia" w:cstheme="minorBidi"/>
          <w:szCs w:val="22"/>
        </w:rPr>
      </w:pPr>
      <w:r>
        <w:fldChar w:fldCharType="begin"/>
      </w:r>
      <w:r>
        <w:instrText xml:space="preserve"> HYPERLINK \l "_Toc226715635" </w:instrText>
      </w:r>
      <w:r>
        <w:fldChar w:fldCharType="separate"/>
      </w:r>
      <w:r>
        <w:rPr>
          <w:rStyle w:val="34"/>
        </w:rPr>
        <w:t xml:space="preserve">11.1 </w:t>
      </w:r>
      <w:r>
        <w:rPr>
          <w:rStyle w:val="34"/>
          <w:rFonts w:hint="eastAsia"/>
        </w:rPr>
        <w:t xml:space="preserve"> 健康档案建立</w:t>
      </w:r>
      <w:r>
        <w:tab/>
      </w:r>
      <w:r>
        <w:fldChar w:fldCharType="begin"/>
      </w:r>
      <w:r>
        <w:instrText xml:space="preserve"> PAGEREF _Toc226715635 \h </w:instrText>
      </w:r>
      <w:r>
        <w:fldChar w:fldCharType="separate"/>
      </w:r>
      <w:r>
        <w:t>11</w:t>
      </w:r>
      <w:r>
        <w:fldChar w:fldCharType="end"/>
      </w:r>
      <w:r>
        <w:fldChar w:fldCharType="end"/>
      </w:r>
    </w:p>
    <w:p w14:paraId="3331A67C">
      <w:pPr>
        <w:pStyle w:val="25"/>
        <w:rPr>
          <w:rFonts w:asciiTheme="minorHAnsi" w:hAnsiTheme="minorHAnsi" w:eastAsiaTheme="minorEastAsia" w:cstheme="minorBidi"/>
          <w:szCs w:val="22"/>
        </w:rPr>
      </w:pPr>
      <w:r>
        <w:fldChar w:fldCharType="begin"/>
      </w:r>
      <w:r>
        <w:instrText xml:space="preserve"> HYPERLINK \l "_Toc226715636" </w:instrText>
      </w:r>
      <w:r>
        <w:fldChar w:fldCharType="separate"/>
      </w:r>
      <w:r>
        <w:rPr>
          <w:rStyle w:val="34"/>
        </w:rPr>
        <w:t xml:space="preserve">11.2 </w:t>
      </w:r>
      <w:r>
        <w:rPr>
          <w:rStyle w:val="34"/>
          <w:rFonts w:hint="eastAsia"/>
        </w:rPr>
        <w:t xml:space="preserve"> 档案保存与管理</w:t>
      </w:r>
      <w:r>
        <w:tab/>
      </w:r>
      <w:r>
        <w:fldChar w:fldCharType="begin"/>
      </w:r>
      <w:r>
        <w:instrText xml:space="preserve"> PAGEREF _Toc226715636 \h </w:instrText>
      </w:r>
      <w:r>
        <w:fldChar w:fldCharType="separate"/>
      </w:r>
      <w:r>
        <w:t>11</w:t>
      </w:r>
      <w:r>
        <w:fldChar w:fldCharType="end"/>
      </w:r>
      <w:r>
        <w:fldChar w:fldCharType="end"/>
      </w:r>
    </w:p>
    <w:p w14:paraId="449AA3E2">
      <w:pPr>
        <w:pStyle w:val="25"/>
        <w:rPr>
          <w:rFonts w:asciiTheme="minorHAnsi" w:hAnsiTheme="minorHAnsi" w:eastAsiaTheme="minorEastAsia" w:cstheme="minorBidi"/>
          <w:szCs w:val="22"/>
        </w:rPr>
      </w:pPr>
      <w:r>
        <w:fldChar w:fldCharType="begin"/>
      </w:r>
      <w:r>
        <w:instrText xml:space="preserve"> HYPERLINK \l "_Toc226715637" </w:instrText>
      </w:r>
      <w:r>
        <w:fldChar w:fldCharType="separate"/>
      </w:r>
      <w:r>
        <w:rPr>
          <w:rStyle w:val="34"/>
        </w:rPr>
        <w:t xml:space="preserve">11.3 </w:t>
      </w:r>
      <w:r>
        <w:rPr>
          <w:rStyle w:val="34"/>
          <w:rFonts w:hint="eastAsia"/>
        </w:rPr>
        <w:t xml:space="preserve"> 信息管理</w:t>
      </w:r>
      <w:r>
        <w:tab/>
      </w:r>
      <w:r>
        <w:fldChar w:fldCharType="begin"/>
      </w:r>
      <w:r>
        <w:instrText xml:space="preserve"> PAGEREF _Toc226715637 \h </w:instrText>
      </w:r>
      <w:r>
        <w:fldChar w:fldCharType="separate"/>
      </w:r>
      <w:r>
        <w:t>11</w:t>
      </w:r>
      <w:r>
        <w:fldChar w:fldCharType="end"/>
      </w:r>
      <w:r>
        <w:fldChar w:fldCharType="end"/>
      </w:r>
    </w:p>
    <w:p w14:paraId="40FDF564">
      <w:pPr>
        <w:pStyle w:val="20"/>
        <w:tabs>
          <w:tab w:val="right" w:leader="dot" w:pos="9344"/>
        </w:tabs>
        <w:rPr>
          <w:rFonts w:asciiTheme="minorHAnsi" w:hAnsiTheme="minorHAnsi" w:eastAsiaTheme="minorEastAsia" w:cstheme="minorBidi"/>
          <w:szCs w:val="22"/>
        </w:rPr>
      </w:pPr>
      <w:r>
        <w:fldChar w:fldCharType="begin"/>
      </w:r>
      <w:r>
        <w:instrText xml:space="preserve"> HYPERLINK \l "_Toc226715638" </w:instrText>
      </w:r>
      <w:r>
        <w:fldChar w:fldCharType="separate"/>
      </w:r>
      <w:r>
        <w:rPr>
          <w:rStyle w:val="34"/>
          <w:rFonts w:hint="eastAsia"/>
        </w:rPr>
        <w:t>附录A（资料性）</w:t>
      </w:r>
      <w:r>
        <w:rPr>
          <w:rStyle w:val="34"/>
        </w:rPr>
        <w:t xml:space="preserve">  </w:t>
      </w:r>
      <w:r>
        <w:rPr>
          <w:rStyle w:val="34"/>
          <w:rFonts w:hint="eastAsia"/>
        </w:rPr>
        <w:t>卒中高危因素</w:t>
      </w:r>
      <w:r>
        <w:tab/>
      </w:r>
      <w:r>
        <w:fldChar w:fldCharType="begin"/>
      </w:r>
      <w:r>
        <w:instrText xml:space="preserve"> PAGEREF _Toc226715638 \h </w:instrText>
      </w:r>
      <w:r>
        <w:fldChar w:fldCharType="separate"/>
      </w:r>
      <w:r>
        <w:t>13</w:t>
      </w:r>
      <w:r>
        <w:fldChar w:fldCharType="end"/>
      </w:r>
      <w:r>
        <w:fldChar w:fldCharType="end"/>
      </w:r>
    </w:p>
    <w:p w14:paraId="4436B53A">
      <w:pPr>
        <w:pStyle w:val="20"/>
        <w:tabs>
          <w:tab w:val="right" w:leader="dot" w:pos="9344"/>
        </w:tabs>
        <w:rPr>
          <w:rFonts w:asciiTheme="minorHAnsi" w:hAnsiTheme="minorHAnsi" w:eastAsiaTheme="minorEastAsia" w:cstheme="minorBidi"/>
          <w:szCs w:val="22"/>
        </w:rPr>
      </w:pPr>
      <w:r>
        <w:fldChar w:fldCharType="begin"/>
      </w:r>
      <w:r>
        <w:instrText xml:space="preserve"> HYPERLINK \l "_Toc226715639" </w:instrText>
      </w:r>
      <w:r>
        <w:fldChar w:fldCharType="separate"/>
      </w:r>
      <w:r>
        <w:rPr>
          <w:rStyle w:val="34"/>
          <w:rFonts w:hint="eastAsia"/>
        </w:rPr>
        <w:t>附录B（规范性）</w:t>
      </w:r>
      <w:r>
        <w:rPr>
          <w:rStyle w:val="34"/>
        </w:rPr>
        <w:t xml:space="preserve">  </w:t>
      </w:r>
      <w:r>
        <w:rPr>
          <w:rStyle w:val="34"/>
          <w:rFonts w:hint="eastAsia"/>
        </w:rPr>
        <w:t>卒中风险筛查与随访工作流程</w:t>
      </w:r>
      <w:r>
        <w:tab/>
      </w:r>
      <w:r>
        <w:fldChar w:fldCharType="begin"/>
      </w:r>
      <w:r>
        <w:instrText xml:space="preserve"> PAGEREF _Toc226715639 \h </w:instrText>
      </w:r>
      <w:r>
        <w:fldChar w:fldCharType="separate"/>
      </w:r>
      <w:r>
        <w:t>14</w:t>
      </w:r>
      <w:r>
        <w:fldChar w:fldCharType="end"/>
      </w:r>
      <w:r>
        <w:fldChar w:fldCharType="end"/>
      </w:r>
    </w:p>
    <w:p w14:paraId="26F94BC0">
      <w:pPr>
        <w:pStyle w:val="20"/>
        <w:tabs>
          <w:tab w:val="right" w:leader="dot" w:pos="9344"/>
        </w:tabs>
        <w:rPr>
          <w:rFonts w:asciiTheme="minorHAnsi" w:hAnsiTheme="minorHAnsi" w:eastAsiaTheme="minorEastAsia" w:cstheme="minorBidi"/>
          <w:szCs w:val="22"/>
        </w:rPr>
      </w:pPr>
      <w:r>
        <w:fldChar w:fldCharType="begin"/>
      </w:r>
      <w:r>
        <w:instrText xml:space="preserve"> HYPERLINK \l "_Toc226715640" </w:instrText>
      </w:r>
      <w:r>
        <w:fldChar w:fldCharType="separate"/>
      </w:r>
      <w:r>
        <w:rPr>
          <w:rStyle w:val="34"/>
          <w:rFonts w:hint="eastAsia"/>
        </w:rPr>
        <w:t>附录C（资料性）</w:t>
      </w:r>
      <w:r>
        <w:rPr>
          <w:rStyle w:val="34"/>
        </w:rPr>
        <w:t xml:space="preserve">  </w:t>
      </w:r>
      <w:r>
        <w:rPr>
          <w:rStyle w:val="34"/>
          <w:rFonts w:hint="eastAsia"/>
        </w:rPr>
        <w:t>筛查与随访门诊质量评价指标体系</w:t>
      </w:r>
      <w:r>
        <w:tab/>
      </w:r>
      <w:r>
        <w:fldChar w:fldCharType="begin"/>
      </w:r>
      <w:r>
        <w:instrText xml:space="preserve"> PAGEREF _Toc226715640 \h </w:instrText>
      </w:r>
      <w:r>
        <w:fldChar w:fldCharType="separate"/>
      </w:r>
      <w:r>
        <w:t>15</w:t>
      </w:r>
      <w:r>
        <w:fldChar w:fldCharType="end"/>
      </w:r>
      <w:r>
        <w:fldChar w:fldCharType="end"/>
      </w:r>
    </w:p>
    <w:p w14:paraId="477C88B1">
      <w:pPr>
        <w:pStyle w:val="20"/>
        <w:tabs>
          <w:tab w:val="right" w:leader="dot" w:pos="9344"/>
        </w:tabs>
        <w:rPr>
          <w:rFonts w:asciiTheme="minorHAnsi" w:hAnsiTheme="minorHAnsi" w:eastAsiaTheme="minorEastAsia" w:cstheme="minorBidi"/>
          <w:szCs w:val="22"/>
        </w:rPr>
      </w:pPr>
      <w:r>
        <w:fldChar w:fldCharType="begin"/>
      </w:r>
      <w:r>
        <w:instrText xml:space="preserve"> HYPERLINK \l "_Toc226715641" </w:instrText>
      </w:r>
      <w:r>
        <w:fldChar w:fldCharType="separate"/>
      </w:r>
      <w:r>
        <w:rPr>
          <w:rStyle w:val="34"/>
          <w:rFonts w:hint="eastAsia"/>
        </w:rPr>
        <w:t>参考文献</w:t>
      </w:r>
      <w:r>
        <w:tab/>
      </w:r>
      <w:r>
        <w:fldChar w:fldCharType="begin"/>
      </w:r>
      <w:r>
        <w:instrText xml:space="preserve"> PAGEREF _Toc226715641 \h </w:instrText>
      </w:r>
      <w:r>
        <w:fldChar w:fldCharType="separate"/>
      </w:r>
      <w:r>
        <w:t>18</w:t>
      </w:r>
      <w:r>
        <w:fldChar w:fldCharType="end"/>
      </w:r>
      <w:r>
        <w:fldChar w:fldCharType="end"/>
      </w:r>
    </w:p>
    <w:p w14:paraId="61FAB382">
      <w:pPr>
        <w:pStyle w:val="93"/>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14:paraId="0F12DF11">
      <w:pPr>
        <w:pStyle w:val="91"/>
        <w:spacing w:after="468"/>
      </w:pPr>
      <w:bookmarkStart w:id="26" w:name="_Toc226715571"/>
      <w:bookmarkStart w:id="27" w:name="BookMark2"/>
      <w:r>
        <w:rPr>
          <w:spacing w:val="320"/>
        </w:rPr>
        <w:t>前</w:t>
      </w:r>
      <w:r>
        <w:t>言</w:t>
      </w:r>
      <w:bookmarkEnd w:id="22"/>
      <w:bookmarkEnd w:id="23"/>
      <w:bookmarkEnd w:id="24"/>
      <w:bookmarkEnd w:id="25"/>
      <w:bookmarkEnd w:id="26"/>
    </w:p>
    <w:p w14:paraId="7D9E6760">
      <w:pPr>
        <w:pStyle w:val="58"/>
        <w:ind w:firstLine="420"/>
      </w:pPr>
      <w:r>
        <w:rPr>
          <w:rFonts w:hint="eastAsia"/>
        </w:rPr>
        <w:t>本文件按照GB/T 1.1—2020《标准化工作导则  第1部分：标准化文件的结构和起草规则》的规定起草。</w:t>
      </w:r>
    </w:p>
    <w:p w14:paraId="5218DFFE">
      <w:pPr>
        <w:pStyle w:val="58"/>
        <w:ind w:firstLine="420"/>
      </w:pPr>
      <w:r>
        <w:rPr>
          <w:rFonts w:hint="eastAsia"/>
        </w:rPr>
        <w:t>本文件由湖南省卫生健康委员会提出。</w:t>
      </w:r>
    </w:p>
    <w:p w14:paraId="33BFE8A1">
      <w:pPr>
        <w:pStyle w:val="58"/>
        <w:ind w:firstLine="420"/>
      </w:pPr>
      <w:r>
        <w:rPr>
          <w:rFonts w:hint="eastAsia"/>
        </w:rPr>
        <w:t>本文件由湖南省卫生标准化技术委员会归口。</w:t>
      </w:r>
    </w:p>
    <w:p w14:paraId="29128A18">
      <w:pPr>
        <w:pStyle w:val="58"/>
        <w:ind w:firstLine="420"/>
      </w:pPr>
      <w:r>
        <w:rPr>
          <w:rFonts w:hint="eastAsia"/>
        </w:rPr>
        <w:t>本文件主要起草单位：湖南省第二人民医院（湖南省脑科医院）、常德市第一人民医院、南华大学附属第二医院、长沙市中医医院（长沙市第八医院）。</w:t>
      </w:r>
    </w:p>
    <w:p w14:paraId="6C17796E">
      <w:pPr>
        <w:pStyle w:val="58"/>
        <w:ind w:firstLine="420"/>
      </w:pPr>
      <w:r>
        <w:rPr>
          <w:rFonts w:hint="eastAsia"/>
        </w:rPr>
        <w:t>本文件主要起草人：石小毛、肖明、戴进军、龙立红、邵丽华、杨红秀、谭玲玲、邓培培、刘卓、朱娥、刘玲伟、易海波、廖思思、张可、邓艳。</w:t>
      </w:r>
    </w:p>
    <w:p w14:paraId="47B023C0">
      <w:pPr>
        <w:pStyle w:val="58"/>
        <w:ind w:firstLine="420"/>
      </w:pPr>
      <w:r>
        <w:rPr>
          <w:rFonts w:hint="eastAsia"/>
        </w:rPr>
        <w:t>本文件为首次发布。</w:t>
      </w:r>
    </w:p>
    <w:p w14:paraId="61A4BA2F">
      <w:pPr>
        <w:pStyle w:val="58"/>
        <w:ind w:firstLine="420"/>
        <w:rPr>
          <w:rFonts w:hint="eastAsia"/>
        </w:rPr>
      </w:pPr>
    </w:p>
    <w:p w14:paraId="29C9F2A2">
      <w:pPr>
        <w:pStyle w:val="58"/>
        <w:ind w:firstLine="420"/>
        <w:rPr>
          <w:rFonts w:hint="eastAsia"/>
        </w:rPr>
      </w:pPr>
    </w:p>
    <w:bookmarkEnd w:id="27"/>
    <w:p w14:paraId="29702C04">
      <w:pPr>
        <w:spacing w:line="20" w:lineRule="exact"/>
        <w:jc w:val="center"/>
        <w:rPr>
          <w:rFonts w:ascii="黑体" w:hAnsi="黑体" w:eastAsia="黑体"/>
          <w:sz w:val="32"/>
          <w:szCs w:val="32"/>
        </w:rPr>
      </w:pPr>
      <w:bookmarkStart w:id="28" w:name="BookMark4"/>
    </w:p>
    <w:p w14:paraId="67251F95">
      <w:pPr>
        <w:spacing w:line="20" w:lineRule="exact"/>
        <w:jc w:val="center"/>
        <w:rPr>
          <w:rFonts w:ascii="黑体" w:hAnsi="黑体" w:eastAsia="黑体"/>
          <w:sz w:val="32"/>
          <w:szCs w:val="32"/>
        </w:rPr>
      </w:pPr>
    </w:p>
    <w:sdt>
      <w:sdtPr>
        <w:tag w:val="NEW_STAND_NAME"/>
        <w:id w:val="595910757"/>
        <w:lock w:val="sdtLocked"/>
        <w:placeholder>
          <w:docPart w:val="54FAA9ACCC724505ADD0199FF49AC0E5"/>
        </w:placeholder>
      </w:sdtPr>
      <w:sdtContent>
        <w:p w14:paraId="4E27CB35">
          <w:pPr>
            <w:pStyle w:val="179"/>
            <w:spacing w:before="312" w:beforeLines="100" w:after="686" w:afterLines="220"/>
          </w:pPr>
          <w:bookmarkStart w:id="29" w:name="NEW_STAND_NAME"/>
          <w:r>
            <w:rPr>
              <w:rFonts w:hint="eastAsia"/>
            </w:rPr>
            <w:t>卒中风险筛查与随访门诊建设与管理规范</w:t>
          </w:r>
        </w:p>
      </w:sdtContent>
    </w:sdt>
    <w:bookmarkEnd w:id="29"/>
    <w:p w14:paraId="2DBE61A4">
      <w:pPr>
        <w:pStyle w:val="106"/>
        <w:spacing w:before="312" w:after="312"/>
      </w:pPr>
      <w:bookmarkStart w:id="30" w:name="_Toc26986530"/>
      <w:bookmarkStart w:id="31" w:name="_Toc26648465"/>
      <w:bookmarkStart w:id="32" w:name="_Toc26986771"/>
      <w:bookmarkStart w:id="33" w:name="_Toc226618786"/>
      <w:bookmarkStart w:id="34" w:name="_Toc226707964"/>
      <w:bookmarkStart w:id="35" w:name="_Toc24884218"/>
      <w:bookmarkStart w:id="36" w:name="_Toc26718930"/>
      <w:bookmarkStart w:id="37" w:name="_Toc17233333"/>
      <w:bookmarkStart w:id="38" w:name="_Toc24884211"/>
      <w:bookmarkStart w:id="39" w:name="_Toc226708144"/>
      <w:bookmarkStart w:id="40" w:name="_Toc226715500"/>
      <w:bookmarkStart w:id="41" w:name="_Toc226715572"/>
      <w:bookmarkStart w:id="42" w:name="_Toc17233325"/>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p>
    <w:p w14:paraId="5E8EC585">
      <w:pPr>
        <w:pStyle w:val="58"/>
        <w:ind w:firstLine="420"/>
      </w:pPr>
      <w:bookmarkStart w:id="43" w:name="_Toc24884219"/>
      <w:bookmarkStart w:id="44" w:name="_Toc26648466"/>
      <w:bookmarkStart w:id="45" w:name="_Toc17233326"/>
      <w:bookmarkStart w:id="46" w:name="_Toc17233334"/>
      <w:bookmarkStart w:id="47" w:name="_Toc24884212"/>
      <w:r>
        <w:rPr>
          <w:rFonts w:hint="eastAsia"/>
        </w:rPr>
        <w:t>本文件规定了卒中风险筛查与随访门诊的基本要求、机构设置与场地布局、设备配置、人员配置与管理、服务内容与流程、质量管理、安全与感染控制、信息与档案管理等内容。</w:t>
      </w:r>
    </w:p>
    <w:p w14:paraId="33891636">
      <w:pPr>
        <w:pStyle w:val="58"/>
        <w:ind w:firstLine="420"/>
      </w:pPr>
      <w:r>
        <w:rPr>
          <w:rFonts w:hint="eastAsia"/>
        </w:rPr>
        <w:t>本文件适用于各级各类公立医疗机构卒中风险筛查与随访门诊的建设、运营、服务及全流程管理工作，其他开展卒中风险筛查与随访相关服务的医疗机构可参照执行。</w:t>
      </w:r>
    </w:p>
    <w:p w14:paraId="7F979A34">
      <w:pPr>
        <w:pStyle w:val="106"/>
        <w:spacing w:before="312" w:after="312"/>
      </w:pPr>
      <w:bookmarkStart w:id="48" w:name="_Toc26718931"/>
      <w:bookmarkStart w:id="49" w:name="_Toc26986531"/>
      <w:bookmarkStart w:id="50" w:name="_Toc226707965"/>
      <w:bookmarkStart w:id="51" w:name="_Toc226618787"/>
      <w:bookmarkStart w:id="52" w:name="_Toc226715573"/>
      <w:bookmarkStart w:id="53" w:name="_Toc226708145"/>
      <w:bookmarkStart w:id="54" w:name="_Toc226715501"/>
      <w:bookmarkStart w:id="55" w:name="_Toc26986772"/>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C01F6F96562242FD99E4FC9F7A2583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888C729">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B9C7884">
      <w:pPr>
        <w:pStyle w:val="58"/>
        <w:ind w:firstLine="420"/>
      </w:pPr>
      <w:r>
        <w:rPr>
          <w:rFonts w:hint="eastAsia"/>
        </w:rPr>
        <w:t>GB/T 1.1-2020  标准化工作导则 第1部分：标准化文件的结构和起草规则</w:t>
      </w:r>
    </w:p>
    <w:p w14:paraId="68013376">
      <w:pPr>
        <w:pStyle w:val="58"/>
        <w:ind w:firstLine="420"/>
      </w:pPr>
      <w:r>
        <w:rPr>
          <w:rFonts w:hint="eastAsia"/>
        </w:rPr>
        <w:t>GB/T 10001.1-2023  公共信息图形符号 第1部分：通用符号</w:t>
      </w:r>
    </w:p>
    <w:p w14:paraId="3D46A5CF">
      <w:pPr>
        <w:pStyle w:val="58"/>
        <w:ind w:firstLine="420"/>
      </w:pPr>
      <w:r>
        <w:rPr>
          <w:rFonts w:hint="eastAsia"/>
        </w:rPr>
        <w:t>GB/T 10001.6-2021  公共信息图形符号 第6部分：医疗保健符号</w:t>
      </w:r>
    </w:p>
    <w:p w14:paraId="629D9AC6">
      <w:pPr>
        <w:pStyle w:val="58"/>
        <w:ind w:firstLine="420"/>
      </w:pPr>
      <w:r>
        <w:rPr>
          <w:rFonts w:hint="eastAsia"/>
        </w:rPr>
        <w:t>GB 15982-2012  医院消毒卫生标准</w:t>
      </w:r>
    </w:p>
    <w:p w14:paraId="051F7CB0">
      <w:pPr>
        <w:pStyle w:val="58"/>
        <w:ind w:firstLine="420"/>
      </w:pPr>
      <w:r>
        <w:rPr>
          <w:rFonts w:hint="eastAsia"/>
        </w:rPr>
        <w:t>WS 310.1—2016  医院消毒供应中心 第1部分：管理规范</w:t>
      </w:r>
    </w:p>
    <w:p w14:paraId="14E50C1A">
      <w:pPr>
        <w:pStyle w:val="58"/>
        <w:ind w:firstLine="420"/>
      </w:pPr>
      <w:r>
        <w:rPr>
          <w:rFonts w:hint="eastAsia"/>
        </w:rPr>
        <w:t>GB 39707-2020  医疗废物处理处置污染控制标准</w:t>
      </w:r>
    </w:p>
    <w:p w14:paraId="564BF47B">
      <w:pPr>
        <w:pStyle w:val="58"/>
        <w:ind w:firstLine="420"/>
      </w:pPr>
      <w:r>
        <w:rPr>
          <w:rFonts w:hint="eastAsia"/>
        </w:rPr>
        <w:t>DB43/T 2927-2024  中医护理门诊建设与管理规范</w:t>
      </w:r>
    </w:p>
    <w:p w14:paraId="2A0AE56F">
      <w:pPr>
        <w:pStyle w:val="58"/>
        <w:ind w:firstLine="420"/>
      </w:pPr>
      <w:r>
        <w:rPr>
          <w:rFonts w:hint="eastAsia"/>
        </w:rPr>
        <w:t>DB43/T 3274-2025  脑卒中患者居家中医护理服务规范</w:t>
      </w:r>
    </w:p>
    <w:p w14:paraId="040CBACA">
      <w:pPr>
        <w:pStyle w:val="58"/>
        <w:ind w:firstLine="420"/>
      </w:pPr>
      <w:r>
        <w:rPr>
          <w:rFonts w:hint="eastAsia"/>
        </w:rPr>
        <w:t>2026年度脑卒中高危人群筛查和干预项目操作手册</w:t>
      </w:r>
    </w:p>
    <w:p w14:paraId="675EFF22">
      <w:pPr>
        <w:pStyle w:val="58"/>
        <w:ind w:firstLine="420"/>
      </w:pPr>
      <w:r>
        <w:rPr>
          <w:rFonts w:hint="eastAsia"/>
        </w:rPr>
        <w:t>脑血管病防治指南（2024年版）</w:t>
      </w:r>
    </w:p>
    <w:p w14:paraId="07ECA8E0">
      <w:pPr>
        <w:pStyle w:val="58"/>
        <w:ind w:firstLine="420"/>
      </w:pPr>
      <w:r>
        <w:rPr>
          <w:rFonts w:hint="eastAsia"/>
        </w:rPr>
        <w:t>脑卒中人群筛查及综合干预技术方案</w:t>
      </w:r>
    </w:p>
    <w:p w14:paraId="3568E4CF">
      <w:pPr>
        <w:pStyle w:val="58"/>
        <w:ind w:firstLine="420"/>
      </w:pPr>
      <w:r>
        <w:rPr>
          <w:rFonts w:hint="eastAsia"/>
        </w:rPr>
        <w:t>脑卒中高危人群筛查和干预服务规范</w:t>
      </w:r>
    </w:p>
    <w:p w14:paraId="298C71A8">
      <w:pPr>
        <w:pStyle w:val="106"/>
        <w:spacing w:before="312" w:after="312"/>
      </w:pPr>
      <w:bookmarkStart w:id="56" w:name="_Toc226618788"/>
      <w:bookmarkStart w:id="57" w:name="_Toc226707966"/>
      <w:bookmarkStart w:id="58" w:name="_Toc226708146"/>
      <w:bookmarkStart w:id="59" w:name="_Toc226715574"/>
      <w:bookmarkStart w:id="60" w:name="_Toc226715502"/>
      <w:r>
        <w:rPr>
          <w:rFonts w:hint="eastAsia"/>
          <w:szCs w:val="21"/>
        </w:rPr>
        <w:t>术语和定义</w:t>
      </w:r>
      <w:bookmarkEnd w:id="56"/>
      <w:bookmarkEnd w:id="57"/>
      <w:bookmarkEnd w:id="58"/>
      <w:bookmarkEnd w:id="59"/>
      <w:bookmarkEnd w:id="60"/>
    </w:p>
    <w:sdt>
      <w:sdtPr>
        <w:id w:val="-1909835108"/>
        <w:placeholder>
          <w:docPart w:val="8333D1650A5D461AAD2E508E4F254E4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A0BA120">
          <w:pPr>
            <w:pStyle w:val="58"/>
            <w:ind w:firstLine="420"/>
          </w:pPr>
          <w:bookmarkStart w:id="61" w:name="_Toc26986532"/>
          <w:bookmarkEnd w:id="61"/>
          <w:r>
            <w:t>下列术语和定义适用于本文件。</w:t>
          </w:r>
        </w:p>
      </w:sdtContent>
    </w:sdt>
    <w:p w14:paraId="23A22658">
      <w:pPr>
        <w:pStyle w:val="225"/>
        <w:ind w:left="420" w:hanging="420" w:hangingChars="200"/>
        <w:rPr>
          <w:rFonts w:ascii="黑体" w:hAnsi="黑体" w:eastAsia="黑体"/>
        </w:rPr>
      </w:pPr>
      <w:bookmarkStart w:id="62" w:name="_Toc226707967"/>
      <w:bookmarkStart w:id="63" w:name="_Toc226618789"/>
      <w:r>
        <w:rPr>
          <w:rFonts w:ascii="黑体" w:hAnsi="黑体" w:eastAsia="黑体"/>
        </w:rPr>
        <w:br w:type="textWrapping"/>
      </w:r>
      <w:r>
        <w:rPr>
          <w:rFonts w:hint="eastAsia" w:ascii="黑体" w:hAnsi="黑体" w:eastAsia="黑体"/>
        </w:rPr>
        <w:t>卒中</w:t>
      </w:r>
      <w:bookmarkEnd w:id="62"/>
      <w:bookmarkEnd w:id="63"/>
      <w:r>
        <w:rPr>
          <w:rFonts w:hint="eastAsia" w:ascii="黑体" w:hAnsi="黑体" w:eastAsia="黑体"/>
        </w:rPr>
        <w:t>stroke</w:t>
      </w:r>
    </w:p>
    <w:p w14:paraId="256C79BC">
      <w:pPr>
        <w:pStyle w:val="58"/>
        <w:ind w:firstLine="420"/>
      </w:pPr>
      <w:r>
        <w:rPr>
          <w:rFonts w:hint="eastAsia"/>
        </w:rPr>
        <w:t>一种急性神经功能缺损综合征，其发生源于脑血管病变导致的脑部血液循环障碍，可分为缺血性卒中( 脑梗死) 和出血性卒中( 脑出血、蛛网膜下腔出血等多种类型)，具有高发病率、高复发率、高致残率、高死亡率、高经济负担五大特点。</w:t>
      </w:r>
    </w:p>
    <w:p w14:paraId="1C7F69ED">
      <w:pPr>
        <w:pStyle w:val="225"/>
        <w:ind w:left="420" w:hanging="420" w:hangingChars="200"/>
        <w:rPr>
          <w:rFonts w:ascii="黑体" w:hAnsi="黑体" w:eastAsia="黑体"/>
        </w:rPr>
      </w:pPr>
      <w:bookmarkStart w:id="64" w:name="_Toc226707968"/>
      <w:bookmarkStart w:id="65" w:name="_Toc226618790"/>
      <w:r>
        <w:rPr>
          <w:rFonts w:ascii="黑体" w:hAnsi="黑体" w:eastAsia="黑体"/>
        </w:rPr>
        <w:br w:type="textWrapping"/>
      </w:r>
      <w:r>
        <w:rPr>
          <w:rFonts w:hint="eastAsia" w:ascii="黑体" w:hAnsi="黑体" w:eastAsia="黑体"/>
        </w:rPr>
        <w:t>卒中高危人群</w:t>
      </w:r>
      <w:bookmarkEnd w:id="64"/>
      <w:bookmarkEnd w:id="65"/>
      <w:r>
        <w:rPr>
          <w:rFonts w:hint="eastAsia" w:ascii="黑体" w:hAnsi="黑体" w:eastAsia="黑体"/>
          <w:lang w:val="en-US" w:eastAsia="zh-CN"/>
        </w:rPr>
        <w:t>h</w:t>
      </w:r>
      <w:r>
        <w:rPr>
          <w:rFonts w:hint="eastAsia" w:ascii="黑体" w:hAnsi="黑体" w:eastAsia="黑体"/>
        </w:rPr>
        <w:t>igh-risk population for stroke</w:t>
      </w:r>
    </w:p>
    <w:p w14:paraId="45B1DE53">
      <w:pPr>
        <w:widowControl/>
        <w:ind w:firstLine="420" w:firstLineChars="200"/>
        <w:jc w:val="left"/>
        <w:rPr>
          <w:rFonts w:ascii="宋体" w:hAnsi="Times New Roman"/>
          <w:kern w:val="0"/>
          <w:szCs w:val="20"/>
        </w:rPr>
      </w:pPr>
      <w:r>
        <w:rPr>
          <w:rFonts w:hint="eastAsia" w:ascii="宋体" w:hAnsi="Times New Roman"/>
          <w:kern w:val="0"/>
          <w:szCs w:val="20"/>
        </w:rPr>
        <w:t>具有高血压、血脂异常、糖尿病、心房颤动或瓣膜性心脏病、吸烟史、肥胖、缺乏运动、脑卒中家族史8项危险因素中3项及以上者，或有脑卒中或短暂性脑缺血发作病史者。</w:t>
      </w:r>
    </w:p>
    <w:p w14:paraId="290D1DFF">
      <w:pPr>
        <w:pStyle w:val="225"/>
        <w:ind w:left="420" w:hanging="420" w:hangingChars="200"/>
      </w:pPr>
      <w:bookmarkStart w:id="66" w:name="_Toc226618791"/>
      <w:bookmarkStart w:id="67" w:name="_Toc226707969"/>
      <w:r>
        <w:rPr>
          <w:rFonts w:ascii="黑体" w:hAnsi="黑体" w:eastAsia="黑体"/>
        </w:rPr>
        <w:br w:type="textWrapping"/>
      </w:r>
      <w:r>
        <w:rPr>
          <w:rFonts w:hint="eastAsia" w:ascii="黑体" w:hAnsi="黑体" w:eastAsia="黑体"/>
        </w:rPr>
        <w:t>卒中风险筛查</w:t>
      </w:r>
      <w:bookmarkEnd w:id="66"/>
      <w:bookmarkEnd w:id="67"/>
      <w:r>
        <w:rPr>
          <w:rFonts w:hint="eastAsia" w:ascii="黑体" w:hAnsi="黑体" w:eastAsia="黑体"/>
        </w:rPr>
        <w:t>stroke screening</w:t>
      </w:r>
    </w:p>
    <w:p w14:paraId="31AD3A6C">
      <w:pPr>
        <w:pStyle w:val="225"/>
        <w:numPr>
          <w:numId w:val="0"/>
        </w:numPr>
        <w:ind w:left="0" w:leftChars="0" w:firstLine="420" w:firstLineChars="200"/>
      </w:pPr>
      <w:r>
        <w:rPr>
          <w:rFonts w:hint="eastAsia"/>
        </w:rPr>
        <w:t>基于国家公共卫生项目，面向30岁及以上的常住居民，通过开展危险因素问卷调查、体格检查（如血压、体重测量）与必要的辅助检查（如颈部血管超声），评估其脑卒中风险并进行分层（低危、中危、高危）的过程，以下简称筛查。</w:t>
      </w:r>
    </w:p>
    <w:p w14:paraId="361CB5D4">
      <w:pPr>
        <w:pStyle w:val="225"/>
        <w:ind w:left="420" w:hanging="420" w:hangingChars="200"/>
        <w:rPr>
          <w:rFonts w:ascii="黑体" w:hAnsi="黑体" w:eastAsia="黑体"/>
        </w:rPr>
      </w:pPr>
      <w:bookmarkStart w:id="68" w:name="_Toc226618792"/>
      <w:bookmarkStart w:id="69" w:name="_Toc226707970"/>
      <w:r>
        <w:rPr>
          <w:rFonts w:ascii="黑体" w:hAnsi="黑体" w:eastAsia="黑体"/>
        </w:rPr>
        <w:br w:type="textWrapping"/>
      </w:r>
      <w:r>
        <w:rPr>
          <w:rFonts w:hint="eastAsia" w:ascii="黑体" w:hAnsi="黑体" w:eastAsia="黑体"/>
        </w:rPr>
        <w:t>卒中及高危人群随访</w:t>
      </w:r>
      <w:bookmarkEnd w:id="68"/>
      <w:bookmarkEnd w:id="69"/>
      <w:r>
        <w:rPr>
          <w:rFonts w:hint="eastAsia" w:ascii="黑体" w:hAnsi="黑体" w:eastAsia="黑体"/>
          <w:lang w:val="en-US" w:eastAsia="zh-CN"/>
        </w:rPr>
        <w:t>f</w:t>
      </w:r>
      <w:r>
        <w:rPr>
          <w:rFonts w:hint="eastAsia" w:ascii="黑体" w:hAnsi="黑体" w:eastAsia="黑体"/>
        </w:rPr>
        <w:t>ollow-up of stroke patients and high-risk populations</w:t>
      </w:r>
    </w:p>
    <w:p w14:paraId="16BEF01F">
      <w:pPr>
        <w:widowControl/>
        <w:ind w:firstLine="420" w:firstLineChars="200"/>
        <w:jc w:val="left"/>
        <w:rPr>
          <w:rFonts w:ascii="宋体" w:hAnsi="Times New Roman"/>
          <w:kern w:val="0"/>
          <w:szCs w:val="20"/>
        </w:rPr>
      </w:pPr>
      <w:r>
        <w:rPr>
          <w:rFonts w:hint="eastAsia" w:ascii="宋体" w:hAnsi="Times New Roman"/>
          <w:kern w:val="0"/>
          <w:szCs w:val="20"/>
        </w:rPr>
        <w:t>在国家脑卒中防治体系下，依托分级诊疗网络，对卒中/TIA患者以及通过筛查确定的脑卒中高危、中危、低危人群，进行的系统性、周期性健康管理。其核心是通过规范的医疗评估、危险因素监测、生活方式干预和必要的治疗调整，实现患者功能的优化与康复，并对风险人群实施精准干预，从而形成覆盖全人群、贯穿全周期的防治闭环，最终达成降低卒中疾病负担的公共卫生目标。</w:t>
      </w:r>
    </w:p>
    <w:p w14:paraId="44314878">
      <w:pPr>
        <w:pStyle w:val="225"/>
        <w:ind w:left="420" w:hanging="420" w:hangingChars="200"/>
        <w:rPr>
          <w:rFonts w:ascii="黑体" w:hAnsi="黑体" w:eastAsia="黑体"/>
        </w:rPr>
      </w:pPr>
      <w:bookmarkStart w:id="70" w:name="_Toc226618793"/>
      <w:bookmarkStart w:id="71" w:name="_Toc226707971"/>
      <w:r>
        <w:rPr>
          <w:rFonts w:ascii="黑体" w:hAnsi="黑体" w:eastAsia="黑体"/>
        </w:rPr>
        <w:br w:type="textWrapping"/>
      </w:r>
      <w:r>
        <w:rPr>
          <w:rFonts w:hint="eastAsia" w:ascii="黑体" w:hAnsi="黑体" w:eastAsia="黑体"/>
        </w:rPr>
        <w:t>脑心健康管理师</w:t>
      </w:r>
      <w:bookmarkEnd w:id="70"/>
      <w:bookmarkEnd w:id="71"/>
      <w:r>
        <w:rPr>
          <w:rFonts w:hint="eastAsia" w:ascii="黑体" w:hAnsi="黑体" w:eastAsia="黑体"/>
          <w:lang w:val="en-US" w:eastAsia="zh-CN"/>
        </w:rPr>
        <w:t>c</w:t>
      </w:r>
      <w:r>
        <w:rPr>
          <w:rFonts w:hint="eastAsia" w:ascii="黑体" w:hAnsi="黑体" w:eastAsia="黑体"/>
        </w:rPr>
        <w:t>erebro-</w:t>
      </w:r>
      <w:r>
        <w:rPr>
          <w:rFonts w:hint="eastAsia" w:ascii="黑体" w:hAnsi="黑体" w:eastAsia="黑体"/>
          <w:lang w:val="en-US" w:eastAsia="zh-CN"/>
        </w:rPr>
        <w:t>c</w:t>
      </w:r>
      <w:r>
        <w:rPr>
          <w:rFonts w:hint="eastAsia" w:ascii="黑体" w:hAnsi="黑体" w:eastAsia="黑体"/>
        </w:rPr>
        <w:t xml:space="preserve">ardiac Health </w:t>
      </w:r>
      <w:r>
        <w:rPr>
          <w:rFonts w:hint="eastAsia" w:ascii="黑体" w:hAnsi="黑体" w:eastAsia="黑体"/>
          <w:lang w:val="en-US" w:eastAsia="zh-CN"/>
        </w:rPr>
        <w:t>m</w:t>
      </w:r>
      <w:r>
        <w:rPr>
          <w:rFonts w:hint="eastAsia" w:ascii="黑体" w:hAnsi="黑体" w:eastAsia="黑体"/>
        </w:rPr>
        <w:t>anager</w:t>
      </w:r>
    </w:p>
    <w:p w14:paraId="741A63FC">
      <w:pPr>
        <w:widowControl/>
        <w:ind w:firstLine="420" w:firstLineChars="200"/>
        <w:jc w:val="left"/>
        <w:rPr>
          <w:rFonts w:ascii="宋体" w:hAnsi="Times New Roman"/>
          <w:kern w:val="0"/>
          <w:szCs w:val="20"/>
        </w:rPr>
      </w:pPr>
      <w:r>
        <w:rPr>
          <w:rFonts w:hint="eastAsia" w:ascii="宋体" w:hAnsi="Times New Roman"/>
          <w:kern w:val="0"/>
          <w:szCs w:val="20"/>
        </w:rPr>
        <w:t>在国家脑卒中防治体系（百万减残工程）和卒中中心建设框架下，经过专业培训，专职从事脑卒中及相关心脑血管疾病全流程健康管理的专业人员。其核心职责是贯穿“防、筛、管、康”各个环节，面向卒中高危人群、患者及康复期人群，提供风险评估、健康教育、生活方式干预、用药指导、康复督促及长期随访等服务，以提升防治效果、改善患者预后、降低疾病负担。</w:t>
      </w:r>
    </w:p>
    <w:p w14:paraId="242BAD98">
      <w:pPr>
        <w:pStyle w:val="106"/>
        <w:spacing w:before="312" w:after="312"/>
      </w:pPr>
      <w:bookmarkStart w:id="72" w:name="_Toc226715503"/>
      <w:bookmarkStart w:id="73" w:name="_Toc226707972"/>
      <w:bookmarkStart w:id="74" w:name="_Toc226618794"/>
      <w:bookmarkStart w:id="75" w:name="_Toc226708147"/>
      <w:bookmarkStart w:id="76" w:name="_Toc226715575"/>
      <w:r>
        <w:rPr>
          <w:rFonts w:hint="eastAsia"/>
        </w:rPr>
        <w:t>基本要求</w:t>
      </w:r>
      <w:bookmarkEnd w:id="72"/>
      <w:bookmarkEnd w:id="73"/>
      <w:bookmarkEnd w:id="74"/>
      <w:bookmarkEnd w:id="75"/>
      <w:bookmarkEnd w:id="76"/>
    </w:p>
    <w:p w14:paraId="32F8BE04">
      <w:pPr>
        <w:pStyle w:val="164"/>
      </w:pPr>
      <w:r>
        <w:rPr>
          <w:rFonts w:hint="eastAsia"/>
        </w:rPr>
        <w:t>医疗机构开展卒中风险筛查与随访门诊服务，应依法取得相应执业资质，符合区域卒中防治网络布局要求，具备开展相关服务的基础医疗条件。</w:t>
      </w:r>
    </w:p>
    <w:p w14:paraId="2491CD02">
      <w:pPr>
        <w:pStyle w:val="164"/>
      </w:pPr>
      <w:r>
        <w:rPr>
          <w:rFonts w:hint="eastAsia"/>
        </w:rPr>
        <w:t>门诊服务应遵循预防为主、防治结合、规范高效、全程管理的原则，贴合国家及湖南省脑卒中防治工作要求，</w:t>
      </w:r>
      <w:r>
        <w:rPr>
          <w:rFonts w:hint="eastAsia"/>
          <w:color w:val="FF0000"/>
          <w:highlight w:val="yellow"/>
        </w:rPr>
        <w:t>衔接卒中中心建设相关标准</w:t>
      </w:r>
      <w:r>
        <w:rPr>
          <w:rFonts w:hint="eastAsia"/>
        </w:rPr>
        <w:t>。门诊应实现筛查、评估、干预、随访、健康教育一体化闭环管理，优化服务流程，提升服务可及性，重点保障老年人群、肢体障碍人群等特殊群体就诊需求。</w:t>
      </w:r>
    </w:p>
    <w:p w14:paraId="2560489C">
      <w:pPr>
        <w:pStyle w:val="164"/>
      </w:pPr>
      <w:r>
        <w:rPr>
          <w:rFonts w:hint="eastAsia"/>
        </w:rPr>
        <w:t>服务过程应严格遵守各项医疗制度，保障医疗安全，保护患者隐私及合法权益，规范记录各类服务信息，做到全程可追溯。</w:t>
      </w:r>
    </w:p>
    <w:p w14:paraId="5AD2C0BA">
      <w:pPr>
        <w:pStyle w:val="106"/>
        <w:spacing w:before="312" w:after="312"/>
      </w:pPr>
      <w:bookmarkStart w:id="77" w:name="_Toc226715504"/>
      <w:bookmarkStart w:id="78" w:name="_Toc226618795"/>
      <w:bookmarkStart w:id="79" w:name="_Toc226708148"/>
      <w:bookmarkStart w:id="80" w:name="_Toc226715576"/>
      <w:bookmarkStart w:id="81" w:name="_Toc226707973"/>
      <w:r>
        <w:rPr>
          <w:rFonts w:hint="eastAsia"/>
          <w:color w:val="FF0000"/>
          <w:highlight w:val="yellow"/>
        </w:rPr>
        <w:t>门诊</w:t>
      </w:r>
      <w:r>
        <w:rPr>
          <w:rFonts w:hint="eastAsia"/>
        </w:rPr>
        <w:t>设置与布局</w:t>
      </w:r>
      <w:bookmarkEnd w:id="77"/>
      <w:bookmarkEnd w:id="78"/>
      <w:bookmarkEnd w:id="79"/>
      <w:bookmarkEnd w:id="80"/>
      <w:bookmarkEnd w:id="81"/>
    </w:p>
    <w:p w14:paraId="75974296">
      <w:pPr>
        <w:pStyle w:val="107"/>
        <w:spacing w:before="156" w:after="156"/>
        <w:rPr>
          <w:bCs/>
        </w:rPr>
      </w:pPr>
      <w:bookmarkStart w:id="82" w:name="_Toc226708149"/>
      <w:bookmarkStart w:id="83" w:name="_Toc226715505"/>
      <w:bookmarkStart w:id="84" w:name="_Toc226715577"/>
      <w:bookmarkStart w:id="85" w:name="_Toc226707974"/>
      <w:r>
        <w:rPr>
          <w:rFonts w:hint="eastAsia"/>
          <w:bCs/>
        </w:rPr>
        <w:t>三级医院</w:t>
      </w:r>
      <w:bookmarkEnd w:id="82"/>
      <w:bookmarkEnd w:id="83"/>
      <w:bookmarkEnd w:id="84"/>
      <w:bookmarkEnd w:id="85"/>
    </w:p>
    <w:p w14:paraId="7B9053A6">
      <w:pPr>
        <w:pStyle w:val="67"/>
        <w:spacing w:before="156" w:after="156"/>
      </w:pPr>
      <w:bookmarkStart w:id="86" w:name="_Toc226707975"/>
      <w:bookmarkStart w:id="87" w:name="_Toc226715506"/>
      <w:bookmarkStart w:id="88" w:name="_Toc226715578"/>
      <w:bookmarkStart w:id="89" w:name="_Toc226708150"/>
      <w:r>
        <w:t>门诊设置</w:t>
      </w:r>
      <w:bookmarkEnd w:id="86"/>
      <w:bookmarkEnd w:id="87"/>
      <w:bookmarkEnd w:id="88"/>
      <w:bookmarkEnd w:id="89"/>
    </w:p>
    <w:p w14:paraId="6DEEDE3C">
      <w:pPr>
        <w:pStyle w:val="166"/>
      </w:pPr>
      <w:r>
        <w:rPr>
          <w:rFonts w:hint="eastAsia"/>
        </w:rPr>
        <w:t>门诊应设置在医疗机构相对独立的诊疗区域，优先毗邻神经内科、神经外科、心血管内科、内分泌科等相关临床科室，便于学科协作、转诊及患者就诊的高效性。</w:t>
      </w:r>
    </w:p>
    <w:p w14:paraId="1046668A">
      <w:pPr>
        <w:pStyle w:val="166"/>
      </w:pPr>
      <w:r>
        <w:rPr>
          <w:rFonts w:hint="eastAsia"/>
        </w:rPr>
        <w:t>选址应避开嘈杂、污染区域，临近电梯、通道等便捷位置，满足无障碍通行要求。</w:t>
      </w:r>
    </w:p>
    <w:p w14:paraId="1CCF1C0E">
      <w:pPr>
        <w:pStyle w:val="67"/>
        <w:spacing w:before="156" w:after="156"/>
      </w:pPr>
      <w:bookmarkStart w:id="90" w:name="_Toc226715507"/>
      <w:bookmarkStart w:id="91" w:name="_Toc226618797"/>
      <w:bookmarkStart w:id="92" w:name="_Toc226708151"/>
      <w:bookmarkStart w:id="93" w:name="_Toc226707976"/>
      <w:bookmarkStart w:id="94" w:name="_Toc226715579"/>
      <w:r>
        <w:rPr>
          <w:rFonts w:hint="eastAsia"/>
        </w:rPr>
        <w:t>功能分区</w:t>
      </w:r>
      <w:bookmarkEnd w:id="90"/>
      <w:bookmarkEnd w:id="91"/>
      <w:bookmarkEnd w:id="92"/>
      <w:bookmarkEnd w:id="93"/>
      <w:bookmarkEnd w:id="94"/>
    </w:p>
    <w:p w14:paraId="74A9C7C2">
      <w:pPr>
        <w:pStyle w:val="166"/>
      </w:pPr>
      <w:r>
        <w:rPr>
          <w:rFonts w:hint="eastAsia"/>
        </w:rPr>
        <w:t>门诊应划分独立功能区域，至少包含问诊区、随访区、宣教区，有条件的医疗机构可配套设置采血区、心电图区、颈动脉超声检查区。</w:t>
      </w:r>
    </w:p>
    <w:p w14:paraId="082F1C1E">
      <w:pPr>
        <w:pStyle w:val="166"/>
      </w:pPr>
      <w:r>
        <w:rPr>
          <w:rFonts w:hint="eastAsia"/>
        </w:rPr>
        <w:t>门诊各功能区域</w:t>
      </w:r>
      <w:r>
        <w:rPr>
          <w:rFonts w:hint="eastAsia"/>
          <w:color w:val="FF0000"/>
          <w:highlight w:val="yellow"/>
        </w:rPr>
        <w:t>应</w:t>
      </w:r>
      <w:r>
        <w:rPr>
          <w:rFonts w:hint="eastAsia"/>
        </w:rPr>
        <w:t>布局合理、动线流畅，避免就诊人群交叉拥挤，保障患者隐私。</w:t>
      </w:r>
    </w:p>
    <w:p w14:paraId="66F89FCE">
      <w:pPr>
        <w:pStyle w:val="67"/>
        <w:spacing w:before="156" w:after="156"/>
      </w:pPr>
      <w:bookmarkStart w:id="95" w:name="_Toc226707977"/>
      <w:bookmarkStart w:id="96" w:name="_Toc226618798"/>
      <w:bookmarkStart w:id="97" w:name="_Toc226708152"/>
      <w:bookmarkStart w:id="98" w:name="_Toc226715508"/>
      <w:bookmarkStart w:id="99" w:name="_Toc226715580"/>
      <w:r>
        <w:rPr>
          <w:rFonts w:hint="eastAsia"/>
        </w:rPr>
        <w:t>场地设施</w:t>
      </w:r>
      <w:bookmarkEnd w:id="95"/>
      <w:bookmarkEnd w:id="96"/>
      <w:bookmarkEnd w:id="97"/>
      <w:bookmarkEnd w:id="98"/>
      <w:bookmarkEnd w:id="99"/>
    </w:p>
    <w:p w14:paraId="3807546B">
      <w:pPr>
        <w:pStyle w:val="166"/>
      </w:pPr>
      <w:r>
        <w:rPr>
          <w:rFonts w:hint="eastAsia"/>
        </w:rPr>
        <w:t>各功能区域应设置清晰、规范的标识标牌，公共信息图形符号应符合GB/T 10001.1和GB/T 10001.6的要求。</w:t>
      </w:r>
    </w:p>
    <w:p w14:paraId="13AB3CED">
      <w:pPr>
        <w:pStyle w:val="166"/>
      </w:pPr>
      <w:r>
        <w:rPr>
          <w:rFonts w:hint="eastAsia"/>
          <w:color w:val="FF0000"/>
          <w:highlight w:val="yellow"/>
        </w:rPr>
        <w:t>应</w:t>
      </w:r>
      <w:r>
        <w:rPr>
          <w:rFonts w:hint="eastAsia"/>
        </w:rPr>
        <w:t>配备完善的无障碍设施，满足老年、肢体障碍、行动不便人群就诊需求。</w:t>
      </w:r>
    </w:p>
    <w:p w14:paraId="0B357F9A">
      <w:pPr>
        <w:pStyle w:val="166"/>
      </w:pPr>
      <w:r>
        <w:rPr>
          <w:rFonts w:hint="eastAsia"/>
        </w:rPr>
        <w:t>健康教育区应固定设置，配备宣教设备、工具、科普资料展示架等。</w:t>
      </w:r>
    </w:p>
    <w:p w14:paraId="3359DC92">
      <w:pPr>
        <w:pStyle w:val="166"/>
      </w:pPr>
      <w:r>
        <w:rPr>
          <w:rFonts w:hint="eastAsia"/>
        </w:rPr>
        <w:t>场地应保持整洁、通风、采光良好，符合医疗机构环境卫生管理要求。</w:t>
      </w:r>
    </w:p>
    <w:p w14:paraId="52871B83">
      <w:pPr>
        <w:pStyle w:val="107"/>
        <w:spacing w:before="156" w:after="156"/>
        <w:rPr>
          <w:bCs/>
        </w:rPr>
      </w:pPr>
      <w:bookmarkStart w:id="100" w:name="_Toc226715509"/>
      <w:bookmarkStart w:id="101" w:name="_Toc226707978"/>
      <w:bookmarkStart w:id="102" w:name="_Toc226708153"/>
      <w:bookmarkStart w:id="103" w:name="_Toc226618799"/>
      <w:bookmarkStart w:id="104" w:name="_Toc226715581"/>
      <w:r>
        <w:rPr>
          <w:rFonts w:hint="eastAsia"/>
          <w:bCs/>
        </w:rPr>
        <w:t>二级医院</w:t>
      </w:r>
      <w:bookmarkEnd w:id="100"/>
      <w:bookmarkEnd w:id="101"/>
      <w:bookmarkEnd w:id="102"/>
      <w:bookmarkEnd w:id="103"/>
      <w:bookmarkEnd w:id="104"/>
    </w:p>
    <w:p w14:paraId="78C77CD5">
      <w:pPr>
        <w:pStyle w:val="67"/>
        <w:spacing w:before="156" w:after="156"/>
      </w:pPr>
      <w:bookmarkStart w:id="105" w:name="_Toc226715510"/>
      <w:bookmarkStart w:id="106" w:name="_Toc226708154"/>
      <w:bookmarkStart w:id="107" w:name="_Toc226707979"/>
      <w:bookmarkStart w:id="108" w:name="_Toc226715582"/>
      <w:r>
        <w:t>门诊设置</w:t>
      </w:r>
      <w:bookmarkEnd w:id="105"/>
      <w:bookmarkEnd w:id="106"/>
      <w:bookmarkEnd w:id="107"/>
      <w:bookmarkEnd w:id="108"/>
    </w:p>
    <w:p w14:paraId="71F320B7">
      <w:pPr>
        <w:pStyle w:val="166"/>
      </w:pPr>
      <w:r>
        <w:rPr>
          <w:rFonts w:hint="eastAsia"/>
        </w:rPr>
        <w:t>门诊应设置在医疗机构相对独立的诊疗区域，优先毗邻神经专科、心血管内科、急诊医学科，便于学科协作及急性卒中患者的快速转诊。</w:t>
      </w:r>
    </w:p>
    <w:p w14:paraId="10A165E3">
      <w:pPr>
        <w:pStyle w:val="166"/>
      </w:pPr>
      <w:r>
        <w:rPr>
          <w:rFonts w:hint="eastAsia"/>
        </w:rPr>
        <w:t>选址应避开嘈杂、污染区域，临近电梯、通道等便捷位置，满足无障碍通行要求。</w:t>
      </w:r>
    </w:p>
    <w:p w14:paraId="4AD5729A">
      <w:pPr>
        <w:pStyle w:val="67"/>
        <w:spacing w:before="156" w:after="156"/>
      </w:pPr>
      <w:bookmarkStart w:id="109" w:name="_Toc226618800"/>
      <w:bookmarkStart w:id="110" w:name="_Toc226707980"/>
      <w:bookmarkStart w:id="111" w:name="_Toc226715583"/>
      <w:bookmarkStart w:id="112" w:name="_Toc226708155"/>
      <w:bookmarkStart w:id="113" w:name="_Toc226715511"/>
      <w:r>
        <w:rPr>
          <w:rFonts w:hint="eastAsia"/>
        </w:rPr>
        <w:t>功能分区</w:t>
      </w:r>
      <w:bookmarkEnd w:id="109"/>
      <w:bookmarkEnd w:id="110"/>
      <w:bookmarkEnd w:id="111"/>
      <w:bookmarkEnd w:id="112"/>
      <w:bookmarkEnd w:id="113"/>
    </w:p>
    <w:p w14:paraId="2F43B62C">
      <w:pPr>
        <w:pStyle w:val="166"/>
      </w:pPr>
      <w:r>
        <w:rPr>
          <w:rFonts w:hint="eastAsia"/>
        </w:rPr>
        <w:t>门诊应划分独立功能区域，至少包含问诊区、随访区、宣教区，有条件的医疗机构可配套设置采血区（可与中心共享）等。</w:t>
      </w:r>
    </w:p>
    <w:p w14:paraId="538F5EB3">
      <w:pPr>
        <w:pStyle w:val="166"/>
      </w:pPr>
      <w:r>
        <w:rPr>
          <w:rFonts w:hint="eastAsia"/>
        </w:rPr>
        <w:t>门诊各功能区域</w:t>
      </w:r>
      <w:r>
        <w:rPr>
          <w:rFonts w:hint="eastAsia"/>
          <w:color w:val="FF0000"/>
          <w:highlight w:val="yellow"/>
        </w:rPr>
        <w:t>应</w:t>
      </w:r>
      <w:r>
        <w:rPr>
          <w:rFonts w:hint="eastAsia"/>
        </w:rPr>
        <w:t>布局紧凑、动线流畅，避免就诊人群交叉拥挤，保障患者隐私。</w:t>
      </w:r>
    </w:p>
    <w:p w14:paraId="15A82F8D">
      <w:pPr>
        <w:pStyle w:val="67"/>
        <w:spacing w:before="156" w:after="156"/>
      </w:pPr>
      <w:bookmarkStart w:id="114" w:name="_Toc226715584"/>
      <w:bookmarkStart w:id="115" w:name="_Toc226708156"/>
      <w:bookmarkStart w:id="116" w:name="_Toc226618801"/>
      <w:bookmarkStart w:id="117" w:name="_Toc226707981"/>
      <w:bookmarkStart w:id="118" w:name="_Toc226715512"/>
      <w:r>
        <w:rPr>
          <w:rFonts w:hint="eastAsia"/>
        </w:rPr>
        <w:t>场地设施</w:t>
      </w:r>
      <w:bookmarkEnd w:id="114"/>
      <w:bookmarkEnd w:id="115"/>
      <w:bookmarkEnd w:id="116"/>
      <w:bookmarkEnd w:id="117"/>
      <w:bookmarkEnd w:id="118"/>
    </w:p>
    <w:p w14:paraId="70744999">
      <w:pPr>
        <w:pStyle w:val="166"/>
      </w:pPr>
      <w:r>
        <w:rPr>
          <w:rFonts w:hint="eastAsia"/>
        </w:rPr>
        <w:t>各功能区域应设置清晰、规范的标识标牌，公共信息图形符号应符合GB/T 10001.1和GB/T 10001.6的要求，</w:t>
      </w:r>
      <w:r>
        <w:rPr>
          <w:rFonts w:hint="eastAsia"/>
          <w:highlight w:val="yellow"/>
        </w:rPr>
        <w:t>卒中筛查、转诊通道设置醒目标识</w:t>
      </w:r>
      <w:r>
        <w:rPr>
          <w:rFonts w:hint="eastAsia"/>
        </w:rPr>
        <w:t>。</w:t>
      </w:r>
      <w:r>
        <w:rPr>
          <w:rFonts w:hint="eastAsia"/>
          <w:color w:val="FF0000"/>
          <w:highlight w:val="yellow"/>
        </w:rPr>
        <w:t>应</w:t>
      </w:r>
      <w:r>
        <w:rPr>
          <w:rFonts w:hint="eastAsia"/>
        </w:rPr>
        <w:t>配备完善的无障碍设施，满足老年、肢体障碍、行动不便人群就诊需求。</w:t>
      </w:r>
    </w:p>
    <w:p w14:paraId="1DE5DBA6">
      <w:pPr>
        <w:pStyle w:val="166"/>
      </w:pPr>
      <w:r>
        <w:rPr>
          <w:rFonts w:hint="eastAsia"/>
        </w:rPr>
        <w:t>健康教育区应固定设置，配备宣教设备、工具、科普资料展示架，营造科普宣教氛围。</w:t>
      </w:r>
    </w:p>
    <w:p w14:paraId="7087EE79">
      <w:pPr>
        <w:pStyle w:val="166"/>
        <w:rPr>
          <w:highlight w:val="green"/>
        </w:rPr>
      </w:pPr>
      <w:r>
        <w:rPr>
          <w:rFonts w:hint="eastAsia"/>
        </w:rPr>
        <w:t>场地应保持整洁、通风、采光良好，</w:t>
      </w:r>
      <w:r>
        <w:rPr>
          <w:rFonts w:hint="eastAsia"/>
          <w:color w:val="FF0000"/>
          <w:highlight w:val="yellow"/>
        </w:rPr>
        <w:t>符合医疗机构环境卫生管理要求</w:t>
      </w:r>
      <w:r>
        <w:rPr>
          <w:rFonts w:hint="eastAsia"/>
        </w:rPr>
        <w:t>。</w:t>
      </w:r>
    </w:p>
    <w:p w14:paraId="222284E2">
      <w:pPr>
        <w:pStyle w:val="107"/>
        <w:spacing w:before="156" w:after="156"/>
        <w:rPr>
          <w:bCs/>
        </w:rPr>
      </w:pPr>
      <w:bookmarkStart w:id="119" w:name="_Toc226618802"/>
      <w:bookmarkStart w:id="120" w:name="_Toc226715585"/>
      <w:bookmarkStart w:id="121" w:name="_Toc226708157"/>
      <w:bookmarkStart w:id="122" w:name="_Toc226715513"/>
      <w:bookmarkStart w:id="123" w:name="_Toc226707982"/>
      <w:r>
        <w:rPr>
          <w:rFonts w:hint="eastAsia"/>
          <w:bCs/>
        </w:rPr>
        <w:t>社区卫生服务中心</w:t>
      </w:r>
      <w:bookmarkEnd w:id="119"/>
      <w:bookmarkEnd w:id="120"/>
      <w:bookmarkEnd w:id="121"/>
      <w:bookmarkEnd w:id="122"/>
      <w:bookmarkEnd w:id="123"/>
    </w:p>
    <w:p w14:paraId="1E3D713F">
      <w:pPr>
        <w:pStyle w:val="67"/>
        <w:spacing w:before="156" w:after="156"/>
      </w:pPr>
      <w:bookmarkStart w:id="124" w:name="_Toc226715586"/>
      <w:bookmarkStart w:id="125" w:name="_Toc226707983"/>
      <w:bookmarkStart w:id="126" w:name="_Toc226708158"/>
      <w:bookmarkStart w:id="127" w:name="_Toc226715514"/>
      <w:r>
        <w:t>门诊设置</w:t>
      </w:r>
      <w:bookmarkEnd w:id="124"/>
      <w:bookmarkEnd w:id="125"/>
      <w:bookmarkEnd w:id="126"/>
      <w:bookmarkEnd w:id="127"/>
    </w:p>
    <w:p w14:paraId="05AB963C">
      <w:pPr>
        <w:pStyle w:val="166"/>
      </w:pPr>
      <w:r>
        <w:rPr>
          <w:rFonts w:hint="eastAsia"/>
        </w:rPr>
        <w:t>门诊应设置在社区卫生服务中心内便捷就诊区域，优先毗邻全科诊室、内科诊室，便于普通患者筛查及卒中高危人群的管理。</w:t>
      </w:r>
    </w:p>
    <w:p w14:paraId="76CF92B6">
      <w:pPr>
        <w:pStyle w:val="166"/>
      </w:pPr>
      <w:r>
        <w:rPr>
          <w:rFonts w:hint="eastAsia"/>
        </w:rPr>
        <w:t>选址</w:t>
      </w:r>
      <w:r>
        <w:rPr>
          <w:rFonts w:hint="eastAsia"/>
          <w:color w:val="FF0000"/>
          <w:highlight w:val="yellow"/>
        </w:rPr>
        <w:t>应</w:t>
      </w:r>
      <w:r>
        <w:rPr>
          <w:rFonts w:hint="eastAsia"/>
        </w:rPr>
        <w:t>避开嘈杂区域，满足无障碍通行基本要求。</w:t>
      </w:r>
    </w:p>
    <w:p w14:paraId="53655E47">
      <w:pPr>
        <w:pStyle w:val="67"/>
        <w:spacing w:before="156" w:after="156"/>
      </w:pPr>
      <w:bookmarkStart w:id="128" w:name="_Toc226715515"/>
      <w:bookmarkStart w:id="129" w:name="_Toc226618803"/>
      <w:bookmarkStart w:id="130" w:name="_Toc226708159"/>
      <w:bookmarkStart w:id="131" w:name="_Toc226707984"/>
      <w:bookmarkStart w:id="132" w:name="_Toc226715587"/>
      <w:r>
        <w:rPr>
          <w:rFonts w:hint="eastAsia"/>
        </w:rPr>
        <w:t>功能分区</w:t>
      </w:r>
      <w:bookmarkEnd w:id="128"/>
      <w:bookmarkEnd w:id="129"/>
      <w:bookmarkEnd w:id="130"/>
      <w:bookmarkEnd w:id="131"/>
      <w:bookmarkEnd w:id="132"/>
    </w:p>
    <w:p w14:paraId="27ADE1F3">
      <w:pPr>
        <w:pStyle w:val="166"/>
      </w:pPr>
      <w:r>
        <w:rPr>
          <w:rFonts w:hint="eastAsia"/>
          <w:color w:val="FF0000"/>
          <w:highlight w:val="yellow"/>
        </w:rPr>
        <w:t>应</w:t>
      </w:r>
      <w:r>
        <w:rPr>
          <w:rFonts w:hint="eastAsia"/>
        </w:rPr>
        <w:t>划分相对独立的功能区域，至少包含筛查、随访、健康教育一体化诊室，能完成简易辅助检查。</w:t>
      </w:r>
    </w:p>
    <w:p w14:paraId="0D90FD3F">
      <w:pPr>
        <w:pStyle w:val="166"/>
      </w:pPr>
      <w:r>
        <w:rPr>
          <w:rFonts w:hint="eastAsia"/>
        </w:rPr>
        <w:t>门诊各功能区域</w:t>
      </w:r>
      <w:r>
        <w:rPr>
          <w:rFonts w:hint="eastAsia"/>
          <w:color w:val="FF0000"/>
          <w:highlight w:val="yellow"/>
        </w:rPr>
        <w:t>应</w:t>
      </w:r>
      <w:r>
        <w:rPr>
          <w:rFonts w:hint="eastAsia"/>
        </w:rPr>
        <w:t>布局紧凑、动线流畅，兼顾就诊效率与患者隐私。</w:t>
      </w:r>
    </w:p>
    <w:p w14:paraId="145D10FC">
      <w:pPr>
        <w:pStyle w:val="67"/>
        <w:spacing w:before="156" w:after="156"/>
      </w:pPr>
      <w:bookmarkStart w:id="133" w:name="_Toc226618804"/>
      <w:bookmarkStart w:id="134" w:name="_Toc226708160"/>
      <w:bookmarkStart w:id="135" w:name="_Toc226715516"/>
      <w:bookmarkStart w:id="136" w:name="_Toc226715588"/>
      <w:bookmarkStart w:id="137" w:name="_Toc226707985"/>
      <w:r>
        <w:rPr>
          <w:rFonts w:hint="eastAsia"/>
        </w:rPr>
        <w:t>场地设施</w:t>
      </w:r>
      <w:bookmarkEnd w:id="133"/>
      <w:bookmarkEnd w:id="134"/>
      <w:bookmarkEnd w:id="135"/>
      <w:bookmarkEnd w:id="136"/>
      <w:bookmarkEnd w:id="137"/>
    </w:p>
    <w:p w14:paraId="3D63F34B">
      <w:pPr>
        <w:pStyle w:val="166"/>
      </w:pPr>
      <w:r>
        <w:rPr>
          <w:rFonts w:hint="eastAsia"/>
        </w:rPr>
        <w:t>各功能区域应设置清晰、简洁的标识标牌，公共信息图形符号应符合GB/T 10001.1和GB/T 10001.6的要求，</w:t>
      </w:r>
      <w:r>
        <w:rPr>
          <w:rFonts w:hint="eastAsia"/>
          <w:color w:val="FF0000"/>
          <w:highlight w:val="yellow"/>
        </w:rPr>
        <w:t>并</w:t>
      </w:r>
      <w:r>
        <w:rPr>
          <w:rFonts w:hint="eastAsia"/>
        </w:rPr>
        <w:t>标注上级卒中中心转诊联系方式及流程。</w:t>
      </w:r>
    </w:p>
    <w:p w14:paraId="588FCE5D">
      <w:pPr>
        <w:pStyle w:val="166"/>
      </w:pPr>
      <w:r>
        <w:rPr>
          <w:rFonts w:hint="eastAsia"/>
          <w:color w:val="FF0000"/>
          <w:highlight w:val="yellow"/>
        </w:rPr>
        <w:t>应</w:t>
      </w:r>
      <w:r>
        <w:rPr>
          <w:rFonts w:hint="eastAsia"/>
        </w:rPr>
        <w:t>配备完善的无障碍设施，满足老年、肢体障碍、行动不便人群就诊需求。</w:t>
      </w:r>
    </w:p>
    <w:p w14:paraId="3AAAAA71">
      <w:pPr>
        <w:pStyle w:val="166"/>
      </w:pPr>
      <w:r>
        <w:rPr>
          <w:rFonts w:hint="eastAsia"/>
        </w:rPr>
        <w:t>健康教育区</w:t>
      </w:r>
      <w:r>
        <w:rPr>
          <w:rFonts w:hint="eastAsia"/>
          <w:color w:val="FF0000"/>
          <w:highlight w:val="yellow"/>
        </w:rPr>
        <w:t>应</w:t>
      </w:r>
      <w:r>
        <w:rPr>
          <w:rFonts w:hint="eastAsia"/>
        </w:rPr>
        <w:t>设置科普资料展架，包含卒中早期识别、危险因素控制、家庭康复等宣教手册等。</w:t>
      </w:r>
    </w:p>
    <w:p w14:paraId="4AA65398">
      <w:pPr>
        <w:pStyle w:val="166"/>
      </w:pPr>
      <w:r>
        <w:rPr>
          <w:rFonts w:hint="eastAsia"/>
        </w:rPr>
        <w:t>场地应保持整洁、通风、采光良好，符合医疗机构环境卫生管理要求。</w:t>
      </w:r>
    </w:p>
    <w:p w14:paraId="0028BC09">
      <w:pPr>
        <w:pStyle w:val="106"/>
        <w:spacing w:before="312" w:after="312"/>
      </w:pPr>
      <w:bookmarkStart w:id="138" w:name="_Toc226618805"/>
      <w:bookmarkStart w:id="139" w:name="_Toc226708161"/>
      <w:bookmarkStart w:id="140" w:name="_Toc226707986"/>
      <w:bookmarkStart w:id="141" w:name="_Toc226715517"/>
      <w:bookmarkStart w:id="142" w:name="_Toc226715589"/>
      <w:r>
        <w:rPr>
          <w:rFonts w:hint="eastAsia"/>
        </w:rPr>
        <w:t>设备配置</w:t>
      </w:r>
      <w:bookmarkEnd w:id="138"/>
      <w:bookmarkEnd w:id="139"/>
      <w:bookmarkEnd w:id="140"/>
      <w:bookmarkEnd w:id="141"/>
      <w:bookmarkEnd w:id="142"/>
    </w:p>
    <w:p w14:paraId="67D03168">
      <w:pPr>
        <w:pStyle w:val="107"/>
        <w:spacing w:before="156" w:after="156"/>
        <w:rPr>
          <w:bCs/>
        </w:rPr>
      </w:pPr>
      <w:bookmarkStart w:id="143" w:name="_Toc226715518"/>
      <w:bookmarkStart w:id="144" w:name="_Toc226715590"/>
      <w:bookmarkStart w:id="145" w:name="_Toc226708162"/>
      <w:bookmarkStart w:id="146" w:name="_Toc226707987"/>
      <w:bookmarkStart w:id="147" w:name="_Toc226618806"/>
      <w:r>
        <w:rPr>
          <w:rFonts w:hint="eastAsia"/>
          <w:bCs/>
        </w:rPr>
        <w:t>三级医院</w:t>
      </w:r>
      <w:bookmarkEnd w:id="143"/>
      <w:bookmarkEnd w:id="144"/>
      <w:bookmarkEnd w:id="145"/>
      <w:bookmarkEnd w:id="146"/>
    </w:p>
    <w:p w14:paraId="57A42DD4">
      <w:pPr>
        <w:pStyle w:val="67"/>
        <w:spacing w:before="156" w:after="156"/>
      </w:pPr>
      <w:bookmarkStart w:id="148" w:name="_Toc226707988"/>
      <w:bookmarkStart w:id="149" w:name="_Toc226708163"/>
      <w:bookmarkStart w:id="150" w:name="_Toc226715519"/>
      <w:bookmarkStart w:id="151" w:name="_Toc226715591"/>
      <w:r>
        <w:rPr>
          <w:rFonts w:hint="eastAsia"/>
        </w:rPr>
        <w:t>基础诊疗设备</w:t>
      </w:r>
      <w:bookmarkEnd w:id="147"/>
      <w:bookmarkEnd w:id="148"/>
      <w:bookmarkEnd w:id="149"/>
      <w:bookmarkEnd w:id="150"/>
      <w:bookmarkEnd w:id="151"/>
    </w:p>
    <w:p w14:paraId="083341E7">
      <w:pPr>
        <w:pStyle w:val="166"/>
      </w:pPr>
      <w:r>
        <w:rPr>
          <w:rFonts w:hint="eastAsia"/>
          <w:color w:val="FF0000"/>
          <w:highlight w:val="yellow"/>
        </w:rPr>
        <w:t>应</w:t>
      </w:r>
      <w:r>
        <w:rPr>
          <w:rFonts w:hint="eastAsia"/>
        </w:rPr>
        <w:t>配备合格的基础诊疗设备，包括电子血压计、血糖仪、身高体重秤、听诊器、体温计等，满足基础体格检查及指标初测需求。</w:t>
      </w:r>
    </w:p>
    <w:p w14:paraId="7E78C132">
      <w:pPr>
        <w:pStyle w:val="166"/>
      </w:pPr>
      <w:r>
        <w:rPr>
          <w:rFonts w:hint="eastAsia"/>
        </w:rPr>
        <w:t>基础设备应定期校准、维护保养，建立设备台账，记录校准、维护、使用情况，确保设备性能正常、数值精准。</w:t>
      </w:r>
    </w:p>
    <w:p w14:paraId="2A094A83">
      <w:pPr>
        <w:pStyle w:val="67"/>
        <w:spacing w:before="156" w:after="156"/>
      </w:pPr>
      <w:bookmarkStart w:id="152" w:name="_Toc226715592"/>
      <w:bookmarkStart w:id="153" w:name="_Toc226708164"/>
      <w:bookmarkStart w:id="154" w:name="_Toc226618807"/>
      <w:bookmarkStart w:id="155" w:name="_Toc226715520"/>
      <w:bookmarkStart w:id="156" w:name="_Toc226707989"/>
      <w:r>
        <w:rPr>
          <w:rFonts w:hint="eastAsia"/>
        </w:rPr>
        <w:t>筛查专用设备</w:t>
      </w:r>
      <w:bookmarkEnd w:id="152"/>
      <w:bookmarkEnd w:id="153"/>
      <w:bookmarkEnd w:id="154"/>
      <w:bookmarkEnd w:id="155"/>
      <w:bookmarkEnd w:id="156"/>
    </w:p>
    <w:p w14:paraId="41778F76">
      <w:pPr>
        <w:pStyle w:val="58"/>
        <w:ind w:firstLine="420"/>
      </w:pPr>
      <w:r>
        <w:rPr>
          <w:rFonts w:hint="eastAsia"/>
          <w:color w:val="FF0000"/>
          <w:highlight w:val="yellow"/>
        </w:rPr>
        <w:t>应</w:t>
      </w:r>
      <w:r>
        <w:rPr>
          <w:rFonts w:hint="eastAsia"/>
        </w:rPr>
        <w:t>配备卒中风险评估专用量表、认知功能评估工具、卒中风险筛查登记本等</w:t>
      </w:r>
      <w:r>
        <w:rPr>
          <w:rFonts w:hint="eastAsia"/>
          <w:strike/>
          <w:color w:val="FF0000"/>
        </w:rPr>
        <w:t>纸质及电子资料</w:t>
      </w:r>
      <w:r>
        <w:rPr>
          <w:rFonts w:hint="eastAsia"/>
        </w:rPr>
        <w:t>。</w:t>
      </w:r>
    </w:p>
    <w:p w14:paraId="7C81E4B2">
      <w:pPr>
        <w:pStyle w:val="67"/>
        <w:spacing w:before="156" w:after="156"/>
      </w:pPr>
      <w:bookmarkStart w:id="157" w:name="_Toc226707990"/>
      <w:bookmarkStart w:id="158" w:name="_Toc226618808"/>
      <w:bookmarkStart w:id="159" w:name="_Toc226715593"/>
      <w:bookmarkStart w:id="160" w:name="_Toc226708165"/>
      <w:bookmarkStart w:id="161" w:name="_Toc226715521"/>
      <w:r>
        <w:rPr>
          <w:rFonts w:hint="eastAsia"/>
        </w:rPr>
        <w:t>信息化设备</w:t>
      </w:r>
      <w:bookmarkEnd w:id="157"/>
      <w:bookmarkEnd w:id="158"/>
      <w:bookmarkEnd w:id="159"/>
      <w:bookmarkEnd w:id="160"/>
      <w:bookmarkEnd w:id="161"/>
    </w:p>
    <w:p w14:paraId="1FA04367">
      <w:pPr>
        <w:pStyle w:val="166"/>
      </w:pPr>
      <w:r>
        <w:rPr>
          <w:rFonts w:hint="eastAsia"/>
        </w:rPr>
        <w:t>应配备专用电脑、打印机，部署卒中风险筛查与随访专项管理系统。</w:t>
      </w:r>
      <w:r>
        <w:rPr>
          <w:rFonts w:hint="eastAsia"/>
          <w:color w:val="FF0000"/>
          <w:highlight w:val="yellow"/>
        </w:rPr>
        <w:t>该系统应</w:t>
      </w:r>
      <w:r>
        <w:rPr>
          <w:rFonts w:hint="eastAsia"/>
        </w:rPr>
        <w:t>具备信息录入、风险分级、随访提醒、数据统计、报表生成、信息查询等核心功能。</w:t>
      </w:r>
    </w:p>
    <w:p w14:paraId="369C556D">
      <w:pPr>
        <w:pStyle w:val="166"/>
      </w:pPr>
      <w:r>
        <w:rPr>
          <w:rFonts w:hint="eastAsia"/>
        </w:rPr>
        <w:t>有条件的三级医院管理系统应支持与医院电子病历系统、公共卫生服务系统对接，实现数据互通共享</w:t>
      </w:r>
      <w:r>
        <w:rPr>
          <w:rFonts w:hint="eastAsia"/>
          <w:strike/>
          <w:color w:val="FF0000"/>
        </w:rPr>
        <w:t>，避免重复录入</w:t>
      </w:r>
      <w:r>
        <w:rPr>
          <w:rFonts w:hint="eastAsia"/>
        </w:rPr>
        <w:t>。</w:t>
      </w:r>
    </w:p>
    <w:p w14:paraId="64D73CCE">
      <w:pPr>
        <w:pStyle w:val="166"/>
      </w:pPr>
      <w:r>
        <w:rPr>
          <w:rFonts w:hint="eastAsia"/>
        </w:rPr>
        <w:t>可配备电话、移动随访终端等设备，满足远程随访需求。</w:t>
      </w:r>
    </w:p>
    <w:p w14:paraId="3376D315">
      <w:pPr>
        <w:pStyle w:val="107"/>
        <w:spacing w:before="156" w:after="156"/>
        <w:rPr>
          <w:bCs/>
        </w:rPr>
      </w:pPr>
      <w:bookmarkStart w:id="162" w:name="_Toc226708166"/>
      <w:bookmarkStart w:id="163" w:name="_Toc226715594"/>
      <w:bookmarkStart w:id="164" w:name="_Toc226707991"/>
      <w:bookmarkStart w:id="165" w:name="_Toc226715522"/>
      <w:bookmarkStart w:id="166" w:name="_Toc226618809"/>
      <w:r>
        <w:rPr>
          <w:rFonts w:hint="eastAsia"/>
          <w:bCs/>
        </w:rPr>
        <w:t>二级医院</w:t>
      </w:r>
      <w:bookmarkEnd w:id="162"/>
      <w:bookmarkEnd w:id="163"/>
      <w:bookmarkEnd w:id="164"/>
      <w:bookmarkEnd w:id="165"/>
    </w:p>
    <w:p w14:paraId="69F2B449">
      <w:pPr>
        <w:pStyle w:val="67"/>
        <w:spacing w:before="156" w:after="156"/>
      </w:pPr>
      <w:bookmarkStart w:id="167" w:name="_Toc226715595"/>
      <w:bookmarkStart w:id="168" w:name="_Toc226715523"/>
      <w:bookmarkStart w:id="169" w:name="_Toc226707992"/>
      <w:bookmarkStart w:id="170" w:name="_Toc226708167"/>
      <w:r>
        <w:rPr>
          <w:rFonts w:hint="eastAsia"/>
        </w:rPr>
        <w:t>基础诊疗设备</w:t>
      </w:r>
      <w:bookmarkEnd w:id="166"/>
      <w:bookmarkEnd w:id="167"/>
      <w:bookmarkEnd w:id="168"/>
      <w:bookmarkEnd w:id="169"/>
      <w:bookmarkEnd w:id="170"/>
    </w:p>
    <w:p w14:paraId="61240ED1">
      <w:pPr>
        <w:pStyle w:val="166"/>
      </w:pPr>
      <w:r>
        <w:rPr>
          <w:rFonts w:hint="eastAsia"/>
          <w:color w:val="FF0000"/>
          <w:highlight w:val="yellow"/>
        </w:rPr>
        <w:t>应</w:t>
      </w:r>
      <w:r>
        <w:rPr>
          <w:rFonts w:hint="eastAsia"/>
        </w:rPr>
        <w:t>配备合格的基础诊疗设备，包括电子血压计、快速血糖仪、身高体重秤、听诊器、体温计等，满足基础体格检查及指标初测需求。</w:t>
      </w:r>
    </w:p>
    <w:p w14:paraId="43C4E45F">
      <w:pPr>
        <w:pStyle w:val="166"/>
      </w:pPr>
      <w:r>
        <w:rPr>
          <w:rFonts w:hint="eastAsia"/>
        </w:rPr>
        <w:t>基础设备应定期校准、维护保养，建立设备台账，记录校准、维护、使用情况，确保设备性能正常、数值精准。</w:t>
      </w:r>
    </w:p>
    <w:p w14:paraId="3F520585">
      <w:pPr>
        <w:pStyle w:val="67"/>
        <w:spacing w:before="156" w:after="156"/>
      </w:pPr>
      <w:bookmarkStart w:id="171" w:name="_Toc226618810"/>
      <w:bookmarkStart w:id="172" w:name="_Toc226708168"/>
      <w:bookmarkStart w:id="173" w:name="_Toc226707993"/>
      <w:bookmarkStart w:id="174" w:name="_Toc226715524"/>
      <w:bookmarkStart w:id="175" w:name="_Toc226715596"/>
      <w:r>
        <w:rPr>
          <w:rFonts w:hint="eastAsia"/>
        </w:rPr>
        <w:t>筛查专用设备</w:t>
      </w:r>
      <w:bookmarkEnd w:id="171"/>
      <w:bookmarkEnd w:id="172"/>
      <w:bookmarkEnd w:id="173"/>
      <w:bookmarkEnd w:id="174"/>
      <w:bookmarkEnd w:id="175"/>
    </w:p>
    <w:p w14:paraId="25D39F67">
      <w:pPr>
        <w:pStyle w:val="58"/>
        <w:ind w:firstLine="420"/>
      </w:pPr>
      <w:r>
        <w:rPr>
          <w:rFonts w:hint="eastAsia"/>
          <w:color w:val="FF0000"/>
          <w:highlight w:val="yellow"/>
        </w:rPr>
        <w:t>应</w:t>
      </w:r>
      <w:r>
        <w:rPr>
          <w:rFonts w:hint="eastAsia"/>
        </w:rPr>
        <w:t>配备卒中风险评估专用量表、认知功能评估工具、卒中风险筛查登记本等</w:t>
      </w:r>
      <w:r>
        <w:rPr>
          <w:rFonts w:hint="eastAsia"/>
          <w:strike/>
          <w:color w:val="FF0000"/>
        </w:rPr>
        <w:t>纸质及电子资料</w:t>
      </w:r>
      <w:r>
        <w:rPr>
          <w:rFonts w:hint="eastAsia"/>
        </w:rPr>
        <w:t>。</w:t>
      </w:r>
    </w:p>
    <w:p w14:paraId="1BD9546E">
      <w:pPr>
        <w:pStyle w:val="67"/>
        <w:spacing w:before="156" w:after="156"/>
      </w:pPr>
      <w:bookmarkStart w:id="176" w:name="_Toc226708169"/>
      <w:bookmarkStart w:id="177" w:name="_Toc226715525"/>
      <w:bookmarkStart w:id="178" w:name="_Toc226715597"/>
      <w:bookmarkStart w:id="179" w:name="_Toc226618811"/>
      <w:bookmarkStart w:id="180" w:name="_Toc226707994"/>
      <w:r>
        <w:rPr>
          <w:rFonts w:hint="eastAsia"/>
        </w:rPr>
        <w:t>信息化设备</w:t>
      </w:r>
      <w:bookmarkEnd w:id="176"/>
      <w:bookmarkEnd w:id="177"/>
      <w:bookmarkEnd w:id="178"/>
      <w:bookmarkEnd w:id="179"/>
      <w:bookmarkEnd w:id="180"/>
    </w:p>
    <w:p w14:paraId="6C70BE03">
      <w:pPr>
        <w:pStyle w:val="166"/>
      </w:pPr>
      <w:r>
        <w:rPr>
          <w:rFonts w:hint="eastAsia"/>
          <w:color w:val="FF0000"/>
          <w:highlight w:val="yellow"/>
        </w:rPr>
        <w:t>应</w:t>
      </w:r>
      <w:r>
        <w:rPr>
          <w:rFonts w:hint="eastAsia"/>
        </w:rPr>
        <w:t>配备专用电脑、打印机，部署卒中风险筛查与随访专项管理系统（或电子表格）。该系统具备信息录入、风险分级、随访提醒、数据统计、报表生成、信息查询等核心功能。</w:t>
      </w:r>
    </w:p>
    <w:p w14:paraId="490D8F89">
      <w:pPr>
        <w:pStyle w:val="166"/>
      </w:pPr>
      <w:r>
        <w:rPr>
          <w:rFonts w:hint="eastAsia"/>
        </w:rPr>
        <w:t>有条件的二级医院管理系统应支持与医院电子病历系统、公共卫生服务系统对接，实现数据互通共享</w:t>
      </w:r>
      <w:r>
        <w:rPr>
          <w:rFonts w:hint="eastAsia"/>
          <w:strike/>
          <w:color w:val="FF0000"/>
        </w:rPr>
        <w:t>，避免重复录入</w:t>
      </w:r>
      <w:r>
        <w:rPr>
          <w:rFonts w:hint="eastAsia"/>
        </w:rPr>
        <w:t>。</w:t>
      </w:r>
    </w:p>
    <w:p w14:paraId="5EC786D3">
      <w:pPr>
        <w:pStyle w:val="166"/>
      </w:pPr>
      <w:r>
        <w:rPr>
          <w:rFonts w:hint="eastAsia"/>
        </w:rPr>
        <w:t>可配备电话、移动随访终端等设备，满足线下及远程随访需求。</w:t>
      </w:r>
    </w:p>
    <w:p w14:paraId="546791FA">
      <w:pPr>
        <w:pStyle w:val="107"/>
        <w:spacing w:before="156" w:after="156"/>
        <w:rPr>
          <w:bCs/>
        </w:rPr>
      </w:pPr>
      <w:bookmarkStart w:id="181" w:name="_Toc226715526"/>
      <w:bookmarkStart w:id="182" w:name="_Toc226715598"/>
      <w:bookmarkStart w:id="183" w:name="_Toc226707995"/>
      <w:bookmarkStart w:id="184" w:name="_Toc226708170"/>
      <w:bookmarkStart w:id="185" w:name="_Toc226618812"/>
      <w:r>
        <w:rPr>
          <w:rFonts w:hint="eastAsia"/>
          <w:bCs/>
        </w:rPr>
        <w:t>社区卫生服务中心</w:t>
      </w:r>
      <w:bookmarkEnd w:id="181"/>
      <w:bookmarkEnd w:id="182"/>
      <w:bookmarkEnd w:id="183"/>
      <w:bookmarkEnd w:id="184"/>
    </w:p>
    <w:p w14:paraId="3500E558">
      <w:pPr>
        <w:pStyle w:val="67"/>
        <w:spacing w:before="156" w:after="156"/>
      </w:pPr>
      <w:bookmarkStart w:id="186" w:name="_Toc226715599"/>
      <w:bookmarkStart w:id="187" w:name="_Toc226715527"/>
      <w:bookmarkStart w:id="188" w:name="_Toc226708171"/>
      <w:bookmarkStart w:id="189" w:name="_Toc226707996"/>
      <w:r>
        <w:rPr>
          <w:rFonts w:hint="eastAsia"/>
        </w:rPr>
        <w:t>基础诊疗设备</w:t>
      </w:r>
      <w:bookmarkEnd w:id="185"/>
      <w:bookmarkEnd w:id="186"/>
      <w:bookmarkEnd w:id="187"/>
      <w:bookmarkEnd w:id="188"/>
      <w:bookmarkEnd w:id="189"/>
    </w:p>
    <w:p w14:paraId="3E50D40C">
      <w:pPr>
        <w:pStyle w:val="166"/>
      </w:pPr>
      <w:r>
        <w:rPr>
          <w:rFonts w:hint="eastAsia"/>
          <w:color w:val="FF0000"/>
          <w:highlight w:val="yellow"/>
        </w:rPr>
        <w:t>应</w:t>
      </w:r>
      <w:r>
        <w:rPr>
          <w:rFonts w:hint="eastAsia"/>
        </w:rPr>
        <w:t>配备基础诊疗设备，包括电子血压计、快速血糖仪、身高体重秤、听诊器、体温计等，满足卒中高危人群基础体格检查及指标快速检测需求。</w:t>
      </w:r>
    </w:p>
    <w:p w14:paraId="6AAAE7EB">
      <w:pPr>
        <w:pStyle w:val="166"/>
      </w:pPr>
      <w:r>
        <w:rPr>
          <w:rFonts w:hint="eastAsia"/>
        </w:rPr>
        <w:t>基础设备应定期校准、维护保养，建立设备台账，记录校准、维护、使用情况，确保设备性能正常、数值精准。</w:t>
      </w:r>
    </w:p>
    <w:p w14:paraId="1AF55308">
      <w:pPr>
        <w:pStyle w:val="67"/>
        <w:spacing w:before="156" w:after="156"/>
      </w:pPr>
      <w:bookmarkStart w:id="190" w:name="_Toc226715528"/>
      <w:bookmarkStart w:id="191" w:name="_Toc226707997"/>
      <w:bookmarkStart w:id="192" w:name="_Toc226715600"/>
      <w:bookmarkStart w:id="193" w:name="_Toc226618813"/>
      <w:bookmarkStart w:id="194" w:name="_Toc226708172"/>
      <w:r>
        <w:rPr>
          <w:rFonts w:hint="eastAsia"/>
        </w:rPr>
        <w:t>筛查专用设备</w:t>
      </w:r>
      <w:bookmarkEnd w:id="190"/>
      <w:bookmarkEnd w:id="191"/>
      <w:bookmarkEnd w:id="192"/>
      <w:bookmarkEnd w:id="193"/>
      <w:bookmarkEnd w:id="194"/>
    </w:p>
    <w:p w14:paraId="4E277480">
      <w:pPr>
        <w:pStyle w:val="58"/>
        <w:ind w:firstLine="420"/>
      </w:pPr>
      <w:r>
        <w:rPr>
          <w:rFonts w:hint="eastAsia"/>
          <w:color w:val="FF0000"/>
          <w:highlight w:val="yellow"/>
        </w:rPr>
        <w:t>应</w:t>
      </w:r>
      <w:r>
        <w:rPr>
          <w:rFonts w:hint="eastAsia"/>
        </w:rPr>
        <w:t>配备简易卒中风险评估专用量表，以及家庭康复、危险因素控制指导资料</w:t>
      </w:r>
    </w:p>
    <w:p w14:paraId="58AA7680">
      <w:pPr>
        <w:pStyle w:val="67"/>
        <w:spacing w:before="156" w:after="156"/>
      </w:pPr>
      <w:bookmarkStart w:id="195" w:name="_Toc226708173"/>
      <w:bookmarkStart w:id="196" w:name="_Toc226715529"/>
      <w:bookmarkStart w:id="197" w:name="_Toc226707998"/>
      <w:bookmarkStart w:id="198" w:name="_Toc226715601"/>
      <w:bookmarkStart w:id="199" w:name="_Toc226618814"/>
      <w:r>
        <w:rPr>
          <w:rFonts w:hint="eastAsia"/>
        </w:rPr>
        <w:t>信息化设备</w:t>
      </w:r>
      <w:bookmarkEnd w:id="195"/>
      <w:bookmarkEnd w:id="196"/>
      <w:bookmarkEnd w:id="197"/>
      <w:bookmarkEnd w:id="198"/>
      <w:bookmarkEnd w:id="199"/>
    </w:p>
    <w:p w14:paraId="2993253C">
      <w:pPr>
        <w:pStyle w:val="166"/>
      </w:pPr>
      <w:r>
        <w:rPr>
          <w:rFonts w:hint="eastAsia"/>
          <w:color w:val="FF0000"/>
          <w:highlight w:val="yellow"/>
        </w:rPr>
        <w:t>应</w:t>
      </w:r>
      <w:r>
        <w:rPr>
          <w:rFonts w:hint="eastAsia"/>
        </w:rPr>
        <w:t>至少配备一台专用电脑、打印机，部署简易卒中风险筛查与随访专项管理系统（或电子表格），</w:t>
      </w:r>
      <w:r>
        <w:rPr>
          <w:rFonts w:hint="eastAsia"/>
          <w:highlight w:val="yellow"/>
        </w:rPr>
        <w:t>具备</w:t>
      </w:r>
      <w:r>
        <w:rPr>
          <w:rFonts w:hint="eastAsia"/>
        </w:rPr>
        <w:t>信息录入、风险分级、随访提醒等功能。有管理系统的支持与社区卫生服务系统、上级卒中中心转诊系统对接，实现筛查数据、转诊信息的互通；无专用系统的，可通过标准化表格实现信息留存与上报。</w:t>
      </w:r>
    </w:p>
    <w:p w14:paraId="0A26512C">
      <w:pPr>
        <w:pStyle w:val="166"/>
      </w:pPr>
      <w:r>
        <w:rPr>
          <w:rFonts w:hint="eastAsia"/>
          <w:color w:val="FF0000"/>
          <w:highlight w:val="yellow"/>
        </w:rPr>
        <w:t>应</w:t>
      </w:r>
      <w:r>
        <w:rPr>
          <w:rFonts w:hint="eastAsia"/>
        </w:rPr>
        <w:t>配备专用电话，满足随访、转诊咨询需求。</w:t>
      </w:r>
    </w:p>
    <w:p w14:paraId="4562F3E5">
      <w:pPr>
        <w:pStyle w:val="106"/>
        <w:spacing w:before="312" w:after="312"/>
      </w:pPr>
      <w:bookmarkStart w:id="200" w:name="_Toc226715530"/>
      <w:bookmarkStart w:id="201" w:name="_Toc226715602"/>
      <w:r>
        <w:rPr>
          <w:rFonts w:hint="eastAsia"/>
        </w:rPr>
        <w:t>人员配置与管理</w:t>
      </w:r>
      <w:bookmarkEnd w:id="200"/>
      <w:bookmarkEnd w:id="201"/>
    </w:p>
    <w:p w14:paraId="3C60AAD9">
      <w:pPr>
        <w:pStyle w:val="107"/>
        <w:spacing w:before="156" w:after="156"/>
      </w:pPr>
      <w:bookmarkStart w:id="202" w:name="_Toc226715531"/>
      <w:bookmarkStart w:id="203" w:name="_Toc226715603"/>
      <w:r>
        <w:rPr>
          <w:rFonts w:hint="eastAsia"/>
        </w:rPr>
        <w:t>人员配置原则</w:t>
      </w:r>
      <w:bookmarkEnd w:id="202"/>
      <w:bookmarkEnd w:id="203"/>
    </w:p>
    <w:p w14:paraId="01DE6AAA">
      <w:pPr>
        <w:pStyle w:val="58"/>
        <w:ind w:firstLine="420"/>
        <w:rPr>
          <w:rFonts w:hint="eastAsia"/>
        </w:rPr>
      </w:pPr>
      <w:r>
        <w:rPr>
          <w:rFonts w:hint="eastAsia"/>
        </w:rPr>
        <w:t>人员配置应把握如下原则：</w:t>
      </w:r>
    </w:p>
    <w:p w14:paraId="477303C6">
      <w:pPr>
        <w:pStyle w:val="176"/>
        <w:rPr>
          <w:rFonts w:hint="eastAsia"/>
        </w:rPr>
      </w:pPr>
      <w:r>
        <w:rPr>
          <w:rFonts w:hint="eastAsia"/>
        </w:rPr>
        <w:t>医疗机构应根据其等级与服务功能，为门诊配备与其定位相适应的固定、专职工作人员；</w:t>
      </w:r>
    </w:p>
    <w:p w14:paraId="28F41EAB">
      <w:pPr>
        <w:pStyle w:val="176"/>
        <w:rPr>
          <w:rFonts w:hint="eastAsia"/>
        </w:rPr>
      </w:pPr>
      <w:r>
        <w:rPr>
          <w:rFonts w:hint="eastAsia"/>
        </w:rPr>
        <w:t>人员配置应涵盖管理、医师、护理、医技、脑心健康管理师等，满足筛查、随访及管理全流程工作需求；</w:t>
      </w:r>
    </w:p>
    <w:p w14:paraId="061674BE">
      <w:pPr>
        <w:pStyle w:val="176"/>
      </w:pPr>
      <w:r>
        <w:rPr>
          <w:rFonts w:hint="eastAsia"/>
        </w:rPr>
        <w:t>人员应保持相对稳定，确保工作连续规范。</w:t>
      </w:r>
    </w:p>
    <w:p w14:paraId="6FB4D704">
      <w:pPr>
        <w:pStyle w:val="107"/>
        <w:spacing w:before="156" w:after="156"/>
      </w:pPr>
      <w:bookmarkStart w:id="204" w:name="_Toc226715604"/>
      <w:bookmarkStart w:id="205" w:name="_Toc226715532"/>
      <w:r>
        <w:rPr>
          <w:rFonts w:hint="eastAsia"/>
        </w:rPr>
        <w:t>人员资质要求</w:t>
      </w:r>
      <w:bookmarkEnd w:id="204"/>
      <w:bookmarkEnd w:id="205"/>
    </w:p>
    <w:p w14:paraId="76BE3CC2">
      <w:pPr>
        <w:pStyle w:val="58"/>
        <w:ind w:firstLine="420"/>
        <w:rPr>
          <w:rFonts w:hint="eastAsia"/>
        </w:rPr>
      </w:pPr>
      <w:r>
        <w:rPr>
          <w:rFonts w:hint="eastAsia"/>
        </w:rPr>
        <w:t>门诊所有工作人员应定期参加专业培训，每年培训不少于2次，培训内容涵盖脑卒中防治最新指南、标准规范、卒中急救、筛查与评估技术、随访管理与健康指导、质量控制与数据管理、沟通技巧、应急处置。各级医疗机构卒中风险筛查与随访门诊人员其他资质要求见表1.</w:t>
      </w:r>
    </w:p>
    <w:p w14:paraId="0D84C827">
      <w:pPr>
        <w:pStyle w:val="58"/>
        <w:ind w:firstLine="420"/>
        <w:rPr>
          <w:rFonts w:hint="eastAsia"/>
        </w:rPr>
      </w:pPr>
    </w:p>
    <w:p w14:paraId="30DF16E6">
      <w:pPr>
        <w:pStyle w:val="58"/>
        <w:ind w:firstLine="420"/>
        <w:rPr>
          <w:rFonts w:hint="eastAsia"/>
        </w:rPr>
      </w:pPr>
    </w:p>
    <w:p w14:paraId="398B0016">
      <w:pPr>
        <w:pStyle w:val="58"/>
        <w:ind w:firstLine="420"/>
        <w:rPr>
          <w:rFonts w:hint="eastAsia"/>
        </w:rPr>
      </w:pPr>
    </w:p>
    <w:p w14:paraId="2E52C1D6">
      <w:pPr>
        <w:pStyle w:val="58"/>
        <w:ind w:firstLine="420"/>
        <w:rPr>
          <w:rFonts w:hint="eastAsia"/>
        </w:rPr>
      </w:pPr>
    </w:p>
    <w:p w14:paraId="2F0E91EE">
      <w:pPr>
        <w:pStyle w:val="114"/>
        <w:spacing w:before="156" w:after="156"/>
      </w:pPr>
      <w:r>
        <w:rPr>
          <w:rFonts w:hint="eastAsia"/>
        </w:rPr>
        <w:t>各级医疗机构卒中风险筛查与随访门诊人员资质要求</w:t>
      </w:r>
    </w:p>
    <w:tbl>
      <w:tblPr>
        <w:tblStyle w:val="29"/>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931"/>
        <w:gridCol w:w="2867"/>
        <w:gridCol w:w="2901"/>
      </w:tblGrid>
      <w:tr w14:paraId="0DE8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1" w:type="dxa"/>
            <w:vAlign w:val="center"/>
          </w:tcPr>
          <w:p w14:paraId="41AC58E7">
            <w:pPr>
              <w:numPr>
                <w:ilvl w:val="3"/>
                <w:numId w:val="0"/>
              </w:numPr>
              <w:jc w:val="center"/>
              <w:rPr>
                <w:rFonts w:ascii="宋体" w:hAnsi="Times New Roman"/>
                <w:sz w:val="18"/>
                <w:szCs w:val="18"/>
              </w:rPr>
            </w:pPr>
            <w:r>
              <w:rPr>
                <w:rFonts w:hint="eastAsia" w:ascii="宋体" w:hAnsi="Times New Roman"/>
                <w:sz w:val="18"/>
                <w:szCs w:val="18"/>
              </w:rPr>
              <w:t>人员</w:t>
            </w:r>
          </w:p>
        </w:tc>
        <w:tc>
          <w:tcPr>
            <w:tcW w:w="2931" w:type="dxa"/>
            <w:vAlign w:val="center"/>
          </w:tcPr>
          <w:p w14:paraId="52BB1F8B">
            <w:pPr>
              <w:numPr>
                <w:ilvl w:val="3"/>
                <w:numId w:val="0"/>
              </w:numPr>
              <w:jc w:val="center"/>
              <w:rPr>
                <w:rFonts w:ascii="宋体" w:hAnsi="Times New Roman"/>
                <w:sz w:val="18"/>
                <w:szCs w:val="18"/>
              </w:rPr>
            </w:pPr>
            <w:r>
              <w:rPr>
                <w:rFonts w:hint="eastAsia" w:ascii="宋体" w:hAnsi="Times New Roman"/>
                <w:sz w:val="18"/>
                <w:szCs w:val="18"/>
              </w:rPr>
              <w:t>三级医院</w:t>
            </w:r>
          </w:p>
        </w:tc>
        <w:tc>
          <w:tcPr>
            <w:tcW w:w="2867" w:type="dxa"/>
            <w:vAlign w:val="center"/>
          </w:tcPr>
          <w:p w14:paraId="759BB9CB">
            <w:pPr>
              <w:numPr>
                <w:ilvl w:val="3"/>
                <w:numId w:val="0"/>
              </w:numPr>
              <w:jc w:val="center"/>
              <w:rPr>
                <w:rFonts w:ascii="宋体" w:hAnsi="Times New Roman"/>
                <w:sz w:val="18"/>
                <w:szCs w:val="18"/>
              </w:rPr>
            </w:pPr>
            <w:r>
              <w:rPr>
                <w:rFonts w:hint="eastAsia" w:ascii="宋体" w:hAnsi="Times New Roman"/>
                <w:sz w:val="18"/>
                <w:szCs w:val="18"/>
              </w:rPr>
              <w:t>二级医院</w:t>
            </w:r>
          </w:p>
        </w:tc>
        <w:tc>
          <w:tcPr>
            <w:tcW w:w="2901" w:type="dxa"/>
            <w:vAlign w:val="center"/>
          </w:tcPr>
          <w:p w14:paraId="4711A235">
            <w:pPr>
              <w:numPr>
                <w:ilvl w:val="3"/>
                <w:numId w:val="0"/>
              </w:numPr>
              <w:jc w:val="center"/>
              <w:rPr>
                <w:rFonts w:ascii="宋体" w:hAnsi="Times New Roman"/>
                <w:sz w:val="18"/>
                <w:szCs w:val="18"/>
              </w:rPr>
            </w:pPr>
            <w:r>
              <w:rPr>
                <w:rFonts w:hint="eastAsia" w:ascii="宋体" w:hAnsi="Times New Roman"/>
                <w:sz w:val="18"/>
                <w:szCs w:val="18"/>
              </w:rPr>
              <w:t>社区卫生服务中心</w:t>
            </w:r>
          </w:p>
        </w:tc>
      </w:tr>
      <w:tr w14:paraId="08B1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791" w:type="dxa"/>
            <w:vAlign w:val="center"/>
          </w:tcPr>
          <w:p w14:paraId="536025C2">
            <w:pPr>
              <w:numPr>
                <w:ilvl w:val="3"/>
                <w:numId w:val="0"/>
              </w:numPr>
              <w:jc w:val="center"/>
              <w:rPr>
                <w:rFonts w:hint="eastAsia" w:ascii="宋体" w:hAnsi="Times New Roman"/>
                <w:sz w:val="18"/>
                <w:szCs w:val="18"/>
              </w:rPr>
            </w:pPr>
            <w:r>
              <w:rPr>
                <w:rFonts w:hint="eastAsia" w:ascii="宋体" w:hAnsi="Times New Roman"/>
                <w:sz w:val="18"/>
                <w:szCs w:val="18"/>
              </w:rPr>
              <w:t>门诊</w:t>
            </w:r>
          </w:p>
          <w:p w14:paraId="76CF8E09">
            <w:pPr>
              <w:numPr>
                <w:ilvl w:val="3"/>
                <w:numId w:val="0"/>
              </w:numPr>
              <w:jc w:val="center"/>
              <w:rPr>
                <w:rFonts w:ascii="宋体" w:hAnsi="Times New Roman"/>
                <w:sz w:val="18"/>
                <w:szCs w:val="18"/>
              </w:rPr>
            </w:pPr>
            <w:r>
              <w:rPr>
                <w:rFonts w:hint="eastAsia" w:ascii="宋体" w:hAnsi="Times New Roman"/>
                <w:sz w:val="18"/>
                <w:szCs w:val="18"/>
              </w:rPr>
              <w:t>负责人</w:t>
            </w:r>
          </w:p>
        </w:tc>
        <w:tc>
          <w:tcPr>
            <w:tcW w:w="2931" w:type="dxa"/>
          </w:tcPr>
          <w:p w14:paraId="5C67A9E0">
            <w:pPr>
              <w:numPr>
                <w:ilvl w:val="3"/>
                <w:numId w:val="0"/>
              </w:numPr>
              <w:rPr>
                <w:rFonts w:ascii="宋体" w:hAnsi="Times New Roman"/>
                <w:sz w:val="18"/>
                <w:szCs w:val="18"/>
              </w:rPr>
            </w:pPr>
            <w:r>
              <w:rPr>
                <w:rFonts w:hint="eastAsia" w:ascii="宋体" w:hAnsi="Times New Roman"/>
                <w:sz w:val="18"/>
                <w:szCs w:val="18"/>
              </w:rPr>
              <w:t>应具备中级及以上专业技术职称，持有省级及以上脑心健康管理师证书，具有较丰富的卒中防治、慢病管理相关工作经验，熟悉卒中防治指南、共识及相关标准规范。</w:t>
            </w:r>
          </w:p>
        </w:tc>
        <w:tc>
          <w:tcPr>
            <w:tcW w:w="2867" w:type="dxa"/>
          </w:tcPr>
          <w:p w14:paraId="439A3AFF">
            <w:pPr>
              <w:numPr>
                <w:ilvl w:val="3"/>
                <w:numId w:val="0"/>
              </w:numPr>
              <w:rPr>
                <w:rFonts w:ascii="宋体" w:hAnsi="Times New Roman"/>
                <w:sz w:val="18"/>
                <w:szCs w:val="18"/>
              </w:rPr>
            </w:pPr>
            <w:r>
              <w:rPr>
                <w:rFonts w:hint="eastAsia" w:ascii="宋体" w:hAnsi="Times New Roman"/>
                <w:sz w:val="18"/>
                <w:szCs w:val="18"/>
              </w:rPr>
              <w:t>应具备中级及以上专业技术职称，持有市级及以上脑心健康管理师证书，具有卒中防治或慢病管理相关工作经验，熟悉卒中防治指南、共识及相关标准规范。</w:t>
            </w:r>
          </w:p>
        </w:tc>
        <w:tc>
          <w:tcPr>
            <w:tcW w:w="2901" w:type="dxa"/>
          </w:tcPr>
          <w:p w14:paraId="09F83FEA">
            <w:pPr>
              <w:numPr>
                <w:ilvl w:val="3"/>
                <w:numId w:val="0"/>
              </w:numPr>
              <w:rPr>
                <w:rFonts w:ascii="宋体" w:hAnsi="Times New Roman"/>
                <w:sz w:val="18"/>
                <w:szCs w:val="18"/>
              </w:rPr>
            </w:pPr>
            <w:r>
              <w:rPr>
                <w:rFonts w:hint="eastAsia" w:ascii="宋体" w:hAnsi="Times New Roman"/>
                <w:sz w:val="18"/>
                <w:szCs w:val="18"/>
              </w:rPr>
              <w:t>社区卫生服务中心主任或卒中相关科室负责人，熟悉社区卒中风险筛查与随访管理相关知识。</w:t>
            </w:r>
          </w:p>
        </w:tc>
      </w:tr>
      <w:tr w14:paraId="14CA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791" w:type="dxa"/>
            <w:shd w:val="clear" w:color="auto" w:fill="auto"/>
            <w:vAlign w:val="center"/>
          </w:tcPr>
          <w:p w14:paraId="01745E36">
            <w:pPr>
              <w:numPr>
                <w:ilvl w:val="3"/>
                <w:numId w:val="0"/>
              </w:numPr>
              <w:jc w:val="center"/>
              <w:rPr>
                <w:rFonts w:ascii="宋体" w:hAnsi="Times New Roman"/>
                <w:sz w:val="18"/>
                <w:szCs w:val="18"/>
              </w:rPr>
            </w:pPr>
            <w:r>
              <w:rPr>
                <w:rFonts w:hint="eastAsia" w:ascii="宋体" w:hAnsi="Times New Roman"/>
                <w:sz w:val="18"/>
                <w:szCs w:val="18"/>
              </w:rPr>
              <w:t>脑心健康管理师</w:t>
            </w:r>
          </w:p>
        </w:tc>
        <w:tc>
          <w:tcPr>
            <w:tcW w:w="2931" w:type="dxa"/>
            <w:shd w:val="clear" w:color="auto" w:fill="auto"/>
          </w:tcPr>
          <w:p w14:paraId="5E6A98FB">
            <w:pPr>
              <w:numPr>
                <w:ilvl w:val="3"/>
                <w:numId w:val="0"/>
              </w:numPr>
              <w:rPr>
                <w:rFonts w:ascii="宋体" w:hAnsi="Times New Roman"/>
                <w:sz w:val="18"/>
                <w:szCs w:val="18"/>
              </w:rPr>
            </w:pPr>
            <w:r>
              <w:rPr>
                <w:rFonts w:hint="eastAsia" w:ascii="宋体" w:hAnsi="Times New Roman"/>
                <w:sz w:val="18"/>
                <w:szCs w:val="18"/>
              </w:rPr>
              <w:t>专职脑心健康管理师，持有省级及以上脑心健康管理师证书，掌握卒中防治核心知识、随访管理、健康教育与数据管理等技能。</w:t>
            </w:r>
          </w:p>
        </w:tc>
        <w:tc>
          <w:tcPr>
            <w:tcW w:w="2867" w:type="dxa"/>
            <w:shd w:val="clear" w:color="auto" w:fill="auto"/>
          </w:tcPr>
          <w:p w14:paraId="72F8AE40">
            <w:pPr>
              <w:numPr>
                <w:ilvl w:val="3"/>
                <w:numId w:val="0"/>
              </w:numPr>
              <w:rPr>
                <w:rFonts w:ascii="宋体" w:hAnsi="Times New Roman"/>
                <w:sz w:val="18"/>
                <w:szCs w:val="18"/>
              </w:rPr>
            </w:pPr>
            <w:r>
              <w:rPr>
                <w:rFonts w:hint="eastAsia" w:ascii="宋体" w:hAnsi="Times New Roman"/>
                <w:sz w:val="18"/>
                <w:szCs w:val="18"/>
              </w:rPr>
              <w:t>专职或兼职脑心健康管理师，持有市级及以上脑心健康管理师证书，掌握随访管理、健康教育基本技能。</w:t>
            </w:r>
          </w:p>
        </w:tc>
        <w:tc>
          <w:tcPr>
            <w:tcW w:w="2901" w:type="dxa"/>
            <w:shd w:val="clear" w:color="auto" w:fill="auto"/>
          </w:tcPr>
          <w:p w14:paraId="758095BC">
            <w:pPr>
              <w:numPr>
                <w:ilvl w:val="3"/>
                <w:numId w:val="0"/>
              </w:numPr>
              <w:rPr>
                <w:rFonts w:ascii="宋体" w:hAnsi="Times New Roman"/>
                <w:sz w:val="18"/>
                <w:szCs w:val="18"/>
              </w:rPr>
            </w:pPr>
            <w:r>
              <w:rPr>
                <w:rFonts w:hint="eastAsia" w:ascii="宋体" w:hAnsi="Times New Roman"/>
                <w:sz w:val="18"/>
                <w:szCs w:val="18"/>
              </w:rPr>
              <w:t>由经过脑心健康管理专项培训的医生或护士担任，掌握卒中随访管理、健康教育基本知识。</w:t>
            </w:r>
          </w:p>
        </w:tc>
      </w:tr>
      <w:tr w14:paraId="34E6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58CE4F52">
            <w:pPr>
              <w:numPr>
                <w:ilvl w:val="3"/>
                <w:numId w:val="0"/>
              </w:numPr>
              <w:jc w:val="center"/>
              <w:rPr>
                <w:rFonts w:ascii="宋体" w:hAnsi="Times New Roman"/>
                <w:sz w:val="18"/>
                <w:szCs w:val="18"/>
              </w:rPr>
            </w:pPr>
            <w:r>
              <w:rPr>
                <w:rFonts w:hint="eastAsia" w:ascii="宋体" w:hAnsi="Times New Roman"/>
                <w:sz w:val="18"/>
                <w:szCs w:val="18"/>
              </w:rPr>
              <w:t>护士</w:t>
            </w:r>
          </w:p>
        </w:tc>
        <w:tc>
          <w:tcPr>
            <w:tcW w:w="2931" w:type="dxa"/>
          </w:tcPr>
          <w:p w14:paraId="0A2C7FD0">
            <w:pPr>
              <w:numPr>
                <w:ilvl w:val="3"/>
                <w:numId w:val="0"/>
              </w:numPr>
              <w:rPr>
                <w:rFonts w:ascii="宋体" w:hAnsi="Times New Roman"/>
                <w:sz w:val="18"/>
                <w:szCs w:val="18"/>
              </w:rPr>
            </w:pPr>
            <w:r>
              <w:rPr>
                <w:rFonts w:hint="eastAsia" w:ascii="宋体" w:hAnsi="Times New Roman"/>
                <w:sz w:val="18"/>
                <w:szCs w:val="18"/>
              </w:rPr>
              <w:t>具备合法护士执业资格，掌握采血、体格检查、护理评估等技能，从业卒中相关科室，熟悉卒中预防、卒中急救及健康教育，持有脑心健康管理师证书优先。</w:t>
            </w:r>
          </w:p>
        </w:tc>
        <w:tc>
          <w:tcPr>
            <w:tcW w:w="2867" w:type="dxa"/>
          </w:tcPr>
          <w:p w14:paraId="78280C21">
            <w:pPr>
              <w:numPr>
                <w:ilvl w:val="3"/>
                <w:numId w:val="0"/>
              </w:numPr>
              <w:rPr>
                <w:rFonts w:ascii="宋体" w:hAnsi="Times New Roman"/>
                <w:sz w:val="18"/>
                <w:szCs w:val="18"/>
              </w:rPr>
            </w:pPr>
            <w:r>
              <w:rPr>
                <w:rFonts w:hint="eastAsia" w:ascii="宋体" w:hAnsi="Times New Roman"/>
                <w:sz w:val="18"/>
                <w:szCs w:val="18"/>
              </w:rPr>
              <w:t>具备合法护士执业资格，掌握采血、体格检查、护理评估等技能，从业卒中相关科室，持有脑心健康管理师证书优先。</w:t>
            </w:r>
          </w:p>
        </w:tc>
        <w:tc>
          <w:tcPr>
            <w:tcW w:w="2901" w:type="dxa"/>
          </w:tcPr>
          <w:p w14:paraId="586DCAA5">
            <w:pPr>
              <w:numPr>
                <w:ilvl w:val="3"/>
                <w:numId w:val="0"/>
              </w:numPr>
              <w:rPr>
                <w:rFonts w:ascii="宋体" w:hAnsi="Times New Roman"/>
                <w:sz w:val="18"/>
                <w:szCs w:val="18"/>
              </w:rPr>
            </w:pPr>
            <w:r>
              <w:rPr>
                <w:rFonts w:hint="eastAsia" w:ascii="宋体" w:hAnsi="Times New Roman"/>
                <w:sz w:val="18"/>
                <w:szCs w:val="18"/>
              </w:rPr>
              <w:t>从事社区工作的护士，应具备护士执业资格，掌握采血、体格检查、护理评估等技能。</w:t>
            </w:r>
          </w:p>
        </w:tc>
      </w:tr>
      <w:tr w14:paraId="2DEB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04EB3ADD">
            <w:pPr>
              <w:numPr>
                <w:ilvl w:val="3"/>
                <w:numId w:val="0"/>
              </w:numPr>
              <w:jc w:val="center"/>
              <w:rPr>
                <w:rFonts w:ascii="宋体" w:hAnsi="Times New Roman"/>
                <w:sz w:val="18"/>
                <w:szCs w:val="18"/>
              </w:rPr>
            </w:pPr>
            <w:r>
              <w:rPr>
                <w:rFonts w:hint="eastAsia" w:ascii="宋体" w:hAnsi="Times New Roman"/>
                <w:sz w:val="18"/>
                <w:szCs w:val="18"/>
              </w:rPr>
              <w:t>医技人员</w:t>
            </w:r>
          </w:p>
        </w:tc>
        <w:tc>
          <w:tcPr>
            <w:tcW w:w="2931" w:type="dxa"/>
          </w:tcPr>
          <w:p w14:paraId="161F2D87">
            <w:pPr>
              <w:numPr>
                <w:ilvl w:val="3"/>
                <w:numId w:val="0"/>
              </w:numPr>
              <w:rPr>
                <w:rFonts w:ascii="宋体" w:hAnsi="Times New Roman"/>
                <w:sz w:val="18"/>
                <w:szCs w:val="18"/>
              </w:rPr>
            </w:pPr>
            <w:r>
              <w:rPr>
                <w:rFonts w:hint="eastAsia" w:ascii="宋体" w:hAnsi="Times New Roman"/>
                <w:sz w:val="18"/>
                <w:szCs w:val="18"/>
              </w:rPr>
              <w:t>应具备相应执业资质及岗位操作资质，熟练掌握颈动脉超声、心电图、生理生化检验等相关操作规范。</w:t>
            </w:r>
          </w:p>
        </w:tc>
        <w:tc>
          <w:tcPr>
            <w:tcW w:w="2867" w:type="dxa"/>
          </w:tcPr>
          <w:p w14:paraId="7BF17E87">
            <w:pPr>
              <w:numPr>
                <w:ilvl w:val="3"/>
                <w:numId w:val="0"/>
              </w:numPr>
              <w:rPr>
                <w:rFonts w:ascii="宋体" w:hAnsi="Times New Roman"/>
                <w:sz w:val="18"/>
                <w:szCs w:val="18"/>
              </w:rPr>
            </w:pPr>
            <w:r>
              <w:rPr>
                <w:rFonts w:hint="eastAsia" w:ascii="宋体" w:hAnsi="Times New Roman"/>
                <w:sz w:val="18"/>
                <w:szCs w:val="18"/>
              </w:rPr>
              <w:t>应具备相应执业资质及岗位操作资质，熟练掌握颈动脉超声、心电图、生理生化检验等相关操作规范。</w:t>
            </w:r>
          </w:p>
        </w:tc>
        <w:tc>
          <w:tcPr>
            <w:tcW w:w="2901" w:type="dxa"/>
          </w:tcPr>
          <w:p w14:paraId="15A0CF67">
            <w:pPr>
              <w:numPr>
                <w:ilvl w:val="3"/>
                <w:numId w:val="0"/>
              </w:numPr>
              <w:rPr>
                <w:rFonts w:ascii="宋体" w:hAnsi="Times New Roman"/>
                <w:sz w:val="18"/>
                <w:szCs w:val="18"/>
              </w:rPr>
            </w:pPr>
            <w:r>
              <w:rPr>
                <w:rFonts w:hint="eastAsia" w:ascii="宋体" w:hAnsi="Times New Roman"/>
                <w:sz w:val="18"/>
                <w:szCs w:val="18"/>
              </w:rPr>
              <w:t>应具备相应执业资质，具备开展血糖、血脂等常规检测的能力；有条件的中心可配备经培训合格，具备开展颈动脉超声、心电图等检测能力的医技人员。</w:t>
            </w:r>
          </w:p>
        </w:tc>
      </w:tr>
      <w:tr w14:paraId="1833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shd w:val="clear" w:color="auto" w:fill="auto"/>
            <w:vAlign w:val="center"/>
          </w:tcPr>
          <w:p w14:paraId="39D77EE7">
            <w:pPr>
              <w:numPr>
                <w:ilvl w:val="3"/>
                <w:numId w:val="0"/>
              </w:numPr>
              <w:jc w:val="center"/>
              <w:rPr>
                <w:rFonts w:ascii="宋体" w:hAnsi="Times New Roman"/>
                <w:sz w:val="18"/>
                <w:szCs w:val="18"/>
              </w:rPr>
            </w:pPr>
            <w:r>
              <w:rPr>
                <w:rFonts w:hint="eastAsia" w:ascii="宋体" w:hAnsi="Times New Roman"/>
                <w:sz w:val="18"/>
                <w:szCs w:val="18"/>
              </w:rPr>
              <w:t>医师</w:t>
            </w:r>
          </w:p>
        </w:tc>
        <w:tc>
          <w:tcPr>
            <w:tcW w:w="2931" w:type="dxa"/>
            <w:shd w:val="clear" w:color="auto" w:fill="auto"/>
          </w:tcPr>
          <w:p w14:paraId="6142294D">
            <w:pPr>
              <w:numPr>
                <w:ilvl w:val="3"/>
                <w:numId w:val="0"/>
              </w:numPr>
              <w:rPr>
                <w:rFonts w:ascii="宋体" w:hAnsi="Times New Roman"/>
                <w:sz w:val="18"/>
                <w:szCs w:val="18"/>
              </w:rPr>
            </w:pPr>
            <w:r>
              <w:rPr>
                <w:rFonts w:hint="eastAsia" w:ascii="宋体" w:hAnsi="Times New Roman"/>
                <w:sz w:val="18"/>
                <w:szCs w:val="18"/>
              </w:rPr>
              <w:t>具备合法执业医师资格，执业范围与神经内外科、心血管科、内分泌科等卒中相关。</w:t>
            </w:r>
          </w:p>
        </w:tc>
        <w:tc>
          <w:tcPr>
            <w:tcW w:w="2867" w:type="dxa"/>
            <w:shd w:val="clear" w:color="auto" w:fill="auto"/>
          </w:tcPr>
          <w:p w14:paraId="5FD8BF28">
            <w:pPr>
              <w:numPr>
                <w:ilvl w:val="3"/>
                <w:numId w:val="0"/>
              </w:numPr>
              <w:rPr>
                <w:rFonts w:ascii="宋体" w:hAnsi="Times New Roman"/>
                <w:sz w:val="18"/>
                <w:szCs w:val="18"/>
              </w:rPr>
            </w:pPr>
            <w:r>
              <w:rPr>
                <w:rFonts w:hint="eastAsia" w:ascii="宋体" w:hAnsi="Times New Roman"/>
                <w:sz w:val="18"/>
                <w:szCs w:val="18"/>
              </w:rPr>
              <w:t>具备合法执业医师资格，执业范围与神经内外科、心血管科、内分泌科等卒中相关。</w:t>
            </w:r>
          </w:p>
        </w:tc>
        <w:tc>
          <w:tcPr>
            <w:tcW w:w="2901" w:type="dxa"/>
            <w:shd w:val="clear" w:color="auto" w:fill="auto"/>
          </w:tcPr>
          <w:p w14:paraId="7F834902">
            <w:pPr>
              <w:numPr>
                <w:ilvl w:val="3"/>
                <w:numId w:val="0"/>
              </w:numPr>
              <w:rPr>
                <w:rFonts w:ascii="宋体" w:hAnsi="Times New Roman"/>
                <w:sz w:val="18"/>
                <w:szCs w:val="18"/>
              </w:rPr>
            </w:pPr>
            <w:r>
              <w:rPr>
                <w:rFonts w:hint="eastAsia" w:ascii="宋体" w:hAnsi="Times New Roman"/>
                <w:sz w:val="18"/>
                <w:szCs w:val="18"/>
              </w:rPr>
              <w:t>从事社区工作的医生，具备合法执业医师资格，掌握卒中风险识别与健康管理技能。</w:t>
            </w:r>
          </w:p>
        </w:tc>
      </w:tr>
    </w:tbl>
    <w:p w14:paraId="7C755CCE">
      <w:pPr>
        <w:pStyle w:val="107"/>
        <w:spacing w:before="156" w:after="156"/>
      </w:pPr>
      <w:bookmarkStart w:id="206" w:name="_Toc226715533"/>
      <w:bookmarkStart w:id="207" w:name="_Toc226708174"/>
      <w:bookmarkStart w:id="208" w:name="_Toc226707999"/>
      <w:bookmarkStart w:id="209" w:name="_Toc226715605"/>
      <w:r>
        <w:rPr>
          <w:rFonts w:hint="eastAsia"/>
        </w:rPr>
        <w:t>人员职责</w:t>
      </w:r>
      <w:bookmarkEnd w:id="206"/>
      <w:bookmarkEnd w:id="207"/>
      <w:bookmarkEnd w:id="208"/>
      <w:bookmarkEnd w:id="209"/>
    </w:p>
    <w:p w14:paraId="4ADA9205">
      <w:pPr>
        <w:pStyle w:val="67"/>
        <w:spacing w:before="156" w:after="156"/>
      </w:pPr>
      <w:bookmarkStart w:id="210" w:name="_Toc226708175"/>
      <w:bookmarkStart w:id="211" w:name="_Toc226708000"/>
      <w:bookmarkStart w:id="212" w:name="_Toc226715606"/>
      <w:bookmarkStart w:id="213" w:name="_Toc226715534"/>
      <w:r>
        <w:rPr>
          <w:rFonts w:hint="eastAsia"/>
        </w:rPr>
        <w:t>门诊负责人</w:t>
      </w:r>
      <w:bookmarkEnd w:id="210"/>
      <w:bookmarkEnd w:id="211"/>
      <w:bookmarkEnd w:id="212"/>
      <w:bookmarkEnd w:id="213"/>
    </w:p>
    <w:p w14:paraId="094CDE39">
      <w:pPr>
        <w:pStyle w:val="166"/>
      </w:pPr>
      <w:r>
        <w:rPr>
          <w:rFonts w:hint="eastAsia"/>
        </w:rPr>
        <w:t>统筹门诊日常运营与管理，组织实施卒中风险筛查、随访工作，落实质量控制要求，组织开展内部质控与持续改进。</w:t>
      </w:r>
    </w:p>
    <w:p w14:paraId="349DFB22">
      <w:pPr>
        <w:pStyle w:val="166"/>
      </w:pPr>
      <w:r>
        <w:rPr>
          <w:rFonts w:hint="eastAsia"/>
        </w:rPr>
        <w:t>协调对接上级卒中防治管理机构及院内相关科室，确保筛查、随访、转诊流程顺畅。</w:t>
      </w:r>
    </w:p>
    <w:p w14:paraId="1905589C">
      <w:pPr>
        <w:pStyle w:val="166"/>
      </w:pPr>
      <w:r>
        <w:rPr>
          <w:rFonts w:hint="eastAsia"/>
        </w:rPr>
        <w:t>组织开展卒中防治知识宣传与健康教育活动。</w:t>
      </w:r>
    </w:p>
    <w:p w14:paraId="0FBDA94A">
      <w:pPr>
        <w:pStyle w:val="166"/>
      </w:pPr>
      <w:r>
        <w:rPr>
          <w:rFonts w:hint="eastAsia"/>
        </w:rPr>
        <w:t>制定年度工作计划、总结与培训方案，督促门诊工作人员执行卒中防治指南及标准规范。</w:t>
      </w:r>
    </w:p>
    <w:p w14:paraId="0A1151D0">
      <w:pPr>
        <w:pStyle w:val="67"/>
        <w:spacing w:before="156" w:after="156"/>
      </w:pPr>
      <w:bookmarkStart w:id="214" w:name="_Toc226715535"/>
      <w:bookmarkStart w:id="215" w:name="_Toc226715607"/>
      <w:bookmarkStart w:id="216" w:name="_Toc226708001"/>
      <w:bookmarkStart w:id="217" w:name="_Toc226708176"/>
      <w:r>
        <w:rPr>
          <w:rFonts w:hint="eastAsia"/>
        </w:rPr>
        <w:t>脑心健康管理师</w:t>
      </w:r>
      <w:bookmarkEnd w:id="214"/>
      <w:bookmarkEnd w:id="215"/>
      <w:bookmarkEnd w:id="216"/>
      <w:bookmarkEnd w:id="217"/>
    </w:p>
    <w:p w14:paraId="3CDB694D">
      <w:pPr>
        <w:pStyle w:val="166"/>
      </w:pPr>
      <w:r>
        <w:rPr>
          <w:rFonts w:hint="eastAsia"/>
        </w:rPr>
        <w:t>负责目标人群接诊、病史采集及风险评估、划分风险等级。</w:t>
      </w:r>
    </w:p>
    <w:p w14:paraId="5B763132">
      <w:pPr>
        <w:pStyle w:val="166"/>
      </w:pPr>
      <w:r>
        <w:rPr>
          <w:rFonts w:hint="eastAsia"/>
        </w:rPr>
        <w:t>服务对象的全流程健康管理，建立服务对象健康档案。</w:t>
      </w:r>
    </w:p>
    <w:p w14:paraId="63764D92">
      <w:pPr>
        <w:pStyle w:val="166"/>
      </w:pPr>
      <w:r>
        <w:rPr>
          <w:rFonts w:hint="eastAsia"/>
        </w:rPr>
        <w:t>按照规范频次开展随访与个性化健康教育。</w:t>
      </w:r>
    </w:p>
    <w:p w14:paraId="2971DB9C">
      <w:pPr>
        <w:pStyle w:val="166"/>
      </w:pPr>
      <w:r>
        <w:rPr>
          <w:rFonts w:hint="eastAsia"/>
        </w:rPr>
        <w:t>监测健康指标及依从性，提醒复查及就诊，及时发现异常情况并协助转诊。</w:t>
      </w:r>
    </w:p>
    <w:p w14:paraId="2D2624B5">
      <w:pPr>
        <w:pStyle w:val="166"/>
      </w:pPr>
      <w:r>
        <w:rPr>
          <w:rFonts w:hint="eastAsia"/>
        </w:rPr>
        <w:t>做好随访相关数据收集、录入与上报。</w:t>
      </w:r>
    </w:p>
    <w:p w14:paraId="196F495C">
      <w:pPr>
        <w:pStyle w:val="67"/>
        <w:spacing w:before="156" w:after="156"/>
      </w:pPr>
      <w:bookmarkStart w:id="218" w:name="_Toc226715608"/>
      <w:bookmarkStart w:id="219" w:name="_Toc226715536"/>
      <w:bookmarkStart w:id="220" w:name="_Toc226708002"/>
      <w:bookmarkStart w:id="221" w:name="_Toc226708177"/>
      <w:r>
        <w:rPr>
          <w:rFonts w:hint="eastAsia"/>
        </w:rPr>
        <w:t>护士</w:t>
      </w:r>
      <w:bookmarkEnd w:id="218"/>
      <w:bookmarkEnd w:id="219"/>
      <w:bookmarkEnd w:id="220"/>
      <w:bookmarkEnd w:id="221"/>
    </w:p>
    <w:p w14:paraId="3E324CEF">
      <w:pPr>
        <w:pStyle w:val="166"/>
      </w:pPr>
      <w:r>
        <w:rPr>
          <w:rFonts w:hint="eastAsia"/>
        </w:rPr>
        <w:t>负责门诊采血、体格检查、评估等护理工作</w:t>
      </w:r>
    </w:p>
    <w:p w14:paraId="1A1B5EE6">
      <w:pPr>
        <w:pStyle w:val="166"/>
      </w:pPr>
      <w:r>
        <w:rPr>
          <w:rFonts w:hint="eastAsia"/>
        </w:rPr>
        <w:t>配合脑心健康管理师完成筛查评估，参与卒中预防、随访管理与健康教育。</w:t>
      </w:r>
    </w:p>
    <w:p w14:paraId="56B65B76">
      <w:pPr>
        <w:pStyle w:val="166"/>
      </w:pPr>
      <w:r>
        <w:rPr>
          <w:rFonts w:hint="eastAsia"/>
        </w:rPr>
        <w:t>协助建立健康档案与信息系统数据管理。</w:t>
      </w:r>
    </w:p>
    <w:p w14:paraId="07CA32E6">
      <w:pPr>
        <w:pStyle w:val="67"/>
        <w:spacing w:before="156" w:after="156"/>
      </w:pPr>
      <w:bookmarkStart w:id="222" w:name="_Toc226715609"/>
      <w:bookmarkStart w:id="223" w:name="_Toc226708003"/>
      <w:bookmarkStart w:id="224" w:name="_Toc226708178"/>
      <w:bookmarkStart w:id="225" w:name="_Toc226715537"/>
      <w:r>
        <w:rPr>
          <w:rFonts w:hint="eastAsia"/>
        </w:rPr>
        <w:t>医技人员</w:t>
      </w:r>
      <w:bookmarkEnd w:id="222"/>
      <w:bookmarkEnd w:id="223"/>
      <w:bookmarkEnd w:id="224"/>
      <w:bookmarkEnd w:id="225"/>
    </w:p>
    <w:p w14:paraId="0E49734A">
      <w:pPr>
        <w:pStyle w:val="166"/>
      </w:pPr>
      <w:r>
        <w:rPr>
          <w:rFonts w:hint="eastAsia"/>
        </w:rPr>
        <w:t>严格按照操作规范完成颈动脉超声、心电图、生理生化检验等辅助检查工作，及时出具准确的检查结果。</w:t>
      </w:r>
    </w:p>
    <w:p w14:paraId="27E993E6">
      <w:pPr>
        <w:pStyle w:val="166"/>
      </w:pPr>
      <w:r>
        <w:rPr>
          <w:rFonts w:hint="eastAsia"/>
        </w:rPr>
        <w:t>配合医师、脑心健康管理师完成筛查相关工作。</w:t>
      </w:r>
    </w:p>
    <w:p w14:paraId="3F3BFBAB">
      <w:pPr>
        <w:pStyle w:val="166"/>
      </w:pPr>
      <w:r>
        <w:rPr>
          <w:rFonts w:hint="eastAsia"/>
        </w:rPr>
        <w:t>做好设备维护，参与质量控制。</w:t>
      </w:r>
    </w:p>
    <w:p w14:paraId="2613441E">
      <w:pPr>
        <w:pStyle w:val="67"/>
        <w:spacing w:before="156" w:after="156"/>
      </w:pPr>
      <w:bookmarkStart w:id="226" w:name="_Toc226708179"/>
      <w:bookmarkStart w:id="227" w:name="_Toc226708004"/>
      <w:bookmarkStart w:id="228" w:name="_Toc226715610"/>
      <w:bookmarkStart w:id="229" w:name="_Toc226715538"/>
      <w:r>
        <w:rPr>
          <w:rFonts w:hint="eastAsia"/>
        </w:rPr>
        <w:t>医师</w:t>
      </w:r>
      <w:bookmarkEnd w:id="226"/>
      <w:bookmarkEnd w:id="227"/>
      <w:bookmarkEnd w:id="228"/>
      <w:bookmarkEnd w:id="229"/>
    </w:p>
    <w:p w14:paraId="7EB33A68">
      <w:pPr>
        <w:pStyle w:val="166"/>
      </w:pPr>
      <w:r>
        <w:rPr>
          <w:rFonts w:hint="eastAsia"/>
        </w:rPr>
        <w:t>负责目标人群进一步筛查和风险评估。</w:t>
      </w:r>
    </w:p>
    <w:p w14:paraId="5B079CA0">
      <w:pPr>
        <w:pStyle w:val="166"/>
      </w:pPr>
      <w:r>
        <w:rPr>
          <w:rFonts w:hint="eastAsia"/>
        </w:rPr>
        <w:t>开具相关检查检验申请。</w:t>
      </w:r>
    </w:p>
    <w:p w14:paraId="33988348">
      <w:pPr>
        <w:pStyle w:val="166"/>
      </w:pPr>
      <w:r>
        <w:rPr>
          <w:rFonts w:hint="eastAsia"/>
        </w:rPr>
        <w:t>制定个性化干预与治疗方案，必要时做好专科就诊衔接工作。</w:t>
      </w:r>
    </w:p>
    <w:p w14:paraId="234CFEC5">
      <w:pPr>
        <w:pStyle w:val="106"/>
        <w:spacing w:before="312" w:after="312"/>
      </w:pPr>
      <w:bookmarkStart w:id="230" w:name="_Toc226708005"/>
      <w:bookmarkStart w:id="231" w:name="_Toc226618815"/>
      <w:bookmarkStart w:id="232" w:name="_Toc226708180"/>
      <w:bookmarkStart w:id="233" w:name="_Toc226715611"/>
      <w:bookmarkStart w:id="234" w:name="_Toc226715539"/>
      <w:r>
        <w:rPr>
          <w:rFonts w:hint="eastAsia"/>
        </w:rPr>
        <w:t>卒中风险筛查与随访管理</w:t>
      </w:r>
      <w:bookmarkEnd w:id="230"/>
      <w:bookmarkEnd w:id="231"/>
      <w:bookmarkEnd w:id="232"/>
      <w:bookmarkEnd w:id="233"/>
      <w:bookmarkEnd w:id="234"/>
    </w:p>
    <w:p w14:paraId="0E8FD0DC">
      <w:pPr>
        <w:pStyle w:val="107"/>
        <w:spacing w:before="156" w:after="156"/>
      </w:pPr>
      <w:bookmarkStart w:id="235" w:name="_Toc226708006"/>
      <w:bookmarkStart w:id="236" w:name="_Toc226715612"/>
      <w:bookmarkStart w:id="237" w:name="_Toc226715540"/>
      <w:bookmarkStart w:id="238" w:name="_Toc226618816"/>
      <w:bookmarkStart w:id="239" w:name="_Toc226708181"/>
      <w:r>
        <w:rPr>
          <w:rFonts w:hint="eastAsia"/>
        </w:rPr>
        <w:t>卒中风险筛查</w:t>
      </w:r>
      <w:bookmarkEnd w:id="235"/>
      <w:bookmarkEnd w:id="236"/>
      <w:bookmarkEnd w:id="237"/>
      <w:bookmarkEnd w:id="238"/>
      <w:bookmarkEnd w:id="239"/>
    </w:p>
    <w:p w14:paraId="1E9D1B6D">
      <w:pPr>
        <w:pStyle w:val="67"/>
        <w:spacing w:before="156" w:after="156"/>
      </w:pPr>
      <w:bookmarkStart w:id="240" w:name="_Toc226708182"/>
      <w:bookmarkStart w:id="241" w:name="_Toc226715613"/>
      <w:bookmarkStart w:id="242" w:name="_Toc226715541"/>
      <w:bookmarkStart w:id="243" w:name="_Toc226618817"/>
      <w:bookmarkStart w:id="244" w:name="_Toc226708007"/>
      <w:r>
        <w:rPr>
          <w:rFonts w:hint="eastAsia"/>
        </w:rPr>
        <w:t>筛查对象</w:t>
      </w:r>
      <w:bookmarkEnd w:id="240"/>
      <w:bookmarkEnd w:id="241"/>
      <w:bookmarkEnd w:id="242"/>
      <w:bookmarkEnd w:id="243"/>
      <w:bookmarkEnd w:id="244"/>
    </w:p>
    <w:p w14:paraId="2408CB30">
      <w:pPr>
        <w:pStyle w:val="58"/>
        <w:ind w:firstLine="420"/>
      </w:pPr>
      <w:r>
        <w:rPr>
          <w:rFonts w:hint="eastAsia"/>
        </w:rPr>
        <w:t>卒中风险筛查对象为年龄≥30周岁人群，重点覆盖合并高血压、血脂异常、糖尿病、心房颤动、吸烟、酗酒、肥胖、缺乏运动、卒中家族史等高危因素的人群；既往卒中、短暂性脑缺血发作患者；可疑卒中需行相关诊疗患者</w:t>
      </w:r>
      <w:r>
        <w:rPr>
          <w:rFonts w:hint="eastAsia"/>
          <w:vertAlign w:val="superscript"/>
        </w:rPr>
        <w:t>[1]</w:t>
      </w:r>
      <w:r>
        <w:rPr>
          <w:rFonts w:hint="eastAsia"/>
        </w:rPr>
        <w:t>。卒中高危因素见附件A。</w:t>
      </w:r>
    </w:p>
    <w:p w14:paraId="2AB3A512">
      <w:pPr>
        <w:pStyle w:val="67"/>
        <w:spacing w:before="156" w:after="156"/>
      </w:pPr>
      <w:bookmarkStart w:id="245" w:name="_Toc226708183"/>
      <w:bookmarkStart w:id="246" w:name="_Toc226618818"/>
      <w:bookmarkStart w:id="247" w:name="_Toc226708008"/>
      <w:bookmarkStart w:id="248" w:name="_Toc226715614"/>
      <w:bookmarkStart w:id="249" w:name="_Toc226715542"/>
      <w:r>
        <w:rPr>
          <w:rFonts w:hint="eastAsia"/>
        </w:rPr>
        <w:t>筛查流程</w:t>
      </w:r>
      <w:bookmarkEnd w:id="245"/>
      <w:bookmarkEnd w:id="246"/>
      <w:bookmarkEnd w:id="247"/>
      <w:bookmarkEnd w:id="248"/>
      <w:bookmarkEnd w:id="249"/>
    </w:p>
    <w:p w14:paraId="3E262629">
      <w:pPr>
        <w:pStyle w:val="58"/>
        <w:ind w:firstLine="420"/>
      </w:pPr>
      <w:r>
        <w:rPr>
          <w:rFonts w:hint="eastAsia"/>
        </w:rPr>
        <w:t>卒中风险筛查流程见附录B的B.1.</w:t>
      </w:r>
    </w:p>
    <w:p w14:paraId="371CF49E">
      <w:pPr>
        <w:pStyle w:val="67"/>
        <w:spacing w:before="156" w:after="156"/>
      </w:pPr>
      <w:bookmarkStart w:id="250" w:name="_Toc226715543"/>
      <w:bookmarkStart w:id="251" w:name="_Toc226708184"/>
      <w:bookmarkStart w:id="252" w:name="_Toc226715615"/>
      <w:bookmarkStart w:id="253" w:name="_Toc226708009"/>
      <w:r>
        <w:t>筛查重点</w:t>
      </w:r>
      <w:bookmarkEnd w:id="250"/>
      <w:bookmarkEnd w:id="251"/>
      <w:bookmarkEnd w:id="252"/>
      <w:bookmarkEnd w:id="253"/>
    </w:p>
    <w:p w14:paraId="336D2356">
      <w:pPr>
        <w:pStyle w:val="166"/>
      </w:pPr>
      <w:r>
        <w:rPr>
          <w:rFonts w:hint="eastAsia"/>
        </w:rPr>
        <w:t>三级医院卒中风险筛查：</w:t>
      </w:r>
    </w:p>
    <w:p w14:paraId="61710CAD">
      <w:pPr>
        <w:numPr>
          <w:ilvl w:val="0"/>
          <w:numId w:val="13"/>
        </w:numPr>
        <w:adjustRightInd/>
        <w:spacing w:line="240" w:lineRule="auto"/>
        <w:rPr>
          <w:rFonts w:ascii="宋体" w:hAnsi="Times New Roman"/>
          <w:szCs w:val="24"/>
        </w:rPr>
      </w:pPr>
      <w:bookmarkStart w:id="254" w:name="OLE_LINK36"/>
      <w:bookmarkStart w:id="255" w:name="OLE_LINK37"/>
      <w:r>
        <w:rPr>
          <w:rFonts w:hint="eastAsia" w:ascii="宋体" w:hAnsi="Times New Roman"/>
          <w:szCs w:val="24"/>
        </w:rPr>
        <w:t>初筛</w:t>
      </w:r>
      <w:bookmarkEnd w:id="254"/>
      <w:bookmarkEnd w:id="255"/>
      <w:r>
        <w:rPr>
          <w:rFonts w:hint="eastAsia" w:ascii="宋体" w:hAnsi="Times New Roman"/>
          <w:szCs w:val="24"/>
        </w:rPr>
        <w:t>：采集服务对象基本信息、既往病史、生活习惯等核心内容，血压、身高、体重，检测血脂、血糖，并完成心电图检查及卒中风险评估量表填写，初步判定是否为高危人群</w:t>
      </w:r>
      <w:r>
        <w:rPr>
          <w:rFonts w:hint="eastAsia" w:ascii="宋体" w:hAnsi="Times New Roman"/>
          <w:szCs w:val="24"/>
          <w:vertAlign w:val="superscript"/>
        </w:rPr>
        <w:t>[1]</w:t>
      </w:r>
      <w:r>
        <w:rPr>
          <w:rFonts w:hint="eastAsia" w:ascii="宋体" w:hAnsi="Times New Roman"/>
          <w:szCs w:val="24"/>
        </w:rPr>
        <w:t>；</w:t>
      </w:r>
    </w:p>
    <w:p w14:paraId="6F6A0665">
      <w:pPr>
        <w:numPr>
          <w:ilvl w:val="0"/>
          <w:numId w:val="13"/>
        </w:numPr>
        <w:adjustRightInd/>
        <w:spacing w:line="240" w:lineRule="auto"/>
        <w:rPr>
          <w:rFonts w:ascii="宋体" w:hAnsi="Times New Roman"/>
          <w:szCs w:val="24"/>
        </w:rPr>
      </w:pPr>
      <w:r>
        <w:rPr>
          <w:rFonts w:hint="eastAsia" w:ascii="宋体" w:hAnsi="Times New Roman"/>
          <w:szCs w:val="24"/>
        </w:rPr>
        <w:t>复筛：对初筛判定为高危的人群，进一步开展</w:t>
      </w:r>
      <w:r>
        <w:rPr>
          <w:rFonts w:hint="eastAsia"/>
          <w:szCs w:val="24"/>
        </w:rPr>
        <w:t>血常规、生化、凝血功能</w:t>
      </w:r>
      <w:r>
        <w:rPr>
          <w:rFonts w:hint="eastAsia" w:ascii="宋体" w:hAnsi="Times New Roman"/>
          <w:szCs w:val="24"/>
        </w:rPr>
        <w:t>等实验室检查，以及颈动脉超声等专项辅助检查。根据临床需要，可进一步行头颅MRI、DSA等精准影像学评估</w:t>
      </w:r>
      <w:r>
        <w:rPr>
          <w:rFonts w:hint="eastAsia" w:ascii="宋体" w:hAnsi="Times New Roman"/>
          <w:szCs w:val="24"/>
          <w:vertAlign w:val="superscript"/>
        </w:rPr>
        <w:t>[2,3]</w:t>
      </w:r>
      <w:r>
        <w:rPr>
          <w:rFonts w:hint="eastAsia" w:ascii="宋体" w:hAnsi="Times New Roman"/>
          <w:szCs w:val="24"/>
        </w:rPr>
        <w:t>；</w:t>
      </w:r>
    </w:p>
    <w:p w14:paraId="3E4B596C">
      <w:pPr>
        <w:numPr>
          <w:ilvl w:val="0"/>
          <w:numId w:val="13"/>
        </w:numPr>
        <w:adjustRightInd/>
        <w:spacing w:line="240" w:lineRule="auto"/>
        <w:rPr>
          <w:rFonts w:ascii="宋体" w:hAnsi="Times New Roman"/>
          <w:szCs w:val="24"/>
        </w:rPr>
      </w:pPr>
      <w:r>
        <w:rPr>
          <w:rFonts w:hint="eastAsia" w:ascii="宋体" w:hAnsi="Times New Roman"/>
          <w:szCs w:val="24"/>
        </w:rPr>
        <w:t>风险评估：结合初筛及复筛结果，将人群划分为低风险、中风险、高风险三个等级，形成规范化筛查评估报告；</w:t>
      </w:r>
    </w:p>
    <w:p w14:paraId="7334F12F">
      <w:pPr>
        <w:numPr>
          <w:ilvl w:val="0"/>
          <w:numId w:val="13"/>
        </w:numPr>
        <w:adjustRightInd/>
        <w:spacing w:line="240" w:lineRule="auto"/>
        <w:rPr>
          <w:rFonts w:ascii="宋体" w:hAnsi="Times New Roman"/>
          <w:szCs w:val="24"/>
        </w:rPr>
      </w:pPr>
      <w:r>
        <w:rPr>
          <w:rFonts w:hint="eastAsia" w:ascii="宋体" w:hAnsi="Times New Roman"/>
          <w:szCs w:val="24"/>
        </w:rPr>
        <w:t>干预方案制定：针对不同风险等级人群，制定个性化干预方案，明确药物治疗、生活方式调整、复查频次等核心内容，告知服务对象并签字确认。</w:t>
      </w:r>
    </w:p>
    <w:p w14:paraId="3FD10A47">
      <w:pPr>
        <w:pStyle w:val="166"/>
      </w:pPr>
      <w:r>
        <w:rPr>
          <w:rFonts w:hint="eastAsia"/>
        </w:rPr>
        <w:t>二级医院卒中风险筛查：</w:t>
      </w:r>
    </w:p>
    <w:p w14:paraId="1F5F04BA">
      <w:pPr>
        <w:numPr>
          <w:ilvl w:val="0"/>
          <w:numId w:val="32"/>
        </w:numPr>
        <w:adjustRightInd/>
        <w:spacing w:line="240" w:lineRule="auto"/>
        <w:rPr>
          <w:rFonts w:ascii="宋体" w:hAnsi="Times New Roman"/>
          <w:szCs w:val="24"/>
        </w:rPr>
      </w:pPr>
      <w:r>
        <w:rPr>
          <w:rFonts w:hint="eastAsia" w:ascii="宋体" w:hAnsi="Times New Roman"/>
          <w:szCs w:val="24"/>
        </w:rPr>
        <w:t>初筛：采集服务对象基本信息、既往病史、生活习惯等核心内容，测量血压、身高、体重，检测血脂、血糖，并完成心电图检查及卒中风险评估量表填写，初步判定是否为高危人群</w:t>
      </w:r>
      <w:r>
        <w:rPr>
          <w:rFonts w:hint="eastAsia" w:ascii="宋体" w:hAnsi="Times New Roman"/>
          <w:szCs w:val="24"/>
          <w:vertAlign w:val="superscript"/>
        </w:rPr>
        <w:t>[1]</w:t>
      </w:r>
      <w:r>
        <w:rPr>
          <w:rFonts w:hint="eastAsia" w:ascii="宋体" w:hAnsi="Times New Roman"/>
          <w:szCs w:val="24"/>
        </w:rPr>
        <w:t>；</w:t>
      </w:r>
    </w:p>
    <w:p w14:paraId="4CF4C057">
      <w:pPr>
        <w:numPr>
          <w:ilvl w:val="0"/>
          <w:numId w:val="32"/>
        </w:numPr>
        <w:adjustRightInd/>
        <w:spacing w:line="240" w:lineRule="auto"/>
        <w:rPr>
          <w:rFonts w:ascii="宋体" w:hAnsi="Times New Roman"/>
          <w:szCs w:val="24"/>
        </w:rPr>
      </w:pPr>
      <w:r>
        <w:rPr>
          <w:rFonts w:hint="eastAsia" w:ascii="宋体" w:hAnsi="Times New Roman"/>
          <w:szCs w:val="24"/>
        </w:rPr>
        <w:t>复筛：对初筛判定为高危的人群，进一步开展血常规、生化、凝血功能等实验室检查，以及颈动脉超声等专项辅助检查；若本院不具备卒中急救、溶栓及其他相关诊疗条件，应及时联系并转诊至三级医院</w:t>
      </w:r>
      <w:r>
        <w:rPr>
          <w:rFonts w:hint="eastAsia" w:ascii="宋体" w:hAnsi="Times New Roman"/>
          <w:szCs w:val="24"/>
          <w:vertAlign w:val="superscript"/>
        </w:rPr>
        <w:t>[2,3]</w:t>
      </w:r>
      <w:r>
        <w:rPr>
          <w:rFonts w:hint="eastAsia" w:ascii="宋体" w:hAnsi="Times New Roman"/>
          <w:szCs w:val="24"/>
        </w:rPr>
        <w:t>；</w:t>
      </w:r>
    </w:p>
    <w:p w14:paraId="1877632D">
      <w:pPr>
        <w:numPr>
          <w:ilvl w:val="0"/>
          <w:numId w:val="32"/>
        </w:numPr>
        <w:adjustRightInd/>
        <w:spacing w:line="240" w:lineRule="auto"/>
        <w:rPr>
          <w:rFonts w:ascii="宋体" w:hAnsi="Times New Roman"/>
          <w:szCs w:val="24"/>
        </w:rPr>
      </w:pPr>
      <w:r>
        <w:rPr>
          <w:rFonts w:hint="eastAsia" w:ascii="宋体" w:hAnsi="Times New Roman"/>
          <w:szCs w:val="24"/>
        </w:rPr>
        <w:t>风险评估：结合初筛及复筛结果，将人群划分为低风险、中风险、高风险三个等级，形成规范化筛查评估报告；</w:t>
      </w:r>
    </w:p>
    <w:p w14:paraId="183695E4">
      <w:pPr>
        <w:numPr>
          <w:ilvl w:val="0"/>
          <w:numId w:val="32"/>
        </w:numPr>
        <w:adjustRightInd/>
        <w:spacing w:line="240" w:lineRule="auto"/>
        <w:rPr>
          <w:rFonts w:ascii="宋体" w:hAnsi="Times New Roman"/>
          <w:szCs w:val="24"/>
        </w:rPr>
      </w:pPr>
      <w:r>
        <w:rPr>
          <w:rFonts w:hint="eastAsia" w:ascii="宋体" w:hAnsi="Times New Roman"/>
          <w:szCs w:val="24"/>
        </w:rPr>
        <w:t>干预方案制定：针对不同风险等级人群，制定个性化干预方案，明确药物治疗、生活方式调整、复查频次等核心内容，告知服务对象并签字确认。</w:t>
      </w:r>
    </w:p>
    <w:p w14:paraId="032279F9">
      <w:pPr>
        <w:pStyle w:val="166"/>
      </w:pPr>
      <w:r>
        <w:rPr>
          <w:rFonts w:hint="eastAsia"/>
        </w:rPr>
        <w:t>社区卫生服务中心卒中风险筛查：</w:t>
      </w:r>
    </w:p>
    <w:p w14:paraId="5B63CE66">
      <w:pPr>
        <w:numPr>
          <w:ilvl w:val="0"/>
          <w:numId w:val="33"/>
        </w:numPr>
        <w:adjustRightInd/>
        <w:spacing w:line="240" w:lineRule="auto"/>
        <w:rPr>
          <w:rFonts w:ascii="宋体" w:hAnsi="Times New Roman"/>
          <w:szCs w:val="24"/>
        </w:rPr>
      </w:pPr>
      <w:r>
        <w:rPr>
          <w:rFonts w:hint="eastAsia" w:ascii="宋体" w:hAnsi="Times New Roman"/>
          <w:szCs w:val="24"/>
        </w:rPr>
        <w:t>快速识别：具备快速识别急性卒中能力（BEFAST评分、中风120），对疑似急性卒中患者，应及时向上级医院转诊</w:t>
      </w:r>
      <w:r>
        <w:rPr>
          <w:rFonts w:hint="eastAsia" w:ascii="宋体" w:hAnsi="Times New Roman"/>
          <w:szCs w:val="24"/>
          <w:vertAlign w:val="superscript"/>
        </w:rPr>
        <w:t>[3]</w:t>
      </w:r>
      <w:r>
        <w:rPr>
          <w:rFonts w:hint="eastAsia" w:ascii="宋体" w:hAnsi="Times New Roman"/>
          <w:szCs w:val="24"/>
        </w:rPr>
        <w:t>；</w:t>
      </w:r>
    </w:p>
    <w:p w14:paraId="49F69918">
      <w:pPr>
        <w:numPr>
          <w:ilvl w:val="0"/>
          <w:numId w:val="33"/>
        </w:numPr>
        <w:adjustRightInd/>
        <w:spacing w:line="240" w:lineRule="auto"/>
        <w:rPr>
          <w:rFonts w:ascii="宋体" w:hAnsi="Times New Roman"/>
          <w:szCs w:val="24"/>
        </w:rPr>
      </w:pPr>
      <w:r>
        <w:rPr>
          <w:rFonts w:hint="eastAsia" w:ascii="宋体" w:hAnsi="Times New Roman"/>
          <w:szCs w:val="24"/>
        </w:rPr>
        <w:t>初筛：采集服务对象基本信息、既往病史、生活习惯等核心内容，测量血压、身高、体重，检测血脂、血糖，并完成卒中风险评估量表填写，完成卒中风险评估量表填写，初步判定是否为高危人群；</w:t>
      </w:r>
    </w:p>
    <w:p w14:paraId="3FBB7D10">
      <w:pPr>
        <w:numPr>
          <w:ilvl w:val="0"/>
          <w:numId w:val="33"/>
        </w:numPr>
        <w:adjustRightInd/>
        <w:spacing w:line="240" w:lineRule="auto"/>
        <w:rPr>
          <w:rFonts w:ascii="宋体" w:hAnsi="Times New Roman"/>
          <w:szCs w:val="24"/>
        </w:rPr>
      </w:pPr>
      <w:r>
        <w:rPr>
          <w:rFonts w:hint="eastAsia" w:ascii="宋体" w:hAnsi="Times New Roman"/>
          <w:szCs w:val="24"/>
        </w:rPr>
        <w:t>复筛：对初筛判定为高危的人群，进一步开展</w:t>
      </w:r>
      <w:r>
        <w:rPr>
          <w:rFonts w:hint="eastAsia" w:ascii="Times New Roman"/>
          <w:szCs w:val="24"/>
        </w:rPr>
        <w:t>开展</w:t>
      </w:r>
      <w:r>
        <w:rPr>
          <w:rFonts w:hint="eastAsia"/>
          <w:szCs w:val="24"/>
        </w:rPr>
        <w:t>血常规、生化、凝血功能</w:t>
      </w:r>
      <w:r>
        <w:rPr>
          <w:rFonts w:hint="eastAsia" w:ascii="宋体" w:hAnsi="Times New Roman"/>
          <w:szCs w:val="24"/>
        </w:rPr>
        <w:t>等实验室检查</w:t>
      </w:r>
      <w:r>
        <w:rPr>
          <w:rFonts w:hint="eastAsia" w:ascii="Times New Roman"/>
          <w:szCs w:val="24"/>
        </w:rPr>
        <w:t>；有条件的社区卫生服务中心可进一步开展心电图、颈动脉超声等专项辅助检查</w:t>
      </w:r>
      <w:r>
        <w:rPr>
          <w:rFonts w:hint="eastAsia" w:ascii="宋体" w:hAnsi="Times New Roman"/>
          <w:szCs w:val="24"/>
        </w:rPr>
        <w:t>；</w:t>
      </w:r>
    </w:p>
    <w:p w14:paraId="4CA14BB6">
      <w:pPr>
        <w:numPr>
          <w:ilvl w:val="0"/>
          <w:numId w:val="33"/>
        </w:numPr>
        <w:adjustRightInd/>
        <w:spacing w:line="240" w:lineRule="auto"/>
        <w:rPr>
          <w:rFonts w:ascii="宋体" w:hAnsi="Times New Roman"/>
          <w:szCs w:val="24"/>
        </w:rPr>
      </w:pPr>
      <w:r>
        <w:rPr>
          <w:rFonts w:hint="eastAsia" w:ascii="宋体" w:hAnsi="Times New Roman"/>
          <w:szCs w:val="24"/>
        </w:rPr>
        <w:t>风险评估：结合初筛及复筛结果，将人群划分为低风险、中风险、高风险三个等级，形成规范化筛查评估报告；</w:t>
      </w:r>
    </w:p>
    <w:p w14:paraId="0F49649F">
      <w:pPr>
        <w:pStyle w:val="176"/>
      </w:pPr>
      <w:r>
        <w:rPr>
          <w:rFonts w:hint="eastAsia"/>
          <w:szCs w:val="24"/>
        </w:rPr>
        <w:t>干预方案制定：针对不同风险等级人群，制定个性化干预方案，明确药物治疗、生活方式调整、复查频次等核心内容，告知服务对象并签字确认。</w:t>
      </w:r>
    </w:p>
    <w:p w14:paraId="0989A9D4">
      <w:pPr>
        <w:pStyle w:val="107"/>
        <w:spacing w:before="156" w:after="156"/>
      </w:pPr>
      <w:bookmarkStart w:id="256" w:name="_Toc226715544"/>
      <w:bookmarkStart w:id="257" w:name="_Toc226708010"/>
      <w:bookmarkStart w:id="258" w:name="_Toc226618819"/>
      <w:bookmarkStart w:id="259" w:name="_Toc226708185"/>
      <w:bookmarkStart w:id="260" w:name="_Toc226715616"/>
      <w:r>
        <w:rPr>
          <w:rFonts w:hint="eastAsia"/>
        </w:rPr>
        <w:t>卒中随访</w:t>
      </w:r>
      <w:bookmarkEnd w:id="256"/>
      <w:bookmarkEnd w:id="257"/>
      <w:bookmarkEnd w:id="258"/>
      <w:bookmarkEnd w:id="259"/>
      <w:bookmarkEnd w:id="260"/>
    </w:p>
    <w:p w14:paraId="6C729825">
      <w:pPr>
        <w:pStyle w:val="67"/>
        <w:spacing w:before="156" w:after="156"/>
      </w:pPr>
      <w:bookmarkStart w:id="261" w:name="_Toc226715617"/>
      <w:bookmarkStart w:id="262" w:name="_Toc226618821"/>
      <w:bookmarkStart w:id="263" w:name="_Toc226708011"/>
      <w:bookmarkStart w:id="264" w:name="_Toc226715545"/>
      <w:bookmarkStart w:id="265" w:name="_Toc226708186"/>
      <w:bookmarkStart w:id="266" w:name="_Toc226618820"/>
      <w:r>
        <w:rPr>
          <w:rFonts w:hint="eastAsia"/>
        </w:rPr>
        <w:t>随访对象</w:t>
      </w:r>
      <w:bookmarkEnd w:id="261"/>
      <w:bookmarkEnd w:id="262"/>
      <w:bookmarkEnd w:id="263"/>
      <w:bookmarkEnd w:id="264"/>
      <w:bookmarkEnd w:id="265"/>
    </w:p>
    <w:p w14:paraId="2DD8ECDA">
      <w:pPr>
        <w:pStyle w:val="58"/>
        <w:ind w:firstLine="420"/>
      </w:pPr>
      <w:r>
        <w:rPr>
          <w:rFonts w:hint="eastAsia"/>
        </w:rPr>
        <w:t>包括门诊筛查的低危人群、中危人群、高危人群。</w:t>
      </w:r>
    </w:p>
    <w:p w14:paraId="5CA4C70D">
      <w:pPr>
        <w:pStyle w:val="67"/>
        <w:spacing w:before="156" w:after="156"/>
      </w:pPr>
      <w:bookmarkStart w:id="267" w:name="_Toc226708012"/>
      <w:bookmarkStart w:id="268" w:name="_Toc226708187"/>
      <w:bookmarkStart w:id="269" w:name="_Toc226715546"/>
      <w:bookmarkStart w:id="270" w:name="_Toc226715618"/>
      <w:r>
        <w:rPr>
          <w:rFonts w:hint="eastAsia"/>
        </w:rPr>
        <w:t>卒中随访流程</w:t>
      </w:r>
      <w:bookmarkEnd w:id="266"/>
      <w:bookmarkEnd w:id="267"/>
      <w:bookmarkEnd w:id="268"/>
      <w:bookmarkEnd w:id="269"/>
      <w:bookmarkEnd w:id="270"/>
    </w:p>
    <w:p w14:paraId="16A1F7B8">
      <w:pPr>
        <w:pStyle w:val="58"/>
        <w:ind w:firstLine="420"/>
      </w:pPr>
      <w:r>
        <w:rPr>
          <w:rFonts w:hint="eastAsia"/>
        </w:rPr>
        <w:t>卒中随访流程见附录B的B.2。</w:t>
      </w:r>
    </w:p>
    <w:p w14:paraId="7FA7F760">
      <w:pPr>
        <w:pStyle w:val="67"/>
        <w:spacing w:before="156" w:after="156"/>
      </w:pPr>
      <w:bookmarkStart w:id="271" w:name="_Toc226618822"/>
      <w:bookmarkStart w:id="272" w:name="_Toc226715547"/>
      <w:bookmarkStart w:id="273" w:name="_Toc226715619"/>
      <w:bookmarkStart w:id="274" w:name="_Toc226708188"/>
      <w:bookmarkStart w:id="275" w:name="_Toc226708013"/>
      <w:r>
        <w:rPr>
          <w:rFonts w:hint="eastAsia"/>
        </w:rPr>
        <w:t>随访频次及随访</w:t>
      </w:r>
      <w:bookmarkEnd w:id="271"/>
      <w:r>
        <w:rPr>
          <w:rFonts w:hint="eastAsia"/>
        </w:rPr>
        <w:t>重点</w:t>
      </w:r>
      <w:bookmarkEnd w:id="272"/>
      <w:bookmarkEnd w:id="273"/>
      <w:bookmarkEnd w:id="274"/>
      <w:bookmarkEnd w:id="275"/>
    </w:p>
    <w:p w14:paraId="3E1973A0">
      <w:pPr>
        <w:pStyle w:val="166"/>
      </w:pPr>
      <w:r>
        <w:rPr>
          <w:rFonts w:hint="eastAsia"/>
        </w:rPr>
        <w:t>高危人群。</w:t>
      </w:r>
    </w:p>
    <w:p w14:paraId="25968452">
      <w:pPr>
        <w:pStyle w:val="176"/>
        <w:numPr>
          <w:ilvl w:val="0"/>
          <w:numId w:val="34"/>
        </w:numPr>
      </w:pPr>
      <w:r>
        <w:rPr>
          <w:rFonts w:hint="eastAsia"/>
        </w:rPr>
        <w:t>开展血压测量，血糖、血脂检查，糖化血红蛋白和同型半胱氨酸检验，颈动脉超声检查，有心律不齐者做心电图检查。</w:t>
      </w:r>
    </w:p>
    <w:p w14:paraId="5E96C7D2">
      <w:pPr>
        <w:pStyle w:val="176"/>
        <w:numPr>
          <w:ilvl w:val="0"/>
          <w:numId w:val="34"/>
        </w:numPr>
      </w:pPr>
      <w:r>
        <w:rPr>
          <w:rFonts w:hint="eastAsia"/>
        </w:rPr>
        <w:t>卒中、TIA 患者做 mRS 评分，如不能提供二级以上医院诊断或相关病历，建议做 CT 检查。</w:t>
      </w:r>
    </w:p>
    <w:p w14:paraId="5E2747A6">
      <w:pPr>
        <w:pStyle w:val="176"/>
        <w:numPr>
          <w:ilvl w:val="0"/>
          <w:numId w:val="34"/>
        </w:numPr>
      </w:pPr>
      <w:r>
        <w:rPr>
          <w:rFonts w:hint="eastAsia"/>
        </w:rPr>
        <w:t>明确高危人群危险因素暴露情况和疾病特征，对高危对象制定随访干预计划，分别在满3个月、6个月、12个月时开展1次随访。其中，满12个月随访时免费开展血压、血脂、血糖、糖化血红蛋白、同型半胱氨酸等检查检验，并对卒中患者做好相关评分。</w:t>
      </w:r>
    </w:p>
    <w:p w14:paraId="305BC965">
      <w:pPr>
        <w:pStyle w:val="166"/>
      </w:pPr>
      <w:r>
        <w:rPr>
          <w:rFonts w:hint="eastAsia"/>
        </w:rPr>
        <w:t xml:space="preserve"> 中危人群。</w:t>
      </w:r>
    </w:p>
    <w:p w14:paraId="13493E50">
      <w:pPr>
        <w:pStyle w:val="176"/>
        <w:numPr>
          <w:ilvl w:val="0"/>
          <w:numId w:val="35"/>
        </w:numPr>
      </w:pPr>
      <w:r>
        <w:rPr>
          <w:rFonts w:hint="eastAsia"/>
        </w:rPr>
        <w:t>开展血压测量，血糖、血脂检验，糖化血红蛋白检查，同型半胱氨酸检查，心律不齐者做心电图。</w:t>
      </w:r>
    </w:p>
    <w:p w14:paraId="12ACD726">
      <w:pPr>
        <w:pStyle w:val="176"/>
        <w:numPr>
          <w:ilvl w:val="0"/>
          <w:numId w:val="35"/>
        </w:numPr>
      </w:pPr>
      <w:r>
        <w:rPr>
          <w:rFonts w:hint="eastAsia"/>
        </w:rPr>
        <w:t>依据国家卫生健康委印发的脑卒中防治血压、血糖及房颤指导规范开展综合干预和指导，并由基层医疗单位在满12个月时开展1次随访，了解并控制其相关危险因素。</w:t>
      </w:r>
    </w:p>
    <w:p w14:paraId="1AE9F096">
      <w:pPr>
        <w:pStyle w:val="166"/>
      </w:pPr>
      <w:r>
        <w:rPr>
          <w:rFonts w:hint="eastAsia"/>
        </w:rPr>
        <w:t xml:space="preserve"> 低危人群。</w:t>
      </w:r>
    </w:p>
    <w:p w14:paraId="00CD8522">
      <w:pPr>
        <w:pStyle w:val="176"/>
        <w:numPr>
          <w:ilvl w:val="0"/>
          <w:numId w:val="36"/>
        </w:numPr>
      </w:pPr>
      <w:r>
        <w:rPr>
          <w:rFonts w:hint="eastAsia"/>
        </w:rPr>
        <w:t>开展血压测量，血糖、血脂检验，糖化血红蛋白检查，同型半胱氨酸检查，心律不齐者做心电图。</w:t>
      </w:r>
    </w:p>
    <w:p w14:paraId="5B3883E4">
      <w:pPr>
        <w:pStyle w:val="176"/>
        <w:numPr>
          <w:ilvl w:val="0"/>
          <w:numId w:val="36"/>
        </w:numPr>
      </w:pPr>
      <w:r>
        <w:rPr>
          <w:rFonts w:hint="eastAsia"/>
        </w:rPr>
        <w:t>予以健康生活方式指导，并持续开展科普宣教活动，并由基层医疗单位在满 12 个月时开展1次随访，了解并控制其相关危险因素。</w:t>
      </w:r>
    </w:p>
    <w:p w14:paraId="4560477D">
      <w:pPr>
        <w:pStyle w:val="67"/>
        <w:spacing w:before="156" w:after="156"/>
      </w:pPr>
      <w:bookmarkStart w:id="276" w:name="_Toc226708014"/>
      <w:bookmarkStart w:id="277" w:name="_Toc226708189"/>
      <w:bookmarkStart w:id="278" w:name="_Toc226715548"/>
      <w:bookmarkStart w:id="279" w:name="_Toc226715620"/>
      <w:bookmarkStart w:id="280" w:name="_Toc226618823"/>
      <w:r>
        <w:rPr>
          <w:rFonts w:hint="eastAsia"/>
        </w:rPr>
        <w:t>随访方式</w:t>
      </w:r>
      <w:bookmarkEnd w:id="276"/>
      <w:bookmarkEnd w:id="277"/>
      <w:bookmarkEnd w:id="278"/>
      <w:bookmarkEnd w:id="279"/>
      <w:bookmarkEnd w:id="280"/>
    </w:p>
    <w:p w14:paraId="12301663">
      <w:pPr>
        <w:pStyle w:val="58"/>
        <w:ind w:firstLine="420"/>
      </w:pPr>
      <w:bookmarkStart w:id="281" w:name="_Toc226618824"/>
      <w:bookmarkStart w:id="282" w:name="_Toc226708015"/>
      <w:r>
        <w:rPr>
          <w:rFonts w:hint="eastAsia"/>
        </w:rPr>
        <w:t>3 个月、6 个月时根据患者情况可开展网络或电话随访，12 个月</w:t>
      </w:r>
      <w:r>
        <w:rPr>
          <w:rFonts w:hint="eastAsia"/>
          <w:color w:val="FF0000"/>
          <w:highlight w:val="yellow"/>
        </w:rPr>
        <w:t>应</w:t>
      </w:r>
      <w:r>
        <w:rPr>
          <w:rFonts w:hint="eastAsia"/>
        </w:rPr>
        <w:t>完成面对面随访。</w:t>
      </w:r>
      <w:bookmarkEnd w:id="281"/>
      <w:bookmarkEnd w:id="282"/>
    </w:p>
    <w:p w14:paraId="3E5BE8D9">
      <w:pPr>
        <w:pStyle w:val="107"/>
        <w:spacing w:before="156" w:after="156"/>
      </w:pPr>
      <w:bookmarkStart w:id="283" w:name="_Toc226715549"/>
      <w:bookmarkStart w:id="284" w:name="_Toc226708190"/>
      <w:bookmarkStart w:id="285" w:name="_Toc226708016"/>
      <w:bookmarkStart w:id="286" w:name="_Toc226715621"/>
      <w:bookmarkStart w:id="287" w:name="_Toc226618825"/>
      <w:r>
        <w:rPr>
          <w:rFonts w:hint="eastAsia"/>
        </w:rPr>
        <w:t>健康教育</w:t>
      </w:r>
      <w:bookmarkEnd w:id="283"/>
      <w:bookmarkEnd w:id="284"/>
      <w:bookmarkEnd w:id="285"/>
      <w:bookmarkEnd w:id="286"/>
      <w:bookmarkEnd w:id="287"/>
    </w:p>
    <w:p w14:paraId="475A288A">
      <w:pPr>
        <w:pStyle w:val="67"/>
        <w:spacing w:before="156" w:after="156"/>
      </w:pPr>
      <w:bookmarkStart w:id="288" w:name="_Toc226708017"/>
      <w:bookmarkStart w:id="289" w:name="_Toc226715622"/>
      <w:bookmarkStart w:id="290" w:name="_Toc226618826"/>
      <w:bookmarkStart w:id="291" w:name="_Toc226708191"/>
      <w:bookmarkStart w:id="292" w:name="_Toc226715550"/>
      <w:r>
        <w:rPr>
          <w:rFonts w:hint="eastAsia"/>
        </w:rPr>
        <w:t>科普宣教</w:t>
      </w:r>
      <w:bookmarkEnd w:id="288"/>
      <w:bookmarkEnd w:id="289"/>
      <w:bookmarkEnd w:id="290"/>
      <w:bookmarkEnd w:id="291"/>
      <w:bookmarkEnd w:id="292"/>
    </w:p>
    <w:p w14:paraId="4528A8F4">
      <w:pPr>
        <w:pStyle w:val="166"/>
      </w:pPr>
      <w:r>
        <w:rPr>
          <w:rFonts w:hint="eastAsia"/>
        </w:rPr>
        <w:t>应定期开展卒中防治科普宣教活动，每月组织科普讲座不少于1次，覆盖卒中危险因素防控、早期识别、规范治疗、康复护理、复发预防等核心内容。</w:t>
      </w:r>
    </w:p>
    <w:p w14:paraId="6D693711">
      <w:pPr>
        <w:pStyle w:val="166"/>
      </w:pPr>
      <w:r>
        <w:rPr>
          <w:rFonts w:hint="eastAsia"/>
        </w:rPr>
        <w:t>低危人群持续开展科普宣教活动。</w:t>
      </w:r>
    </w:p>
    <w:p w14:paraId="21491F12">
      <w:pPr>
        <w:pStyle w:val="166"/>
      </w:pPr>
      <w:r>
        <w:rPr>
          <w:rFonts w:hint="eastAsia"/>
        </w:rPr>
        <w:t>中危人群强化健康教育，根据个体特点制定相应的干预指导。</w:t>
      </w:r>
    </w:p>
    <w:p w14:paraId="04CDB389">
      <w:pPr>
        <w:pStyle w:val="166"/>
      </w:pPr>
      <w:r>
        <w:rPr>
          <w:rFonts w:hint="eastAsia"/>
        </w:rPr>
        <w:t>高危人群在强化健康教育，根据个体特点制定相应的干预指导下，对需要药物干预者，由相关专业医师根据指南进行综合的治疗。</w:t>
      </w:r>
    </w:p>
    <w:p w14:paraId="18C458BA">
      <w:pPr>
        <w:pStyle w:val="67"/>
        <w:spacing w:before="156" w:after="156"/>
      </w:pPr>
      <w:bookmarkStart w:id="293" w:name="_Toc226715551"/>
      <w:bookmarkStart w:id="294" w:name="_Toc226618827"/>
      <w:bookmarkStart w:id="295" w:name="_Toc226708018"/>
      <w:bookmarkStart w:id="296" w:name="_Toc226715623"/>
      <w:bookmarkStart w:id="297" w:name="_Toc226708192"/>
      <w:r>
        <w:rPr>
          <w:rFonts w:hint="eastAsia"/>
        </w:rPr>
        <w:t>常态教育</w:t>
      </w:r>
      <w:bookmarkEnd w:id="293"/>
      <w:bookmarkEnd w:id="294"/>
      <w:bookmarkEnd w:id="295"/>
      <w:bookmarkEnd w:id="296"/>
      <w:bookmarkEnd w:id="297"/>
    </w:p>
    <w:p w14:paraId="79474CB3">
      <w:pPr>
        <w:pStyle w:val="58"/>
        <w:ind w:firstLine="420"/>
      </w:pPr>
      <w:r>
        <w:rPr>
          <w:rFonts w:hint="eastAsia"/>
        </w:rPr>
        <w:t>应使健康教育区常态化，持续提供免费科普资料，利用多媒体设备滚动播放卒中防治宣教视频，营造常态化宣教氛围。</w:t>
      </w:r>
    </w:p>
    <w:p w14:paraId="4BF3B186">
      <w:pPr>
        <w:pStyle w:val="67"/>
        <w:spacing w:before="156" w:after="156"/>
      </w:pPr>
      <w:bookmarkStart w:id="298" w:name="_Toc226715624"/>
      <w:bookmarkStart w:id="299" w:name="_Toc226618828"/>
      <w:bookmarkStart w:id="300" w:name="_Toc226715552"/>
      <w:bookmarkStart w:id="301" w:name="_Toc226708193"/>
      <w:bookmarkStart w:id="302" w:name="_Toc226708019"/>
      <w:r>
        <w:rPr>
          <w:rFonts w:hint="eastAsia"/>
        </w:rPr>
        <w:t>个性指导</w:t>
      </w:r>
      <w:bookmarkEnd w:id="298"/>
      <w:bookmarkEnd w:id="299"/>
      <w:bookmarkEnd w:id="300"/>
      <w:bookmarkEnd w:id="301"/>
      <w:bookmarkEnd w:id="302"/>
    </w:p>
    <w:p w14:paraId="67BA3273">
      <w:pPr>
        <w:pStyle w:val="58"/>
        <w:ind w:firstLine="420"/>
      </w:pPr>
      <w:r>
        <w:rPr>
          <w:rFonts w:hint="eastAsia"/>
        </w:rPr>
        <w:t>应针对筛查及随访对象，开展一对一个性化健康指导，重点讲解戒烟限酒、合理膳食、规律运动、规范用药、卒中早期症状识别等知识，提升自我管理能力。</w:t>
      </w:r>
    </w:p>
    <w:p w14:paraId="58A80AFD">
      <w:r>
        <w:rPr>
          <w:rFonts w:hint="eastAsia"/>
          <w:b/>
        </w:rPr>
        <w:t>三级医院</w:t>
      </w:r>
    </w:p>
    <w:p w14:paraId="7FD2D0ED">
      <w:r>
        <w:rPr>
          <w:rFonts w:hint="eastAsia"/>
        </w:rPr>
        <w:t>a) 科普宣教：每月开展≥1次科普讲座，联合学术会议、义诊活动，面向患者及家属开展卒中防治科普讲座；</w:t>
      </w:r>
    </w:p>
    <w:p w14:paraId="64006562">
      <w:r>
        <w:rPr>
          <w:rFonts w:hint="eastAsia"/>
        </w:rPr>
        <w:t>b) 常态教育：在门诊、病房设置科普角，提供专业卒中防治手册、视频，推送权威科普内容；</w:t>
      </w:r>
    </w:p>
    <w:p w14:paraId="4D7EFFF4">
      <w:r>
        <w:rPr>
          <w:rFonts w:hint="eastAsia"/>
        </w:rPr>
        <w:t>c) 个性指导：由专科医师/护士提供一对一精准指导，针对卒中患者制定康复、用药、复发预防个性化方案，对高危人群强化危险因素干预教育。</w:t>
      </w:r>
    </w:p>
    <w:p w14:paraId="3936C7AE">
      <w:r>
        <w:rPr>
          <w:rFonts w:hint="eastAsia"/>
          <w:b/>
        </w:rPr>
        <w:t>二级医院</w:t>
      </w:r>
    </w:p>
    <w:p w14:paraId="0FE79B58">
      <w:r>
        <w:rPr>
          <w:rFonts w:hint="eastAsia"/>
        </w:rPr>
        <w:t>a) 科普宣教：每月开展≥1次科普讲座，结合社区义诊、健康体检，面向辖区居民普及卒中基础知识；</w:t>
      </w:r>
    </w:p>
    <w:p w14:paraId="2EEA0257">
      <w:r>
        <w:rPr>
          <w:rFonts w:hint="eastAsia"/>
        </w:rPr>
        <w:t>b) 常态教育：在门诊、候诊区摆放科普折页、播放宣教视频，推送卒中防治知识；</w:t>
      </w:r>
    </w:p>
    <w:p w14:paraId="706CD0CE">
      <w:r>
        <w:rPr>
          <w:rFonts w:hint="eastAsia"/>
        </w:rPr>
        <w:t>c) 个性指导：由全科/内科医师提供一对一指导，重点讲解卒中早期识别（BEFAST</w:t>
      </w:r>
      <w:r>
        <w:rPr>
          <w:rFonts w:hint="eastAsia" w:ascii="宋体" w:hAnsi="Times New Roman"/>
          <w:color w:val="000000" w:themeColor="text1"/>
          <w:szCs w:val="24"/>
          <w14:textFill>
            <w14:solidFill>
              <w14:schemeClr w14:val="tx1"/>
            </w14:solidFill>
          </w14:textFill>
        </w:rPr>
        <w:t>、中风120</w:t>
      </w:r>
      <w:r>
        <w:rPr>
          <w:rFonts w:hint="eastAsia"/>
        </w:rPr>
        <w:t>）、基础疾病控制及生活方式调整，对需转诊患者同步宣教上级医院诊疗流程。</w:t>
      </w:r>
    </w:p>
    <w:p w14:paraId="45C60717">
      <w:r>
        <w:rPr>
          <w:rFonts w:hint="eastAsia"/>
          <w:b/>
        </w:rPr>
        <w:t>社区卫生服务中心</w:t>
      </w:r>
    </w:p>
    <w:p w14:paraId="748EA609">
      <w:r>
        <w:rPr>
          <w:rFonts w:hint="eastAsia"/>
        </w:rPr>
        <w:t>a) 科普宣教：每月开展≥1次科普讲座/健康沙龙，深入社区、家庭，面向老年人群、高危人群开展卒中早识别、早干预宣教；</w:t>
      </w:r>
    </w:p>
    <w:p w14:paraId="50DCF0A8">
      <w:r>
        <w:rPr>
          <w:rFonts w:hint="eastAsia"/>
        </w:rPr>
        <w:t>b) 常态教育：在社区卫生服务站、宣传栏张贴科普海报，发放口袋书，利用社区微信群推送通俗易懂的卒中防治知识；</w:t>
      </w:r>
    </w:p>
    <w:p w14:paraId="705967B8">
      <w:r>
        <w:rPr>
          <w:rFonts w:hint="eastAsia"/>
        </w:rPr>
        <w:t>c) 个性指导：由家庭医生/社区护士提供上门一对一指导，重点覆盖低盐低脂饮食、规律运动、戒烟限酒、定期监测血压血糖等基础干预，对疑似卒中患者立即开展转诊宣教与协助。</w:t>
      </w:r>
    </w:p>
    <w:p w14:paraId="1ED0D764">
      <w:pPr>
        <w:pStyle w:val="106"/>
        <w:spacing w:before="312" w:after="312"/>
      </w:pPr>
      <w:bookmarkStart w:id="303" w:name="_Toc226715553"/>
      <w:bookmarkStart w:id="304" w:name="_Toc226708020"/>
      <w:bookmarkStart w:id="305" w:name="_Toc226708194"/>
      <w:bookmarkStart w:id="306" w:name="_Toc226618829"/>
      <w:bookmarkStart w:id="307" w:name="_Toc226715625"/>
      <w:r>
        <w:rPr>
          <w:rFonts w:hint="eastAsia"/>
        </w:rPr>
        <w:t>质量管理</w:t>
      </w:r>
      <w:bookmarkEnd w:id="303"/>
      <w:bookmarkEnd w:id="304"/>
      <w:bookmarkEnd w:id="305"/>
      <w:bookmarkEnd w:id="306"/>
      <w:bookmarkEnd w:id="307"/>
    </w:p>
    <w:p w14:paraId="298BB1AE">
      <w:pPr>
        <w:pStyle w:val="107"/>
        <w:spacing w:before="156" w:after="156"/>
      </w:pPr>
      <w:bookmarkStart w:id="308" w:name="_Toc226715554"/>
      <w:bookmarkStart w:id="309" w:name="_Toc226715626"/>
      <w:bookmarkStart w:id="310" w:name="_Toc226618830"/>
      <w:bookmarkStart w:id="311" w:name="_Toc226708021"/>
      <w:bookmarkStart w:id="312" w:name="_Toc226708195"/>
      <w:r>
        <w:rPr>
          <w:rFonts w:hint="eastAsia"/>
        </w:rPr>
        <w:t>质量管理体系</w:t>
      </w:r>
      <w:bookmarkEnd w:id="308"/>
      <w:bookmarkEnd w:id="309"/>
      <w:bookmarkEnd w:id="310"/>
      <w:bookmarkEnd w:id="311"/>
      <w:bookmarkEnd w:id="312"/>
    </w:p>
    <w:p w14:paraId="167707E0">
      <w:pPr>
        <w:pStyle w:val="167"/>
      </w:pPr>
      <w:r>
        <w:rPr>
          <w:rFonts w:hint="eastAsia"/>
        </w:rPr>
        <w:t>医疗机构应组建由医务、护理、院感等部门人员及门诊负责人、相关岗位骨干共同组成的门诊质控小组，建立“医院职能部门—门诊质控小组”</w:t>
      </w:r>
      <w:r>
        <w:rPr>
          <w:rFonts w:hint="eastAsia"/>
          <w:strike/>
          <w:color w:val="FF0000"/>
          <w:highlight w:val="yellow"/>
        </w:rPr>
        <w:t>二级</w:t>
      </w:r>
      <w:r>
        <w:rPr>
          <w:rFonts w:hint="eastAsia"/>
        </w:rPr>
        <w:t>质量管理体系，明确各级质控职责。</w:t>
      </w:r>
    </w:p>
    <w:p w14:paraId="1994B23F">
      <w:pPr>
        <w:pStyle w:val="167"/>
      </w:pPr>
      <w:r>
        <w:rPr>
          <w:rFonts w:hint="eastAsia"/>
        </w:rPr>
        <w:t>应建立卒中风险筛查与随访门诊运行管理制度，主要包括但不限于：</w:t>
      </w:r>
    </w:p>
    <w:p w14:paraId="5945BD6E">
      <w:pPr>
        <w:pStyle w:val="167"/>
        <w:numPr>
          <w:ilvl w:val="0"/>
          <w:numId w:val="37"/>
        </w:numPr>
        <w:ind w:firstLine="420" w:firstLineChars="200"/>
      </w:pPr>
      <w:r>
        <w:rPr>
          <w:rFonts w:hint="eastAsia"/>
        </w:rPr>
        <w:t>卒中筛查制度；</w:t>
      </w:r>
    </w:p>
    <w:p w14:paraId="4A57E3F7">
      <w:pPr>
        <w:pStyle w:val="167"/>
        <w:numPr>
          <w:ilvl w:val="0"/>
          <w:numId w:val="37"/>
        </w:numPr>
        <w:ind w:firstLine="420" w:firstLineChars="200"/>
      </w:pPr>
      <w:r>
        <w:rPr>
          <w:rFonts w:hint="eastAsia"/>
        </w:rPr>
        <w:t>门诊建档制度；</w:t>
      </w:r>
    </w:p>
    <w:p w14:paraId="6200B05C">
      <w:pPr>
        <w:pStyle w:val="167"/>
        <w:numPr>
          <w:ilvl w:val="0"/>
          <w:numId w:val="37"/>
        </w:numPr>
        <w:ind w:firstLine="420" w:firstLineChars="200"/>
      </w:pPr>
      <w:r>
        <w:rPr>
          <w:rFonts w:hint="eastAsia"/>
        </w:rPr>
        <w:t>工作随访制度；</w:t>
      </w:r>
    </w:p>
    <w:p w14:paraId="0419A10E">
      <w:pPr>
        <w:pStyle w:val="167"/>
        <w:numPr>
          <w:ilvl w:val="0"/>
          <w:numId w:val="37"/>
        </w:numPr>
        <w:ind w:firstLine="420" w:firstLineChars="200"/>
      </w:pPr>
      <w:r>
        <w:rPr>
          <w:rFonts w:hint="eastAsia"/>
        </w:rPr>
        <w:t>健康宣教制度；</w:t>
      </w:r>
    </w:p>
    <w:p w14:paraId="7208AA0A">
      <w:pPr>
        <w:pStyle w:val="167"/>
        <w:numPr>
          <w:ilvl w:val="0"/>
          <w:numId w:val="37"/>
        </w:numPr>
        <w:ind w:firstLine="420" w:firstLineChars="200"/>
      </w:pPr>
      <w:r>
        <w:rPr>
          <w:rFonts w:hint="eastAsia"/>
        </w:rPr>
        <w:t>投诉处理制度；</w:t>
      </w:r>
    </w:p>
    <w:p w14:paraId="39F4F0FB">
      <w:pPr>
        <w:pStyle w:val="167"/>
        <w:numPr>
          <w:ilvl w:val="0"/>
          <w:numId w:val="37"/>
        </w:numPr>
        <w:ind w:firstLine="420" w:firstLineChars="200"/>
      </w:pPr>
      <w:r>
        <w:rPr>
          <w:rFonts w:hint="eastAsia"/>
        </w:rPr>
        <w:t>信息管理制度；</w:t>
      </w:r>
    </w:p>
    <w:p w14:paraId="0E4994B0">
      <w:pPr>
        <w:pStyle w:val="167"/>
        <w:numPr>
          <w:ilvl w:val="0"/>
          <w:numId w:val="37"/>
        </w:numPr>
        <w:ind w:firstLine="420" w:firstLineChars="200"/>
      </w:pPr>
      <w:r>
        <w:rPr>
          <w:rFonts w:hint="eastAsia"/>
        </w:rPr>
        <w:t>安全管理与不良事件上报制度。</w:t>
      </w:r>
    </w:p>
    <w:p w14:paraId="5B8B7C82">
      <w:pPr>
        <w:pStyle w:val="107"/>
        <w:spacing w:before="156" w:after="156"/>
      </w:pPr>
      <w:bookmarkStart w:id="313" w:name="_Toc226708022"/>
      <w:bookmarkStart w:id="314" w:name="_Toc226618831"/>
      <w:bookmarkStart w:id="315" w:name="_Toc226715627"/>
      <w:bookmarkStart w:id="316" w:name="_Toc226715555"/>
      <w:bookmarkStart w:id="317" w:name="_Toc226708196"/>
      <w:r>
        <w:rPr>
          <w:rFonts w:hint="eastAsia"/>
        </w:rPr>
        <w:t>质量评价指标</w:t>
      </w:r>
      <w:bookmarkEnd w:id="313"/>
      <w:bookmarkEnd w:id="314"/>
      <w:bookmarkEnd w:id="315"/>
      <w:bookmarkEnd w:id="316"/>
      <w:bookmarkEnd w:id="317"/>
    </w:p>
    <w:p w14:paraId="51EFDEEB">
      <w:pPr>
        <w:pStyle w:val="58"/>
        <w:ind w:firstLine="420"/>
      </w:pPr>
      <w:r>
        <w:rPr>
          <w:rFonts w:hint="eastAsia"/>
        </w:rPr>
        <w:t>应建立覆盖“结构-过程-结果”三个维度的质量评价指标体系，参</w:t>
      </w:r>
      <w:r>
        <w:rPr>
          <w:rFonts w:hint="eastAsia"/>
          <w:highlight w:val="yellow"/>
        </w:rPr>
        <w:t>见附录C。</w:t>
      </w:r>
    </w:p>
    <w:p w14:paraId="69FC3FDD">
      <w:pPr>
        <w:pStyle w:val="107"/>
        <w:spacing w:before="156" w:after="156"/>
      </w:pPr>
      <w:bookmarkStart w:id="318" w:name="_Toc226715628"/>
      <w:bookmarkStart w:id="319" w:name="_Toc226708197"/>
      <w:bookmarkStart w:id="320" w:name="_Toc226708023"/>
      <w:bookmarkStart w:id="321" w:name="_Toc226618832"/>
      <w:bookmarkStart w:id="322" w:name="_Toc226715556"/>
      <w:r>
        <w:rPr>
          <w:rFonts w:hint="eastAsia"/>
        </w:rPr>
        <w:t>质量控制方式</w:t>
      </w:r>
      <w:bookmarkEnd w:id="318"/>
      <w:bookmarkEnd w:id="319"/>
      <w:bookmarkEnd w:id="320"/>
      <w:bookmarkEnd w:id="321"/>
      <w:bookmarkEnd w:id="322"/>
    </w:p>
    <w:p w14:paraId="43DC626A">
      <w:pPr>
        <w:pStyle w:val="167"/>
      </w:pPr>
      <w:r>
        <w:rPr>
          <w:rFonts w:hint="eastAsia"/>
        </w:rPr>
        <w:t>应开展日常检查、定期检查、不定期抽查、专项检查等，并记录。每季度开展内部质量自查不少于1次，每半年开展全面质控评估，形成质控记录及整改报告，对发现的问题实行闭环管理，确保整改措施落实到位。</w:t>
      </w:r>
    </w:p>
    <w:p w14:paraId="60781335">
      <w:pPr>
        <w:pStyle w:val="167"/>
      </w:pPr>
      <w:r>
        <w:rPr>
          <w:rFonts w:hint="eastAsia"/>
        </w:rPr>
        <w:t>质量控制内容应覆盖结构质量、过程质量和结果质量三个维度。</w:t>
      </w:r>
    </w:p>
    <w:p w14:paraId="70798B4F">
      <w:pPr>
        <w:pStyle w:val="167"/>
        <w:numPr>
          <w:ilvl w:val="0"/>
          <w:numId w:val="38"/>
        </w:numPr>
        <w:ind w:firstLine="420" w:firstLineChars="200"/>
      </w:pPr>
      <w:r>
        <w:rPr>
          <w:rFonts w:hint="eastAsia"/>
        </w:rPr>
        <w:t>结构质量：设备与场地、人员资质、管理制度。</w:t>
      </w:r>
    </w:p>
    <w:p w14:paraId="3E77D058">
      <w:pPr>
        <w:pStyle w:val="167"/>
        <w:numPr>
          <w:ilvl w:val="0"/>
          <w:numId w:val="38"/>
        </w:numPr>
        <w:ind w:firstLine="420" w:firstLineChars="200"/>
      </w:pPr>
      <w:r>
        <w:rPr>
          <w:rFonts w:hint="eastAsia"/>
        </w:rPr>
        <w:t>过程质量：筛查管理、高危因素管理、随访管理、院感管理。</w:t>
      </w:r>
    </w:p>
    <w:p w14:paraId="002044EB">
      <w:pPr>
        <w:pStyle w:val="167"/>
        <w:numPr>
          <w:ilvl w:val="0"/>
          <w:numId w:val="38"/>
        </w:numPr>
        <w:ind w:firstLine="420" w:firstLineChars="200"/>
      </w:pPr>
      <w:r>
        <w:rPr>
          <w:rFonts w:hint="eastAsia"/>
        </w:rPr>
        <w:t>结果质量：工作量统计、随访效率、健康教育成效、患者临床结局及满意度。</w:t>
      </w:r>
    </w:p>
    <w:p w14:paraId="66272A87">
      <w:pPr>
        <w:pStyle w:val="107"/>
        <w:spacing w:before="156" w:after="156"/>
      </w:pPr>
      <w:bookmarkStart w:id="323" w:name="_Toc226708198"/>
      <w:bookmarkStart w:id="324" w:name="_Toc226708024"/>
      <w:bookmarkStart w:id="325" w:name="_Toc226715557"/>
      <w:bookmarkStart w:id="326" w:name="_Toc226715629"/>
      <w:bookmarkStart w:id="327" w:name="_Toc226618833"/>
      <w:r>
        <w:rPr>
          <w:rFonts w:hint="eastAsia"/>
        </w:rPr>
        <w:t>持续改进</w:t>
      </w:r>
      <w:bookmarkEnd w:id="323"/>
      <w:bookmarkEnd w:id="324"/>
      <w:bookmarkEnd w:id="325"/>
      <w:bookmarkEnd w:id="326"/>
      <w:bookmarkEnd w:id="327"/>
    </w:p>
    <w:p w14:paraId="791852BA">
      <w:pPr>
        <w:pStyle w:val="167"/>
      </w:pPr>
      <w:r>
        <w:rPr>
          <w:rFonts w:hint="eastAsia"/>
        </w:rPr>
        <w:t>应依据汇总质控结果、患者反馈及工作问题，制定整改措施，闭环管理。</w:t>
      </w:r>
    </w:p>
    <w:p w14:paraId="1BD80ED9">
      <w:pPr>
        <w:pStyle w:val="167"/>
      </w:pPr>
      <w:r>
        <w:rPr>
          <w:rFonts w:hint="eastAsia"/>
        </w:rPr>
        <w:t>应及时上报工作过程中出现的不良事件及安全隐患，按照</w:t>
      </w:r>
      <w:r>
        <w:rPr>
          <w:rFonts w:ascii="Times New Roman"/>
        </w:rPr>
        <w:t xml:space="preserve"> GB/T 17242-2025</w:t>
      </w:r>
      <w:r>
        <w:rPr>
          <w:rFonts w:hint="eastAsia"/>
        </w:rPr>
        <w:t>《投诉处理规范》的要求处理投诉信息。</w:t>
      </w:r>
    </w:p>
    <w:p w14:paraId="0B255DEC">
      <w:pPr>
        <w:pStyle w:val="167"/>
      </w:pPr>
      <w:r>
        <w:rPr>
          <w:rFonts w:hint="eastAsia"/>
        </w:rPr>
        <w:t>应根据最新卒中防治指南和标准，修订本文件</w:t>
      </w:r>
      <w:r>
        <w:rPr>
          <w:sz w:val="28"/>
          <w:szCs w:val="36"/>
        </w:rPr>
        <w:t>，</w:t>
      </w:r>
      <w:r>
        <w:rPr>
          <w:rFonts w:hint="eastAsia"/>
        </w:rPr>
        <w:t>提升工作规范化水平。</w:t>
      </w:r>
    </w:p>
    <w:p w14:paraId="6366A052">
      <w:pPr>
        <w:pStyle w:val="106"/>
        <w:spacing w:before="312" w:after="312"/>
      </w:pPr>
      <w:bookmarkStart w:id="328" w:name="_Toc226715558"/>
      <w:bookmarkStart w:id="329" w:name="_Toc226708199"/>
      <w:bookmarkStart w:id="330" w:name="_Toc226618834"/>
      <w:bookmarkStart w:id="331" w:name="_Toc226715630"/>
      <w:bookmarkStart w:id="332" w:name="_Toc226708025"/>
      <w:r>
        <w:rPr>
          <w:rFonts w:hint="eastAsia"/>
        </w:rPr>
        <w:t>安全与感染控制</w:t>
      </w:r>
      <w:bookmarkEnd w:id="328"/>
      <w:bookmarkEnd w:id="329"/>
      <w:bookmarkEnd w:id="330"/>
      <w:bookmarkEnd w:id="331"/>
      <w:bookmarkEnd w:id="332"/>
    </w:p>
    <w:p w14:paraId="44439CD6">
      <w:pPr>
        <w:pStyle w:val="107"/>
        <w:spacing w:before="156" w:after="156"/>
      </w:pPr>
      <w:bookmarkStart w:id="333" w:name="_Toc226715559"/>
      <w:bookmarkStart w:id="334" w:name="_Toc226618835"/>
      <w:bookmarkStart w:id="335" w:name="_Toc226715631"/>
      <w:bookmarkStart w:id="336" w:name="_Toc226708200"/>
      <w:bookmarkStart w:id="337" w:name="_Toc226708026"/>
      <w:r>
        <w:rPr>
          <w:rFonts w:hint="eastAsia"/>
        </w:rPr>
        <w:t>感染控制要求</w:t>
      </w:r>
      <w:bookmarkEnd w:id="333"/>
      <w:bookmarkEnd w:id="334"/>
      <w:bookmarkEnd w:id="335"/>
      <w:bookmarkEnd w:id="336"/>
      <w:bookmarkEnd w:id="337"/>
    </w:p>
    <w:p w14:paraId="693E9E7B">
      <w:pPr>
        <w:pStyle w:val="167"/>
      </w:pPr>
      <w:r>
        <w:rPr>
          <w:rFonts w:hint="eastAsia"/>
        </w:rPr>
        <w:t xml:space="preserve">应严格执行GB </w:t>
      </w:r>
      <w:bookmarkStart w:id="338" w:name="OLE_LINK3"/>
      <w:r>
        <w:rPr>
          <w:rFonts w:hint="eastAsia"/>
        </w:rPr>
        <w:t>15982</w:t>
      </w:r>
      <w:bookmarkEnd w:id="338"/>
      <w:r>
        <w:rPr>
          <w:rFonts w:hint="eastAsia"/>
        </w:rPr>
        <w:t>、WS 310及医院感染管理相关规定，规范开展环境、器械消毒，定期开展效果监测并做好记录。</w:t>
      </w:r>
    </w:p>
    <w:p w14:paraId="426DA054">
      <w:pPr>
        <w:pStyle w:val="167"/>
      </w:pPr>
      <w:r>
        <w:rPr>
          <w:rFonts w:hint="eastAsia"/>
        </w:rPr>
        <w:t>所有重复使用的诊疗器械应按照WS 310系列标准进行清洗、消毒或灭菌，严格执行“一人一用一消毒或灭菌”。一次性耗材严禁复用。</w:t>
      </w:r>
    </w:p>
    <w:p w14:paraId="24C60601">
      <w:pPr>
        <w:pStyle w:val="167"/>
      </w:pPr>
      <w:r>
        <w:rPr>
          <w:rFonts w:hint="eastAsia"/>
        </w:rPr>
        <w:t>医务人员应严格执行WS/T 313。</w:t>
      </w:r>
    </w:p>
    <w:p w14:paraId="793BD612">
      <w:pPr>
        <w:pStyle w:val="107"/>
        <w:spacing w:before="156" w:after="156"/>
      </w:pPr>
      <w:bookmarkStart w:id="339" w:name="OLE_LINK5"/>
      <w:bookmarkStart w:id="340" w:name="OLE_LINK4"/>
      <w:bookmarkStart w:id="341" w:name="_Toc226708201"/>
      <w:bookmarkStart w:id="342" w:name="_Toc226708027"/>
      <w:bookmarkStart w:id="343" w:name="_Toc226618836"/>
      <w:bookmarkStart w:id="344" w:name="_Toc226715632"/>
      <w:bookmarkStart w:id="345" w:name="_Toc226715560"/>
      <w:r>
        <w:rPr>
          <w:rFonts w:hint="eastAsia"/>
        </w:rPr>
        <w:t>医疗废物</w:t>
      </w:r>
      <w:bookmarkEnd w:id="339"/>
      <w:bookmarkEnd w:id="340"/>
      <w:r>
        <w:rPr>
          <w:rFonts w:hint="eastAsia"/>
        </w:rPr>
        <w:t>管理</w:t>
      </w:r>
      <w:bookmarkEnd w:id="341"/>
      <w:bookmarkEnd w:id="342"/>
      <w:bookmarkEnd w:id="343"/>
      <w:bookmarkEnd w:id="344"/>
      <w:bookmarkEnd w:id="345"/>
    </w:p>
    <w:p w14:paraId="496B2427">
      <w:pPr>
        <w:pStyle w:val="58"/>
        <w:ind w:firstLine="420"/>
      </w:pPr>
      <w:r>
        <w:rPr>
          <w:rFonts w:hint="eastAsia"/>
        </w:rPr>
        <w:t>严格按照《医疗废物管理条例》及《医疗卫生机构医疗废物管理办法》执行。</w:t>
      </w:r>
      <w:bookmarkStart w:id="394" w:name="_GoBack"/>
      <w:bookmarkEnd w:id="394"/>
    </w:p>
    <w:p w14:paraId="08BFB9F5">
      <w:pPr>
        <w:pStyle w:val="107"/>
        <w:spacing w:before="156" w:after="156"/>
      </w:pPr>
      <w:bookmarkStart w:id="346" w:name="_Toc226618837"/>
      <w:bookmarkStart w:id="347" w:name="_Toc226708028"/>
      <w:bookmarkStart w:id="348" w:name="_Toc226715561"/>
      <w:bookmarkStart w:id="349" w:name="_Toc226715633"/>
      <w:bookmarkStart w:id="350" w:name="_Toc226708202"/>
      <w:r>
        <w:rPr>
          <w:rFonts w:hint="eastAsia"/>
        </w:rPr>
        <w:t>应急管理</w:t>
      </w:r>
      <w:bookmarkEnd w:id="346"/>
      <w:bookmarkEnd w:id="347"/>
      <w:bookmarkEnd w:id="348"/>
      <w:bookmarkEnd w:id="349"/>
      <w:bookmarkEnd w:id="350"/>
    </w:p>
    <w:p w14:paraId="50445C5D">
      <w:pPr>
        <w:pStyle w:val="167"/>
      </w:pPr>
      <w:r>
        <w:rPr>
          <w:rFonts w:hint="eastAsia"/>
        </w:rPr>
        <w:t>应建立门诊专项安全应急预案，涵盖突发卒中病情变化、火灾、设备故障、信息系统故障等突发情况，明确应急处置流程、责任分工。</w:t>
      </w:r>
    </w:p>
    <w:p w14:paraId="3D5B78E4">
      <w:pPr>
        <w:pStyle w:val="167"/>
      </w:pPr>
      <w:r>
        <w:rPr>
          <w:rFonts w:hint="eastAsia"/>
        </w:rPr>
        <w:t>应定期组织工作人员开展应急演练，每年不小于1次，提升应急处置能力，确保突发情况快速、规范处置。</w:t>
      </w:r>
    </w:p>
    <w:p w14:paraId="2F996E3C">
      <w:pPr>
        <w:pStyle w:val="167"/>
      </w:pPr>
      <w:r>
        <w:rPr>
          <w:rFonts w:hint="eastAsia"/>
        </w:rPr>
        <w:t>应做好患者隐私保护，筛查、随访、检查过程中设置相对独立空间，严禁泄露患者个人信息及健康资料。</w:t>
      </w:r>
    </w:p>
    <w:p w14:paraId="1130F7A9">
      <w:pPr>
        <w:pStyle w:val="167"/>
      </w:pPr>
      <w:r>
        <w:t>应配备急救箱、简易呼吸器、吸氧装置、抢救药品等，并指定专人</w:t>
      </w:r>
      <w:r>
        <w:rPr>
          <w:rFonts w:hint="eastAsia"/>
        </w:rPr>
        <w:t>定期</w:t>
      </w:r>
      <w:r>
        <w:t>检查、维护、补充，确保设备完好、药品无过期，随时处于备用状态。</w:t>
      </w:r>
    </w:p>
    <w:p w14:paraId="29B95A48">
      <w:pPr>
        <w:pStyle w:val="106"/>
        <w:spacing w:before="312" w:after="312"/>
      </w:pPr>
      <w:bookmarkStart w:id="351" w:name="_Toc226708203"/>
      <w:bookmarkStart w:id="352" w:name="_Toc226708029"/>
      <w:bookmarkStart w:id="353" w:name="_Toc226715562"/>
      <w:bookmarkStart w:id="354" w:name="_Toc226715634"/>
      <w:bookmarkStart w:id="355" w:name="_Toc226618838"/>
      <w:r>
        <w:rPr>
          <w:rFonts w:hint="eastAsia"/>
        </w:rPr>
        <w:t>信息与档案管理</w:t>
      </w:r>
      <w:bookmarkEnd w:id="351"/>
      <w:bookmarkEnd w:id="352"/>
      <w:bookmarkEnd w:id="353"/>
      <w:bookmarkEnd w:id="354"/>
      <w:bookmarkEnd w:id="355"/>
    </w:p>
    <w:p w14:paraId="71853748">
      <w:pPr>
        <w:pStyle w:val="107"/>
        <w:spacing w:before="156" w:after="156"/>
      </w:pPr>
      <w:bookmarkStart w:id="356" w:name="_Toc226708030"/>
      <w:bookmarkStart w:id="357" w:name="_Toc226715563"/>
      <w:bookmarkStart w:id="358" w:name="_Toc226618839"/>
      <w:bookmarkStart w:id="359" w:name="_Toc226708204"/>
      <w:bookmarkStart w:id="360" w:name="_Toc226715635"/>
      <w:r>
        <w:rPr>
          <w:rFonts w:hint="eastAsia"/>
        </w:rPr>
        <w:t>健康档案建立</w:t>
      </w:r>
      <w:bookmarkEnd w:id="356"/>
      <w:bookmarkEnd w:id="357"/>
      <w:bookmarkEnd w:id="358"/>
      <w:bookmarkEnd w:id="359"/>
      <w:bookmarkEnd w:id="360"/>
    </w:p>
    <w:p w14:paraId="39F8D2B0">
      <w:pPr>
        <w:pStyle w:val="58"/>
        <w:ind w:firstLine="420"/>
      </w:pPr>
      <w:r>
        <w:rPr>
          <w:rFonts w:hint="eastAsia"/>
        </w:rPr>
        <w:t>应为每位筛查、随访对象建立专属电子健康档案，配套纸质档案备查，档案内容包括：基本信息、高危因素、筛查记录、检查报告、评估结果、干预方案、随访记录、用药记录、转诊记录等，确保信息完整、真实、准确。</w:t>
      </w:r>
    </w:p>
    <w:p w14:paraId="48D7147C">
      <w:pPr>
        <w:pStyle w:val="107"/>
        <w:spacing w:before="156" w:after="156"/>
      </w:pPr>
      <w:bookmarkStart w:id="361" w:name="_Toc226618840"/>
      <w:bookmarkStart w:id="362" w:name="_Toc226708031"/>
      <w:bookmarkStart w:id="363" w:name="_Toc226715564"/>
      <w:bookmarkStart w:id="364" w:name="_Toc226708205"/>
      <w:bookmarkStart w:id="365" w:name="_Toc226715636"/>
      <w:r>
        <w:rPr>
          <w:rFonts w:hint="eastAsia"/>
        </w:rPr>
        <w:t>档案保存与管理</w:t>
      </w:r>
      <w:bookmarkEnd w:id="361"/>
      <w:bookmarkEnd w:id="362"/>
      <w:bookmarkEnd w:id="363"/>
      <w:bookmarkEnd w:id="364"/>
      <w:bookmarkEnd w:id="365"/>
    </w:p>
    <w:p w14:paraId="48EA4762">
      <w:pPr>
        <w:pStyle w:val="58"/>
        <w:ind w:firstLine="420"/>
      </w:pPr>
      <w:r>
        <w:rPr>
          <w:rFonts w:hint="eastAsia"/>
        </w:rPr>
        <w:t>健康档案保存期限不少于3年，电子档案做好备份、加密处理，防止信息丢失、泄露、篡改；档案查阅、调取应遵循医疗机构档案管理规定，履行审批手续，保护患者隐私。</w:t>
      </w:r>
    </w:p>
    <w:p w14:paraId="7D6FD00C">
      <w:pPr>
        <w:pStyle w:val="107"/>
        <w:spacing w:before="156" w:after="156"/>
      </w:pPr>
      <w:bookmarkStart w:id="366" w:name="_Toc226708206"/>
      <w:bookmarkStart w:id="367" w:name="_Toc226715565"/>
      <w:bookmarkStart w:id="368" w:name="_Toc226715637"/>
      <w:bookmarkStart w:id="369" w:name="_Toc226708032"/>
      <w:bookmarkStart w:id="370" w:name="_Toc226618841"/>
      <w:r>
        <w:rPr>
          <w:rFonts w:hint="eastAsia"/>
        </w:rPr>
        <w:t>信息管理</w:t>
      </w:r>
      <w:bookmarkEnd w:id="366"/>
      <w:bookmarkEnd w:id="367"/>
      <w:bookmarkEnd w:id="368"/>
      <w:bookmarkEnd w:id="369"/>
      <w:bookmarkEnd w:id="370"/>
    </w:p>
    <w:p w14:paraId="20BDD665">
      <w:pPr>
        <w:pStyle w:val="58"/>
        <w:ind w:firstLine="420"/>
      </w:pPr>
      <w:r>
        <w:rPr>
          <w:rFonts w:hint="eastAsia"/>
        </w:rPr>
        <w:t>规范使用卒中风险筛查与随访管理系统，及时录入、更新服务信息，定期统计筛查、随访数据，上报至上级卒中防治管理机构及医院管理部门，确保数据真实、上报及时。</w:t>
      </w:r>
    </w:p>
    <w:p w14:paraId="2972EC69">
      <w:pPr>
        <w:pStyle w:val="58"/>
        <w:ind w:firstLine="420"/>
        <w:sectPr>
          <w:pgSz w:w="11906" w:h="16838"/>
          <w:pgMar w:top="2410" w:right="1134" w:bottom="1134" w:left="1134" w:header="1418" w:footer="1134" w:gutter="284"/>
          <w:pgNumType w:start="1"/>
          <w:cols w:space="425" w:num="1"/>
          <w:formProt w:val="0"/>
          <w:docGrid w:type="lines" w:linePitch="312" w:charSpace="0"/>
        </w:sectPr>
      </w:pPr>
    </w:p>
    <w:bookmarkEnd w:id="28"/>
    <w:p w14:paraId="58C4E959">
      <w:pPr>
        <w:pStyle w:val="200"/>
        <w:rPr>
          <w:vanish w:val="0"/>
        </w:rPr>
      </w:pPr>
      <w:bookmarkStart w:id="371" w:name="BookMark5"/>
    </w:p>
    <w:p w14:paraId="1CEB5C01">
      <w:pPr>
        <w:pStyle w:val="201"/>
        <w:rPr>
          <w:vanish w:val="0"/>
        </w:rPr>
      </w:pPr>
    </w:p>
    <w:p w14:paraId="0241778A">
      <w:pPr>
        <w:pStyle w:val="78"/>
        <w:spacing w:before="78" w:after="156"/>
      </w:pPr>
      <w:r>
        <w:br w:type="textWrapping"/>
      </w:r>
      <w:bookmarkStart w:id="372" w:name="_Toc226708033"/>
      <w:bookmarkStart w:id="373" w:name="_Toc226618842"/>
      <w:bookmarkStart w:id="374" w:name="_Toc226708207"/>
      <w:bookmarkStart w:id="375" w:name="_Toc226715638"/>
      <w:bookmarkStart w:id="376" w:name="_Toc226715566"/>
      <w:r>
        <w:rPr>
          <w:rFonts w:hint="eastAsia"/>
        </w:rPr>
        <w:t>（资料性）</w:t>
      </w:r>
      <w:r>
        <w:br w:type="textWrapping"/>
      </w:r>
      <w:r>
        <w:rPr>
          <w:rFonts w:hint="eastAsia"/>
        </w:rPr>
        <w:t>卒中高危因素</w:t>
      </w:r>
      <w:bookmarkEnd w:id="372"/>
      <w:bookmarkEnd w:id="373"/>
      <w:bookmarkEnd w:id="374"/>
      <w:bookmarkEnd w:id="375"/>
      <w:bookmarkEnd w:id="376"/>
    </w:p>
    <w:p w14:paraId="26A3C52B">
      <w:pPr>
        <w:pStyle w:val="58"/>
        <w:ind w:firstLine="420"/>
      </w:pPr>
    </w:p>
    <w:p w14:paraId="750C1118">
      <w:pPr>
        <w:pStyle w:val="213"/>
        <w:rPr>
          <w:b/>
        </w:rPr>
      </w:pPr>
      <w:r>
        <w:rPr>
          <w:rFonts w:hint="eastAsia"/>
          <w:b/>
        </w:rPr>
        <w:t>不可控高危因素</w:t>
      </w:r>
    </w:p>
    <w:p w14:paraId="3C4A37EE">
      <w:pPr>
        <w:pStyle w:val="58"/>
        <w:ind w:firstLine="420"/>
      </w:pPr>
      <w:r>
        <w:rPr>
          <w:rFonts w:hint="eastAsia"/>
        </w:rPr>
        <w:t>年龄（≥40周岁）、性别、种族、卒中家族遗传史、既往卒中/短暂性脑缺血发作病史。</w:t>
      </w:r>
    </w:p>
    <w:p w14:paraId="52579431">
      <w:pPr>
        <w:pStyle w:val="213"/>
        <w:rPr>
          <w:b/>
        </w:rPr>
      </w:pPr>
      <w:r>
        <w:rPr>
          <w:rFonts w:hint="eastAsia"/>
          <w:b/>
        </w:rPr>
        <w:t>可控高危因素</w:t>
      </w:r>
    </w:p>
    <w:p w14:paraId="61012CFD">
      <w:pPr>
        <w:pStyle w:val="58"/>
        <w:ind w:firstLine="420"/>
      </w:pPr>
      <w:r>
        <w:rPr>
          <w:rFonts w:hint="eastAsia"/>
        </w:rPr>
        <w:t>高血压、高血糖（糖尿病）、血脂异常、心房颤动等心脏疾病、吸烟（含二手烟）、酗酒、肥胖、缺乏体育锻炼、高盐高脂等不健康饮食习惯、长期熬夜、精神压力过大。</w:t>
      </w:r>
    </w:p>
    <w:p w14:paraId="1E819C7B">
      <w:pPr>
        <w:pStyle w:val="58"/>
        <w:ind w:firstLine="420"/>
      </w:pPr>
    </w:p>
    <w:p w14:paraId="08C06BFF">
      <w:pPr>
        <w:pStyle w:val="58"/>
        <w:ind w:firstLine="420"/>
        <w:sectPr>
          <w:pgSz w:w="11906" w:h="16838"/>
          <w:pgMar w:top="2410" w:right="1134" w:bottom="1134" w:left="1134" w:header="1418" w:footer="1134" w:gutter="284"/>
          <w:cols w:space="425" w:num="1"/>
          <w:formProt w:val="0"/>
          <w:docGrid w:type="lines" w:linePitch="312" w:charSpace="0"/>
        </w:sectPr>
      </w:pPr>
    </w:p>
    <w:p w14:paraId="0DF13509">
      <w:pPr>
        <w:pStyle w:val="200"/>
        <w:rPr>
          <w:vanish w:val="0"/>
        </w:rPr>
      </w:pPr>
    </w:p>
    <w:p w14:paraId="17F69F38">
      <w:pPr>
        <w:pStyle w:val="201"/>
        <w:rPr>
          <w:vanish w:val="0"/>
        </w:rPr>
      </w:pPr>
    </w:p>
    <w:p w14:paraId="123E3F50">
      <w:pPr>
        <w:pStyle w:val="78"/>
        <w:spacing w:before="78" w:after="156"/>
      </w:pPr>
      <w:r>
        <w:br w:type="textWrapping"/>
      </w:r>
      <w:bookmarkStart w:id="377" w:name="_Toc226708034"/>
      <w:bookmarkStart w:id="378" w:name="_Toc226715567"/>
      <w:bookmarkStart w:id="379" w:name="_Toc226708208"/>
      <w:bookmarkStart w:id="380" w:name="_Toc226618843"/>
      <w:bookmarkStart w:id="381" w:name="_Toc226715639"/>
      <w:r>
        <w:rPr>
          <w:rFonts w:hint="eastAsia"/>
        </w:rPr>
        <w:t>（规范性）</w:t>
      </w:r>
      <w:r>
        <w:br w:type="textWrapping"/>
      </w:r>
      <w:r>
        <w:rPr>
          <w:rFonts w:hint="eastAsia"/>
        </w:rPr>
        <w:t>卒中风险筛查与随访工作流程</w:t>
      </w:r>
      <w:bookmarkEnd w:id="377"/>
      <w:bookmarkEnd w:id="378"/>
      <w:bookmarkEnd w:id="379"/>
      <w:bookmarkEnd w:id="380"/>
      <w:bookmarkEnd w:id="381"/>
    </w:p>
    <w:p w14:paraId="0FCFA766">
      <w:pPr>
        <w:pStyle w:val="214"/>
        <w:numPr>
          <w:ilvl w:val="2"/>
          <w:numId w:val="0"/>
        </w:numPr>
        <w:rPr>
          <w:b/>
        </w:rPr>
      </w:pPr>
      <w:r>
        <w:rPr>
          <w:rFonts w:hint="eastAsia"/>
          <w:b/>
        </w:rPr>
        <w:t>B.1 卒中风险筛查流程</w:t>
      </w:r>
    </w:p>
    <w:p w14:paraId="2B2C064B">
      <w:pPr>
        <w:pStyle w:val="58"/>
        <w:ind w:firstLine="420"/>
      </w:pPr>
      <w:r>
        <w:rPr>
          <w:rFonts w:hint="eastAsia"/>
        </w:rPr>
        <w:t>目标人群登记→基本信息与高危因素采集→基础指标测量（血压、血糖、身高体重等）→卒中风险初筛评估→高危人群专项复筛（颈动脉超声、血脂、心电图等）→综合风险分级→出具筛查报告→制定个性化干预方案→纳入随访管理</w:t>
      </w:r>
    </w:p>
    <w:p w14:paraId="3CE2CD43">
      <w:pPr>
        <w:pStyle w:val="214"/>
        <w:numPr>
          <w:ilvl w:val="2"/>
          <w:numId w:val="0"/>
        </w:numPr>
        <w:rPr>
          <w:b/>
        </w:rPr>
      </w:pPr>
      <w:r>
        <w:rPr>
          <w:rFonts w:hint="eastAsia"/>
          <w:b/>
        </w:rPr>
        <w:t>B.2 卒中随访工作流程</w:t>
      </w:r>
    </w:p>
    <w:p w14:paraId="0C93B95D">
      <w:pPr>
        <w:pStyle w:val="58"/>
        <w:ind w:firstLine="420"/>
        <w:sectPr>
          <w:pgSz w:w="11906" w:h="16838"/>
          <w:pgMar w:top="2410" w:right="1134" w:bottom="1134" w:left="1134" w:header="1418" w:footer="1134" w:gutter="284"/>
          <w:cols w:space="425" w:num="1"/>
          <w:formProt w:val="0"/>
          <w:docGrid w:type="lines" w:linePitch="312" w:charSpace="0"/>
        </w:sectPr>
      </w:pPr>
      <w:r>
        <w:rPr>
          <w:rFonts w:hint="eastAsia"/>
        </w:rPr>
        <w:t>随访对象建档→确定随访频次与方式→提前通知随访→开展随访（门诊/线上/入户）→健康监测与指标复查→依从性评估与健康指导→记录随访信息→病情异常及时转诊→更新档案→规划下次随访。</w:t>
      </w:r>
    </w:p>
    <w:p w14:paraId="7A1F3464">
      <w:pPr>
        <w:pStyle w:val="200"/>
        <w:rPr>
          <w:rFonts w:hint="eastAsia"/>
          <w:vanish w:val="0"/>
        </w:rPr>
      </w:pPr>
    </w:p>
    <w:p w14:paraId="17F1A268">
      <w:pPr>
        <w:pStyle w:val="201"/>
        <w:rPr>
          <w:rFonts w:hint="eastAsia"/>
          <w:vanish w:val="0"/>
        </w:rPr>
      </w:pPr>
    </w:p>
    <w:p w14:paraId="58B29B83">
      <w:pPr>
        <w:pStyle w:val="78"/>
        <w:spacing w:before="78" w:after="156"/>
        <w:rPr>
          <w:rFonts w:hint="eastAsia"/>
        </w:rPr>
      </w:pPr>
      <w:r>
        <w:br w:type="textWrapping"/>
      </w:r>
      <w:bookmarkStart w:id="382" w:name="_Toc226715640"/>
      <w:bookmarkStart w:id="383" w:name="_Toc226715568"/>
      <w:r>
        <w:rPr>
          <w:rFonts w:hint="eastAsia"/>
        </w:rPr>
        <w:t>（资料性）</w:t>
      </w:r>
      <w:r>
        <w:br w:type="textWrapping"/>
      </w:r>
      <w:r>
        <w:rPr>
          <w:rFonts w:hint="eastAsia"/>
        </w:rPr>
        <w:t>筛查与随访门诊质量评价指标体系</w:t>
      </w:r>
      <w:bookmarkEnd w:id="382"/>
      <w:bookmarkEnd w:id="383"/>
    </w:p>
    <w:p w14:paraId="4FC4C2D0">
      <w:pPr>
        <w:pStyle w:val="213"/>
        <w:rPr>
          <w:rFonts w:hint="eastAsia"/>
        </w:rPr>
      </w:pPr>
      <w:r>
        <w:rPr>
          <w:rFonts w:hint="eastAsia"/>
        </w:rPr>
        <w:t>三级医院筛查与随访门诊质量评价指标体系见表C.1</w:t>
      </w:r>
    </w:p>
    <w:p w14:paraId="1B20DF14">
      <w:pPr>
        <w:pStyle w:val="79"/>
        <w:spacing w:before="156" w:after="156"/>
      </w:pPr>
      <w:r>
        <w:rPr>
          <w:rFonts w:hint="eastAsia"/>
        </w:rPr>
        <w:t>三级医院筛查与随访门诊质量评价指标体系</w:t>
      </w:r>
    </w:p>
    <w:tbl>
      <w:tblPr>
        <w:tblStyle w:val="28"/>
        <w:tblW w:w="10104" w:type="dxa"/>
        <w:jc w:val="center"/>
        <w:tblLayout w:type="autofit"/>
        <w:tblCellMar>
          <w:top w:w="0" w:type="dxa"/>
          <w:left w:w="108" w:type="dxa"/>
          <w:bottom w:w="0" w:type="dxa"/>
          <w:right w:w="108" w:type="dxa"/>
        </w:tblCellMar>
      </w:tblPr>
      <w:tblGrid>
        <w:gridCol w:w="1190"/>
        <w:gridCol w:w="1242"/>
        <w:gridCol w:w="6050"/>
        <w:gridCol w:w="1622"/>
      </w:tblGrid>
      <w:tr w14:paraId="33A6D5D4">
        <w:tblPrEx>
          <w:tblCellMar>
            <w:top w:w="0" w:type="dxa"/>
            <w:left w:w="108" w:type="dxa"/>
            <w:bottom w:w="0" w:type="dxa"/>
            <w:right w:w="108" w:type="dxa"/>
          </w:tblCellMar>
        </w:tblPrEx>
        <w:trPr>
          <w:tblHeader/>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6BEC">
            <w:pPr>
              <w:widowControl/>
              <w:snapToGrid w:val="0"/>
              <w:spacing w:line="240" w:lineRule="auto"/>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一级指标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8503">
            <w:pPr>
              <w:widowControl/>
              <w:snapToGrid w:val="0"/>
              <w:spacing w:line="240" w:lineRule="auto"/>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二级指标</w:t>
            </w: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BB06">
            <w:pPr>
              <w:widowControl/>
              <w:snapToGrid w:val="0"/>
              <w:spacing w:line="240" w:lineRule="auto"/>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三级指标</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9FB8">
            <w:pPr>
              <w:widowControl/>
              <w:snapToGrid w:val="0"/>
              <w:spacing w:line="240" w:lineRule="auto"/>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考评方法</w:t>
            </w:r>
          </w:p>
        </w:tc>
      </w:tr>
      <w:tr w14:paraId="26044884">
        <w:tblPrEx>
          <w:tblCellMar>
            <w:top w:w="0" w:type="dxa"/>
            <w:left w:w="108" w:type="dxa"/>
            <w:bottom w:w="0" w:type="dxa"/>
            <w:right w:w="108" w:type="dxa"/>
          </w:tblCellMar>
        </w:tblPrEx>
        <w:trPr>
          <w:trHeight w:val="444" w:hRule="atLeast"/>
          <w:jc w:val="center"/>
        </w:trPr>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95DE7">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 结构指标</w:t>
            </w:r>
          </w:p>
        </w:tc>
        <w:tc>
          <w:tcPr>
            <w:tcW w:w="1242" w:type="dxa"/>
            <w:vMerge w:val="restart"/>
            <w:tcBorders>
              <w:top w:val="nil"/>
              <w:left w:val="single" w:color="000000" w:sz="4" w:space="0"/>
              <w:bottom w:val="nil"/>
              <w:right w:val="single" w:color="000000" w:sz="4" w:space="0"/>
            </w:tcBorders>
            <w:shd w:val="clear" w:color="auto" w:fill="auto"/>
            <w:vAlign w:val="center"/>
          </w:tcPr>
          <w:p w14:paraId="149EB234">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 设备与场地</w:t>
            </w: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B687">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1.1.1 门诊场地独立，功能分区明确。</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B3284">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现场查看，核对设备台账</w:t>
            </w:r>
          </w:p>
        </w:tc>
      </w:tr>
      <w:tr w14:paraId="0DFA4627">
        <w:tblPrEx>
          <w:tblCellMar>
            <w:top w:w="0" w:type="dxa"/>
            <w:left w:w="108" w:type="dxa"/>
            <w:bottom w:w="0" w:type="dxa"/>
            <w:right w:w="108" w:type="dxa"/>
          </w:tblCellMar>
        </w:tblPrEx>
        <w:trPr>
          <w:trHeight w:val="407" w:hRule="atLeast"/>
          <w:jc w:val="center"/>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D201">
            <w:pPr>
              <w:snapToGrid w:val="0"/>
              <w:jc w:val="center"/>
              <w:rPr>
                <w:rFonts w:ascii="Times New Roman" w:hAnsi="Times New Roman"/>
                <w:color w:val="000000"/>
                <w:sz w:val="18"/>
                <w:szCs w:val="18"/>
              </w:rPr>
            </w:pPr>
          </w:p>
        </w:tc>
        <w:tc>
          <w:tcPr>
            <w:tcW w:w="1242" w:type="dxa"/>
            <w:vMerge w:val="continue"/>
            <w:tcBorders>
              <w:top w:val="nil"/>
              <w:left w:val="single" w:color="000000" w:sz="4" w:space="0"/>
              <w:bottom w:val="nil"/>
              <w:right w:val="single" w:color="000000" w:sz="4" w:space="0"/>
            </w:tcBorders>
            <w:shd w:val="clear" w:color="auto" w:fill="auto"/>
            <w:vAlign w:val="center"/>
          </w:tcPr>
          <w:p w14:paraId="2B465F33">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668E">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1.1.2 配备专用办公设备、信息化系统及基础诊疗设备。</w:t>
            </w: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2409A">
            <w:pPr>
              <w:snapToGrid w:val="0"/>
              <w:jc w:val="center"/>
              <w:rPr>
                <w:rFonts w:ascii="Times New Roman" w:hAnsi="Times New Roman"/>
                <w:color w:val="000000"/>
                <w:sz w:val="18"/>
                <w:szCs w:val="18"/>
              </w:rPr>
            </w:pPr>
          </w:p>
        </w:tc>
      </w:tr>
      <w:tr w14:paraId="33373B6A">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C166">
            <w:pPr>
              <w:snapToGrid w:val="0"/>
              <w:jc w:val="center"/>
              <w:rPr>
                <w:rFonts w:ascii="Times New Roman" w:hAnsi="Times New Roman"/>
                <w:color w:val="000000"/>
                <w:sz w:val="18"/>
                <w:szCs w:val="18"/>
              </w:rPr>
            </w:pPr>
          </w:p>
        </w:tc>
        <w:tc>
          <w:tcPr>
            <w:tcW w:w="1242" w:type="dxa"/>
            <w:vMerge w:val="continue"/>
            <w:tcBorders>
              <w:top w:val="nil"/>
              <w:left w:val="single" w:color="000000" w:sz="4" w:space="0"/>
              <w:bottom w:val="nil"/>
              <w:right w:val="single" w:color="000000" w:sz="4" w:space="0"/>
            </w:tcBorders>
            <w:shd w:val="clear" w:color="auto" w:fill="auto"/>
            <w:vAlign w:val="center"/>
          </w:tcPr>
          <w:p w14:paraId="0876536D">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nil"/>
              <w:right w:val="single" w:color="000000" w:sz="4" w:space="0"/>
            </w:tcBorders>
            <w:shd w:val="clear" w:color="auto" w:fill="auto"/>
            <w:vAlign w:val="center"/>
          </w:tcPr>
          <w:p w14:paraId="640210FD">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1.1.3 设备外观完好、功能正常、校准有效，设备完好率（完好设备数量/应配备设备总数×100%）=100%</w:t>
            </w: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505BF">
            <w:pPr>
              <w:snapToGrid w:val="0"/>
              <w:jc w:val="center"/>
              <w:rPr>
                <w:rFonts w:ascii="Times New Roman" w:hAnsi="Times New Roman"/>
                <w:color w:val="000000"/>
                <w:sz w:val="18"/>
                <w:szCs w:val="18"/>
              </w:rPr>
            </w:pPr>
          </w:p>
        </w:tc>
      </w:tr>
      <w:tr w14:paraId="328ADCCA">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596A">
            <w:pPr>
              <w:snapToGrid w:val="0"/>
              <w:jc w:val="center"/>
              <w:rPr>
                <w:rFonts w:ascii="Times New Roman" w:hAnsi="Times New Roman"/>
                <w:color w:val="000000"/>
                <w:sz w:val="18"/>
                <w:szCs w:val="18"/>
              </w:rPr>
            </w:pP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42F2A">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 人员资质</w:t>
            </w: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69C7">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1.2.1 岗位人员接受省级及以上脑心健康管理师培训并取得证书，人员资质合格率（资质全部合格的岗位人数/应配备岗位总人数×100%）=100%</w:t>
            </w:r>
          </w:p>
        </w:tc>
        <w:tc>
          <w:tcPr>
            <w:tcW w:w="1622" w:type="dxa"/>
            <w:vMerge w:val="restart"/>
            <w:tcBorders>
              <w:top w:val="single" w:color="000000" w:sz="4" w:space="0"/>
              <w:left w:val="single" w:color="000000" w:sz="4" w:space="0"/>
              <w:bottom w:val="nil"/>
              <w:right w:val="single" w:color="000000" w:sz="4" w:space="0"/>
            </w:tcBorders>
            <w:shd w:val="clear" w:color="auto" w:fill="auto"/>
            <w:vAlign w:val="center"/>
          </w:tcPr>
          <w:p w14:paraId="28DB8A02">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查看资料并随机提问专科知识（＞3个回答不正确不得分）</w:t>
            </w:r>
          </w:p>
        </w:tc>
      </w:tr>
      <w:tr w14:paraId="17FF8053">
        <w:tblPrEx>
          <w:tblCellMar>
            <w:top w:w="0" w:type="dxa"/>
            <w:left w:w="108" w:type="dxa"/>
            <w:bottom w:w="0" w:type="dxa"/>
            <w:right w:w="108" w:type="dxa"/>
          </w:tblCellMar>
        </w:tblPrEx>
        <w:trPr>
          <w:trHeight w:val="455" w:hRule="atLeast"/>
          <w:jc w:val="center"/>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5172B">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26241">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E7AF">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1.2.2 配备专职脑心健康管理师负责日常工作。</w:t>
            </w:r>
          </w:p>
        </w:tc>
        <w:tc>
          <w:tcPr>
            <w:tcW w:w="1622" w:type="dxa"/>
            <w:vMerge w:val="continue"/>
            <w:tcBorders>
              <w:top w:val="single" w:color="000000" w:sz="4" w:space="0"/>
              <w:left w:val="single" w:color="000000" w:sz="4" w:space="0"/>
              <w:bottom w:val="nil"/>
              <w:right w:val="single" w:color="000000" w:sz="4" w:space="0"/>
            </w:tcBorders>
            <w:shd w:val="clear" w:color="auto" w:fill="auto"/>
            <w:vAlign w:val="center"/>
          </w:tcPr>
          <w:p w14:paraId="7014C9A2">
            <w:pPr>
              <w:snapToGrid w:val="0"/>
              <w:jc w:val="center"/>
              <w:rPr>
                <w:rFonts w:ascii="Times New Roman" w:hAnsi="Times New Roman"/>
                <w:color w:val="000000"/>
                <w:sz w:val="18"/>
                <w:szCs w:val="18"/>
              </w:rPr>
            </w:pPr>
          </w:p>
        </w:tc>
      </w:tr>
      <w:tr w14:paraId="38293204">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1377A">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58B26">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5B1C">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1.2.3 脑心健康管理师具备专科及急危重症处理能力，掌握卒中治疗与预防相关指南。</w:t>
            </w:r>
          </w:p>
        </w:tc>
        <w:tc>
          <w:tcPr>
            <w:tcW w:w="1622" w:type="dxa"/>
            <w:vMerge w:val="continue"/>
            <w:tcBorders>
              <w:top w:val="single" w:color="000000" w:sz="4" w:space="0"/>
              <w:left w:val="single" w:color="000000" w:sz="4" w:space="0"/>
              <w:bottom w:val="nil"/>
              <w:right w:val="single" w:color="000000" w:sz="4" w:space="0"/>
            </w:tcBorders>
            <w:shd w:val="clear" w:color="auto" w:fill="auto"/>
            <w:vAlign w:val="center"/>
          </w:tcPr>
          <w:p w14:paraId="674710F9">
            <w:pPr>
              <w:snapToGrid w:val="0"/>
              <w:jc w:val="center"/>
              <w:rPr>
                <w:rFonts w:ascii="Times New Roman" w:hAnsi="Times New Roman"/>
                <w:color w:val="000000"/>
                <w:sz w:val="18"/>
                <w:szCs w:val="18"/>
              </w:rPr>
            </w:pPr>
          </w:p>
        </w:tc>
      </w:tr>
      <w:tr w14:paraId="02BFE09E">
        <w:tblPrEx>
          <w:tblCellMar>
            <w:top w:w="0" w:type="dxa"/>
            <w:left w:w="108" w:type="dxa"/>
            <w:bottom w:w="0" w:type="dxa"/>
            <w:right w:w="108" w:type="dxa"/>
          </w:tblCellMar>
        </w:tblPrEx>
        <w:trPr>
          <w:trHeight w:val="369" w:hRule="atLeast"/>
          <w:jc w:val="center"/>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0F84">
            <w:pPr>
              <w:snapToGrid w:val="0"/>
              <w:jc w:val="center"/>
              <w:rPr>
                <w:rFonts w:ascii="Times New Roman" w:hAnsi="Times New Roman"/>
                <w:color w:val="000000"/>
                <w:sz w:val="18"/>
                <w:szCs w:val="18"/>
              </w:rPr>
            </w:pP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6F19E">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 管理制度</w:t>
            </w: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FF18">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1.3.1 成立卒中风险筛查与随访门诊质控小组，建立质量控制体系。</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2396C">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现场查看，查阅文件</w:t>
            </w:r>
          </w:p>
        </w:tc>
      </w:tr>
      <w:tr w14:paraId="1E800AC9">
        <w:tblPrEx>
          <w:tblCellMar>
            <w:top w:w="0" w:type="dxa"/>
            <w:left w:w="108" w:type="dxa"/>
            <w:bottom w:w="0" w:type="dxa"/>
            <w:right w:w="108" w:type="dxa"/>
          </w:tblCellMar>
        </w:tblPrEx>
        <w:trPr>
          <w:trHeight w:val="275" w:hRule="atLeast"/>
          <w:jc w:val="center"/>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F5D1A">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4376">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09FE">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1.3.2 制定门诊工作职责、工作流程、运行管理制度、年度工作计划及总结。</w:t>
            </w: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EFABC">
            <w:pPr>
              <w:snapToGrid w:val="0"/>
              <w:jc w:val="center"/>
              <w:rPr>
                <w:rFonts w:ascii="Times New Roman" w:hAnsi="Times New Roman"/>
                <w:color w:val="000000"/>
                <w:sz w:val="18"/>
                <w:szCs w:val="18"/>
              </w:rPr>
            </w:pPr>
          </w:p>
        </w:tc>
      </w:tr>
      <w:tr w14:paraId="1C199D37">
        <w:tblPrEx>
          <w:tblCellMar>
            <w:top w:w="0" w:type="dxa"/>
            <w:left w:w="108" w:type="dxa"/>
            <w:bottom w:w="0" w:type="dxa"/>
            <w:right w:w="108" w:type="dxa"/>
          </w:tblCellMar>
        </w:tblPrEx>
        <w:trPr>
          <w:trHeight w:val="408" w:hRule="atLeast"/>
          <w:jc w:val="center"/>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B1D8D">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F41D">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9325">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1.3.3 建立多学科协作机制，与急诊科及卒中相关科室建立绿色通道。</w:t>
            </w: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872A6">
            <w:pPr>
              <w:snapToGrid w:val="0"/>
              <w:jc w:val="center"/>
              <w:rPr>
                <w:rFonts w:ascii="Times New Roman" w:hAnsi="Times New Roman"/>
                <w:color w:val="000000"/>
                <w:sz w:val="18"/>
                <w:szCs w:val="18"/>
              </w:rPr>
            </w:pPr>
          </w:p>
        </w:tc>
      </w:tr>
      <w:tr w14:paraId="2736B0B7">
        <w:tblPrEx>
          <w:tblCellMar>
            <w:top w:w="0" w:type="dxa"/>
            <w:left w:w="108" w:type="dxa"/>
            <w:bottom w:w="0" w:type="dxa"/>
            <w:right w:w="108" w:type="dxa"/>
          </w:tblCellMar>
        </w:tblPrEx>
        <w:trPr>
          <w:trHeight w:val="425" w:hRule="atLeast"/>
          <w:jc w:val="center"/>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3E475">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8917F">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45A9">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1.3.4 建立双向转诊机制，明确转诊指征、流程和联系方式。</w:t>
            </w: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2E00">
            <w:pPr>
              <w:snapToGrid w:val="0"/>
              <w:jc w:val="center"/>
              <w:rPr>
                <w:rFonts w:ascii="Times New Roman" w:hAnsi="Times New Roman"/>
                <w:color w:val="000000"/>
                <w:sz w:val="18"/>
                <w:szCs w:val="18"/>
              </w:rPr>
            </w:pPr>
          </w:p>
        </w:tc>
      </w:tr>
      <w:tr w14:paraId="20383FD8">
        <w:tblPrEx>
          <w:tblCellMar>
            <w:top w:w="0" w:type="dxa"/>
            <w:left w:w="108" w:type="dxa"/>
            <w:bottom w:w="0" w:type="dxa"/>
            <w:right w:w="108" w:type="dxa"/>
          </w:tblCellMar>
        </w:tblPrEx>
        <w:trPr>
          <w:trHeight w:val="416" w:hRule="atLeast"/>
          <w:jc w:val="center"/>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D9B85">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BDC67">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F2BE">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1.3.5 每季度开展内部质控会≥1次，每半年开展全面质控评估。</w:t>
            </w: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B2F62">
            <w:pPr>
              <w:snapToGrid w:val="0"/>
              <w:jc w:val="center"/>
              <w:rPr>
                <w:rFonts w:ascii="Times New Roman" w:hAnsi="Times New Roman"/>
                <w:color w:val="000000"/>
                <w:sz w:val="18"/>
                <w:szCs w:val="18"/>
              </w:rPr>
            </w:pPr>
          </w:p>
        </w:tc>
      </w:tr>
      <w:tr w14:paraId="63CAECBA">
        <w:tblPrEx>
          <w:tblCellMar>
            <w:top w:w="0" w:type="dxa"/>
            <w:left w:w="108" w:type="dxa"/>
            <w:bottom w:w="0" w:type="dxa"/>
            <w:right w:w="108" w:type="dxa"/>
          </w:tblCellMar>
        </w:tblPrEx>
        <w:trPr>
          <w:jc w:val="center"/>
        </w:trPr>
        <w:tc>
          <w:tcPr>
            <w:tcW w:w="1190" w:type="dxa"/>
            <w:vMerge w:val="restart"/>
            <w:tcBorders>
              <w:top w:val="single" w:color="000000" w:sz="4" w:space="0"/>
              <w:left w:val="single" w:color="000000" w:sz="4" w:space="0"/>
              <w:bottom w:val="nil"/>
              <w:right w:val="single" w:color="000000" w:sz="4" w:space="0"/>
            </w:tcBorders>
            <w:shd w:val="clear" w:color="auto" w:fill="auto"/>
            <w:vAlign w:val="center"/>
          </w:tcPr>
          <w:p w14:paraId="13A1A117">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 过程指标</w:t>
            </w:r>
          </w:p>
        </w:tc>
        <w:tc>
          <w:tcPr>
            <w:tcW w:w="1242" w:type="dxa"/>
            <w:vMerge w:val="restart"/>
            <w:tcBorders>
              <w:top w:val="single" w:color="000000" w:sz="4" w:space="0"/>
              <w:left w:val="single" w:color="000000" w:sz="4" w:space="0"/>
              <w:bottom w:val="nil"/>
              <w:right w:val="single" w:color="000000" w:sz="4" w:space="0"/>
            </w:tcBorders>
            <w:shd w:val="clear" w:color="auto" w:fill="auto"/>
            <w:vAlign w:val="center"/>
          </w:tcPr>
          <w:p w14:paraId="4BE8F9D2">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 筛查管理</w:t>
            </w: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0F8E">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2.1.1 对卒中相关科室及门诊筛查出的高危人群开展建档、随访和多学科诊疗管理，门诊建档率（实际建档人数/应建档人数×100%）≥90%</w:t>
            </w:r>
          </w:p>
        </w:tc>
        <w:tc>
          <w:tcPr>
            <w:tcW w:w="1622" w:type="dxa"/>
            <w:vMerge w:val="restart"/>
            <w:tcBorders>
              <w:top w:val="single" w:color="000000" w:sz="4" w:space="0"/>
              <w:left w:val="single" w:color="000000" w:sz="4" w:space="0"/>
              <w:bottom w:val="nil"/>
              <w:right w:val="single" w:color="000000" w:sz="4" w:space="0"/>
            </w:tcBorders>
            <w:shd w:val="clear" w:color="auto" w:fill="auto"/>
            <w:vAlign w:val="center"/>
          </w:tcPr>
          <w:p w14:paraId="332B6640">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查看资料，调取系统数据</w:t>
            </w:r>
          </w:p>
        </w:tc>
      </w:tr>
      <w:tr w14:paraId="18A9F3D6">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2FBBFFD2">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nil"/>
              <w:right w:val="single" w:color="000000" w:sz="4" w:space="0"/>
            </w:tcBorders>
            <w:shd w:val="clear" w:color="auto" w:fill="auto"/>
            <w:vAlign w:val="center"/>
          </w:tcPr>
          <w:p w14:paraId="30F8CC35">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8A45">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2.1.2 筛查流程规范，筛查报告出具及时，报告内容完整、规范、准确。</w:t>
            </w:r>
          </w:p>
        </w:tc>
        <w:tc>
          <w:tcPr>
            <w:tcW w:w="1622" w:type="dxa"/>
            <w:vMerge w:val="continue"/>
            <w:tcBorders>
              <w:top w:val="single" w:color="000000" w:sz="4" w:space="0"/>
              <w:left w:val="single" w:color="000000" w:sz="4" w:space="0"/>
              <w:bottom w:val="nil"/>
              <w:right w:val="single" w:color="000000" w:sz="4" w:space="0"/>
            </w:tcBorders>
            <w:shd w:val="clear" w:color="auto" w:fill="auto"/>
            <w:vAlign w:val="center"/>
          </w:tcPr>
          <w:p w14:paraId="53732A70">
            <w:pPr>
              <w:snapToGrid w:val="0"/>
              <w:jc w:val="center"/>
              <w:rPr>
                <w:rFonts w:ascii="Times New Roman" w:hAnsi="Times New Roman"/>
                <w:color w:val="000000"/>
                <w:sz w:val="18"/>
                <w:szCs w:val="18"/>
              </w:rPr>
            </w:pPr>
          </w:p>
        </w:tc>
      </w:tr>
      <w:tr w14:paraId="4626E359">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6DE05CD9">
            <w:pPr>
              <w:snapToGrid w:val="0"/>
              <w:jc w:val="center"/>
              <w:rPr>
                <w:rFonts w:ascii="Times New Roman" w:hAnsi="Times New Roman"/>
                <w:color w:val="000000"/>
                <w:sz w:val="18"/>
                <w:szCs w:val="18"/>
              </w:rPr>
            </w:pPr>
          </w:p>
        </w:tc>
        <w:tc>
          <w:tcPr>
            <w:tcW w:w="1242" w:type="dxa"/>
            <w:vMerge w:val="restart"/>
            <w:tcBorders>
              <w:top w:val="single" w:color="000000" w:sz="4" w:space="0"/>
              <w:left w:val="single" w:color="000000" w:sz="4" w:space="0"/>
              <w:bottom w:val="nil"/>
              <w:right w:val="single" w:color="000000" w:sz="4" w:space="0"/>
            </w:tcBorders>
            <w:shd w:val="clear" w:color="auto" w:fill="auto"/>
            <w:vAlign w:val="center"/>
          </w:tcPr>
          <w:p w14:paraId="0C8F13C0">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 高危因素管理</w:t>
            </w: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7E70">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2.2.1 制定院内人员培训与院外健康教育计划。</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B9A47">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查看资料</w:t>
            </w:r>
          </w:p>
        </w:tc>
      </w:tr>
      <w:tr w14:paraId="70B069AA">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03C82B93">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nil"/>
              <w:right w:val="single" w:color="000000" w:sz="4" w:space="0"/>
            </w:tcBorders>
            <w:shd w:val="clear" w:color="auto" w:fill="auto"/>
            <w:vAlign w:val="center"/>
          </w:tcPr>
          <w:p w14:paraId="6825B38C">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5CC4">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2.2.2 对患者、患者家属及社区居民等开展卒中相关知识宣教。</w:t>
            </w: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B362">
            <w:pPr>
              <w:snapToGrid w:val="0"/>
              <w:jc w:val="center"/>
              <w:rPr>
                <w:rFonts w:ascii="Times New Roman" w:hAnsi="Times New Roman"/>
                <w:color w:val="000000"/>
                <w:sz w:val="18"/>
                <w:szCs w:val="18"/>
              </w:rPr>
            </w:pPr>
          </w:p>
        </w:tc>
      </w:tr>
      <w:tr w14:paraId="3C5C0DCB">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50CF0CF4">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nil"/>
              <w:right w:val="single" w:color="000000" w:sz="4" w:space="0"/>
            </w:tcBorders>
            <w:shd w:val="clear" w:color="auto" w:fill="auto"/>
            <w:vAlign w:val="center"/>
          </w:tcPr>
          <w:p w14:paraId="549C58C4">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nil"/>
              <w:right w:val="single" w:color="000000" w:sz="4" w:space="0"/>
            </w:tcBorders>
            <w:shd w:val="clear" w:color="auto" w:fill="auto"/>
            <w:vAlign w:val="center"/>
          </w:tcPr>
          <w:p w14:paraId="5A6583AA">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2.2.3 参加世界卒中日、卒中宣传周、卒中防治宣传月等活动≥3次/年。</w:t>
            </w: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DF3EA">
            <w:pPr>
              <w:snapToGrid w:val="0"/>
              <w:jc w:val="center"/>
              <w:rPr>
                <w:rFonts w:ascii="Times New Roman" w:hAnsi="Times New Roman"/>
                <w:color w:val="000000"/>
                <w:sz w:val="18"/>
                <w:szCs w:val="18"/>
              </w:rPr>
            </w:pPr>
          </w:p>
        </w:tc>
      </w:tr>
      <w:tr w14:paraId="42FC6A8A">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4310279F">
            <w:pPr>
              <w:snapToGrid w:val="0"/>
              <w:jc w:val="center"/>
              <w:rPr>
                <w:rFonts w:ascii="Times New Roman" w:hAnsi="Times New Roman"/>
                <w:color w:val="000000"/>
                <w:sz w:val="18"/>
                <w:szCs w:val="18"/>
              </w:rPr>
            </w:pP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E6EDA">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 随访管理</w:t>
            </w: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1101">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2.3.1 对建档高危人群尤其开展适宜技术的卒中患者，随访及时率（规定窗口内完成随访人数/应随访人数×100%）=100%</w:t>
            </w:r>
          </w:p>
        </w:tc>
        <w:tc>
          <w:tcPr>
            <w:tcW w:w="1622" w:type="dxa"/>
            <w:vMerge w:val="restart"/>
            <w:tcBorders>
              <w:top w:val="nil"/>
              <w:left w:val="single" w:color="000000" w:sz="4" w:space="0"/>
              <w:bottom w:val="single" w:color="000000" w:sz="4" w:space="0"/>
              <w:right w:val="single" w:color="000000" w:sz="4" w:space="0"/>
            </w:tcBorders>
            <w:shd w:val="clear" w:color="auto" w:fill="auto"/>
            <w:vAlign w:val="center"/>
          </w:tcPr>
          <w:p w14:paraId="2E79F9CF">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现场查看，调取系统数据</w:t>
            </w:r>
          </w:p>
        </w:tc>
      </w:tr>
      <w:tr w14:paraId="0CACDD03">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5963DA3A">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BC369">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06E7">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2.3.2 随访时mRS、NHISS评分准确，随访记录内容完整、准确、规范，每月抽查比例≥10%。</w:t>
            </w:r>
          </w:p>
        </w:tc>
        <w:tc>
          <w:tcPr>
            <w:tcW w:w="1622" w:type="dxa"/>
            <w:vMerge w:val="continue"/>
            <w:tcBorders>
              <w:top w:val="nil"/>
              <w:left w:val="single" w:color="000000" w:sz="4" w:space="0"/>
              <w:bottom w:val="single" w:color="000000" w:sz="4" w:space="0"/>
              <w:right w:val="single" w:color="000000" w:sz="4" w:space="0"/>
            </w:tcBorders>
            <w:shd w:val="clear" w:color="auto" w:fill="auto"/>
            <w:vAlign w:val="center"/>
          </w:tcPr>
          <w:p w14:paraId="0C81E3BC">
            <w:pPr>
              <w:snapToGrid w:val="0"/>
              <w:jc w:val="center"/>
              <w:rPr>
                <w:rFonts w:ascii="Times New Roman" w:hAnsi="Times New Roman"/>
                <w:color w:val="000000"/>
                <w:sz w:val="18"/>
                <w:szCs w:val="18"/>
              </w:rPr>
            </w:pPr>
          </w:p>
        </w:tc>
      </w:tr>
      <w:tr w14:paraId="6A7F53B1">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647DFEDC">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B067">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6247">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2.3.3 每次随访均对危险因素再评估与健康教育。</w:t>
            </w:r>
          </w:p>
        </w:tc>
        <w:tc>
          <w:tcPr>
            <w:tcW w:w="1622" w:type="dxa"/>
            <w:vMerge w:val="continue"/>
            <w:tcBorders>
              <w:top w:val="nil"/>
              <w:left w:val="single" w:color="000000" w:sz="4" w:space="0"/>
              <w:bottom w:val="single" w:color="000000" w:sz="4" w:space="0"/>
              <w:right w:val="single" w:color="000000" w:sz="4" w:space="0"/>
            </w:tcBorders>
            <w:shd w:val="clear" w:color="auto" w:fill="auto"/>
            <w:vAlign w:val="center"/>
          </w:tcPr>
          <w:p w14:paraId="3C2B546E">
            <w:pPr>
              <w:snapToGrid w:val="0"/>
              <w:jc w:val="center"/>
              <w:rPr>
                <w:rFonts w:ascii="Times New Roman" w:hAnsi="Times New Roman"/>
                <w:color w:val="000000"/>
                <w:sz w:val="18"/>
                <w:szCs w:val="18"/>
              </w:rPr>
            </w:pPr>
          </w:p>
        </w:tc>
      </w:tr>
      <w:tr w14:paraId="7B52C4A0">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63A794A4">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1478D">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C234">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2.3.4</w:t>
            </w:r>
            <w:r>
              <w:rPr>
                <w:rFonts w:hint="eastAsia" w:ascii="Times New Roman" w:hAnsi="Times New Roman"/>
                <w:color w:val="000000"/>
                <w:kern w:val="0"/>
                <w:sz w:val="18"/>
                <w:szCs w:val="18"/>
                <w:lang w:bidi="ar"/>
              </w:rPr>
              <w:t xml:space="preserve"> </w:t>
            </w:r>
            <w:r>
              <w:rPr>
                <w:rFonts w:ascii="Times New Roman" w:hAnsi="Times New Roman"/>
                <w:color w:val="000000"/>
                <w:kern w:val="0"/>
                <w:sz w:val="18"/>
                <w:szCs w:val="18"/>
                <w:lang w:bidi="ar"/>
              </w:rPr>
              <w:t>3个月、6个月随访率（实际随访人数/应随访人数×100%）≥85%</w:t>
            </w:r>
          </w:p>
        </w:tc>
        <w:tc>
          <w:tcPr>
            <w:tcW w:w="1622" w:type="dxa"/>
            <w:vMerge w:val="continue"/>
            <w:tcBorders>
              <w:top w:val="nil"/>
              <w:left w:val="single" w:color="000000" w:sz="4" w:space="0"/>
              <w:bottom w:val="single" w:color="000000" w:sz="4" w:space="0"/>
              <w:right w:val="single" w:color="000000" w:sz="4" w:space="0"/>
            </w:tcBorders>
            <w:shd w:val="clear" w:color="auto" w:fill="auto"/>
            <w:vAlign w:val="center"/>
          </w:tcPr>
          <w:p w14:paraId="24FFF56A">
            <w:pPr>
              <w:snapToGrid w:val="0"/>
              <w:jc w:val="center"/>
              <w:rPr>
                <w:rFonts w:ascii="Times New Roman" w:hAnsi="Times New Roman"/>
                <w:color w:val="000000"/>
                <w:sz w:val="18"/>
                <w:szCs w:val="18"/>
              </w:rPr>
            </w:pPr>
          </w:p>
        </w:tc>
      </w:tr>
      <w:tr w14:paraId="5F84C9CA">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562E482A">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F9FB">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0145">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2.3.5 12个月面访率（实际面访人数/应面访人数×100%）≥50%</w:t>
            </w:r>
          </w:p>
        </w:tc>
        <w:tc>
          <w:tcPr>
            <w:tcW w:w="1622" w:type="dxa"/>
            <w:vMerge w:val="continue"/>
            <w:tcBorders>
              <w:top w:val="nil"/>
              <w:left w:val="single" w:color="000000" w:sz="4" w:space="0"/>
              <w:bottom w:val="single" w:color="000000" w:sz="4" w:space="0"/>
              <w:right w:val="single" w:color="000000" w:sz="4" w:space="0"/>
            </w:tcBorders>
            <w:shd w:val="clear" w:color="auto" w:fill="auto"/>
            <w:vAlign w:val="center"/>
          </w:tcPr>
          <w:p w14:paraId="1C82BDE4">
            <w:pPr>
              <w:snapToGrid w:val="0"/>
              <w:jc w:val="center"/>
              <w:rPr>
                <w:rFonts w:ascii="Times New Roman" w:hAnsi="Times New Roman"/>
                <w:color w:val="000000"/>
                <w:sz w:val="18"/>
                <w:szCs w:val="18"/>
              </w:rPr>
            </w:pPr>
          </w:p>
        </w:tc>
      </w:tr>
      <w:tr w14:paraId="68FE15B3">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10CAFDCF">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255D7">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1001">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2.3.6 随访结束时预约下次随访时间。</w:t>
            </w:r>
          </w:p>
        </w:tc>
        <w:tc>
          <w:tcPr>
            <w:tcW w:w="1622" w:type="dxa"/>
            <w:vMerge w:val="continue"/>
            <w:tcBorders>
              <w:top w:val="nil"/>
              <w:left w:val="single" w:color="000000" w:sz="4" w:space="0"/>
              <w:bottom w:val="single" w:color="000000" w:sz="4" w:space="0"/>
              <w:right w:val="single" w:color="000000" w:sz="4" w:space="0"/>
            </w:tcBorders>
            <w:shd w:val="clear" w:color="auto" w:fill="auto"/>
            <w:vAlign w:val="center"/>
          </w:tcPr>
          <w:p w14:paraId="0D0D4A5F">
            <w:pPr>
              <w:snapToGrid w:val="0"/>
              <w:jc w:val="center"/>
              <w:rPr>
                <w:rFonts w:ascii="Times New Roman" w:hAnsi="Times New Roman"/>
                <w:color w:val="000000"/>
                <w:sz w:val="18"/>
                <w:szCs w:val="18"/>
              </w:rPr>
            </w:pPr>
          </w:p>
        </w:tc>
      </w:tr>
      <w:tr w14:paraId="0AC7F594">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2FF86482">
            <w:pPr>
              <w:snapToGrid w:val="0"/>
              <w:jc w:val="center"/>
              <w:rPr>
                <w:rFonts w:ascii="Times New Roman" w:hAnsi="Times New Roman"/>
                <w:color w:val="000000"/>
                <w:sz w:val="18"/>
                <w:szCs w:val="18"/>
              </w:rPr>
            </w:pPr>
          </w:p>
        </w:tc>
        <w:tc>
          <w:tcPr>
            <w:tcW w:w="1242" w:type="dxa"/>
            <w:vMerge w:val="restart"/>
            <w:tcBorders>
              <w:top w:val="nil"/>
              <w:left w:val="single" w:color="000000" w:sz="4" w:space="0"/>
              <w:bottom w:val="nil"/>
              <w:right w:val="single" w:color="000000" w:sz="4" w:space="0"/>
            </w:tcBorders>
            <w:shd w:val="clear" w:color="auto" w:fill="auto"/>
            <w:vAlign w:val="center"/>
          </w:tcPr>
          <w:p w14:paraId="0A2CE5F3">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 院感管理</w:t>
            </w: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67AA">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2.4.1 采血时严格执行无菌操作技术，心电图检查、颈动脉超声检查时操作规范。</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57C2B">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现场查看</w:t>
            </w:r>
          </w:p>
        </w:tc>
      </w:tr>
      <w:tr w14:paraId="272B6B1A">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nil"/>
              <w:right w:val="single" w:color="000000" w:sz="4" w:space="0"/>
            </w:tcBorders>
            <w:shd w:val="clear" w:color="auto" w:fill="auto"/>
            <w:vAlign w:val="center"/>
          </w:tcPr>
          <w:p w14:paraId="3792B076">
            <w:pPr>
              <w:snapToGrid w:val="0"/>
              <w:jc w:val="center"/>
              <w:rPr>
                <w:rFonts w:ascii="Times New Roman" w:hAnsi="Times New Roman"/>
                <w:color w:val="000000"/>
                <w:sz w:val="18"/>
                <w:szCs w:val="18"/>
              </w:rPr>
            </w:pPr>
          </w:p>
        </w:tc>
        <w:tc>
          <w:tcPr>
            <w:tcW w:w="1242" w:type="dxa"/>
            <w:vMerge w:val="continue"/>
            <w:tcBorders>
              <w:top w:val="nil"/>
              <w:left w:val="single" w:color="000000" w:sz="4" w:space="0"/>
              <w:bottom w:val="nil"/>
              <w:right w:val="single" w:color="000000" w:sz="4" w:space="0"/>
            </w:tcBorders>
            <w:shd w:val="clear" w:color="auto" w:fill="auto"/>
            <w:vAlign w:val="center"/>
          </w:tcPr>
          <w:p w14:paraId="18A2507E">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131D">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2.4.2 医疗废物分类收集、密闭转运，交接记录完整。</w:t>
            </w: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2FAA1">
            <w:pPr>
              <w:snapToGrid w:val="0"/>
              <w:jc w:val="center"/>
              <w:rPr>
                <w:rFonts w:ascii="Times New Roman" w:hAnsi="Times New Roman"/>
                <w:color w:val="000000"/>
                <w:sz w:val="18"/>
                <w:szCs w:val="18"/>
              </w:rPr>
            </w:pPr>
          </w:p>
        </w:tc>
      </w:tr>
      <w:tr w14:paraId="59EE5D0A">
        <w:tblPrEx>
          <w:tblCellMar>
            <w:top w:w="0" w:type="dxa"/>
            <w:left w:w="108" w:type="dxa"/>
            <w:bottom w:w="0" w:type="dxa"/>
            <w:right w:w="108" w:type="dxa"/>
          </w:tblCellMar>
        </w:tblPrEx>
        <w:trPr>
          <w:jc w:val="center"/>
        </w:trPr>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9F1ED">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 结果指标</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315DB">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 健康</w:t>
            </w:r>
            <w:r>
              <w:rPr>
                <w:rFonts w:ascii="Times New Roman" w:hAnsi="Times New Roman"/>
                <w:color w:val="000000"/>
                <w:kern w:val="0"/>
                <w:sz w:val="18"/>
                <w:szCs w:val="18"/>
                <w:highlight w:val="yellow"/>
                <w:lang w:bidi="ar"/>
              </w:rPr>
              <w:t>结局</w:t>
            </w: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4D41">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3.1.1 患者知晓卒中疾病（早期识别、救治等）、高危因素（高血压、高血脂、高血糖等）等相关知识，知晓复查及后期随访注意事项，健康宣教知晓率≥85%</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50B6E">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随机抽查5名患者，提问3个核心问题，全部正确计为知晓/依从</w:t>
            </w:r>
          </w:p>
        </w:tc>
      </w:tr>
      <w:tr w14:paraId="562BEF3B">
        <w:tblPrEx>
          <w:tblCellMar>
            <w:top w:w="0" w:type="dxa"/>
            <w:left w:w="108" w:type="dxa"/>
            <w:bottom w:w="0" w:type="dxa"/>
            <w:right w:w="108" w:type="dxa"/>
          </w:tblCellMar>
        </w:tblPrEx>
        <w:trPr>
          <w:jc w:val="center"/>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AE098">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23F2">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88D0">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3.1.2 患者的生活方式（抽烟、饮酒、饮食、运动等）改善、遵医嘱用药，健康行为依从率≥85%</w:t>
            </w: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7EB01">
            <w:pPr>
              <w:snapToGrid w:val="0"/>
              <w:jc w:val="center"/>
              <w:rPr>
                <w:rFonts w:ascii="Times New Roman" w:hAnsi="Times New Roman"/>
                <w:color w:val="000000"/>
                <w:sz w:val="18"/>
                <w:szCs w:val="18"/>
              </w:rPr>
            </w:pPr>
          </w:p>
        </w:tc>
      </w:tr>
      <w:tr w14:paraId="77ED877E">
        <w:trPr>
          <w:jc w:val="center"/>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414B2">
            <w:pPr>
              <w:snapToGrid w:val="0"/>
              <w:jc w:val="center"/>
              <w:rPr>
                <w:rFonts w:ascii="Times New Roman" w:hAnsi="Times New Roman"/>
                <w:color w:val="000000"/>
                <w:sz w:val="18"/>
                <w:szCs w:val="18"/>
              </w:rPr>
            </w:pP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4005C">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 管理</w:t>
            </w:r>
            <w:r>
              <w:rPr>
                <w:rFonts w:ascii="Times New Roman" w:hAnsi="Times New Roman"/>
                <w:color w:val="000000"/>
                <w:kern w:val="0"/>
                <w:sz w:val="18"/>
                <w:szCs w:val="18"/>
                <w:highlight w:val="yellow"/>
                <w:lang w:bidi="ar"/>
              </w:rPr>
              <w:t>结局</w:t>
            </w: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AEDE">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3.2.1 失访率（失访人数/应随访总人数×100%）≤15%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836A">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调取系统数据</w:t>
            </w:r>
          </w:p>
        </w:tc>
      </w:tr>
      <w:tr w14:paraId="406D874D">
        <w:tblPrEx>
          <w:tblCellMar>
            <w:top w:w="0" w:type="dxa"/>
            <w:left w:w="108" w:type="dxa"/>
            <w:bottom w:w="0" w:type="dxa"/>
            <w:right w:w="108" w:type="dxa"/>
          </w:tblCellMar>
        </w:tblPrEx>
        <w:trPr>
          <w:trHeight w:val="264" w:hRule="atLeast"/>
          <w:jc w:val="center"/>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609A">
            <w:pPr>
              <w:snapToGrid w:val="0"/>
              <w:jc w:val="center"/>
              <w:rPr>
                <w:rFonts w:ascii="Times New Roman" w:hAnsi="Times New Roman"/>
                <w:color w:val="000000"/>
                <w:sz w:val="18"/>
                <w:szCs w:val="18"/>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09C20">
            <w:pPr>
              <w:snapToGrid w:val="0"/>
              <w:jc w:val="center"/>
              <w:rPr>
                <w:rFonts w:ascii="Times New Roman" w:hAnsi="Times New Roman"/>
                <w:color w:val="000000"/>
                <w:sz w:val="18"/>
                <w:szCs w:val="18"/>
              </w:rPr>
            </w:pPr>
          </w:p>
        </w:tc>
        <w:tc>
          <w:tcPr>
            <w:tcW w:w="6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3A9C">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3.2.2 患者满意度（满意人数/调查总人数×100%）≥95%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91E6">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随机访谈5名患者</w:t>
            </w:r>
          </w:p>
        </w:tc>
      </w:tr>
    </w:tbl>
    <w:p w14:paraId="1F2BC443">
      <w:pPr>
        <w:pStyle w:val="213"/>
        <w:rPr>
          <w:rFonts w:hint="eastAsia"/>
        </w:rPr>
      </w:pPr>
      <w:r>
        <w:rPr>
          <w:rFonts w:hint="eastAsia"/>
        </w:rPr>
        <w:t>二级医院卒中风险筛查与随访门诊质量评价指标体系见表C.2</w:t>
      </w:r>
    </w:p>
    <w:p w14:paraId="5D6FBA99">
      <w:pPr>
        <w:pStyle w:val="79"/>
        <w:spacing w:before="156" w:after="156"/>
      </w:pPr>
      <w:bookmarkStart w:id="384" w:name="_Toc226618845"/>
      <w:bookmarkStart w:id="385" w:name="_Toc226708210"/>
      <w:bookmarkStart w:id="386" w:name="_Toc226708036"/>
      <w:r>
        <w:rPr>
          <w:rFonts w:hint="eastAsia"/>
        </w:rPr>
        <w:t>二级医院筛查与随访门诊质量评价指标体系</w:t>
      </w:r>
      <w:bookmarkEnd w:id="384"/>
      <w:bookmarkEnd w:id="385"/>
      <w:bookmarkEnd w:id="386"/>
    </w:p>
    <w:tbl>
      <w:tblPr>
        <w:tblStyle w:val="28"/>
        <w:tblW w:w="10026" w:type="dxa"/>
        <w:jc w:val="center"/>
        <w:tblLayout w:type="fixed"/>
        <w:tblCellMar>
          <w:top w:w="0" w:type="dxa"/>
          <w:left w:w="108" w:type="dxa"/>
          <w:bottom w:w="0" w:type="dxa"/>
          <w:right w:w="108" w:type="dxa"/>
        </w:tblCellMar>
      </w:tblPr>
      <w:tblGrid>
        <w:gridCol w:w="1118"/>
        <w:gridCol w:w="1133"/>
        <w:gridCol w:w="6284"/>
        <w:gridCol w:w="1491"/>
      </w:tblGrid>
      <w:tr w14:paraId="7AE652BD">
        <w:tblPrEx>
          <w:tblCellMar>
            <w:top w:w="0" w:type="dxa"/>
            <w:left w:w="108" w:type="dxa"/>
            <w:bottom w:w="0" w:type="dxa"/>
            <w:right w:w="108" w:type="dxa"/>
          </w:tblCellMar>
        </w:tblPrEx>
        <w:trPr>
          <w:tblHeader/>
          <w:jc w:val="center"/>
        </w:trPr>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69EC">
            <w:pPr>
              <w:widowControl/>
              <w:snapToGrid w:val="0"/>
              <w:spacing w:line="240" w:lineRule="auto"/>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一级指标</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6478">
            <w:pPr>
              <w:widowControl/>
              <w:snapToGrid w:val="0"/>
              <w:spacing w:line="240" w:lineRule="auto"/>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二级指标</w:t>
            </w:r>
          </w:p>
        </w:tc>
        <w:tc>
          <w:tcPr>
            <w:tcW w:w="6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71A7">
            <w:pPr>
              <w:widowControl/>
              <w:snapToGrid w:val="0"/>
              <w:spacing w:line="240" w:lineRule="auto"/>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三级指标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F193">
            <w:pPr>
              <w:widowControl/>
              <w:snapToGrid w:val="0"/>
              <w:spacing w:line="240" w:lineRule="auto"/>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考评方法</w:t>
            </w:r>
          </w:p>
        </w:tc>
      </w:tr>
      <w:tr w14:paraId="5B7D52DB">
        <w:tblPrEx>
          <w:tblCellMar>
            <w:top w:w="0" w:type="dxa"/>
            <w:left w:w="108" w:type="dxa"/>
            <w:bottom w:w="0" w:type="dxa"/>
            <w:right w:w="108" w:type="dxa"/>
          </w:tblCellMar>
        </w:tblPrEx>
        <w:trPr>
          <w:trHeight w:val="320" w:hRule="atLeast"/>
          <w:jc w:val="center"/>
        </w:trPr>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220D">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 结构指标</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4C81">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 设备与场地</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1D2D">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1.1.1 门诊场地独立，功能分区明确。</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07BFA">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现场查看，核对设备台账</w:t>
            </w:r>
          </w:p>
        </w:tc>
      </w:tr>
      <w:tr w14:paraId="764707A0">
        <w:tblPrEx>
          <w:tblCellMar>
            <w:top w:w="0" w:type="dxa"/>
            <w:left w:w="108" w:type="dxa"/>
            <w:bottom w:w="0" w:type="dxa"/>
            <w:right w:w="108" w:type="dxa"/>
          </w:tblCellMar>
        </w:tblPrEx>
        <w:trPr>
          <w:trHeight w:val="318" w:hRule="atLeast"/>
          <w:jc w:val="center"/>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0084">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B44D">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95F9">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1.1.2 配备专用办公设备、信息化系统及基础诊疗设备。</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362C">
            <w:pPr>
              <w:snapToGrid w:val="0"/>
              <w:jc w:val="left"/>
              <w:rPr>
                <w:rFonts w:ascii="Times New Roman" w:hAnsi="Times New Roman"/>
                <w:color w:val="000000"/>
                <w:sz w:val="18"/>
                <w:szCs w:val="18"/>
              </w:rPr>
            </w:pPr>
          </w:p>
        </w:tc>
      </w:tr>
      <w:tr w14:paraId="7C7DCD1C">
        <w:tblPrEx>
          <w:tblCellMar>
            <w:top w:w="0" w:type="dxa"/>
            <w:left w:w="108" w:type="dxa"/>
            <w:bottom w:w="0" w:type="dxa"/>
            <w:right w:w="108" w:type="dxa"/>
          </w:tblCellMar>
        </w:tblPrEx>
        <w:trPr>
          <w:jc w:val="center"/>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6FB8">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534B">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nil"/>
              <w:right w:val="single" w:color="000000" w:sz="4" w:space="0"/>
            </w:tcBorders>
            <w:shd w:val="clear" w:color="auto" w:fill="auto"/>
            <w:vAlign w:val="center"/>
          </w:tcPr>
          <w:p w14:paraId="0E6200CC">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1.1.3 设备外观完好、功能正常、校准有效，设备完好率（完好设备数量/应配备设备总数×100%）=100%</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696F8">
            <w:pPr>
              <w:snapToGrid w:val="0"/>
              <w:jc w:val="left"/>
              <w:rPr>
                <w:rFonts w:ascii="Times New Roman" w:hAnsi="Times New Roman"/>
                <w:color w:val="000000"/>
                <w:sz w:val="18"/>
                <w:szCs w:val="18"/>
              </w:rPr>
            </w:pPr>
          </w:p>
        </w:tc>
      </w:tr>
      <w:tr w14:paraId="79E40DFC">
        <w:tblPrEx>
          <w:tblCellMar>
            <w:top w:w="0" w:type="dxa"/>
            <w:left w:w="108" w:type="dxa"/>
            <w:bottom w:w="0" w:type="dxa"/>
            <w:right w:w="108" w:type="dxa"/>
          </w:tblCellMar>
        </w:tblPrEx>
        <w:trPr>
          <w:jc w:val="center"/>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A658">
            <w:pPr>
              <w:snapToGrid w:val="0"/>
              <w:jc w:val="center"/>
              <w:rPr>
                <w:rFonts w:ascii="Times New Roman" w:hAnsi="Times New Roman"/>
                <w:color w:val="000000"/>
                <w:sz w:val="18"/>
                <w:szCs w:val="18"/>
              </w:rPr>
            </w:pPr>
          </w:p>
        </w:tc>
        <w:tc>
          <w:tcPr>
            <w:tcW w:w="1133" w:type="dxa"/>
            <w:vMerge w:val="restart"/>
            <w:tcBorders>
              <w:top w:val="single" w:color="000000" w:sz="4" w:space="0"/>
              <w:left w:val="single" w:color="000000" w:sz="4" w:space="0"/>
              <w:bottom w:val="nil"/>
              <w:right w:val="single" w:color="000000" w:sz="4" w:space="0"/>
            </w:tcBorders>
            <w:shd w:val="clear" w:color="auto" w:fill="auto"/>
            <w:noWrap/>
            <w:vAlign w:val="center"/>
          </w:tcPr>
          <w:p w14:paraId="35BBC5EF">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 人员资质</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D1E2">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1.2.1 岗位人员接受市级及以上脑心健康管理师培训并取得证书，人员资质合格率（资质全部合格的岗位人数/应配备岗位总人数×100%）=95%</w:t>
            </w:r>
          </w:p>
        </w:tc>
        <w:tc>
          <w:tcPr>
            <w:tcW w:w="1491" w:type="dxa"/>
            <w:vMerge w:val="restart"/>
            <w:tcBorders>
              <w:top w:val="single" w:color="000000" w:sz="4" w:space="0"/>
              <w:left w:val="single" w:color="000000" w:sz="4" w:space="0"/>
              <w:bottom w:val="nil"/>
              <w:right w:val="single" w:color="000000" w:sz="4" w:space="0"/>
            </w:tcBorders>
            <w:shd w:val="clear" w:color="auto" w:fill="auto"/>
            <w:vAlign w:val="center"/>
          </w:tcPr>
          <w:p w14:paraId="4EC2EDB0">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查看资料并随机提问专科知识（＞3个回答不正确不得分）</w:t>
            </w:r>
          </w:p>
        </w:tc>
      </w:tr>
      <w:tr w14:paraId="52794805">
        <w:tblPrEx>
          <w:tblCellMar>
            <w:top w:w="0" w:type="dxa"/>
            <w:left w:w="108" w:type="dxa"/>
            <w:bottom w:w="0" w:type="dxa"/>
            <w:right w:w="108" w:type="dxa"/>
          </w:tblCellMar>
        </w:tblPrEx>
        <w:trPr>
          <w:trHeight w:val="319" w:hRule="atLeast"/>
          <w:jc w:val="center"/>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C2B2">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4A4A1EE">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F2A7">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1.2.2 配备专职或兼职脑心健康管理师负责日常工作。</w:t>
            </w:r>
          </w:p>
        </w:tc>
        <w:tc>
          <w:tcPr>
            <w:tcW w:w="1491" w:type="dxa"/>
            <w:vMerge w:val="continue"/>
            <w:tcBorders>
              <w:top w:val="single" w:color="000000" w:sz="4" w:space="0"/>
              <w:left w:val="single" w:color="000000" w:sz="4" w:space="0"/>
              <w:bottom w:val="nil"/>
              <w:right w:val="single" w:color="000000" w:sz="4" w:space="0"/>
            </w:tcBorders>
            <w:shd w:val="clear" w:color="auto" w:fill="auto"/>
            <w:vAlign w:val="center"/>
          </w:tcPr>
          <w:p w14:paraId="2829A8DD">
            <w:pPr>
              <w:snapToGrid w:val="0"/>
              <w:jc w:val="left"/>
              <w:rPr>
                <w:rFonts w:ascii="Times New Roman" w:hAnsi="Times New Roman"/>
                <w:color w:val="000000"/>
                <w:sz w:val="18"/>
                <w:szCs w:val="18"/>
              </w:rPr>
            </w:pPr>
          </w:p>
        </w:tc>
      </w:tr>
      <w:tr w14:paraId="36113859">
        <w:tblPrEx>
          <w:tblCellMar>
            <w:top w:w="0" w:type="dxa"/>
            <w:left w:w="108" w:type="dxa"/>
            <w:bottom w:w="0" w:type="dxa"/>
            <w:right w:w="108" w:type="dxa"/>
          </w:tblCellMar>
        </w:tblPrEx>
        <w:trPr>
          <w:jc w:val="center"/>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D67F">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97FDC5C">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0029">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1.2.3 脑心健康管理师具备专科及急危重症处理能力，掌握随访、健康教育技能。</w:t>
            </w:r>
          </w:p>
        </w:tc>
        <w:tc>
          <w:tcPr>
            <w:tcW w:w="1491" w:type="dxa"/>
            <w:vMerge w:val="continue"/>
            <w:tcBorders>
              <w:top w:val="single" w:color="000000" w:sz="4" w:space="0"/>
              <w:left w:val="single" w:color="000000" w:sz="4" w:space="0"/>
              <w:bottom w:val="nil"/>
              <w:right w:val="single" w:color="000000" w:sz="4" w:space="0"/>
            </w:tcBorders>
            <w:shd w:val="clear" w:color="auto" w:fill="auto"/>
            <w:vAlign w:val="center"/>
          </w:tcPr>
          <w:p w14:paraId="69497C78">
            <w:pPr>
              <w:snapToGrid w:val="0"/>
              <w:jc w:val="left"/>
              <w:rPr>
                <w:rFonts w:ascii="Times New Roman" w:hAnsi="Times New Roman"/>
                <w:color w:val="000000"/>
                <w:sz w:val="18"/>
                <w:szCs w:val="18"/>
              </w:rPr>
            </w:pPr>
          </w:p>
        </w:tc>
      </w:tr>
      <w:tr w14:paraId="6BCEB85C">
        <w:tblPrEx>
          <w:tblCellMar>
            <w:top w:w="0" w:type="dxa"/>
            <w:left w:w="108" w:type="dxa"/>
            <w:bottom w:w="0" w:type="dxa"/>
            <w:right w:w="108" w:type="dxa"/>
          </w:tblCellMar>
        </w:tblPrEx>
        <w:trPr>
          <w:trHeight w:val="362" w:hRule="atLeast"/>
          <w:jc w:val="center"/>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311F">
            <w:pPr>
              <w:snapToGrid w:val="0"/>
              <w:jc w:val="center"/>
              <w:rPr>
                <w:rFonts w:ascii="Times New Roman" w:hAnsi="Times New Roman"/>
                <w:color w:val="000000"/>
                <w:sz w:val="18"/>
                <w:szCs w:val="18"/>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A539">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 管理制度</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382A">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1.3.1 成立卒中风险筛查与随访门诊质控小组，建立质量控制体系。</w:t>
            </w:r>
          </w:p>
        </w:tc>
        <w:tc>
          <w:tcPr>
            <w:tcW w:w="1491" w:type="dxa"/>
            <w:vMerge w:val="restart"/>
            <w:tcBorders>
              <w:top w:val="single" w:color="000000" w:sz="4" w:space="0"/>
              <w:left w:val="single" w:color="000000" w:sz="4" w:space="0"/>
              <w:bottom w:val="nil"/>
              <w:right w:val="single" w:color="000000" w:sz="4" w:space="0"/>
            </w:tcBorders>
            <w:shd w:val="clear" w:color="auto" w:fill="auto"/>
            <w:noWrap/>
            <w:vAlign w:val="center"/>
          </w:tcPr>
          <w:p w14:paraId="2B095DBD">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现场查看，查阅文件</w:t>
            </w:r>
          </w:p>
        </w:tc>
      </w:tr>
      <w:tr w14:paraId="6D728579">
        <w:tblPrEx>
          <w:tblCellMar>
            <w:top w:w="0" w:type="dxa"/>
            <w:left w:w="108" w:type="dxa"/>
            <w:bottom w:w="0" w:type="dxa"/>
            <w:right w:w="108" w:type="dxa"/>
          </w:tblCellMar>
        </w:tblPrEx>
        <w:trPr>
          <w:trHeight w:val="319" w:hRule="atLeast"/>
          <w:jc w:val="center"/>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E57A">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5FEC">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2238">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1.3.2 制定门诊工作职责、工作流程、运行管理制度、年度工作计划及总结。</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5512AE6">
            <w:pPr>
              <w:snapToGrid w:val="0"/>
              <w:jc w:val="left"/>
              <w:rPr>
                <w:rFonts w:ascii="Times New Roman" w:hAnsi="Times New Roman"/>
                <w:color w:val="000000"/>
                <w:sz w:val="18"/>
                <w:szCs w:val="18"/>
              </w:rPr>
            </w:pPr>
          </w:p>
        </w:tc>
      </w:tr>
      <w:tr w14:paraId="0D253E47">
        <w:tblPrEx>
          <w:tblCellMar>
            <w:top w:w="0" w:type="dxa"/>
            <w:left w:w="108" w:type="dxa"/>
            <w:bottom w:w="0" w:type="dxa"/>
            <w:right w:w="108" w:type="dxa"/>
          </w:tblCellMar>
        </w:tblPrEx>
        <w:trPr>
          <w:trHeight w:val="357" w:hRule="atLeast"/>
          <w:jc w:val="center"/>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7A2A">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D1A4">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2599">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1.3.3 建立多学科协作机制，与急诊科及卒中相关科室建立绿色通道。</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5878F78">
            <w:pPr>
              <w:snapToGrid w:val="0"/>
              <w:jc w:val="left"/>
              <w:rPr>
                <w:rFonts w:ascii="Times New Roman" w:hAnsi="Times New Roman"/>
                <w:color w:val="000000"/>
                <w:sz w:val="18"/>
                <w:szCs w:val="18"/>
              </w:rPr>
            </w:pPr>
          </w:p>
        </w:tc>
      </w:tr>
      <w:tr w14:paraId="7BD10DF5">
        <w:tblPrEx>
          <w:tblCellMar>
            <w:top w:w="0" w:type="dxa"/>
            <w:left w:w="108" w:type="dxa"/>
            <w:bottom w:w="0" w:type="dxa"/>
            <w:right w:w="108" w:type="dxa"/>
          </w:tblCellMar>
        </w:tblPrEx>
        <w:trPr>
          <w:trHeight w:val="319" w:hRule="atLeast"/>
          <w:jc w:val="center"/>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9D94">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8397">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7E7D">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1.3.4 建立双向转诊机制，明确转诊指征、流程和联系方式。</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76A77C4">
            <w:pPr>
              <w:snapToGrid w:val="0"/>
              <w:jc w:val="left"/>
              <w:rPr>
                <w:rFonts w:ascii="Times New Roman" w:hAnsi="Times New Roman"/>
                <w:color w:val="000000"/>
                <w:sz w:val="18"/>
                <w:szCs w:val="18"/>
              </w:rPr>
            </w:pPr>
          </w:p>
        </w:tc>
      </w:tr>
      <w:tr w14:paraId="1550A93F">
        <w:tblPrEx>
          <w:tblCellMar>
            <w:top w:w="0" w:type="dxa"/>
            <w:left w:w="108" w:type="dxa"/>
            <w:bottom w:w="0" w:type="dxa"/>
            <w:right w:w="108" w:type="dxa"/>
          </w:tblCellMar>
        </w:tblPrEx>
        <w:trPr>
          <w:trHeight w:val="409" w:hRule="atLeast"/>
          <w:jc w:val="center"/>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D0E7">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47B8">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4A1D">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1.3.5 每季度开展内部质控会≥1次，每半年开展全面质控评估。</w:t>
            </w:r>
          </w:p>
        </w:tc>
        <w:tc>
          <w:tcPr>
            <w:tcW w:w="149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6FC843E">
            <w:pPr>
              <w:snapToGrid w:val="0"/>
              <w:jc w:val="left"/>
              <w:rPr>
                <w:rFonts w:ascii="Times New Roman" w:hAnsi="Times New Roman"/>
                <w:color w:val="000000"/>
                <w:sz w:val="18"/>
                <w:szCs w:val="18"/>
              </w:rPr>
            </w:pPr>
          </w:p>
        </w:tc>
      </w:tr>
      <w:tr w14:paraId="33CD1D76">
        <w:tblPrEx>
          <w:tblCellMar>
            <w:top w:w="0" w:type="dxa"/>
            <w:left w:w="108" w:type="dxa"/>
            <w:bottom w:w="0" w:type="dxa"/>
            <w:right w:w="108" w:type="dxa"/>
          </w:tblCellMar>
        </w:tblPrEx>
        <w:trPr>
          <w:jc w:val="center"/>
        </w:trPr>
        <w:tc>
          <w:tcPr>
            <w:tcW w:w="1118" w:type="dxa"/>
            <w:vMerge w:val="restart"/>
            <w:tcBorders>
              <w:top w:val="nil"/>
              <w:left w:val="single" w:color="000000" w:sz="4" w:space="0"/>
              <w:bottom w:val="single" w:color="000000" w:sz="4" w:space="0"/>
              <w:right w:val="single" w:color="000000" w:sz="4" w:space="0"/>
            </w:tcBorders>
            <w:shd w:val="clear" w:color="auto" w:fill="auto"/>
            <w:noWrap/>
            <w:vAlign w:val="center"/>
          </w:tcPr>
          <w:p w14:paraId="179FB13B">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 过程指标</w:t>
            </w:r>
          </w:p>
        </w:tc>
        <w:tc>
          <w:tcPr>
            <w:tcW w:w="1133" w:type="dxa"/>
            <w:vMerge w:val="restart"/>
            <w:tcBorders>
              <w:top w:val="single" w:color="000000" w:sz="4" w:space="0"/>
              <w:left w:val="single" w:color="000000" w:sz="4" w:space="0"/>
              <w:bottom w:val="nil"/>
              <w:right w:val="single" w:color="000000" w:sz="4" w:space="0"/>
            </w:tcBorders>
            <w:shd w:val="clear" w:color="auto" w:fill="auto"/>
            <w:noWrap/>
            <w:vAlign w:val="center"/>
          </w:tcPr>
          <w:p w14:paraId="631288EF">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 筛查管理</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F9C6">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2.1.1 对卒中相关科室及门诊筛查出的高危人群开展建档、随访管理，门诊建档率（实际建档人数/应建档人数×100%）≥90%，鼓励多学科协作。</w:t>
            </w:r>
          </w:p>
        </w:tc>
        <w:tc>
          <w:tcPr>
            <w:tcW w:w="1491" w:type="dxa"/>
            <w:vMerge w:val="restart"/>
            <w:tcBorders>
              <w:top w:val="single" w:color="000000" w:sz="4" w:space="0"/>
              <w:left w:val="single" w:color="000000" w:sz="4" w:space="0"/>
              <w:bottom w:val="nil"/>
              <w:right w:val="single" w:color="000000" w:sz="4" w:space="0"/>
            </w:tcBorders>
            <w:shd w:val="clear" w:color="auto" w:fill="auto"/>
            <w:vAlign w:val="center"/>
          </w:tcPr>
          <w:p w14:paraId="22C07436">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查看资料，调取系统数据</w:t>
            </w:r>
          </w:p>
        </w:tc>
      </w:tr>
      <w:tr w14:paraId="0BA56C2D">
        <w:tblPrEx>
          <w:tblCellMar>
            <w:top w:w="0" w:type="dxa"/>
            <w:left w:w="108" w:type="dxa"/>
            <w:bottom w:w="0" w:type="dxa"/>
            <w:right w:w="108" w:type="dxa"/>
          </w:tblCellMar>
        </w:tblPrEx>
        <w:trPr>
          <w:trHeight w:val="320" w:hRule="atLeast"/>
          <w:jc w:val="center"/>
        </w:trPr>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755381B">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CE71D5E">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69DA">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2.1.2 筛查流程规范，筛查报告出具及时，报告内容完整、规范、准确。</w:t>
            </w:r>
          </w:p>
        </w:tc>
        <w:tc>
          <w:tcPr>
            <w:tcW w:w="1491" w:type="dxa"/>
            <w:vMerge w:val="continue"/>
            <w:tcBorders>
              <w:top w:val="single" w:color="000000" w:sz="4" w:space="0"/>
              <w:left w:val="single" w:color="000000" w:sz="4" w:space="0"/>
              <w:bottom w:val="nil"/>
              <w:right w:val="single" w:color="000000" w:sz="4" w:space="0"/>
            </w:tcBorders>
            <w:shd w:val="clear" w:color="auto" w:fill="auto"/>
            <w:vAlign w:val="center"/>
          </w:tcPr>
          <w:p w14:paraId="452B57FD">
            <w:pPr>
              <w:snapToGrid w:val="0"/>
              <w:jc w:val="left"/>
              <w:rPr>
                <w:rFonts w:ascii="Times New Roman" w:hAnsi="Times New Roman"/>
                <w:color w:val="000000"/>
                <w:sz w:val="18"/>
                <w:szCs w:val="18"/>
              </w:rPr>
            </w:pPr>
          </w:p>
        </w:tc>
      </w:tr>
      <w:tr w14:paraId="63C3FA54">
        <w:tblPrEx>
          <w:tblCellMar>
            <w:top w:w="0" w:type="dxa"/>
            <w:left w:w="108" w:type="dxa"/>
            <w:bottom w:w="0" w:type="dxa"/>
            <w:right w:w="108" w:type="dxa"/>
          </w:tblCellMar>
        </w:tblPrEx>
        <w:trPr>
          <w:trHeight w:val="334" w:hRule="atLeast"/>
          <w:jc w:val="center"/>
        </w:trPr>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411488A">
            <w:pPr>
              <w:snapToGrid w:val="0"/>
              <w:jc w:val="center"/>
              <w:rPr>
                <w:rFonts w:ascii="Times New Roman" w:hAnsi="Times New Roman"/>
                <w:color w:val="000000"/>
                <w:sz w:val="18"/>
                <w:szCs w:val="18"/>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28DD">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 高危因素管理</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32EE">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2.2.1 制定院内人员培训与院外健康教育计划。</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12BB1">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查看资料</w:t>
            </w:r>
          </w:p>
        </w:tc>
      </w:tr>
      <w:tr w14:paraId="7B40118E">
        <w:tblPrEx>
          <w:tblCellMar>
            <w:top w:w="0" w:type="dxa"/>
            <w:left w:w="108" w:type="dxa"/>
            <w:bottom w:w="0" w:type="dxa"/>
            <w:right w:w="108" w:type="dxa"/>
          </w:tblCellMar>
        </w:tblPrEx>
        <w:trPr>
          <w:trHeight w:val="417" w:hRule="atLeast"/>
          <w:jc w:val="center"/>
        </w:trPr>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27775EF">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D1E8">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AB23">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2.2.2 对患者、患者家属及社区居民等开展卒中相关知识宣教。</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F0F4">
            <w:pPr>
              <w:snapToGrid w:val="0"/>
              <w:jc w:val="left"/>
              <w:rPr>
                <w:rFonts w:ascii="Times New Roman" w:hAnsi="Times New Roman"/>
                <w:color w:val="000000"/>
                <w:sz w:val="18"/>
                <w:szCs w:val="18"/>
              </w:rPr>
            </w:pPr>
          </w:p>
        </w:tc>
      </w:tr>
      <w:tr w14:paraId="16E16FC8">
        <w:tblPrEx>
          <w:tblCellMar>
            <w:top w:w="0" w:type="dxa"/>
            <w:left w:w="108" w:type="dxa"/>
            <w:bottom w:w="0" w:type="dxa"/>
            <w:right w:w="108" w:type="dxa"/>
          </w:tblCellMar>
        </w:tblPrEx>
        <w:trPr>
          <w:trHeight w:val="321" w:hRule="atLeast"/>
          <w:jc w:val="center"/>
        </w:trPr>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455EA37">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0D95">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nil"/>
              <w:right w:val="single" w:color="000000" w:sz="4" w:space="0"/>
            </w:tcBorders>
            <w:shd w:val="clear" w:color="auto" w:fill="auto"/>
            <w:vAlign w:val="center"/>
          </w:tcPr>
          <w:p w14:paraId="4609564B">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2.2.3 参加世界卒中日、卒中宣传周、卒中防治宣传月等活动≥2次/年。</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E632A">
            <w:pPr>
              <w:snapToGrid w:val="0"/>
              <w:jc w:val="left"/>
              <w:rPr>
                <w:rFonts w:ascii="Times New Roman" w:hAnsi="Times New Roman"/>
                <w:color w:val="000000"/>
                <w:sz w:val="18"/>
                <w:szCs w:val="18"/>
              </w:rPr>
            </w:pPr>
          </w:p>
        </w:tc>
      </w:tr>
      <w:tr w14:paraId="7765AE01">
        <w:tblPrEx>
          <w:tblCellMar>
            <w:top w:w="0" w:type="dxa"/>
            <w:left w:w="108" w:type="dxa"/>
            <w:bottom w:w="0" w:type="dxa"/>
            <w:right w:w="108" w:type="dxa"/>
          </w:tblCellMar>
        </w:tblPrEx>
        <w:trPr>
          <w:jc w:val="center"/>
        </w:trPr>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AC72719">
            <w:pPr>
              <w:snapToGrid w:val="0"/>
              <w:jc w:val="center"/>
              <w:rPr>
                <w:rFonts w:ascii="Times New Roman" w:hAnsi="Times New Roman"/>
                <w:color w:val="000000"/>
                <w:sz w:val="18"/>
                <w:szCs w:val="18"/>
              </w:rPr>
            </w:pPr>
          </w:p>
        </w:tc>
        <w:tc>
          <w:tcPr>
            <w:tcW w:w="1133" w:type="dxa"/>
            <w:vMerge w:val="restart"/>
            <w:tcBorders>
              <w:top w:val="single" w:color="000000" w:sz="4" w:space="0"/>
              <w:left w:val="single" w:color="000000" w:sz="4" w:space="0"/>
              <w:bottom w:val="nil"/>
              <w:right w:val="single" w:color="000000" w:sz="4" w:space="0"/>
            </w:tcBorders>
            <w:shd w:val="clear" w:color="auto" w:fill="auto"/>
            <w:noWrap/>
            <w:vAlign w:val="center"/>
          </w:tcPr>
          <w:p w14:paraId="4DC64DCB">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 随访管理</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326E">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2.3.1 对建档高危人群尤其开展适宜技术的卒中患者，随访及时率（规定窗口内完成随访人数/应随访人数×100%）=100%</w:t>
            </w:r>
          </w:p>
        </w:tc>
        <w:tc>
          <w:tcPr>
            <w:tcW w:w="1491" w:type="dxa"/>
            <w:vMerge w:val="restart"/>
            <w:tcBorders>
              <w:top w:val="single" w:color="000000" w:sz="4" w:space="0"/>
              <w:left w:val="single" w:color="000000" w:sz="4" w:space="0"/>
              <w:bottom w:val="nil"/>
              <w:right w:val="single" w:color="000000" w:sz="4" w:space="0"/>
            </w:tcBorders>
            <w:shd w:val="clear" w:color="auto" w:fill="auto"/>
            <w:vAlign w:val="center"/>
          </w:tcPr>
          <w:p w14:paraId="5D50778D">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现场查看，调取系统数据</w:t>
            </w:r>
          </w:p>
        </w:tc>
      </w:tr>
      <w:tr w14:paraId="4AFE52F7">
        <w:tblPrEx>
          <w:tblCellMar>
            <w:top w:w="0" w:type="dxa"/>
            <w:left w:w="108" w:type="dxa"/>
            <w:bottom w:w="0" w:type="dxa"/>
            <w:right w:w="108" w:type="dxa"/>
          </w:tblCellMar>
        </w:tblPrEx>
        <w:trPr>
          <w:jc w:val="center"/>
        </w:trPr>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C38D327">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BA99A86">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A42D">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2.3.2 随访时mRS、NHISS评分准确，随访记录内容完整、准确、规范，每月抽查比例≥10%。</w:t>
            </w:r>
          </w:p>
        </w:tc>
        <w:tc>
          <w:tcPr>
            <w:tcW w:w="1491" w:type="dxa"/>
            <w:vMerge w:val="continue"/>
            <w:tcBorders>
              <w:top w:val="single" w:color="000000" w:sz="4" w:space="0"/>
              <w:left w:val="single" w:color="000000" w:sz="4" w:space="0"/>
              <w:bottom w:val="nil"/>
              <w:right w:val="single" w:color="000000" w:sz="4" w:space="0"/>
            </w:tcBorders>
            <w:shd w:val="clear" w:color="auto" w:fill="auto"/>
            <w:vAlign w:val="center"/>
          </w:tcPr>
          <w:p w14:paraId="1B9FBC44">
            <w:pPr>
              <w:snapToGrid w:val="0"/>
              <w:jc w:val="left"/>
              <w:rPr>
                <w:rFonts w:ascii="Times New Roman" w:hAnsi="Times New Roman"/>
                <w:color w:val="000000"/>
                <w:sz w:val="18"/>
                <w:szCs w:val="18"/>
              </w:rPr>
            </w:pPr>
          </w:p>
        </w:tc>
      </w:tr>
      <w:tr w14:paraId="6BF46B49">
        <w:tblPrEx>
          <w:tblCellMar>
            <w:top w:w="0" w:type="dxa"/>
            <w:left w:w="108" w:type="dxa"/>
            <w:bottom w:w="0" w:type="dxa"/>
            <w:right w:w="108" w:type="dxa"/>
          </w:tblCellMar>
        </w:tblPrEx>
        <w:trPr>
          <w:trHeight w:val="320" w:hRule="atLeast"/>
          <w:jc w:val="center"/>
        </w:trPr>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4038033">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A334277">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C012">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2.3.3 每次随访均对危险因素再评估与健康教育。</w:t>
            </w:r>
          </w:p>
        </w:tc>
        <w:tc>
          <w:tcPr>
            <w:tcW w:w="1491" w:type="dxa"/>
            <w:vMerge w:val="continue"/>
            <w:tcBorders>
              <w:top w:val="single" w:color="000000" w:sz="4" w:space="0"/>
              <w:left w:val="single" w:color="000000" w:sz="4" w:space="0"/>
              <w:bottom w:val="nil"/>
              <w:right w:val="single" w:color="000000" w:sz="4" w:space="0"/>
            </w:tcBorders>
            <w:shd w:val="clear" w:color="auto" w:fill="auto"/>
            <w:vAlign w:val="center"/>
          </w:tcPr>
          <w:p w14:paraId="5B7799E4">
            <w:pPr>
              <w:snapToGrid w:val="0"/>
              <w:jc w:val="left"/>
              <w:rPr>
                <w:rFonts w:ascii="Times New Roman" w:hAnsi="Times New Roman"/>
                <w:color w:val="000000"/>
                <w:sz w:val="18"/>
                <w:szCs w:val="18"/>
              </w:rPr>
            </w:pPr>
          </w:p>
        </w:tc>
      </w:tr>
      <w:tr w14:paraId="22698869">
        <w:tblPrEx>
          <w:tblCellMar>
            <w:top w:w="0" w:type="dxa"/>
            <w:left w:w="108" w:type="dxa"/>
            <w:bottom w:w="0" w:type="dxa"/>
            <w:right w:w="108" w:type="dxa"/>
          </w:tblCellMar>
        </w:tblPrEx>
        <w:trPr>
          <w:trHeight w:val="347" w:hRule="atLeast"/>
          <w:jc w:val="center"/>
        </w:trPr>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9B2DA41">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2A28E8D">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3991">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2.3.4 </w:t>
            </w:r>
            <w:r>
              <w:rPr>
                <w:rFonts w:hint="eastAsia" w:ascii="Times New Roman" w:hAnsi="Times New Roman"/>
                <w:color w:val="000000"/>
                <w:kern w:val="0"/>
                <w:sz w:val="18"/>
                <w:szCs w:val="18"/>
                <w:lang w:bidi="ar"/>
              </w:rPr>
              <w:t xml:space="preserve"> </w:t>
            </w:r>
            <w:r>
              <w:rPr>
                <w:rFonts w:ascii="Times New Roman" w:hAnsi="Times New Roman"/>
                <w:color w:val="000000"/>
                <w:kern w:val="0"/>
                <w:sz w:val="18"/>
                <w:szCs w:val="18"/>
                <w:lang w:bidi="ar"/>
              </w:rPr>
              <w:t>3个月、6个月随访率（实际随访人数/应随访人数×100%）≥85%</w:t>
            </w:r>
          </w:p>
        </w:tc>
        <w:tc>
          <w:tcPr>
            <w:tcW w:w="1491" w:type="dxa"/>
            <w:vMerge w:val="continue"/>
            <w:tcBorders>
              <w:top w:val="single" w:color="000000" w:sz="4" w:space="0"/>
              <w:left w:val="single" w:color="000000" w:sz="4" w:space="0"/>
              <w:bottom w:val="nil"/>
              <w:right w:val="single" w:color="000000" w:sz="4" w:space="0"/>
            </w:tcBorders>
            <w:shd w:val="clear" w:color="auto" w:fill="auto"/>
            <w:vAlign w:val="center"/>
          </w:tcPr>
          <w:p w14:paraId="201FF9DF">
            <w:pPr>
              <w:snapToGrid w:val="0"/>
              <w:jc w:val="left"/>
              <w:rPr>
                <w:rFonts w:ascii="Times New Roman" w:hAnsi="Times New Roman"/>
                <w:color w:val="000000"/>
                <w:sz w:val="18"/>
                <w:szCs w:val="18"/>
              </w:rPr>
            </w:pPr>
          </w:p>
        </w:tc>
      </w:tr>
      <w:tr w14:paraId="18A6777A">
        <w:tblPrEx>
          <w:tblCellMar>
            <w:top w:w="0" w:type="dxa"/>
            <w:left w:w="108" w:type="dxa"/>
            <w:bottom w:w="0" w:type="dxa"/>
            <w:right w:w="108" w:type="dxa"/>
          </w:tblCellMar>
        </w:tblPrEx>
        <w:trPr>
          <w:trHeight w:val="331" w:hRule="atLeast"/>
          <w:jc w:val="center"/>
        </w:trPr>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BBB5FA9">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EB53803">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B1B4">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2.3.5 随访结束时预约下次随访时间。</w:t>
            </w:r>
          </w:p>
        </w:tc>
        <w:tc>
          <w:tcPr>
            <w:tcW w:w="1491" w:type="dxa"/>
            <w:vMerge w:val="continue"/>
            <w:tcBorders>
              <w:top w:val="single" w:color="000000" w:sz="4" w:space="0"/>
              <w:left w:val="single" w:color="000000" w:sz="4" w:space="0"/>
              <w:bottom w:val="nil"/>
              <w:right w:val="single" w:color="000000" w:sz="4" w:space="0"/>
            </w:tcBorders>
            <w:shd w:val="clear" w:color="auto" w:fill="auto"/>
            <w:vAlign w:val="center"/>
          </w:tcPr>
          <w:p w14:paraId="1925B4BA">
            <w:pPr>
              <w:snapToGrid w:val="0"/>
              <w:jc w:val="left"/>
              <w:rPr>
                <w:rFonts w:ascii="Times New Roman" w:hAnsi="Times New Roman"/>
                <w:color w:val="000000"/>
                <w:sz w:val="18"/>
                <w:szCs w:val="18"/>
              </w:rPr>
            </w:pPr>
          </w:p>
        </w:tc>
      </w:tr>
      <w:tr w14:paraId="389B5F07">
        <w:tblPrEx>
          <w:tblCellMar>
            <w:top w:w="0" w:type="dxa"/>
            <w:left w:w="108" w:type="dxa"/>
            <w:bottom w:w="0" w:type="dxa"/>
            <w:right w:w="108" w:type="dxa"/>
          </w:tblCellMar>
        </w:tblPrEx>
        <w:trPr>
          <w:jc w:val="center"/>
        </w:trPr>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C301ACD">
            <w:pPr>
              <w:snapToGrid w:val="0"/>
              <w:jc w:val="center"/>
              <w:rPr>
                <w:rFonts w:ascii="Times New Roman" w:hAnsi="Times New Roman"/>
                <w:color w:val="000000"/>
                <w:sz w:val="18"/>
                <w:szCs w:val="18"/>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44821">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 院感管理</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464C">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2.4.1 采血时严格执行无菌操作技术，心电图检查、颈动脉超声检查时操作规范。</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73EC4">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现场查看</w:t>
            </w:r>
          </w:p>
        </w:tc>
      </w:tr>
      <w:tr w14:paraId="4E2F1397">
        <w:tblPrEx>
          <w:tblCellMar>
            <w:top w:w="0" w:type="dxa"/>
            <w:left w:w="108" w:type="dxa"/>
            <w:bottom w:w="0" w:type="dxa"/>
            <w:right w:w="108" w:type="dxa"/>
          </w:tblCellMar>
        </w:tblPrEx>
        <w:trPr>
          <w:trHeight w:val="361" w:hRule="atLeast"/>
          <w:jc w:val="center"/>
        </w:trPr>
        <w:tc>
          <w:tcPr>
            <w:tcW w:w="11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3B08E4C">
            <w:pPr>
              <w:snapToGrid w:val="0"/>
              <w:jc w:val="center"/>
              <w:rPr>
                <w:rFonts w:ascii="Times New Roman" w:hAnsi="Times New Roman"/>
                <w:color w:val="000000"/>
                <w:sz w:val="18"/>
                <w:szCs w:val="18"/>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1649F">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C9D3">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2.4.2 医疗废物分类收集、密闭转运，交接记录完整。</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A59DB">
            <w:pPr>
              <w:snapToGrid w:val="0"/>
              <w:jc w:val="left"/>
              <w:rPr>
                <w:rFonts w:ascii="Times New Roman" w:hAnsi="Times New Roman"/>
                <w:color w:val="000000"/>
                <w:sz w:val="18"/>
                <w:szCs w:val="18"/>
              </w:rPr>
            </w:pPr>
          </w:p>
        </w:tc>
      </w:tr>
      <w:tr w14:paraId="5CC1F679">
        <w:tblPrEx>
          <w:tblCellMar>
            <w:top w:w="0" w:type="dxa"/>
            <w:left w:w="108" w:type="dxa"/>
            <w:bottom w:w="0" w:type="dxa"/>
            <w:right w:w="108" w:type="dxa"/>
          </w:tblCellMar>
        </w:tblPrEx>
        <w:trPr>
          <w:jc w:val="center"/>
        </w:trPr>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78D8">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 结果指标</w:t>
            </w:r>
          </w:p>
        </w:tc>
        <w:tc>
          <w:tcPr>
            <w:tcW w:w="1133" w:type="dxa"/>
            <w:vMerge w:val="restart"/>
            <w:tcBorders>
              <w:top w:val="single" w:color="000000" w:sz="4" w:space="0"/>
              <w:left w:val="nil"/>
              <w:bottom w:val="single" w:color="000000" w:sz="4" w:space="0"/>
              <w:right w:val="single" w:color="000000" w:sz="4" w:space="0"/>
            </w:tcBorders>
            <w:shd w:val="clear" w:color="auto" w:fill="auto"/>
            <w:vAlign w:val="center"/>
          </w:tcPr>
          <w:p w14:paraId="13BCF323">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3.1 </w:t>
            </w:r>
            <w:r>
              <w:rPr>
                <w:rFonts w:hint="eastAsia" w:ascii="Times New Roman" w:hAnsi="Times New Roman"/>
                <w:color w:val="000000"/>
                <w:kern w:val="0"/>
                <w:sz w:val="18"/>
                <w:szCs w:val="18"/>
                <w:lang w:bidi="ar"/>
              </w:rPr>
              <w:t>健康</w:t>
            </w:r>
            <w:r>
              <w:rPr>
                <w:rFonts w:ascii="Times New Roman" w:hAnsi="Times New Roman"/>
                <w:color w:val="000000"/>
                <w:kern w:val="0"/>
                <w:sz w:val="18"/>
                <w:szCs w:val="18"/>
                <w:lang w:bidi="ar"/>
              </w:rPr>
              <w:t>结局</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81B2">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3.1.1 患者知晓卒中疾病（早期识别、救治等）、高危因素（高血压、高血脂、高血糖等）等相关知识，知晓复查及后期随访注意事项，健康宣教知晓率≥85%</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E97A2">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随机抽查5名患者，提问3个核心问题，全部正确计为知晓/依从</w:t>
            </w:r>
          </w:p>
        </w:tc>
      </w:tr>
      <w:tr w14:paraId="2520037C">
        <w:tblPrEx>
          <w:tblCellMar>
            <w:top w:w="0" w:type="dxa"/>
            <w:left w:w="108" w:type="dxa"/>
            <w:bottom w:w="0" w:type="dxa"/>
            <w:right w:w="108" w:type="dxa"/>
          </w:tblCellMar>
        </w:tblPrEx>
        <w:trPr>
          <w:jc w:val="center"/>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FECB">
            <w:pPr>
              <w:snapToGrid w:val="0"/>
              <w:jc w:val="center"/>
              <w:rPr>
                <w:rFonts w:ascii="Times New Roman" w:hAnsi="Times New Roman"/>
                <w:color w:val="000000"/>
                <w:sz w:val="18"/>
                <w:szCs w:val="18"/>
              </w:rPr>
            </w:pPr>
          </w:p>
        </w:tc>
        <w:tc>
          <w:tcPr>
            <w:tcW w:w="1133" w:type="dxa"/>
            <w:vMerge w:val="continue"/>
            <w:tcBorders>
              <w:top w:val="single" w:color="000000" w:sz="4" w:space="0"/>
              <w:left w:val="nil"/>
              <w:bottom w:val="single" w:color="000000" w:sz="4" w:space="0"/>
              <w:right w:val="single" w:color="000000" w:sz="4" w:space="0"/>
            </w:tcBorders>
            <w:shd w:val="clear" w:color="auto" w:fill="auto"/>
            <w:vAlign w:val="center"/>
          </w:tcPr>
          <w:p w14:paraId="32ECB8DA">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CD7A">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3.1.2 患者的生活方式（抽烟、饮酒、饮食、运动等）改善、遵医嘱用药，健康行为依从率≥85%</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BF378">
            <w:pPr>
              <w:snapToGrid w:val="0"/>
              <w:jc w:val="left"/>
              <w:rPr>
                <w:rFonts w:ascii="Times New Roman" w:hAnsi="Times New Roman"/>
                <w:color w:val="000000"/>
                <w:sz w:val="18"/>
                <w:szCs w:val="18"/>
              </w:rPr>
            </w:pPr>
          </w:p>
        </w:tc>
      </w:tr>
      <w:tr w14:paraId="30B3252D">
        <w:tblPrEx>
          <w:tblCellMar>
            <w:top w:w="0" w:type="dxa"/>
            <w:left w:w="108" w:type="dxa"/>
            <w:bottom w:w="0" w:type="dxa"/>
            <w:right w:w="108" w:type="dxa"/>
          </w:tblCellMar>
        </w:tblPrEx>
        <w:trPr>
          <w:trHeight w:val="361" w:hRule="atLeast"/>
          <w:jc w:val="center"/>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80CD">
            <w:pPr>
              <w:snapToGrid w:val="0"/>
              <w:jc w:val="center"/>
              <w:rPr>
                <w:rFonts w:ascii="Times New Roman" w:hAnsi="Times New Roman"/>
                <w:color w:val="000000"/>
                <w:sz w:val="18"/>
                <w:szCs w:val="18"/>
              </w:rPr>
            </w:pPr>
          </w:p>
        </w:tc>
        <w:tc>
          <w:tcPr>
            <w:tcW w:w="1133" w:type="dxa"/>
            <w:vMerge w:val="restart"/>
            <w:tcBorders>
              <w:top w:val="single" w:color="000000" w:sz="4" w:space="0"/>
              <w:left w:val="nil"/>
              <w:bottom w:val="single" w:color="000000" w:sz="4" w:space="0"/>
              <w:right w:val="single" w:color="000000" w:sz="4" w:space="0"/>
            </w:tcBorders>
            <w:shd w:val="clear" w:color="auto" w:fill="auto"/>
            <w:vAlign w:val="center"/>
          </w:tcPr>
          <w:p w14:paraId="7507AF6E">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 管理结局</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89A8">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3.2.1 失访率（失访人数/应随访总人数×100%）≤20%</w:t>
            </w:r>
          </w:p>
        </w:tc>
        <w:tc>
          <w:tcPr>
            <w:tcW w:w="1491" w:type="dxa"/>
            <w:vMerge w:val="restart"/>
            <w:tcBorders>
              <w:top w:val="nil"/>
              <w:left w:val="single" w:color="000000" w:sz="4" w:space="0"/>
              <w:bottom w:val="nil"/>
              <w:right w:val="single" w:color="000000" w:sz="4" w:space="0"/>
            </w:tcBorders>
            <w:shd w:val="clear" w:color="auto" w:fill="auto"/>
            <w:vAlign w:val="center"/>
          </w:tcPr>
          <w:p w14:paraId="6F1FFCD7">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调取系统数据</w:t>
            </w:r>
          </w:p>
        </w:tc>
      </w:tr>
      <w:tr w14:paraId="1D5FE989">
        <w:tblPrEx>
          <w:tblCellMar>
            <w:top w:w="0" w:type="dxa"/>
            <w:left w:w="108" w:type="dxa"/>
            <w:bottom w:w="0" w:type="dxa"/>
            <w:right w:w="108" w:type="dxa"/>
          </w:tblCellMar>
        </w:tblPrEx>
        <w:trPr>
          <w:trHeight w:val="319" w:hRule="atLeast"/>
          <w:jc w:val="center"/>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05D9">
            <w:pPr>
              <w:snapToGrid w:val="0"/>
              <w:jc w:val="center"/>
              <w:rPr>
                <w:rFonts w:ascii="Times New Roman" w:hAnsi="Times New Roman"/>
                <w:color w:val="000000"/>
                <w:sz w:val="18"/>
                <w:szCs w:val="18"/>
              </w:rPr>
            </w:pPr>
          </w:p>
        </w:tc>
        <w:tc>
          <w:tcPr>
            <w:tcW w:w="1133" w:type="dxa"/>
            <w:vMerge w:val="continue"/>
            <w:tcBorders>
              <w:top w:val="single" w:color="000000" w:sz="4" w:space="0"/>
              <w:left w:val="nil"/>
              <w:bottom w:val="single" w:color="000000" w:sz="4" w:space="0"/>
              <w:right w:val="single" w:color="000000" w:sz="4" w:space="0"/>
            </w:tcBorders>
            <w:shd w:val="clear" w:color="auto" w:fill="auto"/>
            <w:vAlign w:val="center"/>
          </w:tcPr>
          <w:p w14:paraId="780F3AA6">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1C8E">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3.2.2 高危人群转诊率（实际转诊人数/需转诊人数×100%）≥95%</w:t>
            </w:r>
          </w:p>
        </w:tc>
        <w:tc>
          <w:tcPr>
            <w:tcW w:w="1491" w:type="dxa"/>
            <w:vMerge w:val="continue"/>
            <w:tcBorders>
              <w:top w:val="nil"/>
              <w:left w:val="single" w:color="000000" w:sz="4" w:space="0"/>
              <w:bottom w:val="nil"/>
              <w:right w:val="single" w:color="000000" w:sz="4" w:space="0"/>
            </w:tcBorders>
            <w:shd w:val="clear" w:color="auto" w:fill="auto"/>
            <w:vAlign w:val="center"/>
          </w:tcPr>
          <w:p w14:paraId="166280B6">
            <w:pPr>
              <w:snapToGrid w:val="0"/>
              <w:jc w:val="left"/>
              <w:rPr>
                <w:rFonts w:ascii="Times New Roman" w:hAnsi="Times New Roman"/>
                <w:color w:val="000000"/>
                <w:sz w:val="18"/>
                <w:szCs w:val="18"/>
              </w:rPr>
            </w:pPr>
          </w:p>
        </w:tc>
      </w:tr>
      <w:tr w14:paraId="348A753E">
        <w:tblPrEx>
          <w:tblCellMar>
            <w:top w:w="0" w:type="dxa"/>
            <w:left w:w="108" w:type="dxa"/>
            <w:bottom w:w="0" w:type="dxa"/>
            <w:right w:w="108" w:type="dxa"/>
          </w:tblCellMar>
        </w:tblPrEx>
        <w:trPr>
          <w:jc w:val="center"/>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46B9">
            <w:pPr>
              <w:snapToGrid w:val="0"/>
              <w:jc w:val="center"/>
              <w:rPr>
                <w:rFonts w:ascii="Times New Roman" w:hAnsi="Times New Roman"/>
                <w:color w:val="000000"/>
                <w:sz w:val="18"/>
                <w:szCs w:val="18"/>
              </w:rPr>
            </w:pPr>
          </w:p>
        </w:tc>
        <w:tc>
          <w:tcPr>
            <w:tcW w:w="1133" w:type="dxa"/>
            <w:vMerge w:val="continue"/>
            <w:tcBorders>
              <w:top w:val="single" w:color="000000" w:sz="4" w:space="0"/>
              <w:left w:val="nil"/>
              <w:bottom w:val="single" w:color="000000" w:sz="4" w:space="0"/>
              <w:right w:val="single" w:color="000000" w:sz="4" w:space="0"/>
            </w:tcBorders>
            <w:shd w:val="clear" w:color="auto" w:fill="auto"/>
            <w:vAlign w:val="center"/>
          </w:tcPr>
          <w:p w14:paraId="721F4ECB">
            <w:pPr>
              <w:snapToGrid w:val="0"/>
              <w:jc w:val="center"/>
              <w:rPr>
                <w:rFonts w:ascii="Times New Roman" w:hAnsi="Times New Roman"/>
                <w:color w:val="000000"/>
                <w:sz w:val="18"/>
                <w:szCs w:val="18"/>
              </w:rPr>
            </w:pP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81ED">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3.2.3 患者满意度（满意人数/调查总人数×100%）≥95%</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0BE2">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随机访谈5名患者</w:t>
            </w:r>
          </w:p>
        </w:tc>
      </w:tr>
    </w:tbl>
    <w:p w14:paraId="625447B4">
      <w:pPr>
        <w:pStyle w:val="58"/>
        <w:ind w:firstLine="420"/>
        <w:rPr>
          <w:rFonts w:hint="eastAsia"/>
        </w:rPr>
      </w:pPr>
    </w:p>
    <w:p w14:paraId="38D26030">
      <w:pPr>
        <w:pStyle w:val="213"/>
        <w:rPr>
          <w:rFonts w:hint="eastAsia"/>
        </w:rPr>
      </w:pPr>
      <w:r>
        <w:rPr>
          <w:rFonts w:hint="eastAsia"/>
        </w:rPr>
        <w:t>社区医院卒中风险筛查与随访门诊质量评价指标体系见表C.3.</w:t>
      </w:r>
    </w:p>
    <w:p w14:paraId="0F5596A8">
      <w:pPr>
        <w:pStyle w:val="79"/>
        <w:spacing w:before="156" w:after="156"/>
      </w:pPr>
      <w:r>
        <w:rPr>
          <w:rFonts w:hint="eastAsia"/>
        </w:rPr>
        <w:t>社区医院筛查与随访门诊质量评价指标体系</w:t>
      </w:r>
    </w:p>
    <w:tbl>
      <w:tblPr>
        <w:tblStyle w:val="28"/>
        <w:tblW w:w="9795" w:type="dxa"/>
        <w:jc w:val="center"/>
        <w:tblLayout w:type="fixed"/>
        <w:tblCellMar>
          <w:top w:w="0" w:type="dxa"/>
          <w:left w:w="108" w:type="dxa"/>
          <w:bottom w:w="0" w:type="dxa"/>
          <w:right w:w="108" w:type="dxa"/>
        </w:tblCellMar>
      </w:tblPr>
      <w:tblGrid>
        <w:gridCol w:w="1128"/>
        <w:gridCol w:w="1117"/>
        <w:gridCol w:w="6092"/>
        <w:gridCol w:w="1458"/>
      </w:tblGrid>
      <w:tr w14:paraId="43DC7CBD">
        <w:tblPrEx>
          <w:tblCellMar>
            <w:top w:w="0" w:type="dxa"/>
            <w:left w:w="108" w:type="dxa"/>
            <w:bottom w:w="0" w:type="dxa"/>
            <w:right w:w="108" w:type="dxa"/>
          </w:tblCellMar>
        </w:tblPrEx>
        <w:trPr>
          <w:tblHeader/>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9621">
            <w:pPr>
              <w:widowControl/>
              <w:snapToGrid w:val="0"/>
              <w:spacing w:line="240" w:lineRule="auto"/>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一级指标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1DC4">
            <w:pPr>
              <w:widowControl/>
              <w:snapToGrid w:val="0"/>
              <w:spacing w:line="240" w:lineRule="auto"/>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二级指标</w:t>
            </w:r>
          </w:p>
        </w:tc>
        <w:tc>
          <w:tcPr>
            <w:tcW w:w="6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07E7">
            <w:pPr>
              <w:widowControl/>
              <w:snapToGrid w:val="0"/>
              <w:spacing w:line="240" w:lineRule="auto"/>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三级指标</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6763">
            <w:pPr>
              <w:widowControl/>
              <w:snapToGrid w:val="0"/>
              <w:spacing w:line="240" w:lineRule="auto"/>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考评方法</w:t>
            </w:r>
          </w:p>
        </w:tc>
      </w:tr>
      <w:tr w14:paraId="5A42540D">
        <w:tblPrEx>
          <w:tblCellMar>
            <w:top w:w="0" w:type="dxa"/>
            <w:left w:w="108" w:type="dxa"/>
            <w:bottom w:w="0" w:type="dxa"/>
            <w:right w:w="108" w:type="dxa"/>
          </w:tblCellMar>
        </w:tblPrEx>
        <w:trPr>
          <w:jc w:val="center"/>
        </w:trPr>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0A78">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 结构指标</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42E2">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 设备与场地</w:t>
            </w: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5446">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1.1.1 门诊场地相对独立，功能分区明确。</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2BF8B">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现场查看，核对设备台账</w:t>
            </w:r>
          </w:p>
        </w:tc>
      </w:tr>
      <w:tr w14:paraId="082FC31D">
        <w:tblPrEx>
          <w:tblCellMar>
            <w:top w:w="0" w:type="dxa"/>
            <w:left w:w="108" w:type="dxa"/>
            <w:bottom w:w="0" w:type="dxa"/>
            <w:right w:w="108" w:type="dxa"/>
          </w:tblCellMar>
        </w:tblPrEx>
        <w:trPr>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E047">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E129">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C983">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1.1.2 配备必要办公设备、简易信息化系统或电子表格、基础诊疗设备。</w:t>
            </w: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9A7B7">
            <w:pPr>
              <w:snapToGrid w:val="0"/>
              <w:jc w:val="left"/>
              <w:rPr>
                <w:rFonts w:ascii="Times New Roman" w:hAnsi="Times New Roman"/>
                <w:color w:val="000000"/>
                <w:sz w:val="18"/>
                <w:szCs w:val="18"/>
              </w:rPr>
            </w:pPr>
          </w:p>
        </w:tc>
      </w:tr>
      <w:tr w14:paraId="50F49A45">
        <w:tblPrEx>
          <w:tblCellMar>
            <w:top w:w="0" w:type="dxa"/>
            <w:left w:w="108" w:type="dxa"/>
            <w:bottom w:w="0" w:type="dxa"/>
            <w:right w:w="108" w:type="dxa"/>
          </w:tblCellMar>
        </w:tblPrEx>
        <w:trPr>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DA3D">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57B6">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nil"/>
              <w:right w:val="single" w:color="000000" w:sz="4" w:space="0"/>
            </w:tcBorders>
            <w:shd w:val="clear" w:color="auto" w:fill="auto"/>
            <w:vAlign w:val="center"/>
          </w:tcPr>
          <w:p w14:paraId="41509789">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1.1.3 设备外观完好、功能正常、校准有效，设备完好率（完好设备数量/应配备设备总数×100%）=100%</w:t>
            </w: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A18B1">
            <w:pPr>
              <w:snapToGrid w:val="0"/>
              <w:jc w:val="left"/>
              <w:rPr>
                <w:rFonts w:ascii="Times New Roman" w:hAnsi="Times New Roman"/>
                <w:color w:val="000000"/>
                <w:sz w:val="18"/>
                <w:szCs w:val="18"/>
              </w:rPr>
            </w:pPr>
          </w:p>
        </w:tc>
      </w:tr>
      <w:tr w14:paraId="6273510A">
        <w:tblPrEx>
          <w:tblCellMar>
            <w:top w:w="0" w:type="dxa"/>
            <w:left w:w="108" w:type="dxa"/>
            <w:bottom w:w="0" w:type="dxa"/>
            <w:right w:w="108" w:type="dxa"/>
          </w:tblCellMar>
        </w:tblPrEx>
        <w:trPr>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FA48">
            <w:pPr>
              <w:snapToGrid w:val="0"/>
              <w:jc w:val="center"/>
              <w:rPr>
                <w:rFonts w:ascii="Times New Roman" w:hAnsi="Times New Roman"/>
                <w:color w:val="000000"/>
                <w:sz w:val="18"/>
                <w:szCs w:val="18"/>
              </w:rPr>
            </w:pPr>
          </w:p>
        </w:tc>
        <w:tc>
          <w:tcPr>
            <w:tcW w:w="1117" w:type="dxa"/>
            <w:vMerge w:val="restart"/>
            <w:tcBorders>
              <w:top w:val="single" w:color="000000" w:sz="4" w:space="0"/>
              <w:left w:val="single" w:color="000000" w:sz="4" w:space="0"/>
              <w:bottom w:val="nil"/>
              <w:right w:val="single" w:color="000000" w:sz="4" w:space="0"/>
            </w:tcBorders>
            <w:shd w:val="clear" w:color="auto" w:fill="auto"/>
            <w:noWrap/>
            <w:vAlign w:val="center"/>
          </w:tcPr>
          <w:p w14:paraId="7F7EA24C">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 人员资质</w:t>
            </w: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F884">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1.2.1 岗位人员接受区县级及以上卒中防治专项培训，人员资质合格率（资质全部合格的岗位人数/应配备岗位总人数×100%）=90%</w:t>
            </w:r>
          </w:p>
        </w:tc>
        <w:tc>
          <w:tcPr>
            <w:tcW w:w="1458" w:type="dxa"/>
            <w:vMerge w:val="restart"/>
            <w:tcBorders>
              <w:top w:val="single" w:color="000000" w:sz="4" w:space="0"/>
              <w:left w:val="single" w:color="000000" w:sz="4" w:space="0"/>
              <w:bottom w:val="nil"/>
              <w:right w:val="single" w:color="000000" w:sz="4" w:space="0"/>
            </w:tcBorders>
            <w:shd w:val="clear" w:color="auto" w:fill="auto"/>
            <w:vAlign w:val="center"/>
          </w:tcPr>
          <w:p w14:paraId="20ACE96A">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查看资料并随机提问专科知识（＞3个回答不正确不得分）</w:t>
            </w:r>
          </w:p>
        </w:tc>
      </w:tr>
      <w:tr w14:paraId="0005C1AF">
        <w:tblPrEx>
          <w:tblCellMar>
            <w:top w:w="0" w:type="dxa"/>
            <w:left w:w="108" w:type="dxa"/>
            <w:bottom w:w="0" w:type="dxa"/>
            <w:right w:w="108" w:type="dxa"/>
          </w:tblCellMar>
        </w:tblPrEx>
        <w:trPr>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8D82">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E02FD1A">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CFE3">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1.2.2 配备1名专职或兼职脑心健康管理师负责日常工作。</w:t>
            </w:r>
          </w:p>
        </w:tc>
        <w:tc>
          <w:tcPr>
            <w:tcW w:w="1458" w:type="dxa"/>
            <w:vMerge w:val="continue"/>
            <w:tcBorders>
              <w:top w:val="single" w:color="000000" w:sz="4" w:space="0"/>
              <w:left w:val="single" w:color="000000" w:sz="4" w:space="0"/>
              <w:bottom w:val="nil"/>
              <w:right w:val="single" w:color="000000" w:sz="4" w:space="0"/>
            </w:tcBorders>
            <w:shd w:val="clear" w:color="auto" w:fill="auto"/>
            <w:vAlign w:val="center"/>
          </w:tcPr>
          <w:p w14:paraId="56A857C2">
            <w:pPr>
              <w:snapToGrid w:val="0"/>
              <w:jc w:val="left"/>
              <w:rPr>
                <w:rFonts w:ascii="Times New Roman" w:hAnsi="Times New Roman"/>
                <w:color w:val="000000"/>
                <w:sz w:val="18"/>
                <w:szCs w:val="18"/>
              </w:rPr>
            </w:pPr>
          </w:p>
        </w:tc>
      </w:tr>
      <w:tr w14:paraId="282F1D65">
        <w:tblPrEx>
          <w:tblCellMar>
            <w:top w:w="0" w:type="dxa"/>
            <w:left w:w="108" w:type="dxa"/>
            <w:bottom w:w="0" w:type="dxa"/>
            <w:right w:w="108" w:type="dxa"/>
          </w:tblCellMar>
        </w:tblPrEx>
        <w:trPr>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C007">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523B0CD">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66EC">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1.2.3 脑心健康管理师具备基础卒中防治知识，掌握危险因素识别与健康管理技能。</w:t>
            </w:r>
          </w:p>
        </w:tc>
        <w:tc>
          <w:tcPr>
            <w:tcW w:w="1458" w:type="dxa"/>
            <w:vMerge w:val="continue"/>
            <w:tcBorders>
              <w:top w:val="single" w:color="000000" w:sz="4" w:space="0"/>
              <w:left w:val="single" w:color="000000" w:sz="4" w:space="0"/>
              <w:bottom w:val="nil"/>
              <w:right w:val="single" w:color="000000" w:sz="4" w:space="0"/>
            </w:tcBorders>
            <w:shd w:val="clear" w:color="auto" w:fill="auto"/>
            <w:vAlign w:val="center"/>
          </w:tcPr>
          <w:p w14:paraId="0BE970B8">
            <w:pPr>
              <w:snapToGrid w:val="0"/>
              <w:jc w:val="left"/>
              <w:rPr>
                <w:rFonts w:ascii="Times New Roman" w:hAnsi="Times New Roman"/>
                <w:color w:val="000000"/>
                <w:sz w:val="18"/>
                <w:szCs w:val="18"/>
              </w:rPr>
            </w:pPr>
          </w:p>
        </w:tc>
      </w:tr>
      <w:tr w14:paraId="22558D6F">
        <w:tblPrEx>
          <w:tblCellMar>
            <w:top w:w="0" w:type="dxa"/>
            <w:left w:w="108" w:type="dxa"/>
            <w:bottom w:w="0" w:type="dxa"/>
            <w:right w:w="108" w:type="dxa"/>
          </w:tblCellMar>
        </w:tblPrEx>
        <w:trPr>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43C2">
            <w:pPr>
              <w:snapToGrid w:val="0"/>
              <w:jc w:val="center"/>
              <w:rPr>
                <w:rFonts w:ascii="Times New Roman" w:hAnsi="Times New Roman"/>
                <w:color w:val="000000"/>
                <w:sz w:val="18"/>
                <w:szCs w:val="18"/>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B74A">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 管理制度</w:t>
            </w: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200B">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1.3.1 成立卒中风险筛查与随访门诊质控小组，明确职责分工。</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284A">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现场查看，查阅文件</w:t>
            </w:r>
          </w:p>
        </w:tc>
      </w:tr>
      <w:tr w14:paraId="086F9A51">
        <w:tblPrEx>
          <w:tblCellMar>
            <w:top w:w="0" w:type="dxa"/>
            <w:left w:w="108" w:type="dxa"/>
            <w:bottom w:w="0" w:type="dxa"/>
            <w:right w:w="108" w:type="dxa"/>
          </w:tblCellMar>
        </w:tblPrEx>
        <w:trPr>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B9EB">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0252">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2ADB">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1.3.2 制定门诊工作职责、工作流程、运行管理制度、年度工作计划及总结。</w:t>
            </w: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556D">
            <w:pPr>
              <w:snapToGrid w:val="0"/>
              <w:jc w:val="left"/>
              <w:rPr>
                <w:rFonts w:ascii="Times New Roman" w:hAnsi="Times New Roman"/>
                <w:color w:val="000000"/>
                <w:sz w:val="18"/>
                <w:szCs w:val="18"/>
              </w:rPr>
            </w:pPr>
          </w:p>
        </w:tc>
      </w:tr>
      <w:tr w14:paraId="51C7F4C9">
        <w:tblPrEx>
          <w:tblCellMar>
            <w:top w:w="0" w:type="dxa"/>
            <w:left w:w="108" w:type="dxa"/>
            <w:bottom w:w="0" w:type="dxa"/>
            <w:right w:w="108" w:type="dxa"/>
          </w:tblCellMar>
        </w:tblPrEx>
        <w:trPr>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2069">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F305">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A1A0">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1.3.3 建立双向转诊机制，明确转诊指征、流程和联系方式。</w:t>
            </w: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EE28">
            <w:pPr>
              <w:snapToGrid w:val="0"/>
              <w:jc w:val="left"/>
              <w:rPr>
                <w:rFonts w:ascii="Times New Roman" w:hAnsi="Times New Roman"/>
                <w:color w:val="000000"/>
                <w:sz w:val="18"/>
                <w:szCs w:val="18"/>
              </w:rPr>
            </w:pPr>
          </w:p>
        </w:tc>
      </w:tr>
      <w:tr w14:paraId="3C97A4CA">
        <w:tblPrEx>
          <w:tblCellMar>
            <w:top w:w="0" w:type="dxa"/>
            <w:left w:w="108" w:type="dxa"/>
            <w:bottom w:w="0" w:type="dxa"/>
            <w:right w:w="108" w:type="dxa"/>
          </w:tblCellMar>
        </w:tblPrEx>
        <w:trPr>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47D1">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198A">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587C">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1.3.4 每季度开展内部质控会≥1次，每半年开展全面质控评估。</w:t>
            </w: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9186">
            <w:pPr>
              <w:snapToGrid w:val="0"/>
              <w:jc w:val="left"/>
              <w:rPr>
                <w:rFonts w:ascii="Times New Roman" w:hAnsi="Times New Roman"/>
                <w:color w:val="000000"/>
                <w:sz w:val="18"/>
                <w:szCs w:val="18"/>
              </w:rPr>
            </w:pPr>
          </w:p>
        </w:tc>
      </w:tr>
      <w:tr w14:paraId="002F9D9F">
        <w:tblPrEx>
          <w:tblCellMar>
            <w:top w:w="0" w:type="dxa"/>
            <w:left w:w="108" w:type="dxa"/>
            <w:bottom w:w="0" w:type="dxa"/>
            <w:right w:w="108" w:type="dxa"/>
          </w:tblCellMar>
        </w:tblPrEx>
        <w:trPr>
          <w:jc w:val="center"/>
        </w:trPr>
        <w:tc>
          <w:tcPr>
            <w:tcW w:w="1128" w:type="dxa"/>
            <w:vMerge w:val="restart"/>
            <w:tcBorders>
              <w:top w:val="nil"/>
              <w:left w:val="single" w:color="000000" w:sz="4" w:space="0"/>
              <w:bottom w:val="nil"/>
              <w:right w:val="single" w:color="000000" w:sz="4" w:space="0"/>
            </w:tcBorders>
            <w:shd w:val="clear" w:color="auto" w:fill="auto"/>
            <w:noWrap/>
            <w:vAlign w:val="center"/>
          </w:tcPr>
          <w:p w14:paraId="2A717DE0">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 过程指标</w:t>
            </w:r>
          </w:p>
        </w:tc>
        <w:tc>
          <w:tcPr>
            <w:tcW w:w="1117" w:type="dxa"/>
            <w:vMerge w:val="restart"/>
            <w:tcBorders>
              <w:top w:val="single" w:color="000000" w:sz="4" w:space="0"/>
              <w:left w:val="single" w:color="000000" w:sz="4" w:space="0"/>
              <w:bottom w:val="nil"/>
              <w:right w:val="single" w:color="000000" w:sz="4" w:space="0"/>
            </w:tcBorders>
            <w:shd w:val="clear" w:color="auto" w:fill="auto"/>
            <w:noWrap/>
            <w:vAlign w:val="center"/>
          </w:tcPr>
          <w:p w14:paraId="260E50BC">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 筛查管理</w:t>
            </w: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CA34">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2.1.1 筛查覆盖率（实际完成筛查人数/应筛查目标人群总数×100%）≥80%</w:t>
            </w:r>
          </w:p>
        </w:tc>
        <w:tc>
          <w:tcPr>
            <w:tcW w:w="1458" w:type="dxa"/>
            <w:vMerge w:val="restart"/>
            <w:tcBorders>
              <w:top w:val="single" w:color="000000" w:sz="4" w:space="0"/>
              <w:left w:val="single" w:color="000000" w:sz="4" w:space="0"/>
              <w:bottom w:val="nil"/>
              <w:right w:val="single" w:color="000000" w:sz="4" w:space="0"/>
            </w:tcBorders>
            <w:shd w:val="clear" w:color="auto" w:fill="auto"/>
            <w:vAlign w:val="center"/>
          </w:tcPr>
          <w:p w14:paraId="61315458">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查看资料，调取系统数据</w:t>
            </w:r>
          </w:p>
        </w:tc>
      </w:tr>
      <w:tr w14:paraId="39C2BE5B">
        <w:tblPrEx>
          <w:tblCellMar>
            <w:top w:w="0" w:type="dxa"/>
            <w:left w:w="108" w:type="dxa"/>
            <w:bottom w:w="0" w:type="dxa"/>
            <w:right w:w="108" w:type="dxa"/>
          </w:tblCellMar>
        </w:tblPrEx>
        <w:trPr>
          <w:jc w:val="center"/>
        </w:trPr>
        <w:tc>
          <w:tcPr>
            <w:tcW w:w="1128" w:type="dxa"/>
            <w:vMerge w:val="continue"/>
            <w:tcBorders>
              <w:top w:val="nil"/>
              <w:left w:val="single" w:color="000000" w:sz="4" w:space="0"/>
              <w:bottom w:val="nil"/>
              <w:right w:val="single" w:color="000000" w:sz="4" w:space="0"/>
            </w:tcBorders>
            <w:shd w:val="clear" w:color="auto" w:fill="auto"/>
            <w:noWrap/>
            <w:vAlign w:val="center"/>
          </w:tcPr>
          <w:p w14:paraId="71EE81B2">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30BFF3B">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7D85">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r>
              <w:rPr>
                <w:rFonts w:hint="eastAsia" w:ascii="Times New Roman" w:hAnsi="Times New Roman"/>
                <w:color w:val="000000"/>
                <w:kern w:val="0"/>
                <w:sz w:val="18"/>
                <w:szCs w:val="18"/>
                <w:lang w:bidi="ar"/>
              </w:rPr>
              <w:t>2</w:t>
            </w:r>
            <w:r>
              <w:rPr>
                <w:rFonts w:ascii="Times New Roman" w:hAnsi="Times New Roman"/>
                <w:color w:val="000000"/>
                <w:kern w:val="0"/>
                <w:sz w:val="18"/>
                <w:szCs w:val="18"/>
                <w:lang w:bidi="ar"/>
              </w:rPr>
              <w:t xml:space="preserve"> 筛查流程规范，筛查报告出具及时，报告内容完整、规范、准确。</w:t>
            </w:r>
          </w:p>
        </w:tc>
        <w:tc>
          <w:tcPr>
            <w:tcW w:w="1458" w:type="dxa"/>
            <w:vMerge w:val="continue"/>
            <w:tcBorders>
              <w:top w:val="single" w:color="000000" w:sz="4" w:space="0"/>
              <w:left w:val="single" w:color="000000" w:sz="4" w:space="0"/>
              <w:bottom w:val="nil"/>
              <w:right w:val="single" w:color="000000" w:sz="4" w:space="0"/>
            </w:tcBorders>
            <w:shd w:val="clear" w:color="auto" w:fill="auto"/>
            <w:vAlign w:val="center"/>
          </w:tcPr>
          <w:p w14:paraId="5EE6B9D7">
            <w:pPr>
              <w:snapToGrid w:val="0"/>
              <w:jc w:val="left"/>
              <w:rPr>
                <w:rFonts w:ascii="Times New Roman" w:hAnsi="Times New Roman"/>
                <w:color w:val="000000"/>
                <w:sz w:val="18"/>
                <w:szCs w:val="18"/>
              </w:rPr>
            </w:pPr>
          </w:p>
        </w:tc>
      </w:tr>
      <w:tr w14:paraId="2F1247A7">
        <w:tblPrEx>
          <w:tblCellMar>
            <w:top w:w="0" w:type="dxa"/>
            <w:left w:w="108" w:type="dxa"/>
            <w:bottom w:w="0" w:type="dxa"/>
            <w:right w:w="108" w:type="dxa"/>
          </w:tblCellMar>
        </w:tblPrEx>
        <w:trPr>
          <w:jc w:val="center"/>
        </w:trPr>
        <w:tc>
          <w:tcPr>
            <w:tcW w:w="1128" w:type="dxa"/>
            <w:vMerge w:val="continue"/>
            <w:tcBorders>
              <w:top w:val="nil"/>
              <w:left w:val="single" w:color="000000" w:sz="4" w:space="0"/>
              <w:bottom w:val="nil"/>
              <w:right w:val="single" w:color="000000" w:sz="4" w:space="0"/>
            </w:tcBorders>
            <w:shd w:val="clear" w:color="auto" w:fill="auto"/>
            <w:noWrap/>
            <w:vAlign w:val="center"/>
          </w:tcPr>
          <w:p w14:paraId="750AFDFC">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F291720">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D725">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2.1.3 对门诊筛查出的高危人群开展建档、随访管理，门诊建档率（实际建档人数/应建档人数×100%）≥85%，鼓励多学科协作。</w:t>
            </w:r>
          </w:p>
        </w:tc>
        <w:tc>
          <w:tcPr>
            <w:tcW w:w="1458" w:type="dxa"/>
            <w:vMerge w:val="continue"/>
            <w:tcBorders>
              <w:top w:val="single" w:color="000000" w:sz="4" w:space="0"/>
              <w:left w:val="single" w:color="000000" w:sz="4" w:space="0"/>
              <w:bottom w:val="nil"/>
              <w:right w:val="single" w:color="000000" w:sz="4" w:space="0"/>
            </w:tcBorders>
            <w:shd w:val="clear" w:color="auto" w:fill="auto"/>
            <w:vAlign w:val="center"/>
          </w:tcPr>
          <w:p w14:paraId="165C4795">
            <w:pPr>
              <w:snapToGrid w:val="0"/>
              <w:jc w:val="left"/>
              <w:rPr>
                <w:rFonts w:ascii="Times New Roman" w:hAnsi="Times New Roman"/>
                <w:color w:val="000000"/>
                <w:sz w:val="18"/>
                <w:szCs w:val="18"/>
              </w:rPr>
            </w:pPr>
          </w:p>
        </w:tc>
      </w:tr>
      <w:tr w14:paraId="6900FA86">
        <w:tblPrEx>
          <w:tblCellMar>
            <w:top w:w="0" w:type="dxa"/>
            <w:left w:w="108" w:type="dxa"/>
            <w:bottom w:w="0" w:type="dxa"/>
            <w:right w:w="108" w:type="dxa"/>
          </w:tblCellMar>
        </w:tblPrEx>
        <w:trPr>
          <w:jc w:val="center"/>
        </w:trPr>
        <w:tc>
          <w:tcPr>
            <w:tcW w:w="1128" w:type="dxa"/>
            <w:vMerge w:val="continue"/>
            <w:tcBorders>
              <w:top w:val="nil"/>
              <w:left w:val="single" w:color="000000" w:sz="4" w:space="0"/>
              <w:bottom w:val="nil"/>
              <w:right w:val="single" w:color="000000" w:sz="4" w:space="0"/>
            </w:tcBorders>
            <w:shd w:val="clear" w:color="auto" w:fill="auto"/>
            <w:noWrap/>
            <w:vAlign w:val="center"/>
          </w:tcPr>
          <w:p w14:paraId="4CAC6660">
            <w:pPr>
              <w:snapToGrid w:val="0"/>
              <w:jc w:val="center"/>
              <w:rPr>
                <w:rFonts w:ascii="Times New Roman" w:hAnsi="Times New Roman"/>
                <w:color w:val="000000"/>
                <w:sz w:val="18"/>
                <w:szCs w:val="18"/>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EDFA">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 高危因素管理</w:t>
            </w:r>
          </w:p>
        </w:tc>
        <w:tc>
          <w:tcPr>
            <w:tcW w:w="6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A4A8">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2.2.1 制定院内人员培训与社区健康教育计划。</w:t>
            </w:r>
          </w:p>
        </w:tc>
        <w:tc>
          <w:tcPr>
            <w:tcW w:w="1458" w:type="dxa"/>
            <w:vMerge w:val="restart"/>
            <w:tcBorders>
              <w:top w:val="single" w:color="000000" w:sz="4" w:space="0"/>
              <w:left w:val="single" w:color="000000" w:sz="4" w:space="0"/>
              <w:bottom w:val="nil"/>
              <w:right w:val="single" w:color="000000" w:sz="4" w:space="0"/>
            </w:tcBorders>
            <w:shd w:val="clear" w:color="auto" w:fill="auto"/>
            <w:vAlign w:val="center"/>
          </w:tcPr>
          <w:p w14:paraId="37B5E65E">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查看资料</w:t>
            </w:r>
          </w:p>
        </w:tc>
      </w:tr>
      <w:tr w14:paraId="784C540D">
        <w:tblPrEx>
          <w:tblCellMar>
            <w:top w:w="0" w:type="dxa"/>
            <w:left w:w="108" w:type="dxa"/>
            <w:bottom w:w="0" w:type="dxa"/>
            <w:right w:w="108" w:type="dxa"/>
          </w:tblCellMar>
        </w:tblPrEx>
        <w:trPr>
          <w:jc w:val="center"/>
        </w:trPr>
        <w:tc>
          <w:tcPr>
            <w:tcW w:w="1128" w:type="dxa"/>
            <w:vMerge w:val="continue"/>
            <w:tcBorders>
              <w:top w:val="nil"/>
              <w:left w:val="single" w:color="000000" w:sz="4" w:space="0"/>
              <w:bottom w:val="nil"/>
              <w:right w:val="single" w:color="000000" w:sz="4" w:space="0"/>
            </w:tcBorders>
            <w:shd w:val="clear" w:color="auto" w:fill="auto"/>
            <w:noWrap/>
            <w:vAlign w:val="center"/>
          </w:tcPr>
          <w:p w14:paraId="34464B70">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CD59">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283B">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2.2.2 对辖区居民开展卒中防治知识宣教≥2次/年。</w:t>
            </w:r>
          </w:p>
        </w:tc>
        <w:tc>
          <w:tcPr>
            <w:tcW w:w="1458" w:type="dxa"/>
            <w:vMerge w:val="continue"/>
            <w:tcBorders>
              <w:top w:val="single" w:color="000000" w:sz="4" w:space="0"/>
              <w:left w:val="single" w:color="000000" w:sz="4" w:space="0"/>
              <w:bottom w:val="nil"/>
              <w:right w:val="single" w:color="000000" w:sz="4" w:space="0"/>
            </w:tcBorders>
            <w:shd w:val="clear" w:color="auto" w:fill="auto"/>
            <w:vAlign w:val="center"/>
          </w:tcPr>
          <w:p w14:paraId="5BCAF8EA">
            <w:pPr>
              <w:snapToGrid w:val="0"/>
              <w:jc w:val="left"/>
              <w:rPr>
                <w:rFonts w:ascii="Times New Roman" w:hAnsi="Times New Roman"/>
                <w:color w:val="000000"/>
                <w:sz w:val="18"/>
                <w:szCs w:val="18"/>
              </w:rPr>
            </w:pPr>
          </w:p>
        </w:tc>
      </w:tr>
      <w:tr w14:paraId="216DFD25">
        <w:tblPrEx>
          <w:tblCellMar>
            <w:top w:w="0" w:type="dxa"/>
            <w:left w:w="108" w:type="dxa"/>
            <w:bottom w:w="0" w:type="dxa"/>
            <w:right w:w="108" w:type="dxa"/>
          </w:tblCellMar>
        </w:tblPrEx>
        <w:trPr>
          <w:jc w:val="center"/>
        </w:trPr>
        <w:tc>
          <w:tcPr>
            <w:tcW w:w="1128" w:type="dxa"/>
            <w:vMerge w:val="continue"/>
            <w:tcBorders>
              <w:top w:val="nil"/>
              <w:left w:val="single" w:color="000000" w:sz="4" w:space="0"/>
              <w:bottom w:val="nil"/>
              <w:right w:val="single" w:color="000000" w:sz="4" w:space="0"/>
            </w:tcBorders>
            <w:shd w:val="clear" w:color="auto" w:fill="auto"/>
            <w:noWrap/>
            <w:vAlign w:val="center"/>
          </w:tcPr>
          <w:p w14:paraId="1A813E1D">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3B41">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36F4">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2.2.3 发表科普文章或参加科普比赛获奖（加分项）。</w:t>
            </w:r>
          </w:p>
        </w:tc>
        <w:tc>
          <w:tcPr>
            <w:tcW w:w="1458" w:type="dxa"/>
            <w:vMerge w:val="continue"/>
            <w:tcBorders>
              <w:top w:val="single" w:color="000000" w:sz="4" w:space="0"/>
              <w:left w:val="single" w:color="000000" w:sz="4" w:space="0"/>
              <w:bottom w:val="nil"/>
              <w:right w:val="single" w:color="000000" w:sz="4" w:space="0"/>
            </w:tcBorders>
            <w:shd w:val="clear" w:color="auto" w:fill="auto"/>
            <w:vAlign w:val="center"/>
          </w:tcPr>
          <w:p w14:paraId="45D0B052">
            <w:pPr>
              <w:snapToGrid w:val="0"/>
              <w:jc w:val="left"/>
              <w:rPr>
                <w:rFonts w:ascii="Times New Roman" w:hAnsi="Times New Roman"/>
                <w:color w:val="000000"/>
                <w:sz w:val="18"/>
                <w:szCs w:val="18"/>
              </w:rPr>
            </w:pPr>
          </w:p>
        </w:tc>
      </w:tr>
      <w:tr w14:paraId="722594BF">
        <w:tblPrEx>
          <w:tblCellMar>
            <w:top w:w="0" w:type="dxa"/>
            <w:left w:w="108" w:type="dxa"/>
            <w:bottom w:w="0" w:type="dxa"/>
            <w:right w:w="108" w:type="dxa"/>
          </w:tblCellMar>
        </w:tblPrEx>
        <w:trPr>
          <w:jc w:val="center"/>
        </w:trPr>
        <w:tc>
          <w:tcPr>
            <w:tcW w:w="1128" w:type="dxa"/>
            <w:vMerge w:val="continue"/>
            <w:tcBorders>
              <w:top w:val="nil"/>
              <w:left w:val="single" w:color="000000" w:sz="4" w:space="0"/>
              <w:bottom w:val="nil"/>
              <w:right w:val="single" w:color="000000" w:sz="4" w:space="0"/>
            </w:tcBorders>
            <w:shd w:val="clear" w:color="auto" w:fill="auto"/>
            <w:noWrap/>
            <w:vAlign w:val="center"/>
          </w:tcPr>
          <w:p w14:paraId="5A487580">
            <w:pPr>
              <w:snapToGrid w:val="0"/>
              <w:jc w:val="center"/>
              <w:rPr>
                <w:rFonts w:ascii="Times New Roman" w:hAnsi="Times New Roman"/>
                <w:color w:val="000000"/>
                <w:sz w:val="18"/>
                <w:szCs w:val="18"/>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D52D">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 随访管理</w:t>
            </w: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55B5">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2.3.1 建档高危人群随访及时率（规定窗口内完成随访人数/应随访人数×100%）=90%</w:t>
            </w:r>
          </w:p>
        </w:tc>
        <w:tc>
          <w:tcPr>
            <w:tcW w:w="1458" w:type="dxa"/>
            <w:vMerge w:val="restart"/>
            <w:tcBorders>
              <w:top w:val="single" w:color="000000" w:sz="4" w:space="0"/>
              <w:left w:val="single" w:color="000000" w:sz="4" w:space="0"/>
              <w:bottom w:val="nil"/>
              <w:right w:val="single" w:color="000000" w:sz="4" w:space="0"/>
            </w:tcBorders>
            <w:shd w:val="clear" w:color="auto" w:fill="auto"/>
            <w:vAlign w:val="center"/>
          </w:tcPr>
          <w:p w14:paraId="5858ACC1">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现场查看，调取系统数据</w:t>
            </w:r>
          </w:p>
        </w:tc>
      </w:tr>
      <w:tr w14:paraId="0051E377">
        <w:tblPrEx>
          <w:tblCellMar>
            <w:top w:w="0" w:type="dxa"/>
            <w:left w:w="108" w:type="dxa"/>
            <w:bottom w:w="0" w:type="dxa"/>
            <w:right w:w="108" w:type="dxa"/>
          </w:tblCellMar>
        </w:tblPrEx>
        <w:trPr>
          <w:jc w:val="center"/>
        </w:trPr>
        <w:tc>
          <w:tcPr>
            <w:tcW w:w="1128" w:type="dxa"/>
            <w:vMerge w:val="continue"/>
            <w:tcBorders>
              <w:top w:val="nil"/>
              <w:left w:val="single" w:color="000000" w:sz="4" w:space="0"/>
              <w:bottom w:val="nil"/>
              <w:right w:val="single" w:color="000000" w:sz="4" w:space="0"/>
            </w:tcBorders>
            <w:shd w:val="clear" w:color="auto" w:fill="auto"/>
            <w:noWrap/>
            <w:vAlign w:val="center"/>
          </w:tcPr>
          <w:p w14:paraId="7B5FE1AA">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2301">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9AF0">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2.3.2 卒中风险评估准确，随访记录内容完整、准确、规范，每月抽查比例≥10%。</w:t>
            </w:r>
          </w:p>
        </w:tc>
        <w:tc>
          <w:tcPr>
            <w:tcW w:w="1458" w:type="dxa"/>
            <w:vMerge w:val="continue"/>
            <w:tcBorders>
              <w:top w:val="single" w:color="000000" w:sz="4" w:space="0"/>
              <w:left w:val="single" w:color="000000" w:sz="4" w:space="0"/>
              <w:bottom w:val="nil"/>
              <w:right w:val="single" w:color="000000" w:sz="4" w:space="0"/>
            </w:tcBorders>
            <w:shd w:val="clear" w:color="auto" w:fill="auto"/>
            <w:vAlign w:val="center"/>
          </w:tcPr>
          <w:p w14:paraId="66F130AE">
            <w:pPr>
              <w:snapToGrid w:val="0"/>
              <w:jc w:val="left"/>
              <w:rPr>
                <w:rFonts w:ascii="Times New Roman" w:hAnsi="Times New Roman"/>
                <w:color w:val="000000"/>
                <w:sz w:val="18"/>
                <w:szCs w:val="18"/>
              </w:rPr>
            </w:pPr>
          </w:p>
        </w:tc>
      </w:tr>
      <w:tr w14:paraId="7A9CF971">
        <w:tblPrEx>
          <w:tblCellMar>
            <w:top w:w="0" w:type="dxa"/>
            <w:left w:w="108" w:type="dxa"/>
            <w:bottom w:w="0" w:type="dxa"/>
            <w:right w:w="108" w:type="dxa"/>
          </w:tblCellMar>
        </w:tblPrEx>
        <w:trPr>
          <w:jc w:val="center"/>
        </w:trPr>
        <w:tc>
          <w:tcPr>
            <w:tcW w:w="1128" w:type="dxa"/>
            <w:vMerge w:val="continue"/>
            <w:tcBorders>
              <w:top w:val="nil"/>
              <w:left w:val="single" w:color="000000" w:sz="4" w:space="0"/>
              <w:bottom w:val="nil"/>
              <w:right w:val="single" w:color="000000" w:sz="4" w:space="0"/>
            </w:tcBorders>
            <w:shd w:val="clear" w:color="auto" w:fill="auto"/>
            <w:noWrap/>
            <w:vAlign w:val="center"/>
          </w:tcPr>
          <w:p w14:paraId="691CBA4F">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99A7">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F98E">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2.3.3 每次随访均对危险因素再评估与健康教育。</w:t>
            </w:r>
          </w:p>
        </w:tc>
        <w:tc>
          <w:tcPr>
            <w:tcW w:w="1458" w:type="dxa"/>
            <w:vMerge w:val="continue"/>
            <w:tcBorders>
              <w:top w:val="single" w:color="000000" w:sz="4" w:space="0"/>
              <w:left w:val="single" w:color="000000" w:sz="4" w:space="0"/>
              <w:bottom w:val="nil"/>
              <w:right w:val="single" w:color="000000" w:sz="4" w:space="0"/>
            </w:tcBorders>
            <w:shd w:val="clear" w:color="auto" w:fill="auto"/>
            <w:vAlign w:val="center"/>
          </w:tcPr>
          <w:p w14:paraId="4AE1E6C5">
            <w:pPr>
              <w:snapToGrid w:val="0"/>
              <w:jc w:val="left"/>
              <w:rPr>
                <w:rFonts w:ascii="Times New Roman" w:hAnsi="Times New Roman"/>
                <w:color w:val="000000"/>
                <w:sz w:val="18"/>
                <w:szCs w:val="18"/>
              </w:rPr>
            </w:pPr>
          </w:p>
        </w:tc>
      </w:tr>
      <w:tr w14:paraId="7C9EA6D8">
        <w:tblPrEx>
          <w:tblCellMar>
            <w:top w:w="0" w:type="dxa"/>
            <w:left w:w="108" w:type="dxa"/>
            <w:bottom w:w="0" w:type="dxa"/>
            <w:right w:w="108" w:type="dxa"/>
          </w:tblCellMar>
        </w:tblPrEx>
        <w:trPr>
          <w:jc w:val="center"/>
        </w:trPr>
        <w:tc>
          <w:tcPr>
            <w:tcW w:w="1128" w:type="dxa"/>
            <w:vMerge w:val="continue"/>
            <w:tcBorders>
              <w:top w:val="nil"/>
              <w:left w:val="single" w:color="000000" w:sz="4" w:space="0"/>
              <w:bottom w:val="nil"/>
              <w:right w:val="single" w:color="000000" w:sz="4" w:space="0"/>
            </w:tcBorders>
            <w:shd w:val="clear" w:color="auto" w:fill="auto"/>
            <w:noWrap/>
            <w:vAlign w:val="center"/>
          </w:tcPr>
          <w:p w14:paraId="4BD4D667">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8132">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6826">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2.3.4 </w:t>
            </w:r>
            <w:r>
              <w:rPr>
                <w:rFonts w:hint="eastAsia" w:ascii="Times New Roman" w:hAnsi="Times New Roman"/>
                <w:color w:val="000000"/>
                <w:kern w:val="0"/>
                <w:sz w:val="18"/>
                <w:szCs w:val="18"/>
                <w:lang w:bidi="ar"/>
              </w:rPr>
              <w:t xml:space="preserve"> </w:t>
            </w:r>
            <w:r>
              <w:rPr>
                <w:rFonts w:ascii="Times New Roman" w:hAnsi="Times New Roman"/>
                <w:color w:val="000000"/>
                <w:kern w:val="0"/>
                <w:sz w:val="18"/>
                <w:szCs w:val="18"/>
                <w:lang w:bidi="ar"/>
              </w:rPr>
              <w:t>3个月、6个月随访率（实际随访人数/应随访人数×100%）≥80%</w:t>
            </w:r>
          </w:p>
        </w:tc>
        <w:tc>
          <w:tcPr>
            <w:tcW w:w="1458" w:type="dxa"/>
            <w:vMerge w:val="continue"/>
            <w:tcBorders>
              <w:top w:val="single" w:color="000000" w:sz="4" w:space="0"/>
              <w:left w:val="single" w:color="000000" w:sz="4" w:space="0"/>
              <w:bottom w:val="nil"/>
              <w:right w:val="single" w:color="000000" w:sz="4" w:space="0"/>
            </w:tcBorders>
            <w:shd w:val="clear" w:color="auto" w:fill="auto"/>
            <w:vAlign w:val="center"/>
          </w:tcPr>
          <w:p w14:paraId="77CB6057">
            <w:pPr>
              <w:snapToGrid w:val="0"/>
              <w:jc w:val="left"/>
              <w:rPr>
                <w:rFonts w:ascii="Times New Roman" w:hAnsi="Times New Roman"/>
                <w:color w:val="000000"/>
                <w:sz w:val="18"/>
                <w:szCs w:val="18"/>
              </w:rPr>
            </w:pPr>
          </w:p>
        </w:tc>
      </w:tr>
      <w:tr w14:paraId="7C84F8B6">
        <w:tblPrEx>
          <w:tblCellMar>
            <w:top w:w="0" w:type="dxa"/>
            <w:left w:w="108" w:type="dxa"/>
            <w:bottom w:w="0" w:type="dxa"/>
            <w:right w:w="108" w:type="dxa"/>
          </w:tblCellMar>
        </w:tblPrEx>
        <w:trPr>
          <w:jc w:val="center"/>
        </w:trPr>
        <w:tc>
          <w:tcPr>
            <w:tcW w:w="1128" w:type="dxa"/>
            <w:vMerge w:val="continue"/>
            <w:tcBorders>
              <w:top w:val="nil"/>
              <w:left w:val="single" w:color="000000" w:sz="4" w:space="0"/>
              <w:bottom w:val="nil"/>
              <w:right w:val="single" w:color="000000" w:sz="4" w:space="0"/>
            </w:tcBorders>
            <w:shd w:val="clear" w:color="auto" w:fill="auto"/>
            <w:noWrap/>
            <w:vAlign w:val="center"/>
          </w:tcPr>
          <w:p w14:paraId="690B0ECF">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DDC4">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D16C">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2.3.5 随访结束时预约下次随访时间。</w:t>
            </w:r>
          </w:p>
        </w:tc>
        <w:tc>
          <w:tcPr>
            <w:tcW w:w="1458" w:type="dxa"/>
            <w:vMerge w:val="continue"/>
            <w:tcBorders>
              <w:top w:val="single" w:color="000000" w:sz="4" w:space="0"/>
              <w:left w:val="single" w:color="000000" w:sz="4" w:space="0"/>
              <w:bottom w:val="nil"/>
              <w:right w:val="single" w:color="000000" w:sz="4" w:space="0"/>
            </w:tcBorders>
            <w:shd w:val="clear" w:color="auto" w:fill="auto"/>
            <w:vAlign w:val="center"/>
          </w:tcPr>
          <w:p w14:paraId="4E48146E">
            <w:pPr>
              <w:snapToGrid w:val="0"/>
              <w:jc w:val="left"/>
              <w:rPr>
                <w:rFonts w:ascii="Times New Roman" w:hAnsi="Times New Roman"/>
                <w:color w:val="000000"/>
                <w:sz w:val="18"/>
                <w:szCs w:val="18"/>
              </w:rPr>
            </w:pPr>
          </w:p>
        </w:tc>
      </w:tr>
      <w:tr w14:paraId="1BD0C7DD">
        <w:tblPrEx>
          <w:tblCellMar>
            <w:top w:w="0" w:type="dxa"/>
            <w:left w:w="108" w:type="dxa"/>
            <w:bottom w:w="0" w:type="dxa"/>
            <w:right w:w="108" w:type="dxa"/>
          </w:tblCellMar>
        </w:tblPrEx>
        <w:trPr>
          <w:jc w:val="center"/>
        </w:trPr>
        <w:tc>
          <w:tcPr>
            <w:tcW w:w="1128" w:type="dxa"/>
            <w:vMerge w:val="continue"/>
            <w:tcBorders>
              <w:top w:val="nil"/>
              <w:left w:val="single" w:color="000000" w:sz="4" w:space="0"/>
              <w:bottom w:val="nil"/>
              <w:right w:val="single" w:color="000000" w:sz="4" w:space="0"/>
            </w:tcBorders>
            <w:shd w:val="clear" w:color="auto" w:fill="auto"/>
            <w:noWrap/>
            <w:vAlign w:val="center"/>
          </w:tcPr>
          <w:p w14:paraId="32199B28">
            <w:pPr>
              <w:snapToGrid w:val="0"/>
              <w:jc w:val="center"/>
              <w:rPr>
                <w:rFonts w:ascii="Times New Roman" w:hAnsi="Times New Roman"/>
                <w:color w:val="000000"/>
                <w:sz w:val="18"/>
                <w:szCs w:val="18"/>
              </w:rPr>
            </w:pPr>
          </w:p>
        </w:tc>
        <w:tc>
          <w:tcPr>
            <w:tcW w:w="1117" w:type="dxa"/>
            <w:vMerge w:val="restart"/>
            <w:tcBorders>
              <w:top w:val="nil"/>
              <w:left w:val="single" w:color="000000" w:sz="4" w:space="0"/>
              <w:bottom w:val="single" w:color="000000" w:sz="4" w:space="0"/>
              <w:right w:val="single" w:color="000000" w:sz="4" w:space="0"/>
            </w:tcBorders>
            <w:shd w:val="clear" w:color="auto" w:fill="auto"/>
            <w:vAlign w:val="center"/>
          </w:tcPr>
          <w:p w14:paraId="0D927506">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 院感管理</w:t>
            </w: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1F99">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2.4.1 采血时严格执行无菌操作技术，心电图检查、颈动脉超声检查时操作规范。</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E657C">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现场查看</w:t>
            </w:r>
          </w:p>
        </w:tc>
      </w:tr>
      <w:tr w14:paraId="121220E2">
        <w:tblPrEx>
          <w:tblCellMar>
            <w:top w:w="0" w:type="dxa"/>
            <w:left w:w="108" w:type="dxa"/>
            <w:bottom w:w="0" w:type="dxa"/>
            <w:right w:w="108" w:type="dxa"/>
          </w:tblCellMar>
        </w:tblPrEx>
        <w:trPr>
          <w:jc w:val="center"/>
        </w:trPr>
        <w:tc>
          <w:tcPr>
            <w:tcW w:w="1128" w:type="dxa"/>
            <w:vMerge w:val="continue"/>
            <w:tcBorders>
              <w:top w:val="nil"/>
              <w:left w:val="single" w:color="000000" w:sz="4" w:space="0"/>
              <w:bottom w:val="nil"/>
              <w:right w:val="single" w:color="000000" w:sz="4" w:space="0"/>
            </w:tcBorders>
            <w:shd w:val="clear" w:color="auto" w:fill="auto"/>
            <w:noWrap/>
            <w:vAlign w:val="center"/>
          </w:tcPr>
          <w:p w14:paraId="07E1DFC9">
            <w:pPr>
              <w:snapToGrid w:val="0"/>
              <w:jc w:val="center"/>
              <w:rPr>
                <w:rFonts w:ascii="Times New Roman" w:hAnsi="Times New Roman"/>
                <w:color w:val="000000"/>
                <w:sz w:val="18"/>
                <w:szCs w:val="18"/>
              </w:rPr>
            </w:pPr>
          </w:p>
        </w:tc>
        <w:tc>
          <w:tcPr>
            <w:tcW w:w="1117" w:type="dxa"/>
            <w:vMerge w:val="continue"/>
            <w:tcBorders>
              <w:top w:val="nil"/>
              <w:left w:val="single" w:color="000000" w:sz="4" w:space="0"/>
              <w:bottom w:val="single" w:color="000000" w:sz="4" w:space="0"/>
              <w:right w:val="single" w:color="000000" w:sz="4" w:space="0"/>
            </w:tcBorders>
            <w:shd w:val="clear" w:color="auto" w:fill="auto"/>
            <w:vAlign w:val="center"/>
          </w:tcPr>
          <w:p w14:paraId="2F8E257C">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585A">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2.4.2 医疗废物分类收集、密闭转运，交接记录完整。</w:t>
            </w: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F9207">
            <w:pPr>
              <w:snapToGrid w:val="0"/>
              <w:jc w:val="left"/>
              <w:rPr>
                <w:rFonts w:ascii="Times New Roman" w:hAnsi="Times New Roman"/>
                <w:color w:val="000000"/>
                <w:sz w:val="18"/>
                <w:szCs w:val="18"/>
              </w:rPr>
            </w:pPr>
          </w:p>
        </w:tc>
      </w:tr>
      <w:tr w14:paraId="77223B02">
        <w:tblPrEx>
          <w:tblCellMar>
            <w:top w:w="0" w:type="dxa"/>
            <w:left w:w="108" w:type="dxa"/>
            <w:bottom w:w="0" w:type="dxa"/>
            <w:right w:w="108" w:type="dxa"/>
          </w:tblCellMar>
        </w:tblPrEx>
        <w:trPr>
          <w:jc w:val="center"/>
        </w:trPr>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303C">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 结果指标</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4FD83">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 健康结局</w:t>
            </w: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8A1">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3.1.1 患者知晓卒中疾病（早期识别、救治等）、高危因素（高血压、高血脂、高血糖等）等相关知识，知晓复查及后期随访注意事项，健康宣教知晓率≥75%</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697C6">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随机抽查5名患者，提问3个核心问题，全部正确计为知晓/依从</w:t>
            </w:r>
          </w:p>
        </w:tc>
      </w:tr>
      <w:tr w14:paraId="221A6946">
        <w:tblPrEx>
          <w:tblCellMar>
            <w:top w:w="0" w:type="dxa"/>
            <w:left w:w="108" w:type="dxa"/>
            <w:bottom w:w="0" w:type="dxa"/>
            <w:right w:w="108" w:type="dxa"/>
          </w:tblCellMar>
        </w:tblPrEx>
        <w:trPr>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0860">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EAD0">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E140">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3.1.2 患者的生活方式（抽烟、饮酒、饮食、运动等）改善、遵医嘱用药，健康行为依从率≥75%</w:t>
            </w: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D309">
            <w:pPr>
              <w:snapToGrid w:val="0"/>
              <w:jc w:val="left"/>
              <w:rPr>
                <w:rFonts w:ascii="Times New Roman" w:hAnsi="Times New Roman"/>
                <w:color w:val="000000"/>
                <w:sz w:val="18"/>
                <w:szCs w:val="18"/>
              </w:rPr>
            </w:pPr>
          </w:p>
        </w:tc>
      </w:tr>
      <w:bookmarkEnd w:id="371"/>
      <w:tr w14:paraId="342D062D">
        <w:tblPrEx>
          <w:tblCellMar>
            <w:top w:w="0" w:type="dxa"/>
            <w:left w:w="108" w:type="dxa"/>
            <w:bottom w:w="0" w:type="dxa"/>
            <w:right w:w="108" w:type="dxa"/>
          </w:tblCellMar>
        </w:tblPrEx>
        <w:trPr>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611B">
            <w:pPr>
              <w:snapToGrid w:val="0"/>
              <w:jc w:val="center"/>
              <w:rPr>
                <w:rFonts w:ascii="Times New Roman" w:hAnsi="Times New Roman"/>
                <w:color w:val="000000"/>
                <w:sz w:val="18"/>
                <w:szCs w:val="18"/>
              </w:rPr>
            </w:pP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DF813">
            <w:pPr>
              <w:widowControl/>
              <w:snapToGrid w:val="0"/>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 管理结局</w:t>
            </w: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F22F">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3.2.1 失访率（失访人数/应随访总人数×100%）≤25%</w:t>
            </w:r>
          </w:p>
        </w:tc>
        <w:tc>
          <w:tcPr>
            <w:tcW w:w="1458" w:type="dxa"/>
            <w:vMerge w:val="restart"/>
            <w:tcBorders>
              <w:top w:val="nil"/>
              <w:left w:val="single" w:color="000000" w:sz="4" w:space="0"/>
              <w:bottom w:val="nil"/>
              <w:right w:val="single" w:color="000000" w:sz="4" w:space="0"/>
            </w:tcBorders>
            <w:shd w:val="clear" w:color="auto" w:fill="auto"/>
            <w:vAlign w:val="center"/>
          </w:tcPr>
          <w:p w14:paraId="781017F6">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调取系统数据</w:t>
            </w:r>
          </w:p>
        </w:tc>
      </w:tr>
      <w:tr w14:paraId="6C9819F4">
        <w:tblPrEx>
          <w:tblCellMar>
            <w:top w:w="0" w:type="dxa"/>
            <w:left w:w="108" w:type="dxa"/>
            <w:bottom w:w="0" w:type="dxa"/>
            <w:right w:w="108" w:type="dxa"/>
          </w:tblCellMar>
        </w:tblPrEx>
        <w:trPr>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7750">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53912">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9F5B">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3.2.2 高危人群转诊率（实际转诊人数/需转诊人数×100%）≥90%</w:t>
            </w:r>
          </w:p>
        </w:tc>
        <w:tc>
          <w:tcPr>
            <w:tcW w:w="1458" w:type="dxa"/>
            <w:vMerge w:val="continue"/>
            <w:tcBorders>
              <w:top w:val="nil"/>
              <w:left w:val="single" w:color="000000" w:sz="4" w:space="0"/>
              <w:bottom w:val="nil"/>
              <w:right w:val="single" w:color="000000" w:sz="4" w:space="0"/>
            </w:tcBorders>
            <w:shd w:val="clear" w:color="auto" w:fill="auto"/>
            <w:vAlign w:val="center"/>
          </w:tcPr>
          <w:p w14:paraId="210A1729">
            <w:pPr>
              <w:snapToGrid w:val="0"/>
              <w:jc w:val="left"/>
              <w:rPr>
                <w:rFonts w:ascii="Times New Roman" w:hAnsi="Times New Roman"/>
                <w:color w:val="000000"/>
                <w:sz w:val="18"/>
                <w:szCs w:val="18"/>
              </w:rPr>
            </w:pPr>
          </w:p>
        </w:tc>
      </w:tr>
      <w:tr w14:paraId="4C56C040">
        <w:tblPrEx>
          <w:tblCellMar>
            <w:top w:w="0" w:type="dxa"/>
            <w:left w:w="108" w:type="dxa"/>
            <w:bottom w:w="0" w:type="dxa"/>
            <w:right w:w="108" w:type="dxa"/>
          </w:tblCellMar>
        </w:tblPrEx>
        <w:trPr>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EB82">
            <w:pPr>
              <w:snapToGrid w:val="0"/>
              <w:jc w:val="center"/>
              <w:rPr>
                <w:rFonts w:ascii="Times New Roman" w:hAnsi="Times New Roman"/>
                <w:color w:val="000000"/>
                <w:sz w:val="18"/>
                <w:szCs w:val="18"/>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AA1B9">
            <w:pPr>
              <w:snapToGrid w:val="0"/>
              <w:jc w:val="center"/>
              <w:rPr>
                <w:rFonts w:ascii="Times New Roman" w:hAnsi="Times New Roman"/>
                <w:color w:val="000000"/>
                <w:sz w:val="18"/>
                <w:szCs w:val="18"/>
              </w:rPr>
            </w:pPr>
          </w:p>
        </w:tc>
        <w:tc>
          <w:tcPr>
            <w:tcW w:w="6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FD0A">
            <w:pPr>
              <w:widowControl/>
              <w:snapToGrid w:val="0"/>
              <w:spacing w:line="240" w:lineRule="auto"/>
              <w:textAlignment w:val="center"/>
              <w:rPr>
                <w:rFonts w:ascii="Times New Roman" w:hAnsi="Times New Roman"/>
                <w:color w:val="000000"/>
                <w:sz w:val="18"/>
                <w:szCs w:val="18"/>
              </w:rPr>
            </w:pPr>
            <w:r>
              <w:rPr>
                <w:rFonts w:ascii="Times New Roman" w:hAnsi="Times New Roman"/>
                <w:color w:val="000000"/>
                <w:kern w:val="0"/>
                <w:sz w:val="18"/>
                <w:szCs w:val="18"/>
                <w:lang w:bidi="ar"/>
              </w:rPr>
              <w:t>3.2.3 患者满意度（满意人数/调查总人数×100%）≥90%</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45F3">
            <w:pPr>
              <w:widowControl/>
              <w:snapToGrid w:val="0"/>
              <w:spacing w:line="240" w:lineRule="auto"/>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随机访谈5名患者</w:t>
            </w:r>
          </w:p>
        </w:tc>
      </w:tr>
    </w:tbl>
    <w:p w14:paraId="5F8E0BDB">
      <w:pPr>
        <w:pStyle w:val="58"/>
        <w:ind w:firstLine="420"/>
      </w:pPr>
    </w:p>
    <w:p w14:paraId="66CD4B6E">
      <w:pPr>
        <w:pStyle w:val="58"/>
        <w:ind w:firstLine="420"/>
      </w:pPr>
    </w:p>
    <w:p w14:paraId="0FEEE729">
      <w:pPr>
        <w:pStyle w:val="58"/>
        <w:ind w:firstLine="420"/>
      </w:pPr>
    </w:p>
    <w:p w14:paraId="6EBAA92B">
      <w:pPr>
        <w:pStyle w:val="58"/>
        <w:ind w:firstLine="420"/>
      </w:pPr>
    </w:p>
    <w:p w14:paraId="5B71B2F9">
      <w:pPr>
        <w:pStyle w:val="58"/>
        <w:ind w:firstLine="420"/>
        <w:sectPr>
          <w:pgSz w:w="11906" w:h="16838"/>
          <w:pgMar w:top="2410" w:right="1134" w:bottom="1134" w:left="1134" w:header="1418" w:footer="1134" w:gutter="284"/>
          <w:cols w:space="425" w:num="1"/>
          <w:formProt w:val="0"/>
          <w:docGrid w:type="lines" w:linePitch="312" w:charSpace="0"/>
        </w:sectPr>
      </w:pPr>
    </w:p>
    <w:p w14:paraId="1F7A152B">
      <w:pPr>
        <w:pStyle w:val="65"/>
        <w:spacing w:before="124" w:after="156"/>
      </w:pPr>
      <w:bookmarkStart w:id="387" w:name="_Toc226715569"/>
      <w:bookmarkStart w:id="388" w:name="_Toc226715641"/>
      <w:bookmarkStart w:id="389" w:name="_Toc226618847"/>
      <w:bookmarkStart w:id="390" w:name="_Toc226708212"/>
      <w:bookmarkStart w:id="391" w:name="_Toc226708038"/>
      <w:r>
        <w:rPr>
          <w:rFonts w:hint="eastAsia"/>
          <w:spacing w:val="105"/>
        </w:rPr>
        <w:t>参考文</w:t>
      </w:r>
      <w:r>
        <w:rPr>
          <w:rFonts w:hint="eastAsia"/>
        </w:rPr>
        <w:t>献</w:t>
      </w:r>
      <w:bookmarkEnd w:id="387"/>
      <w:bookmarkEnd w:id="388"/>
      <w:bookmarkEnd w:id="389"/>
      <w:bookmarkEnd w:id="390"/>
      <w:bookmarkEnd w:id="391"/>
    </w:p>
    <w:p w14:paraId="63B26937">
      <w:pPr>
        <w:pStyle w:val="58"/>
        <w:ind w:firstLine="420"/>
      </w:pPr>
      <w:r>
        <w:rPr>
          <w:rFonts w:hint="eastAsia"/>
        </w:rPr>
        <w:t>[1] 国家卫生健康委脑卒中防治工程委员会. 脑卒中防治工作指南[S]</w:t>
      </w:r>
    </w:p>
    <w:p w14:paraId="27758EEF">
      <w:pPr>
        <w:pStyle w:val="58"/>
        <w:ind w:firstLine="420"/>
      </w:pPr>
      <w:r>
        <w:rPr>
          <w:rFonts w:hint="eastAsia"/>
        </w:rPr>
        <w:t>[2] 国家卫生健康委. 脑卒中高危人群筛查和干预项目技术方案</w:t>
      </w:r>
    </w:p>
    <w:p w14:paraId="206E3B1E">
      <w:pPr>
        <w:pStyle w:val="58"/>
        <w:ind w:firstLine="420"/>
      </w:pPr>
      <w:r>
        <w:rPr>
          <w:rFonts w:hint="eastAsia"/>
        </w:rPr>
        <w:t>[3] GB/T 1.1-2020 标准化工作导则 第1部分：标准化文件的结构和起草规则[S]</w:t>
      </w:r>
    </w:p>
    <w:p w14:paraId="73DE0443">
      <w:pPr>
        <w:pStyle w:val="58"/>
        <w:ind w:firstLine="420"/>
      </w:pPr>
      <w:r>
        <w:rPr>
          <w:rFonts w:hint="eastAsia"/>
        </w:rPr>
        <w:t xml:space="preserve">[4] WS/T </w:t>
      </w:r>
      <w:bookmarkStart w:id="392" w:name="OLE_LINK2"/>
      <w:bookmarkStart w:id="393" w:name="OLE_LINK1"/>
      <w:r>
        <w:rPr>
          <w:rFonts w:hint="eastAsia"/>
        </w:rPr>
        <w:t>791 脑卒中高危人群筛查和干预服务规范</w:t>
      </w:r>
    </w:p>
    <w:p w14:paraId="1F607A4E">
      <w:pPr>
        <w:pStyle w:val="58"/>
        <w:ind w:firstLine="420"/>
      </w:pPr>
      <w:r>
        <w:rPr>
          <w:rFonts w:hint="eastAsia"/>
        </w:rPr>
        <w:t xml:space="preserve">[5] </w:t>
      </w:r>
      <w:bookmarkEnd w:id="392"/>
      <w:bookmarkEnd w:id="393"/>
      <w:r>
        <w:rPr>
          <w:rFonts w:hint="eastAsia"/>
        </w:rPr>
        <w:t>DB43/T 2927-2024 中医护理门诊建设与管理规范</w:t>
      </w:r>
    </w:p>
    <w:p w14:paraId="6FB37352">
      <w:pPr>
        <w:pStyle w:val="58"/>
        <w:ind w:firstLine="420"/>
      </w:pPr>
      <w:r>
        <w:rPr>
          <w:rFonts w:hint="eastAsia"/>
        </w:rPr>
        <w:t>[6] DB43/T 3274-2025 脑卒中患者居家中医护理服务规范[S]</w:t>
      </w:r>
    </w:p>
    <w:p w14:paraId="40472BE4">
      <w:pPr>
        <w:pStyle w:val="58"/>
        <w:ind w:firstLine="422"/>
        <w:rPr>
          <w:b/>
          <w:bCs/>
        </w:rPr>
      </w:pPr>
      <w:r>
        <w:rPr>
          <w:rFonts w:hint="eastAsia"/>
          <w:b/>
          <w:bCs/>
        </w:rPr>
        <w:t>参考文献：</w:t>
      </w:r>
    </w:p>
    <w:p w14:paraId="65D3A329">
      <w:pPr>
        <w:pStyle w:val="58"/>
        <w:ind w:firstLine="420"/>
      </w:pPr>
      <w:r>
        <w:t>[1] DB43/T 2927-2024 中医护理门诊建设与管理规范[S]</w:t>
      </w:r>
    </w:p>
    <w:p w14:paraId="3B9A538C">
      <w:pPr>
        <w:pStyle w:val="58"/>
        <w:ind w:firstLine="420"/>
      </w:pPr>
      <w:r>
        <w:t>[2] DB50/T 1786-2025 门诊安宁疗护服务规范[S]</w:t>
      </w:r>
    </w:p>
    <w:p w14:paraId="20FC2BE5">
      <w:pPr>
        <w:pStyle w:val="58"/>
        <w:ind w:firstLine="420"/>
      </w:pPr>
      <w:r>
        <w:t xml:space="preserve">[3] DB32/T 5206-2025 中医护理门诊建设与服务规范[S] </w:t>
      </w:r>
    </w:p>
    <w:p w14:paraId="7A43F158">
      <w:pPr>
        <w:pStyle w:val="58"/>
        <w:ind w:firstLine="420"/>
      </w:pPr>
      <w:r>
        <w:t>[4] DB22/T 1703-2012 脑卒中二级预防门诊治疗规范[S]</w:t>
      </w:r>
    </w:p>
    <w:p w14:paraId="5B5FEC1B">
      <w:pPr>
        <w:pStyle w:val="58"/>
        <w:ind w:firstLine="420"/>
      </w:pPr>
      <w:r>
        <w:t>[5] DB43/T 3326-2025 中医护理门诊感染预防与控制规范[S]</w:t>
      </w:r>
    </w:p>
    <w:p w14:paraId="2F115F21">
      <w:pPr>
        <w:pStyle w:val="58"/>
        <w:ind w:firstLine="420"/>
      </w:pPr>
      <w:r>
        <w:t>[6] 胡琼丹,陈霞,曹教育,陈珍凤.脑心健康管理师主导脑卒中风险筛查门诊的实践效果[J].护理学杂志,2022,37(9):38-41.</w:t>
      </w:r>
    </w:p>
    <w:p w14:paraId="0B2C8701">
      <w:pPr>
        <w:pStyle w:val="58"/>
        <w:ind w:firstLine="420"/>
      </w:pPr>
      <w:r>
        <w:t>[7] 杨彩侠,易海波,戚璐,胡琼丹,孙烨,李冬梅,马珂珂,李亚鹏,许予明,郭园丽.基于结构-过程-结果三维质量模型的脑心健康管理师工作质量评价指标体系的构建[J].中国卒中杂志,2024,19(11):1359-1367.</w:t>
      </w:r>
    </w:p>
    <w:p w14:paraId="50D88B8A">
      <w:pPr>
        <w:pStyle w:val="58"/>
        <w:ind w:firstLine="420"/>
      </w:pPr>
      <w:r>
        <w:t>[8] 邢星.基于三维质量结构模式的老年缺血性脑卒中住院患者康复期护理质量评价指标体系的构建[D].大理大学,2024.</w:t>
      </w:r>
    </w:p>
    <w:p w14:paraId="35462990">
      <w:pPr>
        <w:pStyle w:val="58"/>
        <w:ind w:firstLine="420"/>
      </w:pPr>
      <w:r>
        <w:t>[9]楼敏,丁晶,张玉生,等.中国脑血管病临床管理指南（第2版）（节选）——第2章卒中组织化管理推荐意见[J].中国卒中杂志,2023,18(07):822-828.</w:t>
      </w:r>
    </w:p>
    <w:p w14:paraId="3EF843C9">
      <w:pPr>
        <w:pStyle w:val="58"/>
        <w:ind w:firstLine="420"/>
      </w:pPr>
    </w:p>
    <w:p w14:paraId="6B0A4E38">
      <w:pPr>
        <w:pStyle w:val="58"/>
        <w:ind w:firstLine="420"/>
      </w:pPr>
    </w:p>
    <w:p w14:paraId="2112F8FC">
      <w:pPr>
        <w:pStyle w:val="58"/>
        <w:ind w:firstLine="420"/>
      </w:pPr>
      <w:r>
        <w:rPr>
          <w:rFonts w:hint="eastAsia"/>
        </w:rPr>
        <w:t>[1] 国家卫生健康委百万减残工程专家委员会. 脑心健康管理师工作职责制度流程及质量控制标准(试行）[EB/OL]. (2024-4-26) [2026-03-11]. https://csp.ncmi.cn:8004/JKGLSManage/Web/NoticeDetails?Id=0010c075-9081-7709-0000-ffffffff0000.</w:t>
      </w:r>
    </w:p>
    <w:p w14:paraId="798B2421">
      <w:pPr>
        <w:pStyle w:val="58"/>
        <w:ind w:firstLine="420"/>
      </w:pPr>
      <w:r>
        <w:rPr>
          <w:rFonts w:hint="eastAsia"/>
        </w:rPr>
        <w:t>[2] 国家卫生健康委百万减残工程专家委员会. 医院卒中中心建设指引（2024版）[EB/OL]. （2024-03-28） [2026-03-11]. https://csp.ncmi.cn:8001/NewsInfo/News/NewsDetailWeb?Tid=2960&amp;cCode=0019.</w:t>
      </w:r>
    </w:p>
    <w:p w14:paraId="64505FCE">
      <w:pPr>
        <w:pStyle w:val="58"/>
        <w:ind w:firstLine="420"/>
      </w:pPr>
      <w:r>
        <w:rPr>
          <w:rFonts w:hint="eastAsia"/>
        </w:rPr>
        <w:t>[3] 胡琼丹,陈霞,曹教育,等.脑心健康管理师主导脑卒中风险筛查门诊的实践效果[J].护理学杂志,2022,37(09):38-41.</w:t>
      </w:r>
    </w:p>
    <w:p w14:paraId="6A028760">
      <w:pPr>
        <w:pStyle w:val="58"/>
        <w:ind w:firstLine="420"/>
      </w:pPr>
      <w:r>
        <w:rPr>
          <w:rFonts w:hint="eastAsia"/>
        </w:rPr>
        <w:t>参考：</w:t>
      </w:r>
    </w:p>
    <w:p w14:paraId="79FFE84C">
      <w:pPr>
        <w:pStyle w:val="58"/>
        <w:ind w:firstLine="420"/>
      </w:pPr>
      <w:r>
        <w:t>[1]</w:t>
      </w:r>
      <w:r>
        <w:tab/>
      </w:r>
      <w:r>
        <w:t xml:space="preserve">国家卫生健康委员会办公厅. 脑卒中人群筛查及综合干预技术方案[EB/OL]. (2019-07-01)[2026-03-20]. </w:t>
      </w:r>
      <w:r>
        <w:fldChar w:fldCharType="begin"/>
      </w:r>
      <w:r>
        <w:instrText xml:space="preserve"> HYPERLINK "https://www.gov.cn/zhengce/zhengceku/2019-11/19/5453477/files/8fd420cc86064329b4677f3951166055.pdf." </w:instrText>
      </w:r>
      <w:r>
        <w:fldChar w:fldCharType="separate"/>
      </w:r>
      <w:r>
        <w:rPr>
          <w:rStyle w:val="34"/>
        </w:rPr>
        <w:t>https://www.gov.cn/zhengce/zhengceku/2019-11/19/5453477/files/8fd420cc86064329b4677f3951166055.pdf.</w:t>
      </w:r>
      <w:r>
        <w:rPr>
          <w:rStyle w:val="34"/>
        </w:rPr>
        <w:fldChar w:fldCharType="end"/>
      </w:r>
    </w:p>
    <w:p w14:paraId="726099E6">
      <w:pPr>
        <w:pStyle w:val="58"/>
        <w:ind w:firstLine="420"/>
      </w:pPr>
      <w:r>
        <w:t>[2]</w:t>
      </w:r>
      <w:r>
        <w:tab/>
      </w:r>
      <w:r>
        <w:t>吉林省质量技术监督局. DB 22/T 2200—2014 社区脑卒中高危人群筛查与防治规范[S]. 2014.</w:t>
      </w:r>
    </w:p>
    <w:p w14:paraId="4AA48389">
      <w:pPr>
        <w:pStyle w:val="58"/>
        <w:ind w:firstLine="420"/>
      </w:pPr>
      <w:r>
        <w:t>[3]</w:t>
      </w:r>
      <w:r>
        <w:tab/>
      </w:r>
      <w:r>
        <w:t>李子孝, 王春娟, 宋波, 等. 中国卒中门诊建设规范[J]. 中国卒中杂志, 2019,14(10):1026-1033.</w:t>
      </w:r>
    </w:p>
    <w:p w14:paraId="24CBA624">
      <w:pPr>
        <w:pStyle w:val="58"/>
        <w:ind w:firstLine="420"/>
      </w:pPr>
      <w:r>
        <w:rPr>
          <w:rFonts w:hint="eastAsia"/>
        </w:rPr>
        <w:t>参考：</w:t>
      </w:r>
    </w:p>
    <w:p w14:paraId="6F009D9D">
      <w:pPr>
        <w:pStyle w:val="58"/>
        <w:ind w:firstLine="420"/>
      </w:pPr>
      <w:r>
        <w:rPr>
          <w:rFonts w:hint="eastAsia"/>
        </w:rPr>
        <w:t xml:space="preserve">[1] 国家卫生健康委员会. 脑卒中人群筛查及综合干预技术方案[EB/OL]. (2025-01-06)[2026-04-01]. </w:t>
      </w:r>
      <w:r>
        <w:fldChar w:fldCharType="begin"/>
      </w:r>
      <w:r>
        <w:instrText xml:space="preserve"> HYPERLINK "https://www.nhc.gov.cn/jkj/c100063/201907/aebd8901fe284b6bacb45da8dfa1a0c7/files/1733138021409_89647.pdf." </w:instrText>
      </w:r>
      <w:r>
        <w:fldChar w:fldCharType="separate"/>
      </w:r>
      <w:r>
        <w:rPr>
          <w:rStyle w:val="34"/>
          <w:rFonts w:hint="eastAsia"/>
        </w:rPr>
        <w:t>https://www.nhc.gov.cn/jkj/c100063/201907/aebd8901fe284b6bacb45da8dfa1a0c7/files/1733138021409_89647.pdf.</w:t>
      </w:r>
      <w:r>
        <w:rPr>
          <w:rStyle w:val="34"/>
          <w:rFonts w:hint="eastAsia"/>
        </w:rPr>
        <w:fldChar w:fldCharType="end"/>
      </w:r>
    </w:p>
    <w:p w14:paraId="11829AFA">
      <w:pPr>
        <w:pStyle w:val="58"/>
        <w:ind w:firstLine="420"/>
      </w:pPr>
      <w:r>
        <w:rPr>
          <w:rFonts w:hint="eastAsia"/>
        </w:rPr>
        <w:t>[2] 中华人民共和国国家卫生健康委员会.脑血管病防治指南（2024年版）[J].磁共振成像,2025,16(01):1-8.</w:t>
      </w:r>
    </w:p>
    <w:p w14:paraId="15126DE4">
      <w:pPr>
        <w:pStyle w:val="58"/>
        <w:ind w:firstLine="420"/>
      </w:pPr>
    </w:p>
    <w:p w14:paraId="0C516DA9">
      <w:r>
        <w:rPr>
          <w:rFonts w:hint="eastAsia"/>
        </w:rPr>
        <w:t>参考：</w:t>
      </w:r>
    </w:p>
    <w:p w14:paraId="202D9356">
      <w:pPr>
        <w:wordWrap w:val="0"/>
        <w:ind w:left="420" w:hanging="420" w:hangingChars="200"/>
        <w:rPr>
          <w:rFonts w:ascii="Times New Roman" w:hAnsi="Times New Roman"/>
        </w:rPr>
      </w:pPr>
      <w:r>
        <w:rPr>
          <w:rFonts w:ascii="Times New Roman" w:hAnsi="Times New Roman"/>
        </w:rPr>
        <w:t>[1]《中国卒中中心报告2022》概要[J].中国脑血管病杂志,2024,21(08):565-576.</w:t>
      </w:r>
    </w:p>
    <w:p w14:paraId="5CBB86DF">
      <w:pPr>
        <w:pStyle w:val="58"/>
        <w:ind w:firstLine="420"/>
      </w:pPr>
      <w:r>
        <w:rPr>
          <w:rFonts w:hint="eastAsia"/>
        </w:rPr>
        <w:t>参考：</w:t>
      </w:r>
    </w:p>
    <w:p w14:paraId="4B561304">
      <w:pPr>
        <w:pStyle w:val="58"/>
        <w:ind w:firstLine="420"/>
      </w:pPr>
      <w:r>
        <w:rPr>
          <w:rFonts w:hint="eastAsia"/>
        </w:rPr>
        <w:t>[1] 国家卫生健康委员会. 脑卒中人群筛查及综合干预技术方案[EB/OL]. (2025-01-06) [2026-04-01].https://www.nhc.gov.cn/jkj/c100063/201907/aebd8901fe284b6bacb45da8dfa1a0c7/files/1733138021409_89647.pdf.</w:t>
      </w:r>
    </w:p>
    <w:p w14:paraId="4C1AE222">
      <w:pPr>
        <w:pStyle w:val="58"/>
        <w:ind w:firstLine="420"/>
      </w:pPr>
      <w:r>
        <w:rPr>
          <w:rFonts w:hint="eastAsia"/>
        </w:rPr>
        <w:t>参考：</w:t>
      </w:r>
    </w:p>
    <w:p w14:paraId="781E1A5B">
      <w:pPr>
        <w:pStyle w:val="58"/>
        <w:ind w:firstLine="420"/>
      </w:pPr>
      <w:r>
        <w:rPr>
          <w:rFonts w:hint="eastAsia"/>
        </w:rPr>
        <w:t xml:space="preserve">[1] 国家卫生健康委员会.脑卒中人群筛查及综合干预技术方案[EB/OL]. (2025-01-06)[2026-04-01]. </w:t>
      </w:r>
      <w:r>
        <w:fldChar w:fldCharType="begin"/>
      </w:r>
      <w:r>
        <w:instrText xml:space="preserve"> HYPERLINK "https://www.nhc.gov.cn/jkj/c100063/201907/aebd8901fe284b6bacb45da8dfa1a0c7/files/1733138021409_89647.pdf" </w:instrText>
      </w:r>
      <w:r>
        <w:fldChar w:fldCharType="separate"/>
      </w:r>
      <w:r>
        <w:rPr>
          <w:rStyle w:val="34"/>
          <w:rFonts w:hint="eastAsia"/>
        </w:rPr>
        <w:t>https://www.nhc.gov.cn/jkj/c100063/201907/aebd8901fe284b6bacb45da8dfa1a0c7/files/1733138021409_89647.pdf</w:t>
      </w:r>
      <w:r>
        <w:rPr>
          <w:rStyle w:val="34"/>
          <w:rFonts w:hint="eastAsia"/>
        </w:rPr>
        <w:fldChar w:fldCharType="end"/>
      </w:r>
    </w:p>
    <w:p w14:paraId="29DB2182">
      <w:pPr>
        <w:pStyle w:val="58"/>
        <w:ind w:firstLine="420"/>
        <w:rPr>
          <w:rFonts w:hint="eastAsia"/>
        </w:rPr>
      </w:pPr>
      <w:r>
        <w:rPr>
          <w:rFonts w:hint="eastAsia"/>
        </w:rPr>
        <w:t xml:space="preserve">[2] 我国脑卒中防控迎来精准化升级_健康_央视网(cctv.com)[EB/OL]. (2026-01-29)[2026-04-01]. </w:t>
      </w:r>
      <w:r>
        <w:fldChar w:fldCharType="begin"/>
      </w:r>
      <w:r>
        <w:instrText xml:space="preserve"> HYPERLINK "https://jiankang.cctv.com/2026/01/29/ARTIgKkVXOwilt9CmIXjau8M260128.shtml" </w:instrText>
      </w:r>
      <w:r>
        <w:fldChar w:fldCharType="separate"/>
      </w:r>
      <w:r>
        <w:rPr>
          <w:rStyle w:val="34"/>
          <w:rFonts w:hint="eastAsia"/>
        </w:rPr>
        <w:t>https://jiankang.cctv.com/2026/01/29/ARTIgKkVXOwilt9CmIXjau8M260128.shtml</w:t>
      </w:r>
      <w:r>
        <w:rPr>
          <w:rStyle w:val="34"/>
          <w:rFonts w:hint="eastAsia"/>
        </w:rPr>
        <w:fldChar w:fldCharType="end"/>
      </w:r>
    </w:p>
    <w:p w14:paraId="19966423">
      <w:pPr>
        <w:pStyle w:val="58"/>
        <w:ind w:firstLine="420"/>
      </w:pPr>
      <w:r>
        <w:rPr>
          <w:rFonts w:hint="eastAsia"/>
        </w:rPr>
        <w:t>参考：</w:t>
      </w:r>
    </w:p>
    <w:p w14:paraId="5637B7C4">
      <w:pPr>
        <w:pStyle w:val="58"/>
        <w:ind w:firstLine="420"/>
      </w:pPr>
      <w:r>
        <w:rPr>
          <w:rFonts w:hint="eastAsia"/>
        </w:rPr>
        <w:t>[1] 国家卫生健康委百万减残工程专家委员会. 高原地区卒中中心建设专家共识（2025版）[J/OL]. (2025-12-23)[2026-04-01]. https://www.brainmed.com/info/detail?id=55889.</w:t>
      </w:r>
    </w:p>
    <w:p w14:paraId="13107534">
      <w:pPr>
        <w:pStyle w:val="58"/>
        <w:ind w:firstLine="420"/>
      </w:pPr>
      <w:r>
        <w:rPr>
          <w:rFonts w:hint="eastAsia"/>
        </w:rPr>
        <w:t>[2] （地方性规范）脑心健康管理服务规范（征求意见稿）[S/OL]. [2026-04-01]. https://www.hb3rm.com/upload/20250804/68904f6825b96.docx.</w:t>
      </w:r>
    </w:p>
    <w:p w14:paraId="2F2267B9">
      <w:pPr>
        <w:pStyle w:val="58"/>
        <w:ind w:firstLine="420"/>
      </w:pPr>
    </w:p>
    <w:p w14:paraId="1115A31D">
      <w:pPr>
        <w:pStyle w:val="58"/>
        <w:ind w:firstLine="420"/>
      </w:pPr>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BFDCE">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EDD58">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9C59">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8F7C0">
    <w:pPr>
      <w:pStyle w:val="54"/>
    </w:pPr>
    <w:r>
      <w:fldChar w:fldCharType="begin"/>
    </w:r>
    <w:r>
      <w:instrText xml:space="preserve">PAGE   \* MERGEFORMAT</w:instrText>
    </w:r>
    <w:r>
      <w:fldChar w:fldCharType="separate"/>
    </w:r>
    <w:r>
      <w:rPr>
        <w:lang w:val="zh-CN"/>
      </w:rP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20A">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A75C">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E55E9">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AB15E">
    <w:pPr>
      <w:pStyle w:val="63"/>
    </w:pPr>
    <w:r>
      <w:fldChar w:fldCharType="begin"/>
    </w:r>
    <w:r>
      <w:instrText xml:space="preserve"> STYLEREF  标准文件_文件编号  \* MERGEFORMAT </w:instrText>
    </w:r>
    <w:r>
      <w:fldChar w:fldCharType="separate"/>
    </w:r>
    <w:r>
      <w:t>DB43/TXXXX—XXXX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C4557">
    <w:pPr>
      <w:pStyle w:val="19"/>
      <w:jc w:val="right"/>
      <w:rPr>
        <w:lang w:val="fr-FR"/>
      </w:rPr>
    </w:pPr>
    <w:r>
      <w:fldChar w:fldCharType="begin"/>
    </w:r>
    <w:r>
      <w:instrText xml:space="preserve"> STYLEREF  标准文件_文件编号  \* MERGEFORMAT </w:instrText>
    </w:r>
    <w:r>
      <w:fldChar w:fldCharType="separate"/>
    </w:r>
    <w:r>
      <w:t>DB43/TXXXX—XXXX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3BD262"/>
    <w:multiLevelType w:val="multilevel"/>
    <w:tmpl w:val="CD3BD26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D2FE4145"/>
    <w:multiLevelType w:val="singleLevel"/>
    <w:tmpl w:val="D2FE4145"/>
    <w:lvl w:ilvl="0" w:tentative="0">
      <w:start w:val="1"/>
      <w:numFmt w:val="lowerLetter"/>
      <w:suff w:val="nothing"/>
      <w:lvlText w:val="%1）"/>
      <w:lvlJc w:val="left"/>
    </w:lvl>
  </w:abstractNum>
  <w:abstractNum w:abstractNumId="2">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3EF71D6"/>
    <w:multiLevelType w:val="singleLevel"/>
    <w:tmpl w:val="53EF71D6"/>
    <w:lvl w:ilvl="0" w:tentative="0">
      <w:start w:val="1"/>
      <w:numFmt w:val="lowerLetter"/>
      <w:suff w:val="nothing"/>
      <w:lvlText w:val="%1）"/>
      <w:lvlJc w:val="left"/>
    </w:lvl>
  </w:abstractNum>
  <w:abstractNum w:abstractNumId="19">
    <w:nsid w:val="5456290B"/>
    <w:multiLevelType w:val="multilevel"/>
    <w:tmpl w:val="5456290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1"/>
  </w:num>
  <w:num w:numId="3">
    <w:abstractNumId w:val="7"/>
  </w:num>
  <w:num w:numId="4">
    <w:abstractNumId w:val="27"/>
  </w:num>
  <w:num w:numId="5">
    <w:abstractNumId w:val="22"/>
  </w:num>
  <w:num w:numId="6">
    <w:abstractNumId w:val="15"/>
  </w:num>
  <w:num w:numId="7">
    <w:abstractNumId w:val="10"/>
  </w:num>
  <w:num w:numId="8">
    <w:abstractNumId w:val="5"/>
  </w:num>
  <w:num w:numId="9">
    <w:abstractNumId w:val="11"/>
  </w:num>
  <w:num w:numId="10">
    <w:abstractNumId w:val="20"/>
  </w:num>
  <w:num w:numId="11">
    <w:abstractNumId w:val="29"/>
  </w:num>
  <w:num w:numId="12">
    <w:abstractNumId w:val="13"/>
  </w:num>
  <w:num w:numId="13">
    <w:abstractNumId w:val="14"/>
  </w:num>
  <w:num w:numId="14">
    <w:abstractNumId w:val="9"/>
  </w:num>
  <w:num w:numId="15">
    <w:abstractNumId w:val="23"/>
  </w:num>
  <w:num w:numId="16">
    <w:abstractNumId w:val="25"/>
  </w:num>
  <w:num w:numId="17">
    <w:abstractNumId w:val="21"/>
  </w:num>
  <w:num w:numId="18">
    <w:abstractNumId w:val="33"/>
  </w:num>
  <w:num w:numId="19">
    <w:abstractNumId w:val="17"/>
  </w:num>
  <w:num w:numId="20">
    <w:abstractNumId w:val="3"/>
  </w:num>
  <w:num w:numId="21">
    <w:abstractNumId w:val="12"/>
  </w:num>
  <w:num w:numId="22">
    <w:abstractNumId w:val="34"/>
  </w:num>
  <w:num w:numId="23">
    <w:abstractNumId w:val="24"/>
  </w:num>
  <w:num w:numId="24">
    <w:abstractNumId w:val="8"/>
  </w:num>
  <w:num w:numId="25">
    <w:abstractNumId w:val="30"/>
  </w:num>
  <w:num w:numId="26">
    <w:abstractNumId w:val="32"/>
  </w:num>
  <w:num w:numId="27">
    <w:abstractNumId w:val="4"/>
  </w:num>
  <w:num w:numId="28">
    <w:abstractNumId w:val="6"/>
  </w:num>
  <w:num w:numId="29">
    <w:abstractNumId w:val="16"/>
  </w:num>
  <w:num w:numId="30">
    <w:abstractNumId w:val="28"/>
  </w:num>
  <w:num w:numId="31">
    <w:abstractNumId w:val="26"/>
  </w:num>
  <w:num w:numId="32">
    <w:abstractNumId w:val="19"/>
  </w:num>
  <w:num w:numId="33">
    <w:abstractNumId w:val="0"/>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41405EF3-3036-449F-B676-F5BF3D10AF3A}" w:val=" ADDIN NE.Ref.{41405EF3-3036-449F-B676-F5BF3D10AF3A}&lt;Citation&gt;&lt;Group&gt;&lt;References&gt;&lt;Item&gt;&lt;ID&gt;1&lt;/ID&gt;&lt;UID&gt;{27D71957-FF3C-4503-AC41-244C0E7FBE31}&lt;/UID&gt;&lt;Title&gt;脑卒中人群筛查及综合干预技术方案&lt;/Title&gt;&lt;Template&gt;Web Page&lt;/Template&gt;&lt;Star&gt;0&lt;/Star&gt;&lt;Tag&gt;0&lt;/Tag&gt;&lt;Author&gt;国家卫生健康委员会办公厅&lt;/Author&gt;&lt;Year&gt;2019&lt;/Year&gt;&lt;Details&gt;&lt;_created&gt;66383190&lt;/_created&gt;&lt;_modified&gt;66383224&lt;/_modified&gt;&lt;_accessed&gt;66383221&lt;/_accessed&gt;&lt;_url&gt;https://www.gov.cn/zhengce/zhengceku/2019-11/19/5453477/files/8fd420cc86064329b4677f3951166055.pdf&lt;/_url&gt;&lt;_date&gt;62848800&lt;/_date&gt;&lt;_issue&gt;2026年3月20日&lt;/_issue&gt;&lt;_translated_author&gt;Guo, Jia wei sheng jian&lt;/_translated_author&gt;&lt;/Details&gt;&lt;Extra&gt;&lt;DBUID&gt;{1F5F46E5-62F1-4649-A643-BD761025489E}&lt;/DBUID&gt;&lt;/Extra&gt;&lt;/Item&gt;&lt;/References&gt;&lt;/Group&gt;&lt;/Citation&gt;_x000a_"/>
    <w:docVar w:name="ne_docsoft" w:val="MSWord"/>
    <w:docVar w:name="ne_docversion" w:val="NoteExpress 2.0"/>
    <w:docVar w:name="ne_stylename" w:val="中华人民共和国国家标准_GBT_7714-2005"/>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3AF6"/>
    <w:rsid w:val="000249DB"/>
    <w:rsid w:val="0002595E"/>
    <w:rsid w:val="000303C3"/>
    <w:rsid w:val="0003173F"/>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810"/>
    <w:rsid w:val="00060C2E"/>
    <w:rsid w:val="00061033"/>
    <w:rsid w:val="000619E9"/>
    <w:rsid w:val="000622D4"/>
    <w:rsid w:val="0006357D"/>
    <w:rsid w:val="00067F1E"/>
    <w:rsid w:val="00071CC0"/>
    <w:rsid w:val="00073C8C"/>
    <w:rsid w:val="00077B64"/>
    <w:rsid w:val="00080A1C"/>
    <w:rsid w:val="00080F32"/>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06CC"/>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F62"/>
    <w:rsid w:val="00170804"/>
    <w:rsid w:val="001708E9"/>
    <w:rsid w:val="00172A27"/>
    <w:rsid w:val="0017340B"/>
    <w:rsid w:val="00173FB1"/>
    <w:rsid w:val="00176DFD"/>
    <w:rsid w:val="001852C9"/>
    <w:rsid w:val="00190087"/>
    <w:rsid w:val="001913C4"/>
    <w:rsid w:val="0019348F"/>
    <w:rsid w:val="00193A07"/>
    <w:rsid w:val="00194692"/>
    <w:rsid w:val="00194C95"/>
    <w:rsid w:val="00195C34"/>
    <w:rsid w:val="00196EF5"/>
    <w:rsid w:val="001A1A53"/>
    <w:rsid w:val="001A234A"/>
    <w:rsid w:val="001A4CF3"/>
    <w:rsid w:val="001B06E8"/>
    <w:rsid w:val="001B2756"/>
    <w:rsid w:val="001B71D0"/>
    <w:rsid w:val="001B71EE"/>
    <w:rsid w:val="001C04A8"/>
    <w:rsid w:val="001C28D6"/>
    <w:rsid w:val="001C2C03"/>
    <w:rsid w:val="001C42F7"/>
    <w:rsid w:val="001C49E5"/>
    <w:rsid w:val="001C680C"/>
    <w:rsid w:val="001C7FEA"/>
    <w:rsid w:val="001D0499"/>
    <w:rsid w:val="001D0BBE"/>
    <w:rsid w:val="001D0ED4"/>
    <w:rsid w:val="001D1145"/>
    <w:rsid w:val="001D212F"/>
    <w:rsid w:val="001D29D7"/>
    <w:rsid w:val="001D2DE7"/>
    <w:rsid w:val="001D390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58B5"/>
    <w:rsid w:val="002204BB"/>
    <w:rsid w:val="00221B79"/>
    <w:rsid w:val="00221C6B"/>
    <w:rsid w:val="002253A1"/>
    <w:rsid w:val="00225CF8"/>
    <w:rsid w:val="0022794E"/>
    <w:rsid w:val="0023125E"/>
    <w:rsid w:val="002317EA"/>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15E1"/>
    <w:rsid w:val="00262696"/>
    <w:rsid w:val="00263D25"/>
    <w:rsid w:val="002643C3"/>
    <w:rsid w:val="00264A0C"/>
    <w:rsid w:val="00266EEB"/>
    <w:rsid w:val="00267EF4"/>
    <w:rsid w:val="00270CB8"/>
    <w:rsid w:val="00271250"/>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F9A"/>
    <w:rsid w:val="002A3AAB"/>
    <w:rsid w:val="002A4CEA"/>
    <w:rsid w:val="002A5977"/>
    <w:rsid w:val="002A5A13"/>
    <w:rsid w:val="002A757F"/>
    <w:rsid w:val="002A7F44"/>
    <w:rsid w:val="002B0C40"/>
    <w:rsid w:val="002B1966"/>
    <w:rsid w:val="002B3DB6"/>
    <w:rsid w:val="002B4508"/>
    <w:rsid w:val="002B5779"/>
    <w:rsid w:val="002B7332"/>
    <w:rsid w:val="002B7F51"/>
    <w:rsid w:val="002C09E7"/>
    <w:rsid w:val="002C1E06"/>
    <w:rsid w:val="002C1E1C"/>
    <w:rsid w:val="002C3F07"/>
    <w:rsid w:val="002C5278"/>
    <w:rsid w:val="002C7EBB"/>
    <w:rsid w:val="002D06C1"/>
    <w:rsid w:val="002D3477"/>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28C"/>
    <w:rsid w:val="00305D64"/>
    <w:rsid w:val="00306063"/>
    <w:rsid w:val="00313B85"/>
    <w:rsid w:val="00317988"/>
    <w:rsid w:val="003221B4"/>
    <w:rsid w:val="0032258D"/>
    <w:rsid w:val="00322E62"/>
    <w:rsid w:val="003231D5"/>
    <w:rsid w:val="00324D13"/>
    <w:rsid w:val="00324D2A"/>
    <w:rsid w:val="00324EDD"/>
    <w:rsid w:val="003331E4"/>
    <w:rsid w:val="00336C64"/>
    <w:rsid w:val="00337162"/>
    <w:rsid w:val="0034194F"/>
    <w:rsid w:val="00342813"/>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3C1"/>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565"/>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244"/>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FF6"/>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C73C4"/>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1941"/>
    <w:rsid w:val="006252D8"/>
    <w:rsid w:val="006259BC"/>
    <w:rsid w:val="0062636B"/>
    <w:rsid w:val="00630D8D"/>
    <w:rsid w:val="00632182"/>
    <w:rsid w:val="00632AE0"/>
    <w:rsid w:val="00633C17"/>
    <w:rsid w:val="00634D9E"/>
    <w:rsid w:val="0063637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6C8"/>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4BE3"/>
    <w:rsid w:val="0074548E"/>
    <w:rsid w:val="0074552B"/>
    <w:rsid w:val="00745773"/>
    <w:rsid w:val="00746800"/>
    <w:rsid w:val="007501A8"/>
    <w:rsid w:val="00750D61"/>
    <w:rsid w:val="00750EE1"/>
    <w:rsid w:val="007510BD"/>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8D9"/>
    <w:rsid w:val="00783ECF"/>
    <w:rsid w:val="0078413A"/>
    <w:rsid w:val="00787C4F"/>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3D2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5BE"/>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EC5"/>
    <w:rsid w:val="008C619A"/>
    <w:rsid w:val="008D0CE8"/>
    <w:rsid w:val="008D2D1D"/>
    <w:rsid w:val="008D453D"/>
    <w:rsid w:val="008D53AD"/>
    <w:rsid w:val="008D562B"/>
    <w:rsid w:val="008D5733"/>
    <w:rsid w:val="008D622B"/>
    <w:rsid w:val="008D666C"/>
    <w:rsid w:val="008D735D"/>
    <w:rsid w:val="008D7B54"/>
    <w:rsid w:val="008E0C9D"/>
    <w:rsid w:val="008E1648"/>
    <w:rsid w:val="008E1B3E"/>
    <w:rsid w:val="008E2319"/>
    <w:rsid w:val="008E4BB6"/>
    <w:rsid w:val="008E5518"/>
    <w:rsid w:val="008E6A84"/>
    <w:rsid w:val="008E74CB"/>
    <w:rsid w:val="008F0CDC"/>
    <w:rsid w:val="008F17A3"/>
    <w:rsid w:val="008F1ED3"/>
    <w:rsid w:val="008F23A5"/>
    <w:rsid w:val="008F4C29"/>
    <w:rsid w:val="008F70BD"/>
    <w:rsid w:val="008F788F"/>
    <w:rsid w:val="008F7EA2"/>
    <w:rsid w:val="00902722"/>
    <w:rsid w:val="009027BC"/>
    <w:rsid w:val="00905D5B"/>
    <w:rsid w:val="009062E6"/>
    <w:rsid w:val="00911BE5"/>
    <w:rsid w:val="00913CA9"/>
    <w:rsid w:val="009145AE"/>
    <w:rsid w:val="009146CE"/>
    <w:rsid w:val="00914CA7"/>
    <w:rsid w:val="00915C3E"/>
    <w:rsid w:val="009161A8"/>
    <w:rsid w:val="009245F5"/>
    <w:rsid w:val="009249EC"/>
    <w:rsid w:val="009273B3"/>
    <w:rsid w:val="009305B5"/>
    <w:rsid w:val="00933684"/>
    <w:rsid w:val="009429D5"/>
    <w:rsid w:val="00942BF1"/>
    <w:rsid w:val="00945180"/>
    <w:rsid w:val="00945428"/>
    <w:rsid w:val="0094607B"/>
    <w:rsid w:val="00953604"/>
    <w:rsid w:val="0095496B"/>
    <w:rsid w:val="00960342"/>
    <w:rsid w:val="009610DC"/>
    <w:rsid w:val="00961490"/>
    <w:rsid w:val="0096381A"/>
    <w:rsid w:val="00965E04"/>
    <w:rsid w:val="009674AD"/>
    <w:rsid w:val="00970638"/>
    <w:rsid w:val="00970CDC"/>
    <w:rsid w:val="00977010"/>
    <w:rsid w:val="00977D02"/>
    <w:rsid w:val="009809BB"/>
    <w:rsid w:val="0098364B"/>
    <w:rsid w:val="0098445B"/>
    <w:rsid w:val="009911AF"/>
    <w:rsid w:val="00991875"/>
    <w:rsid w:val="00991F92"/>
    <w:rsid w:val="00992985"/>
    <w:rsid w:val="00993889"/>
    <w:rsid w:val="0099551B"/>
    <w:rsid w:val="00997BF1"/>
    <w:rsid w:val="009A089C"/>
    <w:rsid w:val="009A118E"/>
    <w:rsid w:val="009A21CD"/>
    <w:rsid w:val="009A278C"/>
    <w:rsid w:val="009A2BC2"/>
    <w:rsid w:val="009A42C1"/>
    <w:rsid w:val="009A456D"/>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5BA"/>
    <w:rsid w:val="00A028C0"/>
    <w:rsid w:val="00A02BAE"/>
    <w:rsid w:val="00A06A6B"/>
    <w:rsid w:val="00A07E47"/>
    <w:rsid w:val="00A129D0"/>
    <w:rsid w:val="00A12C33"/>
    <w:rsid w:val="00A138BA"/>
    <w:rsid w:val="00A14C8E"/>
    <w:rsid w:val="00A153D9"/>
    <w:rsid w:val="00A15F09"/>
    <w:rsid w:val="00A169B6"/>
    <w:rsid w:val="00A21257"/>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29D4"/>
    <w:rsid w:val="00A55BD6"/>
    <w:rsid w:val="00A55D50"/>
    <w:rsid w:val="00A57142"/>
    <w:rsid w:val="00A63E94"/>
    <w:rsid w:val="00A648CD"/>
    <w:rsid w:val="00A6537A"/>
    <w:rsid w:val="00A65495"/>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896"/>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48BC"/>
    <w:rsid w:val="00BA58D4"/>
    <w:rsid w:val="00BA5B9E"/>
    <w:rsid w:val="00BA7C9A"/>
    <w:rsid w:val="00BA7EB5"/>
    <w:rsid w:val="00BB391D"/>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17E9"/>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3E8E"/>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1B7"/>
    <w:rsid w:val="00CC7202"/>
    <w:rsid w:val="00CD1CE3"/>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320E"/>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23C"/>
    <w:rsid w:val="00DB73F7"/>
    <w:rsid w:val="00DC0321"/>
    <w:rsid w:val="00DC1E83"/>
    <w:rsid w:val="00DC3067"/>
    <w:rsid w:val="00DC370B"/>
    <w:rsid w:val="00DC5B90"/>
    <w:rsid w:val="00DD00FF"/>
    <w:rsid w:val="00DD0619"/>
    <w:rsid w:val="00DD07FB"/>
    <w:rsid w:val="00DD25C6"/>
    <w:rsid w:val="00DD4FE5"/>
    <w:rsid w:val="00DD54B0"/>
    <w:rsid w:val="00DD57EE"/>
    <w:rsid w:val="00DD5A74"/>
    <w:rsid w:val="00DD6BCC"/>
    <w:rsid w:val="00DE0A4B"/>
    <w:rsid w:val="00DE2410"/>
    <w:rsid w:val="00DE2939"/>
    <w:rsid w:val="00DE2B22"/>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2AD7"/>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CCE"/>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228"/>
    <w:rsid w:val="00F515EE"/>
    <w:rsid w:val="00F55BE6"/>
    <w:rsid w:val="00F56511"/>
    <w:rsid w:val="00F6194E"/>
    <w:rsid w:val="00F623AC"/>
    <w:rsid w:val="00F6412A"/>
    <w:rsid w:val="00F653F8"/>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ED35CF"/>
    <w:rsid w:val="046407F3"/>
    <w:rsid w:val="046D6604"/>
    <w:rsid w:val="09CB08A6"/>
    <w:rsid w:val="0A852D4F"/>
    <w:rsid w:val="0AB2675B"/>
    <w:rsid w:val="0CA56596"/>
    <w:rsid w:val="0D272085"/>
    <w:rsid w:val="14BA7E1E"/>
    <w:rsid w:val="15121A08"/>
    <w:rsid w:val="17C50FB3"/>
    <w:rsid w:val="196B7938"/>
    <w:rsid w:val="1D16698F"/>
    <w:rsid w:val="1D5432E9"/>
    <w:rsid w:val="1FD72518"/>
    <w:rsid w:val="22131A49"/>
    <w:rsid w:val="252C2672"/>
    <w:rsid w:val="2666648A"/>
    <w:rsid w:val="273B6083"/>
    <w:rsid w:val="27D668C5"/>
    <w:rsid w:val="2C532C9C"/>
    <w:rsid w:val="2CD56B9F"/>
    <w:rsid w:val="2DD45655"/>
    <w:rsid w:val="2ECB2EFB"/>
    <w:rsid w:val="313E4873"/>
    <w:rsid w:val="34096255"/>
    <w:rsid w:val="342866FA"/>
    <w:rsid w:val="34BC0C28"/>
    <w:rsid w:val="37EA43F2"/>
    <w:rsid w:val="38202609"/>
    <w:rsid w:val="383E473E"/>
    <w:rsid w:val="3B6D1809"/>
    <w:rsid w:val="3D687B67"/>
    <w:rsid w:val="3D8C538A"/>
    <w:rsid w:val="421A3B26"/>
    <w:rsid w:val="444C1F91"/>
    <w:rsid w:val="4A0E6F0B"/>
    <w:rsid w:val="4AC07235"/>
    <w:rsid w:val="4C172E84"/>
    <w:rsid w:val="4CC5421A"/>
    <w:rsid w:val="4DC1731C"/>
    <w:rsid w:val="4DD52A10"/>
    <w:rsid w:val="4E920EE8"/>
    <w:rsid w:val="507B2F73"/>
    <w:rsid w:val="516A1CA8"/>
    <w:rsid w:val="51D6733E"/>
    <w:rsid w:val="53AE0572"/>
    <w:rsid w:val="550F5041"/>
    <w:rsid w:val="5560764A"/>
    <w:rsid w:val="5758119E"/>
    <w:rsid w:val="59EE10AB"/>
    <w:rsid w:val="5B8A71CF"/>
    <w:rsid w:val="5CBC5AAE"/>
    <w:rsid w:val="5D04687A"/>
    <w:rsid w:val="5D814602"/>
    <w:rsid w:val="5E495D8F"/>
    <w:rsid w:val="5EE65064"/>
    <w:rsid w:val="5F812FDF"/>
    <w:rsid w:val="601856F1"/>
    <w:rsid w:val="60457B68"/>
    <w:rsid w:val="6271076D"/>
    <w:rsid w:val="63447030"/>
    <w:rsid w:val="63E94CAF"/>
    <w:rsid w:val="64B414E1"/>
    <w:rsid w:val="67857B63"/>
    <w:rsid w:val="67D12A60"/>
    <w:rsid w:val="68AB2361"/>
    <w:rsid w:val="69086BC2"/>
    <w:rsid w:val="6A4829AB"/>
    <w:rsid w:val="6A786D8C"/>
    <w:rsid w:val="6B2C1649"/>
    <w:rsid w:val="6D323B6A"/>
    <w:rsid w:val="6D402998"/>
    <w:rsid w:val="6D8E72A6"/>
    <w:rsid w:val="6EB83BFB"/>
    <w:rsid w:val="70003AAC"/>
    <w:rsid w:val="714300F4"/>
    <w:rsid w:val="73DE2130"/>
    <w:rsid w:val="74936C9D"/>
    <w:rsid w:val="75246193"/>
    <w:rsid w:val="763C4D91"/>
    <w:rsid w:val="771A5453"/>
    <w:rsid w:val="77A967D7"/>
    <w:rsid w:val="77D2449E"/>
    <w:rsid w:val="79A02597"/>
    <w:rsid w:val="7A74131E"/>
    <w:rsid w:val="7B9E7E5E"/>
    <w:rsid w:val="7C776EA4"/>
    <w:rsid w:val="7D9C12B8"/>
    <w:rsid w:val="7EF05EEA"/>
    <w:rsid w:val="7F5434CC"/>
    <w:rsid w:val="7FB6593D"/>
    <w:rsid w:val="7FF977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basedOn w:val="30"/>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1 Char"/>
    <w:link w:val="2"/>
    <w:qFormat/>
    <w:uiPriority w:val="0"/>
    <w:rPr>
      <w:rFonts w:ascii="Times New Roman" w:hAnsi="Times New Roman" w:eastAsia="宋体" w:cs="Times New Roman"/>
      <w:b/>
      <w:bCs/>
      <w:kern w:val="44"/>
      <w:sz w:val="44"/>
      <w:szCs w:val="44"/>
    </w:rPr>
  </w:style>
  <w:style w:type="character" w:customStyle="1" w:styleId="38">
    <w:name w:val="标题 3 Char"/>
    <w:link w:val="4"/>
    <w:qFormat/>
    <w:uiPriority w:val="0"/>
    <w:rPr>
      <w:rFonts w:ascii="Times New Roman" w:hAnsi="Times New Roman" w:eastAsia="宋体" w:cs="Times New Roman"/>
      <w:b/>
      <w:bCs/>
      <w:sz w:val="32"/>
      <w:szCs w:val="32"/>
    </w:rPr>
  </w:style>
  <w:style w:type="character" w:customStyle="1" w:styleId="39">
    <w:name w:val="标题 4 Char"/>
    <w:link w:val="5"/>
    <w:qFormat/>
    <w:uiPriority w:val="0"/>
    <w:rPr>
      <w:rFonts w:ascii="Arial" w:hAnsi="Arial" w:eastAsia="黑体" w:cs="Times New Roman"/>
      <w:b/>
      <w:bCs/>
      <w:sz w:val="28"/>
      <w:szCs w:val="28"/>
    </w:rPr>
  </w:style>
  <w:style w:type="character" w:customStyle="1" w:styleId="40">
    <w:name w:val="标题 5 Char"/>
    <w:link w:val="6"/>
    <w:qFormat/>
    <w:uiPriority w:val="0"/>
    <w:rPr>
      <w:rFonts w:ascii="Times New Roman" w:hAnsi="Times New Roman" w:eastAsia="宋体" w:cs="Times New Roman"/>
      <w:b/>
      <w:bCs/>
      <w:sz w:val="28"/>
      <w:szCs w:val="28"/>
    </w:rPr>
  </w:style>
  <w:style w:type="character" w:customStyle="1" w:styleId="41">
    <w:name w:val="标题 6 Char"/>
    <w:link w:val="7"/>
    <w:qFormat/>
    <w:uiPriority w:val="0"/>
    <w:rPr>
      <w:rFonts w:ascii="Arial" w:hAnsi="Arial" w:eastAsia="黑体" w:cs="Times New Roman"/>
      <w:b/>
      <w:bCs/>
      <w:sz w:val="24"/>
      <w:szCs w:val="24"/>
    </w:rPr>
  </w:style>
  <w:style w:type="character" w:customStyle="1" w:styleId="42">
    <w:name w:val="标题 7 Char"/>
    <w:link w:val="8"/>
    <w:qFormat/>
    <w:uiPriority w:val="0"/>
    <w:rPr>
      <w:rFonts w:ascii="Times New Roman" w:hAnsi="Times New Roman" w:eastAsia="宋体" w:cs="Times New Roman"/>
      <w:b/>
      <w:bCs/>
      <w:sz w:val="24"/>
      <w:szCs w:val="24"/>
    </w:rPr>
  </w:style>
  <w:style w:type="character" w:customStyle="1" w:styleId="43">
    <w:name w:val="标题 8 Char"/>
    <w:link w:val="9"/>
    <w:qFormat/>
    <w:uiPriority w:val="0"/>
    <w:rPr>
      <w:rFonts w:ascii="Arial" w:hAnsi="Arial" w:eastAsia="黑体" w:cs="Times New Roman"/>
      <w:sz w:val="24"/>
      <w:szCs w:val="24"/>
    </w:rPr>
  </w:style>
  <w:style w:type="character" w:customStyle="1" w:styleId="44">
    <w:name w:val="标题 9 Char"/>
    <w:link w:val="10"/>
    <w:qFormat/>
    <w:uiPriority w:val="0"/>
    <w:rPr>
      <w:rFonts w:ascii="Arial" w:hAnsi="Arial" w:eastAsia="黑体" w:cs="Times New Roman"/>
      <w:szCs w:val="21"/>
    </w:rPr>
  </w:style>
  <w:style w:type="character" w:customStyle="1" w:styleId="45">
    <w:name w:val="页眉 Char"/>
    <w:link w:val="19"/>
    <w:qFormat/>
    <w:uiPriority w:val="99"/>
    <w:rPr>
      <w:rFonts w:ascii="Times New Roman" w:hAnsi="Times New Roman" w:eastAsia="宋体" w:cs="Times New Roman"/>
      <w:sz w:val="18"/>
      <w:szCs w:val="18"/>
    </w:rPr>
  </w:style>
  <w:style w:type="character" w:customStyle="1" w:styleId="46">
    <w:name w:val="页脚 Char"/>
    <w:link w:val="18"/>
    <w:qFormat/>
    <w:uiPriority w:val="99"/>
    <w:rPr>
      <w:rFonts w:ascii="宋体" w:hAnsi="Times New Roman" w:eastAsia="宋体" w:cs="Times New Roman"/>
      <w:sz w:val="18"/>
      <w:szCs w:val="18"/>
    </w:rPr>
  </w:style>
  <w:style w:type="character" w:customStyle="1" w:styleId="47">
    <w:name w:val="批注框文本 Char"/>
    <w:link w:val="17"/>
    <w:semiHidden/>
    <w:qFormat/>
    <w:uiPriority w:val="99"/>
    <w:rPr>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rPr>
  </w:style>
  <w:style w:type="character" w:customStyle="1" w:styleId="50">
    <w:name w:val="标题 Char"/>
    <w:link w:val="27"/>
    <w:qFormat/>
    <w:uiPriority w:val="0"/>
    <w:rPr>
      <w:rFonts w:ascii="Arial" w:hAnsi="Arial" w:eastAsia="宋体" w:cs="Arial"/>
      <w:b/>
      <w:bCs/>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4"/>
    <w:qFormat/>
    <w:uiPriority w:val="0"/>
    <w:rPr>
      <w:rFonts w:ascii="Times New Roman" w:hAnsi="Times New Roman" w:eastAsia="宋体" w:cs="Times New Roman"/>
      <w:szCs w:val="20"/>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pPr>
  </w:style>
  <w:style w:type="paragraph" w:customStyle="1" w:styleId="93">
    <w:name w:val="标准文件_目录标题"/>
    <w:basedOn w:val="1"/>
    <w:qFormat/>
    <w:uiPriority w:val="0"/>
    <w:pPr>
      <w:spacing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hAnsi="Times New Roman" w:eastAsia="宋体" w:cs="Times New Roman"/>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Lines="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left="1271" w:hanging="420" w:firstLineChars="0"/>
    </w:pPr>
  </w:style>
  <w:style w:type="paragraph" w:customStyle="1" w:styleId="190">
    <w:name w:val="标准文件_三级项2"/>
    <w:basedOn w:val="58"/>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qFormat/>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next w:val="58"/>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character" w:customStyle="1" w:styleId="232">
    <w:name w:val="font11"/>
    <w:basedOn w:val="30"/>
    <w:qFormat/>
    <w:uiPriority w:val="0"/>
    <w:rPr>
      <w:rFonts w:hint="default" w:ascii="Times New Roman" w:hAnsi="Times New Roman" w:cs="Times New Roman"/>
      <w:color w:val="000000"/>
      <w:sz w:val="22"/>
      <w:szCs w:val="22"/>
      <w:u w:val="none"/>
    </w:rPr>
  </w:style>
  <w:style w:type="character" w:customStyle="1" w:styleId="233">
    <w:name w:val="font41"/>
    <w:basedOn w:val="30"/>
    <w:qFormat/>
    <w:uiPriority w:val="0"/>
    <w:rPr>
      <w:rFonts w:hint="eastAsia" w:ascii="宋体" w:hAnsi="宋体" w:eastAsia="宋体" w:cs="宋体"/>
      <w:color w:val="000000"/>
      <w:sz w:val="22"/>
      <w:szCs w:val="22"/>
      <w:u w:val="none"/>
    </w:rPr>
  </w:style>
  <w:style w:type="character" w:customStyle="1" w:styleId="234">
    <w:name w:val="font01"/>
    <w:basedOn w:val="30"/>
    <w:qFormat/>
    <w:uiPriority w:val="0"/>
    <w:rPr>
      <w:rFonts w:hint="eastAsia" w:ascii="宋体" w:hAnsi="宋体" w:eastAsia="宋体" w:cs="宋体"/>
      <w:color w:val="000000"/>
      <w:sz w:val="22"/>
      <w:szCs w:val="22"/>
      <w:u w:val="none"/>
    </w:rPr>
  </w:style>
  <w:style w:type="character" w:customStyle="1" w:styleId="235">
    <w:name w:val="font61"/>
    <w:basedOn w:val="30"/>
    <w:qFormat/>
    <w:uiPriority w:val="0"/>
    <w:rPr>
      <w:rFonts w:hint="eastAsia" w:ascii="宋体" w:hAnsi="宋体" w:eastAsia="宋体" w:cs="宋体"/>
      <w:color w:val="000000"/>
      <w:sz w:val="22"/>
      <w:szCs w:val="22"/>
      <w:u w:val="none"/>
    </w:rPr>
  </w:style>
  <w:style w:type="character" w:customStyle="1" w:styleId="236">
    <w:name w:val="font31"/>
    <w:basedOn w:val="30"/>
    <w:qFormat/>
    <w:uiPriority w:val="0"/>
    <w:rPr>
      <w:rFonts w:hint="default" w:ascii="Times New Roman" w:hAnsi="Times New Roman" w:cs="Times New Roman"/>
      <w:color w:val="000000"/>
      <w:sz w:val="22"/>
      <w:szCs w:val="22"/>
      <w:u w:val="none"/>
    </w:rPr>
  </w:style>
  <w:style w:type="character" w:customStyle="1" w:styleId="237">
    <w:name w:val="font71"/>
    <w:basedOn w:val="30"/>
    <w:qFormat/>
    <w:uiPriority w:val="0"/>
    <w:rPr>
      <w:rFonts w:hint="eastAsia" w:ascii="宋体" w:hAnsi="宋体" w:eastAsia="宋体" w:cs="宋体"/>
      <w:color w:val="000000"/>
      <w:sz w:val="22"/>
      <w:szCs w:val="22"/>
      <w:u w:val="none"/>
    </w:rPr>
  </w:style>
  <w:style w:type="character" w:customStyle="1" w:styleId="238">
    <w:name w:val="font81"/>
    <w:basedOn w:val="30"/>
    <w:qFormat/>
    <w:uiPriority w:val="0"/>
    <w:rPr>
      <w:rFonts w:hint="default" w:ascii="Times New Roman" w:hAnsi="Times New Roman" w:cs="Times New Roman"/>
      <w:color w:val="000000"/>
      <w:sz w:val="22"/>
      <w:szCs w:val="22"/>
      <w:u w:val="none"/>
    </w:rPr>
  </w:style>
  <w:style w:type="character" w:customStyle="1" w:styleId="239">
    <w:name w:val="font51"/>
    <w:basedOn w:val="30"/>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4FAA9ACCC724505ADD0199FF49AC0E5"/>
        <w:style w:val=""/>
        <w:category>
          <w:name w:val="常规"/>
          <w:gallery w:val="placeholder"/>
        </w:category>
        <w:types>
          <w:type w:val="bbPlcHdr"/>
        </w:types>
        <w:behaviors>
          <w:behavior w:val="content"/>
        </w:behaviors>
        <w:description w:val=""/>
        <w:guid w:val="{11A95E71-EA10-4065-936F-B2290CEFF2A8}"/>
      </w:docPartPr>
      <w:docPartBody>
        <w:p w14:paraId="2FD26CB0">
          <w:pPr>
            <w:pStyle w:val="5"/>
          </w:pPr>
          <w:r>
            <w:rPr>
              <w:rStyle w:val="4"/>
              <w:rFonts w:hint="eastAsia"/>
            </w:rPr>
            <w:t>单击或点击此处输入文字。</w:t>
          </w:r>
        </w:p>
      </w:docPartBody>
    </w:docPart>
    <w:docPart>
      <w:docPartPr>
        <w:name w:val="C01F6F96562242FD99E4FC9F7A2583A5"/>
        <w:style w:val=""/>
        <w:category>
          <w:name w:val="常规"/>
          <w:gallery w:val="placeholder"/>
        </w:category>
        <w:types>
          <w:type w:val="bbPlcHdr"/>
        </w:types>
        <w:behaviors>
          <w:behavior w:val="content"/>
        </w:behaviors>
        <w:description w:val=""/>
        <w:guid w:val="{770EBE19-A367-4605-9359-9E67CC1D2869}"/>
      </w:docPartPr>
      <w:docPartBody>
        <w:p w14:paraId="0EC63DCB">
          <w:pPr>
            <w:pStyle w:val="6"/>
          </w:pPr>
          <w:r>
            <w:rPr>
              <w:rStyle w:val="4"/>
              <w:rFonts w:hint="eastAsia"/>
            </w:rPr>
            <w:t>选择一项。</w:t>
          </w:r>
        </w:p>
      </w:docPartBody>
    </w:docPart>
    <w:docPart>
      <w:docPartPr>
        <w:name w:val="8333D1650A5D461AAD2E508E4F254E4D"/>
        <w:style w:val=""/>
        <w:category>
          <w:name w:val="常规"/>
          <w:gallery w:val="placeholder"/>
        </w:category>
        <w:types>
          <w:type w:val="bbPlcHdr"/>
        </w:types>
        <w:behaviors>
          <w:behavior w:val="content"/>
        </w:behaviors>
        <w:description w:val=""/>
        <w:guid w:val="{475A96FF-A531-4FF4-B16B-00658DB24673}"/>
      </w:docPartPr>
      <w:docPartBody>
        <w:p w14:paraId="01DE143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3D122B"/>
    <w:rsid w:val="003D122B"/>
    <w:rsid w:val="00735ACF"/>
    <w:rsid w:val="008A0050"/>
    <w:rsid w:val="00A00A8B"/>
    <w:rsid w:val="00AC6685"/>
    <w:rsid w:val="00D039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4FAA9ACCC724505ADD0199FF49AC0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01F6F96562242FD99E4FC9F7A2583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333D1650A5D461AAD2E508E4F254E4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AA7AF8-1226-4D92-A2BF-724DB1CA6150}">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22</Pages>
  <Words>7013</Words>
  <Characters>7505</Characters>
  <Lines>167</Lines>
  <Paragraphs>47</Paragraphs>
  <TotalTime>4</TotalTime>
  <ScaleCrop>false</ScaleCrop>
  <LinksUpToDate>false</LinksUpToDate>
  <CharactersWithSpaces>7761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2026-04-09T03:02:00Z</dcterms:created>
  <dc:creator>zlb</dc:creator>
  <dc:description>&lt;config cover="true" show_menu="true" version="1.0.0" doctype="SDKXY"&gt;_x000d_
&lt;/config&gt;</dc:description>
  <cp:lastModifiedBy>WPS_599226698</cp:lastModifiedBy>
  <cp:lastPrinted>2020-08-30T10:00:00Z</cp:lastPrinted>
  <dcterms:modified xsi:type="dcterms:W3CDTF">2026-04-10T07:51:09Z</dcterms:modified>
  <dc:title>地方标准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F2AE13FD914E41D6B17C3E9937781089_13</vt:lpwstr>
  </property>
  <property fmtid="{D5CDD505-2E9C-101B-9397-08002B2CF9AE}" pid="16" name="KSOTemplateDocerSaveRecord">
    <vt:lpwstr>eyJoZGlkIjoiMzEwNTM5NzYwMDRjMzkwZTVkZjY2ODkwMGIxNGU0OTUiLCJ1c2VySWQiOiI1OTkyMjY2OTgifQ==</vt:lpwstr>
  </property>
</Properties>
</file>