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61FB50AB" w14:textId="77777777" w:rsidTr="007B7453">
        <w:tc>
          <w:tcPr>
            <w:tcW w:w="509" w:type="dxa"/>
          </w:tcPr>
          <w:p w14:paraId="2C6EEF57"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36E09D32" w14:textId="77777777"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2771AC">
              <w:rPr>
                <w:rFonts w:ascii="黑体" w:eastAsia="黑体" w:hAnsi="黑体"/>
                <w:sz w:val="21"/>
                <w:szCs w:val="21"/>
              </w:rPr>
              <w:t xml:space="preserve"> </w:t>
            </w:r>
            <w:r>
              <w:rPr>
                <w:rFonts w:ascii="黑体" w:eastAsia="黑体" w:hAnsi="黑体"/>
                <w:sz w:val="21"/>
                <w:szCs w:val="21"/>
              </w:rPr>
              <w:fldChar w:fldCharType="end"/>
            </w:r>
            <w:bookmarkEnd w:id="0"/>
          </w:p>
        </w:tc>
      </w:tr>
      <w:tr w:rsidR="007B7453" w:rsidRPr="00672BFD" w14:paraId="54B59C6B" w14:textId="77777777" w:rsidTr="007B7453">
        <w:tc>
          <w:tcPr>
            <w:tcW w:w="509" w:type="dxa"/>
          </w:tcPr>
          <w:p w14:paraId="0152913B"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579A477E"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7C1E8B">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38A2518A" w14:textId="77777777" w:rsidTr="00DF5F11">
        <w:tc>
          <w:tcPr>
            <w:tcW w:w="6407" w:type="dxa"/>
          </w:tcPr>
          <w:p w14:paraId="563E8C89" w14:textId="0879BCE3" w:rsidR="001446C2" w:rsidRDefault="001446C2" w:rsidP="00DF5F11">
            <w:pPr>
              <w:pStyle w:val="affff5"/>
              <w:framePr w:w="0" w:hRule="auto" w:wrap="auto" w:hAnchor="text" w:xAlign="left" w:yAlign="inline" w:anchorLock="0"/>
              <w:rPr>
                <w:rFonts w:ascii="宋体" w:hAnsi="宋体"/>
                <w:sz w:val="28"/>
                <w:szCs w:val="28"/>
              </w:rPr>
            </w:pPr>
            <w:bookmarkStart w:id="2" w:name="_Hlk26473981"/>
            <w:r>
              <w:rPr>
                <w:noProof/>
              </w:rPr>
              <w:drawing>
                <wp:inline distT="0" distB="0" distL="0" distR="0" wp14:anchorId="6EC698E0" wp14:editId="53E3BE30">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rsidR="00086517">
              <w:fldChar w:fldCharType="begin">
                <w:ffData>
                  <w:name w:val="c1"/>
                  <w:enabled/>
                  <w:calcOnExit w:val="0"/>
                  <w:textInput>
                    <w:default w:val="43"/>
                    <w:maxLength w:val="8"/>
                  </w:textInput>
                </w:ffData>
              </w:fldChar>
            </w:r>
            <w:bookmarkStart w:id="3" w:name="c1"/>
            <w:r w:rsidR="00086517">
              <w:instrText xml:space="preserve"> FORMTEXT </w:instrText>
            </w:r>
            <w:r w:rsidR="00086517">
              <w:fldChar w:fldCharType="separate"/>
            </w:r>
            <w:r w:rsidR="00086517">
              <w:rPr>
                <w:noProof/>
              </w:rPr>
              <w:t>43</w:t>
            </w:r>
            <w:r w:rsidR="00086517">
              <w:fldChar w:fldCharType="end"/>
            </w:r>
            <w:bookmarkEnd w:id="3"/>
          </w:p>
        </w:tc>
      </w:tr>
    </w:tbl>
    <w:p w14:paraId="461EF8F1" w14:textId="0A334632" w:rsidR="0000040A" w:rsidRPr="007B7453" w:rsidRDefault="00B47631" w:rsidP="000107E0">
      <w:pPr>
        <w:pStyle w:val="affff6"/>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default w:val="湖南省"/>
            </w:textInput>
          </w:ffData>
        </w:fldChar>
      </w:r>
      <w:bookmarkStart w:id="4"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noProof/>
          <w:w w:val="100"/>
          <w:sz w:val="48"/>
        </w:rPr>
        <w:t>湖南省</w:t>
      </w:r>
      <w:r>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14:paraId="2D411F47" w14:textId="776B51B1"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B47631">
        <w:fldChar w:fldCharType="begin">
          <w:ffData>
            <w:name w:val="文字1"/>
            <w:enabled/>
            <w:calcOnExit w:val="0"/>
            <w:textInput>
              <w:default w:val="43/T"/>
            </w:textInput>
          </w:ffData>
        </w:fldChar>
      </w:r>
      <w:bookmarkStart w:id="5" w:name="文字1"/>
      <w:r w:rsidR="00B47631">
        <w:instrText xml:space="preserve"> FORMTEXT </w:instrText>
      </w:r>
      <w:r w:rsidR="00B47631">
        <w:fldChar w:fldCharType="separate"/>
      </w:r>
      <w:r w:rsidR="00B47631">
        <w:t>43/T</w:t>
      </w:r>
      <w:r w:rsidR="00B47631">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7"/>
    </w:p>
    <w:p w14:paraId="28322736"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304182B" wp14:editId="2F201691">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34B60"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2717138B"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3B557591" w14:textId="3CFFBE34" w:rsidR="006816A4" w:rsidRDefault="00FA7659" w:rsidP="00463B77">
      <w:pPr>
        <w:pStyle w:val="affffffffff5"/>
        <w:framePr w:h="6974" w:hRule="exact" w:wrap="around" w:x="1419" w:anchorLock="1"/>
      </w:pPr>
      <w:r>
        <w:fldChar w:fldCharType="begin">
          <w:ffData>
            <w:name w:val="CSTD_NAME"/>
            <w:enabled/>
            <w:calcOnExit w:val="0"/>
            <w:textInput>
              <w:default w:val="化妆品经营管理规范"/>
            </w:textInput>
          </w:ffData>
        </w:fldChar>
      </w:r>
      <w:bookmarkStart w:id="8" w:name="CSTD_NAME"/>
      <w:r>
        <w:instrText xml:space="preserve"> FORMTEXT </w:instrText>
      </w:r>
      <w:r>
        <w:fldChar w:fldCharType="separate"/>
      </w:r>
      <w:r>
        <w:t>化妆品经营管理规范</w:t>
      </w:r>
      <w:r>
        <w:fldChar w:fldCharType="end"/>
      </w:r>
      <w:bookmarkEnd w:id="8"/>
    </w:p>
    <w:p w14:paraId="588C0CBF" w14:textId="77777777" w:rsidR="00815419" w:rsidRPr="00815419" w:rsidRDefault="00815419" w:rsidP="00324EDD">
      <w:pPr>
        <w:framePr w:w="9639" w:h="6974" w:hRule="exact" w:wrap="around" w:vAnchor="page" w:hAnchor="page" w:x="1419" w:y="6408" w:anchorLock="1"/>
        <w:ind w:left="-1418"/>
      </w:pPr>
    </w:p>
    <w:p w14:paraId="0FD1E9C2" w14:textId="74475A78" w:rsidR="00755402" w:rsidRPr="00D3660F" w:rsidRDefault="00FA7659" w:rsidP="00463B77">
      <w:pPr>
        <w:pStyle w:val="afffffff5"/>
        <w:framePr w:w="9639" w:h="6974" w:hRule="exact" w:wrap="around" w:vAnchor="page" w:hAnchor="page" w:x="1419" w:y="6408" w:anchorLock="1"/>
        <w:textAlignment w:val="bottom"/>
        <w:rPr>
          <w:rFonts w:ascii="黑体" w:eastAsia="黑体" w:hAnsi="黑体"/>
          <w:noProof/>
          <w:szCs w:val="28"/>
        </w:rPr>
      </w:pPr>
      <w:r>
        <w:rPr>
          <w:rFonts w:ascii="黑体" w:eastAsia="黑体" w:hAnsi="黑体"/>
          <w:noProof/>
          <w:szCs w:val="28"/>
        </w:rPr>
        <w:fldChar w:fldCharType="begin">
          <w:ffData>
            <w:name w:val="ESTD_NAME"/>
            <w:enabled/>
            <w:calcOnExit w:val="0"/>
            <w:textInput>
              <w:default w:val="Management specification of cosmetics business"/>
            </w:textInput>
          </w:ffData>
        </w:fldChar>
      </w:r>
      <w:bookmarkStart w:id="9" w:name="ESTD_NAME"/>
      <w:r>
        <w:rPr>
          <w:rFonts w:ascii="黑体" w:eastAsia="黑体" w:hAnsi="黑体"/>
          <w:noProof/>
          <w:szCs w:val="28"/>
        </w:rPr>
        <w:instrText xml:space="preserve"> FORMTEXT </w:instrText>
      </w:r>
      <w:r>
        <w:rPr>
          <w:rFonts w:ascii="黑体" w:eastAsia="黑体" w:hAnsi="黑体"/>
          <w:noProof/>
          <w:szCs w:val="28"/>
        </w:rPr>
      </w:r>
      <w:r>
        <w:rPr>
          <w:rFonts w:ascii="黑体" w:eastAsia="黑体" w:hAnsi="黑体"/>
          <w:noProof/>
          <w:szCs w:val="28"/>
        </w:rPr>
        <w:fldChar w:fldCharType="separate"/>
      </w:r>
      <w:r>
        <w:rPr>
          <w:rFonts w:ascii="黑体" w:eastAsia="黑体" w:hAnsi="黑体"/>
          <w:noProof/>
          <w:szCs w:val="28"/>
        </w:rPr>
        <w:t>Management specification of cosmetics business</w:t>
      </w:r>
      <w:r>
        <w:rPr>
          <w:rFonts w:ascii="黑体" w:eastAsia="黑体" w:hAnsi="黑体"/>
          <w:noProof/>
          <w:szCs w:val="28"/>
        </w:rPr>
        <w:fldChar w:fldCharType="end"/>
      </w:r>
      <w:bookmarkEnd w:id="9"/>
    </w:p>
    <w:p w14:paraId="03018050" w14:textId="77777777" w:rsidR="00815419" w:rsidRPr="00324EDD" w:rsidRDefault="00815419" w:rsidP="00324EDD">
      <w:pPr>
        <w:framePr w:w="9639" w:h="6974" w:hRule="exact" w:wrap="around" w:vAnchor="page" w:hAnchor="page" w:x="1419" w:y="6408" w:anchorLock="1"/>
        <w:spacing w:line="760" w:lineRule="exact"/>
        <w:ind w:left="-1418"/>
      </w:pPr>
    </w:p>
    <w:p w14:paraId="6BA41F74"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12578D4C"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sidR="005D2340">
        <w:rPr>
          <w:noProof/>
          <w:sz w:val="24"/>
          <w:szCs w:val="28"/>
        </w:rPr>
      </w:r>
      <w:r w:rsidR="005D2340">
        <w:rPr>
          <w:noProof/>
          <w:sz w:val="24"/>
          <w:szCs w:val="28"/>
        </w:rPr>
        <w:fldChar w:fldCharType="separate"/>
      </w:r>
      <w:r>
        <w:rPr>
          <w:noProof/>
          <w:sz w:val="24"/>
          <w:szCs w:val="28"/>
        </w:rPr>
        <w:fldChar w:fldCharType="end"/>
      </w:r>
      <w:bookmarkEnd w:id="10"/>
    </w:p>
    <w:p w14:paraId="43D4533B"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1"/>
    </w:p>
    <w:p w14:paraId="4389E83C"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005D2340">
        <w:rPr>
          <w:b/>
          <w:noProof/>
          <w:sz w:val="21"/>
          <w:szCs w:val="28"/>
        </w:rPr>
      </w:r>
      <w:r w:rsidR="005D2340">
        <w:rPr>
          <w:b/>
          <w:noProof/>
          <w:sz w:val="21"/>
          <w:szCs w:val="28"/>
        </w:rPr>
        <w:fldChar w:fldCharType="separate"/>
      </w:r>
      <w:r w:rsidRPr="00A6537A">
        <w:rPr>
          <w:b/>
          <w:noProof/>
          <w:sz w:val="21"/>
          <w:szCs w:val="28"/>
        </w:rPr>
        <w:fldChar w:fldCharType="end"/>
      </w:r>
      <w:bookmarkEnd w:id="12"/>
    </w:p>
    <w:p w14:paraId="1C9F0B8F"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1C8B248C"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2105E029" w14:textId="6423F799" w:rsidR="007B7453" w:rsidRPr="004C7E8B" w:rsidRDefault="00B47631" w:rsidP="00A4006C">
      <w:pPr>
        <w:pStyle w:val="affffffff5"/>
        <w:framePr w:h="584" w:hRule="exact" w:hSpace="181" w:vSpace="181" w:wrap="around" w:y="15027"/>
        <w:rPr>
          <w:rFonts w:hAnsi="黑体"/>
        </w:rPr>
      </w:pPr>
      <w:r>
        <w:rPr>
          <w:rFonts w:hAnsi="黑体"/>
          <w:w w:val="100"/>
          <w:sz w:val="28"/>
        </w:rPr>
        <w:fldChar w:fldCharType="begin">
          <w:ffData>
            <w:name w:val="fm"/>
            <w:enabled/>
            <w:calcOnExit w:val="0"/>
            <w:textInput>
              <w:default w:val="湖南省市场监督管理局"/>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noProof/>
          <w:w w:val="100"/>
          <w:sz w:val="28"/>
        </w:rPr>
        <w:t>湖南省市场监督管理局</w:t>
      </w:r>
      <w:r>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14:paraId="79753B70" w14:textId="77777777" w:rsidR="00A02BAE" w:rsidRPr="00CD50A1" w:rsidRDefault="006A37B9"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7D0E968F" wp14:editId="33B2DCA4">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9AD56"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14E6C7C7" w14:textId="77777777" w:rsidR="00B418A0" w:rsidRDefault="00B418A0" w:rsidP="00B418A0">
      <w:pPr>
        <w:pStyle w:val="affffff2"/>
        <w:spacing w:after="468"/>
      </w:pPr>
      <w:bookmarkStart w:id="20" w:name="BookMark1"/>
      <w:r w:rsidRPr="00B418A0">
        <w:rPr>
          <w:spacing w:val="320"/>
        </w:rPr>
        <w:lastRenderedPageBreak/>
        <w:t>目</w:t>
      </w:r>
      <w:r>
        <w:t>次</w:t>
      </w:r>
    </w:p>
    <w:p w14:paraId="62539B40" w14:textId="2FEA3BA0" w:rsidR="00B418A0" w:rsidRPr="00B418A0" w:rsidRDefault="00B418A0">
      <w:pPr>
        <w:pStyle w:val="TOC1"/>
        <w:tabs>
          <w:tab w:val="right" w:leader="dot" w:pos="9344"/>
        </w:tabs>
        <w:rPr>
          <w:rFonts w:asciiTheme="minorHAnsi" w:eastAsiaTheme="minorEastAsia" w:hAnsiTheme="minorHAnsi" w:cstheme="minorBidi"/>
          <w:noProof/>
          <w:szCs w:val="22"/>
        </w:rPr>
      </w:pPr>
      <w:r w:rsidRPr="00B418A0">
        <w:fldChar w:fldCharType="begin"/>
      </w:r>
      <w:r w:rsidRPr="00B418A0">
        <w:instrText xml:space="preserve"> TOC \o "1-1" \h </w:instrText>
      </w:r>
      <w:r w:rsidRPr="00B418A0">
        <w:fldChar w:fldCharType="separate"/>
      </w:r>
      <w:hyperlink w:anchor="_Toc217380373" w:history="1">
        <w:r w:rsidRPr="00B418A0">
          <w:rPr>
            <w:rStyle w:val="affffffe"/>
            <w:noProof/>
          </w:rPr>
          <w:t>1</w:t>
        </w:r>
        <w:r>
          <w:rPr>
            <w:rStyle w:val="affffffe"/>
            <w:noProof/>
          </w:rPr>
          <w:t xml:space="preserve"> </w:t>
        </w:r>
        <w:r w:rsidRPr="00B418A0">
          <w:rPr>
            <w:rStyle w:val="affffffe"/>
            <w:noProof/>
          </w:rPr>
          <w:t xml:space="preserve"> 范围</w:t>
        </w:r>
        <w:r w:rsidRPr="00B418A0">
          <w:rPr>
            <w:noProof/>
          </w:rPr>
          <w:tab/>
        </w:r>
        <w:r w:rsidRPr="00B418A0">
          <w:rPr>
            <w:noProof/>
          </w:rPr>
          <w:fldChar w:fldCharType="begin"/>
        </w:r>
        <w:r w:rsidRPr="00B418A0">
          <w:rPr>
            <w:noProof/>
          </w:rPr>
          <w:instrText xml:space="preserve"> PAGEREF _Toc217380373 \h </w:instrText>
        </w:r>
        <w:r w:rsidRPr="00B418A0">
          <w:rPr>
            <w:noProof/>
          </w:rPr>
        </w:r>
        <w:r w:rsidRPr="00B418A0">
          <w:rPr>
            <w:noProof/>
          </w:rPr>
          <w:fldChar w:fldCharType="separate"/>
        </w:r>
        <w:r w:rsidRPr="00B418A0">
          <w:rPr>
            <w:noProof/>
          </w:rPr>
          <w:t>1</w:t>
        </w:r>
        <w:r w:rsidRPr="00B418A0">
          <w:rPr>
            <w:noProof/>
          </w:rPr>
          <w:fldChar w:fldCharType="end"/>
        </w:r>
      </w:hyperlink>
    </w:p>
    <w:p w14:paraId="3C77D0F3" w14:textId="640E5E61" w:rsidR="00B418A0" w:rsidRPr="00B418A0" w:rsidRDefault="005D2340">
      <w:pPr>
        <w:pStyle w:val="TOC1"/>
        <w:tabs>
          <w:tab w:val="right" w:leader="dot" w:pos="9344"/>
        </w:tabs>
        <w:rPr>
          <w:rFonts w:asciiTheme="minorHAnsi" w:eastAsiaTheme="minorEastAsia" w:hAnsiTheme="minorHAnsi" w:cstheme="minorBidi"/>
          <w:noProof/>
          <w:szCs w:val="22"/>
        </w:rPr>
      </w:pPr>
      <w:hyperlink w:anchor="_Toc217380374" w:history="1">
        <w:r w:rsidR="00B418A0" w:rsidRPr="00B418A0">
          <w:rPr>
            <w:rStyle w:val="affffffe"/>
            <w:noProof/>
          </w:rPr>
          <w:t>2</w:t>
        </w:r>
        <w:r w:rsidR="00B418A0">
          <w:rPr>
            <w:rStyle w:val="affffffe"/>
            <w:noProof/>
          </w:rPr>
          <w:t xml:space="preserve"> </w:t>
        </w:r>
        <w:r w:rsidR="00B418A0" w:rsidRPr="00B418A0">
          <w:rPr>
            <w:rStyle w:val="affffffe"/>
            <w:noProof/>
          </w:rPr>
          <w:t xml:space="preserve"> 规范性引用文件</w:t>
        </w:r>
        <w:r w:rsidR="00B418A0" w:rsidRPr="00B418A0">
          <w:rPr>
            <w:noProof/>
          </w:rPr>
          <w:tab/>
        </w:r>
        <w:r w:rsidR="00B418A0" w:rsidRPr="00B418A0">
          <w:rPr>
            <w:noProof/>
          </w:rPr>
          <w:fldChar w:fldCharType="begin"/>
        </w:r>
        <w:r w:rsidR="00B418A0" w:rsidRPr="00B418A0">
          <w:rPr>
            <w:noProof/>
          </w:rPr>
          <w:instrText xml:space="preserve"> PAGEREF _Toc217380374 \h </w:instrText>
        </w:r>
        <w:r w:rsidR="00B418A0" w:rsidRPr="00B418A0">
          <w:rPr>
            <w:noProof/>
          </w:rPr>
        </w:r>
        <w:r w:rsidR="00B418A0" w:rsidRPr="00B418A0">
          <w:rPr>
            <w:noProof/>
          </w:rPr>
          <w:fldChar w:fldCharType="separate"/>
        </w:r>
        <w:r w:rsidR="00B418A0" w:rsidRPr="00B418A0">
          <w:rPr>
            <w:noProof/>
          </w:rPr>
          <w:t>1</w:t>
        </w:r>
        <w:r w:rsidR="00B418A0" w:rsidRPr="00B418A0">
          <w:rPr>
            <w:noProof/>
          </w:rPr>
          <w:fldChar w:fldCharType="end"/>
        </w:r>
      </w:hyperlink>
    </w:p>
    <w:p w14:paraId="5B97C6ED" w14:textId="73E1E449" w:rsidR="00B418A0" w:rsidRPr="00B418A0" w:rsidRDefault="005D2340">
      <w:pPr>
        <w:pStyle w:val="TOC1"/>
        <w:tabs>
          <w:tab w:val="right" w:leader="dot" w:pos="9344"/>
        </w:tabs>
        <w:rPr>
          <w:rFonts w:asciiTheme="minorHAnsi" w:eastAsiaTheme="minorEastAsia" w:hAnsiTheme="minorHAnsi" w:cstheme="minorBidi"/>
          <w:noProof/>
          <w:szCs w:val="22"/>
        </w:rPr>
      </w:pPr>
      <w:hyperlink w:anchor="_Toc217380375" w:history="1">
        <w:r w:rsidR="00B418A0" w:rsidRPr="00B418A0">
          <w:rPr>
            <w:rStyle w:val="affffffe"/>
            <w:noProof/>
          </w:rPr>
          <w:t>3</w:t>
        </w:r>
        <w:r w:rsidR="00B418A0">
          <w:rPr>
            <w:rStyle w:val="affffffe"/>
            <w:noProof/>
          </w:rPr>
          <w:t xml:space="preserve"> </w:t>
        </w:r>
        <w:r w:rsidR="00B418A0" w:rsidRPr="00B418A0">
          <w:rPr>
            <w:rStyle w:val="affffffe"/>
            <w:noProof/>
          </w:rPr>
          <w:t xml:space="preserve"> 术语和定义</w:t>
        </w:r>
        <w:r w:rsidR="00B418A0" w:rsidRPr="00B418A0">
          <w:rPr>
            <w:noProof/>
          </w:rPr>
          <w:tab/>
        </w:r>
        <w:r w:rsidR="00B418A0" w:rsidRPr="00B418A0">
          <w:rPr>
            <w:noProof/>
          </w:rPr>
          <w:fldChar w:fldCharType="begin"/>
        </w:r>
        <w:r w:rsidR="00B418A0" w:rsidRPr="00B418A0">
          <w:rPr>
            <w:noProof/>
          </w:rPr>
          <w:instrText xml:space="preserve"> PAGEREF _Toc217380375 \h </w:instrText>
        </w:r>
        <w:r w:rsidR="00B418A0" w:rsidRPr="00B418A0">
          <w:rPr>
            <w:noProof/>
          </w:rPr>
        </w:r>
        <w:r w:rsidR="00B418A0" w:rsidRPr="00B418A0">
          <w:rPr>
            <w:noProof/>
          </w:rPr>
          <w:fldChar w:fldCharType="separate"/>
        </w:r>
        <w:r w:rsidR="00B418A0" w:rsidRPr="00B418A0">
          <w:rPr>
            <w:noProof/>
          </w:rPr>
          <w:t>1</w:t>
        </w:r>
        <w:r w:rsidR="00B418A0" w:rsidRPr="00B418A0">
          <w:rPr>
            <w:noProof/>
          </w:rPr>
          <w:fldChar w:fldCharType="end"/>
        </w:r>
      </w:hyperlink>
    </w:p>
    <w:p w14:paraId="68B76B54" w14:textId="18BD83CE" w:rsidR="00B418A0" w:rsidRPr="00B418A0" w:rsidRDefault="005D2340">
      <w:pPr>
        <w:pStyle w:val="TOC1"/>
        <w:tabs>
          <w:tab w:val="right" w:leader="dot" w:pos="9344"/>
        </w:tabs>
        <w:rPr>
          <w:rFonts w:asciiTheme="minorHAnsi" w:eastAsiaTheme="minorEastAsia" w:hAnsiTheme="minorHAnsi" w:cstheme="minorBidi"/>
          <w:noProof/>
          <w:szCs w:val="22"/>
        </w:rPr>
      </w:pPr>
      <w:hyperlink w:anchor="_Toc217380376" w:history="1">
        <w:r w:rsidR="00B418A0" w:rsidRPr="00B418A0">
          <w:rPr>
            <w:rStyle w:val="affffffe"/>
            <w:noProof/>
          </w:rPr>
          <w:t>4</w:t>
        </w:r>
        <w:r w:rsidR="00B418A0">
          <w:rPr>
            <w:rStyle w:val="affffffe"/>
            <w:noProof/>
          </w:rPr>
          <w:t xml:space="preserve"> </w:t>
        </w:r>
        <w:r w:rsidR="00B418A0" w:rsidRPr="00B418A0">
          <w:rPr>
            <w:rStyle w:val="affffffe"/>
            <w:noProof/>
          </w:rPr>
          <w:t xml:space="preserve"> 化妆品经营企业（者）类型</w:t>
        </w:r>
        <w:r w:rsidR="00B418A0" w:rsidRPr="00B418A0">
          <w:rPr>
            <w:noProof/>
          </w:rPr>
          <w:tab/>
        </w:r>
        <w:r w:rsidR="00B418A0" w:rsidRPr="00B418A0">
          <w:rPr>
            <w:noProof/>
          </w:rPr>
          <w:fldChar w:fldCharType="begin"/>
        </w:r>
        <w:r w:rsidR="00B418A0" w:rsidRPr="00B418A0">
          <w:rPr>
            <w:noProof/>
          </w:rPr>
          <w:instrText xml:space="preserve"> PAGEREF _Toc217380376 \h </w:instrText>
        </w:r>
        <w:r w:rsidR="00B418A0" w:rsidRPr="00B418A0">
          <w:rPr>
            <w:noProof/>
          </w:rPr>
        </w:r>
        <w:r w:rsidR="00B418A0" w:rsidRPr="00B418A0">
          <w:rPr>
            <w:noProof/>
          </w:rPr>
          <w:fldChar w:fldCharType="separate"/>
        </w:r>
        <w:r w:rsidR="00B418A0" w:rsidRPr="00B418A0">
          <w:rPr>
            <w:noProof/>
          </w:rPr>
          <w:t>1</w:t>
        </w:r>
        <w:r w:rsidR="00B418A0" w:rsidRPr="00B418A0">
          <w:rPr>
            <w:noProof/>
          </w:rPr>
          <w:fldChar w:fldCharType="end"/>
        </w:r>
      </w:hyperlink>
    </w:p>
    <w:p w14:paraId="5F9D71AC" w14:textId="733C1C58" w:rsidR="00B418A0" w:rsidRPr="00B418A0" w:rsidRDefault="005D2340">
      <w:pPr>
        <w:pStyle w:val="TOC1"/>
        <w:tabs>
          <w:tab w:val="right" w:leader="dot" w:pos="9344"/>
        </w:tabs>
        <w:rPr>
          <w:rFonts w:asciiTheme="minorHAnsi" w:eastAsiaTheme="minorEastAsia" w:hAnsiTheme="minorHAnsi" w:cstheme="minorBidi"/>
          <w:noProof/>
          <w:szCs w:val="22"/>
        </w:rPr>
      </w:pPr>
      <w:hyperlink w:anchor="_Toc217380377" w:history="1">
        <w:r w:rsidR="00B418A0" w:rsidRPr="00B418A0">
          <w:rPr>
            <w:rStyle w:val="affffffe"/>
            <w:rFonts w:hAnsi="宋体"/>
            <w:noProof/>
          </w:rPr>
          <w:t>5</w:t>
        </w:r>
        <w:r w:rsidR="00B418A0">
          <w:rPr>
            <w:rStyle w:val="affffffe"/>
            <w:rFonts w:hAnsi="宋体"/>
            <w:noProof/>
          </w:rPr>
          <w:t xml:space="preserve"> </w:t>
        </w:r>
        <w:r w:rsidR="00B418A0" w:rsidRPr="00B418A0">
          <w:rPr>
            <w:rStyle w:val="affffffe"/>
            <w:noProof/>
          </w:rPr>
          <w:t xml:space="preserve"> 化妆品经营企业（者）职责</w:t>
        </w:r>
        <w:r w:rsidR="00B418A0" w:rsidRPr="00B418A0">
          <w:rPr>
            <w:noProof/>
          </w:rPr>
          <w:tab/>
        </w:r>
        <w:r w:rsidR="00B418A0" w:rsidRPr="00B418A0">
          <w:rPr>
            <w:noProof/>
          </w:rPr>
          <w:fldChar w:fldCharType="begin"/>
        </w:r>
        <w:r w:rsidR="00B418A0" w:rsidRPr="00B418A0">
          <w:rPr>
            <w:noProof/>
          </w:rPr>
          <w:instrText xml:space="preserve"> PAGEREF _Toc217380377 \h </w:instrText>
        </w:r>
        <w:r w:rsidR="00B418A0" w:rsidRPr="00B418A0">
          <w:rPr>
            <w:noProof/>
          </w:rPr>
        </w:r>
        <w:r w:rsidR="00B418A0" w:rsidRPr="00B418A0">
          <w:rPr>
            <w:noProof/>
          </w:rPr>
          <w:fldChar w:fldCharType="separate"/>
        </w:r>
        <w:r w:rsidR="00B418A0" w:rsidRPr="00B418A0">
          <w:rPr>
            <w:noProof/>
          </w:rPr>
          <w:t>2</w:t>
        </w:r>
        <w:r w:rsidR="00B418A0" w:rsidRPr="00B418A0">
          <w:rPr>
            <w:noProof/>
          </w:rPr>
          <w:fldChar w:fldCharType="end"/>
        </w:r>
      </w:hyperlink>
    </w:p>
    <w:p w14:paraId="361EAC80" w14:textId="264BE686" w:rsidR="00B418A0" w:rsidRPr="00B418A0" w:rsidRDefault="005D2340">
      <w:pPr>
        <w:pStyle w:val="TOC1"/>
        <w:tabs>
          <w:tab w:val="right" w:leader="dot" w:pos="9344"/>
        </w:tabs>
        <w:rPr>
          <w:rFonts w:asciiTheme="minorHAnsi" w:eastAsiaTheme="minorEastAsia" w:hAnsiTheme="minorHAnsi" w:cstheme="minorBidi"/>
          <w:noProof/>
          <w:szCs w:val="22"/>
        </w:rPr>
      </w:pPr>
      <w:hyperlink w:anchor="_Toc217380378" w:history="1">
        <w:r w:rsidR="00B418A0" w:rsidRPr="00B418A0">
          <w:rPr>
            <w:rStyle w:val="affffffe"/>
            <w:noProof/>
          </w:rPr>
          <w:t>6</w:t>
        </w:r>
        <w:r w:rsidR="00B418A0">
          <w:rPr>
            <w:rStyle w:val="affffffe"/>
            <w:noProof/>
          </w:rPr>
          <w:t xml:space="preserve"> </w:t>
        </w:r>
        <w:r w:rsidR="00B418A0" w:rsidRPr="00B418A0">
          <w:rPr>
            <w:rStyle w:val="affffffe"/>
            <w:noProof/>
          </w:rPr>
          <w:t xml:space="preserve"> 制度建设</w:t>
        </w:r>
        <w:r w:rsidR="00B418A0" w:rsidRPr="00B418A0">
          <w:rPr>
            <w:noProof/>
          </w:rPr>
          <w:tab/>
        </w:r>
        <w:r w:rsidR="00B418A0" w:rsidRPr="00B418A0">
          <w:rPr>
            <w:noProof/>
          </w:rPr>
          <w:fldChar w:fldCharType="begin"/>
        </w:r>
        <w:r w:rsidR="00B418A0" w:rsidRPr="00B418A0">
          <w:rPr>
            <w:noProof/>
          </w:rPr>
          <w:instrText xml:space="preserve"> PAGEREF _Toc217380378 \h </w:instrText>
        </w:r>
        <w:r w:rsidR="00B418A0" w:rsidRPr="00B418A0">
          <w:rPr>
            <w:noProof/>
          </w:rPr>
        </w:r>
        <w:r w:rsidR="00B418A0" w:rsidRPr="00B418A0">
          <w:rPr>
            <w:noProof/>
          </w:rPr>
          <w:fldChar w:fldCharType="separate"/>
        </w:r>
        <w:r w:rsidR="00B418A0" w:rsidRPr="00B418A0">
          <w:rPr>
            <w:noProof/>
          </w:rPr>
          <w:t>2</w:t>
        </w:r>
        <w:r w:rsidR="00B418A0" w:rsidRPr="00B418A0">
          <w:rPr>
            <w:noProof/>
          </w:rPr>
          <w:fldChar w:fldCharType="end"/>
        </w:r>
      </w:hyperlink>
    </w:p>
    <w:p w14:paraId="51CC7C3F" w14:textId="48DC70D2" w:rsidR="00B418A0" w:rsidRPr="00B418A0" w:rsidRDefault="005D2340">
      <w:pPr>
        <w:pStyle w:val="TOC1"/>
        <w:tabs>
          <w:tab w:val="right" w:leader="dot" w:pos="9344"/>
        </w:tabs>
        <w:rPr>
          <w:rFonts w:asciiTheme="minorHAnsi" w:eastAsiaTheme="minorEastAsia" w:hAnsiTheme="minorHAnsi" w:cstheme="minorBidi"/>
          <w:noProof/>
          <w:szCs w:val="22"/>
        </w:rPr>
      </w:pPr>
      <w:hyperlink w:anchor="_Toc217380379" w:history="1">
        <w:r w:rsidR="00B418A0" w:rsidRPr="00B418A0">
          <w:rPr>
            <w:rStyle w:val="affffffe"/>
            <w:noProof/>
          </w:rPr>
          <w:t>7</w:t>
        </w:r>
        <w:r w:rsidR="00B418A0">
          <w:rPr>
            <w:rStyle w:val="affffffe"/>
            <w:noProof/>
          </w:rPr>
          <w:t xml:space="preserve"> </w:t>
        </w:r>
        <w:r w:rsidR="00B418A0" w:rsidRPr="00B418A0">
          <w:rPr>
            <w:rStyle w:val="affffffe"/>
            <w:noProof/>
          </w:rPr>
          <w:t xml:space="preserve"> 人员要求</w:t>
        </w:r>
        <w:r w:rsidR="00B418A0" w:rsidRPr="00B418A0">
          <w:rPr>
            <w:noProof/>
          </w:rPr>
          <w:tab/>
        </w:r>
        <w:r w:rsidR="00B418A0" w:rsidRPr="00B418A0">
          <w:rPr>
            <w:noProof/>
          </w:rPr>
          <w:fldChar w:fldCharType="begin"/>
        </w:r>
        <w:r w:rsidR="00B418A0" w:rsidRPr="00B418A0">
          <w:rPr>
            <w:noProof/>
          </w:rPr>
          <w:instrText xml:space="preserve"> PAGEREF _Toc217380379 \h </w:instrText>
        </w:r>
        <w:r w:rsidR="00B418A0" w:rsidRPr="00B418A0">
          <w:rPr>
            <w:noProof/>
          </w:rPr>
        </w:r>
        <w:r w:rsidR="00B418A0" w:rsidRPr="00B418A0">
          <w:rPr>
            <w:noProof/>
          </w:rPr>
          <w:fldChar w:fldCharType="separate"/>
        </w:r>
        <w:r w:rsidR="00B418A0" w:rsidRPr="00B418A0">
          <w:rPr>
            <w:noProof/>
          </w:rPr>
          <w:t>3</w:t>
        </w:r>
        <w:r w:rsidR="00B418A0" w:rsidRPr="00B418A0">
          <w:rPr>
            <w:noProof/>
          </w:rPr>
          <w:fldChar w:fldCharType="end"/>
        </w:r>
      </w:hyperlink>
    </w:p>
    <w:p w14:paraId="2CC75D3F" w14:textId="6BD087FA" w:rsidR="00B418A0" w:rsidRPr="00B418A0" w:rsidRDefault="005D2340">
      <w:pPr>
        <w:pStyle w:val="TOC1"/>
        <w:tabs>
          <w:tab w:val="right" w:leader="dot" w:pos="9344"/>
        </w:tabs>
        <w:rPr>
          <w:rFonts w:asciiTheme="minorHAnsi" w:eastAsiaTheme="minorEastAsia" w:hAnsiTheme="minorHAnsi" w:cstheme="minorBidi"/>
          <w:noProof/>
          <w:szCs w:val="22"/>
        </w:rPr>
      </w:pPr>
      <w:hyperlink w:anchor="_Toc217380380" w:history="1">
        <w:r w:rsidR="00B418A0" w:rsidRPr="00B418A0">
          <w:rPr>
            <w:rStyle w:val="affffffe"/>
            <w:noProof/>
          </w:rPr>
          <w:t>8</w:t>
        </w:r>
        <w:r w:rsidR="00B418A0">
          <w:rPr>
            <w:rStyle w:val="affffffe"/>
            <w:noProof/>
          </w:rPr>
          <w:t xml:space="preserve"> </w:t>
        </w:r>
        <w:r w:rsidR="00B418A0" w:rsidRPr="00B418A0">
          <w:rPr>
            <w:rStyle w:val="affffffe"/>
            <w:noProof/>
          </w:rPr>
          <w:t xml:space="preserve"> 质量管理</w:t>
        </w:r>
        <w:r w:rsidR="00B418A0" w:rsidRPr="00B418A0">
          <w:rPr>
            <w:noProof/>
          </w:rPr>
          <w:tab/>
        </w:r>
        <w:r w:rsidR="00B418A0" w:rsidRPr="00B418A0">
          <w:rPr>
            <w:noProof/>
          </w:rPr>
          <w:fldChar w:fldCharType="begin"/>
        </w:r>
        <w:r w:rsidR="00B418A0" w:rsidRPr="00B418A0">
          <w:rPr>
            <w:noProof/>
          </w:rPr>
          <w:instrText xml:space="preserve"> PAGEREF _Toc217380380 \h </w:instrText>
        </w:r>
        <w:r w:rsidR="00B418A0" w:rsidRPr="00B418A0">
          <w:rPr>
            <w:noProof/>
          </w:rPr>
        </w:r>
        <w:r w:rsidR="00B418A0" w:rsidRPr="00B418A0">
          <w:rPr>
            <w:noProof/>
          </w:rPr>
          <w:fldChar w:fldCharType="separate"/>
        </w:r>
        <w:r w:rsidR="00B418A0" w:rsidRPr="00B418A0">
          <w:rPr>
            <w:noProof/>
          </w:rPr>
          <w:t>4</w:t>
        </w:r>
        <w:r w:rsidR="00B418A0" w:rsidRPr="00B418A0">
          <w:rPr>
            <w:noProof/>
          </w:rPr>
          <w:fldChar w:fldCharType="end"/>
        </w:r>
      </w:hyperlink>
    </w:p>
    <w:p w14:paraId="775103FD" w14:textId="3A30E945" w:rsidR="00B418A0" w:rsidRPr="00B418A0" w:rsidRDefault="005D2340">
      <w:pPr>
        <w:pStyle w:val="TOC1"/>
        <w:tabs>
          <w:tab w:val="right" w:leader="dot" w:pos="9344"/>
        </w:tabs>
        <w:rPr>
          <w:rFonts w:asciiTheme="minorHAnsi" w:eastAsiaTheme="minorEastAsia" w:hAnsiTheme="minorHAnsi" w:cstheme="minorBidi"/>
          <w:noProof/>
          <w:szCs w:val="22"/>
        </w:rPr>
      </w:pPr>
      <w:hyperlink w:anchor="_Toc217380381" w:history="1">
        <w:r w:rsidR="00B418A0" w:rsidRPr="00B418A0">
          <w:rPr>
            <w:rStyle w:val="affffffe"/>
            <w:noProof/>
          </w:rPr>
          <w:t>9</w:t>
        </w:r>
        <w:r w:rsidR="00B418A0">
          <w:rPr>
            <w:rStyle w:val="affffffe"/>
            <w:noProof/>
          </w:rPr>
          <w:t xml:space="preserve"> </w:t>
        </w:r>
        <w:r w:rsidR="00B418A0" w:rsidRPr="00B418A0">
          <w:rPr>
            <w:rStyle w:val="affffffe"/>
            <w:noProof/>
          </w:rPr>
          <w:t xml:space="preserve"> 档案管理</w:t>
        </w:r>
        <w:r w:rsidR="00B418A0" w:rsidRPr="00B418A0">
          <w:rPr>
            <w:noProof/>
          </w:rPr>
          <w:tab/>
        </w:r>
        <w:r w:rsidR="00B418A0" w:rsidRPr="00B418A0">
          <w:rPr>
            <w:noProof/>
          </w:rPr>
          <w:fldChar w:fldCharType="begin"/>
        </w:r>
        <w:r w:rsidR="00B418A0" w:rsidRPr="00B418A0">
          <w:rPr>
            <w:noProof/>
          </w:rPr>
          <w:instrText xml:space="preserve"> PAGEREF _Toc217380381 \h </w:instrText>
        </w:r>
        <w:r w:rsidR="00B418A0" w:rsidRPr="00B418A0">
          <w:rPr>
            <w:noProof/>
          </w:rPr>
        </w:r>
        <w:r w:rsidR="00B418A0" w:rsidRPr="00B418A0">
          <w:rPr>
            <w:noProof/>
          </w:rPr>
          <w:fldChar w:fldCharType="separate"/>
        </w:r>
        <w:r w:rsidR="00B418A0" w:rsidRPr="00B418A0">
          <w:rPr>
            <w:noProof/>
          </w:rPr>
          <w:t>6</w:t>
        </w:r>
        <w:r w:rsidR="00B418A0" w:rsidRPr="00B418A0">
          <w:rPr>
            <w:noProof/>
          </w:rPr>
          <w:fldChar w:fldCharType="end"/>
        </w:r>
      </w:hyperlink>
    </w:p>
    <w:p w14:paraId="7A12F366" w14:textId="3B44FB9D" w:rsidR="00B418A0" w:rsidRPr="00B418A0" w:rsidRDefault="005D2340">
      <w:pPr>
        <w:pStyle w:val="TOC1"/>
        <w:tabs>
          <w:tab w:val="right" w:leader="dot" w:pos="9344"/>
        </w:tabs>
        <w:rPr>
          <w:rFonts w:asciiTheme="minorHAnsi" w:eastAsiaTheme="minorEastAsia" w:hAnsiTheme="minorHAnsi" w:cstheme="minorBidi"/>
          <w:noProof/>
          <w:szCs w:val="22"/>
        </w:rPr>
      </w:pPr>
      <w:hyperlink w:anchor="_Toc217380382" w:history="1">
        <w:r w:rsidR="00B418A0" w:rsidRPr="00B418A0">
          <w:rPr>
            <w:rStyle w:val="affffffe"/>
            <w:noProof/>
          </w:rPr>
          <w:t>10</w:t>
        </w:r>
        <w:r w:rsidR="00B418A0">
          <w:rPr>
            <w:rStyle w:val="affffffe"/>
            <w:noProof/>
          </w:rPr>
          <w:t xml:space="preserve"> </w:t>
        </w:r>
        <w:r w:rsidR="00B418A0" w:rsidRPr="00B418A0">
          <w:rPr>
            <w:rStyle w:val="affffffe"/>
            <w:noProof/>
          </w:rPr>
          <w:t xml:space="preserve"> 持续改进</w:t>
        </w:r>
        <w:r w:rsidR="00B418A0" w:rsidRPr="00B418A0">
          <w:rPr>
            <w:noProof/>
          </w:rPr>
          <w:tab/>
        </w:r>
        <w:r w:rsidR="00B418A0" w:rsidRPr="00B418A0">
          <w:rPr>
            <w:noProof/>
          </w:rPr>
          <w:fldChar w:fldCharType="begin"/>
        </w:r>
        <w:r w:rsidR="00B418A0" w:rsidRPr="00B418A0">
          <w:rPr>
            <w:noProof/>
          </w:rPr>
          <w:instrText xml:space="preserve"> PAGEREF _Toc217380382 \h </w:instrText>
        </w:r>
        <w:r w:rsidR="00B418A0" w:rsidRPr="00B418A0">
          <w:rPr>
            <w:noProof/>
          </w:rPr>
        </w:r>
        <w:r w:rsidR="00B418A0" w:rsidRPr="00B418A0">
          <w:rPr>
            <w:noProof/>
          </w:rPr>
          <w:fldChar w:fldCharType="separate"/>
        </w:r>
        <w:r w:rsidR="00B418A0" w:rsidRPr="00B418A0">
          <w:rPr>
            <w:noProof/>
          </w:rPr>
          <w:t>7</w:t>
        </w:r>
        <w:r w:rsidR="00B418A0" w:rsidRPr="00B418A0">
          <w:rPr>
            <w:noProof/>
          </w:rPr>
          <w:fldChar w:fldCharType="end"/>
        </w:r>
      </w:hyperlink>
    </w:p>
    <w:p w14:paraId="44107EE0" w14:textId="6AD851B4" w:rsidR="00B418A0" w:rsidRPr="00B418A0" w:rsidRDefault="005D2340">
      <w:pPr>
        <w:pStyle w:val="TOC1"/>
        <w:tabs>
          <w:tab w:val="right" w:leader="dot" w:pos="9344"/>
        </w:tabs>
        <w:rPr>
          <w:rFonts w:asciiTheme="minorHAnsi" w:eastAsiaTheme="minorEastAsia" w:hAnsiTheme="minorHAnsi" w:cstheme="minorBidi"/>
          <w:noProof/>
          <w:szCs w:val="22"/>
        </w:rPr>
      </w:pPr>
      <w:hyperlink w:anchor="_Toc217380383" w:history="1">
        <w:r w:rsidR="00B418A0" w:rsidRPr="00B418A0">
          <w:rPr>
            <w:rStyle w:val="affffffe"/>
            <w:noProof/>
          </w:rPr>
          <w:t>附录A（资料性）</w:t>
        </w:r>
        <w:r w:rsidR="00B418A0">
          <w:rPr>
            <w:rStyle w:val="affffffe"/>
            <w:noProof/>
          </w:rPr>
          <w:t xml:space="preserve"> </w:t>
        </w:r>
        <w:r w:rsidR="00B418A0" w:rsidRPr="00B418A0">
          <w:rPr>
            <w:rStyle w:val="affffffe"/>
            <w:noProof/>
          </w:rPr>
          <w:t xml:space="preserve"> 记录和台账样表</w:t>
        </w:r>
        <w:r w:rsidR="00B418A0" w:rsidRPr="00B418A0">
          <w:rPr>
            <w:noProof/>
          </w:rPr>
          <w:tab/>
        </w:r>
        <w:r w:rsidR="00B418A0" w:rsidRPr="00B418A0">
          <w:rPr>
            <w:noProof/>
          </w:rPr>
          <w:fldChar w:fldCharType="begin"/>
        </w:r>
        <w:r w:rsidR="00B418A0" w:rsidRPr="00B418A0">
          <w:rPr>
            <w:noProof/>
          </w:rPr>
          <w:instrText xml:space="preserve"> PAGEREF _Toc217380383 \h </w:instrText>
        </w:r>
        <w:r w:rsidR="00B418A0" w:rsidRPr="00B418A0">
          <w:rPr>
            <w:noProof/>
          </w:rPr>
        </w:r>
        <w:r w:rsidR="00B418A0" w:rsidRPr="00B418A0">
          <w:rPr>
            <w:noProof/>
          </w:rPr>
          <w:fldChar w:fldCharType="separate"/>
        </w:r>
        <w:r w:rsidR="00B418A0" w:rsidRPr="00B418A0">
          <w:rPr>
            <w:noProof/>
          </w:rPr>
          <w:t>8</w:t>
        </w:r>
        <w:r w:rsidR="00B418A0" w:rsidRPr="00B418A0">
          <w:rPr>
            <w:noProof/>
          </w:rPr>
          <w:fldChar w:fldCharType="end"/>
        </w:r>
      </w:hyperlink>
    </w:p>
    <w:p w14:paraId="47E023BA" w14:textId="6ACD7782" w:rsidR="00B418A0" w:rsidRPr="00B418A0" w:rsidRDefault="005D2340">
      <w:pPr>
        <w:pStyle w:val="TOC1"/>
        <w:tabs>
          <w:tab w:val="right" w:leader="dot" w:pos="9344"/>
        </w:tabs>
        <w:rPr>
          <w:rFonts w:asciiTheme="minorHAnsi" w:eastAsiaTheme="minorEastAsia" w:hAnsiTheme="minorHAnsi" w:cstheme="minorBidi"/>
          <w:noProof/>
          <w:szCs w:val="22"/>
        </w:rPr>
      </w:pPr>
      <w:hyperlink w:anchor="_Toc217380384" w:history="1">
        <w:r w:rsidR="00B418A0" w:rsidRPr="00B418A0">
          <w:rPr>
            <w:rStyle w:val="affffffe"/>
            <w:noProof/>
          </w:rPr>
          <w:t>附录B（资料性）</w:t>
        </w:r>
        <w:r w:rsidR="00B418A0">
          <w:rPr>
            <w:rStyle w:val="affffffe"/>
            <w:noProof/>
          </w:rPr>
          <w:t xml:space="preserve"> </w:t>
        </w:r>
        <w:r w:rsidR="00B418A0" w:rsidRPr="00B418A0">
          <w:rPr>
            <w:rStyle w:val="affffffe"/>
            <w:noProof/>
          </w:rPr>
          <w:t xml:space="preserve"> 化妆品宣传禁用词条</w:t>
        </w:r>
        <w:r w:rsidR="00B418A0" w:rsidRPr="00B418A0">
          <w:rPr>
            <w:noProof/>
          </w:rPr>
          <w:tab/>
        </w:r>
        <w:r w:rsidR="00B418A0" w:rsidRPr="00B418A0">
          <w:rPr>
            <w:noProof/>
          </w:rPr>
          <w:fldChar w:fldCharType="begin"/>
        </w:r>
        <w:r w:rsidR="00B418A0" w:rsidRPr="00B418A0">
          <w:rPr>
            <w:noProof/>
          </w:rPr>
          <w:instrText xml:space="preserve"> PAGEREF _Toc217380384 \h </w:instrText>
        </w:r>
        <w:r w:rsidR="00B418A0" w:rsidRPr="00B418A0">
          <w:rPr>
            <w:noProof/>
          </w:rPr>
        </w:r>
        <w:r w:rsidR="00B418A0" w:rsidRPr="00B418A0">
          <w:rPr>
            <w:noProof/>
          </w:rPr>
          <w:fldChar w:fldCharType="separate"/>
        </w:r>
        <w:r w:rsidR="00B418A0" w:rsidRPr="00B418A0">
          <w:rPr>
            <w:noProof/>
          </w:rPr>
          <w:t>10</w:t>
        </w:r>
        <w:r w:rsidR="00B418A0" w:rsidRPr="00B418A0">
          <w:rPr>
            <w:noProof/>
          </w:rPr>
          <w:fldChar w:fldCharType="end"/>
        </w:r>
      </w:hyperlink>
    </w:p>
    <w:p w14:paraId="218C47F0" w14:textId="7CC773ED" w:rsidR="00B418A0" w:rsidRPr="00B418A0" w:rsidRDefault="00B418A0" w:rsidP="00B418A0">
      <w:pPr>
        <w:pStyle w:val="affffff2"/>
        <w:spacing w:after="468"/>
        <w:sectPr w:rsidR="00B418A0" w:rsidRPr="00B418A0" w:rsidSect="00B418A0">
          <w:headerReference w:type="even" r:id="rId15"/>
          <w:headerReference w:type="default" r:id="rId16"/>
          <w:footerReference w:type="default" r:id="rId17"/>
          <w:pgSz w:w="11906" w:h="16838" w:code="9"/>
          <w:pgMar w:top="1928" w:right="1134" w:bottom="1134" w:left="1134" w:header="1418" w:footer="1134" w:gutter="284"/>
          <w:pgNumType w:fmt="upperRoman" w:start="1"/>
          <w:cols w:space="425"/>
          <w:formProt w:val="0"/>
          <w:docGrid w:type="lines" w:linePitch="312"/>
        </w:sectPr>
      </w:pPr>
      <w:r w:rsidRPr="00B418A0">
        <w:fldChar w:fldCharType="end"/>
      </w:r>
    </w:p>
    <w:p w14:paraId="217640E2" w14:textId="23196D8C" w:rsidR="00894836" w:rsidRPr="00145D9D" w:rsidRDefault="00894836" w:rsidP="00093D25">
      <w:pPr>
        <w:spacing w:line="20" w:lineRule="exact"/>
        <w:jc w:val="center"/>
        <w:rPr>
          <w:rFonts w:ascii="黑体" w:eastAsia="黑体" w:hAnsi="黑体"/>
          <w:sz w:val="32"/>
          <w:szCs w:val="32"/>
        </w:rPr>
      </w:pPr>
      <w:bookmarkStart w:id="21" w:name="BookMark4"/>
      <w:bookmarkEnd w:id="20"/>
    </w:p>
    <w:p w14:paraId="50A3E80E"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34F1EBFE664E44D59D9900848CEF11DC"/>
        </w:placeholder>
      </w:sdtPr>
      <w:sdtEndPr/>
      <w:sdtContent>
        <w:bookmarkStart w:id="22" w:name="NEW_STAND_NAME" w:displacedByCustomXml="prev"/>
        <w:p w14:paraId="3B0A45A4" w14:textId="073C543F" w:rsidR="00F26B7E" w:rsidRPr="00F26B7E" w:rsidRDefault="009914CB" w:rsidP="009B46F9">
          <w:pPr>
            <w:pStyle w:val="afffffffff8"/>
          </w:pPr>
          <w:r>
            <w:rPr>
              <w:rFonts w:hint="eastAsia"/>
            </w:rPr>
            <w:t>化妆品经营管理规范</w:t>
          </w:r>
        </w:p>
      </w:sdtContent>
    </w:sdt>
    <w:bookmarkEnd w:id="22" w:displacedByCustomXml="prev"/>
    <w:p w14:paraId="141E7547" w14:textId="77777777" w:rsidR="00E2552F" w:rsidRDefault="00E2552F" w:rsidP="00A77CCB">
      <w:pPr>
        <w:pStyle w:val="affc"/>
        <w:spacing w:before="312" w:after="312"/>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191423"/>
      <w:bookmarkStart w:id="32" w:name="_Toc217380353"/>
      <w:bookmarkStart w:id="33" w:name="_Toc217380373"/>
      <w:r>
        <w:rPr>
          <w:rFonts w:hint="eastAsia"/>
        </w:rPr>
        <w:t>范围</w:t>
      </w:r>
      <w:bookmarkEnd w:id="23"/>
      <w:bookmarkEnd w:id="24"/>
      <w:bookmarkEnd w:id="25"/>
      <w:bookmarkEnd w:id="26"/>
      <w:bookmarkEnd w:id="27"/>
      <w:bookmarkEnd w:id="28"/>
      <w:bookmarkEnd w:id="29"/>
      <w:bookmarkEnd w:id="30"/>
      <w:bookmarkEnd w:id="31"/>
      <w:bookmarkEnd w:id="32"/>
      <w:bookmarkEnd w:id="33"/>
    </w:p>
    <w:p w14:paraId="7B8469FE" w14:textId="09FBF22B" w:rsidR="009914CB" w:rsidRDefault="009914CB" w:rsidP="009914CB">
      <w:pPr>
        <w:pStyle w:val="affffb"/>
        <w:ind w:firstLine="420"/>
      </w:pPr>
      <w:bookmarkStart w:id="34" w:name="_Toc17233326"/>
      <w:bookmarkStart w:id="35" w:name="_Toc17233334"/>
      <w:bookmarkStart w:id="36" w:name="_Toc24884212"/>
      <w:bookmarkStart w:id="37" w:name="_Toc24884219"/>
      <w:bookmarkStart w:id="38" w:name="_Toc26648466"/>
      <w:r w:rsidRPr="009914CB">
        <w:rPr>
          <w:rFonts w:hint="eastAsia"/>
        </w:rPr>
        <w:t>本文件规定了化妆品经营企业（者）类型、化妆品经营企业（者）职责、制度建设、人员要求、质量管理、档案管理、持续改进等。</w:t>
      </w:r>
    </w:p>
    <w:p w14:paraId="6F85F051" w14:textId="62502A24" w:rsidR="008B0C9C" w:rsidRPr="009914CB" w:rsidRDefault="009914CB" w:rsidP="009914CB">
      <w:pPr>
        <w:pStyle w:val="affffb"/>
        <w:ind w:firstLine="420"/>
        <w:rPr>
          <w:sz w:val="24"/>
          <w:szCs w:val="24"/>
        </w:rPr>
      </w:pPr>
      <w:r w:rsidRPr="009914CB">
        <w:rPr>
          <w:rFonts w:hint="eastAsia"/>
        </w:rPr>
        <w:t>本文件适用于化妆品经营企业（者）的</w:t>
      </w:r>
      <w:r w:rsidR="00FA7659">
        <w:rPr>
          <w:rFonts w:hint="eastAsia"/>
        </w:rPr>
        <w:t>经营</w:t>
      </w:r>
      <w:r w:rsidRPr="009914CB">
        <w:rPr>
          <w:rFonts w:hint="eastAsia"/>
        </w:rPr>
        <w:t>管理。</w:t>
      </w:r>
    </w:p>
    <w:p w14:paraId="0061573B" w14:textId="77777777" w:rsidR="00E2552F" w:rsidRDefault="00E2552F" w:rsidP="00A77CCB">
      <w:pPr>
        <w:pStyle w:val="affc"/>
        <w:spacing w:before="312" w:after="312"/>
      </w:pPr>
      <w:bookmarkStart w:id="39" w:name="_Toc26718931"/>
      <w:bookmarkStart w:id="40" w:name="_Toc26986531"/>
      <w:bookmarkStart w:id="41" w:name="_Toc26986772"/>
      <w:bookmarkStart w:id="42" w:name="_Toc97191424"/>
      <w:bookmarkStart w:id="43" w:name="_Toc217380354"/>
      <w:bookmarkStart w:id="44" w:name="_Toc217380374"/>
      <w:r>
        <w:rPr>
          <w:rFonts w:hint="eastAsia"/>
        </w:rPr>
        <w:t>规范性引用文件</w:t>
      </w:r>
      <w:bookmarkEnd w:id="34"/>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47AB7C963A9149398C29CB9E3C7149F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452CDE9" w14:textId="39A76B89" w:rsidR="00AA6EC9" w:rsidRPr="008A57E6" w:rsidRDefault="009914CB" w:rsidP="009914CB">
          <w:pPr>
            <w:pStyle w:val="affffb"/>
            <w:ind w:firstLine="420"/>
          </w:pPr>
          <w:r>
            <w:rPr>
              <w:rFonts w:hint="eastAsia"/>
            </w:rPr>
            <w:t>本文件没有规范性引用文件。</w:t>
          </w:r>
        </w:p>
      </w:sdtContent>
    </w:sdt>
    <w:p w14:paraId="67B227C1" w14:textId="77777777" w:rsidR="00B265BC" w:rsidRPr="00E030F9" w:rsidRDefault="00FD59EB" w:rsidP="00FD59EB">
      <w:pPr>
        <w:pStyle w:val="affc"/>
        <w:spacing w:before="312" w:after="312"/>
      </w:pPr>
      <w:bookmarkStart w:id="45" w:name="_Toc97191425"/>
      <w:bookmarkStart w:id="46" w:name="_Toc217380355"/>
      <w:bookmarkStart w:id="47" w:name="_Toc217380375"/>
      <w:r>
        <w:rPr>
          <w:rFonts w:hint="eastAsia"/>
          <w:szCs w:val="21"/>
        </w:rPr>
        <w:t>术语和定义</w:t>
      </w:r>
      <w:bookmarkEnd w:id="45"/>
      <w:bookmarkEnd w:id="46"/>
      <w:bookmarkEnd w:id="47"/>
    </w:p>
    <w:bookmarkStart w:id="48" w:name="_Toc26986532" w:displacedByCustomXml="next"/>
    <w:bookmarkEnd w:id="48" w:displacedByCustomXml="next"/>
    <w:sdt>
      <w:sdtPr>
        <w:id w:val="-1909835108"/>
        <w:placeholder>
          <w:docPart w:val="52513E461BA2481994E051E9A643D2D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38ABF539" w14:textId="3F38105F" w:rsidR="003C010C" w:rsidRDefault="009914CB" w:rsidP="00BA263B">
          <w:pPr>
            <w:pStyle w:val="affffb"/>
            <w:ind w:firstLine="420"/>
          </w:pPr>
          <w:r>
            <w:t>下列术语和定义适用于本文件。</w:t>
          </w:r>
        </w:p>
      </w:sdtContent>
    </w:sdt>
    <w:p w14:paraId="033E7A7A" w14:textId="7CD64AE8" w:rsidR="00D250DE" w:rsidRPr="00D250DE" w:rsidRDefault="00D250DE" w:rsidP="00D250DE">
      <w:pPr>
        <w:pStyle w:val="afffffffffff5"/>
        <w:ind w:left="420" w:hangingChars="200" w:hanging="420"/>
        <w:rPr>
          <w:rFonts w:ascii="黑体" w:eastAsia="黑体" w:hAnsi="黑体"/>
          <w:sz w:val="24"/>
          <w:szCs w:val="24"/>
        </w:rPr>
      </w:pPr>
      <w:r w:rsidRPr="00D250DE">
        <w:rPr>
          <w:rFonts w:ascii="黑体" w:eastAsia="黑体" w:hAnsi="黑体"/>
        </w:rPr>
        <w:br/>
      </w:r>
      <w:r w:rsidRPr="00D250DE">
        <w:rPr>
          <w:rFonts w:ascii="黑体" w:eastAsia="黑体" w:hAnsi="黑体" w:hint="eastAsia"/>
        </w:rPr>
        <w:t>化妆品经营企业（者）cosmetics</w:t>
      </w:r>
      <w:r>
        <w:rPr>
          <w:rFonts w:ascii="黑体" w:eastAsia="黑体" w:hAnsi="黑体"/>
        </w:rPr>
        <w:t xml:space="preserve"> </w:t>
      </w:r>
      <w:r w:rsidRPr="00D250DE">
        <w:rPr>
          <w:rFonts w:ascii="黑体" w:eastAsia="黑体" w:hAnsi="黑体" w:hint="eastAsia"/>
        </w:rPr>
        <w:t>business</w:t>
      </w:r>
      <w:r>
        <w:rPr>
          <w:rFonts w:ascii="黑体" w:eastAsia="黑体" w:hAnsi="黑体"/>
        </w:rPr>
        <w:t xml:space="preserve"> </w:t>
      </w:r>
      <w:r w:rsidRPr="00D250DE">
        <w:rPr>
          <w:rFonts w:ascii="黑体" w:eastAsia="黑体" w:hAnsi="黑体" w:hint="eastAsia"/>
        </w:rPr>
        <w:t>enterprise(person)</w:t>
      </w:r>
    </w:p>
    <w:p w14:paraId="7CE2ADAA" w14:textId="77777777" w:rsidR="00A40CEF" w:rsidRPr="00A40CEF" w:rsidRDefault="00A40CEF" w:rsidP="00A40CEF">
      <w:pPr>
        <w:pStyle w:val="affffb"/>
        <w:ind w:firstLine="420"/>
      </w:pPr>
      <w:r w:rsidRPr="00A40CEF">
        <w:rPr>
          <w:rFonts w:hint="eastAsia"/>
        </w:rPr>
        <w:t>化妆品经营者指营业执照中的经营范围内包含化妆品、化妆品批发、化妆品零售、生活美容服务、理发服务、美甲、美容咨询、日化等项目的化妆品经营主体，主要包括以下业态经营者：</w:t>
      </w:r>
    </w:p>
    <w:p w14:paraId="1F2D4FBE" w14:textId="77777777" w:rsidR="00A40CEF" w:rsidRPr="00A40CEF" w:rsidRDefault="00A40CEF" w:rsidP="00A40CEF">
      <w:pPr>
        <w:pStyle w:val="af5"/>
        <w:rPr>
          <w:noProof/>
        </w:rPr>
      </w:pPr>
      <w:r w:rsidRPr="00A40CEF">
        <w:rPr>
          <w:rFonts w:hint="eastAsia"/>
          <w:noProof/>
        </w:rPr>
        <w:t>商场、百货、超市、母婴店、药店、化妆品专卖专营店、化妆品批零兼营公司及门店、化妆品集中交易市场内经营者、化妆品批发公司等（即实体类经营者）；</w:t>
      </w:r>
    </w:p>
    <w:p w14:paraId="2858DE9A" w14:textId="77777777" w:rsidR="00A40CEF" w:rsidRPr="00A40CEF" w:rsidRDefault="00A40CEF" w:rsidP="00A40CEF">
      <w:pPr>
        <w:pStyle w:val="af5"/>
        <w:rPr>
          <w:noProof/>
        </w:rPr>
      </w:pPr>
      <w:r w:rsidRPr="00A40CEF">
        <w:rPr>
          <w:rFonts w:hint="eastAsia"/>
          <w:noProof/>
        </w:rPr>
        <w:t>电子商务平台内经营者、自建网站经营者、其他网络经营主体等（即网络类经营者）；</w:t>
      </w:r>
    </w:p>
    <w:p w14:paraId="746084B9" w14:textId="77777777" w:rsidR="00A40CEF" w:rsidRPr="00A40CEF" w:rsidRDefault="00A40CEF" w:rsidP="00A40CEF">
      <w:pPr>
        <w:pStyle w:val="af5"/>
        <w:rPr>
          <w:noProof/>
        </w:rPr>
      </w:pPr>
      <w:r w:rsidRPr="00A40CEF">
        <w:rPr>
          <w:rFonts w:hint="eastAsia"/>
          <w:noProof/>
        </w:rPr>
        <w:t>在经营服务中使用化妆品或者为消费者提供化妆品的美容机构、美发机构、宾馆酒店等（即使用类经营者）；</w:t>
      </w:r>
    </w:p>
    <w:p w14:paraId="35D091B0" w14:textId="77777777" w:rsidR="00A40CEF" w:rsidRPr="00A40CEF" w:rsidRDefault="00A40CEF" w:rsidP="00A40CEF">
      <w:pPr>
        <w:pStyle w:val="af5"/>
        <w:rPr>
          <w:noProof/>
        </w:rPr>
      </w:pPr>
      <w:r w:rsidRPr="00A40CEF">
        <w:rPr>
          <w:rFonts w:hint="eastAsia"/>
          <w:noProof/>
        </w:rPr>
        <w:t>化妆品集中交易市场开办者、化妆品展销会举办者、化妆品连锁公司区域总部（总店）等（即管理类经营者）。</w:t>
      </w:r>
    </w:p>
    <w:p w14:paraId="2DC2D2C0" w14:textId="473BBA51" w:rsidR="00217A11" w:rsidRPr="00217A11" w:rsidRDefault="00217A11" w:rsidP="00217A11">
      <w:pPr>
        <w:pStyle w:val="afffffffffff5"/>
        <w:ind w:left="420" w:hangingChars="200" w:hanging="420"/>
        <w:rPr>
          <w:rFonts w:ascii="黑体" w:eastAsia="黑体" w:hAnsi="黑体"/>
          <w:sz w:val="24"/>
          <w:szCs w:val="24"/>
        </w:rPr>
      </w:pPr>
      <w:r w:rsidRPr="00217A11">
        <w:rPr>
          <w:rFonts w:ascii="黑体" w:eastAsia="黑体" w:hAnsi="黑体"/>
        </w:rPr>
        <w:br/>
      </w:r>
      <w:r w:rsidR="00D250DE" w:rsidRPr="00217A11">
        <w:rPr>
          <w:rFonts w:ascii="黑体" w:eastAsia="黑体" w:hAnsi="黑体" w:hint="eastAsia"/>
        </w:rPr>
        <w:t>临期化妆品</w:t>
      </w:r>
      <w:r w:rsidRPr="00217A11">
        <w:rPr>
          <w:rFonts w:ascii="黑体" w:eastAsia="黑体" w:hAnsi="黑体" w:hint="eastAsia"/>
        </w:rPr>
        <w:t xml:space="preserve"> expiring</w:t>
      </w:r>
      <w:r>
        <w:rPr>
          <w:rFonts w:ascii="黑体" w:eastAsia="黑体" w:hAnsi="黑体"/>
        </w:rPr>
        <w:t xml:space="preserve"> </w:t>
      </w:r>
      <w:r w:rsidRPr="00217A11">
        <w:rPr>
          <w:rFonts w:ascii="黑体" w:eastAsia="黑体" w:hAnsi="黑体" w:hint="eastAsia"/>
        </w:rPr>
        <w:t>cosmetics</w:t>
      </w:r>
    </w:p>
    <w:p w14:paraId="700D2056" w14:textId="151D231B" w:rsidR="00217A11" w:rsidRDefault="00217A11" w:rsidP="00217A11">
      <w:pPr>
        <w:pStyle w:val="affffb"/>
        <w:ind w:firstLine="420"/>
      </w:pPr>
      <w:r w:rsidRPr="00217A11">
        <w:rPr>
          <w:rFonts w:hint="eastAsia"/>
        </w:rPr>
        <w:t>临近使用期限的化妆品</w:t>
      </w:r>
      <w:r w:rsidR="00A40CEF">
        <w:rPr>
          <w:rFonts w:hint="eastAsia"/>
        </w:rPr>
        <w:t>，</w:t>
      </w:r>
      <w:r w:rsidR="00A40CEF">
        <w:rPr>
          <w:rFonts w:hint="eastAsia"/>
        </w:rPr>
        <w:t>距使用期限不足6个月。</w:t>
      </w:r>
    </w:p>
    <w:p w14:paraId="6F23362D" w14:textId="08F50978" w:rsidR="00217A11" w:rsidRPr="00217A11" w:rsidRDefault="00217A11" w:rsidP="00217A11">
      <w:pPr>
        <w:pStyle w:val="afffffffffff5"/>
        <w:ind w:left="480" w:hangingChars="200" w:hanging="480"/>
        <w:rPr>
          <w:rFonts w:ascii="黑体" w:eastAsia="黑体" w:hAnsi="黑体"/>
          <w:sz w:val="24"/>
          <w:szCs w:val="24"/>
        </w:rPr>
      </w:pPr>
      <w:r w:rsidRPr="00217A11">
        <w:rPr>
          <w:rFonts w:ascii="黑体" w:eastAsia="黑体" w:hAnsi="黑体"/>
          <w:sz w:val="24"/>
          <w:szCs w:val="24"/>
        </w:rPr>
        <w:br/>
      </w:r>
      <w:r w:rsidRPr="00217A11">
        <w:rPr>
          <w:rFonts w:ascii="黑体" w:eastAsia="黑体" w:hAnsi="黑体" w:hint="eastAsia"/>
          <w:sz w:val="24"/>
          <w:szCs w:val="24"/>
        </w:rPr>
        <w:t xml:space="preserve">最小销售单元 </w:t>
      </w:r>
      <w:r w:rsidRPr="00217A11">
        <w:rPr>
          <w:rFonts w:ascii="黑体" w:eastAsia="黑体" w:hAnsi="黑体" w:hint="eastAsia"/>
        </w:rPr>
        <w:t>minimum</w:t>
      </w:r>
      <w:r w:rsidRPr="00217A11">
        <w:rPr>
          <w:rFonts w:ascii="黑体" w:eastAsia="黑体" w:hAnsi="黑体"/>
        </w:rPr>
        <w:t xml:space="preserve"> </w:t>
      </w:r>
      <w:r w:rsidRPr="00217A11">
        <w:rPr>
          <w:rFonts w:ascii="黑体" w:eastAsia="黑体" w:hAnsi="黑体" w:hint="eastAsia"/>
        </w:rPr>
        <w:t>selling</w:t>
      </w:r>
      <w:r w:rsidRPr="00217A11">
        <w:rPr>
          <w:rFonts w:ascii="黑体" w:eastAsia="黑体" w:hAnsi="黑体"/>
        </w:rPr>
        <w:t xml:space="preserve"> </w:t>
      </w:r>
      <w:r w:rsidRPr="00217A11">
        <w:rPr>
          <w:rFonts w:ascii="黑体" w:eastAsia="黑体" w:hAnsi="黑体" w:hint="eastAsia"/>
        </w:rPr>
        <w:t>unit</w:t>
      </w:r>
    </w:p>
    <w:p w14:paraId="57DC4D8E" w14:textId="017F0C10" w:rsidR="00217A11" w:rsidRPr="00217A11" w:rsidRDefault="00217A11" w:rsidP="00217A11">
      <w:pPr>
        <w:pStyle w:val="affffb"/>
        <w:ind w:firstLine="420"/>
        <w:rPr>
          <w:sz w:val="24"/>
          <w:szCs w:val="24"/>
        </w:rPr>
      </w:pPr>
      <w:r w:rsidRPr="00217A11">
        <w:rPr>
          <w:rFonts w:hint="eastAsia"/>
        </w:rPr>
        <w:t>以产品销售为目的，将产品内容物随产品包装容器、包装盒以及产品说明书等一起交付消费者时的最小包装的产品形式</w:t>
      </w:r>
      <w:r>
        <w:rPr>
          <w:rFonts w:hint="eastAsia"/>
        </w:rPr>
        <w:t>。</w:t>
      </w:r>
    </w:p>
    <w:p w14:paraId="4272D686" w14:textId="7F8ACFEA" w:rsidR="00217A11" w:rsidRDefault="00D250DE" w:rsidP="00217A11">
      <w:pPr>
        <w:pStyle w:val="affc"/>
        <w:spacing w:before="312" w:after="312"/>
      </w:pPr>
      <w:r>
        <w:rPr>
          <w:rFonts w:hint="eastAsia"/>
        </w:rPr>
        <w:t xml:space="preserve"> </w:t>
      </w:r>
      <w:bookmarkStart w:id="49" w:name="_Toc217380356"/>
      <w:bookmarkStart w:id="50" w:name="_Toc217380376"/>
      <w:r w:rsidR="00217A11" w:rsidRPr="00D250DE">
        <w:rPr>
          <w:rFonts w:hint="eastAsia"/>
        </w:rPr>
        <w:t>化妆品经营企业（者）</w:t>
      </w:r>
      <w:r w:rsidR="00217A11">
        <w:rPr>
          <w:rFonts w:hint="eastAsia"/>
        </w:rPr>
        <w:t>类型</w:t>
      </w:r>
      <w:bookmarkEnd w:id="49"/>
      <w:bookmarkEnd w:id="50"/>
    </w:p>
    <w:p w14:paraId="3A114DAF" w14:textId="3058506A" w:rsidR="00217A11" w:rsidRDefault="00217A11" w:rsidP="00217A11">
      <w:pPr>
        <w:pStyle w:val="affffb"/>
        <w:ind w:firstLine="420"/>
      </w:pPr>
      <w:r w:rsidRPr="00217A11">
        <w:rPr>
          <w:rFonts w:hint="eastAsia"/>
        </w:rPr>
        <w:t>化妆品经营企业（者）主要分为以下两类</w:t>
      </w:r>
    </w:p>
    <w:p w14:paraId="55815A73" w14:textId="77777777" w:rsidR="00217A11" w:rsidRPr="00A40CEF" w:rsidRDefault="00217A11" w:rsidP="00A40CEF">
      <w:pPr>
        <w:pStyle w:val="af5"/>
        <w:numPr>
          <w:ilvl w:val="0"/>
          <w:numId w:val="50"/>
        </w:numPr>
        <w:rPr>
          <w:sz w:val="24"/>
          <w:szCs w:val="24"/>
        </w:rPr>
      </w:pPr>
      <w:r w:rsidRPr="00217A11">
        <w:rPr>
          <w:rFonts w:hint="eastAsia"/>
        </w:rPr>
        <w:t>第一类是从事化妆品销售活动的经营企业（者），主要包括：</w:t>
      </w:r>
    </w:p>
    <w:p w14:paraId="79A106C6" w14:textId="77777777" w:rsidR="00217A11" w:rsidRPr="00217A11" w:rsidRDefault="00217A11" w:rsidP="00217A11">
      <w:pPr>
        <w:pStyle w:val="af6"/>
        <w:rPr>
          <w:sz w:val="24"/>
          <w:szCs w:val="24"/>
        </w:rPr>
      </w:pPr>
      <w:r w:rsidRPr="00217A11">
        <w:rPr>
          <w:rFonts w:hint="eastAsia"/>
        </w:rPr>
        <w:t xml:space="preserve">化妆品专业店、专卖店经营企业（者）； </w:t>
      </w:r>
    </w:p>
    <w:p w14:paraId="318DD03E" w14:textId="77777777" w:rsidR="00217A11" w:rsidRPr="00217A11" w:rsidRDefault="00217A11" w:rsidP="00217A11">
      <w:pPr>
        <w:pStyle w:val="af6"/>
        <w:rPr>
          <w:sz w:val="24"/>
          <w:szCs w:val="24"/>
        </w:rPr>
      </w:pPr>
      <w:r w:rsidRPr="00217A11">
        <w:rPr>
          <w:rFonts w:hint="eastAsia"/>
        </w:rPr>
        <w:t xml:space="preserve">从事化妆品经营的商场超市、商贸企业； </w:t>
      </w:r>
    </w:p>
    <w:p w14:paraId="055231E0" w14:textId="760078E8" w:rsidR="00217A11" w:rsidRPr="00217A11" w:rsidRDefault="00217A11" w:rsidP="00217A11">
      <w:pPr>
        <w:pStyle w:val="af6"/>
        <w:rPr>
          <w:sz w:val="24"/>
          <w:szCs w:val="24"/>
        </w:rPr>
      </w:pPr>
      <w:r w:rsidRPr="00217A11">
        <w:rPr>
          <w:rFonts w:hint="eastAsia"/>
        </w:rPr>
        <w:lastRenderedPageBreak/>
        <w:t>电子商务平台内化妆品经营者以及通过自建网站、其他网络服务经营化妆品的电子商务经营者；</w:t>
      </w:r>
    </w:p>
    <w:p w14:paraId="0B2B5C90" w14:textId="6B0801D1" w:rsidR="00217A11" w:rsidRPr="00217A11" w:rsidRDefault="00217A11" w:rsidP="00217A11">
      <w:pPr>
        <w:pStyle w:val="af6"/>
        <w:rPr>
          <w:sz w:val="24"/>
          <w:szCs w:val="24"/>
        </w:rPr>
      </w:pPr>
      <w:r w:rsidRPr="00217A11">
        <w:rPr>
          <w:rFonts w:hint="eastAsia"/>
        </w:rPr>
        <w:t>美容美发机构、宾馆等在经营服务中使用化妆品或者为消费者提供化妆品者等。</w:t>
      </w:r>
    </w:p>
    <w:p w14:paraId="16A356FC" w14:textId="77777777" w:rsidR="00217A11" w:rsidRPr="00217A11" w:rsidRDefault="00217A11" w:rsidP="00217A11">
      <w:pPr>
        <w:pStyle w:val="af5"/>
        <w:rPr>
          <w:sz w:val="24"/>
          <w:szCs w:val="24"/>
        </w:rPr>
      </w:pPr>
      <w:r w:rsidRPr="00217A11">
        <w:rPr>
          <w:rFonts w:hint="eastAsia"/>
        </w:rPr>
        <w:t>第二类是提供化妆品集中销售场所/平台的经营企业（者），主要包括：</w:t>
      </w:r>
    </w:p>
    <w:p w14:paraId="4F2300F1" w14:textId="77777777" w:rsidR="00217A11" w:rsidRPr="00217A11" w:rsidRDefault="00217A11" w:rsidP="00217A11">
      <w:pPr>
        <w:pStyle w:val="af6"/>
        <w:numPr>
          <w:ilvl w:val="1"/>
          <w:numId w:val="34"/>
        </w:numPr>
        <w:rPr>
          <w:sz w:val="24"/>
          <w:szCs w:val="24"/>
        </w:rPr>
      </w:pPr>
      <w:r w:rsidRPr="00217A11">
        <w:rPr>
          <w:rFonts w:hint="eastAsia"/>
        </w:rPr>
        <w:t>化妆品集中交易市场开办者；化</w:t>
      </w:r>
    </w:p>
    <w:p w14:paraId="0CE7F4D8" w14:textId="77777777" w:rsidR="00217A11" w:rsidRPr="00217A11" w:rsidRDefault="00217A11" w:rsidP="00217A11">
      <w:pPr>
        <w:pStyle w:val="af6"/>
        <w:rPr>
          <w:sz w:val="24"/>
          <w:szCs w:val="24"/>
        </w:rPr>
      </w:pPr>
      <w:proofErr w:type="gramStart"/>
      <w:r w:rsidRPr="00217A11">
        <w:rPr>
          <w:rFonts w:hint="eastAsia"/>
        </w:rPr>
        <w:t>妆品展销会</w:t>
      </w:r>
      <w:proofErr w:type="gramEnd"/>
      <w:r w:rsidRPr="00217A11">
        <w:rPr>
          <w:rFonts w:hint="eastAsia"/>
        </w:rPr>
        <w:t xml:space="preserve">举办者； </w:t>
      </w:r>
    </w:p>
    <w:p w14:paraId="4711B8CA" w14:textId="1355000E" w:rsidR="00217A11" w:rsidRPr="00217A11" w:rsidRDefault="00217A11" w:rsidP="00217A11">
      <w:pPr>
        <w:pStyle w:val="af6"/>
        <w:rPr>
          <w:sz w:val="24"/>
          <w:szCs w:val="24"/>
        </w:rPr>
      </w:pPr>
      <w:r w:rsidRPr="00217A11">
        <w:rPr>
          <w:rFonts w:hint="eastAsia"/>
        </w:rPr>
        <w:t>化妆品电子商务平台经营者等。</w:t>
      </w:r>
    </w:p>
    <w:p w14:paraId="66C2833E" w14:textId="77777777" w:rsidR="00217A11" w:rsidRPr="00217A11" w:rsidRDefault="00217A11" w:rsidP="00217A11">
      <w:pPr>
        <w:pStyle w:val="affc"/>
        <w:spacing w:before="312" w:after="312"/>
        <w:rPr>
          <w:rFonts w:ascii="宋体" w:hAnsi="宋体"/>
          <w:sz w:val="24"/>
          <w:szCs w:val="24"/>
        </w:rPr>
      </w:pPr>
      <w:bookmarkStart w:id="51" w:name="_Toc217380357"/>
      <w:bookmarkStart w:id="52" w:name="_Toc217380377"/>
      <w:r w:rsidRPr="00217A11">
        <w:rPr>
          <w:rFonts w:hint="eastAsia"/>
        </w:rPr>
        <w:t>化妆品经营企业（者）职责</w:t>
      </w:r>
      <w:bookmarkEnd w:id="51"/>
      <w:bookmarkEnd w:id="52"/>
    </w:p>
    <w:p w14:paraId="517E305A" w14:textId="7A49C87A" w:rsidR="00217A11" w:rsidRPr="00217A11" w:rsidRDefault="00217A11" w:rsidP="00217A11">
      <w:pPr>
        <w:pStyle w:val="affffffffe"/>
        <w:rPr>
          <w:sz w:val="24"/>
          <w:szCs w:val="24"/>
        </w:rPr>
      </w:pPr>
      <w:r w:rsidRPr="00217A11">
        <w:rPr>
          <w:rFonts w:hint="eastAsia"/>
        </w:rPr>
        <w:t xml:space="preserve">化妆品经营企业（者）法定代表人或者负责人是化妆品经营企业（者）质量管理的主要责任人， 对化妆品经营质量管理工作全面负责。 </w:t>
      </w:r>
    </w:p>
    <w:p w14:paraId="5C93777B" w14:textId="637BF363" w:rsidR="00217A11" w:rsidRPr="00217A11" w:rsidRDefault="00217A11" w:rsidP="00217A11">
      <w:pPr>
        <w:pStyle w:val="affffffffe"/>
        <w:rPr>
          <w:sz w:val="24"/>
          <w:szCs w:val="24"/>
        </w:rPr>
      </w:pPr>
      <w:r w:rsidRPr="00217A11">
        <w:rPr>
          <w:rFonts w:hint="eastAsia"/>
        </w:rPr>
        <w:t xml:space="preserve">第一类化妆品经营企业（者）应设置与经营规模相适应的化妆品质量管理机构或配备专兼职质量 管理人员，具体负责化妆品采购、验收、运输、贮存、销售、化妆品管理和召回、不良反应监测与报告等质量管理工作。 </w:t>
      </w:r>
    </w:p>
    <w:p w14:paraId="3EEFDD92" w14:textId="2C886057" w:rsidR="00217A11" w:rsidRPr="00217A11" w:rsidRDefault="00217A11" w:rsidP="00217A11">
      <w:pPr>
        <w:pStyle w:val="affffffffe"/>
        <w:rPr>
          <w:sz w:val="24"/>
          <w:szCs w:val="24"/>
        </w:rPr>
      </w:pPr>
      <w:r w:rsidRPr="00217A11">
        <w:rPr>
          <w:rFonts w:hint="eastAsia"/>
        </w:rPr>
        <w:t xml:space="preserve">第二类化妆品经营企业（者）应设置与经营规模相适应的化妆品质量管理机构或配备专兼职质量 管理人员，具体负责市场/展销会/平台的质量管理工作，承担场内/平台内化妆品经营企业（者）管理 </w:t>
      </w:r>
      <w:r w:rsidRPr="00217A11">
        <w:rPr>
          <w:rFonts w:hint="eastAsia"/>
          <w:szCs w:val="21"/>
        </w:rPr>
        <w:t>责任，督促其依法依规履行义务。</w:t>
      </w:r>
    </w:p>
    <w:p w14:paraId="06E4C41F" w14:textId="2151A4CF" w:rsidR="00217A11" w:rsidRDefault="00217A11" w:rsidP="00217A11">
      <w:pPr>
        <w:pStyle w:val="affc"/>
        <w:spacing w:before="312" w:after="312"/>
      </w:pPr>
      <w:bookmarkStart w:id="53" w:name="_Toc217380358"/>
      <w:bookmarkStart w:id="54" w:name="_Toc217380378"/>
      <w:r>
        <w:rPr>
          <w:rFonts w:hint="eastAsia"/>
        </w:rPr>
        <w:t>制度建设</w:t>
      </w:r>
      <w:bookmarkEnd w:id="53"/>
      <w:bookmarkEnd w:id="54"/>
    </w:p>
    <w:p w14:paraId="542C5E5B" w14:textId="342DB6C1" w:rsidR="00A674A6" w:rsidRDefault="00A674A6" w:rsidP="00A674A6">
      <w:pPr>
        <w:pStyle w:val="affd"/>
        <w:spacing w:before="156" w:after="156"/>
      </w:pPr>
      <w:bookmarkStart w:id="55" w:name="_Toc217380359"/>
      <w:r>
        <w:rPr>
          <w:rFonts w:hint="eastAsia"/>
        </w:rPr>
        <w:t>第一类化妆品经营企业（者）</w:t>
      </w:r>
      <w:bookmarkEnd w:id="55"/>
    </w:p>
    <w:p w14:paraId="58C8CFF2" w14:textId="182B58D2" w:rsidR="00A674A6" w:rsidRDefault="00A674A6" w:rsidP="00A674A6">
      <w:pPr>
        <w:pStyle w:val="afffffffff1"/>
      </w:pPr>
      <w:r>
        <w:rPr>
          <w:rFonts w:hint="eastAsia"/>
        </w:rPr>
        <w:t>应建立化妆品经营质量管理制度体系并有效实施，保障经营过程中化妆品的质量安全。</w:t>
      </w:r>
    </w:p>
    <w:p w14:paraId="51FB2A82" w14:textId="2D16D467" w:rsidR="00A674A6" w:rsidRDefault="00A674A6" w:rsidP="00A674A6">
      <w:pPr>
        <w:pStyle w:val="afffffffff1"/>
      </w:pPr>
      <w:r>
        <w:rPr>
          <w:rFonts w:hint="eastAsia"/>
        </w:rPr>
        <w:t>化妆品经营质量管理制度体系主要应包括以下制度：</w:t>
      </w:r>
    </w:p>
    <w:p w14:paraId="631964BC" w14:textId="06EC592D" w:rsidR="00A674A6" w:rsidRPr="00A674A6" w:rsidRDefault="00A674A6" w:rsidP="00A674A6">
      <w:pPr>
        <w:pStyle w:val="af5"/>
        <w:numPr>
          <w:ilvl w:val="0"/>
          <w:numId w:val="36"/>
        </w:numPr>
      </w:pPr>
      <w:r w:rsidRPr="00A674A6">
        <w:rPr>
          <w:rFonts w:hint="eastAsia"/>
        </w:rPr>
        <w:t xml:space="preserve">质量安全责任制度：主要包括企业法人、负责人及各部门的质量安全职责等内容； </w:t>
      </w:r>
    </w:p>
    <w:p w14:paraId="603A68F8" w14:textId="77777777" w:rsidR="00A674A6" w:rsidRPr="00A674A6" w:rsidRDefault="00A674A6" w:rsidP="00A674A6">
      <w:pPr>
        <w:pStyle w:val="af5"/>
      </w:pPr>
      <w:r w:rsidRPr="00A674A6">
        <w:rPr>
          <w:rFonts w:hint="eastAsia"/>
        </w:rPr>
        <w:t xml:space="preserve">进货查验记录制度：主要包括采购要求、供应商资质要求、进货查验的流程、查验的内容、进 </w:t>
      </w:r>
    </w:p>
    <w:p w14:paraId="3BD9E8C8" w14:textId="77777777" w:rsidR="00A674A6" w:rsidRPr="00A674A6" w:rsidRDefault="00A674A6" w:rsidP="00A674A6">
      <w:pPr>
        <w:pStyle w:val="af5"/>
        <w:numPr>
          <w:ilvl w:val="0"/>
          <w:numId w:val="0"/>
        </w:numPr>
        <w:ind w:leftChars="100" w:left="210" w:firstLineChars="300" w:firstLine="630"/>
      </w:pPr>
      <w:r w:rsidRPr="00A674A6">
        <w:rPr>
          <w:rFonts w:hint="eastAsia"/>
        </w:rPr>
        <w:t xml:space="preserve">货查验记录的保存等内容； </w:t>
      </w:r>
    </w:p>
    <w:p w14:paraId="68828D55" w14:textId="361FD82E" w:rsidR="00A674A6" w:rsidRPr="00A674A6" w:rsidRDefault="00A674A6" w:rsidP="00A674A6">
      <w:pPr>
        <w:pStyle w:val="af5"/>
      </w:pPr>
      <w:r w:rsidRPr="00A674A6">
        <w:rPr>
          <w:rFonts w:hint="eastAsia"/>
        </w:rPr>
        <w:t>索证索票和台</w:t>
      </w:r>
      <w:proofErr w:type="gramStart"/>
      <w:r w:rsidRPr="00A674A6">
        <w:rPr>
          <w:rFonts w:hint="eastAsia"/>
        </w:rPr>
        <w:t>账管理</w:t>
      </w:r>
      <w:proofErr w:type="gramEnd"/>
      <w:r w:rsidRPr="00A674A6">
        <w:rPr>
          <w:rFonts w:hint="eastAsia"/>
        </w:rPr>
        <w:t>制度：主要包括索证索票的内容和要求、台账的类别、台</w:t>
      </w:r>
      <w:proofErr w:type="gramStart"/>
      <w:r w:rsidRPr="00A674A6">
        <w:rPr>
          <w:rFonts w:hint="eastAsia"/>
        </w:rPr>
        <w:t>账记录</w:t>
      </w:r>
      <w:proofErr w:type="gramEnd"/>
      <w:r w:rsidRPr="00A674A6">
        <w:rPr>
          <w:rFonts w:hint="eastAsia"/>
        </w:rPr>
        <w:t xml:space="preserve">等内容； </w:t>
      </w:r>
    </w:p>
    <w:p w14:paraId="7374DAE1" w14:textId="77777777" w:rsidR="00A674A6" w:rsidRPr="00A674A6" w:rsidRDefault="00A674A6" w:rsidP="00A674A6">
      <w:pPr>
        <w:pStyle w:val="af5"/>
      </w:pPr>
      <w:r w:rsidRPr="00A674A6">
        <w:rPr>
          <w:rFonts w:hint="eastAsia"/>
        </w:rPr>
        <w:t xml:space="preserve">化妆品贮存和运输管理制度：主要包括入库出库流程、贮存管理、贮存环境管理、运输管理流 </w:t>
      </w:r>
    </w:p>
    <w:p w14:paraId="64FDE43E" w14:textId="548C8A97" w:rsidR="00A674A6" w:rsidRPr="00A674A6" w:rsidRDefault="00A674A6" w:rsidP="00A674A6">
      <w:pPr>
        <w:pStyle w:val="af5"/>
        <w:numPr>
          <w:ilvl w:val="0"/>
          <w:numId w:val="0"/>
        </w:numPr>
        <w:ind w:leftChars="100" w:left="210" w:firstLineChars="300" w:firstLine="630"/>
      </w:pPr>
      <w:r w:rsidRPr="00A674A6">
        <w:rPr>
          <w:rFonts w:hint="eastAsia"/>
        </w:rPr>
        <w:t xml:space="preserve">程、运输工作的卫生等内容； </w:t>
      </w:r>
    </w:p>
    <w:p w14:paraId="19D29848" w14:textId="77777777" w:rsidR="00A674A6" w:rsidRPr="00A674A6" w:rsidRDefault="00A674A6" w:rsidP="00A674A6">
      <w:pPr>
        <w:pStyle w:val="af5"/>
      </w:pPr>
      <w:r w:rsidRPr="00A674A6">
        <w:rPr>
          <w:rFonts w:hint="eastAsia"/>
        </w:rPr>
        <w:t xml:space="preserve">不合格品管理：主要包括不合格品的质量判定、对各类不合格品的处置等内容； </w:t>
      </w:r>
    </w:p>
    <w:p w14:paraId="16F2635B" w14:textId="77777777" w:rsidR="00A674A6" w:rsidRPr="00A674A6" w:rsidRDefault="00A674A6" w:rsidP="00A674A6">
      <w:pPr>
        <w:pStyle w:val="af5"/>
      </w:pPr>
      <w:r w:rsidRPr="00A674A6">
        <w:rPr>
          <w:rFonts w:hint="eastAsia"/>
        </w:rPr>
        <w:t xml:space="preserve">产品召回制度：主要包括产品召回的流程、召回的决定（原因、产品名称、具体批次等）、召 </w:t>
      </w:r>
    </w:p>
    <w:p w14:paraId="31BD885B" w14:textId="43DEAAE2" w:rsidR="00A674A6" w:rsidRPr="00A674A6" w:rsidRDefault="00A674A6" w:rsidP="00A674A6">
      <w:pPr>
        <w:pStyle w:val="af5"/>
        <w:numPr>
          <w:ilvl w:val="0"/>
          <w:numId w:val="0"/>
        </w:numPr>
        <w:ind w:left="851"/>
      </w:pPr>
      <w:proofErr w:type="gramStart"/>
      <w:r w:rsidRPr="00A674A6">
        <w:rPr>
          <w:rFonts w:hint="eastAsia"/>
        </w:rPr>
        <w:t>回产品</w:t>
      </w:r>
      <w:proofErr w:type="gramEnd"/>
      <w:r w:rsidRPr="00A674A6">
        <w:rPr>
          <w:rFonts w:hint="eastAsia"/>
        </w:rPr>
        <w:t xml:space="preserve">的检验和处理等内容； </w:t>
      </w:r>
    </w:p>
    <w:p w14:paraId="4F24D5E9" w14:textId="77777777" w:rsidR="00A674A6" w:rsidRPr="00A674A6" w:rsidRDefault="00A674A6" w:rsidP="00A674A6">
      <w:pPr>
        <w:pStyle w:val="af5"/>
      </w:pPr>
      <w:r w:rsidRPr="00A674A6">
        <w:rPr>
          <w:rFonts w:hint="eastAsia"/>
        </w:rPr>
        <w:t xml:space="preserve">不良反应监测报告制度：主要包括不良反应信息的收集与报告、评价与分析、情况调查、风险 </w:t>
      </w:r>
    </w:p>
    <w:p w14:paraId="55615953" w14:textId="5D671BDF" w:rsidR="00A674A6" w:rsidRPr="00A674A6" w:rsidRDefault="00A674A6" w:rsidP="00A674A6">
      <w:pPr>
        <w:pStyle w:val="af5"/>
        <w:numPr>
          <w:ilvl w:val="0"/>
          <w:numId w:val="0"/>
        </w:numPr>
        <w:ind w:left="851"/>
      </w:pPr>
      <w:r w:rsidRPr="00A674A6">
        <w:rPr>
          <w:rFonts w:hint="eastAsia"/>
        </w:rPr>
        <w:t xml:space="preserve">控制措施等内容； </w:t>
      </w:r>
    </w:p>
    <w:p w14:paraId="12ACBB8B" w14:textId="1FAD5D39" w:rsidR="00A674A6" w:rsidRPr="00A674A6" w:rsidRDefault="00A674A6" w:rsidP="00A674A6">
      <w:pPr>
        <w:pStyle w:val="af5"/>
      </w:pPr>
      <w:r w:rsidRPr="00A674A6">
        <w:rPr>
          <w:rFonts w:hint="eastAsia"/>
        </w:rPr>
        <w:t xml:space="preserve">配合监督检查制度：主要包括配合检查、产品抽检的义务等内容； </w:t>
      </w:r>
    </w:p>
    <w:p w14:paraId="5FDF3C8C" w14:textId="250C80A6" w:rsidR="00A674A6" w:rsidRPr="00A674A6" w:rsidRDefault="00A674A6" w:rsidP="00A674A6">
      <w:pPr>
        <w:pStyle w:val="af5"/>
      </w:pPr>
      <w:r w:rsidRPr="00A674A6">
        <w:rPr>
          <w:rFonts w:hint="eastAsia"/>
        </w:rPr>
        <w:t>其它需要制定的制度。</w:t>
      </w:r>
    </w:p>
    <w:p w14:paraId="3FD32E5F" w14:textId="2284CA37" w:rsidR="00A674A6" w:rsidRPr="00A674A6" w:rsidRDefault="00A674A6" w:rsidP="00A674A6">
      <w:pPr>
        <w:pStyle w:val="afffffffff1"/>
        <w:rPr>
          <w:sz w:val="24"/>
          <w:szCs w:val="24"/>
        </w:rPr>
      </w:pPr>
      <w:r w:rsidRPr="00A674A6">
        <w:rPr>
          <w:rFonts w:hint="eastAsia"/>
        </w:rPr>
        <w:t xml:space="preserve">有条件的化妆品经营企业（者），质量管理制度体系还可包括以下制度： </w:t>
      </w:r>
    </w:p>
    <w:p w14:paraId="23A6D891" w14:textId="77777777" w:rsidR="00A674A6" w:rsidRPr="00A674A6" w:rsidRDefault="00A674A6" w:rsidP="00A674A6">
      <w:pPr>
        <w:pStyle w:val="af5"/>
        <w:numPr>
          <w:ilvl w:val="0"/>
          <w:numId w:val="37"/>
        </w:numPr>
      </w:pPr>
      <w:r w:rsidRPr="00A674A6">
        <w:rPr>
          <w:rFonts w:hint="eastAsia"/>
        </w:rPr>
        <w:t xml:space="preserve">供应商评价制度：主要包括供应商评价程序、评价标准、评价结果的处理等内容； </w:t>
      </w:r>
    </w:p>
    <w:p w14:paraId="68A4DDB7" w14:textId="77777777" w:rsidR="00A674A6" w:rsidRPr="00A674A6" w:rsidRDefault="00A674A6" w:rsidP="00A674A6">
      <w:pPr>
        <w:pStyle w:val="af5"/>
      </w:pPr>
      <w:r w:rsidRPr="00A674A6">
        <w:rPr>
          <w:rFonts w:hint="eastAsia"/>
        </w:rPr>
        <w:t xml:space="preserve">化妆品销售管理制度：主要包括销售现场管理、销售人员素质要求、销售单据的管理等内容； </w:t>
      </w:r>
    </w:p>
    <w:p w14:paraId="38627B52" w14:textId="77777777" w:rsidR="00A674A6" w:rsidRPr="00A674A6" w:rsidRDefault="00A674A6" w:rsidP="00A674A6">
      <w:pPr>
        <w:pStyle w:val="af5"/>
      </w:pPr>
      <w:r w:rsidRPr="00A674A6">
        <w:rPr>
          <w:rFonts w:hint="eastAsia"/>
        </w:rPr>
        <w:t>退换</w:t>
      </w:r>
      <w:proofErr w:type="gramStart"/>
      <w:r w:rsidRPr="00A674A6">
        <w:rPr>
          <w:rFonts w:hint="eastAsia"/>
        </w:rPr>
        <w:t>货管理</w:t>
      </w:r>
      <w:proofErr w:type="gramEnd"/>
      <w:r w:rsidRPr="00A674A6">
        <w:rPr>
          <w:rFonts w:hint="eastAsia"/>
        </w:rPr>
        <w:t>制度：主要包括退换货条件、退换货审核流程、退换</w:t>
      </w:r>
      <w:proofErr w:type="gramStart"/>
      <w:r w:rsidRPr="00A674A6">
        <w:rPr>
          <w:rFonts w:hint="eastAsia"/>
        </w:rPr>
        <w:t>货商品</w:t>
      </w:r>
      <w:proofErr w:type="gramEnd"/>
      <w:r w:rsidRPr="00A674A6">
        <w:rPr>
          <w:rFonts w:hint="eastAsia"/>
        </w:rPr>
        <w:t xml:space="preserve">处理等内容； </w:t>
      </w:r>
    </w:p>
    <w:p w14:paraId="6E1E7635" w14:textId="77777777" w:rsidR="00A674A6" w:rsidRPr="00A674A6" w:rsidRDefault="00A674A6" w:rsidP="00A674A6">
      <w:pPr>
        <w:pStyle w:val="af5"/>
      </w:pPr>
      <w:r w:rsidRPr="00A674A6">
        <w:rPr>
          <w:rFonts w:hint="eastAsia"/>
        </w:rPr>
        <w:t xml:space="preserve">客户投诉管理制度：主要包括投诉内容及类别、处理流程、处理方法、改进措施等内容； </w:t>
      </w:r>
    </w:p>
    <w:p w14:paraId="0B574E67" w14:textId="2125C08A" w:rsidR="00217A11" w:rsidRDefault="00A674A6" w:rsidP="00A674A6">
      <w:pPr>
        <w:pStyle w:val="af5"/>
      </w:pPr>
      <w:r w:rsidRPr="00A674A6">
        <w:rPr>
          <w:rFonts w:hint="eastAsia"/>
        </w:rPr>
        <w:lastRenderedPageBreak/>
        <w:t>人员培训制度：主要包括人员培训的内容、培训对象、培训频次等内容。</w:t>
      </w:r>
    </w:p>
    <w:p w14:paraId="40583983" w14:textId="6B9D2CEB" w:rsidR="00A674A6" w:rsidRPr="00A674A6" w:rsidRDefault="00A674A6" w:rsidP="00A674A6">
      <w:pPr>
        <w:pStyle w:val="afffffffff1"/>
      </w:pPr>
      <w:r w:rsidRPr="00A674A6">
        <w:rPr>
          <w:rFonts w:hint="eastAsia"/>
        </w:rPr>
        <w:t>实行统一配送的化妆品经营企业（者），可由经营者总部统一建立并实施质量管理制度体系</w:t>
      </w:r>
      <w:r>
        <w:rPr>
          <w:rFonts w:hint="eastAsia"/>
        </w:rPr>
        <w:t>。</w:t>
      </w:r>
    </w:p>
    <w:p w14:paraId="238C1F7D" w14:textId="4C9224E7" w:rsidR="00217A11" w:rsidRDefault="00A4774E" w:rsidP="00A4774E">
      <w:pPr>
        <w:pStyle w:val="affd"/>
        <w:spacing w:before="156" w:after="156"/>
      </w:pPr>
      <w:bookmarkStart w:id="56" w:name="_Toc217380360"/>
      <w:r>
        <w:rPr>
          <w:rFonts w:hint="eastAsia"/>
        </w:rPr>
        <w:t>第二类化妆品经营企业（者）</w:t>
      </w:r>
      <w:bookmarkEnd w:id="56"/>
    </w:p>
    <w:p w14:paraId="7E76DD7F" w14:textId="6BDCC98A" w:rsidR="00A4774E" w:rsidRPr="00A4774E" w:rsidRDefault="00A4774E" w:rsidP="00A4774E">
      <w:pPr>
        <w:pStyle w:val="afffffffff1"/>
        <w:rPr>
          <w:sz w:val="24"/>
          <w:szCs w:val="24"/>
        </w:rPr>
      </w:pPr>
      <w:r w:rsidRPr="00A4774E">
        <w:rPr>
          <w:rFonts w:hint="eastAsia"/>
        </w:rPr>
        <w:t xml:space="preserve">应建立化妆品经营质量管理制度体系并有效实施，加强对入场化妆品经营企业（者）的质量管 理，保障经营过程中化妆品的质量安全。 </w:t>
      </w:r>
    </w:p>
    <w:p w14:paraId="1D9E91C1" w14:textId="53DBFABD" w:rsidR="00A4774E" w:rsidRDefault="00A4774E" w:rsidP="00A4774E">
      <w:pPr>
        <w:pStyle w:val="afffffffff1"/>
      </w:pPr>
      <w:r w:rsidRPr="00A4774E">
        <w:rPr>
          <w:rFonts w:hint="eastAsia"/>
        </w:rPr>
        <w:t>质量管理制度体系主要应包括以下制度：</w:t>
      </w:r>
    </w:p>
    <w:p w14:paraId="3F7A70F7" w14:textId="04A25C3B" w:rsidR="00A4774E" w:rsidRPr="00A4774E" w:rsidRDefault="00A4774E" w:rsidP="00A4774E">
      <w:pPr>
        <w:pStyle w:val="af5"/>
        <w:numPr>
          <w:ilvl w:val="0"/>
          <w:numId w:val="38"/>
        </w:numPr>
        <w:rPr>
          <w:sz w:val="24"/>
          <w:szCs w:val="24"/>
        </w:rPr>
      </w:pPr>
      <w:r w:rsidRPr="00A4774E">
        <w:rPr>
          <w:rFonts w:hint="eastAsia"/>
        </w:rPr>
        <w:t xml:space="preserve">市场/平台准入制度：主要包括入场要求、入场办理流程、需要提供的材料等内容； </w:t>
      </w:r>
    </w:p>
    <w:p w14:paraId="30B476A2" w14:textId="7634D99B" w:rsidR="00A4774E" w:rsidRPr="00A4774E" w:rsidRDefault="00A4774E" w:rsidP="00A4774E">
      <w:pPr>
        <w:pStyle w:val="af5"/>
        <w:rPr>
          <w:sz w:val="24"/>
          <w:szCs w:val="24"/>
        </w:rPr>
      </w:pPr>
      <w:r w:rsidRPr="00A4774E">
        <w:rPr>
          <w:rFonts w:hint="eastAsia"/>
        </w:rPr>
        <w:t xml:space="preserve">市场/平台退场制度：主要包括退场情况、退场办理流程、需要提供的材料等内容； </w:t>
      </w:r>
    </w:p>
    <w:p w14:paraId="7A332080" w14:textId="1C940273" w:rsidR="00A4774E" w:rsidRPr="00A4774E" w:rsidRDefault="00A4774E" w:rsidP="00A4774E">
      <w:pPr>
        <w:pStyle w:val="af5"/>
        <w:rPr>
          <w:sz w:val="24"/>
          <w:szCs w:val="24"/>
        </w:rPr>
      </w:pPr>
      <w:r w:rsidRPr="00A4774E">
        <w:rPr>
          <w:rFonts w:hint="eastAsia"/>
        </w:rPr>
        <w:t xml:space="preserve">日常检查制度：主要包括对不同类型化妆品的生产许可、注册、备案、准入、标识标签、广告 </w:t>
      </w:r>
    </w:p>
    <w:p w14:paraId="1672C20B" w14:textId="77777777" w:rsidR="00A4774E" w:rsidRPr="00A4774E" w:rsidRDefault="00A4774E" w:rsidP="00A4774E">
      <w:pPr>
        <w:pStyle w:val="af5"/>
        <w:numPr>
          <w:ilvl w:val="0"/>
          <w:numId w:val="0"/>
        </w:numPr>
        <w:ind w:left="851"/>
        <w:rPr>
          <w:sz w:val="24"/>
          <w:szCs w:val="24"/>
        </w:rPr>
      </w:pPr>
      <w:r w:rsidRPr="00A4774E">
        <w:rPr>
          <w:rFonts w:hint="eastAsia"/>
        </w:rPr>
        <w:t xml:space="preserve">宣传、出厂检验报告等内容的合法性进行抽查、督促经营者依法履行义务等内容； </w:t>
      </w:r>
    </w:p>
    <w:p w14:paraId="2869946C" w14:textId="0D314832" w:rsidR="00A4774E" w:rsidRPr="00A4774E" w:rsidRDefault="00A4774E" w:rsidP="00A4774E">
      <w:pPr>
        <w:pStyle w:val="af5"/>
        <w:rPr>
          <w:sz w:val="24"/>
          <w:szCs w:val="24"/>
        </w:rPr>
      </w:pPr>
      <w:r w:rsidRPr="00A4774E">
        <w:rPr>
          <w:rFonts w:hint="eastAsia"/>
        </w:rPr>
        <w:t xml:space="preserve">投诉举报处理制度：主要包括投诉举报的渠道、受理的投诉举报的范围、调查处理流程等内容； </w:t>
      </w:r>
    </w:p>
    <w:p w14:paraId="5C23EEB2" w14:textId="192A6911" w:rsidR="00A4774E" w:rsidRPr="00A4774E" w:rsidRDefault="00A4774E" w:rsidP="00A4774E">
      <w:pPr>
        <w:pStyle w:val="af5"/>
        <w:rPr>
          <w:sz w:val="24"/>
          <w:szCs w:val="24"/>
        </w:rPr>
      </w:pPr>
      <w:r w:rsidRPr="00A4774E">
        <w:rPr>
          <w:rFonts w:hint="eastAsia"/>
        </w:rPr>
        <w:t xml:space="preserve">违法行为制止及报告制度：主要包括违法行为的类别、针对不同违法行为的处理方式等内容； </w:t>
      </w:r>
    </w:p>
    <w:p w14:paraId="48992388" w14:textId="266DB15B" w:rsidR="00A4774E" w:rsidRPr="00A4774E" w:rsidRDefault="00A4774E" w:rsidP="00A4774E">
      <w:pPr>
        <w:pStyle w:val="af5"/>
        <w:rPr>
          <w:sz w:val="24"/>
          <w:szCs w:val="24"/>
        </w:rPr>
      </w:pPr>
      <w:r w:rsidRPr="00A4774E">
        <w:rPr>
          <w:rFonts w:hint="eastAsia"/>
        </w:rPr>
        <w:t xml:space="preserve">突发事件上报制度：主要包括突发事件的类型、应急处理办法、应急保障等内容； </w:t>
      </w:r>
    </w:p>
    <w:p w14:paraId="5043F1D1" w14:textId="7E02E73F" w:rsidR="00A4774E" w:rsidRDefault="00A4774E" w:rsidP="00A4774E">
      <w:pPr>
        <w:pStyle w:val="af5"/>
      </w:pPr>
      <w:r w:rsidRPr="00A4774E">
        <w:rPr>
          <w:rFonts w:hint="eastAsia"/>
        </w:rPr>
        <w:t xml:space="preserve">配合监督检查制度：主要包括配合检查、产品抽检的义务等内容； </w:t>
      </w:r>
    </w:p>
    <w:p w14:paraId="392F06F8" w14:textId="59A0C594" w:rsidR="00A4774E" w:rsidRPr="00A4774E" w:rsidRDefault="00A4774E" w:rsidP="00A4774E">
      <w:pPr>
        <w:pStyle w:val="af5"/>
      </w:pPr>
      <w:r w:rsidRPr="00A4774E">
        <w:rPr>
          <w:rFonts w:hint="eastAsia"/>
          <w:szCs w:val="21"/>
        </w:rPr>
        <w:t>其它需要制定的制度。</w:t>
      </w:r>
    </w:p>
    <w:p w14:paraId="4EBBAE42" w14:textId="2127DA0E" w:rsidR="00A4774E" w:rsidRPr="00A4774E" w:rsidRDefault="00A4774E" w:rsidP="00A4774E">
      <w:pPr>
        <w:pStyle w:val="afffffffff1"/>
        <w:rPr>
          <w:sz w:val="24"/>
          <w:szCs w:val="24"/>
        </w:rPr>
      </w:pPr>
      <w:r w:rsidRPr="00A4774E">
        <w:rPr>
          <w:rFonts w:hint="eastAsia"/>
        </w:rPr>
        <w:t xml:space="preserve">化妆品集中交易市场开办者、展销会举办者应要求入场化妆品经营企业（者）建立 6.1.2 的相关制度，并定期进行检查。 </w:t>
      </w:r>
    </w:p>
    <w:p w14:paraId="5B7707C9" w14:textId="30CE609E" w:rsidR="00A4774E" w:rsidRPr="00FD201D" w:rsidRDefault="00A4774E" w:rsidP="00FD201D">
      <w:pPr>
        <w:pStyle w:val="afffffffff1"/>
        <w:rPr>
          <w:sz w:val="24"/>
          <w:szCs w:val="24"/>
        </w:rPr>
      </w:pPr>
      <w:r w:rsidRPr="00A4774E">
        <w:rPr>
          <w:rFonts w:hint="eastAsia"/>
        </w:rPr>
        <w:t>有条件的化妆品集中交易市场开办者、展销会举办者</w:t>
      </w:r>
      <w:proofErr w:type="gramStart"/>
      <w:r w:rsidRPr="00A4774E">
        <w:rPr>
          <w:rFonts w:hint="eastAsia"/>
        </w:rPr>
        <w:t>宜建立</w:t>
      </w:r>
      <w:proofErr w:type="gramEnd"/>
      <w:r w:rsidRPr="00A4774E">
        <w:rPr>
          <w:rFonts w:hint="eastAsia"/>
        </w:rPr>
        <w:t xml:space="preserve">化妆品抽样检验、统一销售凭证格 式等制度，规范入场化妆品经营企业（者）行为。 </w:t>
      </w:r>
    </w:p>
    <w:p w14:paraId="5D727438" w14:textId="7AC70F6A" w:rsidR="002A1260" w:rsidRPr="00FD201D" w:rsidRDefault="00A4774E" w:rsidP="00FD201D">
      <w:pPr>
        <w:pStyle w:val="afffffffff1"/>
        <w:rPr>
          <w:sz w:val="24"/>
          <w:szCs w:val="24"/>
        </w:rPr>
      </w:pPr>
      <w:r w:rsidRPr="00A4774E">
        <w:rPr>
          <w:rFonts w:hint="eastAsia"/>
        </w:rPr>
        <w:t>化妆品电子商务平台经营者应建立内部化妆品质量负责人制度，设置本平台管理化妆品质量总 负责人、部门负责人、具体经办联络人，负责定期开展法规宣贯、自查整改工作。</w:t>
      </w:r>
    </w:p>
    <w:p w14:paraId="4AC2E9D0" w14:textId="327989F0" w:rsidR="00A4774E" w:rsidRDefault="00FD201D" w:rsidP="00FD201D">
      <w:pPr>
        <w:pStyle w:val="affc"/>
        <w:spacing w:before="312" w:after="312"/>
      </w:pPr>
      <w:bookmarkStart w:id="57" w:name="_Toc217380361"/>
      <w:bookmarkStart w:id="58" w:name="_Toc217380379"/>
      <w:r>
        <w:rPr>
          <w:rFonts w:hint="eastAsia"/>
        </w:rPr>
        <w:t>人员要求</w:t>
      </w:r>
      <w:bookmarkEnd w:id="57"/>
      <w:bookmarkEnd w:id="58"/>
    </w:p>
    <w:p w14:paraId="30D68689" w14:textId="10CC2D28" w:rsidR="00FD201D" w:rsidRPr="00FD201D" w:rsidRDefault="00FD201D" w:rsidP="00FD201D">
      <w:pPr>
        <w:pStyle w:val="affd"/>
        <w:spacing w:before="156" w:after="156"/>
      </w:pPr>
      <w:bookmarkStart w:id="59" w:name="_Toc217380362"/>
      <w:r>
        <w:rPr>
          <w:rFonts w:hint="eastAsia"/>
        </w:rPr>
        <w:t>人员资质</w:t>
      </w:r>
      <w:bookmarkEnd w:id="59"/>
    </w:p>
    <w:p w14:paraId="0AE16BED" w14:textId="15CFCBA3" w:rsidR="001D212F" w:rsidRDefault="00FD201D" w:rsidP="00FD201D">
      <w:pPr>
        <w:pStyle w:val="afffffffff1"/>
      </w:pPr>
      <w:r w:rsidRPr="00FD201D">
        <w:rPr>
          <w:rFonts w:hint="eastAsia"/>
        </w:rPr>
        <w:t>化妆品经营企业（者）的管理者应具备以下资质要求：</w:t>
      </w:r>
    </w:p>
    <w:p w14:paraId="5A092CCA" w14:textId="3D907FE8" w:rsidR="00FD201D" w:rsidRPr="00FD201D" w:rsidRDefault="00FD201D" w:rsidP="00FD201D">
      <w:pPr>
        <w:pStyle w:val="af5"/>
        <w:numPr>
          <w:ilvl w:val="0"/>
          <w:numId w:val="40"/>
        </w:numPr>
        <w:rPr>
          <w:rFonts w:hAnsi="宋体" w:cs="宋体"/>
          <w:sz w:val="24"/>
          <w:szCs w:val="24"/>
        </w:rPr>
      </w:pPr>
      <w:r w:rsidRPr="00FD201D">
        <w:rPr>
          <w:rFonts w:hAnsi="宋体" w:cs="宋体" w:hint="eastAsia"/>
          <w:color w:val="000000"/>
        </w:rPr>
        <w:t xml:space="preserve">基本掌握化妆品相关法律法规规章及基础知识； </w:t>
      </w:r>
    </w:p>
    <w:p w14:paraId="2B3A092F" w14:textId="77777777" w:rsidR="00FD201D" w:rsidRPr="00FD201D" w:rsidRDefault="00FD201D" w:rsidP="00FD201D">
      <w:pPr>
        <w:pStyle w:val="af5"/>
        <w:numPr>
          <w:ilvl w:val="0"/>
          <w:numId w:val="40"/>
        </w:numPr>
        <w:rPr>
          <w:rFonts w:hAnsi="宋体" w:cs="宋体"/>
          <w:sz w:val="24"/>
          <w:szCs w:val="24"/>
        </w:rPr>
      </w:pPr>
      <w:r w:rsidRPr="00FD201D">
        <w:rPr>
          <w:rFonts w:hAnsi="宋体" w:cs="宋体" w:hint="eastAsia"/>
          <w:color w:val="000000"/>
        </w:rPr>
        <w:t xml:space="preserve">能够为质量管理制度体系进行规划，并融入到发展战略中； </w:t>
      </w:r>
    </w:p>
    <w:p w14:paraId="60A69F29" w14:textId="77777777" w:rsidR="00FD201D" w:rsidRPr="00FD201D" w:rsidRDefault="00FD201D" w:rsidP="00FD201D">
      <w:pPr>
        <w:pStyle w:val="af5"/>
        <w:numPr>
          <w:ilvl w:val="0"/>
          <w:numId w:val="40"/>
        </w:numPr>
        <w:rPr>
          <w:rFonts w:hAnsi="宋体" w:cs="宋体"/>
          <w:sz w:val="24"/>
          <w:szCs w:val="24"/>
        </w:rPr>
      </w:pPr>
      <w:r w:rsidRPr="00FD201D">
        <w:rPr>
          <w:rFonts w:hAnsi="宋体" w:cs="宋体" w:hint="eastAsia"/>
          <w:color w:val="000000"/>
        </w:rPr>
        <w:t xml:space="preserve">能够指导、推进质量管理制度体系的建设工作； </w:t>
      </w:r>
    </w:p>
    <w:p w14:paraId="04F625F0" w14:textId="4A66560E" w:rsidR="00CD561D" w:rsidRPr="00FD201D" w:rsidRDefault="00FD201D" w:rsidP="00FD201D">
      <w:pPr>
        <w:pStyle w:val="af5"/>
        <w:numPr>
          <w:ilvl w:val="0"/>
          <w:numId w:val="40"/>
        </w:numPr>
      </w:pPr>
      <w:r w:rsidRPr="00FD201D">
        <w:rPr>
          <w:rFonts w:hAnsi="宋体" w:cs="宋体" w:hint="eastAsia"/>
          <w:color w:val="000000"/>
          <w:szCs w:val="21"/>
        </w:rPr>
        <w:t>有能力指导协调各职能部门或员工开展经营质量工作，保证质量管理制度体系科学、有效运行。</w:t>
      </w:r>
    </w:p>
    <w:p w14:paraId="721A1C8F" w14:textId="28EC5911" w:rsidR="00CD561D" w:rsidRPr="00FD201D" w:rsidRDefault="00FD201D" w:rsidP="00FD201D">
      <w:pPr>
        <w:pStyle w:val="afffffffff1"/>
      </w:pPr>
      <w:r>
        <w:rPr>
          <w:rFonts w:hint="eastAsia"/>
          <w:color w:val="000000"/>
          <w:szCs w:val="21"/>
        </w:rPr>
        <w:t>专兼职质量管理人员应具备以下资质要求：</w:t>
      </w:r>
    </w:p>
    <w:p w14:paraId="2BFA3219" w14:textId="58A6746F" w:rsidR="00FD201D" w:rsidRPr="00FD201D" w:rsidRDefault="00FD201D" w:rsidP="00FD201D">
      <w:pPr>
        <w:pStyle w:val="af5"/>
        <w:numPr>
          <w:ilvl w:val="0"/>
          <w:numId w:val="41"/>
        </w:numPr>
        <w:rPr>
          <w:sz w:val="24"/>
          <w:szCs w:val="24"/>
        </w:rPr>
      </w:pPr>
      <w:r w:rsidRPr="00FD201D">
        <w:rPr>
          <w:rFonts w:hint="eastAsia"/>
        </w:rPr>
        <w:t xml:space="preserve">熟悉化妆品相关法律法规规章及基础知识，熟练掌握化妆品质量管理制度体系内容，能够承担 </w:t>
      </w:r>
    </w:p>
    <w:p w14:paraId="3860B596" w14:textId="77777777" w:rsidR="00FD201D" w:rsidRPr="00FD201D" w:rsidRDefault="00FD201D" w:rsidP="00FD201D">
      <w:pPr>
        <w:pStyle w:val="af5"/>
        <w:numPr>
          <w:ilvl w:val="0"/>
          <w:numId w:val="0"/>
        </w:numPr>
        <w:ind w:left="425" w:firstLineChars="200" w:firstLine="420"/>
        <w:rPr>
          <w:sz w:val="24"/>
          <w:szCs w:val="24"/>
        </w:rPr>
      </w:pPr>
      <w:r w:rsidRPr="00FD201D">
        <w:rPr>
          <w:rFonts w:hint="eastAsia"/>
        </w:rPr>
        <w:t xml:space="preserve">质量管理制度体系的建立、运行及维护工作； </w:t>
      </w:r>
    </w:p>
    <w:p w14:paraId="66D433A1" w14:textId="1A81100C" w:rsidR="00FD201D" w:rsidRPr="00FD201D" w:rsidRDefault="00FD201D" w:rsidP="00FD201D">
      <w:pPr>
        <w:pStyle w:val="af5"/>
        <w:rPr>
          <w:sz w:val="24"/>
          <w:szCs w:val="24"/>
        </w:rPr>
      </w:pPr>
      <w:r w:rsidRPr="00FD201D">
        <w:rPr>
          <w:rFonts w:hint="eastAsia"/>
        </w:rPr>
        <w:t xml:space="preserve">能够按经营质量要求对整个经营过程的产品品质进行监督管理； </w:t>
      </w:r>
    </w:p>
    <w:p w14:paraId="75CDA630" w14:textId="3A95B591" w:rsidR="00FD201D" w:rsidRPr="00FD201D" w:rsidRDefault="00FD201D" w:rsidP="00FD201D">
      <w:pPr>
        <w:pStyle w:val="af5"/>
        <w:rPr>
          <w:sz w:val="24"/>
          <w:szCs w:val="24"/>
        </w:rPr>
      </w:pPr>
      <w:r w:rsidRPr="00FD201D">
        <w:rPr>
          <w:rFonts w:hint="eastAsia"/>
        </w:rPr>
        <w:t xml:space="preserve">有能力对产品品质异常或经营中产生的问题原因进行分析、处理并制定整改措施； </w:t>
      </w:r>
    </w:p>
    <w:p w14:paraId="0E21B28D" w14:textId="04E15E47" w:rsidR="00FD201D" w:rsidRPr="00FD201D" w:rsidRDefault="00FD201D" w:rsidP="00FD201D">
      <w:pPr>
        <w:pStyle w:val="af5"/>
        <w:rPr>
          <w:sz w:val="24"/>
          <w:szCs w:val="24"/>
        </w:rPr>
      </w:pPr>
      <w:r w:rsidRPr="00FD201D">
        <w:rPr>
          <w:rFonts w:hint="eastAsia"/>
        </w:rPr>
        <w:t>有较强的组织执行能力和沟通协调能力，能够和各职能部门或员工有效沟通，能够为从业人员</w:t>
      </w:r>
      <w:r w:rsidRPr="00FD201D">
        <w:rPr>
          <w:rFonts w:hint="eastAsia"/>
          <w:szCs w:val="21"/>
        </w:rPr>
        <w:t>进行质量管理培训。</w:t>
      </w:r>
    </w:p>
    <w:p w14:paraId="54EA6D02" w14:textId="33119A8A" w:rsidR="00FD201D" w:rsidRPr="00FD201D" w:rsidRDefault="00FD201D" w:rsidP="00FD201D">
      <w:pPr>
        <w:pStyle w:val="afffffffff1"/>
        <w:rPr>
          <w:sz w:val="24"/>
          <w:szCs w:val="24"/>
        </w:rPr>
      </w:pPr>
      <w:r>
        <w:rPr>
          <w:rFonts w:hint="eastAsia"/>
        </w:rPr>
        <w:t>其他从业人员应具备以下资质要求：</w:t>
      </w:r>
    </w:p>
    <w:p w14:paraId="789A595E" w14:textId="77777777" w:rsidR="00FD201D" w:rsidRPr="00FD201D" w:rsidRDefault="00FD201D" w:rsidP="00FD201D">
      <w:pPr>
        <w:pStyle w:val="af5"/>
        <w:numPr>
          <w:ilvl w:val="0"/>
          <w:numId w:val="42"/>
        </w:numPr>
        <w:rPr>
          <w:sz w:val="24"/>
          <w:szCs w:val="24"/>
        </w:rPr>
      </w:pPr>
      <w:r w:rsidRPr="00FD201D">
        <w:rPr>
          <w:rFonts w:hint="eastAsia"/>
        </w:rPr>
        <w:t xml:space="preserve">基本掌握化妆品相关法律法规规章及基础知识； </w:t>
      </w:r>
    </w:p>
    <w:p w14:paraId="05FD434E" w14:textId="77777777" w:rsidR="00FD201D" w:rsidRPr="00FD201D" w:rsidRDefault="00FD201D" w:rsidP="00FD201D">
      <w:pPr>
        <w:pStyle w:val="af5"/>
        <w:rPr>
          <w:sz w:val="24"/>
          <w:szCs w:val="24"/>
        </w:rPr>
      </w:pPr>
      <w:r w:rsidRPr="00FD201D">
        <w:rPr>
          <w:rFonts w:hint="eastAsia"/>
        </w:rPr>
        <w:t xml:space="preserve">熟悉岗位职责，掌握履行本岗位职责相关的专业知识和技能； </w:t>
      </w:r>
    </w:p>
    <w:p w14:paraId="3C443829" w14:textId="77777777" w:rsidR="00FD201D" w:rsidRPr="00FD201D" w:rsidRDefault="00FD201D" w:rsidP="00FD201D">
      <w:pPr>
        <w:pStyle w:val="af5"/>
        <w:rPr>
          <w:sz w:val="24"/>
          <w:szCs w:val="24"/>
        </w:rPr>
      </w:pPr>
      <w:r w:rsidRPr="00FD201D">
        <w:rPr>
          <w:rFonts w:hint="eastAsia"/>
        </w:rPr>
        <w:t xml:space="preserve">具备良好的职业道德，诚实、守信； </w:t>
      </w:r>
    </w:p>
    <w:p w14:paraId="45625EC6" w14:textId="1D76545A" w:rsidR="00FD201D" w:rsidRPr="00FD201D" w:rsidRDefault="00FD201D" w:rsidP="00FD201D">
      <w:pPr>
        <w:pStyle w:val="af5"/>
        <w:rPr>
          <w:sz w:val="24"/>
          <w:szCs w:val="24"/>
        </w:rPr>
      </w:pPr>
      <w:r w:rsidRPr="00FD201D">
        <w:rPr>
          <w:rFonts w:hint="eastAsia"/>
          <w:szCs w:val="21"/>
        </w:rPr>
        <w:lastRenderedPageBreak/>
        <w:t>化妆品销售人员应身体健康，宜持健康证上岗。</w:t>
      </w:r>
    </w:p>
    <w:p w14:paraId="5F8EBFDC" w14:textId="1088BF16" w:rsidR="00FD201D" w:rsidRDefault="00FD201D" w:rsidP="00FD201D">
      <w:pPr>
        <w:pStyle w:val="affd"/>
        <w:spacing w:before="156" w:after="156"/>
      </w:pPr>
      <w:bookmarkStart w:id="60" w:name="_Toc217380363"/>
      <w:r>
        <w:rPr>
          <w:rFonts w:hint="eastAsia"/>
        </w:rPr>
        <w:t>人员培训</w:t>
      </w:r>
      <w:bookmarkEnd w:id="60"/>
    </w:p>
    <w:p w14:paraId="05ACDFB1" w14:textId="77777777" w:rsidR="00FD201D" w:rsidRPr="00FD201D" w:rsidRDefault="00FD201D" w:rsidP="00911972">
      <w:pPr>
        <w:pStyle w:val="afffffffff1"/>
        <w:rPr>
          <w:sz w:val="24"/>
          <w:szCs w:val="24"/>
        </w:rPr>
      </w:pPr>
      <w:r w:rsidRPr="00FD201D">
        <w:rPr>
          <w:rFonts w:hint="eastAsia"/>
        </w:rPr>
        <w:t xml:space="preserve">第一类化妆品经营企业（者）应对经营场所内人员定期进行化妆品法律法规、产品知识、产品 </w:t>
      </w:r>
    </w:p>
    <w:p w14:paraId="540E2E8A" w14:textId="77777777" w:rsidR="00FD201D" w:rsidRPr="00FD201D" w:rsidRDefault="00FD201D" w:rsidP="00911972">
      <w:pPr>
        <w:pStyle w:val="afffffffff1"/>
        <w:numPr>
          <w:ilvl w:val="0"/>
          <w:numId w:val="0"/>
        </w:numPr>
        <w:rPr>
          <w:sz w:val="24"/>
          <w:szCs w:val="24"/>
        </w:rPr>
      </w:pPr>
      <w:r w:rsidRPr="00FD201D">
        <w:rPr>
          <w:rFonts w:hint="eastAsia"/>
        </w:rPr>
        <w:t xml:space="preserve">质量的培训。 </w:t>
      </w:r>
    </w:p>
    <w:p w14:paraId="13515CF7" w14:textId="6C11A4F8" w:rsidR="00FD201D" w:rsidRPr="00911972" w:rsidRDefault="00FD201D" w:rsidP="00911972">
      <w:pPr>
        <w:pStyle w:val="afffffffff1"/>
        <w:rPr>
          <w:sz w:val="24"/>
          <w:szCs w:val="24"/>
        </w:rPr>
      </w:pPr>
      <w:r w:rsidRPr="00FD201D">
        <w:rPr>
          <w:rFonts w:hint="eastAsia"/>
        </w:rPr>
        <w:t xml:space="preserve">化妆品集中交易市场开办者每年不少于 1 次对入场化妆品经营企业（者）进行培训，培训内容 包括但不限于店铺统一管理的要求、诚信经营、化妆品质量安全、化妆品法律法规的培训等。 </w:t>
      </w:r>
    </w:p>
    <w:p w14:paraId="6917652A" w14:textId="7BDDF0F8" w:rsidR="00FD201D" w:rsidRDefault="00FD201D" w:rsidP="00911972">
      <w:pPr>
        <w:pStyle w:val="afffffffff1"/>
      </w:pPr>
      <w:r w:rsidRPr="00FD201D">
        <w:rPr>
          <w:rFonts w:hint="eastAsia"/>
        </w:rPr>
        <w:t>展销会举办者每年或者展销会期间至少组织开展 1 次化妆品质</w:t>
      </w:r>
      <w:proofErr w:type="gramStart"/>
      <w:r w:rsidRPr="00FD201D">
        <w:rPr>
          <w:rFonts w:hint="eastAsia"/>
        </w:rPr>
        <w:t>量安全</w:t>
      </w:r>
      <w:proofErr w:type="gramEnd"/>
      <w:r w:rsidRPr="00FD201D">
        <w:rPr>
          <w:rFonts w:hint="eastAsia"/>
        </w:rPr>
        <w:t>知识培训。</w:t>
      </w:r>
    </w:p>
    <w:p w14:paraId="0C7263E4" w14:textId="0A32D685" w:rsidR="00A40CEF" w:rsidRDefault="00A40CEF" w:rsidP="00A40CEF">
      <w:pPr>
        <w:pStyle w:val="afffffffff1"/>
      </w:pPr>
      <w:r>
        <w:rPr>
          <w:rFonts w:hint="eastAsia"/>
        </w:rPr>
        <w:t>第二类是提供化妆品集中销售场所/平台的经营企业（者），</w:t>
      </w:r>
      <w:r w:rsidRPr="00A416F3">
        <w:rPr>
          <w:rFonts w:hint="eastAsia"/>
        </w:rPr>
        <w:t>应建立保证化妆品质</w:t>
      </w:r>
      <w:proofErr w:type="gramStart"/>
      <w:r w:rsidRPr="00A416F3">
        <w:rPr>
          <w:rFonts w:hint="eastAsia"/>
        </w:rPr>
        <w:t>量安全</w:t>
      </w:r>
      <w:proofErr w:type="gramEnd"/>
      <w:r w:rsidRPr="00A416F3">
        <w:rPr>
          <w:rFonts w:hint="eastAsia"/>
        </w:rPr>
        <w:t>的管理制度并有效实施，承担入场化妆品经营者管理责任，督促入场化妆品经营者依法履行义务，每年或者展销会期间至少组织开展</w:t>
      </w:r>
      <w:r>
        <w:rPr>
          <w:rFonts w:hint="eastAsia"/>
        </w:rPr>
        <w:t>1</w:t>
      </w:r>
      <w:r w:rsidRPr="00A416F3">
        <w:rPr>
          <w:rFonts w:hint="eastAsia"/>
        </w:rPr>
        <w:t>次化妆品质</w:t>
      </w:r>
      <w:proofErr w:type="gramStart"/>
      <w:r w:rsidRPr="00A416F3">
        <w:rPr>
          <w:rFonts w:hint="eastAsia"/>
        </w:rPr>
        <w:t>量安全</w:t>
      </w:r>
      <w:proofErr w:type="gramEnd"/>
      <w:r w:rsidRPr="00A416F3">
        <w:rPr>
          <w:rFonts w:hint="eastAsia"/>
        </w:rPr>
        <w:t>知识培训。</w:t>
      </w:r>
    </w:p>
    <w:p w14:paraId="1AB0B9A1" w14:textId="161140EE" w:rsidR="00911972" w:rsidRDefault="00911972" w:rsidP="00911972">
      <w:pPr>
        <w:pStyle w:val="affc"/>
        <w:spacing w:before="312" w:after="312"/>
      </w:pPr>
      <w:bookmarkStart w:id="61" w:name="_Toc217380364"/>
      <w:bookmarkStart w:id="62" w:name="_Toc217380380"/>
      <w:r>
        <w:rPr>
          <w:rFonts w:hint="eastAsia"/>
        </w:rPr>
        <w:t>质量管理</w:t>
      </w:r>
      <w:bookmarkEnd w:id="61"/>
      <w:bookmarkEnd w:id="62"/>
    </w:p>
    <w:p w14:paraId="2EF4A162" w14:textId="43DB4975" w:rsidR="00911972" w:rsidRDefault="00911972" w:rsidP="00911972">
      <w:pPr>
        <w:pStyle w:val="affd"/>
        <w:spacing w:before="156" w:after="156"/>
      </w:pPr>
      <w:bookmarkStart w:id="63" w:name="_Toc217380365"/>
      <w:r>
        <w:rPr>
          <w:rFonts w:hint="eastAsia"/>
        </w:rPr>
        <w:t>第一类化妆品经营企业（者）</w:t>
      </w:r>
      <w:bookmarkEnd w:id="63"/>
    </w:p>
    <w:p w14:paraId="4E9DEDAB" w14:textId="028CB8E4" w:rsidR="00911972" w:rsidRDefault="00911972" w:rsidP="00911972">
      <w:pPr>
        <w:pStyle w:val="affe"/>
        <w:spacing w:before="156" w:after="156"/>
      </w:pPr>
      <w:r>
        <w:rPr>
          <w:rFonts w:hint="eastAsia"/>
        </w:rPr>
        <w:t>采购与验收</w:t>
      </w:r>
    </w:p>
    <w:p w14:paraId="6B9DC570" w14:textId="1B2653F3" w:rsidR="00911972" w:rsidRDefault="00911972" w:rsidP="00911972">
      <w:pPr>
        <w:pStyle w:val="afff"/>
        <w:spacing w:before="156" w:after="156"/>
      </w:pPr>
      <w:r>
        <w:rPr>
          <w:rFonts w:hint="eastAsia"/>
        </w:rPr>
        <w:t>采购</w:t>
      </w:r>
    </w:p>
    <w:p w14:paraId="286F4A73" w14:textId="6EA929EE" w:rsidR="00911972" w:rsidRPr="00911972" w:rsidRDefault="00911972" w:rsidP="00426D0D">
      <w:pPr>
        <w:pStyle w:val="afffffffff3"/>
        <w:rPr>
          <w:sz w:val="24"/>
          <w:szCs w:val="24"/>
        </w:rPr>
      </w:pPr>
      <w:r w:rsidRPr="00911972">
        <w:rPr>
          <w:rFonts w:hint="eastAsia"/>
        </w:rPr>
        <w:t>应从具有化妆品生产、经营资格的企业购进化妆品，索取供应商证件材料，建立供应商档案</w:t>
      </w:r>
      <w:r>
        <w:rPr>
          <w:rFonts w:hint="eastAsia"/>
        </w:rPr>
        <w:t>。</w:t>
      </w:r>
    </w:p>
    <w:p w14:paraId="6ABA7357" w14:textId="222BE5E7" w:rsidR="00911972" w:rsidRPr="00911972" w:rsidRDefault="00911972" w:rsidP="00426D0D">
      <w:pPr>
        <w:pStyle w:val="afffffffff3"/>
        <w:rPr>
          <w:sz w:val="24"/>
          <w:szCs w:val="24"/>
        </w:rPr>
      </w:pPr>
      <w:r>
        <w:rPr>
          <w:rFonts w:hint="eastAsia"/>
          <w:color w:val="000000"/>
          <w:szCs w:val="21"/>
        </w:rPr>
        <w:t>供应商档案包括但不限于：</w:t>
      </w:r>
    </w:p>
    <w:p w14:paraId="47B45842" w14:textId="73FF2FF1" w:rsidR="00911972" w:rsidRPr="00911972" w:rsidRDefault="00911972" w:rsidP="00911972">
      <w:pPr>
        <w:pStyle w:val="af5"/>
        <w:numPr>
          <w:ilvl w:val="0"/>
          <w:numId w:val="43"/>
        </w:numPr>
        <w:rPr>
          <w:sz w:val="24"/>
          <w:szCs w:val="24"/>
        </w:rPr>
      </w:pPr>
      <w:r w:rsidRPr="00911972">
        <w:rPr>
          <w:rFonts w:hint="eastAsia"/>
        </w:rPr>
        <w:t xml:space="preserve">化妆品生产企业或供应商的营业执照； </w:t>
      </w:r>
    </w:p>
    <w:p w14:paraId="6A1C9AF8" w14:textId="77777777" w:rsidR="00911972" w:rsidRPr="00911972" w:rsidRDefault="00911972" w:rsidP="00911972">
      <w:pPr>
        <w:pStyle w:val="af5"/>
        <w:rPr>
          <w:sz w:val="24"/>
          <w:szCs w:val="24"/>
        </w:rPr>
      </w:pPr>
      <w:r w:rsidRPr="00911972">
        <w:rPr>
          <w:rFonts w:hint="eastAsia"/>
        </w:rPr>
        <w:t xml:space="preserve">化妆品生产企业的化妆品生产许可证； </w:t>
      </w:r>
    </w:p>
    <w:p w14:paraId="4041BD79" w14:textId="214A4B43" w:rsidR="00911972" w:rsidRPr="00911972" w:rsidRDefault="00911972" w:rsidP="00911972">
      <w:pPr>
        <w:pStyle w:val="af5"/>
        <w:rPr>
          <w:sz w:val="24"/>
          <w:szCs w:val="24"/>
        </w:rPr>
      </w:pPr>
      <w:r w:rsidRPr="00911972">
        <w:rPr>
          <w:rFonts w:hint="eastAsia"/>
        </w:rPr>
        <w:t xml:space="preserve">国产特殊化妆品的注册证； </w:t>
      </w:r>
    </w:p>
    <w:p w14:paraId="102ADCE2" w14:textId="77777777" w:rsidR="00911972" w:rsidRPr="00911972" w:rsidRDefault="00911972" w:rsidP="00911972">
      <w:pPr>
        <w:pStyle w:val="af5"/>
        <w:rPr>
          <w:sz w:val="24"/>
          <w:szCs w:val="24"/>
        </w:rPr>
      </w:pPr>
      <w:r w:rsidRPr="00911972">
        <w:rPr>
          <w:rFonts w:hint="eastAsia"/>
        </w:rPr>
        <w:t xml:space="preserve">国产普通化妆品的备案凭证； </w:t>
      </w:r>
    </w:p>
    <w:p w14:paraId="625AFDC2" w14:textId="596829C7" w:rsidR="00911972" w:rsidRPr="00911972" w:rsidRDefault="00911972" w:rsidP="00911972">
      <w:pPr>
        <w:pStyle w:val="af5"/>
        <w:rPr>
          <w:sz w:val="24"/>
          <w:szCs w:val="24"/>
        </w:rPr>
      </w:pPr>
      <w:r w:rsidRPr="00911972">
        <w:rPr>
          <w:rFonts w:hint="eastAsia"/>
        </w:rPr>
        <w:t xml:space="preserve">进口特殊化妆品的注册证； </w:t>
      </w:r>
    </w:p>
    <w:p w14:paraId="5EAEB267" w14:textId="77777777" w:rsidR="00911972" w:rsidRPr="00911972" w:rsidRDefault="00911972" w:rsidP="00911972">
      <w:pPr>
        <w:pStyle w:val="af5"/>
        <w:rPr>
          <w:sz w:val="24"/>
          <w:szCs w:val="24"/>
        </w:rPr>
      </w:pPr>
      <w:r w:rsidRPr="00911972">
        <w:rPr>
          <w:rFonts w:hint="eastAsia"/>
        </w:rPr>
        <w:t xml:space="preserve">进口普通化妆品的备案凭证； </w:t>
      </w:r>
    </w:p>
    <w:p w14:paraId="47BB2625" w14:textId="77777777" w:rsidR="00911972" w:rsidRPr="00911972" w:rsidRDefault="00911972" w:rsidP="00911972">
      <w:pPr>
        <w:pStyle w:val="af5"/>
        <w:rPr>
          <w:sz w:val="24"/>
          <w:szCs w:val="24"/>
        </w:rPr>
      </w:pPr>
      <w:r w:rsidRPr="00911972">
        <w:rPr>
          <w:rFonts w:hint="eastAsia"/>
        </w:rPr>
        <w:t xml:space="preserve">化妆品检验报告或合格证明； </w:t>
      </w:r>
    </w:p>
    <w:p w14:paraId="091FA277" w14:textId="5F8F1B06" w:rsidR="00911972" w:rsidRPr="00426D0D" w:rsidRDefault="00911972" w:rsidP="00911972">
      <w:pPr>
        <w:pStyle w:val="af5"/>
        <w:rPr>
          <w:sz w:val="24"/>
          <w:szCs w:val="24"/>
        </w:rPr>
      </w:pPr>
      <w:r w:rsidRPr="00911972">
        <w:rPr>
          <w:rFonts w:hint="eastAsia"/>
          <w:szCs w:val="21"/>
        </w:rPr>
        <w:t>进口化妆品的有效检验检疫证明等。</w:t>
      </w:r>
    </w:p>
    <w:p w14:paraId="100CACC5" w14:textId="3AF91D51" w:rsidR="00426D0D" w:rsidRDefault="00426D0D" w:rsidP="00426D0D">
      <w:pPr>
        <w:pStyle w:val="afffffffff3"/>
      </w:pPr>
      <w:r w:rsidRPr="00426D0D">
        <w:rPr>
          <w:rFonts w:hint="eastAsia"/>
        </w:rPr>
        <w:t>供应商档案查验内容</w:t>
      </w:r>
      <w:r>
        <w:rPr>
          <w:rFonts w:hint="eastAsia"/>
        </w:rPr>
        <w:t>要求如下：</w:t>
      </w:r>
    </w:p>
    <w:p w14:paraId="540129C3" w14:textId="3C8F5950" w:rsidR="00426D0D" w:rsidRDefault="00426D0D" w:rsidP="00426D0D">
      <w:pPr>
        <w:pStyle w:val="af5"/>
        <w:numPr>
          <w:ilvl w:val="0"/>
          <w:numId w:val="49"/>
        </w:numPr>
      </w:pPr>
      <w:r>
        <w:rPr>
          <w:rFonts w:hint="eastAsia"/>
        </w:rPr>
        <w:t> </w:t>
      </w:r>
      <w:r>
        <w:rPr>
          <w:rFonts w:hint="eastAsia"/>
        </w:rPr>
        <w:t>核实产品实物与其备案的图片、标签样稿是否一致，尤其需核对标签上的成分标识与备案信息完全相符；</w:t>
      </w:r>
    </w:p>
    <w:p w14:paraId="208A703E" w14:textId="50953D1F" w:rsidR="00426D0D" w:rsidRPr="00911972" w:rsidRDefault="00426D0D" w:rsidP="00426D0D">
      <w:pPr>
        <w:pStyle w:val="af5"/>
      </w:pPr>
      <w:r>
        <w:rPr>
          <w:rFonts w:hint="eastAsia"/>
        </w:rPr>
        <w:t>若为单支备案、组合销售的产品，其最外层销售包装上的标签信息，应完整涵盖内部所有产品的基本信息。</w:t>
      </w:r>
    </w:p>
    <w:p w14:paraId="4133B7DA" w14:textId="1D123B26" w:rsidR="00911972" w:rsidRDefault="00911972" w:rsidP="00426D0D">
      <w:pPr>
        <w:pStyle w:val="afff"/>
        <w:spacing w:before="156" w:after="156"/>
      </w:pPr>
      <w:r>
        <w:rPr>
          <w:rFonts w:hint="eastAsia"/>
        </w:rPr>
        <w:t>验收</w:t>
      </w:r>
    </w:p>
    <w:p w14:paraId="458DA68A" w14:textId="4744C1E3" w:rsidR="00911972" w:rsidRPr="00911972" w:rsidRDefault="00911972" w:rsidP="00911972">
      <w:pPr>
        <w:pStyle w:val="afffffffff3"/>
        <w:rPr>
          <w:sz w:val="24"/>
          <w:szCs w:val="24"/>
        </w:rPr>
      </w:pPr>
      <w:r w:rsidRPr="00911972">
        <w:rPr>
          <w:rFonts w:hint="eastAsia"/>
        </w:rPr>
        <w:t>应执行进货查验记录制度的要求，购进化妆品时应向供应商索取销售发票或者销售单据， 建立进货验收记录和台帐，如实记录产品信息，做到票、账、货相符。进货验收记录和台</w:t>
      </w:r>
      <w:proofErr w:type="gramStart"/>
      <w:r w:rsidRPr="00911972">
        <w:rPr>
          <w:rFonts w:hint="eastAsia"/>
        </w:rPr>
        <w:t>账主要</w:t>
      </w:r>
      <w:proofErr w:type="gramEnd"/>
      <w:r w:rsidRPr="00911972">
        <w:rPr>
          <w:rFonts w:hint="eastAsia"/>
        </w:rPr>
        <w:t>包括以 下内容（格式见表 A.1）：</w:t>
      </w:r>
    </w:p>
    <w:p w14:paraId="33CF07F8" w14:textId="7D72781D" w:rsidR="00911972" w:rsidRPr="00911972" w:rsidRDefault="00911972" w:rsidP="00911972">
      <w:pPr>
        <w:pStyle w:val="af5"/>
        <w:numPr>
          <w:ilvl w:val="0"/>
          <w:numId w:val="44"/>
        </w:numPr>
        <w:rPr>
          <w:rFonts w:hAnsi="黑体"/>
          <w:sz w:val="24"/>
          <w:szCs w:val="24"/>
        </w:rPr>
      </w:pPr>
      <w:r>
        <w:rPr>
          <w:rFonts w:hint="eastAsia"/>
        </w:rPr>
        <w:t>化妆品名称；</w:t>
      </w:r>
    </w:p>
    <w:p w14:paraId="663AC32A" w14:textId="21218E66" w:rsidR="00911972" w:rsidRPr="00911972" w:rsidRDefault="00911972" w:rsidP="00911972">
      <w:pPr>
        <w:pStyle w:val="af5"/>
        <w:rPr>
          <w:rFonts w:hAnsi="宋体" w:cs="宋体"/>
          <w:sz w:val="24"/>
          <w:szCs w:val="24"/>
        </w:rPr>
      </w:pPr>
      <w:r w:rsidRPr="00911972">
        <w:rPr>
          <w:rFonts w:hAnsi="宋体" w:cs="宋体" w:hint="eastAsia"/>
          <w:color w:val="000000"/>
        </w:rPr>
        <w:t xml:space="preserve">特殊化妆品注册证编号； </w:t>
      </w:r>
    </w:p>
    <w:p w14:paraId="6CBC8FD2" w14:textId="77777777" w:rsidR="00911972" w:rsidRPr="00911972" w:rsidRDefault="00911972" w:rsidP="00911972">
      <w:pPr>
        <w:pStyle w:val="af5"/>
        <w:rPr>
          <w:rFonts w:hAnsi="宋体" w:cs="宋体"/>
          <w:sz w:val="24"/>
          <w:szCs w:val="24"/>
        </w:rPr>
      </w:pPr>
      <w:r w:rsidRPr="00911972">
        <w:rPr>
          <w:rFonts w:hAnsi="宋体" w:cs="宋体" w:hint="eastAsia"/>
          <w:color w:val="000000"/>
        </w:rPr>
        <w:t xml:space="preserve">普通化妆品备案编号； </w:t>
      </w:r>
    </w:p>
    <w:p w14:paraId="5666C42E" w14:textId="77777777" w:rsidR="00911972" w:rsidRPr="00911972" w:rsidRDefault="00911972" w:rsidP="00911972">
      <w:pPr>
        <w:pStyle w:val="af5"/>
        <w:rPr>
          <w:rFonts w:hAnsi="宋体" w:cs="宋体"/>
          <w:sz w:val="24"/>
          <w:szCs w:val="24"/>
        </w:rPr>
      </w:pPr>
      <w:r w:rsidRPr="00911972">
        <w:rPr>
          <w:rFonts w:hAnsi="宋体" w:cs="宋体" w:hint="eastAsia"/>
          <w:color w:val="000000"/>
        </w:rPr>
        <w:lastRenderedPageBreak/>
        <w:t xml:space="preserve">生产日期和保质期或生产批号和限期使用日期； </w:t>
      </w:r>
    </w:p>
    <w:p w14:paraId="534FE117" w14:textId="77777777" w:rsidR="00911972" w:rsidRPr="00911972" w:rsidRDefault="00911972" w:rsidP="00911972">
      <w:pPr>
        <w:pStyle w:val="af5"/>
        <w:rPr>
          <w:rFonts w:hAnsi="宋体" w:cs="宋体"/>
          <w:sz w:val="24"/>
          <w:szCs w:val="24"/>
        </w:rPr>
      </w:pPr>
      <w:r w:rsidRPr="00911972">
        <w:rPr>
          <w:rFonts w:hAnsi="宋体" w:cs="宋体" w:hint="eastAsia"/>
          <w:color w:val="000000"/>
        </w:rPr>
        <w:t xml:space="preserve">净含量； </w:t>
      </w:r>
    </w:p>
    <w:p w14:paraId="1C7E7BF4" w14:textId="77777777" w:rsidR="00911972" w:rsidRPr="00911972" w:rsidRDefault="00911972" w:rsidP="00911972">
      <w:pPr>
        <w:pStyle w:val="af5"/>
        <w:rPr>
          <w:rFonts w:hAnsi="宋体" w:cs="宋体"/>
          <w:sz w:val="24"/>
          <w:szCs w:val="24"/>
        </w:rPr>
      </w:pPr>
      <w:r w:rsidRPr="00911972">
        <w:rPr>
          <w:rFonts w:hAnsi="宋体" w:cs="宋体" w:hint="eastAsia"/>
          <w:color w:val="000000"/>
        </w:rPr>
        <w:t xml:space="preserve">购进数量； </w:t>
      </w:r>
    </w:p>
    <w:p w14:paraId="50943E6D" w14:textId="77777777" w:rsidR="00911972" w:rsidRPr="00911972" w:rsidRDefault="00911972" w:rsidP="00911972">
      <w:pPr>
        <w:pStyle w:val="af5"/>
        <w:rPr>
          <w:rFonts w:hAnsi="宋体" w:cs="宋体"/>
          <w:sz w:val="24"/>
          <w:szCs w:val="24"/>
        </w:rPr>
      </w:pPr>
      <w:r w:rsidRPr="00911972">
        <w:rPr>
          <w:rFonts w:hAnsi="宋体" w:cs="宋体" w:hint="eastAsia"/>
          <w:color w:val="000000"/>
        </w:rPr>
        <w:t xml:space="preserve">供货者名称、地址、联系方式； </w:t>
      </w:r>
    </w:p>
    <w:p w14:paraId="444806DC" w14:textId="20E88537" w:rsidR="00911972" w:rsidRPr="00911972" w:rsidRDefault="00911972" w:rsidP="00911972">
      <w:pPr>
        <w:pStyle w:val="af5"/>
        <w:rPr>
          <w:rFonts w:hAnsi="宋体" w:cs="宋体"/>
          <w:sz w:val="24"/>
          <w:szCs w:val="24"/>
        </w:rPr>
      </w:pPr>
      <w:r w:rsidRPr="00911972">
        <w:rPr>
          <w:rFonts w:hAnsi="宋体" w:cs="宋体" w:hint="eastAsia"/>
          <w:color w:val="000000"/>
          <w:szCs w:val="21"/>
        </w:rPr>
        <w:t>购进日期等。</w:t>
      </w:r>
    </w:p>
    <w:p w14:paraId="548EB19B" w14:textId="77777777" w:rsidR="00911972" w:rsidRPr="00911972" w:rsidRDefault="00911972" w:rsidP="00911972">
      <w:pPr>
        <w:pStyle w:val="afffffffff3"/>
        <w:rPr>
          <w:sz w:val="24"/>
          <w:szCs w:val="24"/>
        </w:rPr>
      </w:pPr>
      <w:r w:rsidRPr="00911972">
        <w:rPr>
          <w:rFonts w:hint="eastAsia"/>
        </w:rPr>
        <w:t xml:space="preserve">实行统一配送的化妆品经营企业（者），可以由总部统一建立并执行进货查验记录制度， </w:t>
      </w:r>
    </w:p>
    <w:p w14:paraId="01407888" w14:textId="77777777" w:rsidR="00911972" w:rsidRPr="00911972" w:rsidRDefault="00911972" w:rsidP="00911972">
      <w:pPr>
        <w:pStyle w:val="afffffffff3"/>
        <w:numPr>
          <w:ilvl w:val="0"/>
          <w:numId w:val="0"/>
        </w:numPr>
        <w:rPr>
          <w:sz w:val="24"/>
          <w:szCs w:val="24"/>
        </w:rPr>
      </w:pPr>
      <w:r w:rsidRPr="00911972">
        <w:rPr>
          <w:rFonts w:hint="eastAsia"/>
        </w:rPr>
        <w:t xml:space="preserve">统一进行查验记录并保存相关凭证。总部应当保证所属分店能提供所经营化妆品的相关记录和凭证。 </w:t>
      </w:r>
    </w:p>
    <w:p w14:paraId="7844EF98" w14:textId="77777777" w:rsidR="00911972" w:rsidRPr="00911972" w:rsidRDefault="00911972" w:rsidP="00911972">
      <w:pPr>
        <w:pStyle w:val="afffffffff3"/>
        <w:rPr>
          <w:sz w:val="24"/>
          <w:szCs w:val="24"/>
        </w:rPr>
      </w:pPr>
      <w:r w:rsidRPr="00911972">
        <w:rPr>
          <w:rFonts w:hint="eastAsia"/>
        </w:rPr>
        <w:t xml:space="preserve">验收中发现假冒伪劣或可疑化妆品时，应及时向所在地区级市场监督管理部门报告，并配 </w:t>
      </w:r>
    </w:p>
    <w:p w14:paraId="134B47B4" w14:textId="0CB0CDD8" w:rsidR="00911972" w:rsidRDefault="00911972" w:rsidP="00911972">
      <w:pPr>
        <w:pStyle w:val="afffffffff3"/>
        <w:numPr>
          <w:ilvl w:val="0"/>
          <w:numId w:val="0"/>
        </w:numPr>
        <w:rPr>
          <w:szCs w:val="21"/>
        </w:rPr>
      </w:pPr>
      <w:r w:rsidRPr="00911972">
        <w:rPr>
          <w:rFonts w:hint="eastAsia"/>
          <w:szCs w:val="21"/>
        </w:rPr>
        <w:t>合进行调查处理。</w:t>
      </w:r>
    </w:p>
    <w:p w14:paraId="75D5883E" w14:textId="6F2DA6EF" w:rsidR="00911972" w:rsidRDefault="00911972" w:rsidP="00911972">
      <w:pPr>
        <w:pStyle w:val="affe"/>
        <w:spacing w:before="156" w:after="156"/>
      </w:pPr>
      <w:r>
        <w:rPr>
          <w:rFonts w:hint="eastAsia"/>
        </w:rPr>
        <w:t>运输与贮存</w:t>
      </w:r>
    </w:p>
    <w:p w14:paraId="456A149D" w14:textId="0E9367AA" w:rsidR="00911972" w:rsidRDefault="00911972" w:rsidP="00911972">
      <w:pPr>
        <w:pStyle w:val="afff"/>
        <w:spacing w:before="156" w:after="156"/>
      </w:pPr>
      <w:r>
        <w:rPr>
          <w:rFonts w:hint="eastAsia"/>
        </w:rPr>
        <w:t>运输</w:t>
      </w:r>
    </w:p>
    <w:p w14:paraId="14123B5A" w14:textId="1181251C" w:rsidR="00911972" w:rsidRPr="00911972" w:rsidRDefault="00911972" w:rsidP="00911972">
      <w:pPr>
        <w:pStyle w:val="afffffffff3"/>
        <w:rPr>
          <w:sz w:val="24"/>
          <w:szCs w:val="24"/>
        </w:rPr>
      </w:pPr>
      <w:r w:rsidRPr="00911972">
        <w:rPr>
          <w:rFonts w:hint="eastAsia"/>
        </w:rPr>
        <w:t xml:space="preserve">自行进行运输的，运输车辆应保持良好的环境卫生，车厢内部应定期清洁、消毒和干燥， 无异物，无异味。车辆外观应保持清洁，无明显尘土、污物附着。车厢应封闭或采取其他等同情况做到防雨、防尘。 </w:t>
      </w:r>
    </w:p>
    <w:p w14:paraId="47FC9A42" w14:textId="73112A1F" w:rsidR="00911972" w:rsidRDefault="00911972" w:rsidP="00911972">
      <w:pPr>
        <w:pStyle w:val="afffffffff3"/>
      </w:pPr>
      <w:r w:rsidRPr="00911972">
        <w:rPr>
          <w:rFonts w:hint="eastAsia"/>
        </w:rPr>
        <w:t>委托给第三方物流公司进行运输的，应签订相关协议，保障化妆品运输过程质量安全。</w:t>
      </w:r>
    </w:p>
    <w:p w14:paraId="7489E0DE" w14:textId="6CF842A2" w:rsidR="00911972" w:rsidRDefault="00911972" w:rsidP="00911972">
      <w:pPr>
        <w:pStyle w:val="afff"/>
        <w:spacing w:before="156" w:after="156"/>
      </w:pPr>
      <w:r>
        <w:rPr>
          <w:rFonts w:hint="eastAsia"/>
        </w:rPr>
        <w:t>贮存</w:t>
      </w:r>
    </w:p>
    <w:p w14:paraId="25E25448" w14:textId="2CDA5A22" w:rsidR="00911972" w:rsidRPr="00911972" w:rsidRDefault="00911972" w:rsidP="00911972">
      <w:pPr>
        <w:pStyle w:val="afffffffff3"/>
        <w:rPr>
          <w:sz w:val="24"/>
          <w:szCs w:val="24"/>
        </w:rPr>
      </w:pPr>
      <w:r w:rsidRPr="00911972">
        <w:rPr>
          <w:rFonts w:hint="eastAsia"/>
        </w:rPr>
        <w:t>化妆品经营场所和仓库应保持内外整洁</w:t>
      </w:r>
      <w:r w:rsidR="00865CF8">
        <w:rPr>
          <w:rFonts w:hint="eastAsia"/>
        </w:rPr>
        <w:t>、避免阳光直射</w:t>
      </w:r>
      <w:r w:rsidRPr="00911972">
        <w:rPr>
          <w:rFonts w:hint="eastAsia"/>
        </w:rPr>
        <w:t xml:space="preserve">，有通风、防尘、防潮、防虫、防鼠、防污染等设 施，并根据产品特点选择适宜的贮存条件，必要时配备相应的恒温或冷藏条件。 </w:t>
      </w:r>
    </w:p>
    <w:p w14:paraId="429CEA4E" w14:textId="0FD2F875" w:rsidR="00911972" w:rsidRPr="00911972" w:rsidRDefault="00911972" w:rsidP="00911972">
      <w:pPr>
        <w:pStyle w:val="afffffffff3"/>
        <w:rPr>
          <w:sz w:val="24"/>
          <w:szCs w:val="24"/>
        </w:rPr>
      </w:pPr>
      <w:r w:rsidRPr="00911972">
        <w:rPr>
          <w:rFonts w:hint="eastAsia"/>
        </w:rPr>
        <w:t xml:space="preserve">应至少每月 1 次对库存化妆品进行盘点，确保化妆品在保质期内。也可根据库存情况增加 检查频次。 </w:t>
      </w:r>
    </w:p>
    <w:p w14:paraId="53BFE866" w14:textId="77777777" w:rsidR="00911972" w:rsidRPr="00911972" w:rsidRDefault="00911972" w:rsidP="00911972">
      <w:pPr>
        <w:pStyle w:val="afffffffff3"/>
        <w:rPr>
          <w:sz w:val="24"/>
          <w:szCs w:val="24"/>
        </w:rPr>
      </w:pPr>
      <w:r w:rsidRPr="00911972">
        <w:rPr>
          <w:rFonts w:hint="eastAsia"/>
        </w:rPr>
        <w:t xml:space="preserve">盘点中发现临期化妆品，应上报质量管理机构，对临期化妆品跟进处理。 </w:t>
      </w:r>
    </w:p>
    <w:p w14:paraId="0B213D29" w14:textId="4C4C33C6" w:rsidR="00911972" w:rsidRPr="00EB099A" w:rsidRDefault="00911972" w:rsidP="00911972">
      <w:pPr>
        <w:pStyle w:val="afffffffff3"/>
        <w:rPr>
          <w:sz w:val="24"/>
          <w:szCs w:val="24"/>
        </w:rPr>
      </w:pPr>
      <w:r w:rsidRPr="00911972">
        <w:rPr>
          <w:rFonts w:hint="eastAsia"/>
        </w:rPr>
        <w:t>盘点中发现异常化妆品，应上报质量管理机构，跟进处理。确定为质量异常化妆品的，不应流入市场</w:t>
      </w:r>
    </w:p>
    <w:p w14:paraId="226B1397" w14:textId="10A4FC84" w:rsidR="00EB099A" w:rsidRDefault="00EB099A" w:rsidP="00EB099A">
      <w:pPr>
        <w:pStyle w:val="affe"/>
        <w:spacing w:before="156" w:after="156"/>
      </w:pPr>
      <w:r>
        <w:rPr>
          <w:rFonts w:hint="eastAsia"/>
        </w:rPr>
        <w:t>销售</w:t>
      </w:r>
    </w:p>
    <w:p w14:paraId="7A719984" w14:textId="205A3B44" w:rsidR="00EB099A" w:rsidRPr="00EB099A" w:rsidRDefault="00EB099A" w:rsidP="003930B6">
      <w:pPr>
        <w:pStyle w:val="afffffffff0"/>
        <w:rPr>
          <w:sz w:val="24"/>
          <w:szCs w:val="24"/>
        </w:rPr>
      </w:pPr>
      <w:r w:rsidRPr="00EB099A">
        <w:rPr>
          <w:rFonts w:hint="eastAsia"/>
        </w:rPr>
        <w:t>销售化妆品应依法正确介绍化妆品，不得虚假夸大宣传或误导消费者，禁止宣传医疗作用</w:t>
      </w:r>
      <w:r w:rsidR="003930B6">
        <w:rPr>
          <w:rFonts w:hint="eastAsia"/>
        </w:rPr>
        <w:t>，和</w:t>
      </w:r>
      <w:r w:rsidR="00865CF8" w:rsidRPr="00865CF8">
        <w:rPr>
          <w:rFonts w:hint="eastAsia"/>
        </w:rPr>
        <w:t>使用夸大、绝对化</w:t>
      </w:r>
      <w:r w:rsidR="00B418A0">
        <w:rPr>
          <w:rFonts w:hint="eastAsia"/>
        </w:rPr>
        <w:t>宣传</w:t>
      </w:r>
      <w:r w:rsidR="00865CF8" w:rsidRPr="00865CF8">
        <w:rPr>
          <w:rFonts w:hint="eastAsia"/>
        </w:rPr>
        <w:t>用语</w:t>
      </w:r>
      <w:r w:rsidR="003930B6">
        <w:rPr>
          <w:rFonts w:hint="eastAsia"/>
        </w:rPr>
        <w:t>，</w:t>
      </w:r>
      <w:r w:rsidR="003930B6" w:rsidRPr="003930B6">
        <w:rPr>
          <w:rFonts w:hint="eastAsia"/>
        </w:rPr>
        <w:t>化妆品宣传禁用词条</w:t>
      </w:r>
      <w:r w:rsidR="00B418A0">
        <w:rPr>
          <w:rFonts w:hint="eastAsia"/>
        </w:rPr>
        <w:t>（见附录B）</w:t>
      </w:r>
      <w:r w:rsidRPr="00EB099A">
        <w:rPr>
          <w:rFonts w:hint="eastAsia"/>
        </w:rPr>
        <w:t xml:space="preserve">。 </w:t>
      </w:r>
    </w:p>
    <w:p w14:paraId="2477FFA3" w14:textId="0FB156CF" w:rsidR="00EB099A" w:rsidRDefault="00EB099A" w:rsidP="00EB099A">
      <w:pPr>
        <w:pStyle w:val="afffffffff0"/>
      </w:pPr>
      <w:r w:rsidRPr="00EB099A">
        <w:rPr>
          <w:rFonts w:hint="eastAsia"/>
        </w:rPr>
        <w:t>销售化妆品应建立销售记录，销售记录应包括以下内容（格式见表A.2）：</w:t>
      </w:r>
    </w:p>
    <w:p w14:paraId="32B0AB0C" w14:textId="28AF7DA2" w:rsidR="00EB099A" w:rsidRPr="00EB099A" w:rsidRDefault="00EB099A" w:rsidP="00EB099A">
      <w:pPr>
        <w:pStyle w:val="af5"/>
        <w:numPr>
          <w:ilvl w:val="0"/>
          <w:numId w:val="45"/>
        </w:numPr>
        <w:rPr>
          <w:sz w:val="24"/>
          <w:szCs w:val="24"/>
        </w:rPr>
      </w:pPr>
      <w:r w:rsidRPr="00EB099A">
        <w:rPr>
          <w:rFonts w:hint="eastAsia"/>
        </w:rPr>
        <w:t xml:space="preserve">化妆品名称； </w:t>
      </w:r>
    </w:p>
    <w:p w14:paraId="3E9EC845" w14:textId="550F23DB" w:rsidR="00EB099A" w:rsidRPr="00EB099A" w:rsidRDefault="00EB099A" w:rsidP="00EB099A">
      <w:pPr>
        <w:pStyle w:val="af5"/>
        <w:rPr>
          <w:sz w:val="24"/>
          <w:szCs w:val="24"/>
        </w:rPr>
      </w:pPr>
      <w:r w:rsidRPr="00EB099A">
        <w:rPr>
          <w:rFonts w:hint="eastAsia"/>
        </w:rPr>
        <w:t xml:space="preserve">生产日期和保质期或生产批号和限期使用日期； </w:t>
      </w:r>
    </w:p>
    <w:p w14:paraId="0167FE70" w14:textId="660A6E25" w:rsidR="00EB099A" w:rsidRPr="00EB099A" w:rsidRDefault="00EB099A" w:rsidP="00EB099A">
      <w:pPr>
        <w:pStyle w:val="af5"/>
        <w:rPr>
          <w:sz w:val="24"/>
          <w:szCs w:val="24"/>
        </w:rPr>
      </w:pPr>
      <w:r w:rsidRPr="00EB099A">
        <w:rPr>
          <w:rFonts w:hint="eastAsia"/>
        </w:rPr>
        <w:t xml:space="preserve">净含量； </w:t>
      </w:r>
    </w:p>
    <w:p w14:paraId="38F31035" w14:textId="29461782" w:rsidR="00EB099A" w:rsidRPr="00EB099A" w:rsidRDefault="00EB099A" w:rsidP="00EB099A">
      <w:pPr>
        <w:pStyle w:val="af5"/>
        <w:rPr>
          <w:sz w:val="24"/>
          <w:szCs w:val="24"/>
        </w:rPr>
      </w:pPr>
      <w:r w:rsidRPr="00EB099A">
        <w:rPr>
          <w:rFonts w:hint="eastAsia"/>
        </w:rPr>
        <w:t xml:space="preserve">数量； </w:t>
      </w:r>
    </w:p>
    <w:p w14:paraId="1FB15D27" w14:textId="3A2CBD50" w:rsidR="00EB099A" w:rsidRPr="00EB099A" w:rsidRDefault="00EB099A" w:rsidP="00EB099A">
      <w:pPr>
        <w:pStyle w:val="af5"/>
        <w:rPr>
          <w:sz w:val="24"/>
          <w:szCs w:val="24"/>
        </w:rPr>
      </w:pPr>
      <w:r w:rsidRPr="00EB099A">
        <w:rPr>
          <w:rFonts w:hint="eastAsia"/>
        </w:rPr>
        <w:t xml:space="preserve">销售价格； </w:t>
      </w:r>
    </w:p>
    <w:p w14:paraId="215BF567" w14:textId="5DFCC0B9" w:rsidR="00EB099A" w:rsidRPr="00EB099A" w:rsidRDefault="00EB099A" w:rsidP="00EB099A">
      <w:pPr>
        <w:pStyle w:val="af5"/>
        <w:rPr>
          <w:sz w:val="24"/>
          <w:szCs w:val="24"/>
        </w:rPr>
      </w:pPr>
      <w:r w:rsidRPr="00EB099A">
        <w:rPr>
          <w:rFonts w:hint="eastAsia"/>
          <w:szCs w:val="21"/>
        </w:rPr>
        <w:t>销售日期等。</w:t>
      </w:r>
    </w:p>
    <w:p w14:paraId="62EC38EE" w14:textId="77777777" w:rsidR="00EB099A" w:rsidRPr="00EB099A" w:rsidRDefault="00EB099A" w:rsidP="00EB099A">
      <w:pPr>
        <w:pStyle w:val="afffffffff0"/>
      </w:pPr>
      <w:r w:rsidRPr="00EB099A">
        <w:rPr>
          <w:rFonts w:hint="eastAsia"/>
        </w:rPr>
        <w:t xml:space="preserve">美容美发机构经营中使用的化妆品以及宾馆等为消费者提供的化妆品应当符合最小销售单元 标签的规定。最小销售单元标签的规定见《化妆品标签管理办法》。 </w:t>
      </w:r>
    </w:p>
    <w:p w14:paraId="641B58DC" w14:textId="44249B72" w:rsidR="00EB099A" w:rsidRPr="00EB099A" w:rsidRDefault="00EB099A" w:rsidP="00EB099A">
      <w:pPr>
        <w:pStyle w:val="afffffffff0"/>
      </w:pPr>
      <w:r w:rsidRPr="00EB099A">
        <w:rPr>
          <w:rFonts w:hint="eastAsia"/>
        </w:rPr>
        <w:t xml:space="preserve">美容美发机构应当在其服务场所内显著位置展示其经营使用的化妆品的销售包装，方便消费 者查阅化妆品标签的全部信息，并按照化妆品标签或者说明书的要求，正确使用或者引导消费者正确使用化妆品。 </w:t>
      </w:r>
    </w:p>
    <w:p w14:paraId="685E5ED7" w14:textId="60FD2962" w:rsidR="00EB099A" w:rsidRPr="00EB099A" w:rsidRDefault="00EB099A" w:rsidP="00EB099A">
      <w:pPr>
        <w:pStyle w:val="afffffffff0"/>
      </w:pPr>
      <w:r w:rsidRPr="00EB099A">
        <w:rPr>
          <w:rFonts w:hint="eastAsia"/>
        </w:rPr>
        <w:lastRenderedPageBreak/>
        <w:t xml:space="preserve">电子商务平台内化妆品经营者以及通过自建网站、其他网络服务经营化妆品的电子商务经营 者应当在其经营活动主页面全面、真实、准确披露与化妆品注册或者备案资料一致的化妆品标签等信息。 </w:t>
      </w:r>
    </w:p>
    <w:p w14:paraId="447A687A" w14:textId="69094EDC" w:rsidR="00EB099A" w:rsidRDefault="00EB099A" w:rsidP="00EB099A">
      <w:pPr>
        <w:pStyle w:val="afffffffff0"/>
      </w:pPr>
      <w:r w:rsidRPr="00EB099A">
        <w:rPr>
          <w:rFonts w:hint="eastAsia"/>
        </w:rPr>
        <w:t>以免费试用、赠予、兑换等形式向消费者提供化妆品的，应当依法履行相关规定中的化妆品 经营企业（者）义务。</w:t>
      </w:r>
    </w:p>
    <w:p w14:paraId="252348E2" w14:textId="3A3607C9" w:rsidR="00EB099A" w:rsidRDefault="00EB099A" w:rsidP="00EB099A">
      <w:pPr>
        <w:pStyle w:val="affe"/>
        <w:spacing w:before="156" w:after="156"/>
      </w:pPr>
      <w:r>
        <w:rPr>
          <w:rFonts w:hint="eastAsia"/>
        </w:rPr>
        <w:t>化妆品质</w:t>
      </w:r>
      <w:proofErr w:type="gramStart"/>
      <w:r>
        <w:rPr>
          <w:rFonts w:hint="eastAsia"/>
        </w:rPr>
        <w:t>量安全</w:t>
      </w:r>
      <w:proofErr w:type="gramEnd"/>
      <w:r>
        <w:rPr>
          <w:rFonts w:hint="eastAsia"/>
        </w:rPr>
        <w:t>风险管理</w:t>
      </w:r>
    </w:p>
    <w:p w14:paraId="5812E86E" w14:textId="29433997" w:rsidR="00EB099A" w:rsidRPr="00EB099A" w:rsidRDefault="00EB099A" w:rsidP="00EB099A">
      <w:pPr>
        <w:pStyle w:val="afffffffff0"/>
        <w:rPr>
          <w:sz w:val="24"/>
          <w:szCs w:val="24"/>
        </w:rPr>
      </w:pPr>
      <w:r w:rsidRPr="00EB099A">
        <w:rPr>
          <w:rFonts w:hint="eastAsia"/>
        </w:rPr>
        <w:t xml:space="preserve">发现或者获知经营的化妆品存在安全风险、可能危害人体健康的，应当立即停止经营，并同 时告知化妆品注册人、备案人、境内责任人或供货企业，配合其采取措施控制风险。 </w:t>
      </w:r>
    </w:p>
    <w:p w14:paraId="745E896B" w14:textId="0BC14A4C" w:rsidR="00EB099A" w:rsidRPr="00EB099A" w:rsidRDefault="00EB099A" w:rsidP="00EB099A">
      <w:pPr>
        <w:pStyle w:val="afffffffff0"/>
        <w:rPr>
          <w:sz w:val="24"/>
          <w:szCs w:val="24"/>
        </w:rPr>
      </w:pPr>
      <w:r w:rsidRPr="00EB099A">
        <w:rPr>
          <w:rFonts w:hint="eastAsia"/>
        </w:rPr>
        <w:t xml:space="preserve">应按照相关文件要求开展化妆品不良反应事件监测和报告工作，并对相关部门开展的不良反应事件调查予以配合。 </w:t>
      </w:r>
    </w:p>
    <w:p w14:paraId="45D56E21" w14:textId="024D9DD0" w:rsidR="00EB099A" w:rsidRPr="00EB099A" w:rsidRDefault="00EB099A" w:rsidP="00EB099A">
      <w:pPr>
        <w:pStyle w:val="afffffffff0"/>
        <w:rPr>
          <w:sz w:val="24"/>
          <w:szCs w:val="24"/>
        </w:rPr>
      </w:pPr>
      <w:r w:rsidRPr="00EB099A">
        <w:rPr>
          <w:rFonts w:hint="eastAsia"/>
        </w:rPr>
        <w:t>应协助备案人、注册人履行召回义务，按照召回计划的要求及时传达、反馈化妆品召回信息，控制和收回存在安全隐患的化妆品，并建立化妆品召回记录。</w:t>
      </w:r>
    </w:p>
    <w:p w14:paraId="76ABD335" w14:textId="186E58A4" w:rsidR="00EB099A" w:rsidRDefault="00EB099A" w:rsidP="00EB099A">
      <w:pPr>
        <w:pStyle w:val="affd"/>
        <w:spacing w:before="156" w:after="156"/>
        <w:rPr>
          <w:rFonts w:hAnsi="黑体"/>
          <w:color w:val="000000"/>
          <w:szCs w:val="21"/>
        </w:rPr>
      </w:pPr>
      <w:bookmarkStart w:id="64" w:name="_Toc217380366"/>
      <w:r>
        <w:rPr>
          <w:rFonts w:hAnsi="黑体" w:hint="eastAsia"/>
          <w:color w:val="000000"/>
          <w:szCs w:val="21"/>
        </w:rPr>
        <w:t>第二类化妆品经营企业（者）</w:t>
      </w:r>
      <w:bookmarkEnd w:id="64"/>
    </w:p>
    <w:p w14:paraId="5C4B4379" w14:textId="57B2E396" w:rsidR="00EB099A" w:rsidRDefault="00EB099A" w:rsidP="00EB099A">
      <w:pPr>
        <w:pStyle w:val="affe"/>
        <w:spacing w:before="156" w:after="156"/>
      </w:pPr>
      <w:r>
        <w:rPr>
          <w:rFonts w:hint="eastAsia"/>
        </w:rPr>
        <w:t>入场管理</w:t>
      </w:r>
    </w:p>
    <w:p w14:paraId="689DF7AF" w14:textId="27AB05A5" w:rsidR="00EB099A" w:rsidRPr="00EB099A" w:rsidRDefault="00EB099A" w:rsidP="00EB099A">
      <w:pPr>
        <w:pStyle w:val="afffffffff0"/>
        <w:rPr>
          <w:sz w:val="24"/>
          <w:szCs w:val="24"/>
        </w:rPr>
      </w:pPr>
      <w:r w:rsidRPr="00EB099A">
        <w:rPr>
          <w:rFonts w:hint="eastAsia"/>
        </w:rPr>
        <w:t xml:space="preserve">入场前应核查入场化妆品经营企业（者）的企业资质、经营范围、产品的合法性等，确保合法经营或展销。 </w:t>
      </w:r>
    </w:p>
    <w:p w14:paraId="04D1CD22" w14:textId="3F2CDD27" w:rsidR="00EB099A" w:rsidRDefault="00EB099A" w:rsidP="00EB099A">
      <w:pPr>
        <w:pStyle w:val="afffffffff0"/>
      </w:pPr>
      <w:r w:rsidRPr="00EB099A">
        <w:rPr>
          <w:rFonts w:hint="eastAsia"/>
        </w:rPr>
        <w:t>应与化妆品经营企业（者）签订合同，合同中应约定质量管理及违约处理条款。</w:t>
      </w:r>
    </w:p>
    <w:p w14:paraId="372D0A5E" w14:textId="7FFED05E" w:rsidR="00EB099A" w:rsidRDefault="00EB099A" w:rsidP="00EB099A">
      <w:pPr>
        <w:pStyle w:val="affe"/>
        <w:spacing w:before="156" w:after="156"/>
      </w:pPr>
      <w:r>
        <w:rPr>
          <w:rFonts w:hint="eastAsia"/>
        </w:rPr>
        <w:t>经营过程管理</w:t>
      </w:r>
    </w:p>
    <w:p w14:paraId="23320EDE" w14:textId="0EB44349" w:rsidR="00EB099A" w:rsidRPr="00EB099A" w:rsidRDefault="00EB099A" w:rsidP="00EB099A">
      <w:pPr>
        <w:pStyle w:val="afffffffff0"/>
        <w:rPr>
          <w:sz w:val="24"/>
          <w:szCs w:val="24"/>
        </w:rPr>
      </w:pPr>
      <w:r w:rsidRPr="00EB099A">
        <w:rPr>
          <w:rFonts w:hint="eastAsia"/>
        </w:rPr>
        <w:t xml:space="preserve">化妆品集中交易市场开办者应从企业资质、产品种类、经营产品的合法性、经营行为管理等 各方面规范入场化妆品经营企业（者）行为，不定期进行监督检查。 </w:t>
      </w:r>
    </w:p>
    <w:p w14:paraId="58655A35" w14:textId="77777777" w:rsidR="00EB099A" w:rsidRPr="00EB099A" w:rsidRDefault="00EB099A" w:rsidP="00EB099A">
      <w:pPr>
        <w:pStyle w:val="afffffffff0"/>
        <w:rPr>
          <w:sz w:val="24"/>
          <w:szCs w:val="24"/>
        </w:rPr>
      </w:pPr>
      <w:r w:rsidRPr="00EB099A">
        <w:rPr>
          <w:rFonts w:hint="eastAsia"/>
        </w:rPr>
        <w:t xml:space="preserve">化妆品展销会举办者应： </w:t>
      </w:r>
    </w:p>
    <w:p w14:paraId="69A0498F" w14:textId="77777777" w:rsidR="00EB099A" w:rsidRPr="00EB099A" w:rsidRDefault="00EB099A" w:rsidP="00EB099A">
      <w:pPr>
        <w:pStyle w:val="af5"/>
        <w:numPr>
          <w:ilvl w:val="0"/>
          <w:numId w:val="46"/>
        </w:numPr>
        <w:rPr>
          <w:sz w:val="24"/>
          <w:szCs w:val="24"/>
        </w:rPr>
      </w:pPr>
      <w:r w:rsidRPr="00EB099A">
        <w:rPr>
          <w:rFonts w:hint="eastAsia"/>
        </w:rPr>
        <w:t xml:space="preserve">在展销会举办前向所在地区级负责市场监督管理的部门报告展销会的时间、地点等基本信息； </w:t>
      </w:r>
    </w:p>
    <w:p w14:paraId="340912E2" w14:textId="77777777" w:rsidR="00EB099A" w:rsidRPr="00EB099A" w:rsidRDefault="00EB099A" w:rsidP="00EB099A">
      <w:pPr>
        <w:pStyle w:val="af5"/>
        <w:rPr>
          <w:sz w:val="24"/>
          <w:szCs w:val="24"/>
        </w:rPr>
      </w:pPr>
      <w:r w:rsidRPr="00EB099A">
        <w:rPr>
          <w:rFonts w:hint="eastAsia"/>
        </w:rPr>
        <w:t xml:space="preserve">开展期间应对场内化妆品经营企业（者）的经营行为进行监督检查。 </w:t>
      </w:r>
    </w:p>
    <w:p w14:paraId="1273411E" w14:textId="505A5203" w:rsidR="00EB099A" w:rsidRPr="00EB099A" w:rsidRDefault="00EB099A" w:rsidP="00EB099A">
      <w:pPr>
        <w:pStyle w:val="afffffffff0"/>
        <w:rPr>
          <w:sz w:val="24"/>
          <w:szCs w:val="24"/>
        </w:rPr>
      </w:pPr>
      <w:r w:rsidRPr="00EB099A">
        <w:rPr>
          <w:rFonts w:hint="eastAsia"/>
        </w:rPr>
        <w:t xml:space="preserve">化妆品电子商务平台经营者应： </w:t>
      </w:r>
    </w:p>
    <w:p w14:paraId="0FA62E89" w14:textId="77777777" w:rsidR="00EB099A" w:rsidRPr="00EB099A" w:rsidRDefault="00EB099A" w:rsidP="00EB099A">
      <w:pPr>
        <w:pStyle w:val="af5"/>
        <w:numPr>
          <w:ilvl w:val="0"/>
          <w:numId w:val="47"/>
        </w:numPr>
        <w:rPr>
          <w:sz w:val="24"/>
          <w:szCs w:val="24"/>
        </w:rPr>
      </w:pPr>
      <w:r w:rsidRPr="00EB099A">
        <w:rPr>
          <w:rFonts w:hint="eastAsia"/>
        </w:rPr>
        <w:t xml:space="preserve">对平台内化妆品经营企业（者）的经营行为进行日常检查； </w:t>
      </w:r>
    </w:p>
    <w:p w14:paraId="6D8CADC4" w14:textId="3429CE14" w:rsidR="00EB099A" w:rsidRPr="00EB099A" w:rsidRDefault="00EB099A" w:rsidP="00EB099A">
      <w:pPr>
        <w:pStyle w:val="af5"/>
        <w:rPr>
          <w:sz w:val="24"/>
          <w:szCs w:val="24"/>
        </w:rPr>
      </w:pPr>
      <w:r w:rsidRPr="00EB099A">
        <w:rPr>
          <w:rFonts w:hint="eastAsia"/>
        </w:rPr>
        <w:t>知道或者应当知道平台内化妆品经营者被依法禁止从事化妆品生产经营活动的，不得向其提供电子商务平台服务。</w:t>
      </w:r>
    </w:p>
    <w:p w14:paraId="42D39C5F" w14:textId="2449510A" w:rsidR="00EB099A" w:rsidRDefault="00EB099A" w:rsidP="00EB099A">
      <w:pPr>
        <w:pStyle w:val="affe"/>
        <w:spacing w:before="156" w:after="156"/>
      </w:pPr>
      <w:r>
        <w:rPr>
          <w:rFonts w:hint="eastAsia"/>
        </w:rPr>
        <w:t>不良行为处理</w:t>
      </w:r>
    </w:p>
    <w:p w14:paraId="2867A9B5" w14:textId="5AB9983B" w:rsidR="00EB099A" w:rsidRPr="00CA11B8" w:rsidRDefault="00EB099A" w:rsidP="00CA11B8">
      <w:pPr>
        <w:pStyle w:val="afffffffff0"/>
      </w:pPr>
      <w:r w:rsidRPr="00CA11B8">
        <w:rPr>
          <w:rFonts w:hint="eastAsia"/>
        </w:rPr>
        <w:t xml:space="preserve">化妆品集中交易市场开办者、展销会举办者发现入场化妆品经营企业（者）出现违法、违规 行为的，应及时制止，依照集中交易市场管理规定或者签订的协议进行处理，并向所在地区级市场监督管理部门报告。 </w:t>
      </w:r>
    </w:p>
    <w:p w14:paraId="18BC7556" w14:textId="1CD7CC45" w:rsidR="00EB099A" w:rsidRPr="00CA11B8" w:rsidRDefault="00EB099A" w:rsidP="00CA11B8">
      <w:pPr>
        <w:pStyle w:val="afffffffff0"/>
      </w:pPr>
      <w:r w:rsidRPr="00CA11B8">
        <w:rPr>
          <w:rFonts w:hint="eastAsia"/>
        </w:rPr>
        <w:t xml:space="preserve">化妆品电子商务平台经营者发现违法经营化妆品行为的，应当依法或者依据平台服务协议和交易规则采取删除、屏蔽、断开链接等必要措施及时制止，并报告所在地省药品监督管理部门。 </w:t>
      </w:r>
    </w:p>
    <w:p w14:paraId="2BB6B5B1" w14:textId="508F175B" w:rsidR="00EB099A" w:rsidRPr="00CA11B8" w:rsidRDefault="00EB099A" w:rsidP="00CA11B8">
      <w:pPr>
        <w:pStyle w:val="afffffffff0"/>
      </w:pPr>
      <w:r w:rsidRPr="00CA11B8">
        <w:rPr>
          <w:rFonts w:hint="eastAsia"/>
        </w:rPr>
        <w:t>因涉嫌化妆品质</w:t>
      </w:r>
      <w:proofErr w:type="gramStart"/>
      <w:r w:rsidRPr="00CA11B8">
        <w:rPr>
          <w:rFonts w:hint="eastAsia"/>
        </w:rPr>
        <w:t>量安全</w:t>
      </w:r>
      <w:proofErr w:type="gramEnd"/>
      <w:r w:rsidRPr="00CA11B8">
        <w:rPr>
          <w:rFonts w:hint="eastAsia"/>
        </w:rPr>
        <w:t>犯罪被立案侦查或者提起公诉，且有证据证明可能危害人体健康的，化妆品电子商务平台经营者可以依法或者依据平台服务协议和交易规则暂停向平台内化妆品经营企业 （者）提供电子商务平台服务。</w:t>
      </w:r>
    </w:p>
    <w:p w14:paraId="7DF7EB84" w14:textId="5B833932" w:rsidR="00EB099A" w:rsidRDefault="00CA11B8" w:rsidP="00CA11B8">
      <w:pPr>
        <w:pStyle w:val="affe"/>
        <w:spacing w:before="156" w:after="156"/>
      </w:pPr>
      <w:r>
        <w:rPr>
          <w:rFonts w:hint="eastAsia"/>
        </w:rPr>
        <w:t>化妆品质</w:t>
      </w:r>
      <w:proofErr w:type="gramStart"/>
      <w:r>
        <w:rPr>
          <w:rFonts w:hint="eastAsia"/>
        </w:rPr>
        <w:t>量安全</w:t>
      </w:r>
      <w:proofErr w:type="gramEnd"/>
      <w:r>
        <w:rPr>
          <w:rFonts w:hint="eastAsia"/>
        </w:rPr>
        <w:t>风险管理</w:t>
      </w:r>
    </w:p>
    <w:p w14:paraId="260E1325" w14:textId="77777777" w:rsidR="00CA11B8" w:rsidRPr="00CA11B8" w:rsidRDefault="00CA11B8" w:rsidP="00CA11B8">
      <w:pPr>
        <w:pStyle w:val="afffffffff0"/>
        <w:rPr>
          <w:sz w:val="24"/>
          <w:szCs w:val="24"/>
        </w:rPr>
      </w:pPr>
      <w:r w:rsidRPr="00CA11B8">
        <w:rPr>
          <w:rFonts w:hint="eastAsia"/>
        </w:rPr>
        <w:t xml:space="preserve">发现或者获知场内或平台内经营、展销的化妆品存在安全风险、可能危害人体健康的，应当 </w:t>
      </w:r>
    </w:p>
    <w:p w14:paraId="05014744" w14:textId="77777777" w:rsidR="00CA11B8" w:rsidRPr="00CA11B8" w:rsidRDefault="00CA11B8" w:rsidP="00CA11B8">
      <w:pPr>
        <w:pStyle w:val="afffffffff0"/>
        <w:numPr>
          <w:ilvl w:val="0"/>
          <w:numId w:val="0"/>
        </w:numPr>
        <w:rPr>
          <w:sz w:val="24"/>
          <w:szCs w:val="24"/>
        </w:rPr>
      </w:pPr>
      <w:r w:rsidRPr="00CA11B8">
        <w:rPr>
          <w:rFonts w:hint="eastAsia"/>
        </w:rPr>
        <w:lastRenderedPageBreak/>
        <w:t xml:space="preserve">告知化妆品经营企业（者）立即停止经营。 </w:t>
      </w:r>
    </w:p>
    <w:p w14:paraId="61805E01" w14:textId="6660659E" w:rsidR="00CA11B8" w:rsidRPr="00CA11B8" w:rsidRDefault="00CA11B8" w:rsidP="00CA11B8">
      <w:pPr>
        <w:pStyle w:val="afffffffff0"/>
        <w:rPr>
          <w:sz w:val="24"/>
          <w:szCs w:val="24"/>
        </w:rPr>
      </w:pPr>
      <w:r w:rsidRPr="00CA11B8">
        <w:rPr>
          <w:rFonts w:hint="eastAsia"/>
        </w:rPr>
        <w:t xml:space="preserve">收到化妆品不良反应信息、投诉举报信息的，应当记录并及时转交场内或者平台内化妆品经 营企业（者）处理，督促场内或者平台内化妆品经营企业（者）履行不良反应报告义务，配合相关部门 开展的不良反应事件调查。 </w:t>
      </w:r>
    </w:p>
    <w:p w14:paraId="54362953" w14:textId="26C117A3" w:rsidR="00CA11B8" w:rsidRPr="00CA11B8" w:rsidRDefault="00CA11B8" w:rsidP="00CA11B8">
      <w:pPr>
        <w:pStyle w:val="afffffffff0"/>
        <w:rPr>
          <w:sz w:val="24"/>
          <w:szCs w:val="24"/>
        </w:rPr>
      </w:pPr>
      <w:r w:rsidRPr="00CA11B8">
        <w:rPr>
          <w:rFonts w:hint="eastAsia"/>
        </w:rPr>
        <w:t>场内或者平台内经营、展销的化妆品需要召回时，应协助化妆品经营企业（者）履行召回义务。</w:t>
      </w:r>
    </w:p>
    <w:p w14:paraId="58B49E75" w14:textId="314750C0" w:rsidR="00CA11B8" w:rsidRDefault="00CA11B8" w:rsidP="00CA11B8">
      <w:pPr>
        <w:pStyle w:val="affc"/>
        <w:spacing w:before="312" w:after="312"/>
      </w:pPr>
      <w:bookmarkStart w:id="65" w:name="_Toc217380367"/>
      <w:bookmarkStart w:id="66" w:name="_Toc217380381"/>
      <w:r>
        <w:rPr>
          <w:rFonts w:hint="eastAsia"/>
        </w:rPr>
        <w:t>档案管理</w:t>
      </w:r>
      <w:bookmarkEnd w:id="65"/>
      <w:bookmarkEnd w:id="66"/>
    </w:p>
    <w:p w14:paraId="17F19F42" w14:textId="754C420A" w:rsidR="00CA11B8" w:rsidRDefault="00CA11B8" w:rsidP="00CA11B8">
      <w:pPr>
        <w:pStyle w:val="affd"/>
        <w:spacing w:before="156" w:after="156"/>
        <w:rPr>
          <w:rFonts w:hAnsi="黑体"/>
          <w:color w:val="000000"/>
          <w:szCs w:val="21"/>
        </w:rPr>
      </w:pPr>
      <w:bookmarkStart w:id="67" w:name="_Toc217380368"/>
      <w:r>
        <w:rPr>
          <w:rFonts w:hAnsi="黑体" w:hint="eastAsia"/>
          <w:color w:val="000000"/>
          <w:szCs w:val="21"/>
        </w:rPr>
        <w:t>第一类化妆品经营企业（者）</w:t>
      </w:r>
      <w:bookmarkEnd w:id="67"/>
    </w:p>
    <w:p w14:paraId="25BC69CF" w14:textId="3D5B079D" w:rsidR="00CA11B8" w:rsidRPr="00CA11B8" w:rsidRDefault="00CA11B8" w:rsidP="00CA11B8">
      <w:pPr>
        <w:pStyle w:val="afffffffff1"/>
        <w:rPr>
          <w:sz w:val="24"/>
          <w:szCs w:val="24"/>
        </w:rPr>
      </w:pPr>
      <w:r w:rsidRPr="00CA11B8">
        <w:rPr>
          <w:rFonts w:hint="eastAsia"/>
        </w:rPr>
        <w:t>应建立档案管理制度，将产品信息、进货查验记录、销售记录等整理成册并归档，确保可追溯。</w:t>
      </w:r>
      <w:r w:rsidRPr="00CA11B8">
        <w:rPr>
          <w:rFonts w:ascii="黑体" w:hAnsi="黑体" w:hint="eastAsia"/>
        </w:rPr>
        <w:t xml:space="preserve"> </w:t>
      </w:r>
    </w:p>
    <w:p w14:paraId="098E69A7" w14:textId="4948D4E7" w:rsidR="00CA11B8" w:rsidRPr="00CA11B8" w:rsidRDefault="00CA11B8" w:rsidP="00CA11B8">
      <w:pPr>
        <w:pStyle w:val="afffffffff1"/>
        <w:rPr>
          <w:sz w:val="24"/>
          <w:szCs w:val="24"/>
        </w:rPr>
      </w:pPr>
      <w:r w:rsidRPr="00CA11B8">
        <w:rPr>
          <w:rFonts w:hint="eastAsia"/>
        </w:rPr>
        <w:t>档案保存期限不得少于产品使用期限届满后 1 年；产品使用期限不足 1 年的，记录保存期限不得少于 2 年。鼓励化妆品经营企业（者）实行电子化管理。</w:t>
      </w:r>
    </w:p>
    <w:p w14:paraId="3EE671F0" w14:textId="7FDDB120" w:rsidR="00CA11B8" w:rsidRDefault="00CA11B8" w:rsidP="00CA11B8">
      <w:pPr>
        <w:pStyle w:val="affd"/>
        <w:spacing w:before="156" w:after="156"/>
        <w:rPr>
          <w:rFonts w:hAnsi="黑体"/>
          <w:color w:val="000000"/>
          <w:szCs w:val="21"/>
        </w:rPr>
      </w:pPr>
      <w:bookmarkStart w:id="68" w:name="_Toc217380369"/>
      <w:r>
        <w:rPr>
          <w:rFonts w:hAnsi="黑体" w:hint="eastAsia"/>
          <w:color w:val="000000"/>
          <w:szCs w:val="21"/>
        </w:rPr>
        <w:t>第二类化妆品经营企业（者）</w:t>
      </w:r>
      <w:bookmarkEnd w:id="68"/>
    </w:p>
    <w:p w14:paraId="3045600A" w14:textId="77777777" w:rsidR="00CA11B8" w:rsidRPr="00CA11B8" w:rsidRDefault="00CA11B8" w:rsidP="00CA11B8">
      <w:pPr>
        <w:pStyle w:val="afffffffff1"/>
        <w:rPr>
          <w:sz w:val="24"/>
          <w:szCs w:val="24"/>
        </w:rPr>
      </w:pPr>
      <w:r w:rsidRPr="00CA11B8">
        <w:rPr>
          <w:rFonts w:hint="eastAsia"/>
        </w:rPr>
        <w:t xml:space="preserve">化妆品集中交易市场开办者、展销会举办者应当建立入场化妆品经营企业（者）档案，如实记 </w:t>
      </w:r>
    </w:p>
    <w:p w14:paraId="70823DF7" w14:textId="77777777" w:rsidR="00CA11B8" w:rsidRPr="00CA11B8" w:rsidRDefault="00CA11B8" w:rsidP="00CA11B8">
      <w:pPr>
        <w:pStyle w:val="afffffffff1"/>
        <w:numPr>
          <w:ilvl w:val="0"/>
          <w:numId w:val="0"/>
        </w:numPr>
        <w:rPr>
          <w:sz w:val="24"/>
          <w:szCs w:val="24"/>
        </w:rPr>
      </w:pPr>
      <w:r w:rsidRPr="00CA11B8">
        <w:rPr>
          <w:rFonts w:hint="eastAsia"/>
        </w:rPr>
        <w:t xml:space="preserve">录经营者名称或者姓名、联系方式、住所等信息。 </w:t>
      </w:r>
    </w:p>
    <w:p w14:paraId="6749D377" w14:textId="77777777" w:rsidR="00CA11B8" w:rsidRPr="00CA11B8" w:rsidRDefault="00CA11B8" w:rsidP="00CA11B8">
      <w:pPr>
        <w:pStyle w:val="afffffffff1"/>
        <w:rPr>
          <w:sz w:val="24"/>
          <w:szCs w:val="24"/>
        </w:rPr>
      </w:pPr>
      <w:r w:rsidRPr="00CA11B8">
        <w:rPr>
          <w:rFonts w:hint="eastAsia"/>
        </w:rPr>
        <w:t xml:space="preserve">化妆品集中交易市场、展销会中的入场化妆品经营企业（者）档案信息应当及时核验更新，保 </w:t>
      </w:r>
    </w:p>
    <w:p w14:paraId="16426EE0" w14:textId="77777777" w:rsidR="00CA11B8" w:rsidRPr="00CA11B8" w:rsidRDefault="00CA11B8" w:rsidP="00CA11B8">
      <w:pPr>
        <w:pStyle w:val="afffffffff1"/>
        <w:numPr>
          <w:ilvl w:val="0"/>
          <w:numId w:val="0"/>
        </w:numPr>
        <w:rPr>
          <w:sz w:val="24"/>
          <w:szCs w:val="24"/>
        </w:rPr>
      </w:pPr>
      <w:r w:rsidRPr="00CA11B8">
        <w:rPr>
          <w:rFonts w:hint="eastAsia"/>
        </w:rPr>
        <w:t xml:space="preserve">证真实、准确、完整，保存期限不少于经营者在场内停止经营后 2 年。档案格式见表 A.3 和 A.4。 </w:t>
      </w:r>
    </w:p>
    <w:p w14:paraId="6FEE54D0" w14:textId="77777777" w:rsidR="00CA11B8" w:rsidRPr="00CA11B8" w:rsidRDefault="00CA11B8" w:rsidP="00CA11B8">
      <w:pPr>
        <w:pStyle w:val="afffffffff1"/>
        <w:rPr>
          <w:sz w:val="24"/>
          <w:szCs w:val="24"/>
        </w:rPr>
      </w:pPr>
      <w:r w:rsidRPr="00CA11B8">
        <w:rPr>
          <w:rFonts w:hint="eastAsia"/>
        </w:rPr>
        <w:t xml:space="preserve">化妆品电子商务平台经营者应当对申请入驻的平台内化妆品经营企业（者）进行实名登记，要 </w:t>
      </w:r>
    </w:p>
    <w:p w14:paraId="0A54489C" w14:textId="2B9DD8FC" w:rsidR="00CA11B8" w:rsidRPr="00CA11B8" w:rsidRDefault="00CA11B8" w:rsidP="00CA11B8">
      <w:pPr>
        <w:pStyle w:val="afffffffff1"/>
        <w:numPr>
          <w:ilvl w:val="0"/>
          <w:numId w:val="0"/>
        </w:numPr>
        <w:rPr>
          <w:sz w:val="24"/>
          <w:szCs w:val="24"/>
        </w:rPr>
      </w:pPr>
      <w:r w:rsidRPr="00CA11B8">
        <w:rPr>
          <w:rFonts w:hint="eastAsia"/>
        </w:rPr>
        <w:t xml:space="preserve">求其提交身份、地址、联系方式等真实信息，进行核验、登记，建立登记档案，并至少每 6 </w:t>
      </w:r>
      <w:proofErr w:type="gramStart"/>
      <w:r w:rsidRPr="00CA11B8">
        <w:rPr>
          <w:rFonts w:hint="eastAsia"/>
        </w:rPr>
        <w:t>个月核验更</w:t>
      </w:r>
      <w:proofErr w:type="gramEnd"/>
      <w:r w:rsidRPr="00CA11B8">
        <w:rPr>
          <w:rFonts w:hint="eastAsia"/>
        </w:rPr>
        <w:t xml:space="preserve"> 新一次。 </w:t>
      </w:r>
    </w:p>
    <w:p w14:paraId="0A1C8C18" w14:textId="7BAEAF7C" w:rsidR="00CA11B8" w:rsidRPr="00CA11B8" w:rsidRDefault="00CA11B8" w:rsidP="00CA11B8">
      <w:pPr>
        <w:pStyle w:val="afffffffff1"/>
        <w:rPr>
          <w:sz w:val="24"/>
          <w:szCs w:val="24"/>
        </w:rPr>
      </w:pPr>
      <w:r w:rsidRPr="00CA11B8">
        <w:rPr>
          <w:rFonts w:hint="eastAsia"/>
        </w:rPr>
        <w:t>化妆品电子商务平台经营者对平台内化妆品经营企业（者）身份信息的保存时间自其退出平台 之日起不少于 3 年。</w:t>
      </w:r>
    </w:p>
    <w:p w14:paraId="778F184A" w14:textId="0B11F010" w:rsidR="00CA11B8" w:rsidRDefault="00CA11B8" w:rsidP="00CA11B8">
      <w:pPr>
        <w:pStyle w:val="affc"/>
        <w:spacing w:before="312" w:after="312"/>
      </w:pPr>
      <w:bookmarkStart w:id="69" w:name="_Toc217380370"/>
      <w:bookmarkStart w:id="70" w:name="_Toc217380382"/>
      <w:r>
        <w:rPr>
          <w:rFonts w:hint="eastAsia"/>
        </w:rPr>
        <w:t>持续改进</w:t>
      </w:r>
      <w:bookmarkEnd w:id="69"/>
      <w:bookmarkEnd w:id="70"/>
    </w:p>
    <w:p w14:paraId="4A3344A4" w14:textId="5972AB98" w:rsidR="00CA11B8" w:rsidRPr="00CA11B8" w:rsidRDefault="00CA11B8" w:rsidP="00CA11B8">
      <w:pPr>
        <w:pStyle w:val="affffffffe"/>
        <w:rPr>
          <w:sz w:val="24"/>
          <w:szCs w:val="24"/>
        </w:rPr>
      </w:pPr>
      <w:r w:rsidRPr="00CA11B8">
        <w:rPr>
          <w:rFonts w:hint="eastAsia"/>
        </w:rPr>
        <w:t>化妆品经营企业（者）应建立持续改进管理机制，定期收集内外部的反馈信息并加以分析和持续改进。</w:t>
      </w:r>
    </w:p>
    <w:p w14:paraId="1F2DCB99" w14:textId="672C20DB" w:rsidR="00CA11B8" w:rsidRPr="00CA11B8" w:rsidRDefault="00CA11B8" w:rsidP="00CA11B8">
      <w:pPr>
        <w:pStyle w:val="affffffffe"/>
        <w:rPr>
          <w:sz w:val="24"/>
          <w:szCs w:val="24"/>
        </w:rPr>
      </w:pPr>
      <w:r>
        <w:rPr>
          <w:rFonts w:hint="eastAsia"/>
          <w:color w:val="000000"/>
          <w:szCs w:val="21"/>
        </w:rPr>
        <w:t>信息收集渠道包括但不限于：</w:t>
      </w:r>
    </w:p>
    <w:p w14:paraId="785546A2" w14:textId="77777777" w:rsidR="00CA11B8" w:rsidRPr="00CA11B8" w:rsidRDefault="00CA11B8" w:rsidP="00CA11B8">
      <w:pPr>
        <w:pStyle w:val="af5"/>
        <w:numPr>
          <w:ilvl w:val="0"/>
          <w:numId w:val="48"/>
        </w:numPr>
        <w:rPr>
          <w:sz w:val="24"/>
          <w:szCs w:val="24"/>
        </w:rPr>
      </w:pPr>
      <w:r w:rsidRPr="00CA11B8">
        <w:rPr>
          <w:rFonts w:hint="eastAsia"/>
        </w:rPr>
        <w:t xml:space="preserve">定期检查法律法规、规章以及本文件的执行情况及存在问题； </w:t>
      </w:r>
    </w:p>
    <w:p w14:paraId="66664039" w14:textId="5F869A26" w:rsidR="00CA11B8" w:rsidRPr="00CA11B8" w:rsidRDefault="00CA11B8" w:rsidP="00CA11B8">
      <w:pPr>
        <w:pStyle w:val="af5"/>
        <w:rPr>
          <w:sz w:val="24"/>
          <w:szCs w:val="24"/>
        </w:rPr>
      </w:pPr>
      <w:r w:rsidRPr="00CA11B8">
        <w:rPr>
          <w:rFonts w:hint="eastAsia"/>
        </w:rPr>
        <w:t xml:space="preserve">通过用户回访、满意度调查等途径收集的用户反馈意见； </w:t>
      </w:r>
    </w:p>
    <w:p w14:paraId="22F559DC" w14:textId="4A635E58" w:rsidR="00CA11B8" w:rsidRPr="00CA11B8" w:rsidRDefault="00CA11B8" w:rsidP="00CA11B8">
      <w:pPr>
        <w:pStyle w:val="af5"/>
        <w:rPr>
          <w:sz w:val="24"/>
          <w:szCs w:val="24"/>
        </w:rPr>
      </w:pPr>
      <w:r w:rsidRPr="00CA11B8">
        <w:rPr>
          <w:rFonts w:hint="eastAsia"/>
          <w:szCs w:val="21"/>
        </w:rPr>
        <w:t>通过意见簿（箱）、投诉电话、网络（监督管理</w:t>
      </w:r>
      <w:proofErr w:type="gramStart"/>
      <w:r w:rsidRPr="00CA11B8">
        <w:rPr>
          <w:rFonts w:hint="eastAsia"/>
          <w:szCs w:val="21"/>
        </w:rPr>
        <w:t>部门官网等</w:t>
      </w:r>
      <w:proofErr w:type="gramEnd"/>
      <w:r w:rsidRPr="00CA11B8">
        <w:rPr>
          <w:rFonts w:hint="eastAsia"/>
          <w:szCs w:val="21"/>
        </w:rPr>
        <w:t>）等途径收集的投诉与建议。</w:t>
      </w:r>
    </w:p>
    <w:p w14:paraId="612740F7" w14:textId="5D06C23A" w:rsidR="00CA11B8" w:rsidRPr="004627D7" w:rsidRDefault="00CA11B8" w:rsidP="00CA11B8">
      <w:pPr>
        <w:pStyle w:val="affffffffe"/>
        <w:rPr>
          <w:sz w:val="24"/>
          <w:szCs w:val="24"/>
        </w:rPr>
      </w:pPr>
      <w:r w:rsidRPr="00CA11B8">
        <w:rPr>
          <w:rFonts w:hint="eastAsia"/>
        </w:rPr>
        <w:t>针对收集到的信息进行整理和分析，对存在的问题及不足采取纠正措施或预防措施，持续进行改</w:t>
      </w:r>
      <w:r w:rsidRPr="00CA11B8">
        <w:rPr>
          <w:rFonts w:hint="eastAsia"/>
          <w:szCs w:val="21"/>
        </w:rPr>
        <w:t>进。</w:t>
      </w:r>
    </w:p>
    <w:p w14:paraId="7348F2C9" w14:textId="79CC9CE7" w:rsidR="004627D7" w:rsidRDefault="004627D7" w:rsidP="004627D7">
      <w:pPr>
        <w:pStyle w:val="affffb"/>
        <w:ind w:firstLine="420"/>
      </w:pPr>
    </w:p>
    <w:p w14:paraId="39AC36A4" w14:textId="66BD45CF" w:rsidR="004627D7" w:rsidRDefault="004627D7" w:rsidP="004627D7">
      <w:pPr>
        <w:pStyle w:val="affffb"/>
        <w:ind w:firstLine="420"/>
      </w:pPr>
    </w:p>
    <w:p w14:paraId="69F1D1D7" w14:textId="77777777" w:rsidR="004627D7" w:rsidRDefault="004627D7" w:rsidP="004627D7">
      <w:pPr>
        <w:pStyle w:val="affffb"/>
        <w:ind w:firstLine="420"/>
        <w:sectPr w:rsidR="004627D7" w:rsidSect="00CD561D">
          <w:pgSz w:w="11906" w:h="16838" w:code="9"/>
          <w:pgMar w:top="1928" w:right="1134" w:bottom="1134" w:left="1134" w:header="1418" w:footer="1134" w:gutter="284"/>
          <w:pgNumType w:start="1"/>
          <w:cols w:space="425"/>
          <w:formProt w:val="0"/>
          <w:docGrid w:type="lines" w:linePitch="312"/>
        </w:sectPr>
      </w:pPr>
    </w:p>
    <w:p w14:paraId="062BFA3B" w14:textId="051A1B6D" w:rsidR="004627D7" w:rsidRDefault="004627D7" w:rsidP="004627D7">
      <w:pPr>
        <w:pStyle w:val="af8"/>
        <w:rPr>
          <w:vanish w:val="0"/>
        </w:rPr>
      </w:pPr>
      <w:bookmarkStart w:id="71" w:name="BookMark5"/>
      <w:bookmarkEnd w:id="21"/>
    </w:p>
    <w:p w14:paraId="559AE70F" w14:textId="2152BB9C" w:rsidR="004627D7" w:rsidRDefault="004627D7" w:rsidP="004627D7">
      <w:pPr>
        <w:pStyle w:val="afe"/>
        <w:rPr>
          <w:vanish w:val="0"/>
        </w:rPr>
      </w:pPr>
    </w:p>
    <w:p w14:paraId="7DF41F51" w14:textId="4DB55B09" w:rsidR="004627D7" w:rsidRDefault="004627D7" w:rsidP="004627D7">
      <w:pPr>
        <w:pStyle w:val="aff3"/>
        <w:spacing w:after="156"/>
      </w:pPr>
      <w:r>
        <w:br/>
      </w:r>
      <w:bookmarkStart w:id="72" w:name="_Toc217380371"/>
      <w:bookmarkStart w:id="73" w:name="_Toc217380383"/>
      <w:r>
        <w:rPr>
          <w:rFonts w:hint="eastAsia"/>
        </w:rPr>
        <w:t>（资料性）</w:t>
      </w:r>
      <w:r>
        <w:br/>
      </w:r>
      <w:r>
        <w:rPr>
          <w:rFonts w:hint="eastAsia"/>
        </w:rPr>
        <w:t>记录和台账样表</w:t>
      </w:r>
      <w:bookmarkEnd w:id="72"/>
      <w:bookmarkEnd w:id="73"/>
    </w:p>
    <w:p w14:paraId="05CCF912" w14:textId="3E04A905" w:rsidR="004627D7" w:rsidRDefault="004627D7" w:rsidP="004627D7">
      <w:pPr>
        <w:pStyle w:val="affffb"/>
        <w:ind w:firstLine="420"/>
      </w:pPr>
      <w:r>
        <w:t>化妆品经营过程中的记录和台账样表可见表A.1～A.4。</w:t>
      </w:r>
    </w:p>
    <w:p w14:paraId="53D4F284" w14:textId="6FEFE90F" w:rsidR="004627D7" w:rsidRDefault="004627D7" w:rsidP="004627D7">
      <w:pPr>
        <w:pStyle w:val="aff"/>
        <w:spacing w:before="156" w:after="156"/>
        <w:rPr>
          <w:spacing w:val="7"/>
          <w:sz w:val="20"/>
        </w:rPr>
      </w:pPr>
      <w:r>
        <w:rPr>
          <w:spacing w:val="7"/>
          <w:sz w:val="20"/>
        </w:rPr>
        <w:t>进货验收记录和台帐</w:t>
      </w:r>
    </w:p>
    <w:tbl>
      <w:tblPr>
        <w:tblStyle w:val="TableNormal"/>
        <w:tblW w:w="9562"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42"/>
        <w:gridCol w:w="868"/>
        <w:gridCol w:w="2784"/>
        <w:gridCol w:w="2202"/>
        <w:gridCol w:w="909"/>
        <w:gridCol w:w="717"/>
        <w:gridCol w:w="1440"/>
      </w:tblGrid>
      <w:tr w:rsidR="004627D7" w14:paraId="48D8793B" w14:textId="77777777" w:rsidTr="004627D7">
        <w:trPr>
          <w:trHeight w:val="640"/>
        </w:trPr>
        <w:tc>
          <w:tcPr>
            <w:tcW w:w="642" w:type="dxa"/>
            <w:tcBorders>
              <w:top w:val="single" w:sz="10" w:space="0" w:color="000000"/>
              <w:left w:val="single" w:sz="10" w:space="0" w:color="000000"/>
              <w:bottom w:val="single" w:sz="10" w:space="0" w:color="000000"/>
            </w:tcBorders>
          </w:tcPr>
          <w:p w14:paraId="5B76DDB5" w14:textId="77777777" w:rsidR="004627D7" w:rsidRPr="004627D7" w:rsidRDefault="004627D7" w:rsidP="004627D7">
            <w:pPr>
              <w:spacing w:before="71" w:line="240" w:lineRule="auto"/>
              <w:ind w:left="127"/>
              <w:jc w:val="center"/>
              <w:rPr>
                <w:rFonts w:ascii="宋体" w:eastAsia="宋体" w:hAnsi="宋体" w:cs="宋体"/>
                <w:sz w:val="18"/>
                <w:szCs w:val="18"/>
              </w:rPr>
            </w:pPr>
            <w:proofErr w:type="spellStart"/>
            <w:r w:rsidRPr="004627D7">
              <w:rPr>
                <w:rFonts w:ascii="宋体" w:eastAsia="宋体" w:hAnsi="宋体" w:cs="宋体"/>
                <w:spacing w:val="-2"/>
                <w:sz w:val="18"/>
                <w:szCs w:val="18"/>
              </w:rPr>
              <w:t>购进</w:t>
            </w:r>
            <w:proofErr w:type="spellEnd"/>
          </w:p>
          <w:p w14:paraId="7A244117" w14:textId="77777777" w:rsidR="004627D7" w:rsidRPr="004627D7" w:rsidRDefault="004627D7" w:rsidP="004627D7">
            <w:pPr>
              <w:spacing w:before="96" w:line="240" w:lineRule="auto"/>
              <w:ind w:left="160"/>
              <w:jc w:val="center"/>
              <w:rPr>
                <w:rFonts w:ascii="宋体" w:eastAsia="宋体" w:hAnsi="宋体" w:cs="宋体"/>
                <w:sz w:val="18"/>
                <w:szCs w:val="18"/>
              </w:rPr>
            </w:pPr>
            <w:proofErr w:type="spellStart"/>
            <w:r w:rsidRPr="004627D7">
              <w:rPr>
                <w:rFonts w:ascii="宋体" w:eastAsia="宋体" w:hAnsi="宋体" w:cs="宋体"/>
                <w:spacing w:val="-10"/>
                <w:sz w:val="18"/>
                <w:szCs w:val="18"/>
              </w:rPr>
              <w:t>日期</w:t>
            </w:r>
            <w:proofErr w:type="spellEnd"/>
          </w:p>
        </w:tc>
        <w:tc>
          <w:tcPr>
            <w:tcW w:w="868" w:type="dxa"/>
            <w:tcBorders>
              <w:top w:val="single" w:sz="10" w:space="0" w:color="000000"/>
              <w:bottom w:val="single" w:sz="10" w:space="0" w:color="000000"/>
            </w:tcBorders>
          </w:tcPr>
          <w:p w14:paraId="5BE2157A" w14:textId="77777777" w:rsidR="004627D7" w:rsidRPr="004627D7" w:rsidRDefault="004627D7" w:rsidP="004627D7">
            <w:pPr>
              <w:spacing w:before="72" w:line="240" w:lineRule="auto"/>
              <w:ind w:left="250" w:right="172" w:hanging="92"/>
              <w:jc w:val="center"/>
              <w:rPr>
                <w:rFonts w:ascii="宋体" w:eastAsia="宋体" w:hAnsi="宋体" w:cs="宋体"/>
                <w:sz w:val="18"/>
                <w:szCs w:val="18"/>
              </w:rPr>
            </w:pPr>
            <w:proofErr w:type="spellStart"/>
            <w:r w:rsidRPr="004627D7">
              <w:rPr>
                <w:rFonts w:ascii="宋体" w:eastAsia="宋体" w:hAnsi="宋体" w:cs="宋体"/>
                <w:spacing w:val="-3"/>
                <w:sz w:val="18"/>
                <w:szCs w:val="18"/>
              </w:rPr>
              <w:t>化妆品名称</w:t>
            </w:r>
            <w:proofErr w:type="spellEnd"/>
          </w:p>
        </w:tc>
        <w:tc>
          <w:tcPr>
            <w:tcW w:w="2784" w:type="dxa"/>
            <w:tcBorders>
              <w:top w:val="single" w:sz="10" w:space="0" w:color="000000"/>
              <w:bottom w:val="single" w:sz="10" w:space="0" w:color="000000"/>
            </w:tcBorders>
          </w:tcPr>
          <w:p w14:paraId="0B5EC88F" w14:textId="13CA46AE" w:rsidR="004627D7" w:rsidRPr="004627D7" w:rsidRDefault="004627D7" w:rsidP="004627D7">
            <w:pPr>
              <w:spacing w:before="72" w:line="286" w:lineRule="auto"/>
              <w:ind w:left="129" w:right="136" w:firstLine="45"/>
              <w:jc w:val="center"/>
              <w:rPr>
                <w:rFonts w:ascii="宋体" w:eastAsia="宋体" w:hAnsi="宋体" w:cs="宋体"/>
                <w:sz w:val="18"/>
                <w:szCs w:val="18"/>
                <w:lang w:eastAsia="zh-CN"/>
              </w:rPr>
            </w:pPr>
            <w:r w:rsidRPr="004627D7">
              <w:rPr>
                <w:rFonts w:ascii="宋体" w:eastAsia="宋体" w:hAnsi="宋体" w:cs="宋体"/>
                <w:spacing w:val="-1"/>
                <w:sz w:val="18"/>
                <w:szCs w:val="18"/>
                <w:lang w:eastAsia="zh-CN"/>
              </w:rPr>
              <w:t>特殊化妆品注册证编号或者普通化妆品备案编号</w:t>
            </w:r>
          </w:p>
        </w:tc>
        <w:tc>
          <w:tcPr>
            <w:tcW w:w="2202" w:type="dxa"/>
            <w:tcBorders>
              <w:top w:val="single" w:sz="10" w:space="0" w:color="000000"/>
              <w:bottom w:val="single" w:sz="10" w:space="0" w:color="000000"/>
            </w:tcBorders>
          </w:tcPr>
          <w:p w14:paraId="25B5D532" w14:textId="33890411" w:rsidR="004627D7" w:rsidRPr="004627D7" w:rsidRDefault="004627D7" w:rsidP="004627D7">
            <w:pPr>
              <w:spacing w:before="71" w:line="220" w:lineRule="auto"/>
              <w:ind w:left="111"/>
              <w:jc w:val="center"/>
              <w:rPr>
                <w:rFonts w:ascii="宋体" w:eastAsia="宋体" w:hAnsi="宋体" w:cs="宋体"/>
                <w:sz w:val="18"/>
                <w:szCs w:val="18"/>
                <w:lang w:eastAsia="zh-CN"/>
              </w:rPr>
            </w:pPr>
            <w:r w:rsidRPr="004627D7">
              <w:rPr>
                <w:rFonts w:ascii="宋体" w:eastAsia="宋体" w:hAnsi="宋体" w:cs="宋体"/>
                <w:spacing w:val="-7"/>
                <w:sz w:val="18"/>
                <w:szCs w:val="18"/>
                <w:lang w:eastAsia="zh-CN"/>
              </w:rPr>
              <w:t>生产日期和保质期（生产批号</w:t>
            </w:r>
            <w:r w:rsidRPr="004627D7">
              <w:rPr>
                <w:rFonts w:ascii="宋体" w:eastAsia="宋体" w:hAnsi="宋体" w:cs="宋体"/>
                <w:spacing w:val="-3"/>
                <w:sz w:val="18"/>
                <w:szCs w:val="18"/>
                <w:lang w:eastAsia="zh-CN"/>
              </w:rPr>
              <w:t>和限期使用日期）</w:t>
            </w:r>
          </w:p>
        </w:tc>
        <w:tc>
          <w:tcPr>
            <w:tcW w:w="909" w:type="dxa"/>
            <w:tcBorders>
              <w:top w:val="single" w:sz="10" w:space="0" w:color="000000"/>
              <w:bottom w:val="single" w:sz="10" w:space="0" w:color="000000"/>
            </w:tcBorders>
          </w:tcPr>
          <w:p w14:paraId="4BC0A200" w14:textId="77777777" w:rsidR="004627D7" w:rsidRPr="004627D7" w:rsidRDefault="004627D7" w:rsidP="000B39DD">
            <w:pPr>
              <w:spacing w:before="72" w:line="286" w:lineRule="auto"/>
              <w:ind w:left="238" w:right="132" w:hanging="86"/>
              <w:rPr>
                <w:rFonts w:ascii="宋体" w:eastAsia="宋体" w:hAnsi="宋体" w:cs="宋体"/>
                <w:sz w:val="18"/>
                <w:szCs w:val="18"/>
              </w:rPr>
            </w:pPr>
            <w:proofErr w:type="spellStart"/>
            <w:r w:rsidRPr="004627D7">
              <w:rPr>
                <w:rFonts w:ascii="宋体" w:eastAsia="宋体" w:hAnsi="宋体" w:cs="宋体"/>
                <w:spacing w:val="-5"/>
                <w:sz w:val="18"/>
                <w:szCs w:val="18"/>
              </w:rPr>
              <w:t>净含</w:t>
            </w:r>
            <w:r w:rsidRPr="004627D7">
              <w:rPr>
                <w:rFonts w:ascii="宋体" w:eastAsia="宋体" w:hAnsi="宋体" w:cs="宋体"/>
                <w:sz w:val="18"/>
                <w:szCs w:val="18"/>
              </w:rPr>
              <w:t>量</w:t>
            </w:r>
            <w:proofErr w:type="spellEnd"/>
          </w:p>
        </w:tc>
        <w:tc>
          <w:tcPr>
            <w:tcW w:w="717" w:type="dxa"/>
            <w:tcBorders>
              <w:top w:val="single" w:sz="10" w:space="0" w:color="000000"/>
              <w:bottom w:val="single" w:sz="10" w:space="0" w:color="000000"/>
            </w:tcBorders>
          </w:tcPr>
          <w:p w14:paraId="3813B4BD" w14:textId="77777777" w:rsidR="004627D7" w:rsidRPr="004627D7" w:rsidRDefault="004627D7" w:rsidP="000B39DD">
            <w:pPr>
              <w:spacing w:before="71" w:line="221" w:lineRule="auto"/>
              <w:ind w:left="189"/>
              <w:rPr>
                <w:rFonts w:ascii="宋体" w:eastAsia="宋体" w:hAnsi="宋体" w:cs="宋体"/>
                <w:sz w:val="18"/>
                <w:szCs w:val="18"/>
              </w:rPr>
            </w:pPr>
            <w:proofErr w:type="spellStart"/>
            <w:r w:rsidRPr="004627D7">
              <w:rPr>
                <w:rFonts w:ascii="宋体" w:eastAsia="宋体" w:hAnsi="宋体" w:cs="宋体"/>
                <w:spacing w:val="-2"/>
                <w:sz w:val="18"/>
                <w:szCs w:val="18"/>
              </w:rPr>
              <w:t>购进</w:t>
            </w:r>
            <w:proofErr w:type="spellEnd"/>
          </w:p>
          <w:p w14:paraId="67098F39" w14:textId="77777777" w:rsidR="004627D7" w:rsidRPr="004627D7" w:rsidRDefault="004627D7" w:rsidP="000B39DD">
            <w:pPr>
              <w:spacing w:before="96" w:line="220" w:lineRule="auto"/>
              <w:ind w:left="192"/>
              <w:rPr>
                <w:rFonts w:ascii="宋体" w:eastAsia="宋体" w:hAnsi="宋体" w:cs="宋体"/>
                <w:sz w:val="18"/>
                <w:szCs w:val="18"/>
              </w:rPr>
            </w:pPr>
            <w:proofErr w:type="spellStart"/>
            <w:r w:rsidRPr="004627D7">
              <w:rPr>
                <w:rFonts w:ascii="宋体" w:eastAsia="宋体" w:hAnsi="宋体" w:cs="宋体"/>
                <w:spacing w:val="-3"/>
                <w:sz w:val="18"/>
                <w:szCs w:val="18"/>
              </w:rPr>
              <w:t>数量</w:t>
            </w:r>
            <w:proofErr w:type="spellEnd"/>
          </w:p>
        </w:tc>
        <w:tc>
          <w:tcPr>
            <w:tcW w:w="1440" w:type="dxa"/>
            <w:tcBorders>
              <w:top w:val="single" w:sz="10" w:space="0" w:color="000000"/>
              <w:bottom w:val="single" w:sz="10" w:space="0" w:color="000000"/>
              <w:right w:val="single" w:sz="10" w:space="0" w:color="000000"/>
            </w:tcBorders>
          </w:tcPr>
          <w:p w14:paraId="74C8725E" w14:textId="77777777" w:rsidR="004627D7" w:rsidRPr="004627D7" w:rsidRDefault="004627D7" w:rsidP="000B39DD">
            <w:pPr>
              <w:spacing w:before="72" w:line="286" w:lineRule="auto"/>
              <w:ind w:left="189" w:right="97" w:hanging="67"/>
              <w:rPr>
                <w:rFonts w:ascii="宋体" w:eastAsia="宋体" w:hAnsi="宋体" w:cs="宋体"/>
                <w:sz w:val="18"/>
                <w:szCs w:val="18"/>
                <w:lang w:eastAsia="zh-CN"/>
              </w:rPr>
            </w:pPr>
            <w:r w:rsidRPr="004627D7">
              <w:rPr>
                <w:rFonts w:ascii="宋体" w:eastAsia="宋体" w:hAnsi="宋体" w:cs="宋体"/>
                <w:spacing w:val="-8"/>
                <w:sz w:val="18"/>
                <w:szCs w:val="18"/>
                <w:lang w:eastAsia="zh-CN"/>
              </w:rPr>
              <w:t>供货者名称、地</w:t>
            </w:r>
            <w:r w:rsidRPr="004627D7">
              <w:rPr>
                <w:rFonts w:ascii="宋体" w:eastAsia="宋体" w:hAnsi="宋体" w:cs="宋体"/>
                <w:spacing w:val="-2"/>
                <w:sz w:val="18"/>
                <w:szCs w:val="18"/>
                <w:lang w:eastAsia="zh-CN"/>
              </w:rPr>
              <w:t>址、联系方式</w:t>
            </w:r>
          </w:p>
        </w:tc>
      </w:tr>
      <w:tr w:rsidR="004627D7" w14:paraId="6BF0FD99" w14:textId="77777777" w:rsidTr="004627D7">
        <w:trPr>
          <w:trHeight w:val="616"/>
        </w:trPr>
        <w:tc>
          <w:tcPr>
            <w:tcW w:w="642" w:type="dxa"/>
            <w:tcBorders>
              <w:top w:val="single" w:sz="10" w:space="0" w:color="000000"/>
              <w:left w:val="single" w:sz="10" w:space="0" w:color="000000"/>
            </w:tcBorders>
          </w:tcPr>
          <w:p w14:paraId="33AFBAA7" w14:textId="77777777" w:rsidR="004627D7" w:rsidRPr="004627D7" w:rsidRDefault="004627D7" w:rsidP="000B39DD">
            <w:pPr>
              <w:pStyle w:val="TableText"/>
              <w:rPr>
                <w:sz w:val="18"/>
                <w:szCs w:val="18"/>
                <w:lang w:eastAsia="zh-CN"/>
              </w:rPr>
            </w:pPr>
          </w:p>
        </w:tc>
        <w:tc>
          <w:tcPr>
            <w:tcW w:w="868" w:type="dxa"/>
            <w:tcBorders>
              <w:top w:val="single" w:sz="10" w:space="0" w:color="000000"/>
            </w:tcBorders>
          </w:tcPr>
          <w:p w14:paraId="779879EC" w14:textId="77777777" w:rsidR="004627D7" w:rsidRPr="004627D7" w:rsidRDefault="004627D7" w:rsidP="000B39DD">
            <w:pPr>
              <w:pStyle w:val="TableText"/>
              <w:rPr>
                <w:sz w:val="18"/>
                <w:szCs w:val="18"/>
                <w:lang w:eastAsia="zh-CN"/>
              </w:rPr>
            </w:pPr>
          </w:p>
        </w:tc>
        <w:tc>
          <w:tcPr>
            <w:tcW w:w="2784" w:type="dxa"/>
            <w:tcBorders>
              <w:top w:val="single" w:sz="10" w:space="0" w:color="000000"/>
            </w:tcBorders>
          </w:tcPr>
          <w:p w14:paraId="2F8A4A19" w14:textId="77777777" w:rsidR="004627D7" w:rsidRPr="004627D7" w:rsidRDefault="004627D7" w:rsidP="000B39DD">
            <w:pPr>
              <w:pStyle w:val="TableText"/>
              <w:rPr>
                <w:sz w:val="18"/>
                <w:szCs w:val="18"/>
                <w:lang w:eastAsia="zh-CN"/>
              </w:rPr>
            </w:pPr>
          </w:p>
        </w:tc>
        <w:tc>
          <w:tcPr>
            <w:tcW w:w="2202" w:type="dxa"/>
            <w:tcBorders>
              <w:top w:val="single" w:sz="10" w:space="0" w:color="000000"/>
            </w:tcBorders>
          </w:tcPr>
          <w:p w14:paraId="67496231" w14:textId="77777777" w:rsidR="004627D7" w:rsidRPr="004627D7" w:rsidRDefault="004627D7" w:rsidP="000B39DD">
            <w:pPr>
              <w:pStyle w:val="TableText"/>
              <w:rPr>
                <w:sz w:val="18"/>
                <w:szCs w:val="18"/>
                <w:lang w:eastAsia="zh-CN"/>
              </w:rPr>
            </w:pPr>
          </w:p>
        </w:tc>
        <w:tc>
          <w:tcPr>
            <w:tcW w:w="909" w:type="dxa"/>
            <w:tcBorders>
              <w:top w:val="single" w:sz="10" w:space="0" w:color="000000"/>
            </w:tcBorders>
          </w:tcPr>
          <w:p w14:paraId="0548EC16" w14:textId="77777777" w:rsidR="004627D7" w:rsidRPr="004627D7" w:rsidRDefault="004627D7" w:rsidP="000B39DD">
            <w:pPr>
              <w:pStyle w:val="TableText"/>
              <w:rPr>
                <w:sz w:val="18"/>
                <w:szCs w:val="18"/>
                <w:lang w:eastAsia="zh-CN"/>
              </w:rPr>
            </w:pPr>
          </w:p>
        </w:tc>
        <w:tc>
          <w:tcPr>
            <w:tcW w:w="717" w:type="dxa"/>
            <w:tcBorders>
              <w:top w:val="single" w:sz="10" w:space="0" w:color="000000"/>
            </w:tcBorders>
          </w:tcPr>
          <w:p w14:paraId="5995CC40" w14:textId="77777777" w:rsidR="004627D7" w:rsidRPr="004627D7" w:rsidRDefault="004627D7" w:rsidP="000B39DD">
            <w:pPr>
              <w:pStyle w:val="TableText"/>
              <w:rPr>
                <w:sz w:val="18"/>
                <w:szCs w:val="18"/>
                <w:lang w:eastAsia="zh-CN"/>
              </w:rPr>
            </w:pPr>
          </w:p>
        </w:tc>
        <w:tc>
          <w:tcPr>
            <w:tcW w:w="1440" w:type="dxa"/>
            <w:tcBorders>
              <w:top w:val="single" w:sz="10" w:space="0" w:color="000000"/>
              <w:right w:val="single" w:sz="10" w:space="0" w:color="000000"/>
            </w:tcBorders>
          </w:tcPr>
          <w:p w14:paraId="62C99F4B" w14:textId="77777777" w:rsidR="004627D7" w:rsidRPr="004627D7" w:rsidRDefault="004627D7" w:rsidP="000B39DD">
            <w:pPr>
              <w:pStyle w:val="TableText"/>
              <w:rPr>
                <w:sz w:val="18"/>
                <w:szCs w:val="18"/>
                <w:lang w:eastAsia="zh-CN"/>
              </w:rPr>
            </w:pPr>
          </w:p>
        </w:tc>
      </w:tr>
      <w:tr w:rsidR="004627D7" w14:paraId="237A48A3" w14:textId="77777777" w:rsidTr="004627D7">
        <w:trPr>
          <w:trHeight w:val="625"/>
        </w:trPr>
        <w:tc>
          <w:tcPr>
            <w:tcW w:w="642" w:type="dxa"/>
            <w:tcBorders>
              <w:left w:val="single" w:sz="10" w:space="0" w:color="000000"/>
            </w:tcBorders>
          </w:tcPr>
          <w:p w14:paraId="173DD25E" w14:textId="77777777" w:rsidR="004627D7" w:rsidRPr="004627D7" w:rsidRDefault="004627D7" w:rsidP="000B39DD">
            <w:pPr>
              <w:pStyle w:val="TableText"/>
              <w:rPr>
                <w:sz w:val="18"/>
                <w:szCs w:val="18"/>
                <w:lang w:eastAsia="zh-CN"/>
              </w:rPr>
            </w:pPr>
          </w:p>
        </w:tc>
        <w:tc>
          <w:tcPr>
            <w:tcW w:w="868" w:type="dxa"/>
          </w:tcPr>
          <w:p w14:paraId="39BC1653" w14:textId="77777777" w:rsidR="004627D7" w:rsidRPr="004627D7" w:rsidRDefault="004627D7" w:rsidP="000B39DD">
            <w:pPr>
              <w:pStyle w:val="TableText"/>
              <w:rPr>
                <w:sz w:val="18"/>
                <w:szCs w:val="18"/>
                <w:lang w:eastAsia="zh-CN"/>
              </w:rPr>
            </w:pPr>
          </w:p>
        </w:tc>
        <w:tc>
          <w:tcPr>
            <w:tcW w:w="2784" w:type="dxa"/>
          </w:tcPr>
          <w:p w14:paraId="7FB12E23" w14:textId="77777777" w:rsidR="004627D7" w:rsidRPr="004627D7" w:rsidRDefault="004627D7" w:rsidP="000B39DD">
            <w:pPr>
              <w:pStyle w:val="TableText"/>
              <w:rPr>
                <w:sz w:val="18"/>
                <w:szCs w:val="18"/>
                <w:lang w:eastAsia="zh-CN"/>
              </w:rPr>
            </w:pPr>
          </w:p>
        </w:tc>
        <w:tc>
          <w:tcPr>
            <w:tcW w:w="2202" w:type="dxa"/>
          </w:tcPr>
          <w:p w14:paraId="4B43F990" w14:textId="77777777" w:rsidR="004627D7" w:rsidRPr="004627D7" w:rsidRDefault="004627D7" w:rsidP="000B39DD">
            <w:pPr>
              <w:pStyle w:val="TableText"/>
              <w:rPr>
                <w:sz w:val="18"/>
                <w:szCs w:val="18"/>
                <w:lang w:eastAsia="zh-CN"/>
              </w:rPr>
            </w:pPr>
          </w:p>
        </w:tc>
        <w:tc>
          <w:tcPr>
            <w:tcW w:w="909" w:type="dxa"/>
          </w:tcPr>
          <w:p w14:paraId="09C9E51A" w14:textId="77777777" w:rsidR="004627D7" w:rsidRPr="004627D7" w:rsidRDefault="004627D7" w:rsidP="000B39DD">
            <w:pPr>
              <w:pStyle w:val="TableText"/>
              <w:rPr>
                <w:sz w:val="18"/>
                <w:szCs w:val="18"/>
                <w:lang w:eastAsia="zh-CN"/>
              </w:rPr>
            </w:pPr>
          </w:p>
        </w:tc>
        <w:tc>
          <w:tcPr>
            <w:tcW w:w="717" w:type="dxa"/>
          </w:tcPr>
          <w:p w14:paraId="2166DD7B" w14:textId="77777777" w:rsidR="004627D7" w:rsidRPr="004627D7" w:rsidRDefault="004627D7" w:rsidP="000B39DD">
            <w:pPr>
              <w:pStyle w:val="TableText"/>
              <w:rPr>
                <w:sz w:val="18"/>
                <w:szCs w:val="18"/>
                <w:lang w:eastAsia="zh-CN"/>
              </w:rPr>
            </w:pPr>
          </w:p>
        </w:tc>
        <w:tc>
          <w:tcPr>
            <w:tcW w:w="1440" w:type="dxa"/>
            <w:tcBorders>
              <w:right w:val="single" w:sz="10" w:space="0" w:color="000000"/>
            </w:tcBorders>
          </w:tcPr>
          <w:p w14:paraId="024B72A8" w14:textId="77777777" w:rsidR="004627D7" w:rsidRPr="004627D7" w:rsidRDefault="004627D7" w:rsidP="000B39DD">
            <w:pPr>
              <w:pStyle w:val="TableText"/>
              <w:rPr>
                <w:sz w:val="18"/>
                <w:szCs w:val="18"/>
                <w:lang w:eastAsia="zh-CN"/>
              </w:rPr>
            </w:pPr>
          </w:p>
        </w:tc>
      </w:tr>
      <w:tr w:rsidR="004627D7" w14:paraId="4AD34EA8" w14:textId="77777777" w:rsidTr="004627D7">
        <w:trPr>
          <w:trHeight w:val="625"/>
        </w:trPr>
        <w:tc>
          <w:tcPr>
            <w:tcW w:w="642" w:type="dxa"/>
            <w:tcBorders>
              <w:left w:val="single" w:sz="10" w:space="0" w:color="000000"/>
            </w:tcBorders>
          </w:tcPr>
          <w:p w14:paraId="25415223" w14:textId="77777777" w:rsidR="004627D7" w:rsidRPr="004627D7" w:rsidRDefault="004627D7" w:rsidP="000B39DD">
            <w:pPr>
              <w:pStyle w:val="TableText"/>
              <w:rPr>
                <w:sz w:val="18"/>
                <w:szCs w:val="18"/>
                <w:lang w:eastAsia="zh-CN"/>
              </w:rPr>
            </w:pPr>
          </w:p>
        </w:tc>
        <w:tc>
          <w:tcPr>
            <w:tcW w:w="868" w:type="dxa"/>
          </w:tcPr>
          <w:p w14:paraId="55F8C6AE" w14:textId="77777777" w:rsidR="004627D7" w:rsidRPr="004627D7" w:rsidRDefault="004627D7" w:rsidP="000B39DD">
            <w:pPr>
              <w:pStyle w:val="TableText"/>
              <w:rPr>
                <w:sz w:val="18"/>
                <w:szCs w:val="18"/>
                <w:lang w:eastAsia="zh-CN"/>
              </w:rPr>
            </w:pPr>
          </w:p>
        </w:tc>
        <w:tc>
          <w:tcPr>
            <w:tcW w:w="2784" w:type="dxa"/>
          </w:tcPr>
          <w:p w14:paraId="43EAE35E" w14:textId="77777777" w:rsidR="004627D7" w:rsidRPr="004627D7" w:rsidRDefault="004627D7" w:rsidP="000B39DD">
            <w:pPr>
              <w:pStyle w:val="TableText"/>
              <w:rPr>
                <w:sz w:val="18"/>
                <w:szCs w:val="18"/>
                <w:lang w:eastAsia="zh-CN"/>
              </w:rPr>
            </w:pPr>
          </w:p>
        </w:tc>
        <w:tc>
          <w:tcPr>
            <w:tcW w:w="2202" w:type="dxa"/>
          </w:tcPr>
          <w:p w14:paraId="2521650B" w14:textId="77777777" w:rsidR="004627D7" w:rsidRPr="004627D7" w:rsidRDefault="004627D7" w:rsidP="000B39DD">
            <w:pPr>
              <w:pStyle w:val="TableText"/>
              <w:rPr>
                <w:sz w:val="18"/>
                <w:szCs w:val="18"/>
                <w:lang w:eastAsia="zh-CN"/>
              </w:rPr>
            </w:pPr>
          </w:p>
        </w:tc>
        <w:tc>
          <w:tcPr>
            <w:tcW w:w="909" w:type="dxa"/>
          </w:tcPr>
          <w:p w14:paraId="0D2E0CF3" w14:textId="77777777" w:rsidR="004627D7" w:rsidRPr="004627D7" w:rsidRDefault="004627D7" w:rsidP="000B39DD">
            <w:pPr>
              <w:pStyle w:val="TableText"/>
              <w:rPr>
                <w:sz w:val="18"/>
                <w:szCs w:val="18"/>
                <w:lang w:eastAsia="zh-CN"/>
              </w:rPr>
            </w:pPr>
          </w:p>
        </w:tc>
        <w:tc>
          <w:tcPr>
            <w:tcW w:w="717" w:type="dxa"/>
          </w:tcPr>
          <w:p w14:paraId="3AB3715D" w14:textId="77777777" w:rsidR="004627D7" w:rsidRPr="004627D7" w:rsidRDefault="004627D7" w:rsidP="000B39DD">
            <w:pPr>
              <w:pStyle w:val="TableText"/>
              <w:rPr>
                <w:sz w:val="18"/>
                <w:szCs w:val="18"/>
                <w:lang w:eastAsia="zh-CN"/>
              </w:rPr>
            </w:pPr>
          </w:p>
        </w:tc>
        <w:tc>
          <w:tcPr>
            <w:tcW w:w="1440" w:type="dxa"/>
            <w:tcBorders>
              <w:right w:val="single" w:sz="10" w:space="0" w:color="000000"/>
            </w:tcBorders>
          </w:tcPr>
          <w:p w14:paraId="1110C146" w14:textId="77777777" w:rsidR="004627D7" w:rsidRPr="004627D7" w:rsidRDefault="004627D7" w:rsidP="000B39DD">
            <w:pPr>
              <w:pStyle w:val="TableText"/>
              <w:rPr>
                <w:sz w:val="18"/>
                <w:szCs w:val="18"/>
                <w:lang w:eastAsia="zh-CN"/>
              </w:rPr>
            </w:pPr>
          </w:p>
        </w:tc>
      </w:tr>
      <w:tr w:rsidR="004627D7" w14:paraId="67F65D2D" w14:textId="77777777" w:rsidTr="004627D7">
        <w:trPr>
          <w:trHeight w:val="625"/>
        </w:trPr>
        <w:tc>
          <w:tcPr>
            <w:tcW w:w="642" w:type="dxa"/>
            <w:tcBorders>
              <w:left w:val="single" w:sz="10" w:space="0" w:color="000000"/>
            </w:tcBorders>
          </w:tcPr>
          <w:p w14:paraId="277D4DA9" w14:textId="77777777" w:rsidR="004627D7" w:rsidRPr="004627D7" w:rsidRDefault="004627D7" w:rsidP="000B39DD">
            <w:pPr>
              <w:pStyle w:val="TableText"/>
              <w:rPr>
                <w:sz w:val="18"/>
                <w:szCs w:val="18"/>
                <w:lang w:eastAsia="zh-CN"/>
              </w:rPr>
            </w:pPr>
          </w:p>
        </w:tc>
        <w:tc>
          <w:tcPr>
            <w:tcW w:w="868" w:type="dxa"/>
          </w:tcPr>
          <w:p w14:paraId="0D1922F1" w14:textId="77777777" w:rsidR="004627D7" w:rsidRPr="004627D7" w:rsidRDefault="004627D7" w:rsidP="000B39DD">
            <w:pPr>
              <w:pStyle w:val="TableText"/>
              <w:rPr>
                <w:sz w:val="18"/>
                <w:szCs w:val="18"/>
                <w:lang w:eastAsia="zh-CN"/>
              </w:rPr>
            </w:pPr>
          </w:p>
        </w:tc>
        <w:tc>
          <w:tcPr>
            <w:tcW w:w="2784" w:type="dxa"/>
          </w:tcPr>
          <w:p w14:paraId="185E2329" w14:textId="77777777" w:rsidR="004627D7" w:rsidRPr="004627D7" w:rsidRDefault="004627D7" w:rsidP="000B39DD">
            <w:pPr>
              <w:pStyle w:val="TableText"/>
              <w:rPr>
                <w:sz w:val="18"/>
                <w:szCs w:val="18"/>
                <w:lang w:eastAsia="zh-CN"/>
              </w:rPr>
            </w:pPr>
          </w:p>
        </w:tc>
        <w:tc>
          <w:tcPr>
            <w:tcW w:w="2202" w:type="dxa"/>
          </w:tcPr>
          <w:p w14:paraId="6E77AACB" w14:textId="77777777" w:rsidR="004627D7" w:rsidRPr="004627D7" w:rsidRDefault="004627D7" w:rsidP="000B39DD">
            <w:pPr>
              <w:pStyle w:val="TableText"/>
              <w:rPr>
                <w:sz w:val="18"/>
                <w:szCs w:val="18"/>
                <w:lang w:eastAsia="zh-CN"/>
              </w:rPr>
            </w:pPr>
          </w:p>
        </w:tc>
        <w:tc>
          <w:tcPr>
            <w:tcW w:w="909" w:type="dxa"/>
          </w:tcPr>
          <w:p w14:paraId="7FE011D9" w14:textId="77777777" w:rsidR="004627D7" w:rsidRPr="004627D7" w:rsidRDefault="004627D7" w:rsidP="000B39DD">
            <w:pPr>
              <w:pStyle w:val="TableText"/>
              <w:rPr>
                <w:sz w:val="18"/>
                <w:szCs w:val="18"/>
                <w:lang w:eastAsia="zh-CN"/>
              </w:rPr>
            </w:pPr>
          </w:p>
        </w:tc>
        <w:tc>
          <w:tcPr>
            <w:tcW w:w="717" w:type="dxa"/>
          </w:tcPr>
          <w:p w14:paraId="5219A572" w14:textId="77777777" w:rsidR="004627D7" w:rsidRPr="004627D7" w:rsidRDefault="004627D7" w:rsidP="000B39DD">
            <w:pPr>
              <w:pStyle w:val="TableText"/>
              <w:rPr>
                <w:sz w:val="18"/>
                <w:szCs w:val="18"/>
                <w:lang w:eastAsia="zh-CN"/>
              </w:rPr>
            </w:pPr>
          </w:p>
        </w:tc>
        <w:tc>
          <w:tcPr>
            <w:tcW w:w="1440" w:type="dxa"/>
            <w:tcBorders>
              <w:right w:val="single" w:sz="10" w:space="0" w:color="000000"/>
            </w:tcBorders>
          </w:tcPr>
          <w:p w14:paraId="3CECEABE" w14:textId="77777777" w:rsidR="004627D7" w:rsidRPr="004627D7" w:rsidRDefault="004627D7" w:rsidP="000B39DD">
            <w:pPr>
              <w:pStyle w:val="TableText"/>
              <w:rPr>
                <w:sz w:val="18"/>
                <w:szCs w:val="18"/>
                <w:lang w:eastAsia="zh-CN"/>
              </w:rPr>
            </w:pPr>
          </w:p>
        </w:tc>
      </w:tr>
      <w:tr w:rsidR="004627D7" w14:paraId="7BAD3EF8" w14:textId="77777777" w:rsidTr="004627D7">
        <w:trPr>
          <w:trHeight w:val="626"/>
        </w:trPr>
        <w:tc>
          <w:tcPr>
            <w:tcW w:w="642" w:type="dxa"/>
            <w:tcBorders>
              <w:left w:val="single" w:sz="10" w:space="0" w:color="000000"/>
            </w:tcBorders>
          </w:tcPr>
          <w:p w14:paraId="71618599" w14:textId="77777777" w:rsidR="004627D7" w:rsidRPr="004627D7" w:rsidRDefault="004627D7" w:rsidP="000B39DD">
            <w:pPr>
              <w:pStyle w:val="TableText"/>
              <w:rPr>
                <w:sz w:val="18"/>
                <w:szCs w:val="18"/>
                <w:lang w:eastAsia="zh-CN"/>
              </w:rPr>
            </w:pPr>
          </w:p>
        </w:tc>
        <w:tc>
          <w:tcPr>
            <w:tcW w:w="868" w:type="dxa"/>
          </w:tcPr>
          <w:p w14:paraId="454F4142" w14:textId="77777777" w:rsidR="004627D7" w:rsidRPr="004627D7" w:rsidRDefault="004627D7" w:rsidP="000B39DD">
            <w:pPr>
              <w:pStyle w:val="TableText"/>
              <w:rPr>
                <w:sz w:val="18"/>
                <w:szCs w:val="18"/>
                <w:lang w:eastAsia="zh-CN"/>
              </w:rPr>
            </w:pPr>
          </w:p>
        </w:tc>
        <w:tc>
          <w:tcPr>
            <w:tcW w:w="2784" w:type="dxa"/>
          </w:tcPr>
          <w:p w14:paraId="0C87526D" w14:textId="77777777" w:rsidR="004627D7" w:rsidRPr="004627D7" w:rsidRDefault="004627D7" w:rsidP="000B39DD">
            <w:pPr>
              <w:pStyle w:val="TableText"/>
              <w:rPr>
                <w:sz w:val="18"/>
                <w:szCs w:val="18"/>
                <w:lang w:eastAsia="zh-CN"/>
              </w:rPr>
            </w:pPr>
          </w:p>
        </w:tc>
        <w:tc>
          <w:tcPr>
            <w:tcW w:w="2202" w:type="dxa"/>
          </w:tcPr>
          <w:p w14:paraId="3E71E415" w14:textId="77777777" w:rsidR="004627D7" w:rsidRPr="004627D7" w:rsidRDefault="004627D7" w:rsidP="000B39DD">
            <w:pPr>
              <w:pStyle w:val="TableText"/>
              <w:rPr>
                <w:sz w:val="18"/>
                <w:szCs w:val="18"/>
                <w:lang w:eastAsia="zh-CN"/>
              </w:rPr>
            </w:pPr>
          </w:p>
        </w:tc>
        <w:tc>
          <w:tcPr>
            <w:tcW w:w="909" w:type="dxa"/>
          </w:tcPr>
          <w:p w14:paraId="3247D438" w14:textId="77777777" w:rsidR="004627D7" w:rsidRPr="004627D7" w:rsidRDefault="004627D7" w:rsidP="000B39DD">
            <w:pPr>
              <w:pStyle w:val="TableText"/>
              <w:rPr>
                <w:sz w:val="18"/>
                <w:szCs w:val="18"/>
                <w:lang w:eastAsia="zh-CN"/>
              </w:rPr>
            </w:pPr>
          </w:p>
        </w:tc>
        <w:tc>
          <w:tcPr>
            <w:tcW w:w="717" w:type="dxa"/>
          </w:tcPr>
          <w:p w14:paraId="08A532FA" w14:textId="77777777" w:rsidR="004627D7" w:rsidRPr="004627D7" w:rsidRDefault="004627D7" w:rsidP="000B39DD">
            <w:pPr>
              <w:pStyle w:val="TableText"/>
              <w:rPr>
                <w:sz w:val="18"/>
                <w:szCs w:val="18"/>
                <w:lang w:eastAsia="zh-CN"/>
              </w:rPr>
            </w:pPr>
          </w:p>
        </w:tc>
        <w:tc>
          <w:tcPr>
            <w:tcW w:w="1440" w:type="dxa"/>
            <w:tcBorders>
              <w:right w:val="single" w:sz="10" w:space="0" w:color="000000"/>
            </w:tcBorders>
          </w:tcPr>
          <w:p w14:paraId="44A15100" w14:textId="77777777" w:rsidR="004627D7" w:rsidRPr="004627D7" w:rsidRDefault="004627D7" w:rsidP="000B39DD">
            <w:pPr>
              <w:pStyle w:val="TableText"/>
              <w:rPr>
                <w:sz w:val="18"/>
                <w:szCs w:val="18"/>
                <w:lang w:eastAsia="zh-CN"/>
              </w:rPr>
            </w:pPr>
          </w:p>
        </w:tc>
      </w:tr>
      <w:tr w:rsidR="004627D7" w14:paraId="6D100CCD" w14:textId="77777777" w:rsidTr="00810408">
        <w:trPr>
          <w:trHeight w:val="649"/>
        </w:trPr>
        <w:tc>
          <w:tcPr>
            <w:tcW w:w="642" w:type="dxa"/>
            <w:tcBorders>
              <w:left w:val="single" w:sz="10" w:space="0" w:color="000000"/>
            </w:tcBorders>
          </w:tcPr>
          <w:p w14:paraId="4055A55B" w14:textId="77777777" w:rsidR="004627D7" w:rsidRPr="004627D7" w:rsidRDefault="004627D7" w:rsidP="000B39DD">
            <w:pPr>
              <w:pStyle w:val="TableText"/>
              <w:rPr>
                <w:sz w:val="18"/>
                <w:szCs w:val="18"/>
                <w:lang w:eastAsia="zh-CN"/>
              </w:rPr>
            </w:pPr>
          </w:p>
        </w:tc>
        <w:tc>
          <w:tcPr>
            <w:tcW w:w="868" w:type="dxa"/>
          </w:tcPr>
          <w:p w14:paraId="30B5783D" w14:textId="77777777" w:rsidR="004627D7" w:rsidRPr="004627D7" w:rsidRDefault="004627D7" w:rsidP="000B39DD">
            <w:pPr>
              <w:pStyle w:val="TableText"/>
              <w:rPr>
                <w:sz w:val="18"/>
                <w:szCs w:val="18"/>
                <w:lang w:eastAsia="zh-CN"/>
              </w:rPr>
            </w:pPr>
          </w:p>
        </w:tc>
        <w:tc>
          <w:tcPr>
            <w:tcW w:w="2784" w:type="dxa"/>
          </w:tcPr>
          <w:p w14:paraId="3CD29061" w14:textId="77777777" w:rsidR="004627D7" w:rsidRPr="004627D7" w:rsidRDefault="004627D7" w:rsidP="000B39DD">
            <w:pPr>
              <w:pStyle w:val="TableText"/>
              <w:rPr>
                <w:sz w:val="18"/>
                <w:szCs w:val="18"/>
                <w:lang w:eastAsia="zh-CN"/>
              </w:rPr>
            </w:pPr>
          </w:p>
        </w:tc>
        <w:tc>
          <w:tcPr>
            <w:tcW w:w="2202" w:type="dxa"/>
          </w:tcPr>
          <w:p w14:paraId="74F9B95E" w14:textId="77777777" w:rsidR="004627D7" w:rsidRPr="004627D7" w:rsidRDefault="004627D7" w:rsidP="000B39DD">
            <w:pPr>
              <w:pStyle w:val="TableText"/>
              <w:rPr>
                <w:sz w:val="18"/>
                <w:szCs w:val="18"/>
                <w:lang w:eastAsia="zh-CN"/>
              </w:rPr>
            </w:pPr>
          </w:p>
        </w:tc>
        <w:tc>
          <w:tcPr>
            <w:tcW w:w="909" w:type="dxa"/>
          </w:tcPr>
          <w:p w14:paraId="2B494D13" w14:textId="77777777" w:rsidR="004627D7" w:rsidRPr="004627D7" w:rsidRDefault="004627D7" w:rsidP="000B39DD">
            <w:pPr>
              <w:pStyle w:val="TableText"/>
              <w:rPr>
                <w:sz w:val="18"/>
                <w:szCs w:val="18"/>
                <w:lang w:eastAsia="zh-CN"/>
              </w:rPr>
            </w:pPr>
          </w:p>
        </w:tc>
        <w:tc>
          <w:tcPr>
            <w:tcW w:w="717" w:type="dxa"/>
          </w:tcPr>
          <w:p w14:paraId="361EAA8B" w14:textId="77777777" w:rsidR="004627D7" w:rsidRPr="004627D7" w:rsidRDefault="004627D7" w:rsidP="000B39DD">
            <w:pPr>
              <w:pStyle w:val="TableText"/>
              <w:rPr>
                <w:sz w:val="18"/>
                <w:szCs w:val="18"/>
                <w:lang w:eastAsia="zh-CN"/>
              </w:rPr>
            </w:pPr>
          </w:p>
        </w:tc>
        <w:tc>
          <w:tcPr>
            <w:tcW w:w="1440" w:type="dxa"/>
            <w:tcBorders>
              <w:right w:val="single" w:sz="10" w:space="0" w:color="000000"/>
            </w:tcBorders>
          </w:tcPr>
          <w:p w14:paraId="51816BC4" w14:textId="77777777" w:rsidR="004627D7" w:rsidRPr="004627D7" w:rsidRDefault="004627D7" w:rsidP="000B39DD">
            <w:pPr>
              <w:pStyle w:val="TableText"/>
              <w:rPr>
                <w:sz w:val="18"/>
                <w:szCs w:val="18"/>
                <w:lang w:eastAsia="zh-CN"/>
              </w:rPr>
            </w:pPr>
          </w:p>
        </w:tc>
      </w:tr>
      <w:tr w:rsidR="00810408" w14:paraId="5974B46C" w14:textId="77777777" w:rsidTr="00810408">
        <w:trPr>
          <w:trHeight w:val="649"/>
        </w:trPr>
        <w:tc>
          <w:tcPr>
            <w:tcW w:w="642" w:type="dxa"/>
            <w:tcBorders>
              <w:left w:val="single" w:sz="10" w:space="0" w:color="000000"/>
            </w:tcBorders>
          </w:tcPr>
          <w:p w14:paraId="03DE3D34" w14:textId="77777777" w:rsidR="00810408" w:rsidRPr="004627D7" w:rsidRDefault="00810408" w:rsidP="000B39DD">
            <w:pPr>
              <w:pStyle w:val="TableText"/>
              <w:rPr>
                <w:sz w:val="18"/>
                <w:szCs w:val="18"/>
                <w:lang w:eastAsia="zh-CN"/>
              </w:rPr>
            </w:pPr>
          </w:p>
        </w:tc>
        <w:tc>
          <w:tcPr>
            <w:tcW w:w="868" w:type="dxa"/>
          </w:tcPr>
          <w:p w14:paraId="7FDE9634" w14:textId="77777777" w:rsidR="00810408" w:rsidRPr="004627D7" w:rsidRDefault="00810408" w:rsidP="000B39DD">
            <w:pPr>
              <w:pStyle w:val="TableText"/>
              <w:rPr>
                <w:sz w:val="18"/>
                <w:szCs w:val="18"/>
                <w:lang w:eastAsia="zh-CN"/>
              </w:rPr>
            </w:pPr>
          </w:p>
        </w:tc>
        <w:tc>
          <w:tcPr>
            <w:tcW w:w="2784" w:type="dxa"/>
          </w:tcPr>
          <w:p w14:paraId="19355070" w14:textId="77777777" w:rsidR="00810408" w:rsidRPr="004627D7" w:rsidRDefault="00810408" w:rsidP="000B39DD">
            <w:pPr>
              <w:pStyle w:val="TableText"/>
              <w:rPr>
                <w:sz w:val="18"/>
                <w:szCs w:val="18"/>
                <w:lang w:eastAsia="zh-CN"/>
              </w:rPr>
            </w:pPr>
          </w:p>
        </w:tc>
        <w:tc>
          <w:tcPr>
            <w:tcW w:w="2202" w:type="dxa"/>
          </w:tcPr>
          <w:p w14:paraId="2D5BA2CB" w14:textId="77777777" w:rsidR="00810408" w:rsidRPr="004627D7" w:rsidRDefault="00810408" w:rsidP="000B39DD">
            <w:pPr>
              <w:pStyle w:val="TableText"/>
              <w:rPr>
                <w:sz w:val="18"/>
                <w:szCs w:val="18"/>
                <w:lang w:eastAsia="zh-CN"/>
              </w:rPr>
            </w:pPr>
          </w:p>
        </w:tc>
        <w:tc>
          <w:tcPr>
            <w:tcW w:w="909" w:type="dxa"/>
          </w:tcPr>
          <w:p w14:paraId="2F8111E0" w14:textId="77777777" w:rsidR="00810408" w:rsidRPr="004627D7" w:rsidRDefault="00810408" w:rsidP="000B39DD">
            <w:pPr>
              <w:pStyle w:val="TableText"/>
              <w:rPr>
                <w:sz w:val="18"/>
                <w:szCs w:val="18"/>
                <w:lang w:eastAsia="zh-CN"/>
              </w:rPr>
            </w:pPr>
          </w:p>
        </w:tc>
        <w:tc>
          <w:tcPr>
            <w:tcW w:w="717" w:type="dxa"/>
          </w:tcPr>
          <w:p w14:paraId="059786D6" w14:textId="77777777" w:rsidR="00810408" w:rsidRPr="004627D7" w:rsidRDefault="00810408" w:rsidP="000B39DD">
            <w:pPr>
              <w:pStyle w:val="TableText"/>
              <w:rPr>
                <w:sz w:val="18"/>
                <w:szCs w:val="18"/>
                <w:lang w:eastAsia="zh-CN"/>
              </w:rPr>
            </w:pPr>
          </w:p>
        </w:tc>
        <w:tc>
          <w:tcPr>
            <w:tcW w:w="1440" w:type="dxa"/>
            <w:tcBorders>
              <w:right w:val="single" w:sz="10" w:space="0" w:color="000000"/>
            </w:tcBorders>
          </w:tcPr>
          <w:p w14:paraId="211C65A8" w14:textId="77777777" w:rsidR="00810408" w:rsidRPr="004627D7" w:rsidRDefault="00810408" w:rsidP="000B39DD">
            <w:pPr>
              <w:pStyle w:val="TableText"/>
              <w:rPr>
                <w:sz w:val="18"/>
                <w:szCs w:val="18"/>
                <w:lang w:eastAsia="zh-CN"/>
              </w:rPr>
            </w:pPr>
          </w:p>
        </w:tc>
      </w:tr>
      <w:tr w:rsidR="00810408" w14:paraId="1A8B0B46" w14:textId="77777777" w:rsidTr="004627D7">
        <w:trPr>
          <w:trHeight w:val="649"/>
        </w:trPr>
        <w:tc>
          <w:tcPr>
            <w:tcW w:w="642" w:type="dxa"/>
            <w:tcBorders>
              <w:left w:val="single" w:sz="10" w:space="0" w:color="000000"/>
              <w:bottom w:val="single" w:sz="10" w:space="0" w:color="000000"/>
            </w:tcBorders>
          </w:tcPr>
          <w:p w14:paraId="44E9954C" w14:textId="77777777" w:rsidR="00810408" w:rsidRPr="004627D7" w:rsidRDefault="00810408" w:rsidP="000B39DD">
            <w:pPr>
              <w:pStyle w:val="TableText"/>
              <w:rPr>
                <w:sz w:val="18"/>
                <w:szCs w:val="18"/>
                <w:lang w:eastAsia="zh-CN"/>
              </w:rPr>
            </w:pPr>
          </w:p>
        </w:tc>
        <w:tc>
          <w:tcPr>
            <w:tcW w:w="868" w:type="dxa"/>
            <w:tcBorders>
              <w:bottom w:val="single" w:sz="10" w:space="0" w:color="000000"/>
            </w:tcBorders>
          </w:tcPr>
          <w:p w14:paraId="50116AF6" w14:textId="77777777" w:rsidR="00810408" w:rsidRPr="004627D7" w:rsidRDefault="00810408" w:rsidP="000B39DD">
            <w:pPr>
              <w:pStyle w:val="TableText"/>
              <w:rPr>
                <w:sz w:val="18"/>
                <w:szCs w:val="18"/>
                <w:lang w:eastAsia="zh-CN"/>
              </w:rPr>
            </w:pPr>
          </w:p>
        </w:tc>
        <w:tc>
          <w:tcPr>
            <w:tcW w:w="2784" w:type="dxa"/>
            <w:tcBorders>
              <w:bottom w:val="single" w:sz="10" w:space="0" w:color="000000"/>
            </w:tcBorders>
          </w:tcPr>
          <w:p w14:paraId="47413DDA" w14:textId="77777777" w:rsidR="00810408" w:rsidRPr="004627D7" w:rsidRDefault="00810408" w:rsidP="000B39DD">
            <w:pPr>
              <w:pStyle w:val="TableText"/>
              <w:rPr>
                <w:sz w:val="18"/>
                <w:szCs w:val="18"/>
                <w:lang w:eastAsia="zh-CN"/>
              </w:rPr>
            </w:pPr>
          </w:p>
        </w:tc>
        <w:tc>
          <w:tcPr>
            <w:tcW w:w="2202" w:type="dxa"/>
            <w:tcBorders>
              <w:bottom w:val="single" w:sz="10" w:space="0" w:color="000000"/>
            </w:tcBorders>
          </w:tcPr>
          <w:p w14:paraId="2CEEAFE9" w14:textId="77777777" w:rsidR="00810408" w:rsidRPr="004627D7" w:rsidRDefault="00810408" w:rsidP="000B39DD">
            <w:pPr>
              <w:pStyle w:val="TableText"/>
              <w:rPr>
                <w:sz w:val="18"/>
                <w:szCs w:val="18"/>
                <w:lang w:eastAsia="zh-CN"/>
              </w:rPr>
            </w:pPr>
          </w:p>
        </w:tc>
        <w:tc>
          <w:tcPr>
            <w:tcW w:w="909" w:type="dxa"/>
            <w:tcBorders>
              <w:bottom w:val="single" w:sz="10" w:space="0" w:color="000000"/>
            </w:tcBorders>
          </w:tcPr>
          <w:p w14:paraId="5BDF3DB5" w14:textId="77777777" w:rsidR="00810408" w:rsidRPr="004627D7" w:rsidRDefault="00810408" w:rsidP="000B39DD">
            <w:pPr>
              <w:pStyle w:val="TableText"/>
              <w:rPr>
                <w:sz w:val="18"/>
                <w:szCs w:val="18"/>
                <w:lang w:eastAsia="zh-CN"/>
              </w:rPr>
            </w:pPr>
          </w:p>
        </w:tc>
        <w:tc>
          <w:tcPr>
            <w:tcW w:w="717" w:type="dxa"/>
            <w:tcBorders>
              <w:bottom w:val="single" w:sz="10" w:space="0" w:color="000000"/>
            </w:tcBorders>
          </w:tcPr>
          <w:p w14:paraId="1E4F2E36" w14:textId="77777777" w:rsidR="00810408" w:rsidRPr="004627D7" w:rsidRDefault="00810408" w:rsidP="000B39DD">
            <w:pPr>
              <w:pStyle w:val="TableText"/>
              <w:rPr>
                <w:sz w:val="18"/>
                <w:szCs w:val="18"/>
                <w:lang w:eastAsia="zh-CN"/>
              </w:rPr>
            </w:pPr>
          </w:p>
        </w:tc>
        <w:tc>
          <w:tcPr>
            <w:tcW w:w="1440" w:type="dxa"/>
            <w:tcBorders>
              <w:bottom w:val="single" w:sz="10" w:space="0" w:color="000000"/>
              <w:right w:val="single" w:sz="10" w:space="0" w:color="000000"/>
            </w:tcBorders>
          </w:tcPr>
          <w:p w14:paraId="5EAC7ED8" w14:textId="77777777" w:rsidR="00810408" w:rsidRPr="004627D7" w:rsidRDefault="00810408" w:rsidP="000B39DD">
            <w:pPr>
              <w:pStyle w:val="TableText"/>
              <w:rPr>
                <w:sz w:val="18"/>
                <w:szCs w:val="18"/>
                <w:lang w:eastAsia="zh-CN"/>
              </w:rPr>
            </w:pPr>
          </w:p>
        </w:tc>
      </w:tr>
    </w:tbl>
    <w:p w14:paraId="61CCCC13" w14:textId="77777777" w:rsidR="004627D7" w:rsidRPr="004627D7" w:rsidRDefault="004627D7" w:rsidP="004627D7">
      <w:pPr>
        <w:pStyle w:val="affffb"/>
        <w:ind w:firstLine="420"/>
      </w:pPr>
    </w:p>
    <w:p w14:paraId="41724EB2" w14:textId="3D826DAC" w:rsidR="004627D7" w:rsidRDefault="004627D7" w:rsidP="004627D7">
      <w:pPr>
        <w:pStyle w:val="aff"/>
        <w:spacing w:before="156" w:after="156"/>
        <w:rPr>
          <w:spacing w:val="6"/>
          <w:sz w:val="20"/>
        </w:rPr>
      </w:pPr>
      <w:r>
        <w:rPr>
          <w:spacing w:val="6"/>
          <w:sz w:val="20"/>
        </w:rPr>
        <w:t>销售记录表</w:t>
      </w:r>
    </w:p>
    <w:tbl>
      <w:tblPr>
        <w:tblStyle w:val="TableNormal"/>
        <w:tblW w:w="9562"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07"/>
        <w:gridCol w:w="1242"/>
        <w:gridCol w:w="2797"/>
        <w:gridCol w:w="1333"/>
        <w:gridCol w:w="1240"/>
        <w:gridCol w:w="885"/>
        <w:gridCol w:w="958"/>
      </w:tblGrid>
      <w:tr w:rsidR="004627D7" w14:paraId="1544847C" w14:textId="77777777" w:rsidTr="000B39DD">
        <w:trPr>
          <w:trHeight w:val="637"/>
        </w:trPr>
        <w:tc>
          <w:tcPr>
            <w:tcW w:w="1107" w:type="dxa"/>
            <w:tcBorders>
              <w:top w:val="single" w:sz="10" w:space="0" w:color="000000"/>
              <w:left w:val="single" w:sz="10" w:space="0" w:color="000000"/>
              <w:bottom w:val="single" w:sz="10" w:space="0" w:color="000000"/>
            </w:tcBorders>
          </w:tcPr>
          <w:p w14:paraId="07E75AE3" w14:textId="77777777" w:rsidR="004627D7" w:rsidRPr="004627D7" w:rsidRDefault="004627D7" w:rsidP="004627D7">
            <w:pPr>
              <w:jc w:val="center"/>
              <w:rPr>
                <w:rFonts w:ascii="宋体" w:eastAsia="宋体" w:hAnsi="宋体"/>
              </w:rPr>
            </w:pPr>
            <w:proofErr w:type="spellStart"/>
            <w:r w:rsidRPr="004627D7">
              <w:rPr>
                <w:rFonts w:ascii="宋体" w:eastAsia="宋体" w:hAnsi="宋体"/>
              </w:rPr>
              <w:t>销售日期</w:t>
            </w:r>
            <w:proofErr w:type="spellEnd"/>
          </w:p>
        </w:tc>
        <w:tc>
          <w:tcPr>
            <w:tcW w:w="1242" w:type="dxa"/>
            <w:tcBorders>
              <w:top w:val="single" w:sz="10" w:space="0" w:color="000000"/>
              <w:bottom w:val="single" w:sz="10" w:space="0" w:color="000000"/>
            </w:tcBorders>
          </w:tcPr>
          <w:p w14:paraId="51967807" w14:textId="77777777" w:rsidR="004627D7" w:rsidRPr="004627D7" w:rsidRDefault="004627D7" w:rsidP="004627D7">
            <w:pPr>
              <w:jc w:val="center"/>
              <w:rPr>
                <w:rFonts w:ascii="宋体" w:eastAsia="宋体" w:hAnsi="宋体"/>
              </w:rPr>
            </w:pPr>
            <w:proofErr w:type="spellStart"/>
            <w:r w:rsidRPr="004627D7">
              <w:rPr>
                <w:rFonts w:ascii="宋体" w:eastAsia="宋体" w:hAnsi="宋体"/>
              </w:rPr>
              <w:t>化妆品名称</w:t>
            </w:r>
            <w:proofErr w:type="spellEnd"/>
          </w:p>
        </w:tc>
        <w:tc>
          <w:tcPr>
            <w:tcW w:w="2797" w:type="dxa"/>
            <w:tcBorders>
              <w:top w:val="single" w:sz="10" w:space="0" w:color="000000"/>
              <w:bottom w:val="single" w:sz="10" w:space="0" w:color="000000"/>
            </w:tcBorders>
          </w:tcPr>
          <w:p w14:paraId="68FF6ECD" w14:textId="77777777" w:rsidR="004627D7" w:rsidRDefault="004627D7" w:rsidP="004627D7">
            <w:pPr>
              <w:jc w:val="center"/>
              <w:rPr>
                <w:rFonts w:ascii="宋体" w:eastAsia="宋体" w:hAnsi="宋体"/>
                <w:lang w:eastAsia="zh-CN"/>
              </w:rPr>
            </w:pPr>
            <w:r w:rsidRPr="004627D7">
              <w:rPr>
                <w:rFonts w:ascii="宋体" w:eastAsia="宋体" w:hAnsi="宋体"/>
                <w:lang w:eastAsia="zh-CN"/>
              </w:rPr>
              <w:t>生产日期和保质期</w:t>
            </w:r>
          </w:p>
          <w:p w14:paraId="2CA96B8B" w14:textId="6FB40A63" w:rsidR="004627D7" w:rsidRPr="004627D7" w:rsidRDefault="004627D7" w:rsidP="004627D7">
            <w:pPr>
              <w:jc w:val="center"/>
              <w:rPr>
                <w:rFonts w:ascii="宋体" w:eastAsia="宋体" w:hAnsi="宋体"/>
                <w:lang w:eastAsia="zh-CN"/>
              </w:rPr>
            </w:pPr>
            <w:r w:rsidRPr="004627D7">
              <w:rPr>
                <w:rFonts w:ascii="宋体" w:eastAsia="宋体" w:hAnsi="宋体"/>
                <w:lang w:eastAsia="zh-CN"/>
              </w:rPr>
              <w:t>（生产批号和限期使用日期）</w:t>
            </w:r>
          </w:p>
        </w:tc>
        <w:tc>
          <w:tcPr>
            <w:tcW w:w="1333" w:type="dxa"/>
            <w:tcBorders>
              <w:top w:val="single" w:sz="10" w:space="0" w:color="000000"/>
              <w:bottom w:val="single" w:sz="10" w:space="0" w:color="000000"/>
            </w:tcBorders>
          </w:tcPr>
          <w:p w14:paraId="7A8F7B6D" w14:textId="77777777" w:rsidR="004627D7" w:rsidRPr="004627D7" w:rsidRDefault="004627D7" w:rsidP="004627D7">
            <w:pPr>
              <w:jc w:val="center"/>
              <w:rPr>
                <w:rFonts w:ascii="宋体" w:eastAsia="宋体" w:hAnsi="宋体"/>
              </w:rPr>
            </w:pPr>
            <w:proofErr w:type="spellStart"/>
            <w:r w:rsidRPr="004627D7">
              <w:rPr>
                <w:rFonts w:ascii="宋体" w:eastAsia="宋体" w:hAnsi="宋体"/>
              </w:rPr>
              <w:t>净含量</w:t>
            </w:r>
            <w:proofErr w:type="spellEnd"/>
          </w:p>
        </w:tc>
        <w:tc>
          <w:tcPr>
            <w:tcW w:w="1240" w:type="dxa"/>
            <w:tcBorders>
              <w:top w:val="single" w:sz="10" w:space="0" w:color="000000"/>
              <w:bottom w:val="single" w:sz="10" w:space="0" w:color="000000"/>
            </w:tcBorders>
          </w:tcPr>
          <w:p w14:paraId="6D7EECD2" w14:textId="77777777" w:rsidR="004627D7" w:rsidRPr="004627D7" w:rsidRDefault="004627D7" w:rsidP="004627D7">
            <w:pPr>
              <w:jc w:val="center"/>
              <w:rPr>
                <w:rFonts w:ascii="宋体" w:eastAsia="宋体" w:hAnsi="宋体"/>
              </w:rPr>
            </w:pPr>
            <w:proofErr w:type="spellStart"/>
            <w:r w:rsidRPr="004627D7">
              <w:rPr>
                <w:rFonts w:ascii="宋体" w:eastAsia="宋体" w:hAnsi="宋体"/>
              </w:rPr>
              <w:t>数量</w:t>
            </w:r>
            <w:proofErr w:type="spellEnd"/>
          </w:p>
        </w:tc>
        <w:tc>
          <w:tcPr>
            <w:tcW w:w="885" w:type="dxa"/>
            <w:tcBorders>
              <w:top w:val="single" w:sz="10" w:space="0" w:color="000000"/>
              <w:bottom w:val="single" w:sz="10" w:space="0" w:color="000000"/>
            </w:tcBorders>
          </w:tcPr>
          <w:p w14:paraId="3950279B" w14:textId="77777777" w:rsidR="004627D7" w:rsidRPr="004627D7" w:rsidRDefault="004627D7" w:rsidP="004627D7">
            <w:pPr>
              <w:jc w:val="center"/>
              <w:rPr>
                <w:rFonts w:ascii="宋体" w:eastAsia="宋体" w:hAnsi="宋体"/>
              </w:rPr>
            </w:pPr>
            <w:proofErr w:type="spellStart"/>
            <w:r w:rsidRPr="004627D7">
              <w:rPr>
                <w:rFonts w:ascii="宋体" w:eastAsia="宋体" w:hAnsi="宋体"/>
              </w:rPr>
              <w:t>价格</w:t>
            </w:r>
            <w:proofErr w:type="spellEnd"/>
          </w:p>
        </w:tc>
        <w:tc>
          <w:tcPr>
            <w:tcW w:w="958" w:type="dxa"/>
            <w:tcBorders>
              <w:top w:val="single" w:sz="10" w:space="0" w:color="000000"/>
              <w:bottom w:val="single" w:sz="10" w:space="0" w:color="000000"/>
              <w:right w:val="single" w:sz="10" w:space="0" w:color="000000"/>
            </w:tcBorders>
          </w:tcPr>
          <w:p w14:paraId="530C2DC3" w14:textId="77777777" w:rsidR="004627D7" w:rsidRPr="004627D7" w:rsidRDefault="004627D7" w:rsidP="004627D7">
            <w:pPr>
              <w:jc w:val="center"/>
              <w:rPr>
                <w:rFonts w:ascii="宋体" w:eastAsia="宋体" w:hAnsi="宋体"/>
              </w:rPr>
            </w:pPr>
            <w:proofErr w:type="spellStart"/>
            <w:r w:rsidRPr="004627D7">
              <w:rPr>
                <w:rFonts w:ascii="宋体" w:eastAsia="宋体" w:hAnsi="宋体"/>
              </w:rPr>
              <w:t>销售额</w:t>
            </w:r>
            <w:proofErr w:type="spellEnd"/>
          </w:p>
        </w:tc>
      </w:tr>
      <w:tr w:rsidR="004627D7" w14:paraId="00A92365" w14:textId="77777777" w:rsidTr="000B39DD">
        <w:trPr>
          <w:trHeight w:val="304"/>
        </w:trPr>
        <w:tc>
          <w:tcPr>
            <w:tcW w:w="1107" w:type="dxa"/>
            <w:tcBorders>
              <w:top w:val="single" w:sz="10" w:space="0" w:color="000000"/>
              <w:left w:val="single" w:sz="10" w:space="0" w:color="000000"/>
            </w:tcBorders>
          </w:tcPr>
          <w:p w14:paraId="009B3915" w14:textId="77777777" w:rsidR="004627D7" w:rsidRDefault="004627D7" w:rsidP="000B39DD">
            <w:pPr>
              <w:pStyle w:val="TableText"/>
            </w:pPr>
          </w:p>
        </w:tc>
        <w:tc>
          <w:tcPr>
            <w:tcW w:w="1242" w:type="dxa"/>
            <w:tcBorders>
              <w:top w:val="single" w:sz="10" w:space="0" w:color="000000"/>
            </w:tcBorders>
          </w:tcPr>
          <w:p w14:paraId="5DE9784D" w14:textId="77777777" w:rsidR="004627D7" w:rsidRDefault="004627D7" w:rsidP="000B39DD">
            <w:pPr>
              <w:pStyle w:val="TableText"/>
            </w:pPr>
          </w:p>
        </w:tc>
        <w:tc>
          <w:tcPr>
            <w:tcW w:w="2797" w:type="dxa"/>
            <w:tcBorders>
              <w:top w:val="single" w:sz="10" w:space="0" w:color="000000"/>
            </w:tcBorders>
          </w:tcPr>
          <w:p w14:paraId="60B8F91D" w14:textId="77777777" w:rsidR="004627D7" w:rsidRDefault="004627D7" w:rsidP="000B39DD">
            <w:pPr>
              <w:pStyle w:val="TableText"/>
            </w:pPr>
          </w:p>
        </w:tc>
        <w:tc>
          <w:tcPr>
            <w:tcW w:w="1333" w:type="dxa"/>
            <w:tcBorders>
              <w:top w:val="single" w:sz="10" w:space="0" w:color="000000"/>
            </w:tcBorders>
          </w:tcPr>
          <w:p w14:paraId="3339BC5B" w14:textId="77777777" w:rsidR="004627D7" w:rsidRDefault="004627D7" w:rsidP="000B39DD">
            <w:pPr>
              <w:pStyle w:val="TableText"/>
            </w:pPr>
          </w:p>
        </w:tc>
        <w:tc>
          <w:tcPr>
            <w:tcW w:w="1240" w:type="dxa"/>
            <w:tcBorders>
              <w:top w:val="single" w:sz="10" w:space="0" w:color="000000"/>
            </w:tcBorders>
          </w:tcPr>
          <w:p w14:paraId="48FBBB56" w14:textId="77777777" w:rsidR="004627D7" w:rsidRDefault="004627D7" w:rsidP="000B39DD">
            <w:pPr>
              <w:pStyle w:val="TableText"/>
            </w:pPr>
          </w:p>
        </w:tc>
        <w:tc>
          <w:tcPr>
            <w:tcW w:w="885" w:type="dxa"/>
            <w:tcBorders>
              <w:top w:val="single" w:sz="10" w:space="0" w:color="000000"/>
            </w:tcBorders>
          </w:tcPr>
          <w:p w14:paraId="7C4EA8A2" w14:textId="77777777" w:rsidR="004627D7" w:rsidRDefault="004627D7" w:rsidP="000B39DD">
            <w:pPr>
              <w:pStyle w:val="TableText"/>
            </w:pPr>
          </w:p>
        </w:tc>
        <w:tc>
          <w:tcPr>
            <w:tcW w:w="958" w:type="dxa"/>
            <w:tcBorders>
              <w:top w:val="single" w:sz="10" w:space="0" w:color="000000"/>
              <w:right w:val="single" w:sz="10" w:space="0" w:color="000000"/>
            </w:tcBorders>
          </w:tcPr>
          <w:p w14:paraId="70A8393F" w14:textId="77777777" w:rsidR="004627D7" w:rsidRDefault="004627D7" w:rsidP="000B39DD">
            <w:pPr>
              <w:pStyle w:val="TableText"/>
            </w:pPr>
          </w:p>
        </w:tc>
      </w:tr>
      <w:tr w:rsidR="004627D7" w14:paraId="09AA5D17" w14:textId="77777777" w:rsidTr="000B39DD">
        <w:trPr>
          <w:trHeight w:val="314"/>
        </w:trPr>
        <w:tc>
          <w:tcPr>
            <w:tcW w:w="1107" w:type="dxa"/>
            <w:tcBorders>
              <w:left w:val="single" w:sz="10" w:space="0" w:color="000000"/>
            </w:tcBorders>
          </w:tcPr>
          <w:p w14:paraId="73BF96C1" w14:textId="77777777" w:rsidR="004627D7" w:rsidRDefault="004627D7" w:rsidP="000B39DD">
            <w:pPr>
              <w:pStyle w:val="TableText"/>
            </w:pPr>
          </w:p>
        </w:tc>
        <w:tc>
          <w:tcPr>
            <w:tcW w:w="1242" w:type="dxa"/>
          </w:tcPr>
          <w:p w14:paraId="18076BBE" w14:textId="77777777" w:rsidR="004627D7" w:rsidRDefault="004627D7" w:rsidP="000B39DD">
            <w:pPr>
              <w:pStyle w:val="TableText"/>
            </w:pPr>
          </w:p>
        </w:tc>
        <w:tc>
          <w:tcPr>
            <w:tcW w:w="2797" w:type="dxa"/>
          </w:tcPr>
          <w:p w14:paraId="6FBD202D" w14:textId="77777777" w:rsidR="004627D7" w:rsidRDefault="004627D7" w:rsidP="000B39DD">
            <w:pPr>
              <w:pStyle w:val="TableText"/>
            </w:pPr>
          </w:p>
        </w:tc>
        <w:tc>
          <w:tcPr>
            <w:tcW w:w="1333" w:type="dxa"/>
          </w:tcPr>
          <w:p w14:paraId="45885B7A" w14:textId="77777777" w:rsidR="004627D7" w:rsidRDefault="004627D7" w:rsidP="000B39DD">
            <w:pPr>
              <w:pStyle w:val="TableText"/>
            </w:pPr>
          </w:p>
        </w:tc>
        <w:tc>
          <w:tcPr>
            <w:tcW w:w="1240" w:type="dxa"/>
          </w:tcPr>
          <w:p w14:paraId="1B2A3E59" w14:textId="77777777" w:rsidR="004627D7" w:rsidRDefault="004627D7" w:rsidP="000B39DD">
            <w:pPr>
              <w:pStyle w:val="TableText"/>
            </w:pPr>
          </w:p>
        </w:tc>
        <w:tc>
          <w:tcPr>
            <w:tcW w:w="885" w:type="dxa"/>
          </w:tcPr>
          <w:p w14:paraId="3EA6ACCE" w14:textId="77777777" w:rsidR="004627D7" w:rsidRDefault="004627D7" w:rsidP="000B39DD">
            <w:pPr>
              <w:pStyle w:val="TableText"/>
            </w:pPr>
          </w:p>
        </w:tc>
        <w:tc>
          <w:tcPr>
            <w:tcW w:w="958" w:type="dxa"/>
            <w:tcBorders>
              <w:right w:val="single" w:sz="10" w:space="0" w:color="000000"/>
            </w:tcBorders>
          </w:tcPr>
          <w:p w14:paraId="1B4037D3" w14:textId="77777777" w:rsidR="004627D7" w:rsidRDefault="004627D7" w:rsidP="000B39DD">
            <w:pPr>
              <w:pStyle w:val="TableText"/>
            </w:pPr>
          </w:p>
        </w:tc>
      </w:tr>
      <w:tr w:rsidR="004627D7" w14:paraId="480310DB" w14:textId="77777777" w:rsidTr="000B39DD">
        <w:trPr>
          <w:trHeight w:val="314"/>
        </w:trPr>
        <w:tc>
          <w:tcPr>
            <w:tcW w:w="1107" w:type="dxa"/>
            <w:tcBorders>
              <w:left w:val="single" w:sz="10" w:space="0" w:color="000000"/>
            </w:tcBorders>
          </w:tcPr>
          <w:p w14:paraId="67C2011D" w14:textId="77777777" w:rsidR="004627D7" w:rsidRDefault="004627D7" w:rsidP="000B39DD">
            <w:pPr>
              <w:pStyle w:val="TableText"/>
            </w:pPr>
          </w:p>
        </w:tc>
        <w:tc>
          <w:tcPr>
            <w:tcW w:w="1242" w:type="dxa"/>
          </w:tcPr>
          <w:p w14:paraId="18B1937F" w14:textId="77777777" w:rsidR="004627D7" w:rsidRDefault="004627D7" w:rsidP="000B39DD">
            <w:pPr>
              <w:pStyle w:val="TableText"/>
            </w:pPr>
          </w:p>
        </w:tc>
        <w:tc>
          <w:tcPr>
            <w:tcW w:w="2797" w:type="dxa"/>
          </w:tcPr>
          <w:p w14:paraId="6F74406E" w14:textId="77777777" w:rsidR="004627D7" w:rsidRDefault="004627D7" w:rsidP="000B39DD">
            <w:pPr>
              <w:pStyle w:val="TableText"/>
            </w:pPr>
          </w:p>
        </w:tc>
        <w:tc>
          <w:tcPr>
            <w:tcW w:w="1333" w:type="dxa"/>
          </w:tcPr>
          <w:p w14:paraId="59D8BF3C" w14:textId="77777777" w:rsidR="004627D7" w:rsidRDefault="004627D7" w:rsidP="000B39DD">
            <w:pPr>
              <w:pStyle w:val="TableText"/>
            </w:pPr>
          </w:p>
        </w:tc>
        <w:tc>
          <w:tcPr>
            <w:tcW w:w="1240" w:type="dxa"/>
          </w:tcPr>
          <w:p w14:paraId="6B2D43A0" w14:textId="77777777" w:rsidR="004627D7" w:rsidRDefault="004627D7" w:rsidP="000B39DD">
            <w:pPr>
              <w:pStyle w:val="TableText"/>
            </w:pPr>
          </w:p>
        </w:tc>
        <w:tc>
          <w:tcPr>
            <w:tcW w:w="885" w:type="dxa"/>
          </w:tcPr>
          <w:p w14:paraId="4288415E" w14:textId="77777777" w:rsidR="004627D7" w:rsidRDefault="004627D7" w:rsidP="000B39DD">
            <w:pPr>
              <w:pStyle w:val="TableText"/>
            </w:pPr>
          </w:p>
        </w:tc>
        <w:tc>
          <w:tcPr>
            <w:tcW w:w="958" w:type="dxa"/>
            <w:tcBorders>
              <w:right w:val="single" w:sz="10" w:space="0" w:color="000000"/>
            </w:tcBorders>
          </w:tcPr>
          <w:p w14:paraId="004090E3" w14:textId="77777777" w:rsidR="004627D7" w:rsidRDefault="004627D7" w:rsidP="000B39DD">
            <w:pPr>
              <w:pStyle w:val="TableText"/>
            </w:pPr>
          </w:p>
        </w:tc>
      </w:tr>
      <w:tr w:rsidR="004627D7" w14:paraId="455F9393" w14:textId="77777777" w:rsidTr="000B39DD">
        <w:trPr>
          <w:trHeight w:val="314"/>
        </w:trPr>
        <w:tc>
          <w:tcPr>
            <w:tcW w:w="1107" w:type="dxa"/>
            <w:tcBorders>
              <w:left w:val="single" w:sz="10" w:space="0" w:color="000000"/>
            </w:tcBorders>
          </w:tcPr>
          <w:p w14:paraId="38AA8AD6" w14:textId="77777777" w:rsidR="004627D7" w:rsidRDefault="004627D7" w:rsidP="000B39DD">
            <w:pPr>
              <w:pStyle w:val="TableText"/>
            </w:pPr>
          </w:p>
        </w:tc>
        <w:tc>
          <w:tcPr>
            <w:tcW w:w="1242" w:type="dxa"/>
          </w:tcPr>
          <w:p w14:paraId="019CFD7A" w14:textId="77777777" w:rsidR="004627D7" w:rsidRDefault="004627D7" w:rsidP="000B39DD">
            <w:pPr>
              <w:pStyle w:val="TableText"/>
            </w:pPr>
          </w:p>
        </w:tc>
        <w:tc>
          <w:tcPr>
            <w:tcW w:w="2797" w:type="dxa"/>
          </w:tcPr>
          <w:p w14:paraId="7EB4DA9A" w14:textId="77777777" w:rsidR="004627D7" w:rsidRDefault="004627D7" w:rsidP="000B39DD">
            <w:pPr>
              <w:pStyle w:val="TableText"/>
            </w:pPr>
          </w:p>
        </w:tc>
        <w:tc>
          <w:tcPr>
            <w:tcW w:w="1333" w:type="dxa"/>
          </w:tcPr>
          <w:p w14:paraId="7B33495E" w14:textId="77777777" w:rsidR="004627D7" w:rsidRDefault="004627D7" w:rsidP="000B39DD">
            <w:pPr>
              <w:pStyle w:val="TableText"/>
            </w:pPr>
          </w:p>
        </w:tc>
        <w:tc>
          <w:tcPr>
            <w:tcW w:w="1240" w:type="dxa"/>
          </w:tcPr>
          <w:p w14:paraId="79929774" w14:textId="77777777" w:rsidR="004627D7" w:rsidRDefault="004627D7" w:rsidP="000B39DD">
            <w:pPr>
              <w:pStyle w:val="TableText"/>
            </w:pPr>
          </w:p>
        </w:tc>
        <w:tc>
          <w:tcPr>
            <w:tcW w:w="885" w:type="dxa"/>
          </w:tcPr>
          <w:p w14:paraId="07C9242C" w14:textId="77777777" w:rsidR="004627D7" w:rsidRDefault="004627D7" w:rsidP="000B39DD">
            <w:pPr>
              <w:pStyle w:val="TableText"/>
            </w:pPr>
          </w:p>
        </w:tc>
        <w:tc>
          <w:tcPr>
            <w:tcW w:w="958" w:type="dxa"/>
            <w:tcBorders>
              <w:right w:val="single" w:sz="10" w:space="0" w:color="000000"/>
            </w:tcBorders>
          </w:tcPr>
          <w:p w14:paraId="4A7D562B" w14:textId="77777777" w:rsidR="004627D7" w:rsidRDefault="004627D7" w:rsidP="000B39DD">
            <w:pPr>
              <w:pStyle w:val="TableText"/>
            </w:pPr>
          </w:p>
        </w:tc>
      </w:tr>
      <w:tr w:rsidR="004627D7" w14:paraId="181EF66B" w14:textId="77777777" w:rsidTr="000B39DD">
        <w:trPr>
          <w:trHeight w:val="314"/>
        </w:trPr>
        <w:tc>
          <w:tcPr>
            <w:tcW w:w="1107" w:type="dxa"/>
            <w:tcBorders>
              <w:left w:val="single" w:sz="10" w:space="0" w:color="000000"/>
            </w:tcBorders>
          </w:tcPr>
          <w:p w14:paraId="7EAD5414" w14:textId="77777777" w:rsidR="004627D7" w:rsidRDefault="004627D7" w:rsidP="000B39DD">
            <w:pPr>
              <w:pStyle w:val="TableText"/>
            </w:pPr>
          </w:p>
        </w:tc>
        <w:tc>
          <w:tcPr>
            <w:tcW w:w="1242" w:type="dxa"/>
          </w:tcPr>
          <w:p w14:paraId="5A7F6FC3" w14:textId="77777777" w:rsidR="004627D7" w:rsidRDefault="004627D7" w:rsidP="000B39DD">
            <w:pPr>
              <w:pStyle w:val="TableText"/>
            </w:pPr>
          </w:p>
        </w:tc>
        <w:tc>
          <w:tcPr>
            <w:tcW w:w="2797" w:type="dxa"/>
          </w:tcPr>
          <w:p w14:paraId="65EF6647" w14:textId="77777777" w:rsidR="004627D7" w:rsidRDefault="004627D7" w:rsidP="000B39DD">
            <w:pPr>
              <w:pStyle w:val="TableText"/>
            </w:pPr>
          </w:p>
        </w:tc>
        <w:tc>
          <w:tcPr>
            <w:tcW w:w="1333" w:type="dxa"/>
          </w:tcPr>
          <w:p w14:paraId="2C3394DA" w14:textId="77777777" w:rsidR="004627D7" w:rsidRDefault="004627D7" w:rsidP="000B39DD">
            <w:pPr>
              <w:pStyle w:val="TableText"/>
            </w:pPr>
          </w:p>
        </w:tc>
        <w:tc>
          <w:tcPr>
            <w:tcW w:w="1240" w:type="dxa"/>
          </w:tcPr>
          <w:p w14:paraId="51E2279E" w14:textId="77777777" w:rsidR="004627D7" w:rsidRDefault="004627D7" w:rsidP="000B39DD">
            <w:pPr>
              <w:pStyle w:val="TableText"/>
            </w:pPr>
          </w:p>
        </w:tc>
        <w:tc>
          <w:tcPr>
            <w:tcW w:w="885" w:type="dxa"/>
          </w:tcPr>
          <w:p w14:paraId="6C16A99E" w14:textId="77777777" w:rsidR="004627D7" w:rsidRDefault="004627D7" w:rsidP="000B39DD">
            <w:pPr>
              <w:pStyle w:val="TableText"/>
            </w:pPr>
          </w:p>
        </w:tc>
        <w:tc>
          <w:tcPr>
            <w:tcW w:w="958" w:type="dxa"/>
            <w:tcBorders>
              <w:right w:val="single" w:sz="10" w:space="0" w:color="000000"/>
            </w:tcBorders>
          </w:tcPr>
          <w:p w14:paraId="3C760EB4" w14:textId="77777777" w:rsidR="004627D7" w:rsidRDefault="004627D7" w:rsidP="000B39DD">
            <w:pPr>
              <w:pStyle w:val="TableText"/>
            </w:pPr>
          </w:p>
        </w:tc>
      </w:tr>
      <w:tr w:rsidR="004627D7" w14:paraId="710C79ED" w14:textId="77777777" w:rsidTr="00810408">
        <w:trPr>
          <w:trHeight w:val="337"/>
        </w:trPr>
        <w:tc>
          <w:tcPr>
            <w:tcW w:w="1107" w:type="dxa"/>
            <w:tcBorders>
              <w:left w:val="single" w:sz="10" w:space="0" w:color="000000"/>
            </w:tcBorders>
          </w:tcPr>
          <w:p w14:paraId="76E03757" w14:textId="77777777" w:rsidR="004627D7" w:rsidRDefault="004627D7" w:rsidP="000B39DD">
            <w:pPr>
              <w:pStyle w:val="TableText"/>
            </w:pPr>
          </w:p>
        </w:tc>
        <w:tc>
          <w:tcPr>
            <w:tcW w:w="1242" w:type="dxa"/>
          </w:tcPr>
          <w:p w14:paraId="12B807F5" w14:textId="77777777" w:rsidR="004627D7" w:rsidRDefault="004627D7" w:rsidP="000B39DD">
            <w:pPr>
              <w:pStyle w:val="TableText"/>
            </w:pPr>
          </w:p>
        </w:tc>
        <w:tc>
          <w:tcPr>
            <w:tcW w:w="2797" w:type="dxa"/>
          </w:tcPr>
          <w:p w14:paraId="39160584" w14:textId="77777777" w:rsidR="004627D7" w:rsidRDefault="004627D7" w:rsidP="000B39DD">
            <w:pPr>
              <w:pStyle w:val="TableText"/>
            </w:pPr>
          </w:p>
        </w:tc>
        <w:tc>
          <w:tcPr>
            <w:tcW w:w="1333" w:type="dxa"/>
          </w:tcPr>
          <w:p w14:paraId="1CDE65AF" w14:textId="77777777" w:rsidR="004627D7" w:rsidRDefault="004627D7" w:rsidP="000B39DD">
            <w:pPr>
              <w:pStyle w:val="TableText"/>
            </w:pPr>
          </w:p>
        </w:tc>
        <w:tc>
          <w:tcPr>
            <w:tcW w:w="1240" w:type="dxa"/>
          </w:tcPr>
          <w:p w14:paraId="1AEF9E0D" w14:textId="77777777" w:rsidR="004627D7" w:rsidRDefault="004627D7" w:rsidP="000B39DD">
            <w:pPr>
              <w:pStyle w:val="TableText"/>
            </w:pPr>
          </w:p>
        </w:tc>
        <w:tc>
          <w:tcPr>
            <w:tcW w:w="885" w:type="dxa"/>
          </w:tcPr>
          <w:p w14:paraId="758F2A64" w14:textId="77777777" w:rsidR="004627D7" w:rsidRDefault="004627D7" w:rsidP="000B39DD">
            <w:pPr>
              <w:pStyle w:val="TableText"/>
            </w:pPr>
          </w:p>
        </w:tc>
        <w:tc>
          <w:tcPr>
            <w:tcW w:w="958" w:type="dxa"/>
            <w:tcBorders>
              <w:right w:val="single" w:sz="10" w:space="0" w:color="000000"/>
            </w:tcBorders>
          </w:tcPr>
          <w:p w14:paraId="105A3E16" w14:textId="77777777" w:rsidR="004627D7" w:rsidRDefault="004627D7" w:rsidP="000B39DD">
            <w:pPr>
              <w:pStyle w:val="TableText"/>
            </w:pPr>
          </w:p>
        </w:tc>
      </w:tr>
      <w:tr w:rsidR="00810408" w14:paraId="4C56FA77" w14:textId="77777777" w:rsidTr="00810408">
        <w:trPr>
          <w:trHeight w:val="337"/>
        </w:trPr>
        <w:tc>
          <w:tcPr>
            <w:tcW w:w="1107" w:type="dxa"/>
            <w:tcBorders>
              <w:left w:val="single" w:sz="10" w:space="0" w:color="000000"/>
            </w:tcBorders>
          </w:tcPr>
          <w:p w14:paraId="378657EC" w14:textId="77777777" w:rsidR="00810408" w:rsidRDefault="00810408" w:rsidP="000B39DD">
            <w:pPr>
              <w:pStyle w:val="TableText"/>
            </w:pPr>
          </w:p>
        </w:tc>
        <w:tc>
          <w:tcPr>
            <w:tcW w:w="1242" w:type="dxa"/>
          </w:tcPr>
          <w:p w14:paraId="37E7DB44" w14:textId="77777777" w:rsidR="00810408" w:rsidRDefault="00810408" w:rsidP="000B39DD">
            <w:pPr>
              <w:pStyle w:val="TableText"/>
            </w:pPr>
          </w:p>
        </w:tc>
        <w:tc>
          <w:tcPr>
            <w:tcW w:w="2797" w:type="dxa"/>
          </w:tcPr>
          <w:p w14:paraId="54D39412" w14:textId="77777777" w:rsidR="00810408" w:rsidRDefault="00810408" w:rsidP="000B39DD">
            <w:pPr>
              <w:pStyle w:val="TableText"/>
            </w:pPr>
          </w:p>
        </w:tc>
        <w:tc>
          <w:tcPr>
            <w:tcW w:w="1333" w:type="dxa"/>
          </w:tcPr>
          <w:p w14:paraId="53E4649C" w14:textId="77777777" w:rsidR="00810408" w:rsidRDefault="00810408" w:rsidP="000B39DD">
            <w:pPr>
              <w:pStyle w:val="TableText"/>
            </w:pPr>
          </w:p>
        </w:tc>
        <w:tc>
          <w:tcPr>
            <w:tcW w:w="1240" w:type="dxa"/>
          </w:tcPr>
          <w:p w14:paraId="7BF487FD" w14:textId="77777777" w:rsidR="00810408" w:rsidRDefault="00810408" w:rsidP="000B39DD">
            <w:pPr>
              <w:pStyle w:val="TableText"/>
            </w:pPr>
          </w:p>
        </w:tc>
        <w:tc>
          <w:tcPr>
            <w:tcW w:w="885" w:type="dxa"/>
          </w:tcPr>
          <w:p w14:paraId="6F11F483" w14:textId="77777777" w:rsidR="00810408" w:rsidRDefault="00810408" w:rsidP="000B39DD">
            <w:pPr>
              <w:pStyle w:val="TableText"/>
            </w:pPr>
          </w:p>
        </w:tc>
        <w:tc>
          <w:tcPr>
            <w:tcW w:w="958" w:type="dxa"/>
            <w:tcBorders>
              <w:right w:val="single" w:sz="10" w:space="0" w:color="000000"/>
            </w:tcBorders>
          </w:tcPr>
          <w:p w14:paraId="1EDE2C52" w14:textId="77777777" w:rsidR="00810408" w:rsidRDefault="00810408" w:rsidP="000B39DD">
            <w:pPr>
              <w:pStyle w:val="TableText"/>
            </w:pPr>
          </w:p>
        </w:tc>
      </w:tr>
      <w:tr w:rsidR="00810408" w14:paraId="134BC3FA" w14:textId="77777777" w:rsidTr="00810408">
        <w:trPr>
          <w:trHeight w:val="337"/>
        </w:trPr>
        <w:tc>
          <w:tcPr>
            <w:tcW w:w="1107" w:type="dxa"/>
            <w:tcBorders>
              <w:left w:val="single" w:sz="10" w:space="0" w:color="000000"/>
            </w:tcBorders>
          </w:tcPr>
          <w:p w14:paraId="4347FAA0" w14:textId="77777777" w:rsidR="00810408" w:rsidRDefault="00810408" w:rsidP="000B39DD">
            <w:pPr>
              <w:pStyle w:val="TableText"/>
            </w:pPr>
          </w:p>
        </w:tc>
        <w:tc>
          <w:tcPr>
            <w:tcW w:w="1242" w:type="dxa"/>
          </w:tcPr>
          <w:p w14:paraId="3B6691E2" w14:textId="77777777" w:rsidR="00810408" w:rsidRDefault="00810408" w:rsidP="000B39DD">
            <w:pPr>
              <w:pStyle w:val="TableText"/>
            </w:pPr>
          </w:p>
        </w:tc>
        <w:tc>
          <w:tcPr>
            <w:tcW w:w="2797" w:type="dxa"/>
          </w:tcPr>
          <w:p w14:paraId="68F7690F" w14:textId="77777777" w:rsidR="00810408" w:rsidRDefault="00810408" w:rsidP="000B39DD">
            <w:pPr>
              <w:pStyle w:val="TableText"/>
            </w:pPr>
          </w:p>
        </w:tc>
        <w:tc>
          <w:tcPr>
            <w:tcW w:w="1333" w:type="dxa"/>
          </w:tcPr>
          <w:p w14:paraId="76865C1B" w14:textId="77777777" w:rsidR="00810408" w:rsidRDefault="00810408" w:rsidP="000B39DD">
            <w:pPr>
              <w:pStyle w:val="TableText"/>
            </w:pPr>
          </w:p>
        </w:tc>
        <w:tc>
          <w:tcPr>
            <w:tcW w:w="1240" w:type="dxa"/>
          </w:tcPr>
          <w:p w14:paraId="1B887B16" w14:textId="77777777" w:rsidR="00810408" w:rsidRDefault="00810408" w:rsidP="000B39DD">
            <w:pPr>
              <w:pStyle w:val="TableText"/>
            </w:pPr>
          </w:p>
        </w:tc>
        <w:tc>
          <w:tcPr>
            <w:tcW w:w="885" w:type="dxa"/>
          </w:tcPr>
          <w:p w14:paraId="5DE6B775" w14:textId="77777777" w:rsidR="00810408" w:rsidRDefault="00810408" w:rsidP="000B39DD">
            <w:pPr>
              <w:pStyle w:val="TableText"/>
            </w:pPr>
          </w:p>
        </w:tc>
        <w:tc>
          <w:tcPr>
            <w:tcW w:w="958" w:type="dxa"/>
            <w:tcBorders>
              <w:right w:val="single" w:sz="10" w:space="0" w:color="000000"/>
            </w:tcBorders>
          </w:tcPr>
          <w:p w14:paraId="7718F3BE" w14:textId="77777777" w:rsidR="00810408" w:rsidRDefault="00810408" w:rsidP="000B39DD">
            <w:pPr>
              <w:pStyle w:val="TableText"/>
            </w:pPr>
          </w:p>
        </w:tc>
      </w:tr>
      <w:tr w:rsidR="00810408" w14:paraId="57D87CA2" w14:textId="77777777" w:rsidTr="000B39DD">
        <w:trPr>
          <w:trHeight w:val="337"/>
        </w:trPr>
        <w:tc>
          <w:tcPr>
            <w:tcW w:w="1107" w:type="dxa"/>
            <w:tcBorders>
              <w:left w:val="single" w:sz="10" w:space="0" w:color="000000"/>
              <w:bottom w:val="single" w:sz="10" w:space="0" w:color="000000"/>
            </w:tcBorders>
          </w:tcPr>
          <w:p w14:paraId="20D60E52" w14:textId="77777777" w:rsidR="00810408" w:rsidRDefault="00810408" w:rsidP="000B39DD">
            <w:pPr>
              <w:pStyle w:val="TableText"/>
            </w:pPr>
          </w:p>
        </w:tc>
        <w:tc>
          <w:tcPr>
            <w:tcW w:w="1242" w:type="dxa"/>
            <w:tcBorders>
              <w:bottom w:val="single" w:sz="10" w:space="0" w:color="000000"/>
            </w:tcBorders>
          </w:tcPr>
          <w:p w14:paraId="4EF01477" w14:textId="77777777" w:rsidR="00810408" w:rsidRDefault="00810408" w:rsidP="000B39DD">
            <w:pPr>
              <w:pStyle w:val="TableText"/>
            </w:pPr>
          </w:p>
        </w:tc>
        <w:tc>
          <w:tcPr>
            <w:tcW w:w="2797" w:type="dxa"/>
            <w:tcBorders>
              <w:bottom w:val="single" w:sz="10" w:space="0" w:color="000000"/>
            </w:tcBorders>
          </w:tcPr>
          <w:p w14:paraId="6B4DE74E" w14:textId="77777777" w:rsidR="00810408" w:rsidRDefault="00810408" w:rsidP="000B39DD">
            <w:pPr>
              <w:pStyle w:val="TableText"/>
            </w:pPr>
          </w:p>
        </w:tc>
        <w:tc>
          <w:tcPr>
            <w:tcW w:w="1333" w:type="dxa"/>
            <w:tcBorders>
              <w:bottom w:val="single" w:sz="10" w:space="0" w:color="000000"/>
            </w:tcBorders>
          </w:tcPr>
          <w:p w14:paraId="26AF7F84" w14:textId="77777777" w:rsidR="00810408" w:rsidRDefault="00810408" w:rsidP="000B39DD">
            <w:pPr>
              <w:pStyle w:val="TableText"/>
            </w:pPr>
          </w:p>
        </w:tc>
        <w:tc>
          <w:tcPr>
            <w:tcW w:w="1240" w:type="dxa"/>
            <w:tcBorders>
              <w:bottom w:val="single" w:sz="10" w:space="0" w:color="000000"/>
            </w:tcBorders>
          </w:tcPr>
          <w:p w14:paraId="35BBBF40" w14:textId="77777777" w:rsidR="00810408" w:rsidRDefault="00810408" w:rsidP="000B39DD">
            <w:pPr>
              <w:pStyle w:val="TableText"/>
            </w:pPr>
          </w:p>
        </w:tc>
        <w:tc>
          <w:tcPr>
            <w:tcW w:w="885" w:type="dxa"/>
            <w:tcBorders>
              <w:bottom w:val="single" w:sz="10" w:space="0" w:color="000000"/>
            </w:tcBorders>
          </w:tcPr>
          <w:p w14:paraId="7EA4BAFC" w14:textId="77777777" w:rsidR="00810408" w:rsidRDefault="00810408" w:rsidP="000B39DD">
            <w:pPr>
              <w:pStyle w:val="TableText"/>
            </w:pPr>
          </w:p>
        </w:tc>
        <w:tc>
          <w:tcPr>
            <w:tcW w:w="958" w:type="dxa"/>
            <w:tcBorders>
              <w:bottom w:val="single" w:sz="10" w:space="0" w:color="000000"/>
              <w:right w:val="single" w:sz="10" w:space="0" w:color="000000"/>
            </w:tcBorders>
          </w:tcPr>
          <w:p w14:paraId="10A6535B" w14:textId="77777777" w:rsidR="00810408" w:rsidRDefault="00810408" w:rsidP="000B39DD">
            <w:pPr>
              <w:pStyle w:val="TableText"/>
            </w:pPr>
          </w:p>
        </w:tc>
      </w:tr>
    </w:tbl>
    <w:p w14:paraId="01D7221D" w14:textId="5C7E82D6" w:rsidR="004627D7" w:rsidRDefault="004627D7" w:rsidP="004627D7">
      <w:pPr>
        <w:pStyle w:val="affffb"/>
        <w:ind w:firstLine="420"/>
      </w:pPr>
    </w:p>
    <w:p w14:paraId="7C6E285A" w14:textId="0E1A64A6" w:rsidR="004627D7" w:rsidRDefault="00810408" w:rsidP="00810408">
      <w:pPr>
        <w:pStyle w:val="aff"/>
        <w:spacing w:before="156" w:after="156"/>
        <w:rPr>
          <w:spacing w:val="7"/>
          <w:sz w:val="20"/>
        </w:rPr>
      </w:pPr>
      <w:r>
        <w:rPr>
          <w:rFonts w:hint="eastAsia"/>
          <w:spacing w:val="7"/>
          <w:sz w:val="20"/>
        </w:rPr>
        <w:t xml:space="preserve"> </w:t>
      </w:r>
      <w:r>
        <w:rPr>
          <w:spacing w:val="7"/>
          <w:sz w:val="20"/>
        </w:rPr>
        <w:t>入场化妆品经营者档案</w:t>
      </w:r>
    </w:p>
    <w:tbl>
      <w:tblPr>
        <w:tblStyle w:val="TableNormal"/>
        <w:tblW w:w="9569"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0"/>
        <w:gridCol w:w="1525"/>
        <w:gridCol w:w="1901"/>
        <w:gridCol w:w="1804"/>
        <w:gridCol w:w="2053"/>
        <w:gridCol w:w="1386"/>
      </w:tblGrid>
      <w:tr w:rsidR="00810408" w14:paraId="036992F1" w14:textId="77777777" w:rsidTr="00810408">
        <w:trPr>
          <w:trHeight w:val="639"/>
        </w:trPr>
        <w:tc>
          <w:tcPr>
            <w:tcW w:w="900" w:type="dxa"/>
            <w:tcBorders>
              <w:top w:val="single" w:sz="10" w:space="0" w:color="000000"/>
              <w:left w:val="single" w:sz="10" w:space="0" w:color="000000"/>
              <w:bottom w:val="single" w:sz="10" w:space="0" w:color="000000"/>
            </w:tcBorders>
            <w:vAlign w:val="center"/>
          </w:tcPr>
          <w:p w14:paraId="5C56DDAC" w14:textId="77777777" w:rsidR="00810408" w:rsidRPr="00810408" w:rsidRDefault="00810408" w:rsidP="00810408">
            <w:pPr>
              <w:jc w:val="center"/>
              <w:rPr>
                <w:rFonts w:ascii="宋体" w:eastAsia="宋体" w:hAnsi="宋体"/>
                <w:sz w:val="18"/>
                <w:szCs w:val="18"/>
              </w:rPr>
            </w:pPr>
            <w:proofErr w:type="spellStart"/>
            <w:r w:rsidRPr="00810408">
              <w:rPr>
                <w:rFonts w:ascii="宋体" w:eastAsia="宋体" w:hAnsi="宋体"/>
                <w:sz w:val="18"/>
                <w:szCs w:val="18"/>
              </w:rPr>
              <w:t>序号</w:t>
            </w:r>
            <w:proofErr w:type="spellEnd"/>
          </w:p>
        </w:tc>
        <w:tc>
          <w:tcPr>
            <w:tcW w:w="1525" w:type="dxa"/>
            <w:tcBorders>
              <w:top w:val="single" w:sz="10" w:space="0" w:color="000000"/>
              <w:bottom w:val="single" w:sz="10" w:space="0" w:color="000000"/>
            </w:tcBorders>
            <w:vAlign w:val="center"/>
          </w:tcPr>
          <w:p w14:paraId="0B82FC95" w14:textId="77777777" w:rsidR="00810408" w:rsidRPr="00810408" w:rsidRDefault="00810408" w:rsidP="00810408">
            <w:pPr>
              <w:jc w:val="center"/>
              <w:rPr>
                <w:rFonts w:ascii="宋体" w:eastAsia="宋体" w:hAnsi="宋体"/>
                <w:sz w:val="18"/>
                <w:szCs w:val="18"/>
              </w:rPr>
            </w:pPr>
            <w:proofErr w:type="spellStart"/>
            <w:r w:rsidRPr="00810408">
              <w:rPr>
                <w:rFonts w:ascii="宋体" w:eastAsia="宋体" w:hAnsi="宋体"/>
                <w:sz w:val="18"/>
                <w:szCs w:val="18"/>
              </w:rPr>
              <w:t>店铺位置</w:t>
            </w:r>
            <w:proofErr w:type="spellEnd"/>
          </w:p>
        </w:tc>
        <w:tc>
          <w:tcPr>
            <w:tcW w:w="1901" w:type="dxa"/>
            <w:tcBorders>
              <w:top w:val="single" w:sz="10" w:space="0" w:color="000000"/>
              <w:bottom w:val="single" w:sz="10" w:space="0" w:color="000000"/>
            </w:tcBorders>
            <w:vAlign w:val="center"/>
          </w:tcPr>
          <w:p w14:paraId="0D9317C5" w14:textId="77777777" w:rsidR="00810408" w:rsidRPr="00810408" w:rsidRDefault="00810408" w:rsidP="00810408">
            <w:pPr>
              <w:jc w:val="center"/>
              <w:rPr>
                <w:rFonts w:ascii="宋体" w:eastAsia="宋体" w:hAnsi="宋体"/>
                <w:sz w:val="18"/>
                <w:szCs w:val="18"/>
              </w:rPr>
            </w:pPr>
            <w:proofErr w:type="spellStart"/>
            <w:r w:rsidRPr="00810408">
              <w:rPr>
                <w:rFonts w:ascii="宋体" w:eastAsia="宋体" w:hAnsi="宋体"/>
                <w:sz w:val="18"/>
                <w:szCs w:val="18"/>
              </w:rPr>
              <w:t>经营者名称及</w:t>
            </w:r>
            <w:proofErr w:type="spellEnd"/>
          </w:p>
          <w:p w14:paraId="6E7D53F1" w14:textId="437F8160" w:rsidR="00810408" w:rsidRPr="00810408" w:rsidRDefault="00810408" w:rsidP="00810408">
            <w:pPr>
              <w:jc w:val="center"/>
              <w:rPr>
                <w:rFonts w:ascii="宋体" w:eastAsia="宋体" w:hAnsi="宋体"/>
                <w:sz w:val="18"/>
                <w:szCs w:val="18"/>
              </w:rPr>
            </w:pPr>
            <w:proofErr w:type="spellStart"/>
            <w:r w:rsidRPr="00810408">
              <w:rPr>
                <w:rFonts w:ascii="宋体" w:eastAsia="宋体" w:hAnsi="宋体"/>
                <w:sz w:val="18"/>
                <w:szCs w:val="18"/>
              </w:rPr>
              <w:t>营业执照编号</w:t>
            </w:r>
            <w:proofErr w:type="spellEnd"/>
          </w:p>
        </w:tc>
        <w:tc>
          <w:tcPr>
            <w:tcW w:w="1804" w:type="dxa"/>
            <w:tcBorders>
              <w:top w:val="single" w:sz="10" w:space="0" w:color="000000"/>
              <w:bottom w:val="single" w:sz="10" w:space="0" w:color="000000"/>
            </w:tcBorders>
            <w:vAlign w:val="center"/>
          </w:tcPr>
          <w:p w14:paraId="590A2655" w14:textId="77777777" w:rsidR="00810408" w:rsidRPr="00810408" w:rsidRDefault="00810408" w:rsidP="00810408">
            <w:pPr>
              <w:jc w:val="center"/>
              <w:rPr>
                <w:rFonts w:ascii="宋体" w:eastAsia="宋体" w:hAnsi="宋体"/>
                <w:sz w:val="18"/>
                <w:szCs w:val="18"/>
              </w:rPr>
            </w:pPr>
            <w:proofErr w:type="spellStart"/>
            <w:r w:rsidRPr="00810408">
              <w:rPr>
                <w:rFonts w:ascii="宋体" w:eastAsia="宋体" w:hAnsi="宋体"/>
                <w:sz w:val="18"/>
                <w:szCs w:val="18"/>
              </w:rPr>
              <w:t>经营产品</w:t>
            </w:r>
            <w:proofErr w:type="spellEnd"/>
          </w:p>
        </w:tc>
        <w:tc>
          <w:tcPr>
            <w:tcW w:w="2053" w:type="dxa"/>
            <w:tcBorders>
              <w:top w:val="single" w:sz="10" w:space="0" w:color="000000"/>
              <w:bottom w:val="single" w:sz="10" w:space="0" w:color="000000"/>
            </w:tcBorders>
            <w:vAlign w:val="center"/>
          </w:tcPr>
          <w:p w14:paraId="756D665D" w14:textId="77777777" w:rsidR="00810408" w:rsidRPr="00810408" w:rsidRDefault="00810408" w:rsidP="00810408">
            <w:pPr>
              <w:jc w:val="center"/>
              <w:rPr>
                <w:rFonts w:ascii="宋体" w:eastAsia="宋体" w:hAnsi="宋体"/>
                <w:sz w:val="18"/>
                <w:szCs w:val="18"/>
              </w:rPr>
            </w:pPr>
            <w:proofErr w:type="spellStart"/>
            <w:r w:rsidRPr="00810408">
              <w:rPr>
                <w:rFonts w:ascii="宋体" w:eastAsia="宋体" w:hAnsi="宋体"/>
                <w:sz w:val="18"/>
                <w:szCs w:val="18"/>
              </w:rPr>
              <w:t>联系方式</w:t>
            </w:r>
            <w:proofErr w:type="spellEnd"/>
          </w:p>
        </w:tc>
        <w:tc>
          <w:tcPr>
            <w:tcW w:w="1386" w:type="dxa"/>
            <w:tcBorders>
              <w:top w:val="single" w:sz="10" w:space="0" w:color="000000"/>
              <w:bottom w:val="single" w:sz="10" w:space="0" w:color="000000"/>
              <w:right w:val="single" w:sz="10" w:space="0" w:color="000000"/>
            </w:tcBorders>
            <w:vAlign w:val="center"/>
          </w:tcPr>
          <w:p w14:paraId="00FCF5AD" w14:textId="77777777" w:rsidR="00810408" w:rsidRPr="00810408" w:rsidRDefault="00810408" w:rsidP="00810408">
            <w:pPr>
              <w:jc w:val="center"/>
              <w:rPr>
                <w:rFonts w:ascii="宋体" w:eastAsia="宋体" w:hAnsi="宋体"/>
                <w:sz w:val="18"/>
                <w:szCs w:val="18"/>
              </w:rPr>
            </w:pPr>
            <w:proofErr w:type="spellStart"/>
            <w:r w:rsidRPr="00810408">
              <w:rPr>
                <w:rFonts w:ascii="宋体" w:eastAsia="宋体" w:hAnsi="宋体"/>
                <w:sz w:val="18"/>
                <w:szCs w:val="18"/>
              </w:rPr>
              <w:t>住所</w:t>
            </w:r>
            <w:proofErr w:type="spellEnd"/>
          </w:p>
        </w:tc>
      </w:tr>
      <w:tr w:rsidR="00810408" w14:paraId="6020D3F2" w14:textId="77777777" w:rsidTr="000B39DD">
        <w:trPr>
          <w:trHeight w:val="615"/>
        </w:trPr>
        <w:tc>
          <w:tcPr>
            <w:tcW w:w="900" w:type="dxa"/>
            <w:tcBorders>
              <w:top w:val="single" w:sz="10" w:space="0" w:color="000000"/>
              <w:left w:val="single" w:sz="10" w:space="0" w:color="000000"/>
            </w:tcBorders>
          </w:tcPr>
          <w:p w14:paraId="0436D7A9" w14:textId="77777777" w:rsidR="00810408" w:rsidRDefault="00810408" w:rsidP="000B39DD">
            <w:pPr>
              <w:pStyle w:val="TableText"/>
            </w:pPr>
          </w:p>
        </w:tc>
        <w:tc>
          <w:tcPr>
            <w:tcW w:w="1525" w:type="dxa"/>
            <w:tcBorders>
              <w:top w:val="single" w:sz="10" w:space="0" w:color="000000"/>
            </w:tcBorders>
          </w:tcPr>
          <w:p w14:paraId="46FC1E88" w14:textId="77777777" w:rsidR="00810408" w:rsidRDefault="00810408" w:rsidP="000B39DD">
            <w:pPr>
              <w:pStyle w:val="TableText"/>
            </w:pPr>
          </w:p>
        </w:tc>
        <w:tc>
          <w:tcPr>
            <w:tcW w:w="1901" w:type="dxa"/>
            <w:tcBorders>
              <w:top w:val="single" w:sz="10" w:space="0" w:color="000000"/>
            </w:tcBorders>
          </w:tcPr>
          <w:p w14:paraId="512C2172" w14:textId="77777777" w:rsidR="00810408" w:rsidRDefault="00810408" w:rsidP="000B39DD">
            <w:pPr>
              <w:pStyle w:val="TableText"/>
            </w:pPr>
          </w:p>
        </w:tc>
        <w:tc>
          <w:tcPr>
            <w:tcW w:w="1804" w:type="dxa"/>
            <w:tcBorders>
              <w:top w:val="single" w:sz="10" w:space="0" w:color="000000"/>
            </w:tcBorders>
          </w:tcPr>
          <w:p w14:paraId="250BF938" w14:textId="77777777" w:rsidR="00810408" w:rsidRDefault="00810408" w:rsidP="000B39DD">
            <w:pPr>
              <w:pStyle w:val="TableText"/>
            </w:pPr>
          </w:p>
        </w:tc>
        <w:tc>
          <w:tcPr>
            <w:tcW w:w="2053" w:type="dxa"/>
            <w:tcBorders>
              <w:top w:val="single" w:sz="10" w:space="0" w:color="000000"/>
            </w:tcBorders>
          </w:tcPr>
          <w:p w14:paraId="576494E9" w14:textId="77777777" w:rsidR="00810408" w:rsidRDefault="00810408" w:rsidP="000B39DD">
            <w:pPr>
              <w:pStyle w:val="TableText"/>
            </w:pPr>
          </w:p>
        </w:tc>
        <w:tc>
          <w:tcPr>
            <w:tcW w:w="1386" w:type="dxa"/>
            <w:tcBorders>
              <w:top w:val="single" w:sz="10" w:space="0" w:color="000000"/>
              <w:right w:val="single" w:sz="10" w:space="0" w:color="000000"/>
            </w:tcBorders>
          </w:tcPr>
          <w:p w14:paraId="48B197FE" w14:textId="77777777" w:rsidR="00810408" w:rsidRDefault="00810408" w:rsidP="000B39DD">
            <w:pPr>
              <w:pStyle w:val="TableText"/>
            </w:pPr>
          </w:p>
        </w:tc>
      </w:tr>
      <w:tr w:rsidR="00810408" w14:paraId="21ACAAF8" w14:textId="77777777" w:rsidTr="000B39DD">
        <w:trPr>
          <w:trHeight w:val="625"/>
        </w:trPr>
        <w:tc>
          <w:tcPr>
            <w:tcW w:w="900" w:type="dxa"/>
            <w:tcBorders>
              <w:left w:val="single" w:sz="10" w:space="0" w:color="000000"/>
            </w:tcBorders>
          </w:tcPr>
          <w:p w14:paraId="666FE199" w14:textId="77777777" w:rsidR="00810408" w:rsidRDefault="00810408" w:rsidP="000B39DD">
            <w:pPr>
              <w:pStyle w:val="TableText"/>
            </w:pPr>
          </w:p>
        </w:tc>
        <w:tc>
          <w:tcPr>
            <w:tcW w:w="1525" w:type="dxa"/>
          </w:tcPr>
          <w:p w14:paraId="6D2E9FFE" w14:textId="77777777" w:rsidR="00810408" w:rsidRDefault="00810408" w:rsidP="000B39DD">
            <w:pPr>
              <w:pStyle w:val="TableText"/>
            </w:pPr>
          </w:p>
        </w:tc>
        <w:tc>
          <w:tcPr>
            <w:tcW w:w="1901" w:type="dxa"/>
          </w:tcPr>
          <w:p w14:paraId="30BCC551" w14:textId="77777777" w:rsidR="00810408" w:rsidRDefault="00810408" w:rsidP="000B39DD">
            <w:pPr>
              <w:pStyle w:val="TableText"/>
            </w:pPr>
          </w:p>
        </w:tc>
        <w:tc>
          <w:tcPr>
            <w:tcW w:w="1804" w:type="dxa"/>
          </w:tcPr>
          <w:p w14:paraId="54EA7995" w14:textId="77777777" w:rsidR="00810408" w:rsidRDefault="00810408" w:rsidP="000B39DD">
            <w:pPr>
              <w:pStyle w:val="TableText"/>
            </w:pPr>
          </w:p>
        </w:tc>
        <w:tc>
          <w:tcPr>
            <w:tcW w:w="2053" w:type="dxa"/>
          </w:tcPr>
          <w:p w14:paraId="42473C12" w14:textId="77777777" w:rsidR="00810408" w:rsidRDefault="00810408" w:rsidP="000B39DD">
            <w:pPr>
              <w:pStyle w:val="TableText"/>
            </w:pPr>
          </w:p>
        </w:tc>
        <w:tc>
          <w:tcPr>
            <w:tcW w:w="1386" w:type="dxa"/>
            <w:tcBorders>
              <w:right w:val="single" w:sz="10" w:space="0" w:color="000000"/>
            </w:tcBorders>
          </w:tcPr>
          <w:p w14:paraId="41D84A71" w14:textId="77777777" w:rsidR="00810408" w:rsidRDefault="00810408" w:rsidP="000B39DD">
            <w:pPr>
              <w:pStyle w:val="TableText"/>
            </w:pPr>
          </w:p>
        </w:tc>
      </w:tr>
      <w:tr w:rsidR="00810408" w14:paraId="10B4BD8E" w14:textId="77777777" w:rsidTr="000B39DD">
        <w:trPr>
          <w:trHeight w:val="625"/>
        </w:trPr>
        <w:tc>
          <w:tcPr>
            <w:tcW w:w="900" w:type="dxa"/>
            <w:tcBorders>
              <w:left w:val="single" w:sz="10" w:space="0" w:color="000000"/>
            </w:tcBorders>
          </w:tcPr>
          <w:p w14:paraId="78279E5E" w14:textId="77777777" w:rsidR="00810408" w:rsidRDefault="00810408" w:rsidP="000B39DD">
            <w:pPr>
              <w:pStyle w:val="TableText"/>
            </w:pPr>
          </w:p>
        </w:tc>
        <w:tc>
          <w:tcPr>
            <w:tcW w:w="1525" w:type="dxa"/>
          </w:tcPr>
          <w:p w14:paraId="22F377C8" w14:textId="77777777" w:rsidR="00810408" w:rsidRDefault="00810408" w:rsidP="000B39DD">
            <w:pPr>
              <w:pStyle w:val="TableText"/>
            </w:pPr>
          </w:p>
        </w:tc>
        <w:tc>
          <w:tcPr>
            <w:tcW w:w="1901" w:type="dxa"/>
          </w:tcPr>
          <w:p w14:paraId="71470267" w14:textId="77777777" w:rsidR="00810408" w:rsidRDefault="00810408" w:rsidP="000B39DD">
            <w:pPr>
              <w:pStyle w:val="TableText"/>
            </w:pPr>
          </w:p>
        </w:tc>
        <w:tc>
          <w:tcPr>
            <w:tcW w:w="1804" w:type="dxa"/>
          </w:tcPr>
          <w:p w14:paraId="4C3425F3" w14:textId="77777777" w:rsidR="00810408" w:rsidRDefault="00810408" w:rsidP="000B39DD">
            <w:pPr>
              <w:pStyle w:val="TableText"/>
            </w:pPr>
          </w:p>
        </w:tc>
        <w:tc>
          <w:tcPr>
            <w:tcW w:w="2053" w:type="dxa"/>
          </w:tcPr>
          <w:p w14:paraId="07A0B0ED" w14:textId="77777777" w:rsidR="00810408" w:rsidRDefault="00810408" w:rsidP="000B39DD">
            <w:pPr>
              <w:pStyle w:val="TableText"/>
            </w:pPr>
          </w:p>
        </w:tc>
        <w:tc>
          <w:tcPr>
            <w:tcW w:w="1386" w:type="dxa"/>
            <w:tcBorders>
              <w:right w:val="single" w:sz="10" w:space="0" w:color="000000"/>
            </w:tcBorders>
          </w:tcPr>
          <w:p w14:paraId="3AB018D0" w14:textId="77777777" w:rsidR="00810408" w:rsidRDefault="00810408" w:rsidP="000B39DD">
            <w:pPr>
              <w:pStyle w:val="TableText"/>
            </w:pPr>
          </w:p>
        </w:tc>
      </w:tr>
      <w:tr w:rsidR="00810408" w14:paraId="393B25C6" w14:textId="77777777" w:rsidTr="000B39DD">
        <w:trPr>
          <w:trHeight w:val="625"/>
        </w:trPr>
        <w:tc>
          <w:tcPr>
            <w:tcW w:w="900" w:type="dxa"/>
            <w:tcBorders>
              <w:left w:val="single" w:sz="10" w:space="0" w:color="000000"/>
            </w:tcBorders>
          </w:tcPr>
          <w:p w14:paraId="00D8A9D6" w14:textId="77777777" w:rsidR="00810408" w:rsidRDefault="00810408" w:rsidP="000B39DD">
            <w:pPr>
              <w:pStyle w:val="TableText"/>
            </w:pPr>
          </w:p>
        </w:tc>
        <w:tc>
          <w:tcPr>
            <w:tcW w:w="1525" w:type="dxa"/>
          </w:tcPr>
          <w:p w14:paraId="12F82188" w14:textId="77777777" w:rsidR="00810408" w:rsidRDefault="00810408" w:rsidP="000B39DD">
            <w:pPr>
              <w:pStyle w:val="TableText"/>
            </w:pPr>
          </w:p>
        </w:tc>
        <w:tc>
          <w:tcPr>
            <w:tcW w:w="1901" w:type="dxa"/>
          </w:tcPr>
          <w:p w14:paraId="542B0705" w14:textId="77777777" w:rsidR="00810408" w:rsidRDefault="00810408" w:rsidP="000B39DD">
            <w:pPr>
              <w:pStyle w:val="TableText"/>
            </w:pPr>
          </w:p>
        </w:tc>
        <w:tc>
          <w:tcPr>
            <w:tcW w:w="1804" w:type="dxa"/>
          </w:tcPr>
          <w:p w14:paraId="11B91B08" w14:textId="77777777" w:rsidR="00810408" w:rsidRDefault="00810408" w:rsidP="000B39DD">
            <w:pPr>
              <w:pStyle w:val="TableText"/>
            </w:pPr>
          </w:p>
        </w:tc>
        <w:tc>
          <w:tcPr>
            <w:tcW w:w="2053" w:type="dxa"/>
          </w:tcPr>
          <w:p w14:paraId="054EB35D" w14:textId="77777777" w:rsidR="00810408" w:rsidRDefault="00810408" w:rsidP="000B39DD">
            <w:pPr>
              <w:pStyle w:val="TableText"/>
            </w:pPr>
          </w:p>
        </w:tc>
        <w:tc>
          <w:tcPr>
            <w:tcW w:w="1386" w:type="dxa"/>
            <w:tcBorders>
              <w:right w:val="single" w:sz="10" w:space="0" w:color="000000"/>
            </w:tcBorders>
          </w:tcPr>
          <w:p w14:paraId="3743A5C4" w14:textId="77777777" w:rsidR="00810408" w:rsidRDefault="00810408" w:rsidP="000B39DD">
            <w:pPr>
              <w:pStyle w:val="TableText"/>
            </w:pPr>
          </w:p>
        </w:tc>
      </w:tr>
      <w:tr w:rsidR="00810408" w14:paraId="631894A2" w14:textId="77777777" w:rsidTr="000B39DD">
        <w:trPr>
          <w:trHeight w:val="648"/>
        </w:trPr>
        <w:tc>
          <w:tcPr>
            <w:tcW w:w="900" w:type="dxa"/>
            <w:tcBorders>
              <w:left w:val="single" w:sz="10" w:space="0" w:color="000000"/>
              <w:bottom w:val="single" w:sz="10" w:space="0" w:color="000000"/>
            </w:tcBorders>
          </w:tcPr>
          <w:p w14:paraId="2D24E10A" w14:textId="77777777" w:rsidR="00810408" w:rsidRDefault="00810408" w:rsidP="000B39DD">
            <w:pPr>
              <w:pStyle w:val="TableText"/>
            </w:pPr>
          </w:p>
        </w:tc>
        <w:tc>
          <w:tcPr>
            <w:tcW w:w="1525" w:type="dxa"/>
            <w:tcBorders>
              <w:bottom w:val="single" w:sz="10" w:space="0" w:color="000000"/>
            </w:tcBorders>
          </w:tcPr>
          <w:p w14:paraId="7ADA1ABD" w14:textId="77777777" w:rsidR="00810408" w:rsidRDefault="00810408" w:rsidP="000B39DD">
            <w:pPr>
              <w:pStyle w:val="TableText"/>
            </w:pPr>
          </w:p>
        </w:tc>
        <w:tc>
          <w:tcPr>
            <w:tcW w:w="1901" w:type="dxa"/>
            <w:tcBorders>
              <w:bottom w:val="single" w:sz="10" w:space="0" w:color="000000"/>
            </w:tcBorders>
          </w:tcPr>
          <w:p w14:paraId="1C40CA43" w14:textId="77777777" w:rsidR="00810408" w:rsidRDefault="00810408" w:rsidP="000B39DD">
            <w:pPr>
              <w:pStyle w:val="TableText"/>
            </w:pPr>
          </w:p>
        </w:tc>
        <w:tc>
          <w:tcPr>
            <w:tcW w:w="1804" w:type="dxa"/>
            <w:tcBorders>
              <w:bottom w:val="single" w:sz="10" w:space="0" w:color="000000"/>
            </w:tcBorders>
          </w:tcPr>
          <w:p w14:paraId="7C9C1AB8" w14:textId="77777777" w:rsidR="00810408" w:rsidRDefault="00810408" w:rsidP="000B39DD">
            <w:pPr>
              <w:pStyle w:val="TableText"/>
            </w:pPr>
          </w:p>
        </w:tc>
        <w:tc>
          <w:tcPr>
            <w:tcW w:w="2053" w:type="dxa"/>
            <w:tcBorders>
              <w:bottom w:val="single" w:sz="10" w:space="0" w:color="000000"/>
            </w:tcBorders>
          </w:tcPr>
          <w:p w14:paraId="0BB9EF65" w14:textId="77777777" w:rsidR="00810408" w:rsidRDefault="00810408" w:rsidP="000B39DD">
            <w:pPr>
              <w:pStyle w:val="TableText"/>
            </w:pPr>
          </w:p>
        </w:tc>
        <w:tc>
          <w:tcPr>
            <w:tcW w:w="1386" w:type="dxa"/>
            <w:tcBorders>
              <w:bottom w:val="single" w:sz="10" w:space="0" w:color="000000"/>
              <w:right w:val="single" w:sz="10" w:space="0" w:color="000000"/>
            </w:tcBorders>
          </w:tcPr>
          <w:p w14:paraId="7721B48E" w14:textId="77777777" w:rsidR="00810408" w:rsidRDefault="00810408" w:rsidP="000B39DD">
            <w:pPr>
              <w:pStyle w:val="TableText"/>
            </w:pPr>
          </w:p>
        </w:tc>
      </w:tr>
    </w:tbl>
    <w:p w14:paraId="2593EADB" w14:textId="32E6CA9E" w:rsidR="00810408" w:rsidRDefault="000E4785" w:rsidP="00810408">
      <w:pPr>
        <w:pStyle w:val="aff"/>
        <w:spacing w:before="156" w:after="156"/>
        <w:rPr>
          <w:spacing w:val="7"/>
          <w:sz w:val="20"/>
        </w:rPr>
      </w:pPr>
      <w:r>
        <w:rPr>
          <w:spacing w:val="7"/>
          <w:sz w:val="20"/>
          <w:u w:val="single"/>
        </w:rPr>
        <w:t xml:space="preserve">          </w:t>
      </w:r>
      <w:r>
        <w:rPr>
          <w:spacing w:val="-84"/>
          <w:sz w:val="20"/>
        </w:rPr>
        <w:t xml:space="preserve"> </w:t>
      </w:r>
      <w:r>
        <w:rPr>
          <w:spacing w:val="7"/>
          <w:sz w:val="20"/>
        </w:rPr>
        <w:t>商铺（具体地址）在销售化妆品目录一览表</w:t>
      </w:r>
    </w:p>
    <w:tbl>
      <w:tblPr>
        <w:tblStyle w:val="TableNormal"/>
        <w:tblW w:w="9569" w:type="dxa"/>
        <w:tblInd w:w="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0"/>
        <w:gridCol w:w="2362"/>
        <w:gridCol w:w="1441"/>
        <w:gridCol w:w="1573"/>
        <w:gridCol w:w="2096"/>
        <w:gridCol w:w="1327"/>
      </w:tblGrid>
      <w:tr w:rsidR="000E4785" w14:paraId="0D10221F" w14:textId="77777777" w:rsidTr="000B39DD">
        <w:trPr>
          <w:trHeight w:val="407"/>
        </w:trPr>
        <w:tc>
          <w:tcPr>
            <w:tcW w:w="770" w:type="dxa"/>
            <w:tcBorders>
              <w:top w:val="single" w:sz="10" w:space="0" w:color="000000"/>
              <w:left w:val="single" w:sz="10" w:space="0" w:color="000000"/>
              <w:bottom w:val="single" w:sz="10" w:space="0" w:color="000000"/>
            </w:tcBorders>
          </w:tcPr>
          <w:p w14:paraId="2C42DB08" w14:textId="77777777" w:rsidR="000E4785" w:rsidRDefault="000E4785" w:rsidP="000B39DD">
            <w:pPr>
              <w:spacing w:before="70" w:line="222" w:lineRule="auto"/>
              <w:ind w:left="195"/>
              <w:rPr>
                <w:rFonts w:ascii="宋体" w:eastAsia="宋体" w:hAnsi="宋体" w:cs="宋体"/>
                <w:sz w:val="18"/>
                <w:szCs w:val="18"/>
              </w:rPr>
            </w:pPr>
            <w:proofErr w:type="spellStart"/>
            <w:r>
              <w:rPr>
                <w:rFonts w:ascii="宋体" w:eastAsia="宋体" w:hAnsi="宋体" w:cs="宋体"/>
                <w:spacing w:val="-2"/>
                <w:sz w:val="18"/>
                <w:szCs w:val="18"/>
              </w:rPr>
              <w:t>序号</w:t>
            </w:r>
            <w:proofErr w:type="spellEnd"/>
          </w:p>
        </w:tc>
        <w:tc>
          <w:tcPr>
            <w:tcW w:w="2362" w:type="dxa"/>
            <w:tcBorders>
              <w:top w:val="single" w:sz="10" w:space="0" w:color="000000"/>
              <w:bottom w:val="single" w:sz="10" w:space="0" w:color="000000"/>
            </w:tcBorders>
          </w:tcPr>
          <w:p w14:paraId="1BD97FBA" w14:textId="77777777" w:rsidR="000E4785" w:rsidRDefault="000E4785" w:rsidP="000B39DD">
            <w:pPr>
              <w:spacing w:before="71" w:line="222" w:lineRule="auto"/>
              <w:ind w:left="1000"/>
              <w:rPr>
                <w:rFonts w:ascii="宋体" w:eastAsia="宋体" w:hAnsi="宋体" w:cs="宋体"/>
                <w:sz w:val="18"/>
                <w:szCs w:val="18"/>
              </w:rPr>
            </w:pPr>
            <w:proofErr w:type="spellStart"/>
            <w:r>
              <w:rPr>
                <w:rFonts w:ascii="宋体" w:eastAsia="宋体" w:hAnsi="宋体" w:cs="宋体"/>
                <w:spacing w:val="-3"/>
                <w:sz w:val="18"/>
                <w:szCs w:val="18"/>
              </w:rPr>
              <w:t>名称</w:t>
            </w:r>
            <w:proofErr w:type="spellEnd"/>
          </w:p>
        </w:tc>
        <w:tc>
          <w:tcPr>
            <w:tcW w:w="1441" w:type="dxa"/>
            <w:tcBorders>
              <w:top w:val="single" w:sz="10" w:space="0" w:color="000000"/>
              <w:bottom w:val="single" w:sz="10" w:space="0" w:color="000000"/>
            </w:tcBorders>
          </w:tcPr>
          <w:p w14:paraId="0205B06E" w14:textId="77777777" w:rsidR="000E4785" w:rsidRDefault="000E4785" w:rsidP="000B39DD">
            <w:pPr>
              <w:spacing w:before="71" w:line="220" w:lineRule="auto"/>
              <w:ind w:left="543"/>
              <w:rPr>
                <w:rFonts w:ascii="宋体" w:eastAsia="宋体" w:hAnsi="宋体" w:cs="宋体"/>
                <w:sz w:val="18"/>
                <w:szCs w:val="18"/>
              </w:rPr>
            </w:pPr>
            <w:proofErr w:type="spellStart"/>
            <w:r>
              <w:rPr>
                <w:rFonts w:ascii="宋体" w:eastAsia="宋体" w:hAnsi="宋体" w:cs="宋体"/>
                <w:spacing w:val="-2"/>
                <w:sz w:val="18"/>
                <w:szCs w:val="18"/>
              </w:rPr>
              <w:t>规格</w:t>
            </w:r>
            <w:proofErr w:type="spellEnd"/>
          </w:p>
        </w:tc>
        <w:tc>
          <w:tcPr>
            <w:tcW w:w="1573" w:type="dxa"/>
            <w:tcBorders>
              <w:top w:val="single" w:sz="10" w:space="0" w:color="000000"/>
              <w:bottom w:val="single" w:sz="10" w:space="0" w:color="000000"/>
            </w:tcBorders>
          </w:tcPr>
          <w:p w14:paraId="2F4E25BB" w14:textId="77777777" w:rsidR="000E4785" w:rsidRDefault="000E4785" w:rsidP="000B39DD">
            <w:pPr>
              <w:spacing w:before="44" w:line="271" w:lineRule="exact"/>
              <w:ind w:left="227"/>
              <w:rPr>
                <w:rFonts w:ascii="宋体" w:eastAsia="宋体" w:hAnsi="宋体" w:cs="宋体"/>
                <w:sz w:val="18"/>
                <w:szCs w:val="18"/>
              </w:rPr>
            </w:pPr>
            <w:proofErr w:type="spellStart"/>
            <w:r>
              <w:rPr>
                <w:rFonts w:ascii="宋体" w:eastAsia="宋体" w:hAnsi="宋体" w:cs="宋体"/>
                <w:spacing w:val="-1"/>
                <w:position w:val="2"/>
                <w:sz w:val="18"/>
                <w:szCs w:val="18"/>
              </w:rPr>
              <w:t>注册</w:t>
            </w:r>
            <w:proofErr w:type="spellEnd"/>
            <w:r>
              <w:rPr>
                <w:rFonts w:ascii="Times New Roman" w:eastAsia="Times New Roman" w:hAnsi="Times New Roman" w:cs="Times New Roman"/>
                <w:spacing w:val="-1"/>
                <w:position w:val="2"/>
                <w:sz w:val="18"/>
                <w:szCs w:val="18"/>
              </w:rPr>
              <w:t>/</w:t>
            </w:r>
            <w:proofErr w:type="spellStart"/>
            <w:r>
              <w:rPr>
                <w:rFonts w:ascii="宋体" w:eastAsia="宋体" w:hAnsi="宋体" w:cs="宋体"/>
                <w:spacing w:val="-1"/>
                <w:position w:val="2"/>
                <w:sz w:val="18"/>
                <w:szCs w:val="18"/>
              </w:rPr>
              <w:t>备案情况</w:t>
            </w:r>
            <w:proofErr w:type="spellEnd"/>
          </w:p>
        </w:tc>
        <w:tc>
          <w:tcPr>
            <w:tcW w:w="2096" w:type="dxa"/>
            <w:tcBorders>
              <w:top w:val="single" w:sz="10" w:space="0" w:color="000000"/>
              <w:bottom w:val="single" w:sz="10" w:space="0" w:color="000000"/>
            </w:tcBorders>
          </w:tcPr>
          <w:p w14:paraId="640A527F" w14:textId="77777777" w:rsidR="000E4785" w:rsidRDefault="000E4785" w:rsidP="000B39DD">
            <w:pPr>
              <w:spacing w:before="44" w:line="270" w:lineRule="exact"/>
              <w:ind w:left="223"/>
              <w:rPr>
                <w:rFonts w:ascii="宋体" w:eastAsia="宋体" w:hAnsi="宋体" w:cs="宋体"/>
                <w:sz w:val="18"/>
                <w:szCs w:val="18"/>
              </w:rPr>
            </w:pPr>
            <w:proofErr w:type="spellStart"/>
            <w:r>
              <w:rPr>
                <w:rFonts w:ascii="宋体" w:eastAsia="宋体" w:hAnsi="宋体" w:cs="宋体"/>
                <w:spacing w:val="-1"/>
                <w:position w:val="2"/>
                <w:sz w:val="18"/>
                <w:szCs w:val="18"/>
              </w:rPr>
              <w:t>注册证</w:t>
            </w:r>
            <w:proofErr w:type="spellEnd"/>
            <w:r>
              <w:rPr>
                <w:rFonts w:ascii="Times New Roman" w:eastAsia="Times New Roman" w:hAnsi="Times New Roman" w:cs="Times New Roman"/>
                <w:spacing w:val="-1"/>
                <w:position w:val="2"/>
                <w:sz w:val="18"/>
                <w:szCs w:val="18"/>
              </w:rPr>
              <w:t>/</w:t>
            </w:r>
            <w:proofErr w:type="spellStart"/>
            <w:r>
              <w:rPr>
                <w:rFonts w:ascii="宋体" w:eastAsia="宋体" w:hAnsi="宋体" w:cs="宋体"/>
                <w:spacing w:val="-1"/>
                <w:position w:val="2"/>
                <w:sz w:val="18"/>
                <w:szCs w:val="18"/>
              </w:rPr>
              <w:t>备案凭证编号</w:t>
            </w:r>
            <w:proofErr w:type="spellEnd"/>
          </w:p>
        </w:tc>
        <w:tc>
          <w:tcPr>
            <w:tcW w:w="1327" w:type="dxa"/>
            <w:tcBorders>
              <w:top w:val="single" w:sz="10" w:space="0" w:color="000000"/>
              <w:bottom w:val="single" w:sz="10" w:space="0" w:color="000000"/>
              <w:right w:val="single" w:sz="10" w:space="0" w:color="000000"/>
            </w:tcBorders>
          </w:tcPr>
          <w:p w14:paraId="7B0BC1A0" w14:textId="77777777" w:rsidR="000E4785" w:rsidRDefault="000E4785" w:rsidP="000B39DD">
            <w:pPr>
              <w:spacing w:before="70" w:line="222" w:lineRule="auto"/>
              <w:ind w:left="493"/>
              <w:rPr>
                <w:rFonts w:ascii="宋体" w:eastAsia="宋体" w:hAnsi="宋体" w:cs="宋体"/>
                <w:sz w:val="18"/>
                <w:szCs w:val="18"/>
              </w:rPr>
            </w:pPr>
            <w:proofErr w:type="spellStart"/>
            <w:r>
              <w:rPr>
                <w:rFonts w:ascii="宋体" w:eastAsia="宋体" w:hAnsi="宋体" w:cs="宋体"/>
                <w:spacing w:val="-3"/>
                <w:sz w:val="18"/>
                <w:szCs w:val="18"/>
              </w:rPr>
              <w:t>备注</w:t>
            </w:r>
            <w:proofErr w:type="spellEnd"/>
          </w:p>
        </w:tc>
      </w:tr>
      <w:tr w:rsidR="000E4785" w14:paraId="355DE840" w14:textId="77777777" w:rsidTr="000B39DD">
        <w:trPr>
          <w:trHeight w:val="616"/>
        </w:trPr>
        <w:tc>
          <w:tcPr>
            <w:tcW w:w="770" w:type="dxa"/>
            <w:tcBorders>
              <w:top w:val="single" w:sz="10" w:space="0" w:color="000000"/>
              <w:left w:val="single" w:sz="10" w:space="0" w:color="000000"/>
            </w:tcBorders>
          </w:tcPr>
          <w:p w14:paraId="3EF9B0A4" w14:textId="77777777" w:rsidR="000E4785" w:rsidRDefault="000E4785" w:rsidP="000B39DD">
            <w:pPr>
              <w:pStyle w:val="TableText"/>
            </w:pPr>
          </w:p>
        </w:tc>
        <w:tc>
          <w:tcPr>
            <w:tcW w:w="2362" w:type="dxa"/>
            <w:tcBorders>
              <w:top w:val="single" w:sz="10" w:space="0" w:color="000000"/>
            </w:tcBorders>
          </w:tcPr>
          <w:p w14:paraId="0BFA51F5" w14:textId="77777777" w:rsidR="000E4785" w:rsidRDefault="000E4785" w:rsidP="000B39DD">
            <w:pPr>
              <w:pStyle w:val="TableText"/>
            </w:pPr>
          </w:p>
        </w:tc>
        <w:tc>
          <w:tcPr>
            <w:tcW w:w="1441" w:type="dxa"/>
            <w:tcBorders>
              <w:top w:val="single" w:sz="10" w:space="0" w:color="000000"/>
            </w:tcBorders>
          </w:tcPr>
          <w:p w14:paraId="1D26D755" w14:textId="77777777" w:rsidR="000E4785" w:rsidRDefault="000E4785" w:rsidP="000B39DD">
            <w:pPr>
              <w:pStyle w:val="TableText"/>
            </w:pPr>
          </w:p>
        </w:tc>
        <w:tc>
          <w:tcPr>
            <w:tcW w:w="1573" w:type="dxa"/>
            <w:tcBorders>
              <w:top w:val="single" w:sz="10" w:space="0" w:color="000000"/>
            </w:tcBorders>
          </w:tcPr>
          <w:p w14:paraId="761F9B9C" w14:textId="77777777" w:rsidR="000E4785" w:rsidRDefault="000E4785" w:rsidP="000B39DD">
            <w:pPr>
              <w:pStyle w:val="TableText"/>
            </w:pPr>
          </w:p>
        </w:tc>
        <w:tc>
          <w:tcPr>
            <w:tcW w:w="2096" w:type="dxa"/>
            <w:tcBorders>
              <w:top w:val="single" w:sz="10" w:space="0" w:color="000000"/>
            </w:tcBorders>
          </w:tcPr>
          <w:p w14:paraId="35A1B7AB" w14:textId="77777777" w:rsidR="000E4785" w:rsidRDefault="000E4785" w:rsidP="000B39DD">
            <w:pPr>
              <w:pStyle w:val="TableText"/>
            </w:pPr>
          </w:p>
        </w:tc>
        <w:tc>
          <w:tcPr>
            <w:tcW w:w="1327" w:type="dxa"/>
            <w:tcBorders>
              <w:top w:val="single" w:sz="10" w:space="0" w:color="000000"/>
              <w:right w:val="single" w:sz="10" w:space="0" w:color="000000"/>
            </w:tcBorders>
          </w:tcPr>
          <w:p w14:paraId="180FE8AD" w14:textId="77777777" w:rsidR="000E4785" w:rsidRDefault="000E4785" w:rsidP="000B39DD">
            <w:pPr>
              <w:pStyle w:val="TableText"/>
            </w:pPr>
          </w:p>
        </w:tc>
      </w:tr>
      <w:tr w:rsidR="000E4785" w14:paraId="5EC90C3C" w14:textId="77777777" w:rsidTr="000B39DD">
        <w:trPr>
          <w:trHeight w:val="625"/>
        </w:trPr>
        <w:tc>
          <w:tcPr>
            <w:tcW w:w="770" w:type="dxa"/>
            <w:tcBorders>
              <w:left w:val="single" w:sz="10" w:space="0" w:color="000000"/>
            </w:tcBorders>
          </w:tcPr>
          <w:p w14:paraId="6EA3A9F3" w14:textId="77777777" w:rsidR="000E4785" w:rsidRDefault="000E4785" w:rsidP="000B39DD">
            <w:pPr>
              <w:pStyle w:val="TableText"/>
            </w:pPr>
          </w:p>
        </w:tc>
        <w:tc>
          <w:tcPr>
            <w:tcW w:w="2362" w:type="dxa"/>
          </w:tcPr>
          <w:p w14:paraId="17BBD327" w14:textId="77777777" w:rsidR="000E4785" w:rsidRDefault="000E4785" w:rsidP="000B39DD">
            <w:pPr>
              <w:pStyle w:val="TableText"/>
            </w:pPr>
          </w:p>
        </w:tc>
        <w:tc>
          <w:tcPr>
            <w:tcW w:w="1441" w:type="dxa"/>
          </w:tcPr>
          <w:p w14:paraId="1BA04D05" w14:textId="77777777" w:rsidR="000E4785" w:rsidRDefault="000E4785" w:rsidP="000B39DD">
            <w:pPr>
              <w:pStyle w:val="TableText"/>
            </w:pPr>
          </w:p>
        </w:tc>
        <w:tc>
          <w:tcPr>
            <w:tcW w:w="1573" w:type="dxa"/>
          </w:tcPr>
          <w:p w14:paraId="6FB78817" w14:textId="77777777" w:rsidR="000E4785" w:rsidRDefault="000E4785" w:rsidP="000B39DD">
            <w:pPr>
              <w:pStyle w:val="TableText"/>
            </w:pPr>
          </w:p>
        </w:tc>
        <w:tc>
          <w:tcPr>
            <w:tcW w:w="2096" w:type="dxa"/>
          </w:tcPr>
          <w:p w14:paraId="6EECBAEF" w14:textId="77777777" w:rsidR="000E4785" w:rsidRDefault="000E4785" w:rsidP="000B39DD">
            <w:pPr>
              <w:pStyle w:val="TableText"/>
            </w:pPr>
          </w:p>
        </w:tc>
        <w:tc>
          <w:tcPr>
            <w:tcW w:w="1327" w:type="dxa"/>
            <w:tcBorders>
              <w:right w:val="single" w:sz="10" w:space="0" w:color="000000"/>
            </w:tcBorders>
          </w:tcPr>
          <w:p w14:paraId="0ACC6846" w14:textId="77777777" w:rsidR="000E4785" w:rsidRDefault="000E4785" w:rsidP="000B39DD">
            <w:pPr>
              <w:pStyle w:val="TableText"/>
            </w:pPr>
          </w:p>
        </w:tc>
      </w:tr>
      <w:tr w:rsidR="000E4785" w14:paraId="063F84E2" w14:textId="77777777" w:rsidTr="000B39DD">
        <w:trPr>
          <w:trHeight w:val="625"/>
        </w:trPr>
        <w:tc>
          <w:tcPr>
            <w:tcW w:w="770" w:type="dxa"/>
            <w:tcBorders>
              <w:left w:val="single" w:sz="10" w:space="0" w:color="000000"/>
            </w:tcBorders>
          </w:tcPr>
          <w:p w14:paraId="61E74C96" w14:textId="77777777" w:rsidR="000E4785" w:rsidRDefault="000E4785" w:rsidP="000B39DD">
            <w:pPr>
              <w:pStyle w:val="TableText"/>
            </w:pPr>
          </w:p>
        </w:tc>
        <w:tc>
          <w:tcPr>
            <w:tcW w:w="2362" w:type="dxa"/>
          </w:tcPr>
          <w:p w14:paraId="0171FAD3" w14:textId="77777777" w:rsidR="000E4785" w:rsidRDefault="000E4785" w:rsidP="000B39DD">
            <w:pPr>
              <w:pStyle w:val="TableText"/>
            </w:pPr>
          </w:p>
        </w:tc>
        <w:tc>
          <w:tcPr>
            <w:tcW w:w="1441" w:type="dxa"/>
          </w:tcPr>
          <w:p w14:paraId="0CB02C73" w14:textId="77777777" w:rsidR="000E4785" w:rsidRDefault="000E4785" w:rsidP="000B39DD">
            <w:pPr>
              <w:pStyle w:val="TableText"/>
            </w:pPr>
          </w:p>
        </w:tc>
        <w:tc>
          <w:tcPr>
            <w:tcW w:w="1573" w:type="dxa"/>
          </w:tcPr>
          <w:p w14:paraId="5DA5E94E" w14:textId="77777777" w:rsidR="000E4785" w:rsidRDefault="000E4785" w:rsidP="000B39DD">
            <w:pPr>
              <w:pStyle w:val="TableText"/>
            </w:pPr>
          </w:p>
        </w:tc>
        <w:tc>
          <w:tcPr>
            <w:tcW w:w="2096" w:type="dxa"/>
          </w:tcPr>
          <w:p w14:paraId="40F43D26" w14:textId="77777777" w:rsidR="000E4785" w:rsidRDefault="000E4785" w:rsidP="000B39DD">
            <w:pPr>
              <w:pStyle w:val="TableText"/>
            </w:pPr>
          </w:p>
        </w:tc>
        <w:tc>
          <w:tcPr>
            <w:tcW w:w="1327" w:type="dxa"/>
            <w:tcBorders>
              <w:right w:val="single" w:sz="10" w:space="0" w:color="000000"/>
            </w:tcBorders>
          </w:tcPr>
          <w:p w14:paraId="74DABADC" w14:textId="77777777" w:rsidR="000E4785" w:rsidRDefault="000E4785" w:rsidP="000B39DD">
            <w:pPr>
              <w:pStyle w:val="TableText"/>
            </w:pPr>
          </w:p>
        </w:tc>
      </w:tr>
      <w:tr w:rsidR="000E4785" w14:paraId="7A1EAD59" w14:textId="77777777" w:rsidTr="000B39DD">
        <w:trPr>
          <w:trHeight w:val="625"/>
        </w:trPr>
        <w:tc>
          <w:tcPr>
            <w:tcW w:w="770" w:type="dxa"/>
            <w:tcBorders>
              <w:left w:val="single" w:sz="10" w:space="0" w:color="000000"/>
            </w:tcBorders>
          </w:tcPr>
          <w:p w14:paraId="4DD9886D" w14:textId="77777777" w:rsidR="000E4785" w:rsidRDefault="000E4785" w:rsidP="000B39DD">
            <w:pPr>
              <w:pStyle w:val="TableText"/>
            </w:pPr>
          </w:p>
        </w:tc>
        <w:tc>
          <w:tcPr>
            <w:tcW w:w="2362" w:type="dxa"/>
          </w:tcPr>
          <w:p w14:paraId="2D538B86" w14:textId="77777777" w:rsidR="000E4785" w:rsidRDefault="000E4785" w:rsidP="000B39DD">
            <w:pPr>
              <w:pStyle w:val="TableText"/>
            </w:pPr>
          </w:p>
        </w:tc>
        <w:tc>
          <w:tcPr>
            <w:tcW w:w="1441" w:type="dxa"/>
          </w:tcPr>
          <w:p w14:paraId="791C69EB" w14:textId="77777777" w:rsidR="000E4785" w:rsidRDefault="000E4785" w:rsidP="000B39DD">
            <w:pPr>
              <w:pStyle w:val="TableText"/>
            </w:pPr>
          </w:p>
        </w:tc>
        <w:tc>
          <w:tcPr>
            <w:tcW w:w="1573" w:type="dxa"/>
          </w:tcPr>
          <w:p w14:paraId="52185F32" w14:textId="77777777" w:rsidR="000E4785" w:rsidRDefault="000E4785" w:rsidP="000B39DD">
            <w:pPr>
              <w:pStyle w:val="TableText"/>
            </w:pPr>
          </w:p>
        </w:tc>
        <w:tc>
          <w:tcPr>
            <w:tcW w:w="2096" w:type="dxa"/>
          </w:tcPr>
          <w:p w14:paraId="0C08E0B3" w14:textId="77777777" w:rsidR="000E4785" w:rsidRDefault="000E4785" w:rsidP="000B39DD">
            <w:pPr>
              <w:pStyle w:val="TableText"/>
            </w:pPr>
          </w:p>
        </w:tc>
        <w:tc>
          <w:tcPr>
            <w:tcW w:w="1327" w:type="dxa"/>
            <w:tcBorders>
              <w:right w:val="single" w:sz="10" w:space="0" w:color="000000"/>
            </w:tcBorders>
          </w:tcPr>
          <w:p w14:paraId="4BA0FD35" w14:textId="77777777" w:rsidR="000E4785" w:rsidRDefault="000E4785" w:rsidP="000B39DD">
            <w:pPr>
              <w:pStyle w:val="TableText"/>
            </w:pPr>
          </w:p>
        </w:tc>
      </w:tr>
      <w:tr w:rsidR="000E4785" w14:paraId="5F1E30B3" w14:textId="77777777" w:rsidTr="000B39DD">
        <w:trPr>
          <w:trHeight w:val="625"/>
        </w:trPr>
        <w:tc>
          <w:tcPr>
            <w:tcW w:w="770" w:type="dxa"/>
            <w:tcBorders>
              <w:left w:val="single" w:sz="10" w:space="0" w:color="000000"/>
            </w:tcBorders>
          </w:tcPr>
          <w:p w14:paraId="05ED1A09" w14:textId="77777777" w:rsidR="000E4785" w:rsidRDefault="000E4785" w:rsidP="000B39DD">
            <w:pPr>
              <w:pStyle w:val="TableText"/>
            </w:pPr>
          </w:p>
        </w:tc>
        <w:tc>
          <w:tcPr>
            <w:tcW w:w="2362" w:type="dxa"/>
          </w:tcPr>
          <w:p w14:paraId="740C718E" w14:textId="77777777" w:rsidR="000E4785" w:rsidRDefault="000E4785" w:rsidP="000B39DD">
            <w:pPr>
              <w:pStyle w:val="TableText"/>
            </w:pPr>
          </w:p>
        </w:tc>
        <w:tc>
          <w:tcPr>
            <w:tcW w:w="1441" w:type="dxa"/>
          </w:tcPr>
          <w:p w14:paraId="1C6D4DD3" w14:textId="77777777" w:rsidR="000E4785" w:rsidRDefault="000E4785" w:rsidP="000B39DD">
            <w:pPr>
              <w:pStyle w:val="TableText"/>
            </w:pPr>
          </w:p>
        </w:tc>
        <w:tc>
          <w:tcPr>
            <w:tcW w:w="1573" w:type="dxa"/>
          </w:tcPr>
          <w:p w14:paraId="284F473C" w14:textId="77777777" w:rsidR="000E4785" w:rsidRDefault="000E4785" w:rsidP="000B39DD">
            <w:pPr>
              <w:pStyle w:val="TableText"/>
            </w:pPr>
          </w:p>
        </w:tc>
        <w:tc>
          <w:tcPr>
            <w:tcW w:w="2096" w:type="dxa"/>
          </w:tcPr>
          <w:p w14:paraId="046C8964" w14:textId="77777777" w:rsidR="000E4785" w:rsidRDefault="000E4785" w:rsidP="000B39DD">
            <w:pPr>
              <w:pStyle w:val="TableText"/>
            </w:pPr>
          </w:p>
        </w:tc>
        <w:tc>
          <w:tcPr>
            <w:tcW w:w="1327" w:type="dxa"/>
            <w:tcBorders>
              <w:right w:val="single" w:sz="10" w:space="0" w:color="000000"/>
            </w:tcBorders>
          </w:tcPr>
          <w:p w14:paraId="52DF6478" w14:textId="77777777" w:rsidR="000E4785" w:rsidRDefault="000E4785" w:rsidP="000B39DD">
            <w:pPr>
              <w:pStyle w:val="TableText"/>
            </w:pPr>
          </w:p>
        </w:tc>
      </w:tr>
      <w:tr w:rsidR="000E4785" w14:paraId="65A35A0D" w14:textId="77777777" w:rsidTr="000B39DD">
        <w:trPr>
          <w:trHeight w:val="649"/>
        </w:trPr>
        <w:tc>
          <w:tcPr>
            <w:tcW w:w="770" w:type="dxa"/>
            <w:tcBorders>
              <w:left w:val="single" w:sz="10" w:space="0" w:color="000000"/>
              <w:bottom w:val="single" w:sz="10" w:space="0" w:color="000000"/>
            </w:tcBorders>
          </w:tcPr>
          <w:p w14:paraId="243F2C74" w14:textId="77777777" w:rsidR="000E4785" w:rsidRDefault="000E4785" w:rsidP="000B39DD">
            <w:pPr>
              <w:pStyle w:val="TableText"/>
            </w:pPr>
          </w:p>
        </w:tc>
        <w:tc>
          <w:tcPr>
            <w:tcW w:w="2362" w:type="dxa"/>
            <w:tcBorders>
              <w:bottom w:val="single" w:sz="10" w:space="0" w:color="000000"/>
            </w:tcBorders>
          </w:tcPr>
          <w:p w14:paraId="2699276C" w14:textId="77777777" w:rsidR="000E4785" w:rsidRDefault="000E4785" w:rsidP="000B39DD">
            <w:pPr>
              <w:pStyle w:val="TableText"/>
            </w:pPr>
          </w:p>
        </w:tc>
        <w:tc>
          <w:tcPr>
            <w:tcW w:w="1441" w:type="dxa"/>
            <w:tcBorders>
              <w:bottom w:val="single" w:sz="10" w:space="0" w:color="000000"/>
            </w:tcBorders>
          </w:tcPr>
          <w:p w14:paraId="5C8A266F" w14:textId="77777777" w:rsidR="000E4785" w:rsidRDefault="000E4785" w:rsidP="000B39DD">
            <w:pPr>
              <w:pStyle w:val="TableText"/>
            </w:pPr>
          </w:p>
        </w:tc>
        <w:tc>
          <w:tcPr>
            <w:tcW w:w="1573" w:type="dxa"/>
            <w:tcBorders>
              <w:bottom w:val="single" w:sz="10" w:space="0" w:color="000000"/>
            </w:tcBorders>
          </w:tcPr>
          <w:p w14:paraId="3AF1661D" w14:textId="77777777" w:rsidR="000E4785" w:rsidRDefault="000E4785" w:rsidP="000B39DD">
            <w:pPr>
              <w:pStyle w:val="TableText"/>
            </w:pPr>
          </w:p>
        </w:tc>
        <w:tc>
          <w:tcPr>
            <w:tcW w:w="2096" w:type="dxa"/>
            <w:tcBorders>
              <w:bottom w:val="single" w:sz="10" w:space="0" w:color="000000"/>
            </w:tcBorders>
          </w:tcPr>
          <w:p w14:paraId="59E72EB1" w14:textId="77777777" w:rsidR="000E4785" w:rsidRDefault="000E4785" w:rsidP="000B39DD">
            <w:pPr>
              <w:pStyle w:val="TableText"/>
            </w:pPr>
          </w:p>
        </w:tc>
        <w:tc>
          <w:tcPr>
            <w:tcW w:w="1327" w:type="dxa"/>
            <w:tcBorders>
              <w:bottom w:val="single" w:sz="10" w:space="0" w:color="000000"/>
              <w:right w:val="single" w:sz="10" w:space="0" w:color="000000"/>
            </w:tcBorders>
          </w:tcPr>
          <w:p w14:paraId="14F71312" w14:textId="77777777" w:rsidR="000E4785" w:rsidRDefault="000E4785" w:rsidP="000B39DD">
            <w:pPr>
              <w:pStyle w:val="TableText"/>
            </w:pPr>
          </w:p>
        </w:tc>
      </w:tr>
    </w:tbl>
    <w:p w14:paraId="5AF7CC04" w14:textId="77777777" w:rsidR="000E4785" w:rsidRPr="000E4785" w:rsidRDefault="000E4785" w:rsidP="000E4785">
      <w:pPr>
        <w:pStyle w:val="affffb"/>
        <w:ind w:firstLine="420"/>
      </w:pPr>
    </w:p>
    <w:p w14:paraId="4D222C6F" w14:textId="4A7BDD6D" w:rsidR="00810408" w:rsidRDefault="00810408" w:rsidP="00810408">
      <w:pPr>
        <w:pStyle w:val="affffb"/>
        <w:ind w:firstLine="420"/>
      </w:pPr>
    </w:p>
    <w:p w14:paraId="0CEA69D4" w14:textId="53260B38" w:rsidR="003930B6" w:rsidRDefault="003930B6" w:rsidP="00810408">
      <w:pPr>
        <w:pStyle w:val="affffb"/>
        <w:ind w:firstLine="420"/>
      </w:pPr>
    </w:p>
    <w:p w14:paraId="75893F21" w14:textId="4B36FA64" w:rsidR="003930B6" w:rsidRDefault="003930B6" w:rsidP="00810408">
      <w:pPr>
        <w:pStyle w:val="affffb"/>
        <w:ind w:firstLine="420"/>
      </w:pPr>
    </w:p>
    <w:p w14:paraId="1730BBCD" w14:textId="06245BB2" w:rsidR="003930B6" w:rsidRDefault="003930B6" w:rsidP="00810408">
      <w:pPr>
        <w:pStyle w:val="affffb"/>
        <w:ind w:firstLine="420"/>
      </w:pPr>
    </w:p>
    <w:p w14:paraId="3BDE5FB5" w14:textId="764315B7" w:rsidR="003930B6" w:rsidRDefault="003930B6" w:rsidP="00810408">
      <w:pPr>
        <w:pStyle w:val="affffb"/>
        <w:ind w:firstLine="420"/>
      </w:pPr>
    </w:p>
    <w:p w14:paraId="06A4FD6D" w14:textId="29373873" w:rsidR="003930B6" w:rsidRDefault="003930B6" w:rsidP="00810408">
      <w:pPr>
        <w:pStyle w:val="affffb"/>
        <w:ind w:firstLine="420"/>
      </w:pPr>
    </w:p>
    <w:p w14:paraId="467D6E71" w14:textId="5145C3AD" w:rsidR="003930B6" w:rsidRDefault="003930B6" w:rsidP="00810408">
      <w:pPr>
        <w:pStyle w:val="affffb"/>
        <w:ind w:firstLine="420"/>
      </w:pPr>
    </w:p>
    <w:p w14:paraId="7C70A567" w14:textId="12FBF1F2" w:rsidR="003930B6" w:rsidRDefault="003930B6" w:rsidP="00810408">
      <w:pPr>
        <w:pStyle w:val="affffb"/>
        <w:ind w:firstLine="420"/>
      </w:pPr>
    </w:p>
    <w:p w14:paraId="667D8C7B" w14:textId="738D35BC" w:rsidR="003930B6" w:rsidRDefault="003930B6" w:rsidP="00810408">
      <w:pPr>
        <w:pStyle w:val="affffb"/>
        <w:ind w:firstLine="420"/>
      </w:pPr>
    </w:p>
    <w:p w14:paraId="0B5363E9" w14:textId="783CD73E" w:rsidR="003930B6" w:rsidRDefault="003930B6" w:rsidP="00810408">
      <w:pPr>
        <w:pStyle w:val="affffb"/>
        <w:ind w:firstLine="420"/>
      </w:pPr>
    </w:p>
    <w:p w14:paraId="511A6966" w14:textId="55F35160" w:rsidR="003930B6" w:rsidRDefault="003930B6" w:rsidP="00810408">
      <w:pPr>
        <w:pStyle w:val="affffb"/>
        <w:ind w:firstLine="420"/>
      </w:pPr>
    </w:p>
    <w:p w14:paraId="799106C2" w14:textId="77777777" w:rsidR="003930B6" w:rsidRDefault="003930B6" w:rsidP="00810408">
      <w:pPr>
        <w:pStyle w:val="affffb"/>
        <w:ind w:firstLine="420"/>
        <w:sectPr w:rsidR="003930B6" w:rsidSect="004627D7">
          <w:pgSz w:w="11906" w:h="16838" w:code="9"/>
          <w:pgMar w:top="1928" w:right="1134" w:bottom="1134" w:left="1134" w:header="1418" w:footer="1134" w:gutter="284"/>
          <w:cols w:space="425"/>
          <w:formProt w:val="0"/>
          <w:docGrid w:type="lines" w:linePitch="312"/>
        </w:sectPr>
      </w:pPr>
    </w:p>
    <w:p w14:paraId="7285ACA2" w14:textId="1E422E24" w:rsidR="003930B6" w:rsidRDefault="003930B6" w:rsidP="003930B6">
      <w:pPr>
        <w:pStyle w:val="af8"/>
        <w:rPr>
          <w:vanish w:val="0"/>
        </w:rPr>
      </w:pPr>
    </w:p>
    <w:p w14:paraId="6BF0EAA6" w14:textId="0F69DF29" w:rsidR="003930B6" w:rsidRDefault="003930B6" w:rsidP="003930B6">
      <w:pPr>
        <w:pStyle w:val="afe"/>
        <w:rPr>
          <w:vanish w:val="0"/>
        </w:rPr>
      </w:pPr>
    </w:p>
    <w:p w14:paraId="44C34952" w14:textId="19CE5DE7" w:rsidR="003930B6" w:rsidRDefault="003930B6" w:rsidP="00B418A0">
      <w:pPr>
        <w:pStyle w:val="aff3"/>
        <w:spacing w:after="156"/>
      </w:pPr>
      <w:r>
        <w:br/>
      </w:r>
      <w:bookmarkStart w:id="74" w:name="_Toc217380372"/>
      <w:bookmarkStart w:id="75" w:name="_Toc217380384"/>
      <w:r>
        <w:rPr>
          <w:rFonts w:hint="eastAsia"/>
        </w:rPr>
        <w:t>（资料性）</w:t>
      </w:r>
      <w:r>
        <w:br/>
      </w:r>
      <w:r w:rsidRPr="003930B6">
        <w:rPr>
          <w:rFonts w:hint="eastAsia"/>
        </w:rPr>
        <w:t>化妆品宣传禁用词条</w:t>
      </w:r>
      <w:bookmarkEnd w:id="74"/>
      <w:bookmarkEnd w:id="75"/>
    </w:p>
    <w:p w14:paraId="08341AFC" w14:textId="6E4CA56A" w:rsidR="003930B6" w:rsidRDefault="00B418A0" w:rsidP="003930B6">
      <w:pPr>
        <w:pStyle w:val="affffb"/>
        <w:ind w:firstLine="420"/>
      </w:pPr>
      <w:r w:rsidRPr="003930B6">
        <w:rPr>
          <w:rFonts w:hint="eastAsia"/>
        </w:rPr>
        <w:t>化妆品宣传禁用词条</w:t>
      </w:r>
      <w:r>
        <w:rPr>
          <w:rFonts w:hint="eastAsia"/>
        </w:rPr>
        <w:t>见表B</w:t>
      </w:r>
      <w:r>
        <w:t>.1</w:t>
      </w:r>
      <w:r>
        <w:rPr>
          <w:rFonts w:hint="eastAsia"/>
        </w:rPr>
        <w:t>。</w:t>
      </w:r>
    </w:p>
    <w:p w14:paraId="2538E241" w14:textId="3769F397" w:rsidR="003930B6" w:rsidRPr="003930B6" w:rsidRDefault="00B418A0" w:rsidP="00B418A0">
      <w:pPr>
        <w:pStyle w:val="aff"/>
        <w:spacing w:before="156" w:after="156"/>
      </w:pPr>
      <w:r w:rsidRPr="003930B6">
        <w:rPr>
          <w:rFonts w:hint="eastAsia"/>
        </w:rPr>
        <w:t>化妆品宣传禁用词条</w:t>
      </w:r>
    </w:p>
    <w:tbl>
      <w:tblPr>
        <w:tblStyle w:val="afffffffffc"/>
        <w:tblW w:w="9371" w:type="dxa"/>
        <w:tblInd w:w="-321" w:type="dxa"/>
        <w:tblLook w:val="04A0" w:firstRow="1" w:lastRow="0" w:firstColumn="1" w:lastColumn="0" w:noHBand="0" w:noVBand="1"/>
      </w:tblPr>
      <w:tblGrid>
        <w:gridCol w:w="2531"/>
        <w:gridCol w:w="3471"/>
        <w:gridCol w:w="3369"/>
      </w:tblGrid>
      <w:tr w:rsidR="00B418A0" w14:paraId="71970E45" w14:textId="77777777" w:rsidTr="00B418A0">
        <w:trPr>
          <w:trHeight w:hRule="exact" w:val="515"/>
        </w:trPr>
        <w:tc>
          <w:tcPr>
            <w:tcW w:w="2531" w:type="dxa"/>
            <w:vAlign w:val="center"/>
          </w:tcPr>
          <w:p w14:paraId="713675AF" w14:textId="77777777" w:rsidR="00B418A0" w:rsidRPr="00B418A0" w:rsidRDefault="00B418A0" w:rsidP="000B39DD">
            <w:pPr>
              <w:jc w:val="center"/>
              <w:rPr>
                <w:rFonts w:ascii="宋体" w:hAnsi="宋体" w:cstheme="minorEastAsia"/>
                <w:sz w:val="18"/>
                <w:szCs w:val="18"/>
              </w:rPr>
            </w:pPr>
            <w:r w:rsidRPr="00B418A0">
              <w:rPr>
                <w:rFonts w:ascii="宋体" w:hAnsi="宋体" w:cstheme="minorEastAsia" w:hint="eastAsia"/>
                <w:color w:val="0F1115"/>
                <w:sz w:val="18"/>
                <w:szCs w:val="18"/>
                <w:shd w:val="clear" w:color="auto" w:fill="FFFFFF"/>
              </w:rPr>
              <w:t>禁用类别</w:t>
            </w:r>
          </w:p>
        </w:tc>
        <w:tc>
          <w:tcPr>
            <w:tcW w:w="3471" w:type="dxa"/>
            <w:vAlign w:val="center"/>
          </w:tcPr>
          <w:p w14:paraId="514DBD53" w14:textId="77777777" w:rsidR="00B418A0" w:rsidRPr="00B418A0" w:rsidRDefault="00B418A0" w:rsidP="000B39DD">
            <w:pPr>
              <w:jc w:val="center"/>
              <w:rPr>
                <w:rFonts w:ascii="宋体" w:hAnsi="宋体" w:cstheme="minorEastAsia"/>
                <w:sz w:val="18"/>
                <w:szCs w:val="18"/>
              </w:rPr>
            </w:pPr>
            <w:r w:rsidRPr="00B418A0">
              <w:rPr>
                <w:rFonts w:ascii="宋体" w:hAnsi="宋体" w:cstheme="minorEastAsia" w:hint="eastAsia"/>
                <w:color w:val="0F1115"/>
                <w:sz w:val="18"/>
                <w:szCs w:val="18"/>
                <w:shd w:val="clear" w:color="auto" w:fill="FFFFFF"/>
              </w:rPr>
              <w:t>具体示例</w:t>
            </w:r>
          </w:p>
        </w:tc>
        <w:tc>
          <w:tcPr>
            <w:tcW w:w="3369" w:type="dxa"/>
            <w:vAlign w:val="center"/>
          </w:tcPr>
          <w:p w14:paraId="2E64F1A5" w14:textId="77777777" w:rsidR="00B418A0" w:rsidRPr="00B418A0" w:rsidRDefault="00B418A0" w:rsidP="000B39DD">
            <w:pPr>
              <w:jc w:val="center"/>
              <w:rPr>
                <w:rFonts w:ascii="宋体" w:hAnsi="宋体" w:cstheme="minorEastAsia"/>
                <w:sz w:val="18"/>
                <w:szCs w:val="18"/>
              </w:rPr>
            </w:pPr>
            <w:r w:rsidRPr="00B418A0">
              <w:rPr>
                <w:rFonts w:ascii="宋体" w:hAnsi="宋体" w:cstheme="minorEastAsia" w:hint="eastAsia"/>
                <w:color w:val="0F1115"/>
                <w:sz w:val="18"/>
                <w:szCs w:val="18"/>
                <w:shd w:val="clear" w:color="auto" w:fill="FFFFFF"/>
              </w:rPr>
              <w:t>关键依据与说明</w:t>
            </w:r>
          </w:p>
        </w:tc>
      </w:tr>
      <w:tr w:rsidR="00B418A0" w14:paraId="70FD27BA" w14:textId="77777777" w:rsidTr="00B418A0">
        <w:trPr>
          <w:trHeight w:hRule="exact" w:val="1124"/>
        </w:trPr>
        <w:tc>
          <w:tcPr>
            <w:tcW w:w="2531" w:type="dxa"/>
            <w:vAlign w:val="center"/>
          </w:tcPr>
          <w:p w14:paraId="4B0B6A45" w14:textId="77777777" w:rsidR="00B418A0" w:rsidRPr="00B418A0" w:rsidRDefault="00B418A0" w:rsidP="000B39DD">
            <w:pPr>
              <w:jc w:val="center"/>
              <w:rPr>
                <w:rFonts w:ascii="宋体" w:hAnsi="宋体" w:cstheme="minorEastAsia"/>
                <w:sz w:val="18"/>
                <w:szCs w:val="18"/>
              </w:rPr>
            </w:pPr>
            <w:r w:rsidRPr="00B418A0">
              <w:rPr>
                <w:rStyle w:val="affff1"/>
                <w:rFonts w:ascii="宋体" w:hAnsi="宋体" w:cstheme="minorEastAsia" w:hint="eastAsia"/>
                <w:b w:val="0"/>
                <w:bCs w:val="0"/>
                <w:color w:val="0F1115"/>
                <w:sz w:val="18"/>
                <w:szCs w:val="18"/>
                <w:shd w:val="clear" w:color="auto" w:fill="FFFFFF"/>
              </w:rPr>
              <w:t>绝对化与夸大用语</w:t>
            </w:r>
          </w:p>
        </w:tc>
        <w:tc>
          <w:tcPr>
            <w:tcW w:w="3471" w:type="dxa"/>
            <w:vAlign w:val="center"/>
          </w:tcPr>
          <w:p w14:paraId="0FF8C6FD" w14:textId="77777777" w:rsidR="00B418A0" w:rsidRPr="00B418A0" w:rsidRDefault="00B418A0" w:rsidP="000B39DD">
            <w:pPr>
              <w:rPr>
                <w:rFonts w:ascii="宋体" w:hAnsi="宋体" w:cstheme="minorEastAsia"/>
                <w:sz w:val="18"/>
                <w:szCs w:val="18"/>
              </w:rPr>
            </w:pPr>
            <w:r w:rsidRPr="00B418A0">
              <w:rPr>
                <w:rFonts w:ascii="宋体" w:hAnsi="宋体" w:cstheme="minorEastAsia" w:hint="eastAsia"/>
                <w:color w:val="0F1115"/>
                <w:sz w:val="18"/>
                <w:szCs w:val="18"/>
                <w:shd w:val="clear" w:color="auto" w:fill="FFFFFF"/>
              </w:rPr>
              <w:t>特效、全效、强效、奇效、最、第一、顶级、极致、专业（非专业用途产品）等。</w:t>
            </w:r>
          </w:p>
        </w:tc>
        <w:tc>
          <w:tcPr>
            <w:tcW w:w="3369" w:type="dxa"/>
            <w:vAlign w:val="center"/>
          </w:tcPr>
          <w:p w14:paraId="55F69D4B" w14:textId="77777777" w:rsidR="00B418A0" w:rsidRPr="00B418A0" w:rsidRDefault="00B418A0" w:rsidP="000B39DD">
            <w:pPr>
              <w:rPr>
                <w:rFonts w:ascii="宋体" w:hAnsi="宋体" w:cstheme="minorEastAsia"/>
                <w:sz w:val="18"/>
                <w:szCs w:val="18"/>
              </w:rPr>
            </w:pPr>
            <w:r w:rsidRPr="00B418A0">
              <w:rPr>
                <w:rFonts w:ascii="宋体" w:hAnsi="宋体" w:cstheme="minorEastAsia" w:hint="eastAsia"/>
                <w:color w:val="0F1115"/>
                <w:sz w:val="18"/>
                <w:szCs w:val="18"/>
                <w:shd w:val="clear" w:color="auto" w:fill="FFFFFF"/>
              </w:rPr>
              <w:t>使用此类词汇属于《化妆品命名指南》明确禁止的“绝对化词意”和“夸大性词意”。</w:t>
            </w:r>
          </w:p>
        </w:tc>
      </w:tr>
      <w:tr w:rsidR="00B418A0" w14:paraId="78BA2A4B" w14:textId="77777777" w:rsidTr="00B418A0">
        <w:trPr>
          <w:trHeight w:hRule="exact" w:val="1259"/>
        </w:trPr>
        <w:tc>
          <w:tcPr>
            <w:tcW w:w="2531" w:type="dxa"/>
            <w:vAlign w:val="center"/>
          </w:tcPr>
          <w:p w14:paraId="3AE9F079" w14:textId="77777777" w:rsidR="00B418A0" w:rsidRPr="00B418A0" w:rsidRDefault="00B418A0" w:rsidP="000B39DD">
            <w:pPr>
              <w:jc w:val="center"/>
              <w:rPr>
                <w:rFonts w:ascii="宋体" w:hAnsi="宋体" w:cstheme="minorEastAsia"/>
                <w:sz w:val="18"/>
                <w:szCs w:val="18"/>
              </w:rPr>
            </w:pPr>
            <w:r w:rsidRPr="00B418A0">
              <w:rPr>
                <w:rStyle w:val="affff1"/>
                <w:rFonts w:ascii="宋体" w:hAnsi="宋体" w:cstheme="minorEastAsia" w:hint="eastAsia"/>
                <w:b w:val="0"/>
                <w:bCs w:val="0"/>
                <w:color w:val="0F1115"/>
                <w:sz w:val="18"/>
                <w:szCs w:val="18"/>
                <w:shd w:val="clear" w:color="auto" w:fill="FFFFFF"/>
              </w:rPr>
              <w:t>虚假与误导性用语</w:t>
            </w:r>
          </w:p>
        </w:tc>
        <w:tc>
          <w:tcPr>
            <w:tcW w:w="3471" w:type="dxa"/>
            <w:vAlign w:val="center"/>
          </w:tcPr>
          <w:p w14:paraId="3BBB2CFF" w14:textId="77777777" w:rsidR="00B418A0" w:rsidRPr="00B418A0" w:rsidRDefault="00B418A0" w:rsidP="000B39DD">
            <w:pPr>
              <w:rPr>
                <w:rFonts w:ascii="宋体" w:hAnsi="宋体" w:cstheme="minorEastAsia"/>
                <w:sz w:val="18"/>
                <w:szCs w:val="18"/>
              </w:rPr>
            </w:pPr>
            <w:r w:rsidRPr="00B418A0">
              <w:rPr>
                <w:rFonts w:ascii="宋体" w:hAnsi="宋体" w:cstheme="minorEastAsia" w:hint="eastAsia"/>
                <w:color w:val="0F1115"/>
                <w:sz w:val="18"/>
                <w:szCs w:val="18"/>
                <w:shd w:val="clear" w:color="auto" w:fill="FFFFFF"/>
              </w:rPr>
              <w:t>“纯天然”（仅部分天然成分）、100%有效、零添加。</w:t>
            </w:r>
          </w:p>
        </w:tc>
        <w:tc>
          <w:tcPr>
            <w:tcW w:w="3369" w:type="dxa"/>
            <w:vAlign w:val="center"/>
          </w:tcPr>
          <w:p w14:paraId="16BA00B7" w14:textId="77777777" w:rsidR="00B418A0" w:rsidRPr="00B418A0" w:rsidRDefault="00B418A0" w:rsidP="000B39DD">
            <w:pPr>
              <w:rPr>
                <w:rFonts w:ascii="宋体" w:hAnsi="宋体" w:cstheme="minorEastAsia"/>
                <w:sz w:val="18"/>
                <w:szCs w:val="18"/>
              </w:rPr>
            </w:pPr>
            <w:r w:rsidRPr="00B418A0">
              <w:rPr>
                <w:rFonts w:ascii="宋体" w:hAnsi="宋体" w:cstheme="minorEastAsia" w:hint="eastAsia"/>
                <w:color w:val="0F1115"/>
                <w:sz w:val="18"/>
                <w:szCs w:val="18"/>
                <w:shd w:val="clear" w:color="auto" w:fill="FFFFFF"/>
              </w:rPr>
              <w:t>宣称“纯天然”若名不副实则构成“虚假性词意”；使用无科学依据的数据也属违规。</w:t>
            </w:r>
          </w:p>
        </w:tc>
      </w:tr>
      <w:tr w:rsidR="00B418A0" w14:paraId="16F811A4" w14:textId="77777777" w:rsidTr="00B418A0">
        <w:trPr>
          <w:trHeight w:val="1220"/>
        </w:trPr>
        <w:tc>
          <w:tcPr>
            <w:tcW w:w="2531" w:type="dxa"/>
            <w:vAlign w:val="center"/>
          </w:tcPr>
          <w:p w14:paraId="18F579D5" w14:textId="77777777" w:rsidR="00B418A0" w:rsidRPr="00B418A0" w:rsidRDefault="00B418A0" w:rsidP="000B39DD">
            <w:pPr>
              <w:jc w:val="center"/>
              <w:rPr>
                <w:rFonts w:ascii="宋体" w:hAnsi="宋体" w:cstheme="minorEastAsia"/>
                <w:sz w:val="18"/>
                <w:szCs w:val="18"/>
              </w:rPr>
            </w:pPr>
            <w:r w:rsidRPr="00B418A0">
              <w:rPr>
                <w:rStyle w:val="affff1"/>
                <w:rFonts w:ascii="宋体" w:hAnsi="宋体" w:cstheme="minorEastAsia" w:hint="eastAsia"/>
                <w:b w:val="0"/>
                <w:bCs w:val="0"/>
                <w:color w:val="0F1115"/>
                <w:sz w:val="18"/>
                <w:szCs w:val="18"/>
                <w:shd w:val="clear" w:color="auto" w:fill="FFFFFF"/>
              </w:rPr>
              <w:t>明示或暗示医疗作用</w:t>
            </w:r>
          </w:p>
        </w:tc>
        <w:tc>
          <w:tcPr>
            <w:tcW w:w="3471" w:type="dxa"/>
            <w:vAlign w:val="center"/>
          </w:tcPr>
          <w:p w14:paraId="1C4F9A27" w14:textId="77777777" w:rsidR="00B418A0" w:rsidRPr="00B418A0" w:rsidRDefault="00B418A0" w:rsidP="000B39DD">
            <w:pPr>
              <w:rPr>
                <w:rFonts w:ascii="宋体" w:hAnsi="宋体" w:cstheme="minorEastAsia"/>
                <w:sz w:val="18"/>
                <w:szCs w:val="18"/>
              </w:rPr>
            </w:pPr>
            <w:r w:rsidRPr="00B418A0">
              <w:rPr>
                <w:rFonts w:ascii="宋体" w:hAnsi="宋体" w:cstheme="minorEastAsia" w:hint="eastAsia"/>
                <w:color w:val="0F1115"/>
                <w:sz w:val="18"/>
                <w:szCs w:val="18"/>
                <w:shd w:val="clear" w:color="auto" w:fill="FFFFFF"/>
              </w:rPr>
              <w:t>处方、药用、治疗、消炎、抗炎、抗菌、抑菌、抗敏、脱敏、活血、解毒、祛疤、生发、减肥、瘦身等。</w:t>
            </w:r>
          </w:p>
        </w:tc>
        <w:tc>
          <w:tcPr>
            <w:tcW w:w="3369" w:type="dxa"/>
            <w:vAlign w:val="center"/>
          </w:tcPr>
          <w:p w14:paraId="34D97F5E" w14:textId="77777777" w:rsidR="00B418A0" w:rsidRPr="00B418A0" w:rsidRDefault="00B418A0" w:rsidP="000B39DD">
            <w:pPr>
              <w:rPr>
                <w:rFonts w:ascii="宋体" w:hAnsi="宋体" w:cstheme="minorEastAsia"/>
                <w:sz w:val="18"/>
                <w:szCs w:val="18"/>
              </w:rPr>
            </w:pPr>
            <w:r w:rsidRPr="00B418A0">
              <w:rPr>
                <w:rFonts w:ascii="宋体" w:hAnsi="宋体" w:cstheme="minorEastAsia" w:hint="eastAsia"/>
                <w:color w:val="0F1115"/>
                <w:sz w:val="18"/>
                <w:szCs w:val="18"/>
                <w:shd w:val="clear" w:color="auto" w:fill="FFFFFF"/>
              </w:rPr>
              <w:t>化妆品不是药品，禁止宣传任何医疗功效。这类词汇是监管重点。</w:t>
            </w:r>
          </w:p>
        </w:tc>
      </w:tr>
      <w:tr w:rsidR="00B418A0" w14:paraId="4F50759B" w14:textId="77777777" w:rsidTr="00B418A0">
        <w:trPr>
          <w:trHeight w:val="1241"/>
        </w:trPr>
        <w:tc>
          <w:tcPr>
            <w:tcW w:w="2531" w:type="dxa"/>
            <w:vAlign w:val="center"/>
          </w:tcPr>
          <w:p w14:paraId="45C987E9" w14:textId="77777777" w:rsidR="00B418A0" w:rsidRPr="00B418A0" w:rsidRDefault="00B418A0" w:rsidP="000B39DD">
            <w:pPr>
              <w:jc w:val="center"/>
              <w:rPr>
                <w:rFonts w:ascii="宋体" w:hAnsi="宋体" w:cstheme="minorEastAsia"/>
                <w:sz w:val="18"/>
                <w:szCs w:val="18"/>
              </w:rPr>
            </w:pPr>
            <w:r w:rsidRPr="00B418A0">
              <w:rPr>
                <w:rStyle w:val="affff1"/>
                <w:rFonts w:ascii="宋体" w:hAnsi="宋体" w:cstheme="minorEastAsia" w:hint="eastAsia"/>
                <w:b w:val="0"/>
                <w:bCs w:val="0"/>
                <w:color w:val="0F1115"/>
                <w:sz w:val="18"/>
                <w:szCs w:val="18"/>
                <w:shd w:val="clear" w:color="auto" w:fill="FFFFFF"/>
              </w:rPr>
              <w:t>医疗术语与名人姓名</w:t>
            </w:r>
          </w:p>
        </w:tc>
        <w:tc>
          <w:tcPr>
            <w:tcW w:w="3471" w:type="dxa"/>
            <w:vAlign w:val="center"/>
          </w:tcPr>
          <w:p w14:paraId="5F6FCC7C" w14:textId="77777777" w:rsidR="00B418A0" w:rsidRPr="00B418A0" w:rsidRDefault="00B418A0" w:rsidP="000B39DD">
            <w:pPr>
              <w:rPr>
                <w:rFonts w:ascii="宋体" w:hAnsi="宋体" w:cstheme="minorEastAsia"/>
                <w:sz w:val="18"/>
                <w:szCs w:val="18"/>
              </w:rPr>
            </w:pPr>
            <w:r w:rsidRPr="00B418A0">
              <w:rPr>
                <w:rFonts w:ascii="宋体" w:hAnsi="宋体" w:cstheme="minorEastAsia" w:hint="eastAsia"/>
                <w:color w:val="0F1115"/>
                <w:sz w:val="18"/>
                <w:szCs w:val="18"/>
                <w:shd w:val="clear" w:color="auto" w:fill="FFFFFF"/>
              </w:rPr>
              <w:t>疗程、保健、激活细胞、促愈合；扁鹊、华佗、李时珍等。</w:t>
            </w:r>
          </w:p>
        </w:tc>
        <w:tc>
          <w:tcPr>
            <w:tcW w:w="3369" w:type="dxa"/>
            <w:vAlign w:val="center"/>
          </w:tcPr>
          <w:p w14:paraId="5F049EE4" w14:textId="77777777" w:rsidR="00B418A0" w:rsidRPr="00B418A0" w:rsidRDefault="00B418A0" w:rsidP="000B39DD">
            <w:pPr>
              <w:rPr>
                <w:rFonts w:ascii="宋体" w:hAnsi="宋体" w:cstheme="minorEastAsia"/>
                <w:sz w:val="18"/>
                <w:szCs w:val="18"/>
              </w:rPr>
            </w:pPr>
            <w:r w:rsidRPr="00B418A0">
              <w:rPr>
                <w:rFonts w:ascii="宋体" w:hAnsi="宋体" w:cstheme="minorEastAsia" w:hint="eastAsia"/>
                <w:color w:val="0F1115"/>
                <w:sz w:val="18"/>
                <w:szCs w:val="18"/>
                <w:shd w:val="clear" w:color="auto" w:fill="FFFFFF"/>
              </w:rPr>
              <w:t>使用医疗术语或医学名人姓名，会误导消费者认为产品具有医疗效果。</w:t>
            </w:r>
          </w:p>
        </w:tc>
      </w:tr>
      <w:tr w:rsidR="00B418A0" w14:paraId="3681052D" w14:textId="77777777" w:rsidTr="00B418A0">
        <w:trPr>
          <w:trHeight w:val="1176"/>
        </w:trPr>
        <w:tc>
          <w:tcPr>
            <w:tcW w:w="2531" w:type="dxa"/>
            <w:vAlign w:val="center"/>
          </w:tcPr>
          <w:p w14:paraId="5CBCA0E9" w14:textId="77777777" w:rsidR="00B418A0" w:rsidRPr="00B418A0" w:rsidRDefault="00B418A0" w:rsidP="000B39DD">
            <w:pPr>
              <w:jc w:val="center"/>
              <w:rPr>
                <w:rFonts w:ascii="宋体" w:hAnsi="宋体" w:cstheme="minorEastAsia"/>
                <w:sz w:val="18"/>
                <w:szCs w:val="18"/>
              </w:rPr>
            </w:pPr>
            <w:r w:rsidRPr="00B418A0">
              <w:rPr>
                <w:rStyle w:val="affff1"/>
                <w:rFonts w:ascii="宋体" w:hAnsi="宋体" w:cstheme="minorEastAsia" w:hint="eastAsia"/>
                <w:b w:val="0"/>
                <w:bCs w:val="0"/>
                <w:color w:val="0F1115"/>
                <w:sz w:val="18"/>
                <w:szCs w:val="18"/>
                <w:shd w:val="clear" w:color="auto" w:fill="FFFFFF"/>
              </w:rPr>
              <w:t>超范围功效宣称</w:t>
            </w:r>
          </w:p>
        </w:tc>
        <w:tc>
          <w:tcPr>
            <w:tcW w:w="3471" w:type="dxa"/>
            <w:vAlign w:val="center"/>
          </w:tcPr>
          <w:p w14:paraId="4B75F02C" w14:textId="77777777" w:rsidR="00B418A0" w:rsidRPr="00B418A0" w:rsidRDefault="00B418A0" w:rsidP="000B39DD">
            <w:pPr>
              <w:rPr>
                <w:rFonts w:ascii="宋体" w:hAnsi="宋体" w:cstheme="minorEastAsia"/>
                <w:sz w:val="18"/>
                <w:szCs w:val="18"/>
              </w:rPr>
            </w:pPr>
            <w:r w:rsidRPr="00B418A0">
              <w:rPr>
                <w:rStyle w:val="affff1"/>
                <w:rFonts w:ascii="宋体" w:hAnsi="宋体" w:cstheme="minorEastAsia" w:hint="eastAsia"/>
                <w:b w:val="0"/>
                <w:bCs w:val="0"/>
                <w:color w:val="0F1115"/>
                <w:sz w:val="18"/>
                <w:szCs w:val="18"/>
                <w:shd w:val="clear" w:color="auto" w:fill="FFFFFF"/>
              </w:rPr>
              <w:t>普通化妆品宣称：</w:t>
            </w:r>
            <w:r w:rsidRPr="00B418A0">
              <w:rPr>
                <w:rFonts w:ascii="宋体" w:hAnsi="宋体" w:cstheme="minorEastAsia" w:hint="eastAsia"/>
                <w:color w:val="0F1115"/>
                <w:sz w:val="18"/>
                <w:szCs w:val="18"/>
                <w:shd w:val="clear" w:color="auto" w:fill="FFFFFF"/>
              </w:rPr>
              <w:t>祛斑美白、防晒、防脱发、染发、烫发、祛</w:t>
            </w:r>
            <w:proofErr w:type="gramStart"/>
            <w:r w:rsidRPr="00B418A0">
              <w:rPr>
                <w:rFonts w:ascii="宋体" w:hAnsi="宋体" w:cstheme="minorEastAsia" w:hint="eastAsia"/>
                <w:color w:val="0F1115"/>
                <w:sz w:val="18"/>
                <w:szCs w:val="18"/>
                <w:shd w:val="clear" w:color="auto" w:fill="FFFFFF"/>
              </w:rPr>
              <w:t>痘</w:t>
            </w:r>
            <w:proofErr w:type="gramEnd"/>
            <w:r w:rsidRPr="00B418A0">
              <w:rPr>
                <w:rFonts w:ascii="宋体" w:hAnsi="宋体" w:cstheme="minorEastAsia" w:hint="eastAsia"/>
                <w:color w:val="0F1115"/>
                <w:sz w:val="18"/>
                <w:szCs w:val="18"/>
                <w:shd w:val="clear" w:color="auto" w:fill="FFFFFF"/>
              </w:rPr>
              <w:t>等。</w:t>
            </w:r>
          </w:p>
        </w:tc>
        <w:tc>
          <w:tcPr>
            <w:tcW w:w="3369" w:type="dxa"/>
            <w:vAlign w:val="center"/>
          </w:tcPr>
          <w:p w14:paraId="068BA68C" w14:textId="77777777" w:rsidR="00B418A0" w:rsidRPr="00B418A0" w:rsidRDefault="00B418A0" w:rsidP="000B39DD">
            <w:pPr>
              <w:rPr>
                <w:rFonts w:ascii="宋体" w:hAnsi="宋体" w:cstheme="minorEastAsia"/>
                <w:sz w:val="18"/>
                <w:szCs w:val="18"/>
              </w:rPr>
            </w:pPr>
            <w:r w:rsidRPr="00B418A0">
              <w:rPr>
                <w:rFonts w:ascii="宋体" w:hAnsi="宋体" w:cstheme="minorEastAsia" w:hint="eastAsia"/>
                <w:color w:val="0F1115"/>
                <w:sz w:val="18"/>
                <w:szCs w:val="18"/>
                <w:shd w:val="clear" w:color="auto" w:fill="FFFFFF"/>
              </w:rPr>
              <w:t>宣称特殊化妆品功效需取得</w:t>
            </w:r>
            <w:r w:rsidRPr="00B418A0">
              <w:rPr>
                <w:rStyle w:val="affff1"/>
                <w:rFonts w:ascii="宋体" w:hAnsi="宋体" w:cstheme="minorEastAsia" w:hint="eastAsia"/>
                <w:b w:val="0"/>
                <w:bCs w:val="0"/>
                <w:color w:val="0F1115"/>
                <w:sz w:val="18"/>
                <w:szCs w:val="18"/>
                <w:shd w:val="clear" w:color="auto" w:fill="FFFFFF"/>
              </w:rPr>
              <w:t>“国妆</w:t>
            </w:r>
            <w:proofErr w:type="gramStart"/>
            <w:r w:rsidRPr="00B418A0">
              <w:rPr>
                <w:rStyle w:val="affff1"/>
                <w:rFonts w:ascii="宋体" w:hAnsi="宋体" w:cstheme="minorEastAsia" w:hint="eastAsia"/>
                <w:b w:val="0"/>
                <w:bCs w:val="0"/>
                <w:color w:val="0F1115"/>
                <w:sz w:val="18"/>
                <w:szCs w:val="18"/>
                <w:shd w:val="clear" w:color="auto" w:fill="FFFFFF"/>
              </w:rPr>
              <w:t>特</w:t>
            </w:r>
            <w:proofErr w:type="gramEnd"/>
            <w:r w:rsidRPr="00B418A0">
              <w:rPr>
                <w:rStyle w:val="affff1"/>
                <w:rFonts w:ascii="宋体" w:hAnsi="宋体" w:cstheme="minorEastAsia" w:hint="eastAsia"/>
                <w:b w:val="0"/>
                <w:bCs w:val="0"/>
                <w:color w:val="0F1115"/>
                <w:sz w:val="18"/>
                <w:szCs w:val="18"/>
                <w:shd w:val="clear" w:color="auto" w:fill="FFFFFF"/>
              </w:rPr>
              <w:t>字”</w:t>
            </w:r>
            <w:r w:rsidRPr="00B418A0">
              <w:rPr>
                <w:rFonts w:ascii="宋体" w:hAnsi="宋体" w:cstheme="minorEastAsia" w:hint="eastAsia"/>
                <w:color w:val="0F1115"/>
                <w:sz w:val="18"/>
                <w:szCs w:val="18"/>
                <w:shd w:val="clear" w:color="auto" w:fill="FFFFFF"/>
              </w:rPr>
              <w:t>批准文号。这是最常见的违规点之一。</w:t>
            </w:r>
          </w:p>
        </w:tc>
      </w:tr>
      <w:tr w:rsidR="00B418A0" w14:paraId="590C3073" w14:textId="77777777" w:rsidTr="00B418A0">
        <w:trPr>
          <w:trHeight w:val="1162"/>
        </w:trPr>
        <w:tc>
          <w:tcPr>
            <w:tcW w:w="2531" w:type="dxa"/>
            <w:vAlign w:val="center"/>
          </w:tcPr>
          <w:p w14:paraId="0EB071A8" w14:textId="77777777" w:rsidR="00B418A0" w:rsidRPr="00B418A0" w:rsidRDefault="00B418A0" w:rsidP="000B39DD">
            <w:pPr>
              <w:jc w:val="center"/>
              <w:rPr>
                <w:rFonts w:ascii="宋体" w:hAnsi="宋体" w:cstheme="minorEastAsia"/>
                <w:sz w:val="18"/>
                <w:szCs w:val="18"/>
              </w:rPr>
            </w:pPr>
            <w:r w:rsidRPr="00B418A0">
              <w:rPr>
                <w:rStyle w:val="affff1"/>
                <w:rFonts w:ascii="宋体" w:hAnsi="宋体" w:cstheme="minorEastAsia" w:hint="eastAsia"/>
                <w:b w:val="0"/>
                <w:bCs w:val="0"/>
                <w:color w:val="0F1115"/>
                <w:sz w:val="18"/>
                <w:szCs w:val="18"/>
                <w:shd w:val="clear" w:color="auto" w:fill="FFFFFF"/>
              </w:rPr>
              <w:t>封建迷信与不良导向</w:t>
            </w:r>
          </w:p>
        </w:tc>
        <w:tc>
          <w:tcPr>
            <w:tcW w:w="3471" w:type="dxa"/>
            <w:vAlign w:val="center"/>
          </w:tcPr>
          <w:p w14:paraId="2204F97F" w14:textId="77777777" w:rsidR="00B418A0" w:rsidRPr="00B418A0" w:rsidRDefault="00B418A0" w:rsidP="000B39DD">
            <w:pPr>
              <w:rPr>
                <w:rFonts w:ascii="宋体" w:hAnsi="宋体" w:cstheme="minorEastAsia"/>
                <w:sz w:val="18"/>
                <w:szCs w:val="18"/>
              </w:rPr>
            </w:pPr>
            <w:r w:rsidRPr="00B418A0">
              <w:rPr>
                <w:rFonts w:ascii="宋体" w:hAnsi="宋体" w:cstheme="minorEastAsia" w:hint="eastAsia"/>
                <w:color w:val="0F1115"/>
                <w:sz w:val="18"/>
                <w:szCs w:val="18"/>
                <w:shd w:val="clear" w:color="auto" w:fill="FFFFFF"/>
              </w:rPr>
              <w:t>鬼、妖精、卦、邪（用于封建迷信含义）；宣传“容貌焦虑”、低俗媚俗、炫富拜金等内容。</w:t>
            </w:r>
          </w:p>
        </w:tc>
        <w:tc>
          <w:tcPr>
            <w:tcW w:w="3369" w:type="dxa"/>
            <w:vAlign w:val="center"/>
          </w:tcPr>
          <w:p w14:paraId="33E45135" w14:textId="77777777" w:rsidR="00B418A0" w:rsidRPr="00B418A0" w:rsidRDefault="00B418A0" w:rsidP="000B39DD">
            <w:pPr>
              <w:rPr>
                <w:rFonts w:ascii="宋体" w:hAnsi="宋体" w:cstheme="minorEastAsia"/>
                <w:sz w:val="18"/>
                <w:szCs w:val="18"/>
              </w:rPr>
            </w:pPr>
            <w:r w:rsidRPr="00B418A0">
              <w:rPr>
                <w:rFonts w:ascii="宋体" w:hAnsi="宋体" w:cstheme="minorEastAsia" w:hint="eastAsia"/>
                <w:color w:val="0F1115"/>
                <w:sz w:val="18"/>
                <w:szCs w:val="18"/>
                <w:shd w:val="clear" w:color="auto" w:fill="FFFFFF"/>
              </w:rPr>
              <w:t>广告内容需符合社会主义精神文明建设和公序良俗。</w:t>
            </w:r>
          </w:p>
        </w:tc>
      </w:tr>
    </w:tbl>
    <w:p w14:paraId="4054C763" w14:textId="47AF0B52" w:rsidR="003930B6" w:rsidRPr="00B418A0" w:rsidRDefault="00B418A0" w:rsidP="00B418A0">
      <w:pPr>
        <w:pStyle w:val="affffb"/>
        <w:ind w:firstLineChars="0" w:firstLine="0"/>
        <w:jc w:val="center"/>
      </w:pPr>
      <w:bookmarkStart w:id="76" w:name="BookMark8"/>
      <w:bookmarkEnd w:id="71"/>
      <w:r>
        <w:drawing>
          <wp:inline distT="0" distB="0" distL="0" distR="0" wp14:anchorId="21521F85" wp14:editId="5F47CB3A">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6"/>
    </w:p>
    <w:sectPr w:rsidR="003930B6" w:rsidRPr="00B418A0" w:rsidSect="004627D7">
      <w:pgSz w:w="11906" w:h="16838" w:code="9"/>
      <w:pgMar w:top="1928"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AA356" w14:textId="77777777" w:rsidR="005D2340" w:rsidRDefault="005D2340" w:rsidP="00D86DB7">
      <w:r>
        <w:separator/>
      </w:r>
    </w:p>
    <w:p w14:paraId="4578E013" w14:textId="77777777" w:rsidR="005D2340" w:rsidRDefault="005D2340"/>
    <w:p w14:paraId="49391DD5" w14:textId="77777777" w:rsidR="005D2340" w:rsidRDefault="005D2340"/>
  </w:endnote>
  <w:endnote w:type="continuationSeparator" w:id="0">
    <w:p w14:paraId="68F1C1DF" w14:textId="77777777" w:rsidR="005D2340" w:rsidRDefault="005D2340" w:rsidP="00D86DB7">
      <w:r>
        <w:continuationSeparator/>
      </w:r>
    </w:p>
    <w:p w14:paraId="1DA76753" w14:textId="77777777" w:rsidR="005D2340" w:rsidRDefault="005D2340"/>
    <w:p w14:paraId="3A33906D" w14:textId="77777777" w:rsidR="005D2340" w:rsidRDefault="005D2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E6E7"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135B" w14:textId="77777777" w:rsidR="00C94DF2" w:rsidRDefault="00C94DF2">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0B9B" w14:textId="77777777"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DE4C8" w14:textId="77777777" w:rsidR="000C57D6" w:rsidRDefault="000C57D6" w:rsidP="00C94DF2">
    <w:pPr>
      <w:pStyle w:val="affff8"/>
    </w:pPr>
    <w:r>
      <w:fldChar w:fldCharType="begin"/>
    </w:r>
    <w:r>
      <w:instrText>PAGE   \* MERGEFORMAT</w:instrText>
    </w:r>
    <w:r>
      <w:fldChar w:fldCharType="separate"/>
    </w:r>
    <w:r w:rsidR="00AB41D5"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5C288" w14:textId="77777777" w:rsidR="005D2340" w:rsidRDefault="005D2340" w:rsidP="00D86DB7">
      <w:r>
        <w:separator/>
      </w:r>
    </w:p>
  </w:footnote>
  <w:footnote w:type="continuationSeparator" w:id="0">
    <w:p w14:paraId="460F1D50" w14:textId="77777777" w:rsidR="005D2340" w:rsidRDefault="005D2340" w:rsidP="00D86DB7">
      <w:r>
        <w:continuationSeparator/>
      </w:r>
    </w:p>
    <w:p w14:paraId="4CE44E38" w14:textId="77777777" w:rsidR="005D2340" w:rsidRDefault="005D2340"/>
    <w:p w14:paraId="6D99911C" w14:textId="77777777" w:rsidR="005D2340" w:rsidRDefault="005D2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FAB03" w14:textId="77777777" w:rsidR="00C94DF2" w:rsidRDefault="00C94DF2">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CDCBE"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B36DC" w14:textId="77777777"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9C4F" w14:textId="77777777" w:rsidR="00714F58" w:rsidRPr="005F4712" w:rsidRDefault="00714F58"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086517">
      <w:rPr>
        <w:noProof/>
        <w:lang w:val="fr-FR"/>
      </w:rPr>
      <w:t>DB 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23BA" w14:textId="7939BEFD" w:rsidR="00D84FA1" w:rsidRPr="00D84FA1" w:rsidRDefault="00D84FA1" w:rsidP="00A2271D">
    <w:pPr>
      <w:pStyle w:val="afffff0"/>
    </w:pPr>
    <w:r>
      <w:fldChar w:fldCharType="begin"/>
    </w:r>
    <w:r>
      <w:instrText xml:space="preserve"> STYLEREF  标准文件_文件编号  \* MERGEFORMAT </w:instrText>
    </w:r>
    <w:r>
      <w:fldChar w:fldCharType="separate"/>
    </w:r>
    <w:r w:rsidR="00A40CEF">
      <w:t>DB 43/T XXXX</w:t>
    </w:r>
    <w:r w:rsidR="00A40CEF">
      <w:t>—</w:t>
    </w:r>
    <w:r w:rsidR="00A40CEF">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0"/>
  <w:bordersDoNotSurroundHeader/>
  <w:bordersDoNotSurroundFooter/>
  <w:proofState w:spelling="clean" w:grammar="clean"/>
  <w:attachedTemplate r:id="rId1"/>
  <w:stylePaneSortMethod w:val="0000"/>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17"/>
    <w:rsid w:val="0000040A"/>
    <w:rsid w:val="00000A94"/>
    <w:rsid w:val="00001972"/>
    <w:rsid w:val="00001D9A"/>
    <w:rsid w:val="00007B3A"/>
    <w:rsid w:val="000107E0"/>
    <w:rsid w:val="00011FDE"/>
    <w:rsid w:val="00012FFD"/>
    <w:rsid w:val="00014162"/>
    <w:rsid w:val="00014340"/>
    <w:rsid w:val="00016A9C"/>
    <w:rsid w:val="00017838"/>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517"/>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785"/>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17A11"/>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0B6"/>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6D0D"/>
    <w:rsid w:val="00432DAA"/>
    <w:rsid w:val="00434305"/>
    <w:rsid w:val="00435DF7"/>
    <w:rsid w:val="0044083F"/>
    <w:rsid w:val="00441AE7"/>
    <w:rsid w:val="00445574"/>
    <w:rsid w:val="004467FB"/>
    <w:rsid w:val="00452D6B"/>
    <w:rsid w:val="00454484"/>
    <w:rsid w:val="0045517B"/>
    <w:rsid w:val="004627D7"/>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2340"/>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08"/>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CF8"/>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972"/>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4CB"/>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0CEF"/>
    <w:rsid w:val="00A41C79"/>
    <w:rsid w:val="00A41CB5"/>
    <w:rsid w:val="00A42CDF"/>
    <w:rsid w:val="00A4452E"/>
    <w:rsid w:val="00A4472C"/>
    <w:rsid w:val="00A44E69"/>
    <w:rsid w:val="00A4661E"/>
    <w:rsid w:val="00A4774E"/>
    <w:rsid w:val="00A55BD6"/>
    <w:rsid w:val="00A55D50"/>
    <w:rsid w:val="00A57142"/>
    <w:rsid w:val="00A648CD"/>
    <w:rsid w:val="00A6537A"/>
    <w:rsid w:val="00A674A6"/>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18A0"/>
    <w:rsid w:val="00B4346D"/>
    <w:rsid w:val="00B440F4"/>
    <w:rsid w:val="00B447A5"/>
    <w:rsid w:val="00B4654C"/>
    <w:rsid w:val="00B46AF0"/>
    <w:rsid w:val="00B47293"/>
    <w:rsid w:val="00B47631"/>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A11B8"/>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414"/>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0DE"/>
    <w:rsid w:val="00D25E37"/>
    <w:rsid w:val="00D2661A"/>
    <w:rsid w:val="00D27582"/>
    <w:rsid w:val="00D27EC4"/>
    <w:rsid w:val="00D32719"/>
    <w:rsid w:val="00D33333"/>
    <w:rsid w:val="00D33457"/>
    <w:rsid w:val="00D352A2"/>
    <w:rsid w:val="00D3660F"/>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99A"/>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A7659"/>
    <w:rsid w:val="00FB0CB9"/>
    <w:rsid w:val="00FB231D"/>
    <w:rsid w:val="00FB45F1"/>
    <w:rsid w:val="00FB4A72"/>
    <w:rsid w:val="00FB54E8"/>
    <w:rsid w:val="00FB7054"/>
    <w:rsid w:val="00FC17B7"/>
    <w:rsid w:val="00FC2CB7"/>
    <w:rsid w:val="00FC4090"/>
    <w:rsid w:val="00FC55B4"/>
    <w:rsid w:val="00FD00E6"/>
    <w:rsid w:val="00FD09A1"/>
    <w:rsid w:val="00FD201D"/>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D63F4"/>
  <w15:docId w15:val="{5C7DE21A-D456-4188-9E6E-B37068D2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9B46F9"/>
    <w:pPr>
      <w:widowControl w:val="0"/>
      <w:adjustRightInd w:val="0"/>
      <w:spacing w:line="400" w:lineRule="exact"/>
      <w:jc w:val="both"/>
    </w:pPr>
    <w:rPr>
      <w:kern w:val="2"/>
      <w:sz w:val="21"/>
      <w:szCs w:val="21"/>
    </w:rPr>
  </w:style>
  <w:style w:type="paragraph" w:styleId="1">
    <w:name w:val="heading 1"/>
    <w:basedOn w:val="afff5"/>
    <w:next w:val="afff5"/>
    <w:link w:val="10"/>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9B46F9"/>
    <w:pPr>
      <w:keepNext/>
      <w:keepLines/>
      <w:spacing w:before="260" w:after="260" w:line="416" w:lineRule="auto"/>
      <w:outlineLvl w:val="2"/>
    </w:pPr>
    <w:rPr>
      <w:b/>
      <w:bCs/>
      <w:sz w:val="32"/>
      <w:szCs w:val="32"/>
    </w:rPr>
  </w:style>
  <w:style w:type="paragraph" w:styleId="4">
    <w:name w:val="heading 4"/>
    <w:basedOn w:val="afff5"/>
    <w:next w:val="afff5"/>
    <w:link w:val="40"/>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9B46F9"/>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9B46F9"/>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9B46F9"/>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9B46F9"/>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9B46F9"/>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9B46F9"/>
    <w:rPr>
      <w:b/>
      <w:bCs/>
      <w:kern w:val="44"/>
      <w:sz w:val="44"/>
      <w:szCs w:val="44"/>
    </w:rPr>
  </w:style>
  <w:style w:type="character" w:customStyle="1" w:styleId="23">
    <w:name w:val="标题 2 字符"/>
    <w:link w:val="22"/>
    <w:rsid w:val="009B46F9"/>
    <w:rPr>
      <w:rFonts w:ascii="Arial" w:eastAsia="黑体" w:hAnsi="Arial"/>
      <w:b/>
      <w:bCs/>
      <w:kern w:val="2"/>
      <w:sz w:val="32"/>
      <w:szCs w:val="32"/>
    </w:rPr>
  </w:style>
  <w:style w:type="character" w:customStyle="1" w:styleId="30">
    <w:name w:val="标题 3 字符"/>
    <w:link w:val="3"/>
    <w:rsid w:val="009B46F9"/>
    <w:rPr>
      <w:b/>
      <w:bCs/>
      <w:kern w:val="2"/>
      <w:sz w:val="32"/>
      <w:szCs w:val="32"/>
    </w:rPr>
  </w:style>
  <w:style w:type="character" w:customStyle="1" w:styleId="40">
    <w:name w:val="标题 4 字符"/>
    <w:link w:val="4"/>
    <w:rsid w:val="009B46F9"/>
    <w:rPr>
      <w:rFonts w:ascii="Arial" w:eastAsia="黑体" w:hAnsi="Arial"/>
      <w:b/>
      <w:bCs/>
      <w:kern w:val="2"/>
      <w:sz w:val="28"/>
      <w:szCs w:val="28"/>
    </w:rPr>
  </w:style>
  <w:style w:type="character" w:customStyle="1" w:styleId="50">
    <w:name w:val="标题 5 字符"/>
    <w:link w:val="5"/>
    <w:rsid w:val="009B46F9"/>
    <w:rPr>
      <w:b/>
      <w:bCs/>
      <w:kern w:val="2"/>
      <w:sz w:val="28"/>
      <w:szCs w:val="28"/>
    </w:rPr>
  </w:style>
  <w:style w:type="character" w:customStyle="1" w:styleId="60">
    <w:name w:val="标题 6 字符"/>
    <w:link w:val="6"/>
    <w:rsid w:val="009B46F9"/>
    <w:rPr>
      <w:rFonts w:ascii="Arial" w:eastAsia="黑体" w:hAnsi="Arial"/>
      <w:b/>
      <w:bCs/>
      <w:kern w:val="2"/>
      <w:sz w:val="24"/>
      <w:szCs w:val="24"/>
    </w:rPr>
  </w:style>
  <w:style w:type="character" w:customStyle="1" w:styleId="70">
    <w:name w:val="标题 7 字符"/>
    <w:link w:val="7"/>
    <w:rsid w:val="009B46F9"/>
    <w:rPr>
      <w:b/>
      <w:bCs/>
      <w:kern w:val="2"/>
      <w:sz w:val="24"/>
      <w:szCs w:val="24"/>
    </w:rPr>
  </w:style>
  <w:style w:type="character" w:customStyle="1" w:styleId="80">
    <w:name w:val="标题 8 字符"/>
    <w:link w:val="8"/>
    <w:rsid w:val="009B46F9"/>
    <w:rPr>
      <w:rFonts w:ascii="Arial" w:eastAsia="黑体" w:hAnsi="Arial"/>
      <w:kern w:val="2"/>
      <w:sz w:val="24"/>
      <w:szCs w:val="24"/>
    </w:rPr>
  </w:style>
  <w:style w:type="character" w:customStyle="1" w:styleId="90">
    <w:name w:val="标题 9 字符"/>
    <w:link w:val="9"/>
    <w:rsid w:val="009B46F9"/>
    <w:rPr>
      <w:rFonts w:ascii="Arial" w:eastAsia="黑体" w:hAnsi="Arial"/>
      <w:kern w:val="2"/>
      <w:sz w:val="21"/>
      <w:szCs w:val="21"/>
    </w:rPr>
  </w:style>
  <w:style w:type="paragraph" w:styleId="afff9">
    <w:name w:val="header"/>
    <w:basedOn w:val="afff5"/>
    <w:link w:val="afffa"/>
    <w:uiPriority w:val="99"/>
    <w:rsid w:val="009B46F9"/>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9B46F9"/>
    <w:rPr>
      <w:kern w:val="2"/>
      <w:sz w:val="18"/>
      <w:szCs w:val="18"/>
    </w:rPr>
  </w:style>
  <w:style w:type="paragraph" w:styleId="afffb">
    <w:name w:val="footer"/>
    <w:basedOn w:val="afff5"/>
    <w:link w:val="afffc"/>
    <w:uiPriority w:val="99"/>
    <w:rsid w:val="009B46F9"/>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9B46F9"/>
    <w:rPr>
      <w:rFonts w:ascii="宋体"/>
      <w:kern w:val="2"/>
      <w:sz w:val="18"/>
      <w:szCs w:val="18"/>
    </w:rPr>
  </w:style>
  <w:style w:type="paragraph" w:styleId="afffd">
    <w:name w:val="Balloon Text"/>
    <w:basedOn w:val="afff5"/>
    <w:link w:val="afffe"/>
    <w:uiPriority w:val="99"/>
    <w:semiHidden/>
    <w:unhideWhenUsed/>
    <w:rsid w:val="009B46F9"/>
    <w:rPr>
      <w:sz w:val="18"/>
      <w:szCs w:val="18"/>
    </w:rPr>
  </w:style>
  <w:style w:type="character" w:customStyle="1" w:styleId="afffe">
    <w:name w:val="批注框文本 字符"/>
    <w:link w:val="afffd"/>
    <w:uiPriority w:val="99"/>
    <w:semiHidden/>
    <w:rsid w:val="009B46F9"/>
    <w:rPr>
      <w:kern w:val="2"/>
      <w:sz w:val="18"/>
      <w:szCs w:val="18"/>
    </w:rPr>
  </w:style>
  <w:style w:type="paragraph" w:styleId="affff">
    <w:name w:val="Quote"/>
    <w:basedOn w:val="afff5"/>
    <w:next w:val="afff5"/>
    <w:link w:val="affff0"/>
    <w:uiPriority w:val="29"/>
    <w:qFormat/>
    <w:rsid w:val="009B46F9"/>
    <w:rPr>
      <w:i/>
      <w:iCs/>
      <w:color w:val="000000"/>
    </w:rPr>
  </w:style>
  <w:style w:type="character" w:customStyle="1" w:styleId="affff0">
    <w:name w:val="引用 字符"/>
    <w:link w:val="affff"/>
    <w:uiPriority w:val="29"/>
    <w:rsid w:val="009B46F9"/>
    <w:rPr>
      <w:i/>
      <w:iCs/>
      <w:color w:val="000000"/>
      <w:kern w:val="2"/>
      <w:sz w:val="21"/>
      <w:szCs w:val="21"/>
    </w:rPr>
  </w:style>
  <w:style w:type="character" w:styleId="affff1">
    <w:name w:val="Strong"/>
    <w:qFormat/>
    <w:rsid w:val="009B46F9"/>
    <w:rPr>
      <w:b/>
      <w:bCs/>
    </w:rPr>
  </w:style>
  <w:style w:type="character" w:styleId="affff2">
    <w:name w:val="Emphasis"/>
    <w:uiPriority w:val="20"/>
    <w:qFormat/>
    <w:rsid w:val="009B46F9"/>
    <w:rPr>
      <w:i/>
      <w:iCs/>
    </w:rPr>
  </w:style>
  <w:style w:type="paragraph" w:styleId="affff3">
    <w:name w:val="Title"/>
    <w:basedOn w:val="afff5"/>
    <w:link w:val="affff4"/>
    <w:qFormat/>
    <w:rsid w:val="009B46F9"/>
    <w:pPr>
      <w:spacing w:before="240" w:after="60"/>
      <w:jc w:val="center"/>
      <w:outlineLvl w:val="0"/>
    </w:pPr>
    <w:rPr>
      <w:rFonts w:ascii="Arial" w:hAnsi="Arial" w:cs="Arial"/>
      <w:b/>
      <w:bCs/>
      <w:sz w:val="32"/>
      <w:szCs w:val="32"/>
    </w:rPr>
  </w:style>
  <w:style w:type="character" w:customStyle="1" w:styleId="affff4">
    <w:name w:val="标题 字符"/>
    <w:link w:val="affff3"/>
    <w:rsid w:val="009B46F9"/>
    <w:rPr>
      <w:rFonts w:ascii="Arial" w:hAnsi="Arial" w:cs="Arial"/>
      <w:b/>
      <w:bCs/>
      <w:kern w:val="2"/>
      <w:sz w:val="32"/>
      <w:szCs w:val="32"/>
    </w:rPr>
  </w:style>
  <w:style w:type="paragraph" w:customStyle="1" w:styleId="affff5">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9B46F9"/>
    <w:pPr>
      <w:ind w:left="198"/>
    </w:pPr>
    <w:rPr>
      <w:rFonts w:ascii="宋体" w:hAnsi="Times New Roman"/>
      <w:sz w:val="18"/>
    </w:rPr>
  </w:style>
  <w:style w:type="paragraph" w:customStyle="1" w:styleId="affff8">
    <w:name w:val="标准文件_页脚奇数页"/>
    <w:rsid w:val="009B46F9"/>
    <w:pPr>
      <w:ind w:right="227"/>
      <w:jc w:val="right"/>
    </w:pPr>
    <w:rPr>
      <w:rFonts w:ascii="宋体" w:hAnsi="Times New Roman"/>
      <w:sz w:val="18"/>
    </w:rPr>
  </w:style>
  <w:style w:type="paragraph" w:customStyle="1" w:styleId="affff9">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a">
    <w:name w:val="标准文件_标准正文"/>
    <w:basedOn w:val="afff5"/>
    <w:next w:val="affffb"/>
    <w:rsid w:val="009B46F9"/>
    <w:pPr>
      <w:snapToGrid w:val="0"/>
      <w:ind w:firstLineChars="200" w:firstLine="200"/>
    </w:pPr>
    <w:rPr>
      <w:kern w:val="0"/>
    </w:rPr>
  </w:style>
  <w:style w:type="paragraph" w:customStyle="1" w:styleId="affffc">
    <w:name w:val="标准文件_版本"/>
    <w:basedOn w:val="affffa"/>
    <w:rsid w:val="009B46F9"/>
    <w:pPr>
      <w:adjustRightInd/>
      <w:snapToGrid/>
      <w:ind w:firstLineChars="0" w:firstLine="0"/>
    </w:pPr>
    <w:rPr>
      <w:rFonts w:ascii="宋体" w:hAnsi="宋体"/>
      <w:kern w:val="2"/>
    </w:rPr>
  </w:style>
  <w:style w:type="paragraph" w:customStyle="1" w:styleId="affffd">
    <w:name w:val="标准文件_标准部门"/>
    <w:basedOn w:val="afff5"/>
    <w:rsid w:val="009B46F9"/>
    <w:pPr>
      <w:jc w:val="center"/>
    </w:pPr>
    <w:rPr>
      <w:rFonts w:ascii="黑体" w:eastAsia="黑体"/>
      <w:kern w:val="0"/>
      <w:sz w:val="44"/>
    </w:rPr>
  </w:style>
  <w:style w:type="paragraph" w:customStyle="1" w:styleId="affffe">
    <w:name w:val="标准文件_标准代替"/>
    <w:basedOn w:val="afff5"/>
    <w:next w:val="afff5"/>
    <w:rsid w:val="009B46F9"/>
    <w:pPr>
      <w:spacing w:line="310" w:lineRule="exact"/>
      <w:jc w:val="right"/>
    </w:pPr>
    <w:rPr>
      <w:rFonts w:ascii="宋体" w:hAnsi="宋体"/>
      <w:kern w:val="0"/>
    </w:rPr>
  </w:style>
  <w:style w:type="paragraph" w:customStyle="1" w:styleId="afffff">
    <w:name w:val="标准文件_标准名称标题"/>
    <w:basedOn w:val="afff5"/>
    <w:next w:val="afff5"/>
    <w:rsid w:val="009B46F9"/>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9B46F9"/>
    <w:pPr>
      <w:jc w:val="left"/>
    </w:pPr>
  </w:style>
  <w:style w:type="paragraph" w:customStyle="1" w:styleId="afffff2">
    <w:name w:val="标准文件_参考文献标题"/>
    <w:basedOn w:val="afff5"/>
    <w:next w:val="afff5"/>
    <w:rsid w:val="00CD561D"/>
    <w:pPr>
      <w:widowControl/>
      <w:shd w:val="clear" w:color="FFFFFF" w:fill="FFFFFF"/>
      <w:adjustRightInd/>
      <w:spacing w:before="580" w:afterLines="50" w:after="50" w:line="240" w:lineRule="auto"/>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b">
    <w:name w:val="标准文件_段"/>
    <w:link w:val="Char"/>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qFormat/>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9B46F9"/>
    <w:rPr>
      <w:rFonts w:ascii="黑体" w:eastAsia="黑体"/>
      <w:spacing w:val="0"/>
      <w:w w:val="100"/>
      <w:position w:val="3"/>
      <w:sz w:val="28"/>
    </w:rPr>
  </w:style>
  <w:style w:type="paragraph" w:customStyle="1" w:styleId="ad">
    <w:name w:val="标准文件_方框数字列项"/>
    <w:basedOn w:val="affffb"/>
    <w:rsid w:val="009B46F9"/>
    <w:pPr>
      <w:numPr>
        <w:numId w:val="3"/>
      </w:numPr>
      <w:ind w:firstLineChars="0" w:firstLine="0"/>
    </w:pPr>
  </w:style>
  <w:style w:type="paragraph" w:customStyle="1" w:styleId="afffff4">
    <w:name w:val="标准文件_封面标准编号"/>
    <w:basedOn w:val="afff5"/>
    <w:next w:val="affffe"/>
    <w:rsid w:val="009B46F9"/>
    <w:pPr>
      <w:spacing w:line="310" w:lineRule="exact"/>
      <w:jc w:val="right"/>
    </w:pPr>
    <w:rPr>
      <w:rFonts w:ascii="黑体" w:eastAsia="黑体"/>
      <w:kern w:val="0"/>
      <w:sz w:val="28"/>
    </w:rPr>
  </w:style>
  <w:style w:type="paragraph" w:customStyle="1" w:styleId="afffff5">
    <w:name w:val="标准文件_封面标准分类号"/>
    <w:basedOn w:val="afff5"/>
    <w:rsid w:val="009B46F9"/>
    <w:rPr>
      <w:rFonts w:ascii="黑体" w:eastAsia="黑体"/>
      <w:b/>
      <w:kern w:val="0"/>
      <w:sz w:val="28"/>
    </w:rPr>
  </w:style>
  <w:style w:type="paragraph" w:customStyle="1" w:styleId="afffff6">
    <w:name w:val="标准文件_封面标准名称"/>
    <w:basedOn w:val="afff5"/>
    <w:rsid w:val="009B46F9"/>
    <w:pPr>
      <w:spacing w:line="240" w:lineRule="auto"/>
      <w:jc w:val="center"/>
    </w:pPr>
    <w:rPr>
      <w:rFonts w:ascii="黑体" w:eastAsia="黑体"/>
      <w:kern w:val="0"/>
      <w:sz w:val="52"/>
    </w:rPr>
  </w:style>
  <w:style w:type="paragraph" w:customStyle="1" w:styleId="afffff7">
    <w:name w:val="标准文件_封面标准英文名称"/>
    <w:basedOn w:val="afff5"/>
    <w:rsid w:val="009B46F9"/>
    <w:pPr>
      <w:spacing w:line="240" w:lineRule="auto"/>
      <w:jc w:val="center"/>
    </w:pPr>
    <w:rPr>
      <w:rFonts w:ascii="黑体" w:eastAsia="黑体"/>
      <w:b/>
      <w:sz w:val="28"/>
    </w:rPr>
  </w:style>
  <w:style w:type="paragraph" w:customStyle="1" w:styleId="afffff8">
    <w:name w:val="标准文件_封面发布日期"/>
    <w:basedOn w:val="afff5"/>
    <w:rsid w:val="009B46F9"/>
    <w:pPr>
      <w:spacing w:line="310" w:lineRule="exact"/>
    </w:pPr>
    <w:rPr>
      <w:rFonts w:ascii="黑体" w:eastAsia="黑体"/>
      <w:kern w:val="0"/>
      <w:sz w:val="28"/>
    </w:rPr>
  </w:style>
  <w:style w:type="paragraph" w:customStyle="1" w:styleId="afffff9">
    <w:name w:val="标准文件_封面密级"/>
    <w:basedOn w:val="afff5"/>
    <w:rsid w:val="009B46F9"/>
    <w:rPr>
      <w:rFonts w:eastAsia="黑体"/>
      <w:sz w:val="32"/>
    </w:rPr>
  </w:style>
  <w:style w:type="paragraph" w:customStyle="1" w:styleId="afffffa">
    <w:name w:val="标准文件_封面实施日期"/>
    <w:basedOn w:val="afff5"/>
    <w:rsid w:val="009B46F9"/>
    <w:pPr>
      <w:spacing w:line="310" w:lineRule="exact"/>
      <w:jc w:val="right"/>
    </w:pPr>
    <w:rPr>
      <w:rFonts w:ascii="黑体" w:eastAsia="黑体"/>
      <w:sz w:val="28"/>
    </w:rPr>
  </w:style>
  <w:style w:type="paragraph" w:customStyle="1" w:styleId="afffffb">
    <w:name w:val="标准文件_封面抬头"/>
    <w:basedOn w:val="affffb"/>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9B46F9"/>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9B46F9"/>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9B46F9"/>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9B46F9"/>
    <w:pPr>
      <w:spacing w:after="120"/>
    </w:pPr>
  </w:style>
  <w:style w:type="character" w:customStyle="1" w:styleId="afffffe">
    <w:name w:val="正文文本 字符"/>
    <w:link w:val="afffffd"/>
    <w:rsid w:val="009B46F9"/>
    <w:rPr>
      <w:kern w:val="2"/>
      <w:sz w:val="21"/>
      <w:szCs w:val="21"/>
    </w:rPr>
  </w:style>
  <w:style w:type="paragraph" w:customStyle="1" w:styleId="affffff">
    <w:name w:val="标准文件_附录章标题"/>
    <w:next w:val="affffb"/>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9B46F9"/>
    <w:pPr>
      <w:spacing w:line="460" w:lineRule="exact"/>
      <w:ind w:left="0" w:firstLine="0"/>
    </w:pPr>
  </w:style>
  <w:style w:type="paragraph" w:customStyle="1" w:styleId="affffff2">
    <w:name w:val="标准文件_目录标题"/>
    <w:basedOn w:val="afff5"/>
    <w:rsid w:val="00CD561D"/>
    <w:pPr>
      <w:spacing w:before="480" w:afterLines="150" w:after="150" w:line="240" w:lineRule="auto"/>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b"/>
    <w:qFormat/>
    <w:rsid w:val="009B46F9"/>
    <w:pPr>
      <w:widowControl/>
      <w:numPr>
        <w:ilvl w:val="4"/>
      </w:numPr>
      <w:outlineLvl w:val="3"/>
    </w:pPr>
  </w:style>
  <w:style w:type="character" w:styleId="affffff3">
    <w:name w:val="Subtle Reference"/>
    <w:uiPriority w:val="31"/>
    <w:qFormat/>
    <w:rsid w:val="009B46F9"/>
    <w:rPr>
      <w:smallCaps/>
      <w:color w:val="C0504D"/>
      <w:u w:val="single"/>
    </w:rPr>
  </w:style>
  <w:style w:type="paragraph" w:customStyle="1" w:styleId="affffff4">
    <w:name w:val="标准文件_示例后续"/>
    <w:basedOn w:val="afff5"/>
    <w:rsid w:val="009B46F9"/>
    <w:pPr>
      <w:adjustRightInd/>
      <w:spacing w:line="240" w:lineRule="auto"/>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b"/>
    <w:qFormat/>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9B46F9"/>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9B46F9"/>
    <w:rPr>
      <w:rFonts w:ascii="宋体"/>
      <w:kern w:val="2"/>
      <w:sz w:val="18"/>
      <w:szCs w:val="18"/>
    </w:rPr>
  </w:style>
  <w:style w:type="paragraph" w:customStyle="1" w:styleId="affffff7">
    <w:name w:val="标准文件_条文脚注"/>
    <w:basedOn w:val="affffff5"/>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B46F9"/>
    <w:pPr>
      <w:numPr>
        <w:numId w:val="14"/>
      </w:numPr>
      <w:spacing w:line="240" w:lineRule="auto"/>
      <w:jc w:val="left"/>
    </w:pPr>
    <w:rPr>
      <w:rFonts w:ascii="宋体" w:hAnsi="宋体"/>
      <w:sz w:val="18"/>
    </w:rPr>
  </w:style>
  <w:style w:type="character" w:styleId="affffff8">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9">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b"/>
    <w:qFormat/>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qFormat/>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qFormat/>
    <w:rsid w:val="009B46F9"/>
    <w:pPr>
      <w:numPr>
        <w:ilvl w:val="2"/>
      </w:numPr>
      <w:spacing w:beforeLines="50" w:before="50" w:afterLines="50" w:after="50"/>
      <w:outlineLvl w:val="1"/>
    </w:pPr>
  </w:style>
  <w:style w:type="paragraph" w:customStyle="1" w:styleId="affffffa">
    <w:name w:val="标准文件_一致程度"/>
    <w:basedOn w:val="afff5"/>
    <w:rsid w:val="009B46F9"/>
    <w:pPr>
      <w:spacing w:line="440" w:lineRule="exact"/>
      <w:jc w:val="center"/>
    </w:pPr>
    <w:rPr>
      <w:sz w:val="28"/>
    </w:rPr>
  </w:style>
  <w:style w:type="paragraph" w:customStyle="1" w:styleId="affffffb">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9B46F9"/>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b"/>
    <w:rsid w:val="009B46F9"/>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9B46F9"/>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9B46F9"/>
    <w:pPr>
      <w:numPr>
        <w:numId w:val="23"/>
      </w:numPr>
      <w:jc w:val="center"/>
    </w:pPr>
    <w:rPr>
      <w:rFonts w:ascii="黑体" w:eastAsia="黑体" w:hAnsi="Times New Roman"/>
      <w:sz w:val="21"/>
    </w:rPr>
  </w:style>
  <w:style w:type="paragraph" w:customStyle="1" w:styleId="afb">
    <w:name w:val="标准文件_正文英文图标题"/>
    <w:next w:val="affffb"/>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e">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adjustRightInd/>
      <w:spacing w:line="240" w:lineRule="auto"/>
    </w:pPr>
    <w:rPr>
      <w:rFonts w:ascii="宋体" w:hAnsi="宋体"/>
      <w:szCs w:val="24"/>
    </w:rPr>
  </w:style>
  <w:style w:type="paragraph" w:customStyle="1" w:styleId="afffffff">
    <w:name w:val="发布部门"/>
    <w:next w:val="affffb"/>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9B46F9"/>
    <w:pPr>
      <w:spacing w:before="180" w:line="180" w:lineRule="exact"/>
      <w:jc w:val="center"/>
    </w:pPr>
    <w:rPr>
      <w:rFonts w:ascii="宋体" w:hAnsi="Times New Roman"/>
      <w:sz w:val="21"/>
    </w:rPr>
  </w:style>
  <w:style w:type="paragraph" w:customStyle="1" w:styleId="afffffff4">
    <w:name w:val="封面标准文稿类别"/>
    <w:rsid w:val="009B46F9"/>
    <w:pPr>
      <w:spacing w:before="440" w:line="400" w:lineRule="exact"/>
      <w:jc w:val="center"/>
    </w:pPr>
    <w:rPr>
      <w:rFonts w:ascii="宋体" w:hAnsi="Times New Roman"/>
      <w:sz w:val="24"/>
    </w:rPr>
  </w:style>
  <w:style w:type="paragraph" w:customStyle="1" w:styleId="afffffff5">
    <w:name w:val="封面标准英文名称"/>
    <w:rsid w:val="009B46F9"/>
    <w:pPr>
      <w:widowControl w:val="0"/>
      <w:spacing w:line="360" w:lineRule="exact"/>
      <w:jc w:val="center"/>
    </w:pPr>
    <w:rPr>
      <w:rFonts w:ascii="Times New Roman" w:hAnsi="Times New Roman"/>
      <w:sz w:val="28"/>
    </w:rPr>
  </w:style>
  <w:style w:type="paragraph" w:customStyle="1" w:styleId="afffffff6">
    <w:name w:val="封面一致性程度标识"/>
    <w:rsid w:val="009B46F9"/>
    <w:pPr>
      <w:spacing w:before="440" w:line="440" w:lineRule="exact"/>
      <w:jc w:val="center"/>
    </w:pPr>
    <w:rPr>
      <w:rFonts w:ascii="Times New Roman" w:hAnsi="Times New Roman"/>
      <w:sz w:val="28"/>
    </w:rPr>
  </w:style>
  <w:style w:type="paragraph" w:customStyle="1" w:styleId="afffffff7">
    <w:name w:val="封面正文"/>
    <w:rsid w:val="009B46F9"/>
    <w:pPr>
      <w:jc w:val="both"/>
    </w:pPr>
    <w:rPr>
      <w:rFonts w:ascii="Times New Roman" w:hAnsi="Times New Roman"/>
    </w:rPr>
  </w:style>
  <w:style w:type="paragraph" w:customStyle="1" w:styleId="afffffff8">
    <w:name w:val="附录二级无标题条"/>
    <w:basedOn w:val="afff5"/>
    <w:next w:val="affffb"/>
    <w:rsid w:val="009B46F9"/>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9B46F9"/>
    <w:pPr>
      <w:outlineLvl w:val="4"/>
    </w:pPr>
  </w:style>
  <w:style w:type="paragraph" w:customStyle="1" w:styleId="afffffffa">
    <w:name w:val="附录四级无标题条"/>
    <w:basedOn w:val="afffffff9"/>
    <w:next w:val="affffb"/>
    <w:rsid w:val="009B46F9"/>
    <w:pPr>
      <w:outlineLvl w:val="5"/>
    </w:pPr>
  </w:style>
  <w:style w:type="paragraph" w:customStyle="1" w:styleId="afffffffb">
    <w:name w:val="附录图"/>
    <w:next w:val="affffb"/>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c">
    <w:name w:val="附录五级无标题条"/>
    <w:basedOn w:val="afffffffa"/>
    <w:next w:val="affffb"/>
    <w:rsid w:val="009B46F9"/>
    <w:pPr>
      <w:outlineLvl w:val="6"/>
    </w:pPr>
  </w:style>
  <w:style w:type="paragraph" w:customStyle="1" w:styleId="afffffffd">
    <w:name w:val="附录性质"/>
    <w:basedOn w:val="afff5"/>
    <w:rsid w:val="009B46F9"/>
    <w:pPr>
      <w:widowControl/>
      <w:adjustRightInd/>
      <w:jc w:val="center"/>
    </w:pPr>
    <w:rPr>
      <w:rFonts w:ascii="黑体" w:eastAsia="黑体"/>
    </w:rPr>
  </w:style>
  <w:style w:type="paragraph" w:customStyle="1" w:styleId="afffffffe">
    <w:name w:val="附录一级无标题条"/>
    <w:basedOn w:val="affffff"/>
    <w:next w:val="affffb"/>
    <w:rsid w:val="009B46F9"/>
    <w:pPr>
      <w:autoSpaceDN w:val="0"/>
      <w:outlineLvl w:val="2"/>
    </w:pPr>
    <w:rPr>
      <w:rFonts w:ascii="宋体" w:eastAsia="宋体" w:hAnsi="宋体"/>
    </w:rPr>
  </w:style>
  <w:style w:type="character" w:customStyle="1" w:styleId="affffffff">
    <w:name w:val="个人答复风格"/>
    <w:rsid w:val="009B46F9"/>
    <w:rPr>
      <w:rFonts w:ascii="Arial" w:eastAsia="宋体" w:hAnsi="Arial" w:cs="Arial"/>
      <w:color w:val="auto"/>
      <w:spacing w:val="0"/>
      <w:sz w:val="20"/>
    </w:rPr>
  </w:style>
  <w:style w:type="character" w:customStyle="1" w:styleId="affffffff0">
    <w:name w:val="个人撰写风格"/>
    <w:rsid w:val="009B46F9"/>
    <w:rPr>
      <w:rFonts w:ascii="Arial" w:eastAsia="宋体" w:hAnsi="Arial" w:cs="Arial"/>
      <w:color w:val="auto"/>
      <w:spacing w:val="0"/>
      <w:sz w:val="20"/>
    </w:rPr>
  </w:style>
  <w:style w:type="paragraph" w:customStyle="1" w:styleId="affffffff1">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f2">
    <w:name w:val="列项·"/>
    <w:basedOn w:val="affffb"/>
    <w:rsid w:val="009B46F9"/>
    <w:pPr>
      <w:tabs>
        <w:tab w:val="left" w:pos="840"/>
      </w:tabs>
    </w:pPr>
  </w:style>
  <w:style w:type="paragraph" w:customStyle="1" w:styleId="affffffff3">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adjustRightInd/>
      <w:spacing w:line="240" w:lineRule="auto"/>
      <w:jc w:val="left"/>
    </w:pPr>
    <w:rPr>
      <w:bCs/>
      <w:iCs/>
    </w:rPr>
  </w:style>
  <w:style w:type="paragraph" w:customStyle="1" w:styleId="31">
    <w:name w:val="目录 31"/>
    <w:basedOn w:val="afff5"/>
    <w:next w:val="afff5"/>
    <w:autoRedefine/>
    <w:semiHidden/>
    <w:rsid w:val="009B46F9"/>
    <w:pPr>
      <w:spacing w:line="240" w:lineRule="auto"/>
    </w:pPr>
    <w:rPr>
      <w:rFonts w:ascii="宋体" w:hAnsi="宋体"/>
      <w:iCs/>
    </w:rPr>
  </w:style>
  <w:style w:type="paragraph" w:customStyle="1" w:styleId="41">
    <w:name w:val="目录 41"/>
    <w:basedOn w:val="afff5"/>
    <w:next w:val="afff5"/>
    <w:autoRedefine/>
    <w:semiHidden/>
    <w:rsid w:val="009B46F9"/>
    <w:pPr>
      <w:adjustRightInd/>
      <w:spacing w:line="240" w:lineRule="auto"/>
      <w:jc w:val="left"/>
    </w:pPr>
  </w:style>
  <w:style w:type="paragraph" w:customStyle="1" w:styleId="51">
    <w:name w:val="目录 51"/>
    <w:basedOn w:val="afff5"/>
    <w:next w:val="afff5"/>
    <w:autoRedefine/>
    <w:semiHidden/>
    <w:rsid w:val="009B46F9"/>
    <w:pPr>
      <w:spacing w:line="240" w:lineRule="auto"/>
    </w:pPr>
    <w:rPr>
      <w:rFonts w:ascii="宋体" w:hAnsi="宋体"/>
    </w:rPr>
  </w:style>
  <w:style w:type="paragraph" w:customStyle="1" w:styleId="61">
    <w:name w:val="目录 61"/>
    <w:basedOn w:val="afff5"/>
    <w:next w:val="afff5"/>
    <w:autoRedefine/>
    <w:semiHidden/>
    <w:rsid w:val="009B46F9"/>
    <w:pPr>
      <w:adjustRightInd/>
      <w:spacing w:line="240" w:lineRule="auto"/>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f4">
    <w:name w:val="其他标准称谓"/>
    <w:rsid w:val="009B46F9"/>
    <w:pPr>
      <w:spacing w:line="0" w:lineRule="atLeast"/>
      <w:jc w:val="distribute"/>
    </w:pPr>
    <w:rPr>
      <w:rFonts w:ascii="黑体" w:eastAsia="黑体" w:hAnsi="宋体"/>
      <w:sz w:val="52"/>
    </w:rPr>
  </w:style>
  <w:style w:type="paragraph" w:customStyle="1" w:styleId="affffffff5">
    <w:name w:val="其他发布部门"/>
    <w:basedOn w:val="afffffff"/>
    <w:rsid w:val="009B46F9"/>
    <w:pPr>
      <w:framePr w:wrap="around"/>
      <w:spacing w:line="0" w:lineRule="atLeast"/>
    </w:pPr>
    <w:rPr>
      <w:rFonts w:ascii="黑体" w:eastAsia="黑体"/>
      <w:b w:val="0"/>
    </w:rPr>
  </w:style>
  <w:style w:type="paragraph" w:customStyle="1" w:styleId="affb">
    <w:name w:val="前言标题"/>
    <w:next w:val="afff5"/>
    <w:qFormat/>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adjustRightInd/>
      <w:spacing w:line="240" w:lineRule="auto"/>
    </w:pPr>
    <w:rPr>
      <w:rFonts w:ascii="宋体" w:hAnsi="宋体"/>
      <w:szCs w:val="24"/>
    </w:rPr>
  </w:style>
  <w:style w:type="paragraph" w:customStyle="1" w:styleId="affffffff6">
    <w:name w:val="实施日期"/>
    <w:basedOn w:val="afffffff0"/>
    <w:rsid w:val="009B46F9"/>
    <w:pPr>
      <w:framePr w:hSpace="0" w:wrap="around" w:xAlign="right"/>
      <w:jc w:val="right"/>
    </w:pPr>
  </w:style>
  <w:style w:type="paragraph" w:customStyle="1" w:styleId="a3">
    <w:name w:val="四级无标题条"/>
    <w:basedOn w:val="afff5"/>
    <w:rsid w:val="009B46F9"/>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9B46F9"/>
    <w:pPr>
      <w:adjustRightInd/>
      <w:spacing w:line="240" w:lineRule="auto"/>
      <w:jc w:val="left"/>
    </w:pPr>
    <w:rPr>
      <w:szCs w:val="24"/>
    </w:rPr>
  </w:style>
  <w:style w:type="paragraph" w:customStyle="1" w:styleId="affffffff8">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9B46F9"/>
    <w:pPr>
      <w:jc w:val="both"/>
    </w:pPr>
    <w:rPr>
      <w:rFonts w:ascii="宋体" w:hAnsi="宋体"/>
      <w:sz w:val="21"/>
    </w:rPr>
  </w:style>
  <w:style w:type="paragraph" w:customStyle="1" w:styleId="a4">
    <w:name w:val="五级无标题条"/>
    <w:basedOn w:val="afff5"/>
    <w:rsid w:val="009B46F9"/>
    <w:pPr>
      <w:numPr>
        <w:ilvl w:val="6"/>
        <w:numId w:val="31"/>
      </w:numPr>
      <w:adjustRightInd/>
    </w:pPr>
    <w:rPr>
      <w:szCs w:val="24"/>
    </w:rPr>
  </w:style>
  <w:style w:type="character" w:styleId="affffffffa">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adjustRightInd/>
      <w:spacing w:before="10" w:after="10" w:line="240" w:lineRule="auto"/>
    </w:pPr>
    <w:rPr>
      <w:rFonts w:ascii="宋体" w:hAnsi="宋体"/>
      <w:szCs w:val="24"/>
    </w:rPr>
  </w:style>
  <w:style w:type="paragraph" w:styleId="affffffffb">
    <w:name w:val="Normal Indent"/>
    <w:basedOn w:val="afff5"/>
    <w:rsid w:val="009B46F9"/>
    <w:pPr>
      <w:ind w:firstLine="420"/>
    </w:pPr>
  </w:style>
  <w:style w:type="paragraph" w:customStyle="1" w:styleId="affffffffc">
    <w:name w:val="注:后续"/>
    <w:rsid w:val="009B46F9"/>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9B46F9"/>
    <w:pPr>
      <w:ind w:leftChars="0" w:left="1406" w:firstLineChars="0" w:hanging="499"/>
    </w:pPr>
  </w:style>
  <w:style w:type="paragraph" w:customStyle="1" w:styleId="affffffffe">
    <w:name w:val="标准文件_一级无标题"/>
    <w:basedOn w:val="affd"/>
    <w:qFormat/>
    <w:rsid w:val="009B46F9"/>
    <w:pPr>
      <w:spacing w:beforeLines="0" w:before="0" w:afterLines="0" w:after="0"/>
      <w:outlineLvl w:val="9"/>
    </w:pPr>
    <w:rPr>
      <w:rFonts w:ascii="宋体" w:eastAsia="宋体"/>
    </w:rPr>
  </w:style>
  <w:style w:type="paragraph" w:customStyle="1" w:styleId="afffffffff">
    <w:name w:val="标准文件_五级无标题"/>
    <w:basedOn w:val="afff1"/>
    <w:qFormat/>
    <w:rsid w:val="009B46F9"/>
    <w:pPr>
      <w:spacing w:beforeLines="0" w:before="0" w:afterLines="0" w:after="0"/>
      <w:outlineLvl w:val="9"/>
    </w:pPr>
    <w:rPr>
      <w:rFonts w:ascii="宋体" w:eastAsia="宋体"/>
    </w:rPr>
  </w:style>
  <w:style w:type="paragraph" w:customStyle="1" w:styleId="afffffffff0">
    <w:name w:val="标准文件_三级无标题"/>
    <w:basedOn w:val="afff"/>
    <w:qFormat/>
    <w:rsid w:val="009B46F9"/>
    <w:pPr>
      <w:spacing w:beforeLines="0" w:before="0" w:afterLines="0" w:after="0"/>
      <w:outlineLvl w:val="9"/>
    </w:pPr>
    <w:rPr>
      <w:rFonts w:ascii="宋体" w:eastAsia="宋体"/>
    </w:rPr>
  </w:style>
  <w:style w:type="paragraph" w:customStyle="1" w:styleId="afffffffff1">
    <w:name w:val="标准文件_二级无标题"/>
    <w:basedOn w:val="affe"/>
    <w:qFormat/>
    <w:rsid w:val="009B46F9"/>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9B46F9"/>
    <w:rPr>
      <w:rFonts w:eastAsia="宋体"/>
    </w:rPr>
  </w:style>
  <w:style w:type="paragraph" w:customStyle="1" w:styleId="afffffffff3">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9B46F9"/>
    <w:pPr>
      <w:numPr>
        <w:numId w:val="2"/>
      </w:numPr>
      <w:ind w:firstLineChars="0" w:firstLine="0"/>
    </w:pPr>
    <w:rPr>
      <w:rFonts w:ascii="Times New Roman" w:cs="Arial"/>
      <w:szCs w:val="28"/>
    </w:rPr>
  </w:style>
  <w:style w:type="paragraph" w:customStyle="1" w:styleId="ae">
    <w:name w:val="标准文件_小写罗马数字编号列项"/>
    <w:basedOn w:val="affffb"/>
    <w:rsid w:val="009B46F9"/>
    <w:pPr>
      <w:numPr>
        <w:numId w:val="15"/>
      </w:numPr>
      <w:ind w:firstLineChars="0" w:firstLine="0"/>
    </w:pPr>
    <w:rPr>
      <w:rFonts w:cs="Arial"/>
      <w:szCs w:val="28"/>
    </w:rPr>
  </w:style>
  <w:style w:type="paragraph" w:customStyle="1" w:styleId="afffffffff4">
    <w:name w:val="标准文件_附录标题"/>
    <w:basedOn w:val="aff3"/>
    <w:qFormat/>
    <w:rsid w:val="009B46F9"/>
    <w:pPr>
      <w:numPr>
        <w:numId w:val="0"/>
      </w:numPr>
      <w:spacing w:after="280"/>
      <w:outlineLvl w:val="9"/>
    </w:pPr>
  </w:style>
  <w:style w:type="paragraph" w:customStyle="1" w:styleId="afffffffff5">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b"/>
    <w:rsid w:val="009B46F9"/>
    <w:pPr>
      <w:numPr>
        <w:numId w:val="30"/>
      </w:numPr>
      <w:adjustRightInd/>
      <w:spacing w:line="240" w:lineRule="auto"/>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6">
    <w:name w:val="标准文件_索引字母"/>
    <w:next w:val="affffb"/>
    <w:qFormat/>
    <w:rsid w:val="009B46F9"/>
    <w:pPr>
      <w:jc w:val="center"/>
    </w:pPr>
    <w:rPr>
      <w:rFonts w:ascii="宋体" w:eastAsia="Times New Roman" w:hAnsi="宋体"/>
      <w:b/>
      <w:kern w:val="2"/>
      <w:sz w:val="21"/>
    </w:rPr>
  </w:style>
  <w:style w:type="paragraph" w:customStyle="1" w:styleId="afffffffff7">
    <w:name w:val="标准文件_附录前"/>
    <w:next w:val="affffb"/>
    <w:qFormat/>
    <w:rsid w:val="009B46F9"/>
    <w:pPr>
      <w:spacing w:line="20" w:lineRule="atLeast"/>
      <w:ind w:firstLine="200"/>
    </w:pPr>
    <w:rPr>
      <w:rFonts w:ascii="宋体" w:hAnsi="宋体"/>
      <w:kern w:val="2"/>
      <w:sz w:val="10"/>
    </w:rPr>
  </w:style>
  <w:style w:type="paragraph" w:customStyle="1" w:styleId="afffffffff8">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9B46F9"/>
    <w:pPr>
      <w:ind w:firstLineChars="0" w:firstLine="0"/>
      <w:jc w:val="center"/>
    </w:pPr>
    <w:rPr>
      <w:sz w:val="18"/>
    </w:rPr>
  </w:style>
  <w:style w:type="paragraph" w:customStyle="1" w:styleId="afff2">
    <w:name w:val="标准文件_注："/>
    <w:next w:val="affffb"/>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9B46F9"/>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9B46F9"/>
    <w:rPr>
      <w:rFonts w:ascii="宋体" w:hAnsi="Times New Roman"/>
      <w:noProof/>
      <w:sz w:val="21"/>
    </w:rPr>
  </w:style>
  <w:style w:type="paragraph" w:customStyle="1" w:styleId="afffffffffb">
    <w:name w:val="标准文件_表格续"/>
    <w:basedOn w:val="affffb"/>
    <w:next w:val="affffb"/>
    <w:qFormat/>
    <w:rsid w:val="009B46F9"/>
    <w:pPr>
      <w:jc w:val="center"/>
    </w:pPr>
    <w:rPr>
      <w:rFonts w:ascii="黑体" w:eastAsia="黑体" w:hAnsi="黑体"/>
    </w:rPr>
  </w:style>
  <w:style w:type="paragraph" w:styleId="TOC1">
    <w:name w:val="toc 1"/>
    <w:basedOn w:val="afff5"/>
    <w:next w:val="afff5"/>
    <w:autoRedefine/>
    <w:uiPriority w:val="39"/>
    <w:unhideWhenUsed/>
    <w:rsid w:val="009B46F9"/>
    <w:rPr>
      <w:rFonts w:ascii="宋体"/>
    </w:rPr>
  </w:style>
  <w:style w:type="table" w:styleId="afffffffffc">
    <w:name w:val="Table Grid"/>
    <w:basedOn w:val="afff7"/>
    <w:rsid w:val="009B4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9B46F9"/>
    <w:rPr>
      <w:color w:val="808080"/>
    </w:rPr>
  </w:style>
  <w:style w:type="paragraph" w:customStyle="1" w:styleId="2">
    <w:name w:val="标准文件_二级项2"/>
    <w:basedOn w:val="affffb"/>
    <w:qFormat/>
    <w:rsid w:val="009B46F9"/>
    <w:pPr>
      <w:numPr>
        <w:ilvl w:val="1"/>
        <w:numId w:val="16"/>
      </w:numPr>
      <w:ind w:firstLineChars="0" w:firstLine="0"/>
    </w:pPr>
  </w:style>
  <w:style w:type="paragraph" w:customStyle="1" w:styleId="21">
    <w:name w:val="标准文件_三级项2"/>
    <w:basedOn w:val="affffb"/>
    <w:qFormat/>
    <w:rsid w:val="009B46F9"/>
    <w:pPr>
      <w:numPr>
        <w:numId w:val="10"/>
      </w:numPr>
      <w:spacing w:line="300" w:lineRule="exact"/>
      <w:ind w:firstLineChars="0"/>
    </w:pPr>
    <w:rPr>
      <w:rFonts w:ascii="Times New Roman"/>
    </w:rPr>
  </w:style>
  <w:style w:type="paragraph" w:customStyle="1" w:styleId="20">
    <w:name w:val="标准文件_一级项2"/>
    <w:basedOn w:val="affffb"/>
    <w:qFormat/>
    <w:rsid w:val="009B46F9"/>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9B46F9"/>
    <w:pPr>
      <w:ind w:firstLine="420"/>
    </w:pPr>
    <w:rPr>
      <w:rFonts w:ascii="黑体" w:eastAsia="黑体"/>
    </w:rPr>
  </w:style>
  <w:style w:type="character" w:customStyle="1" w:styleId="affffffffff">
    <w:name w:val="标准文件_来源"/>
    <w:basedOn w:val="afff6"/>
    <w:uiPriority w:val="1"/>
    <w:qFormat/>
    <w:rsid w:val="009B46F9"/>
    <w:rPr>
      <w:rFonts w:eastAsia="宋体"/>
      <w:sz w:val="21"/>
    </w:rPr>
  </w:style>
  <w:style w:type="paragraph" w:customStyle="1" w:styleId="affffffffff0">
    <w:name w:val="标准文件_图表说明"/>
    <w:qFormat/>
    <w:rsid w:val="009B46F9"/>
    <w:pPr>
      <w:spacing w:line="276" w:lineRule="auto"/>
      <w:ind w:firstLine="420"/>
    </w:pPr>
    <w:rPr>
      <w:rFonts w:ascii="宋体" w:hAnsi="宋体"/>
      <w:kern w:val="2"/>
      <w:sz w:val="18"/>
    </w:rPr>
  </w:style>
  <w:style w:type="paragraph" w:customStyle="1" w:styleId="affffffffff1">
    <w:name w:val="其他发布日期"/>
    <w:basedOn w:val="afffffff0"/>
    <w:rsid w:val="009B46F9"/>
    <w:pPr>
      <w:framePr w:w="3997" w:h="471" w:hRule="exact" w:hSpace="0" w:vSpace="181" w:wrap="around" w:vAnchor="page" w:hAnchor="page" w:x="1419" w:y="14097"/>
    </w:pPr>
  </w:style>
  <w:style w:type="paragraph" w:customStyle="1" w:styleId="affffffffff2">
    <w:name w:val="其他实施日期"/>
    <w:basedOn w:val="affffffff6"/>
    <w:rsid w:val="009B46F9"/>
    <w:pPr>
      <w:framePr w:w="3997" w:h="471" w:hRule="exact" w:vSpace="181" w:wrap="around" w:vAnchor="page" w:hAnchor="page" w:x="7089" w:y="14097"/>
    </w:pPr>
  </w:style>
  <w:style w:type="paragraph" w:customStyle="1" w:styleId="affffffffff3">
    <w:name w:val="标准文件_文件编号"/>
    <w:basedOn w:val="affffb"/>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9B46F9"/>
    <w:pPr>
      <w:framePr w:wrap="auto"/>
      <w:spacing w:before="57"/>
    </w:pPr>
    <w:rPr>
      <w:sz w:val="21"/>
    </w:rPr>
  </w:style>
  <w:style w:type="paragraph" w:customStyle="1" w:styleId="affffffffff5">
    <w:name w:val="标准文件_文件名称"/>
    <w:basedOn w:val="affffb"/>
    <w:next w:val="affffb"/>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9B46F9"/>
    <w:pPr>
      <w:spacing w:line="300" w:lineRule="exact"/>
      <w:ind w:left="420"/>
    </w:pPr>
    <w:rPr>
      <w:rFonts w:ascii="宋体"/>
    </w:rPr>
  </w:style>
  <w:style w:type="paragraph" w:styleId="TOC4">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9B46F9"/>
    <w:pPr>
      <w:ind w:left="839"/>
    </w:pPr>
    <w:rPr>
      <w:rFonts w:ascii="宋体"/>
    </w:rPr>
  </w:style>
  <w:style w:type="paragraph" w:styleId="TOC6">
    <w:name w:val="toc 6"/>
    <w:basedOn w:val="afff5"/>
    <w:next w:val="afff5"/>
    <w:autoRedefine/>
    <w:uiPriority w:val="39"/>
    <w:unhideWhenUsed/>
    <w:rsid w:val="009B46F9"/>
    <w:pPr>
      <w:spacing w:line="300" w:lineRule="exact"/>
      <w:ind w:left="1049"/>
    </w:pPr>
    <w:rPr>
      <w:rFonts w:ascii="宋体"/>
    </w:rPr>
  </w:style>
  <w:style w:type="paragraph" w:styleId="TOC7">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46F9"/>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9B46F9"/>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9B46F9"/>
    <w:pPr>
      <w:ind w:left="811" w:firstLineChars="0" w:firstLine="0"/>
    </w:pPr>
    <w:rPr>
      <w:sz w:val="18"/>
    </w:rPr>
  </w:style>
  <w:style w:type="paragraph" w:customStyle="1" w:styleId="X">
    <w:name w:val="标准文件_注X后"/>
    <w:basedOn w:val="affffb"/>
    <w:qFormat/>
    <w:rsid w:val="009B46F9"/>
    <w:pPr>
      <w:ind w:left="811" w:firstLineChars="0" w:firstLine="0"/>
    </w:pPr>
    <w:rPr>
      <w:sz w:val="18"/>
    </w:rPr>
  </w:style>
  <w:style w:type="paragraph" w:customStyle="1" w:styleId="affffffffff7">
    <w:name w:val="标准文件_示例后"/>
    <w:basedOn w:val="affffb"/>
    <w:qFormat/>
    <w:rsid w:val="009B46F9"/>
    <w:pPr>
      <w:ind w:left="964" w:firstLineChars="0" w:firstLine="0"/>
    </w:pPr>
    <w:rPr>
      <w:sz w:val="18"/>
    </w:rPr>
  </w:style>
  <w:style w:type="paragraph" w:customStyle="1" w:styleId="X0">
    <w:name w:val="标准文件_示例X后"/>
    <w:basedOn w:val="affffb"/>
    <w:link w:val="X1"/>
    <w:qFormat/>
    <w:rsid w:val="009B46F9"/>
    <w:pPr>
      <w:ind w:left="1049" w:firstLineChars="0" w:firstLine="0"/>
    </w:pPr>
    <w:rPr>
      <w:sz w:val="18"/>
    </w:rPr>
  </w:style>
  <w:style w:type="character" w:customStyle="1" w:styleId="X1">
    <w:name w:val="标准文件_示例X后 字符"/>
    <w:basedOn w:val="Char"/>
    <w:link w:val="X0"/>
    <w:rsid w:val="009B46F9"/>
    <w:rPr>
      <w:rFonts w:ascii="宋体" w:hAnsi="Times New Roman"/>
      <w:noProof/>
      <w:sz w:val="18"/>
    </w:rPr>
  </w:style>
  <w:style w:type="paragraph" w:customStyle="1" w:styleId="affffffffff8">
    <w:name w:val="标准文件_索引项"/>
    <w:basedOn w:val="affffb"/>
    <w:next w:val="affffb"/>
    <w:qFormat/>
    <w:rsid w:val="009B46F9"/>
    <w:pPr>
      <w:tabs>
        <w:tab w:val="right" w:leader="dot" w:pos="9356"/>
      </w:tabs>
      <w:ind w:left="210" w:firstLineChars="0" w:hanging="210"/>
      <w:jc w:val="left"/>
    </w:pPr>
  </w:style>
  <w:style w:type="paragraph" w:customStyle="1" w:styleId="affffffffff9">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B46F9"/>
    <w:pPr>
      <w:ind w:firstLine="420"/>
    </w:pPr>
    <w:rPr>
      <w:sz w:val="18"/>
    </w:rPr>
  </w:style>
  <w:style w:type="paragraph" w:customStyle="1" w:styleId="affffffffffe">
    <w:name w:val="标准文件_引言一级无标题"/>
    <w:basedOn w:val="a7"/>
    <w:next w:val="affffb"/>
    <w:qFormat/>
    <w:rsid w:val="009B46F9"/>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9B46F9"/>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9B46F9"/>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9B46F9"/>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CD561D"/>
    <w:rPr>
      <w:rFonts w:hAnsi="黑体"/>
    </w:rPr>
  </w:style>
  <w:style w:type="paragraph" w:customStyle="1" w:styleId="afffffffffff4">
    <w:name w:val="标准文件_脚注内容"/>
    <w:basedOn w:val="affffb"/>
    <w:qFormat/>
    <w:rsid w:val="009B46F9"/>
    <w:pPr>
      <w:ind w:leftChars="200" w:left="400" w:hangingChars="200" w:hanging="200"/>
    </w:pPr>
    <w:rPr>
      <w:sz w:val="15"/>
    </w:rPr>
  </w:style>
  <w:style w:type="paragraph" w:customStyle="1" w:styleId="afffffffffff5">
    <w:name w:val="标准文件_术语条一"/>
    <w:basedOn w:val="affffffffe"/>
    <w:next w:val="affffb"/>
    <w:qFormat/>
    <w:rsid w:val="009B46F9"/>
  </w:style>
  <w:style w:type="paragraph" w:customStyle="1" w:styleId="afffffffffff6">
    <w:name w:val="标准文件_术语条二"/>
    <w:basedOn w:val="afffffffff1"/>
    <w:next w:val="affffb"/>
    <w:qFormat/>
    <w:rsid w:val="009B46F9"/>
  </w:style>
  <w:style w:type="paragraph" w:customStyle="1" w:styleId="afffffffffff7">
    <w:name w:val="标准文件_术语条三"/>
    <w:basedOn w:val="afffffffff0"/>
    <w:next w:val="affffb"/>
    <w:qFormat/>
    <w:rsid w:val="009B46F9"/>
  </w:style>
  <w:style w:type="paragraph" w:customStyle="1" w:styleId="afffffffffff8">
    <w:name w:val="标准文件_术语条四"/>
    <w:basedOn w:val="afffffffff3"/>
    <w:next w:val="affffb"/>
    <w:qFormat/>
    <w:rsid w:val="009B46F9"/>
  </w:style>
  <w:style w:type="paragraph" w:customStyle="1" w:styleId="afffffffffff9">
    <w:name w:val="标准文件_术语条五"/>
    <w:basedOn w:val="afffffffff"/>
    <w:next w:val="affffb"/>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table" w:customStyle="1" w:styleId="TableNormal">
    <w:name w:val="Table Normal"/>
    <w:semiHidden/>
    <w:unhideWhenUsed/>
    <w:qFormat/>
    <w:rsid w:val="004627D7"/>
    <w:rPr>
      <w:rFonts w:ascii="Arial" w:eastAsiaTheme="minorEastAsia" w:hAnsi="Arial" w:cs="Arial"/>
      <w:snapToGrid w:val="0"/>
      <w:color w:val="000000"/>
      <w:sz w:val="21"/>
      <w:szCs w:val="21"/>
      <w:lang w:eastAsia="en-US"/>
    </w:rPr>
    <w:tblPr>
      <w:tblCellMar>
        <w:top w:w="0" w:type="dxa"/>
        <w:left w:w="0" w:type="dxa"/>
        <w:bottom w:w="0" w:type="dxa"/>
        <w:right w:w="0" w:type="dxa"/>
      </w:tblCellMar>
    </w:tblPr>
  </w:style>
  <w:style w:type="paragraph" w:customStyle="1" w:styleId="TableText">
    <w:name w:val="Table Text"/>
    <w:basedOn w:val="afff5"/>
    <w:semiHidden/>
    <w:qFormat/>
    <w:rsid w:val="004627D7"/>
    <w:pPr>
      <w:widowControl/>
      <w:kinsoku w:val="0"/>
      <w:autoSpaceDE w:val="0"/>
      <w:autoSpaceDN w:val="0"/>
      <w:snapToGrid w:val="0"/>
      <w:spacing w:line="240" w:lineRule="auto"/>
      <w:jc w:val="left"/>
      <w:textAlignment w:val="baseline"/>
    </w:pPr>
    <w:rPr>
      <w:rFonts w:ascii="Arial" w:eastAsia="Arial" w:hAnsi="Arial" w:cs="Arial"/>
      <w:noProof/>
      <w:snapToGrid w:val="0"/>
      <w:color w:val="000000"/>
      <w:kern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39986585">
      <w:bodyDiv w:val="1"/>
      <w:marLeft w:val="0"/>
      <w:marRight w:val="0"/>
      <w:marTop w:val="0"/>
      <w:marBottom w:val="0"/>
      <w:divBdr>
        <w:top w:val="none" w:sz="0" w:space="0" w:color="auto"/>
        <w:left w:val="none" w:sz="0" w:space="0" w:color="auto"/>
        <w:bottom w:val="none" w:sz="0" w:space="0" w:color="auto"/>
        <w:right w:val="none" w:sz="0" w:space="0" w:color="auto"/>
      </w:divBdr>
      <w:divsChild>
        <w:div w:id="2044788793">
          <w:marLeft w:val="0"/>
          <w:marRight w:val="0"/>
          <w:marTop w:val="0"/>
          <w:marBottom w:val="0"/>
          <w:divBdr>
            <w:top w:val="none" w:sz="0" w:space="0" w:color="auto"/>
            <w:left w:val="none" w:sz="0" w:space="0" w:color="auto"/>
            <w:bottom w:val="none" w:sz="0" w:space="0" w:color="auto"/>
            <w:right w:val="none" w:sz="0" w:space="0" w:color="auto"/>
          </w:divBdr>
        </w:div>
        <w:div w:id="464738646">
          <w:marLeft w:val="0"/>
          <w:marRight w:val="0"/>
          <w:marTop w:val="0"/>
          <w:marBottom w:val="0"/>
          <w:divBdr>
            <w:top w:val="none" w:sz="0" w:space="0" w:color="auto"/>
            <w:left w:val="none" w:sz="0" w:space="0" w:color="auto"/>
            <w:bottom w:val="none" w:sz="0" w:space="0" w:color="auto"/>
            <w:right w:val="none" w:sz="0" w:space="0" w:color="auto"/>
          </w:divBdr>
        </w:div>
        <w:div w:id="1255475216">
          <w:marLeft w:val="0"/>
          <w:marRight w:val="0"/>
          <w:marTop w:val="0"/>
          <w:marBottom w:val="0"/>
          <w:divBdr>
            <w:top w:val="none" w:sz="0" w:space="0" w:color="auto"/>
            <w:left w:val="none" w:sz="0" w:space="0" w:color="auto"/>
            <w:bottom w:val="none" w:sz="0" w:space="0" w:color="auto"/>
            <w:right w:val="none" w:sz="0" w:space="0" w:color="auto"/>
          </w:divBdr>
        </w:div>
        <w:div w:id="1402480970">
          <w:marLeft w:val="0"/>
          <w:marRight w:val="0"/>
          <w:marTop w:val="0"/>
          <w:marBottom w:val="0"/>
          <w:divBdr>
            <w:top w:val="none" w:sz="0" w:space="0" w:color="auto"/>
            <w:left w:val="none" w:sz="0" w:space="0" w:color="auto"/>
            <w:bottom w:val="none" w:sz="0" w:space="0" w:color="auto"/>
            <w:right w:val="none" w:sz="0" w:space="0" w:color="auto"/>
          </w:divBdr>
        </w:div>
        <w:div w:id="202519274">
          <w:marLeft w:val="0"/>
          <w:marRight w:val="0"/>
          <w:marTop w:val="0"/>
          <w:marBottom w:val="0"/>
          <w:divBdr>
            <w:top w:val="none" w:sz="0" w:space="0" w:color="auto"/>
            <w:left w:val="none" w:sz="0" w:space="0" w:color="auto"/>
            <w:bottom w:val="none" w:sz="0" w:space="0" w:color="auto"/>
            <w:right w:val="none" w:sz="0" w:space="0" w:color="auto"/>
          </w:divBdr>
        </w:div>
        <w:div w:id="1081096011">
          <w:marLeft w:val="0"/>
          <w:marRight w:val="0"/>
          <w:marTop w:val="0"/>
          <w:marBottom w:val="0"/>
          <w:divBdr>
            <w:top w:val="none" w:sz="0" w:space="0" w:color="auto"/>
            <w:left w:val="none" w:sz="0" w:space="0" w:color="auto"/>
            <w:bottom w:val="none" w:sz="0" w:space="0" w:color="auto"/>
            <w:right w:val="none" w:sz="0" w:space="0" w:color="auto"/>
          </w:divBdr>
        </w:div>
        <w:div w:id="1472861801">
          <w:marLeft w:val="0"/>
          <w:marRight w:val="0"/>
          <w:marTop w:val="0"/>
          <w:marBottom w:val="0"/>
          <w:divBdr>
            <w:top w:val="none" w:sz="0" w:space="0" w:color="auto"/>
            <w:left w:val="none" w:sz="0" w:space="0" w:color="auto"/>
            <w:bottom w:val="none" w:sz="0" w:space="0" w:color="auto"/>
            <w:right w:val="none" w:sz="0" w:space="0" w:color="auto"/>
          </w:divBdr>
        </w:div>
        <w:div w:id="949623839">
          <w:marLeft w:val="0"/>
          <w:marRight w:val="0"/>
          <w:marTop w:val="0"/>
          <w:marBottom w:val="0"/>
          <w:divBdr>
            <w:top w:val="none" w:sz="0" w:space="0" w:color="auto"/>
            <w:left w:val="none" w:sz="0" w:space="0" w:color="auto"/>
            <w:bottom w:val="none" w:sz="0" w:space="0" w:color="auto"/>
            <w:right w:val="none" w:sz="0" w:space="0" w:color="auto"/>
          </w:divBdr>
        </w:div>
      </w:divsChild>
    </w:div>
    <w:div w:id="46954063">
      <w:bodyDiv w:val="1"/>
      <w:marLeft w:val="0"/>
      <w:marRight w:val="0"/>
      <w:marTop w:val="0"/>
      <w:marBottom w:val="0"/>
      <w:divBdr>
        <w:top w:val="none" w:sz="0" w:space="0" w:color="auto"/>
        <w:left w:val="none" w:sz="0" w:space="0" w:color="auto"/>
        <w:bottom w:val="none" w:sz="0" w:space="0" w:color="auto"/>
        <w:right w:val="none" w:sz="0" w:space="0" w:color="auto"/>
      </w:divBdr>
      <w:divsChild>
        <w:div w:id="1696880571">
          <w:marLeft w:val="0"/>
          <w:marRight w:val="0"/>
          <w:marTop w:val="0"/>
          <w:marBottom w:val="0"/>
          <w:divBdr>
            <w:top w:val="none" w:sz="0" w:space="0" w:color="auto"/>
            <w:left w:val="none" w:sz="0" w:space="0" w:color="auto"/>
            <w:bottom w:val="none" w:sz="0" w:space="0" w:color="auto"/>
            <w:right w:val="none" w:sz="0" w:space="0" w:color="auto"/>
          </w:divBdr>
        </w:div>
        <w:div w:id="1062481542">
          <w:marLeft w:val="0"/>
          <w:marRight w:val="0"/>
          <w:marTop w:val="0"/>
          <w:marBottom w:val="0"/>
          <w:divBdr>
            <w:top w:val="none" w:sz="0" w:space="0" w:color="auto"/>
            <w:left w:val="none" w:sz="0" w:space="0" w:color="auto"/>
            <w:bottom w:val="none" w:sz="0" w:space="0" w:color="auto"/>
            <w:right w:val="none" w:sz="0" w:space="0" w:color="auto"/>
          </w:divBdr>
        </w:div>
        <w:div w:id="1782649127">
          <w:marLeft w:val="0"/>
          <w:marRight w:val="0"/>
          <w:marTop w:val="0"/>
          <w:marBottom w:val="0"/>
          <w:divBdr>
            <w:top w:val="none" w:sz="0" w:space="0" w:color="auto"/>
            <w:left w:val="none" w:sz="0" w:space="0" w:color="auto"/>
            <w:bottom w:val="none" w:sz="0" w:space="0" w:color="auto"/>
            <w:right w:val="none" w:sz="0" w:space="0" w:color="auto"/>
          </w:divBdr>
        </w:div>
        <w:div w:id="111829904">
          <w:marLeft w:val="0"/>
          <w:marRight w:val="0"/>
          <w:marTop w:val="0"/>
          <w:marBottom w:val="0"/>
          <w:divBdr>
            <w:top w:val="none" w:sz="0" w:space="0" w:color="auto"/>
            <w:left w:val="none" w:sz="0" w:space="0" w:color="auto"/>
            <w:bottom w:val="none" w:sz="0" w:space="0" w:color="auto"/>
            <w:right w:val="none" w:sz="0" w:space="0" w:color="auto"/>
          </w:divBdr>
        </w:div>
        <w:div w:id="788814539">
          <w:marLeft w:val="0"/>
          <w:marRight w:val="0"/>
          <w:marTop w:val="0"/>
          <w:marBottom w:val="0"/>
          <w:divBdr>
            <w:top w:val="none" w:sz="0" w:space="0" w:color="auto"/>
            <w:left w:val="none" w:sz="0" w:space="0" w:color="auto"/>
            <w:bottom w:val="none" w:sz="0" w:space="0" w:color="auto"/>
            <w:right w:val="none" w:sz="0" w:space="0" w:color="auto"/>
          </w:divBdr>
        </w:div>
        <w:div w:id="978847331">
          <w:marLeft w:val="0"/>
          <w:marRight w:val="0"/>
          <w:marTop w:val="0"/>
          <w:marBottom w:val="0"/>
          <w:divBdr>
            <w:top w:val="none" w:sz="0" w:space="0" w:color="auto"/>
            <w:left w:val="none" w:sz="0" w:space="0" w:color="auto"/>
            <w:bottom w:val="none" w:sz="0" w:space="0" w:color="auto"/>
            <w:right w:val="none" w:sz="0" w:space="0" w:color="auto"/>
          </w:divBdr>
        </w:div>
        <w:div w:id="123042663">
          <w:marLeft w:val="0"/>
          <w:marRight w:val="0"/>
          <w:marTop w:val="0"/>
          <w:marBottom w:val="0"/>
          <w:divBdr>
            <w:top w:val="none" w:sz="0" w:space="0" w:color="auto"/>
            <w:left w:val="none" w:sz="0" w:space="0" w:color="auto"/>
            <w:bottom w:val="none" w:sz="0" w:space="0" w:color="auto"/>
            <w:right w:val="none" w:sz="0" w:space="0" w:color="auto"/>
          </w:divBdr>
        </w:div>
        <w:div w:id="1026177271">
          <w:marLeft w:val="0"/>
          <w:marRight w:val="0"/>
          <w:marTop w:val="0"/>
          <w:marBottom w:val="0"/>
          <w:divBdr>
            <w:top w:val="none" w:sz="0" w:space="0" w:color="auto"/>
            <w:left w:val="none" w:sz="0" w:space="0" w:color="auto"/>
            <w:bottom w:val="none" w:sz="0" w:space="0" w:color="auto"/>
            <w:right w:val="none" w:sz="0" w:space="0" w:color="auto"/>
          </w:divBdr>
        </w:div>
        <w:div w:id="1717847413">
          <w:marLeft w:val="0"/>
          <w:marRight w:val="0"/>
          <w:marTop w:val="0"/>
          <w:marBottom w:val="0"/>
          <w:divBdr>
            <w:top w:val="none" w:sz="0" w:space="0" w:color="auto"/>
            <w:left w:val="none" w:sz="0" w:space="0" w:color="auto"/>
            <w:bottom w:val="none" w:sz="0" w:space="0" w:color="auto"/>
            <w:right w:val="none" w:sz="0" w:space="0" w:color="auto"/>
          </w:divBdr>
        </w:div>
      </w:divsChild>
    </w:div>
    <w:div w:id="58331641">
      <w:bodyDiv w:val="1"/>
      <w:marLeft w:val="0"/>
      <w:marRight w:val="0"/>
      <w:marTop w:val="0"/>
      <w:marBottom w:val="0"/>
      <w:divBdr>
        <w:top w:val="none" w:sz="0" w:space="0" w:color="auto"/>
        <w:left w:val="none" w:sz="0" w:space="0" w:color="auto"/>
        <w:bottom w:val="none" w:sz="0" w:space="0" w:color="auto"/>
        <w:right w:val="none" w:sz="0" w:space="0" w:color="auto"/>
      </w:divBdr>
      <w:divsChild>
        <w:div w:id="1863588921">
          <w:marLeft w:val="0"/>
          <w:marRight w:val="0"/>
          <w:marTop w:val="0"/>
          <w:marBottom w:val="0"/>
          <w:divBdr>
            <w:top w:val="none" w:sz="0" w:space="0" w:color="auto"/>
            <w:left w:val="none" w:sz="0" w:space="0" w:color="auto"/>
            <w:bottom w:val="none" w:sz="0" w:space="0" w:color="auto"/>
            <w:right w:val="none" w:sz="0" w:space="0" w:color="auto"/>
          </w:divBdr>
        </w:div>
        <w:div w:id="970866027">
          <w:marLeft w:val="0"/>
          <w:marRight w:val="0"/>
          <w:marTop w:val="0"/>
          <w:marBottom w:val="0"/>
          <w:divBdr>
            <w:top w:val="none" w:sz="0" w:space="0" w:color="auto"/>
            <w:left w:val="none" w:sz="0" w:space="0" w:color="auto"/>
            <w:bottom w:val="none" w:sz="0" w:space="0" w:color="auto"/>
            <w:right w:val="none" w:sz="0" w:space="0" w:color="auto"/>
          </w:divBdr>
        </w:div>
        <w:div w:id="1270048587">
          <w:marLeft w:val="0"/>
          <w:marRight w:val="0"/>
          <w:marTop w:val="0"/>
          <w:marBottom w:val="0"/>
          <w:divBdr>
            <w:top w:val="none" w:sz="0" w:space="0" w:color="auto"/>
            <w:left w:val="none" w:sz="0" w:space="0" w:color="auto"/>
            <w:bottom w:val="none" w:sz="0" w:space="0" w:color="auto"/>
            <w:right w:val="none" w:sz="0" w:space="0" w:color="auto"/>
          </w:divBdr>
        </w:div>
        <w:div w:id="1116296932">
          <w:marLeft w:val="0"/>
          <w:marRight w:val="0"/>
          <w:marTop w:val="0"/>
          <w:marBottom w:val="0"/>
          <w:divBdr>
            <w:top w:val="none" w:sz="0" w:space="0" w:color="auto"/>
            <w:left w:val="none" w:sz="0" w:space="0" w:color="auto"/>
            <w:bottom w:val="none" w:sz="0" w:space="0" w:color="auto"/>
            <w:right w:val="none" w:sz="0" w:space="0" w:color="auto"/>
          </w:divBdr>
        </w:div>
        <w:div w:id="109671962">
          <w:marLeft w:val="0"/>
          <w:marRight w:val="0"/>
          <w:marTop w:val="0"/>
          <w:marBottom w:val="0"/>
          <w:divBdr>
            <w:top w:val="none" w:sz="0" w:space="0" w:color="auto"/>
            <w:left w:val="none" w:sz="0" w:space="0" w:color="auto"/>
            <w:bottom w:val="none" w:sz="0" w:space="0" w:color="auto"/>
            <w:right w:val="none" w:sz="0" w:space="0" w:color="auto"/>
          </w:divBdr>
        </w:div>
        <w:div w:id="1912696074">
          <w:marLeft w:val="0"/>
          <w:marRight w:val="0"/>
          <w:marTop w:val="0"/>
          <w:marBottom w:val="0"/>
          <w:divBdr>
            <w:top w:val="none" w:sz="0" w:space="0" w:color="auto"/>
            <w:left w:val="none" w:sz="0" w:space="0" w:color="auto"/>
            <w:bottom w:val="none" w:sz="0" w:space="0" w:color="auto"/>
            <w:right w:val="none" w:sz="0" w:space="0" w:color="auto"/>
          </w:divBdr>
        </w:div>
        <w:div w:id="892816583">
          <w:marLeft w:val="0"/>
          <w:marRight w:val="0"/>
          <w:marTop w:val="0"/>
          <w:marBottom w:val="0"/>
          <w:divBdr>
            <w:top w:val="none" w:sz="0" w:space="0" w:color="auto"/>
            <w:left w:val="none" w:sz="0" w:space="0" w:color="auto"/>
            <w:bottom w:val="none" w:sz="0" w:space="0" w:color="auto"/>
            <w:right w:val="none" w:sz="0" w:space="0" w:color="auto"/>
          </w:divBdr>
        </w:div>
        <w:div w:id="2136824372">
          <w:marLeft w:val="0"/>
          <w:marRight w:val="0"/>
          <w:marTop w:val="0"/>
          <w:marBottom w:val="0"/>
          <w:divBdr>
            <w:top w:val="none" w:sz="0" w:space="0" w:color="auto"/>
            <w:left w:val="none" w:sz="0" w:space="0" w:color="auto"/>
            <w:bottom w:val="none" w:sz="0" w:space="0" w:color="auto"/>
            <w:right w:val="none" w:sz="0" w:space="0" w:color="auto"/>
          </w:divBdr>
        </w:div>
        <w:div w:id="826243661">
          <w:marLeft w:val="0"/>
          <w:marRight w:val="0"/>
          <w:marTop w:val="0"/>
          <w:marBottom w:val="0"/>
          <w:divBdr>
            <w:top w:val="none" w:sz="0" w:space="0" w:color="auto"/>
            <w:left w:val="none" w:sz="0" w:space="0" w:color="auto"/>
            <w:bottom w:val="none" w:sz="0" w:space="0" w:color="auto"/>
            <w:right w:val="none" w:sz="0" w:space="0" w:color="auto"/>
          </w:divBdr>
        </w:div>
        <w:div w:id="405496379">
          <w:marLeft w:val="0"/>
          <w:marRight w:val="0"/>
          <w:marTop w:val="0"/>
          <w:marBottom w:val="0"/>
          <w:divBdr>
            <w:top w:val="none" w:sz="0" w:space="0" w:color="auto"/>
            <w:left w:val="none" w:sz="0" w:space="0" w:color="auto"/>
            <w:bottom w:val="none" w:sz="0" w:space="0" w:color="auto"/>
            <w:right w:val="none" w:sz="0" w:space="0" w:color="auto"/>
          </w:divBdr>
        </w:div>
        <w:div w:id="668290865">
          <w:marLeft w:val="0"/>
          <w:marRight w:val="0"/>
          <w:marTop w:val="0"/>
          <w:marBottom w:val="0"/>
          <w:divBdr>
            <w:top w:val="none" w:sz="0" w:space="0" w:color="auto"/>
            <w:left w:val="none" w:sz="0" w:space="0" w:color="auto"/>
            <w:bottom w:val="none" w:sz="0" w:space="0" w:color="auto"/>
            <w:right w:val="none" w:sz="0" w:space="0" w:color="auto"/>
          </w:divBdr>
        </w:div>
        <w:div w:id="767385506">
          <w:marLeft w:val="0"/>
          <w:marRight w:val="0"/>
          <w:marTop w:val="0"/>
          <w:marBottom w:val="0"/>
          <w:divBdr>
            <w:top w:val="none" w:sz="0" w:space="0" w:color="auto"/>
            <w:left w:val="none" w:sz="0" w:space="0" w:color="auto"/>
            <w:bottom w:val="none" w:sz="0" w:space="0" w:color="auto"/>
            <w:right w:val="none" w:sz="0" w:space="0" w:color="auto"/>
          </w:divBdr>
        </w:div>
        <w:div w:id="1745640043">
          <w:marLeft w:val="0"/>
          <w:marRight w:val="0"/>
          <w:marTop w:val="0"/>
          <w:marBottom w:val="0"/>
          <w:divBdr>
            <w:top w:val="none" w:sz="0" w:space="0" w:color="auto"/>
            <w:left w:val="none" w:sz="0" w:space="0" w:color="auto"/>
            <w:bottom w:val="none" w:sz="0" w:space="0" w:color="auto"/>
            <w:right w:val="none" w:sz="0" w:space="0" w:color="auto"/>
          </w:divBdr>
        </w:div>
        <w:div w:id="1683893179">
          <w:marLeft w:val="0"/>
          <w:marRight w:val="0"/>
          <w:marTop w:val="0"/>
          <w:marBottom w:val="0"/>
          <w:divBdr>
            <w:top w:val="none" w:sz="0" w:space="0" w:color="auto"/>
            <w:left w:val="none" w:sz="0" w:space="0" w:color="auto"/>
            <w:bottom w:val="none" w:sz="0" w:space="0" w:color="auto"/>
            <w:right w:val="none" w:sz="0" w:space="0" w:color="auto"/>
          </w:divBdr>
        </w:div>
        <w:div w:id="1088623481">
          <w:marLeft w:val="0"/>
          <w:marRight w:val="0"/>
          <w:marTop w:val="0"/>
          <w:marBottom w:val="0"/>
          <w:divBdr>
            <w:top w:val="none" w:sz="0" w:space="0" w:color="auto"/>
            <w:left w:val="none" w:sz="0" w:space="0" w:color="auto"/>
            <w:bottom w:val="none" w:sz="0" w:space="0" w:color="auto"/>
            <w:right w:val="none" w:sz="0" w:space="0" w:color="auto"/>
          </w:divBdr>
        </w:div>
        <w:div w:id="86311560">
          <w:marLeft w:val="0"/>
          <w:marRight w:val="0"/>
          <w:marTop w:val="0"/>
          <w:marBottom w:val="0"/>
          <w:divBdr>
            <w:top w:val="none" w:sz="0" w:space="0" w:color="auto"/>
            <w:left w:val="none" w:sz="0" w:space="0" w:color="auto"/>
            <w:bottom w:val="none" w:sz="0" w:space="0" w:color="auto"/>
            <w:right w:val="none" w:sz="0" w:space="0" w:color="auto"/>
          </w:divBdr>
        </w:div>
      </w:divsChild>
    </w:div>
    <w:div w:id="140319324">
      <w:bodyDiv w:val="1"/>
      <w:marLeft w:val="0"/>
      <w:marRight w:val="0"/>
      <w:marTop w:val="0"/>
      <w:marBottom w:val="0"/>
      <w:divBdr>
        <w:top w:val="none" w:sz="0" w:space="0" w:color="auto"/>
        <w:left w:val="none" w:sz="0" w:space="0" w:color="auto"/>
        <w:bottom w:val="none" w:sz="0" w:space="0" w:color="auto"/>
        <w:right w:val="none" w:sz="0" w:space="0" w:color="auto"/>
      </w:divBdr>
      <w:divsChild>
        <w:div w:id="846360989">
          <w:marLeft w:val="0"/>
          <w:marRight w:val="0"/>
          <w:marTop w:val="0"/>
          <w:marBottom w:val="0"/>
          <w:divBdr>
            <w:top w:val="none" w:sz="0" w:space="0" w:color="auto"/>
            <w:left w:val="none" w:sz="0" w:space="0" w:color="auto"/>
            <w:bottom w:val="none" w:sz="0" w:space="0" w:color="auto"/>
            <w:right w:val="none" w:sz="0" w:space="0" w:color="auto"/>
          </w:divBdr>
        </w:div>
        <w:div w:id="957377579">
          <w:marLeft w:val="0"/>
          <w:marRight w:val="0"/>
          <w:marTop w:val="0"/>
          <w:marBottom w:val="0"/>
          <w:divBdr>
            <w:top w:val="none" w:sz="0" w:space="0" w:color="auto"/>
            <w:left w:val="none" w:sz="0" w:space="0" w:color="auto"/>
            <w:bottom w:val="none" w:sz="0" w:space="0" w:color="auto"/>
            <w:right w:val="none" w:sz="0" w:space="0" w:color="auto"/>
          </w:divBdr>
        </w:div>
        <w:div w:id="1285648484">
          <w:marLeft w:val="0"/>
          <w:marRight w:val="0"/>
          <w:marTop w:val="0"/>
          <w:marBottom w:val="0"/>
          <w:divBdr>
            <w:top w:val="none" w:sz="0" w:space="0" w:color="auto"/>
            <w:left w:val="none" w:sz="0" w:space="0" w:color="auto"/>
            <w:bottom w:val="none" w:sz="0" w:space="0" w:color="auto"/>
            <w:right w:val="none" w:sz="0" w:space="0" w:color="auto"/>
          </w:divBdr>
        </w:div>
        <w:div w:id="1639647721">
          <w:marLeft w:val="0"/>
          <w:marRight w:val="0"/>
          <w:marTop w:val="0"/>
          <w:marBottom w:val="0"/>
          <w:divBdr>
            <w:top w:val="none" w:sz="0" w:space="0" w:color="auto"/>
            <w:left w:val="none" w:sz="0" w:space="0" w:color="auto"/>
            <w:bottom w:val="none" w:sz="0" w:space="0" w:color="auto"/>
            <w:right w:val="none" w:sz="0" w:space="0" w:color="auto"/>
          </w:divBdr>
        </w:div>
        <w:div w:id="736904461">
          <w:marLeft w:val="0"/>
          <w:marRight w:val="0"/>
          <w:marTop w:val="0"/>
          <w:marBottom w:val="0"/>
          <w:divBdr>
            <w:top w:val="none" w:sz="0" w:space="0" w:color="auto"/>
            <w:left w:val="none" w:sz="0" w:space="0" w:color="auto"/>
            <w:bottom w:val="none" w:sz="0" w:space="0" w:color="auto"/>
            <w:right w:val="none" w:sz="0" w:space="0" w:color="auto"/>
          </w:divBdr>
        </w:div>
        <w:div w:id="254049292">
          <w:marLeft w:val="0"/>
          <w:marRight w:val="0"/>
          <w:marTop w:val="0"/>
          <w:marBottom w:val="0"/>
          <w:divBdr>
            <w:top w:val="none" w:sz="0" w:space="0" w:color="auto"/>
            <w:left w:val="none" w:sz="0" w:space="0" w:color="auto"/>
            <w:bottom w:val="none" w:sz="0" w:space="0" w:color="auto"/>
            <w:right w:val="none" w:sz="0" w:space="0" w:color="auto"/>
          </w:divBdr>
        </w:div>
      </w:divsChild>
    </w:div>
    <w:div w:id="156969880">
      <w:bodyDiv w:val="1"/>
      <w:marLeft w:val="0"/>
      <w:marRight w:val="0"/>
      <w:marTop w:val="0"/>
      <w:marBottom w:val="0"/>
      <w:divBdr>
        <w:top w:val="none" w:sz="0" w:space="0" w:color="auto"/>
        <w:left w:val="none" w:sz="0" w:space="0" w:color="auto"/>
        <w:bottom w:val="none" w:sz="0" w:space="0" w:color="auto"/>
        <w:right w:val="none" w:sz="0" w:space="0" w:color="auto"/>
      </w:divBdr>
      <w:divsChild>
        <w:div w:id="1015613015">
          <w:marLeft w:val="0"/>
          <w:marRight w:val="0"/>
          <w:marTop w:val="0"/>
          <w:marBottom w:val="0"/>
          <w:divBdr>
            <w:top w:val="none" w:sz="0" w:space="0" w:color="auto"/>
            <w:left w:val="none" w:sz="0" w:space="0" w:color="auto"/>
            <w:bottom w:val="none" w:sz="0" w:space="0" w:color="auto"/>
            <w:right w:val="none" w:sz="0" w:space="0" w:color="auto"/>
          </w:divBdr>
        </w:div>
        <w:div w:id="801994827">
          <w:marLeft w:val="0"/>
          <w:marRight w:val="0"/>
          <w:marTop w:val="0"/>
          <w:marBottom w:val="0"/>
          <w:divBdr>
            <w:top w:val="none" w:sz="0" w:space="0" w:color="auto"/>
            <w:left w:val="none" w:sz="0" w:space="0" w:color="auto"/>
            <w:bottom w:val="none" w:sz="0" w:space="0" w:color="auto"/>
            <w:right w:val="none" w:sz="0" w:space="0" w:color="auto"/>
          </w:divBdr>
        </w:div>
        <w:div w:id="1880508841">
          <w:marLeft w:val="0"/>
          <w:marRight w:val="0"/>
          <w:marTop w:val="0"/>
          <w:marBottom w:val="0"/>
          <w:divBdr>
            <w:top w:val="none" w:sz="0" w:space="0" w:color="auto"/>
            <w:left w:val="none" w:sz="0" w:space="0" w:color="auto"/>
            <w:bottom w:val="none" w:sz="0" w:space="0" w:color="auto"/>
            <w:right w:val="none" w:sz="0" w:space="0" w:color="auto"/>
          </w:divBdr>
        </w:div>
      </w:divsChild>
    </w:div>
    <w:div w:id="286938708">
      <w:bodyDiv w:val="1"/>
      <w:marLeft w:val="0"/>
      <w:marRight w:val="0"/>
      <w:marTop w:val="0"/>
      <w:marBottom w:val="0"/>
      <w:divBdr>
        <w:top w:val="none" w:sz="0" w:space="0" w:color="auto"/>
        <w:left w:val="none" w:sz="0" w:space="0" w:color="auto"/>
        <w:bottom w:val="none" w:sz="0" w:space="0" w:color="auto"/>
        <w:right w:val="none" w:sz="0" w:space="0" w:color="auto"/>
      </w:divBdr>
      <w:divsChild>
        <w:div w:id="926620037">
          <w:marLeft w:val="0"/>
          <w:marRight w:val="0"/>
          <w:marTop w:val="0"/>
          <w:marBottom w:val="0"/>
          <w:divBdr>
            <w:top w:val="none" w:sz="0" w:space="0" w:color="auto"/>
            <w:left w:val="none" w:sz="0" w:space="0" w:color="auto"/>
            <w:bottom w:val="none" w:sz="0" w:space="0" w:color="auto"/>
            <w:right w:val="none" w:sz="0" w:space="0" w:color="auto"/>
          </w:divBdr>
        </w:div>
      </w:divsChild>
    </w:div>
    <w:div w:id="345063858">
      <w:bodyDiv w:val="1"/>
      <w:marLeft w:val="0"/>
      <w:marRight w:val="0"/>
      <w:marTop w:val="0"/>
      <w:marBottom w:val="0"/>
      <w:divBdr>
        <w:top w:val="none" w:sz="0" w:space="0" w:color="auto"/>
        <w:left w:val="none" w:sz="0" w:space="0" w:color="auto"/>
        <w:bottom w:val="none" w:sz="0" w:space="0" w:color="auto"/>
        <w:right w:val="none" w:sz="0" w:space="0" w:color="auto"/>
      </w:divBdr>
      <w:divsChild>
        <w:div w:id="272636465">
          <w:marLeft w:val="0"/>
          <w:marRight w:val="0"/>
          <w:marTop w:val="0"/>
          <w:marBottom w:val="0"/>
          <w:divBdr>
            <w:top w:val="none" w:sz="0" w:space="0" w:color="auto"/>
            <w:left w:val="none" w:sz="0" w:space="0" w:color="auto"/>
            <w:bottom w:val="none" w:sz="0" w:space="0" w:color="auto"/>
            <w:right w:val="none" w:sz="0" w:space="0" w:color="auto"/>
          </w:divBdr>
        </w:div>
        <w:div w:id="1721320833">
          <w:marLeft w:val="0"/>
          <w:marRight w:val="0"/>
          <w:marTop w:val="0"/>
          <w:marBottom w:val="0"/>
          <w:divBdr>
            <w:top w:val="none" w:sz="0" w:space="0" w:color="auto"/>
            <w:left w:val="none" w:sz="0" w:space="0" w:color="auto"/>
            <w:bottom w:val="none" w:sz="0" w:space="0" w:color="auto"/>
            <w:right w:val="none" w:sz="0" w:space="0" w:color="auto"/>
          </w:divBdr>
        </w:div>
        <w:div w:id="5206928">
          <w:marLeft w:val="0"/>
          <w:marRight w:val="0"/>
          <w:marTop w:val="0"/>
          <w:marBottom w:val="0"/>
          <w:divBdr>
            <w:top w:val="none" w:sz="0" w:space="0" w:color="auto"/>
            <w:left w:val="none" w:sz="0" w:space="0" w:color="auto"/>
            <w:bottom w:val="none" w:sz="0" w:space="0" w:color="auto"/>
            <w:right w:val="none" w:sz="0" w:space="0" w:color="auto"/>
          </w:divBdr>
        </w:div>
      </w:divsChild>
    </w:div>
    <w:div w:id="354619276">
      <w:bodyDiv w:val="1"/>
      <w:marLeft w:val="0"/>
      <w:marRight w:val="0"/>
      <w:marTop w:val="0"/>
      <w:marBottom w:val="0"/>
      <w:divBdr>
        <w:top w:val="none" w:sz="0" w:space="0" w:color="auto"/>
        <w:left w:val="none" w:sz="0" w:space="0" w:color="auto"/>
        <w:bottom w:val="none" w:sz="0" w:space="0" w:color="auto"/>
        <w:right w:val="none" w:sz="0" w:space="0" w:color="auto"/>
      </w:divBdr>
      <w:divsChild>
        <w:div w:id="1886597622">
          <w:marLeft w:val="0"/>
          <w:marRight w:val="0"/>
          <w:marTop w:val="0"/>
          <w:marBottom w:val="0"/>
          <w:divBdr>
            <w:top w:val="none" w:sz="0" w:space="0" w:color="auto"/>
            <w:left w:val="none" w:sz="0" w:space="0" w:color="auto"/>
            <w:bottom w:val="none" w:sz="0" w:space="0" w:color="auto"/>
            <w:right w:val="none" w:sz="0" w:space="0" w:color="auto"/>
          </w:divBdr>
        </w:div>
        <w:div w:id="1345744949">
          <w:marLeft w:val="0"/>
          <w:marRight w:val="0"/>
          <w:marTop w:val="0"/>
          <w:marBottom w:val="0"/>
          <w:divBdr>
            <w:top w:val="none" w:sz="0" w:space="0" w:color="auto"/>
            <w:left w:val="none" w:sz="0" w:space="0" w:color="auto"/>
            <w:bottom w:val="none" w:sz="0" w:space="0" w:color="auto"/>
            <w:right w:val="none" w:sz="0" w:space="0" w:color="auto"/>
          </w:divBdr>
        </w:div>
        <w:div w:id="1422875928">
          <w:marLeft w:val="0"/>
          <w:marRight w:val="0"/>
          <w:marTop w:val="0"/>
          <w:marBottom w:val="0"/>
          <w:divBdr>
            <w:top w:val="none" w:sz="0" w:space="0" w:color="auto"/>
            <w:left w:val="none" w:sz="0" w:space="0" w:color="auto"/>
            <w:bottom w:val="none" w:sz="0" w:space="0" w:color="auto"/>
            <w:right w:val="none" w:sz="0" w:space="0" w:color="auto"/>
          </w:divBdr>
        </w:div>
        <w:div w:id="355741788">
          <w:marLeft w:val="0"/>
          <w:marRight w:val="0"/>
          <w:marTop w:val="0"/>
          <w:marBottom w:val="0"/>
          <w:divBdr>
            <w:top w:val="none" w:sz="0" w:space="0" w:color="auto"/>
            <w:left w:val="none" w:sz="0" w:space="0" w:color="auto"/>
            <w:bottom w:val="none" w:sz="0" w:space="0" w:color="auto"/>
            <w:right w:val="none" w:sz="0" w:space="0" w:color="auto"/>
          </w:divBdr>
        </w:div>
        <w:div w:id="1110735626">
          <w:marLeft w:val="0"/>
          <w:marRight w:val="0"/>
          <w:marTop w:val="0"/>
          <w:marBottom w:val="0"/>
          <w:divBdr>
            <w:top w:val="none" w:sz="0" w:space="0" w:color="auto"/>
            <w:left w:val="none" w:sz="0" w:space="0" w:color="auto"/>
            <w:bottom w:val="none" w:sz="0" w:space="0" w:color="auto"/>
            <w:right w:val="none" w:sz="0" w:space="0" w:color="auto"/>
          </w:divBdr>
        </w:div>
        <w:div w:id="1557160814">
          <w:marLeft w:val="0"/>
          <w:marRight w:val="0"/>
          <w:marTop w:val="0"/>
          <w:marBottom w:val="0"/>
          <w:divBdr>
            <w:top w:val="none" w:sz="0" w:space="0" w:color="auto"/>
            <w:left w:val="none" w:sz="0" w:space="0" w:color="auto"/>
            <w:bottom w:val="none" w:sz="0" w:space="0" w:color="auto"/>
            <w:right w:val="none" w:sz="0" w:space="0" w:color="auto"/>
          </w:divBdr>
        </w:div>
        <w:div w:id="616369729">
          <w:marLeft w:val="0"/>
          <w:marRight w:val="0"/>
          <w:marTop w:val="0"/>
          <w:marBottom w:val="0"/>
          <w:divBdr>
            <w:top w:val="none" w:sz="0" w:space="0" w:color="auto"/>
            <w:left w:val="none" w:sz="0" w:space="0" w:color="auto"/>
            <w:bottom w:val="none" w:sz="0" w:space="0" w:color="auto"/>
            <w:right w:val="none" w:sz="0" w:space="0" w:color="auto"/>
          </w:divBdr>
        </w:div>
        <w:div w:id="1427263217">
          <w:marLeft w:val="0"/>
          <w:marRight w:val="0"/>
          <w:marTop w:val="0"/>
          <w:marBottom w:val="0"/>
          <w:divBdr>
            <w:top w:val="none" w:sz="0" w:space="0" w:color="auto"/>
            <w:left w:val="none" w:sz="0" w:space="0" w:color="auto"/>
            <w:bottom w:val="none" w:sz="0" w:space="0" w:color="auto"/>
            <w:right w:val="none" w:sz="0" w:space="0" w:color="auto"/>
          </w:divBdr>
        </w:div>
        <w:div w:id="86462834">
          <w:marLeft w:val="0"/>
          <w:marRight w:val="0"/>
          <w:marTop w:val="0"/>
          <w:marBottom w:val="0"/>
          <w:divBdr>
            <w:top w:val="none" w:sz="0" w:space="0" w:color="auto"/>
            <w:left w:val="none" w:sz="0" w:space="0" w:color="auto"/>
            <w:bottom w:val="none" w:sz="0" w:space="0" w:color="auto"/>
            <w:right w:val="none" w:sz="0" w:space="0" w:color="auto"/>
          </w:divBdr>
        </w:div>
        <w:div w:id="382021542">
          <w:marLeft w:val="0"/>
          <w:marRight w:val="0"/>
          <w:marTop w:val="0"/>
          <w:marBottom w:val="0"/>
          <w:divBdr>
            <w:top w:val="none" w:sz="0" w:space="0" w:color="auto"/>
            <w:left w:val="none" w:sz="0" w:space="0" w:color="auto"/>
            <w:bottom w:val="none" w:sz="0" w:space="0" w:color="auto"/>
            <w:right w:val="none" w:sz="0" w:space="0" w:color="auto"/>
          </w:divBdr>
        </w:div>
        <w:div w:id="2116439164">
          <w:marLeft w:val="0"/>
          <w:marRight w:val="0"/>
          <w:marTop w:val="0"/>
          <w:marBottom w:val="0"/>
          <w:divBdr>
            <w:top w:val="none" w:sz="0" w:space="0" w:color="auto"/>
            <w:left w:val="none" w:sz="0" w:space="0" w:color="auto"/>
            <w:bottom w:val="none" w:sz="0" w:space="0" w:color="auto"/>
            <w:right w:val="none" w:sz="0" w:space="0" w:color="auto"/>
          </w:divBdr>
        </w:div>
        <w:div w:id="1469543215">
          <w:marLeft w:val="0"/>
          <w:marRight w:val="0"/>
          <w:marTop w:val="0"/>
          <w:marBottom w:val="0"/>
          <w:divBdr>
            <w:top w:val="none" w:sz="0" w:space="0" w:color="auto"/>
            <w:left w:val="none" w:sz="0" w:space="0" w:color="auto"/>
            <w:bottom w:val="none" w:sz="0" w:space="0" w:color="auto"/>
            <w:right w:val="none" w:sz="0" w:space="0" w:color="auto"/>
          </w:divBdr>
        </w:div>
        <w:div w:id="1967464166">
          <w:marLeft w:val="0"/>
          <w:marRight w:val="0"/>
          <w:marTop w:val="0"/>
          <w:marBottom w:val="0"/>
          <w:divBdr>
            <w:top w:val="none" w:sz="0" w:space="0" w:color="auto"/>
            <w:left w:val="none" w:sz="0" w:space="0" w:color="auto"/>
            <w:bottom w:val="none" w:sz="0" w:space="0" w:color="auto"/>
            <w:right w:val="none" w:sz="0" w:space="0" w:color="auto"/>
          </w:divBdr>
        </w:div>
        <w:div w:id="1665014443">
          <w:marLeft w:val="0"/>
          <w:marRight w:val="0"/>
          <w:marTop w:val="0"/>
          <w:marBottom w:val="0"/>
          <w:divBdr>
            <w:top w:val="none" w:sz="0" w:space="0" w:color="auto"/>
            <w:left w:val="none" w:sz="0" w:space="0" w:color="auto"/>
            <w:bottom w:val="none" w:sz="0" w:space="0" w:color="auto"/>
            <w:right w:val="none" w:sz="0" w:space="0" w:color="auto"/>
          </w:divBdr>
        </w:div>
        <w:div w:id="621153390">
          <w:marLeft w:val="0"/>
          <w:marRight w:val="0"/>
          <w:marTop w:val="0"/>
          <w:marBottom w:val="0"/>
          <w:divBdr>
            <w:top w:val="none" w:sz="0" w:space="0" w:color="auto"/>
            <w:left w:val="none" w:sz="0" w:space="0" w:color="auto"/>
            <w:bottom w:val="none" w:sz="0" w:space="0" w:color="auto"/>
            <w:right w:val="none" w:sz="0" w:space="0" w:color="auto"/>
          </w:divBdr>
        </w:div>
        <w:div w:id="1357073702">
          <w:marLeft w:val="0"/>
          <w:marRight w:val="0"/>
          <w:marTop w:val="0"/>
          <w:marBottom w:val="0"/>
          <w:divBdr>
            <w:top w:val="none" w:sz="0" w:space="0" w:color="auto"/>
            <w:left w:val="none" w:sz="0" w:space="0" w:color="auto"/>
            <w:bottom w:val="none" w:sz="0" w:space="0" w:color="auto"/>
            <w:right w:val="none" w:sz="0" w:space="0" w:color="auto"/>
          </w:divBdr>
        </w:div>
        <w:div w:id="1541816843">
          <w:marLeft w:val="0"/>
          <w:marRight w:val="0"/>
          <w:marTop w:val="0"/>
          <w:marBottom w:val="0"/>
          <w:divBdr>
            <w:top w:val="none" w:sz="0" w:space="0" w:color="auto"/>
            <w:left w:val="none" w:sz="0" w:space="0" w:color="auto"/>
            <w:bottom w:val="none" w:sz="0" w:space="0" w:color="auto"/>
            <w:right w:val="none" w:sz="0" w:space="0" w:color="auto"/>
          </w:divBdr>
        </w:div>
        <w:div w:id="1062603937">
          <w:marLeft w:val="0"/>
          <w:marRight w:val="0"/>
          <w:marTop w:val="0"/>
          <w:marBottom w:val="0"/>
          <w:divBdr>
            <w:top w:val="none" w:sz="0" w:space="0" w:color="auto"/>
            <w:left w:val="none" w:sz="0" w:space="0" w:color="auto"/>
            <w:bottom w:val="none" w:sz="0" w:space="0" w:color="auto"/>
            <w:right w:val="none" w:sz="0" w:space="0" w:color="auto"/>
          </w:divBdr>
        </w:div>
        <w:div w:id="407964179">
          <w:marLeft w:val="0"/>
          <w:marRight w:val="0"/>
          <w:marTop w:val="0"/>
          <w:marBottom w:val="0"/>
          <w:divBdr>
            <w:top w:val="none" w:sz="0" w:space="0" w:color="auto"/>
            <w:left w:val="none" w:sz="0" w:space="0" w:color="auto"/>
            <w:bottom w:val="none" w:sz="0" w:space="0" w:color="auto"/>
            <w:right w:val="none" w:sz="0" w:space="0" w:color="auto"/>
          </w:divBdr>
        </w:div>
        <w:div w:id="51740350">
          <w:marLeft w:val="0"/>
          <w:marRight w:val="0"/>
          <w:marTop w:val="0"/>
          <w:marBottom w:val="0"/>
          <w:divBdr>
            <w:top w:val="none" w:sz="0" w:space="0" w:color="auto"/>
            <w:left w:val="none" w:sz="0" w:space="0" w:color="auto"/>
            <w:bottom w:val="none" w:sz="0" w:space="0" w:color="auto"/>
            <w:right w:val="none" w:sz="0" w:space="0" w:color="auto"/>
          </w:divBdr>
        </w:div>
      </w:divsChild>
    </w:div>
    <w:div w:id="356543642">
      <w:bodyDiv w:val="1"/>
      <w:marLeft w:val="0"/>
      <w:marRight w:val="0"/>
      <w:marTop w:val="0"/>
      <w:marBottom w:val="0"/>
      <w:divBdr>
        <w:top w:val="none" w:sz="0" w:space="0" w:color="auto"/>
        <w:left w:val="none" w:sz="0" w:space="0" w:color="auto"/>
        <w:bottom w:val="none" w:sz="0" w:space="0" w:color="auto"/>
        <w:right w:val="none" w:sz="0" w:space="0" w:color="auto"/>
      </w:divBdr>
      <w:divsChild>
        <w:div w:id="417944950">
          <w:marLeft w:val="0"/>
          <w:marRight w:val="0"/>
          <w:marTop w:val="0"/>
          <w:marBottom w:val="0"/>
          <w:divBdr>
            <w:top w:val="none" w:sz="0" w:space="0" w:color="auto"/>
            <w:left w:val="none" w:sz="0" w:space="0" w:color="auto"/>
            <w:bottom w:val="none" w:sz="0" w:space="0" w:color="auto"/>
            <w:right w:val="none" w:sz="0" w:space="0" w:color="auto"/>
          </w:divBdr>
        </w:div>
        <w:div w:id="1072854329">
          <w:marLeft w:val="0"/>
          <w:marRight w:val="0"/>
          <w:marTop w:val="0"/>
          <w:marBottom w:val="0"/>
          <w:divBdr>
            <w:top w:val="none" w:sz="0" w:space="0" w:color="auto"/>
            <w:left w:val="none" w:sz="0" w:space="0" w:color="auto"/>
            <w:bottom w:val="none" w:sz="0" w:space="0" w:color="auto"/>
            <w:right w:val="none" w:sz="0" w:space="0" w:color="auto"/>
          </w:divBdr>
        </w:div>
        <w:div w:id="665666464">
          <w:marLeft w:val="0"/>
          <w:marRight w:val="0"/>
          <w:marTop w:val="0"/>
          <w:marBottom w:val="0"/>
          <w:divBdr>
            <w:top w:val="none" w:sz="0" w:space="0" w:color="auto"/>
            <w:left w:val="none" w:sz="0" w:space="0" w:color="auto"/>
            <w:bottom w:val="none" w:sz="0" w:space="0" w:color="auto"/>
            <w:right w:val="none" w:sz="0" w:space="0" w:color="auto"/>
          </w:divBdr>
        </w:div>
        <w:div w:id="1655064667">
          <w:marLeft w:val="0"/>
          <w:marRight w:val="0"/>
          <w:marTop w:val="0"/>
          <w:marBottom w:val="0"/>
          <w:divBdr>
            <w:top w:val="none" w:sz="0" w:space="0" w:color="auto"/>
            <w:left w:val="none" w:sz="0" w:space="0" w:color="auto"/>
            <w:bottom w:val="none" w:sz="0" w:space="0" w:color="auto"/>
            <w:right w:val="none" w:sz="0" w:space="0" w:color="auto"/>
          </w:divBdr>
        </w:div>
        <w:div w:id="1485200546">
          <w:marLeft w:val="0"/>
          <w:marRight w:val="0"/>
          <w:marTop w:val="0"/>
          <w:marBottom w:val="0"/>
          <w:divBdr>
            <w:top w:val="none" w:sz="0" w:space="0" w:color="auto"/>
            <w:left w:val="none" w:sz="0" w:space="0" w:color="auto"/>
            <w:bottom w:val="none" w:sz="0" w:space="0" w:color="auto"/>
            <w:right w:val="none" w:sz="0" w:space="0" w:color="auto"/>
          </w:divBdr>
        </w:div>
        <w:div w:id="1705591184">
          <w:marLeft w:val="0"/>
          <w:marRight w:val="0"/>
          <w:marTop w:val="0"/>
          <w:marBottom w:val="0"/>
          <w:divBdr>
            <w:top w:val="none" w:sz="0" w:space="0" w:color="auto"/>
            <w:left w:val="none" w:sz="0" w:space="0" w:color="auto"/>
            <w:bottom w:val="none" w:sz="0" w:space="0" w:color="auto"/>
            <w:right w:val="none" w:sz="0" w:space="0" w:color="auto"/>
          </w:divBdr>
        </w:div>
        <w:div w:id="1087724310">
          <w:marLeft w:val="0"/>
          <w:marRight w:val="0"/>
          <w:marTop w:val="0"/>
          <w:marBottom w:val="0"/>
          <w:divBdr>
            <w:top w:val="none" w:sz="0" w:space="0" w:color="auto"/>
            <w:left w:val="none" w:sz="0" w:space="0" w:color="auto"/>
            <w:bottom w:val="none" w:sz="0" w:space="0" w:color="auto"/>
            <w:right w:val="none" w:sz="0" w:space="0" w:color="auto"/>
          </w:divBdr>
        </w:div>
        <w:div w:id="281302932">
          <w:marLeft w:val="0"/>
          <w:marRight w:val="0"/>
          <w:marTop w:val="0"/>
          <w:marBottom w:val="0"/>
          <w:divBdr>
            <w:top w:val="none" w:sz="0" w:space="0" w:color="auto"/>
            <w:left w:val="none" w:sz="0" w:space="0" w:color="auto"/>
            <w:bottom w:val="none" w:sz="0" w:space="0" w:color="auto"/>
            <w:right w:val="none" w:sz="0" w:space="0" w:color="auto"/>
          </w:divBdr>
        </w:div>
        <w:div w:id="1741823364">
          <w:marLeft w:val="0"/>
          <w:marRight w:val="0"/>
          <w:marTop w:val="0"/>
          <w:marBottom w:val="0"/>
          <w:divBdr>
            <w:top w:val="none" w:sz="0" w:space="0" w:color="auto"/>
            <w:left w:val="none" w:sz="0" w:space="0" w:color="auto"/>
            <w:bottom w:val="none" w:sz="0" w:space="0" w:color="auto"/>
            <w:right w:val="none" w:sz="0" w:space="0" w:color="auto"/>
          </w:divBdr>
        </w:div>
        <w:div w:id="1451626666">
          <w:marLeft w:val="0"/>
          <w:marRight w:val="0"/>
          <w:marTop w:val="0"/>
          <w:marBottom w:val="0"/>
          <w:divBdr>
            <w:top w:val="none" w:sz="0" w:space="0" w:color="auto"/>
            <w:left w:val="none" w:sz="0" w:space="0" w:color="auto"/>
            <w:bottom w:val="none" w:sz="0" w:space="0" w:color="auto"/>
            <w:right w:val="none" w:sz="0" w:space="0" w:color="auto"/>
          </w:divBdr>
        </w:div>
      </w:divsChild>
    </w:div>
    <w:div w:id="488793171">
      <w:bodyDiv w:val="1"/>
      <w:marLeft w:val="0"/>
      <w:marRight w:val="0"/>
      <w:marTop w:val="0"/>
      <w:marBottom w:val="0"/>
      <w:divBdr>
        <w:top w:val="none" w:sz="0" w:space="0" w:color="auto"/>
        <w:left w:val="none" w:sz="0" w:space="0" w:color="auto"/>
        <w:bottom w:val="none" w:sz="0" w:space="0" w:color="auto"/>
        <w:right w:val="none" w:sz="0" w:space="0" w:color="auto"/>
      </w:divBdr>
      <w:divsChild>
        <w:div w:id="987199700">
          <w:marLeft w:val="0"/>
          <w:marRight w:val="0"/>
          <w:marTop w:val="0"/>
          <w:marBottom w:val="0"/>
          <w:divBdr>
            <w:top w:val="none" w:sz="0" w:space="0" w:color="auto"/>
            <w:left w:val="none" w:sz="0" w:space="0" w:color="auto"/>
            <w:bottom w:val="none" w:sz="0" w:space="0" w:color="auto"/>
            <w:right w:val="none" w:sz="0" w:space="0" w:color="auto"/>
          </w:divBdr>
        </w:div>
        <w:div w:id="112404788">
          <w:marLeft w:val="0"/>
          <w:marRight w:val="0"/>
          <w:marTop w:val="0"/>
          <w:marBottom w:val="0"/>
          <w:divBdr>
            <w:top w:val="none" w:sz="0" w:space="0" w:color="auto"/>
            <w:left w:val="none" w:sz="0" w:space="0" w:color="auto"/>
            <w:bottom w:val="none" w:sz="0" w:space="0" w:color="auto"/>
            <w:right w:val="none" w:sz="0" w:space="0" w:color="auto"/>
          </w:divBdr>
        </w:div>
        <w:div w:id="980232564">
          <w:marLeft w:val="0"/>
          <w:marRight w:val="0"/>
          <w:marTop w:val="0"/>
          <w:marBottom w:val="0"/>
          <w:divBdr>
            <w:top w:val="none" w:sz="0" w:space="0" w:color="auto"/>
            <w:left w:val="none" w:sz="0" w:space="0" w:color="auto"/>
            <w:bottom w:val="none" w:sz="0" w:space="0" w:color="auto"/>
            <w:right w:val="none" w:sz="0" w:space="0" w:color="auto"/>
          </w:divBdr>
        </w:div>
        <w:div w:id="1647470092">
          <w:marLeft w:val="0"/>
          <w:marRight w:val="0"/>
          <w:marTop w:val="0"/>
          <w:marBottom w:val="0"/>
          <w:divBdr>
            <w:top w:val="none" w:sz="0" w:space="0" w:color="auto"/>
            <w:left w:val="none" w:sz="0" w:space="0" w:color="auto"/>
            <w:bottom w:val="none" w:sz="0" w:space="0" w:color="auto"/>
            <w:right w:val="none" w:sz="0" w:space="0" w:color="auto"/>
          </w:divBdr>
        </w:div>
      </w:divsChild>
    </w:div>
    <w:div w:id="542329087">
      <w:bodyDiv w:val="1"/>
      <w:marLeft w:val="0"/>
      <w:marRight w:val="0"/>
      <w:marTop w:val="0"/>
      <w:marBottom w:val="0"/>
      <w:divBdr>
        <w:top w:val="none" w:sz="0" w:space="0" w:color="auto"/>
        <w:left w:val="none" w:sz="0" w:space="0" w:color="auto"/>
        <w:bottom w:val="none" w:sz="0" w:space="0" w:color="auto"/>
        <w:right w:val="none" w:sz="0" w:space="0" w:color="auto"/>
      </w:divBdr>
      <w:divsChild>
        <w:div w:id="1088505887">
          <w:marLeft w:val="0"/>
          <w:marRight w:val="0"/>
          <w:marTop w:val="0"/>
          <w:marBottom w:val="0"/>
          <w:divBdr>
            <w:top w:val="none" w:sz="0" w:space="0" w:color="auto"/>
            <w:left w:val="none" w:sz="0" w:space="0" w:color="auto"/>
            <w:bottom w:val="none" w:sz="0" w:space="0" w:color="auto"/>
            <w:right w:val="none" w:sz="0" w:space="0" w:color="auto"/>
          </w:divBdr>
        </w:div>
        <w:div w:id="2049529556">
          <w:marLeft w:val="0"/>
          <w:marRight w:val="0"/>
          <w:marTop w:val="0"/>
          <w:marBottom w:val="0"/>
          <w:divBdr>
            <w:top w:val="none" w:sz="0" w:space="0" w:color="auto"/>
            <w:left w:val="none" w:sz="0" w:space="0" w:color="auto"/>
            <w:bottom w:val="none" w:sz="0" w:space="0" w:color="auto"/>
            <w:right w:val="none" w:sz="0" w:space="0" w:color="auto"/>
          </w:divBdr>
        </w:div>
        <w:div w:id="546993966">
          <w:marLeft w:val="0"/>
          <w:marRight w:val="0"/>
          <w:marTop w:val="0"/>
          <w:marBottom w:val="0"/>
          <w:divBdr>
            <w:top w:val="none" w:sz="0" w:space="0" w:color="auto"/>
            <w:left w:val="none" w:sz="0" w:space="0" w:color="auto"/>
            <w:bottom w:val="none" w:sz="0" w:space="0" w:color="auto"/>
            <w:right w:val="none" w:sz="0" w:space="0" w:color="auto"/>
          </w:divBdr>
        </w:div>
        <w:div w:id="1554661389">
          <w:marLeft w:val="0"/>
          <w:marRight w:val="0"/>
          <w:marTop w:val="0"/>
          <w:marBottom w:val="0"/>
          <w:divBdr>
            <w:top w:val="none" w:sz="0" w:space="0" w:color="auto"/>
            <w:left w:val="none" w:sz="0" w:space="0" w:color="auto"/>
            <w:bottom w:val="none" w:sz="0" w:space="0" w:color="auto"/>
            <w:right w:val="none" w:sz="0" w:space="0" w:color="auto"/>
          </w:divBdr>
        </w:div>
        <w:div w:id="1211117062">
          <w:marLeft w:val="0"/>
          <w:marRight w:val="0"/>
          <w:marTop w:val="0"/>
          <w:marBottom w:val="0"/>
          <w:divBdr>
            <w:top w:val="none" w:sz="0" w:space="0" w:color="auto"/>
            <w:left w:val="none" w:sz="0" w:space="0" w:color="auto"/>
            <w:bottom w:val="none" w:sz="0" w:space="0" w:color="auto"/>
            <w:right w:val="none" w:sz="0" w:space="0" w:color="auto"/>
          </w:divBdr>
        </w:div>
        <w:div w:id="1134178561">
          <w:marLeft w:val="0"/>
          <w:marRight w:val="0"/>
          <w:marTop w:val="0"/>
          <w:marBottom w:val="0"/>
          <w:divBdr>
            <w:top w:val="none" w:sz="0" w:space="0" w:color="auto"/>
            <w:left w:val="none" w:sz="0" w:space="0" w:color="auto"/>
            <w:bottom w:val="none" w:sz="0" w:space="0" w:color="auto"/>
            <w:right w:val="none" w:sz="0" w:space="0" w:color="auto"/>
          </w:divBdr>
        </w:div>
        <w:div w:id="451441061">
          <w:marLeft w:val="0"/>
          <w:marRight w:val="0"/>
          <w:marTop w:val="0"/>
          <w:marBottom w:val="0"/>
          <w:divBdr>
            <w:top w:val="none" w:sz="0" w:space="0" w:color="auto"/>
            <w:left w:val="none" w:sz="0" w:space="0" w:color="auto"/>
            <w:bottom w:val="none" w:sz="0" w:space="0" w:color="auto"/>
            <w:right w:val="none" w:sz="0" w:space="0" w:color="auto"/>
          </w:divBdr>
        </w:div>
        <w:div w:id="1676876956">
          <w:marLeft w:val="0"/>
          <w:marRight w:val="0"/>
          <w:marTop w:val="0"/>
          <w:marBottom w:val="0"/>
          <w:divBdr>
            <w:top w:val="none" w:sz="0" w:space="0" w:color="auto"/>
            <w:left w:val="none" w:sz="0" w:space="0" w:color="auto"/>
            <w:bottom w:val="none" w:sz="0" w:space="0" w:color="auto"/>
            <w:right w:val="none" w:sz="0" w:space="0" w:color="auto"/>
          </w:divBdr>
        </w:div>
        <w:div w:id="545337107">
          <w:marLeft w:val="0"/>
          <w:marRight w:val="0"/>
          <w:marTop w:val="0"/>
          <w:marBottom w:val="0"/>
          <w:divBdr>
            <w:top w:val="none" w:sz="0" w:space="0" w:color="auto"/>
            <w:left w:val="none" w:sz="0" w:space="0" w:color="auto"/>
            <w:bottom w:val="none" w:sz="0" w:space="0" w:color="auto"/>
            <w:right w:val="none" w:sz="0" w:space="0" w:color="auto"/>
          </w:divBdr>
        </w:div>
        <w:div w:id="100730880">
          <w:marLeft w:val="0"/>
          <w:marRight w:val="0"/>
          <w:marTop w:val="0"/>
          <w:marBottom w:val="0"/>
          <w:divBdr>
            <w:top w:val="none" w:sz="0" w:space="0" w:color="auto"/>
            <w:left w:val="none" w:sz="0" w:space="0" w:color="auto"/>
            <w:bottom w:val="none" w:sz="0" w:space="0" w:color="auto"/>
            <w:right w:val="none" w:sz="0" w:space="0" w:color="auto"/>
          </w:divBdr>
        </w:div>
        <w:div w:id="2068991781">
          <w:marLeft w:val="0"/>
          <w:marRight w:val="0"/>
          <w:marTop w:val="0"/>
          <w:marBottom w:val="0"/>
          <w:divBdr>
            <w:top w:val="none" w:sz="0" w:space="0" w:color="auto"/>
            <w:left w:val="none" w:sz="0" w:space="0" w:color="auto"/>
            <w:bottom w:val="none" w:sz="0" w:space="0" w:color="auto"/>
            <w:right w:val="none" w:sz="0" w:space="0" w:color="auto"/>
          </w:divBdr>
        </w:div>
        <w:div w:id="1703676523">
          <w:marLeft w:val="0"/>
          <w:marRight w:val="0"/>
          <w:marTop w:val="0"/>
          <w:marBottom w:val="0"/>
          <w:divBdr>
            <w:top w:val="none" w:sz="0" w:space="0" w:color="auto"/>
            <w:left w:val="none" w:sz="0" w:space="0" w:color="auto"/>
            <w:bottom w:val="none" w:sz="0" w:space="0" w:color="auto"/>
            <w:right w:val="none" w:sz="0" w:space="0" w:color="auto"/>
          </w:divBdr>
        </w:div>
        <w:div w:id="789591310">
          <w:marLeft w:val="0"/>
          <w:marRight w:val="0"/>
          <w:marTop w:val="0"/>
          <w:marBottom w:val="0"/>
          <w:divBdr>
            <w:top w:val="none" w:sz="0" w:space="0" w:color="auto"/>
            <w:left w:val="none" w:sz="0" w:space="0" w:color="auto"/>
            <w:bottom w:val="none" w:sz="0" w:space="0" w:color="auto"/>
            <w:right w:val="none" w:sz="0" w:space="0" w:color="auto"/>
          </w:divBdr>
        </w:div>
        <w:div w:id="1736197155">
          <w:marLeft w:val="0"/>
          <w:marRight w:val="0"/>
          <w:marTop w:val="0"/>
          <w:marBottom w:val="0"/>
          <w:divBdr>
            <w:top w:val="none" w:sz="0" w:space="0" w:color="auto"/>
            <w:left w:val="none" w:sz="0" w:space="0" w:color="auto"/>
            <w:bottom w:val="none" w:sz="0" w:space="0" w:color="auto"/>
            <w:right w:val="none" w:sz="0" w:space="0" w:color="auto"/>
          </w:divBdr>
        </w:div>
      </w:divsChild>
    </w:div>
    <w:div w:id="561210959">
      <w:bodyDiv w:val="1"/>
      <w:marLeft w:val="0"/>
      <w:marRight w:val="0"/>
      <w:marTop w:val="0"/>
      <w:marBottom w:val="0"/>
      <w:divBdr>
        <w:top w:val="none" w:sz="0" w:space="0" w:color="auto"/>
        <w:left w:val="none" w:sz="0" w:space="0" w:color="auto"/>
        <w:bottom w:val="none" w:sz="0" w:space="0" w:color="auto"/>
        <w:right w:val="none" w:sz="0" w:space="0" w:color="auto"/>
      </w:divBdr>
      <w:divsChild>
        <w:div w:id="835615385">
          <w:marLeft w:val="0"/>
          <w:marRight w:val="0"/>
          <w:marTop w:val="0"/>
          <w:marBottom w:val="0"/>
          <w:divBdr>
            <w:top w:val="none" w:sz="0" w:space="0" w:color="auto"/>
            <w:left w:val="none" w:sz="0" w:space="0" w:color="auto"/>
            <w:bottom w:val="none" w:sz="0" w:space="0" w:color="auto"/>
            <w:right w:val="none" w:sz="0" w:space="0" w:color="auto"/>
          </w:divBdr>
        </w:div>
        <w:div w:id="1518882982">
          <w:marLeft w:val="0"/>
          <w:marRight w:val="0"/>
          <w:marTop w:val="0"/>
          <w:marBottom w:val="0"/>
          <w:divBdr>
            <w:top w:val="none" w:sz="0" w:space="0" w:color="auto"/>
            <w:left w:val="none" w:sz="0" w:space="0" w:color="auto"/>
            <w:bottom w:val="none" w:sz="0" w:space="0" w:color="auto"/>
            <w:right w:val="none" w:sz="0" w:space="0" w:color="auto"/>
          </w:divBdr>
        </w:div>
      </w:divsChild>
    </w:div>
    <w:div w:id="585773417">
      <w:bodyDiv w:val="1"/>
      <w:marLeft w:val="0"/>
      <w:marRight w:val="0"/>
      <w:marTop w:val="0"/>
      <w:marBottom w:val="0"/>
      <w:divBdr>
        <w:top w:val="none" w:sz="0" w:space="0" w:color="auto"/>
        <w:left w:val="none" w:sz="0" w:space="0" w:color="auto"/>
        <w:bottom w:val="none" w:sz="0" w:space="0" w:color="auto"/>
        <w:right w:val="none" w:sz="0" w:space="0" w:color="auto"/>
      </w:divBdr>
      <w:divsChild>
        <w:div w:id="265309090">
          <w:marLeft w:val="0"/>
          <w:marRight w:val="0"/>
          <w:marTop w:val="0"/>
          <w:marBottom w:val="0"/>
          <w:divBdr>
            <w:top w:val="none" w:sz="0" w:space="0" w:color="auto"/>
            <w:left w:val="none" w:sz="0" w:space="0" w:color="auto"/>
            <w:bottom w:val="none" w:sz="0" w:space="0" w:color="auto"/>
            <w:right w:val="none" w:sz="0" w:space="0" w:color="auto"/>
          </w:divBdr>
        </w:div>
        <w:div w:id="840238458">
          <w:marLeft w:val="0"/>
          <w:marRight w:val="0"/>
          <w:marTop w:val="0"/>
          <w:marBottom w:val="0"/>
          <w:divBdr>
            <w:top w:val="none" w:sz="0" w:space="0" w:color="auto"/>
            <w:left w:val="none" w:sz="0" w:space="0" w:color="auto"/>
            <w:bottom w:val="none" w:sz="0" w:space="0" w:color="auto"/>
            <w:right w:val="none" w:sz="0" w:space="0" w:color="auto"/>
          </w:divBdr>
        </w:div>
        <w:div w:id="543908583">
          <w:marLeft w:val="0"/>
          <w:marRight w:val="0"/>
          <w:marTop w:val="0"/>
          <w:marBottom w:val="0"/>
          <w:divBdr>
            <w:top w:val="none" w:sz="0" w:space="0" w:color="auto"/>
            <w:left w:val="none" w:sz="0" w:space="0" w:color="auto"/>
            <w:bottom w:val="none" w:sz="0" w:space="0" w:color="auto"/>
            <w:right w:val="none" w:sz="0" w:space="0" w:color="auto"/>
          </w:divBdr>
        </w:div>
        <w:div w:id="1619144753">
          <w:marLeft w:val="0"/>
          <w:marRight w:val="0"/>
          <w:marTop w:val="0"/>
          <w:marBottom w:val="0"/>
          <w:divBdr>
            <w:top w:val="none" w:sz="0" w:space="0" w:color="auto"/>
            <w:left w:val="none" w:sz="0" w:space="0" w:color="auto"/>
            <w:bottom w:val="none" w:sz="0" w:space="0" w:color="auto"/>
            <w:right w:val="none" w:sz="0" w:space="0" w:color="auto"/>
          </w:divBdr>
        </w:div>
        <w:div w:id="1791901674">
          <w:marLeft w:val="0"/>
          <w:marRight w:val="0"/>
          <w:marTop w:val="0"/>
          <w:marBottom w:val="0"/>
          <w:divBdr>
            <w:top w:val="none" w:sz="0" w:space="0" w:color="auto"/>
            <w:left w:val="none" w:sz="0" w:space="0" w:color="auto"/>
            <w:bottom w:val="none" w:sz="0" w:space="0" w:color="auto"/>
            <w:right w:val="none" w:sz="0" w:space="0" w:color="auto"/>
          </w:divBdr>
        </w:div>
        <w:div w:id="43993343">
          <w:marLeft w:val="0"/>
          <w:marRight w:val="0"/>
          <w:marTop w:val="0"/>
          <w:marBottom w:val="0"/>
          <w:divBdr>
            <w:top w:val="none" w:sz="0" w:space="0" w:color="auto"/>
            <w:left w:val="none" w:sz="0" w:space="0" w:color="auto"/>
            <w:bottom w:val="none" w:sz="0" w:space="0" w:color="auto"/>
            <w:right w:val="none" w:sz="0" w:space="0" w:color="auto"/>
          </w:divBdr>
        </w:div>
        <w:div w:id="1870334873">
          <w:marLeft w:val="0"/>
          <w:marRight w:val="0"/>
          <w:marTop w:val="0"/>
          <w:marBottom w:val="0"/>
          <w:divBdr>
            <w:top w:val="none" w:sz="0" w:space="0" w:color="auto"/>
            <w:left w:val="none" w:sz="0" w:space="0" w:color="auto"/>
            <w:bottom w:val="none" w:sz="0" w:space="0" w:color="auto"/>
            <w:right w:val="none" w:sz="0" w:space="0" w:color="auto"/>
          </w:divBdr>
        </w:div>
      </w:divsChild>
    </w:div>
    <w:div w:id="664670544">
      <w:bodyDiv w:val="1"/>
      <w:marLeft w:val="0"/>
      <w:marRight w:val="0"/>
      <w:marTop w:val="0"/>
      <w:marBottom w:val="0"/>
      <w:divBdr>
        <w:top w:val="none" w:sz="0" w:space="0" w:color="auto"/>
        <w:left w:val="none" w:sz="0" w:space="0" w:color="auto"/>
        <w:bottom w:val="none" w:sz="0" w:space="0" w:color="auto"/>
        <w:right w:val="none" w:sz="0" w:space="0" w:color="auto"/>
      </w:divBdr>
      <w:divsChild>
        <w:div w:id="1799033271">
          <w:marLeft w:val="0"/>
          <w:marRight w:val="0"/>
          <w:marTop w:val="0"/>
          <w:marBottom w:val="0"/>
          <w:divBdr>
            <w:top w:val="none" w:sz="0" w:space="0" w:color="auto"/>
            <w:left w:val="none" w:sz="0" w:space="0" w:color="auto"/>
            <w:bottom w:val="none" w:sz="0" w:space="0" w:color="auto"/>
            <w:right w:val="none" w:sz="0" w:space="0" w:color="auto"/>
          </w:divBdr>
        </w:div>
      </w:divsChild>
    </w:div>
    <w:div w:id="708994563">
      <w:bodyDiv w:val="1"/>
      <w:marLeft w:val="0"/>
      <w:marRight w:val="0"/>
      <w:marTop w:val="0"/>
      <w:marBottom w:val="0"/>
      <w:divBdr>
        <w:top w:val="none" w:sz="0" w:space="0" w:color="auto"/>
        <w:left w:val="none" w:sz="0" w:space="0" w:color="auto"/>
        <w:bottom w:val="none" w:sz="0" w:space="0" w:color="auto"/>
        <w:right w:val="none" w:sz="0" w:space="0" w:color="auto"/>
      </w:divBdr>
      <w:divsChild>
        <w:div w:id="2144276342">
          <w:marLeft w:val="0"/>
          <w:marRight w:val="0"/>
          <w:marTop w:val="0"/>
          <w:marBottom w:val="0"/>
          <w:divBdr>
            <w:top w:val="none" w:sz="0" w:space="0" w:color="auto"/>
            <w:left w:val="none" w:sz="0" w:space="0" w:color="auto"/>
            <w:bottom w:val="none" w:sz="0" w:space="0" w:color="auto"/>
            <w:right w:val="none" w:sz="0" w:space="0" w:color="auto"/>
          </w:divBdr>
        </w:div>
        <w:div w:id="803815474">
          <w:marLeft w:val="0"/>
          <w:marRight w:val="0"/>
          <w:marTop w:val="0"/>
          <w:marBottom w:val="0"/>
          <w:divBdr>
            <w:top w:val="none" w:sz="0" w:space="0" w:color="auto"/>
            <w:left w:val="none" w:sz="0" w:space="0" w:color="auto"/>
            <w:bottom w:val="none" w:sz="0" w:space="0" w:color="auto"/>
            <w:right w:val="none" w:sz="0" w:space="0" w:color="auto"/>
          </w:divBdr>
        </w:div>
        <w:div w:id="1432437867">
          <w:marLeft w:val="0"/>
          <w:marRight w:val="0"/>
          <w:marTop w:val="0"/>
          <w:marBottom w:val="0"/>
          <w:divBdr>
            <w:top w:val="none" w:sz="0" w:space="0" w:color="auto"/>
            <w:left w:val="none" w:sz="0" w:space="0" w:color="auto"/>
            <w:bottom w:val="none" w:sz="0" w:space="0" w:color="auto"/>
            <w:right w:val="none" w:sz="0" w:space="0" w:color="auto"/>
          </w:divBdr>
        </w:div>
        <w:div w:id="1442913463">
          <w:marLeft w:val="0"/>
          <w:marRight w:val="0"/>
          <w:marTop w:val="0"/>
          <w:marBottom w:val="0"/>
          <w:divBdr>
            <w:top w:val="none" w:sz="0" w:space="0" w:color="auto"/>
            <w:left w:val="none" w:sz="0" w:space="0" w:color="auto"/>
            <w:bottom w:val="none" w:sz="0" w:space="0" w:color="auto"/>
            <w:right w:val="none" w:sz="0" w:space="0" w:color="auto"/>
          </w:divBdr>
        </w:div>
      </w:divsChild>
    </w:div>
    <w:div w:id="784496353">
      <w:bodyDiv w:val="1"/>
      <w:marLeft w:val="0"/>
      <w:marRight w:val="0"/>
      <w:marTop w:val="0"/>
      <w:marBottom w:val="0"/>
      <w:divBdr>
        <w:top w:val="none" w:sz="0" w:space="0" w:color="auto"/>
        <w:left w:val="none" w:sz="0" w:space="0" w:color="auto"/>
        <w:bottom w:val="none" w:sz="0" w:space="0" w:color="auto"/>
        <w:right w:val="none" w:sz="0" w:space="0" w:color="auto"/>
      </w:divBdr>
      <w:divsChild>
        <w:div w:id="451901739">
          <w:marLeft w:val="0"/>
          <w:marRight w:val="0"/>
          <w:marTop w:val="0"/>
          <w:marBottom w:val="0"/>
          <w:divBdr>
            <w:top w:val="none" w:sz="0" w:space="0" w:color="auto"/>
            <w:left w:val="none" w:sz="0" w:space="0" w:color="auto"/>
            <w:bottom w:val="none" w:sz="0" w:space="0" w:color="auto"/>
            <w:right w:val="none" w:sz="0" w:space="0" w:color="auto"/>
          </w:divBdr>
        </w:div>
        <w:div w:id="99227063">
          <w:marLeft w:val="0"/>
          <w:marRight w:val="0"/>
          <w:marTop w:val="0"/>
          <w:marBottom w:val="0"/>
          <w:divBdr>
            <w:top w:val="none" w:sz="0" w:space="0" w:color="auto"/>
            <w:left w:val="none" w:sz="0" w:space="0" w:color="auto"/>
            <w:bottom w:val="none" w:sz="0" w:space="0" w:color="auto"/>
            <w:right w:val="none" w:sz="0" w:space="0" w:color="auto"/>
          </w:divBdr>
        </w:div>
        <w:div w:id="324552808">
          <w:marLeft w:val="0"/>
          <w:marRight w:val="0"/>
          <w:marTop w:val="0"/>
          <w:marBottom w:val="0"/>
          <w:divBdr>
            <w:top w:val="none" w:sz="0" w:space="0" w:color="auto"/>
            <w:left w:val="none" w:sz="0" w:space="0" w:color="auto"/>
            <w:bottom w:val="none" w:sz="0" w:space="0" w:color="auto"/>
            <w:right w:val="none" w:sz="0" w:space="0" w:color="auto"/>
          </w:divBdr>
        </w:div>
        <w:div w:id="1830901446">
          <w:marLeft w:val="0"/>
          <w:marRight w:val="0"/>
          <w:marTop w:val="0"/>
          <w:marBottom w:val="0"/>
          <w:divBdr>
            <w:top w:val="none" w:sz="0" w:space="0" w:color="auto"/>
            <w:left w:val="none" w:sz="0" w:space="0" w:color="auto"/>
            <w:bottom w:val="none" w:sz="0" w:space="0" w:color="auto"/>
            <w:right w:val="none" w:sz="0" w:space="0" w:color="auto"/>
          </w:divBdr>
        </w:div>
        <w:div w:id="98792094">
          <w:marLeft w:val="0"/>
          <w:marRight w:val="0"/>
          <w:marTop w:val="0"/>
          <w:marBottom w:val="0"/>
          <w:divBdr>
            <w:top w:val="none" w:sz="0" w:space="0" w:color="auto"/>
            <w:left w:val="none" w:sz="0" w:space="0" w:color="auto"/>
            <w:bottom w:val="none" w:sz="0" w:space="0" w:color="auto"/>
            <w:right w:val="none" w:sz="0" w:space="0" w:color="auto"/>
          </w:divBdr>
        </w:div>
        <w:div w:id="1224369550">
          <w:marLeft w:val="0"/>
          <w:marRight w:val="0"/>
          <w:marTop w:val="0"/>
          <w:marBottom w:val="0"/>
          <w:divBdr>
            <w:top w:val="none" w:sz="0" w:space="0" w:color="auto"/>
            <w:left w:val="none" w:sz="0" w:space="0" w:color="auto"/>
            <w:bottom w:val="none" w:sz="0" w:space="0" w:color="auto"/>
            <w:right w:val="none" w:sz="0" w:space="0" w:color="auto"/>
          </w:divBdr>
        </w:div>
        <w:div w:id="382751874">
          <w:marLeft w:val="0"/>
          <w:marRight w:val="0"/>
          <w:marTop w:val="0"/>
          <w:marBottom w:val="0"/>
          <w:divBdr>
            <w:top w:val="none" w:sz="0" w:space="0" w:color="auto"/>
            <w:left w:val="none" w:sz="0" w:space="0" w:color="auto"/>
            <w:bottom w:val="none" w:sz="0" w:space="0" w:color="auto"/>
            <w:right w:val="none" w:sz="0" w:space="0" w:color="auto"/>
          </w:divBdr>
        </w:div>
        <w:div w:id="465664877">
          <w:marLeft w:val="0"/>
          <w:marRight w:val="0"/>
          <w:marTop w:val="0"/>
          <w:marBottom w:val="0"/>
          <w:divBdr>
            <w:top w:val="none" w:sz="0" w:space="0" w:color="auto"/>
            <w:left w:val="none" w:sz="0" w:space="0" w:color="auto"/>
            <w:bottom w:val="none" w:sz="0" w:space="0" w:color="auto"/>
            <w:right w:val="none" w:sz="0" w:space="0" w:color="auto"/>
          </w:divBdr>
        </w:div>
        <w:div w:id="939751736">
          <w:marLeft w:val="0"/>
          <w:marRight w:val="0"/>
          <w:marTop w:val="0"/>
          <w:marBottom w:val="0"/>
          <w:divBdr>
            <w:top w:val="none" w:sz="0" w:space="0" w:color="auto"/>
            <w:left w:val="none" w:sz="0" w:space="0" w:color="auto"/>
            <w:bottom w:val="none" w:sz="0" w:space="0" w:color="auto"/>
            <w:right w:val="none" w:sz="0" w:space="0" w:color="auto"/>
          </w:divBdr>
        </w:div>
        <w:div w:id="189268926">
          <w:marLeft w:val="0"/>
          <w:marRight w:val="0"/>
          <w:marTop w:val="0"/>
          <w:marBottom w:val="0"/>
          <w:divBdr>
            <w:top w:val="none" w:sz="0" w:space="0" w:color="auto"/>
            <w:left w:val="none" w:sz="0" w:space="0" w:color="auto"/>
            <w:bottom w:val="none" w:sz="0" w:space="0" w:color="auto"/>
            <w:right w:val="none" w:sz="0" w:space="0" w:color="auto"/>
          </w:divBdr>
        </w:div>
        <w:div w:id="216282488">
          <w:marLeft w:val="0"/>
          <w:marRight w:val="0"/>
          <w:marTop w:val="0"/>
          <w:marBottom w:val="0"/>
          <w:divBdr>
            <w:top w:val="none" w:sz="0" w:space="0" w:color="auto"/>
            <w:left w:val="none" w:sz="0" w:space="0" w:color="auto"/>
            <w:bottom w:val="none" w:sz="0" w:space="0" w:color="auto"/>
            <w:right w:val="none" w:sz="0" w:space="0" w:color="auto"/>
          </w:divBdr>
        </w:div>
      </w:divsChild>
    </w:div>
    <w:div w:id="790900742">
      <w:bodyDiv w:val="1"/>
      <w:marLeft w:val="0"/>
      <w:marRight w:val="0"/>
      <w:marTop w:val="0"/>
      <w:marBottom w:val="0"/>
      <w:divBdr>
        <w:top w:val="none" w:sz="0" w:space="0" w:color="auto"/>
        <w:left w:val="none" w:sz="0" w:space="0" w:color="auto"/>
        <w:bottom w:val="none" w:sz="0" w:space="0" w:color="auto"/>
        <w:right w:val="none" w:sz="0" w:space="0" w:color="auto"/>
      </w:divBdr>
      <w:divsChild>
        <w:div w:id="358744123">
          <w:marLeft w:val="0"/>
          <w:marRight w:val="0"/>
          <w:marTop w:val="0"/>
          <w:marBottom w:val="0"/>
          <w:divBdr>
            <w:top w:val="none" w:sz="0" w:space="0" w:color="auto"/>
            <w:left w:val="none" w:sz="0" w:space="0" w:color="auto"/>
            <w:bottom w:val="none" w:sz="0" w:space="0" w:color="auto"/>
            <w:right w:val="none" w:sz="0" w:space="0" w:color="auto"/>
          </w:divBdr>
        </w:div>
        <w:div w:id="1741902269">
          <w:marLeft w:val="0"/>
          <w:marRight w:val="0"/>
          <w:marTop w:val="0"/>
          <w:marBottom w:val="0"/>
          <w:divBdr>
            <w:top w:val="none" w:sz="0" w:space="0" w:color="auto"/>
            <w:left w:val="none" w:sz="0" w:space="0" w:color="auto"/>
            <w:bottom w:val="none" w:sz="0" w:space="0" w:color="auto"/>
            <w:right w:val="none" w:sz="0" w:space="0" w:color="auto"/>
          </w:divBdr>
        </w:div>
        <w:div w:id="1893729429">
          <w:marLeft w:val="0"/>
          <w:marRight w:val="0"/>
          <w:marTop w:val="0"/>
          <w:marBottom w:val="0"/>
          <w:divBdr>
            <w:top w:val="none" w:sz="0" w:space="0" w:color="auto"/>
            <w:left w:val="none" w:sz="0" w:space="0" w:color="auto"/>
            <w:bottom w:val="none" w:sz="0" w:space="0" w:color="auto"/>
            <w:right w:val="none" w:sz="0" w:space="0" w:color="auto"/>
          </w:divBdr>
        </w:div>
        <w:div w:id="1669557467">
          <w:marLeft w:val="0"/>
          <w:marRight w:val="0"/>
          <w:marTop w:val="0"/>
          <w:marBottom w:val="0"/>
          <w:divBdr>
            <w:top w:val="none" w:sz="0" w:space="0" w:color="auto"/>
            <w:left w:val="none" w:sz="0" w:space="0" w:color="auto"/>
            <w:bottom w:val="none" w:sz="0" w:space="0" w:color="auto"/>
            <w:right w:val="none" w:sz="0" w:space="0" w:color="auto"/>
          </w:divBdr>
        </w:div>
        <w:div w:id="893082235">
          <w:marLeft w:val="0"/>
          <w:marRight w:val="0"/>
          <w:marTop w:val="0"/>
          <w:marBottom w:val="0"/>
          <w:divBdr>
            <w:top w:val="none" w:sz="0" w:space="0" w:color="auto"/>
            <w:left w:val="none" w:sz="0" w:space="0" w:color="auto"/>
            <w:bottom w:val="none" w:sz="0" w:space="0" w:color="auto"/>
            <w:right w:val="none" w:sz="0" w:space="0" w:color="auto"/>
          </w:divBdr>
        </w:div>
        <w:div w:id="949245510">
          <w:marLeft w:val="0"/>
          <w:marRight w:val="0"/>
          <w:marTop w:val="0"/>
          <w:marBottom w:val="0"/>
          <w:divBdr>
            <w:top w:val="none" w:sz="0" w:space="0" w:color="auto"/>
            <w:left w:val="none" w:sz="0" w:space="0" w:color="auto"/>
            <w:bottom w:val="none" w:sz="0" w:space="0" w:color="auto"/>
            <w:right w:val="none" w:sz="0" w:space="0" w:color="auto"/>
          </w:divBdr>
        </w:div>
        <w:div w:id="1249460686">
          <w:marLeft w:val="0"/>
          <w:marRight w:val="0"/>
          <w:marTop w:val="0"/>
          <w:marBottom w:val="0"/>
          <w:divBdr>
            <w:top w:val="none" w:sz="0" w:space="0" w:color="auto"/>
            <w:left w:val="none" w:sz="0" w:space="0" w:color="auto"/>
            <w:bottom w:val="none" w:sz="0" w:space="0" w:color="auto"/>
            <w:right w:val="none" w:sz="0" w:space="0" w:color="auto"/>
          </w:divBdr>
        </w:div>
        <w:div w:id="629745777">
          <w:marLeft w:val="0"/>
          <w:marRight w:val="0"/>
          <w:marTop w:val="0"/>
          <w:marBottom w:val="0"/>
          <w:divBdr>
            <w:top w:val="none" w:sz="0" w:space="0" w:color="auto"/>
            <w:left w:val="none" w:sz="0" w:space="0" w:color="auto"/>
            <w:bottom w:val="none" w:sz="0" w:space="0" w:color="auto"/>
            <w:right w:val="none" w:sz="0" w:space="0" w:color="auto"/>
          </w:divBdr>
        </w:div>
        <w:div w:id="31924724">
          <w:marLeft w:val="0"/>
          <w:marRight w:val="0"/>
          <w:marTop w:val="0"/>
          <w:marBottom w:val="0"/>
          <w:divBdr>
            <w:top w:val="none" w:sz="0" w:space="0" w:color="auto"/>
            <w:left w:val="none" w:sz="0" w:space="0" w:color="auto"/>
            <w:bottom w:val="none" w:sz="0" w:space="0" w:color="auto"/>
            <w:right w:val="none" w:sz="0" w:space="0" w:color="auto"/>
          </w:divBdr>
        </w:div>
        <w:div w:id="619144970">
          <w:marLeft w:val="0"/>
          <w:marRight w:val="0"/>
          <w:marTop w:val="0"/>
          <w:marBottom w:val="0"/>
          <w:divBdr>
            <w:top w:val="none" w:sz="0" w:space="0" w:color="auto"/>
            <w:left w:val="none" w:sz="0" w:space="0" w:color="auto"/>
            <w:bottom w:val="none" w:sz="0" w:space="0" w:color="auto"/>
            <w:right w:val="none" w:sz="0" w:space="0" w:color="auto"/>
          </w:divBdr>
        </w:div>
      </w:divsChild>
    </w:div>
    <w:div w:id="792291173">
      <w:bodyDiv w:val="1"/>
      <w:marLeft w:val="0"/>
      <w:marRight w:val="0"/>
      <w:marTop w:val="0"/>
      <w:marBottom w:val="0"/>
      <w:divBdr>
        <w:top w:val="none" w:sz="0" w:space="0" w:color="auto"/>
        <w:left w:val="none" w:sz="0" w:space="0" w:color="auto"/>
        <w:bottom w:val="none" w:sz="0" w:space="0" w:color="auto"/>
        <w:right w:val="none" w:sz="0" w:space="0" w:color="auto"/>
      </w:divBdr>
      <w:divsChild>
        <w:div w:id="886645290">
          <w:marLeft w:val="0"/>
          <w:marRight w:val="0"/>
          <w:marTop w:val="0"/>
          <w:marBottom w:val="0"/>
          <w:divBdr>
            <w:top w:val="none" w:sz="0" w:space="0" w:color="auto"/>
            <w:left w:val="none" w:sz="0" w:space="0" w:color="auto"/>
            <w:bottom w:val="none" w:sz="0" w:space="0" w:color="auto"/>
            <w:right w:val="none" w:sz="0" w:space="0" w:color="auto"/>
          </w:divBdr>
        </w:div>
      </w:divsChild>
    </w:div>
    <w:div w:id="826434183">
      <w:bodyDiv w:val="1"/>
      <w:marLeft w:val="0"/>
      <w:marRight w:val="0"/>
      <w:marTop w:val="0"/>
      <w:marBottom w:val="0"/>
      <w:divBdr>
        <w:top w:val="none" w:sz="0" w:space="0" w:color="auto"/>
        <w:left w:val="none" w:sz="0" w:space="0" w:color="auto"/>
        <w:bottom w:val="none" w:sz="0" w:space="0" w:color="auto"/>
        <w:right w:val="none" w:sz="0" w:space="0" w:color="auto"/>
      </w:divBdr>
      <w:divsChild>
        <w:div w:id="136191690">
          <w:marLeft w:val="0"/>
          <w:marRight w:val="0"/>
          <w:marTop w:val="0"/>
          <w:marBottom w:val="0"/>
          <w:divBdr>
            <w:top w:val="none" w:sz="0" w:space="0" w:color="auto"/>
            <w:left w:val="none" w:sz="0" w:space="0" w:color="auto"/>
            <w:bottom w:val="none" w:sz="0" w:space="0" w:color="auto"/>
            <w:right w:val="none" w:sz="0" w:space="0" w:color="auto"/>
          </w:divBdr>
        </w:div>
        <w:div w:id="990642348">
          <w:marLeft w:val="0"/>
          <w:marRight w:val="0"/>
          <w:marTop w:val="0"/>
          <w:marBottom w:val="0"/>
          <w:divBdr>
            <w:top w:val="none" w:sz="0" w:space="0" w:color="auto"/>
            <w:left w:val="none" w:sz="0" w:space="0" w:color="auto"/>
            <w:bottom w:val="none" w:sz="0" w:space="0" w:color="auto"/>
            <w:right w:val="none" w:sz="0" w:space="0" w:color="auto"/>
          </w:divBdr>
        </w:div>
        <w:div w:id="1387147605">
          <w:marLeft w:val="0"/>
          <w:marRight w:val="0"/>
          <w:marTop w:val="0"/>
          <w:marBottom w:val="0"/>
          <w:divBdr>
            <w:top w:val="none" w:sz="0" w:space="0" w:color="auto"/>
            <w:left w:val="none" w:sz="0" w:space="0" w:color="auto"/>
            <w:bottom w:val="none" w:sz="0" w:space="0" w:color="auto"/>
            <w:right w:val="none" w:sz="0" w:space="0" w:color="auto"/>
          </w:divBdr>
        </w:div>
        <w:div w:id="864365463">
          <w:marLeft w:val="0"/>
          <w:marRight w:val="0"/>
          <w:marTop w:val="0"/>
          <w:marBottom w:val="0"/>
          <w:divBdr>
            <w:top w:val="none" w:sz="0" w:space="0" w:color="auto"/>
            <w:left w:val="none" w:sz="0" w:space="0" w:color="auto"/>
            <w:bottom w:val="none" w:sz="0" w:space="0" w:color="auto"/>
            <w:right w:val="none" w:sz="0" w:space="0" w:color="auto"/>
          </w:divBdr>
        </w:div>
        <w:div w:id="1393578799">
          <w:marLeft w:val="0"/>
          <w:marRight w:val="0"/>
          <w:marTop w:val="0"/>
          <w:marBottom w:val="0"/>
          <w:divBdr>
            <w:top w:val="none" w:sz="0" w:space="0" w:color="auto"/>
            <w:left w:val="none" w:sz="0" w:space="0" w:color="auto"/>
            <w:bottom w:val="none" w:sz="0" w:space="0" w:color="auto"/>
            <w:right w:val="none" w:sz="0" w:space="0" w:color="auto"/>
          </w:divBdr>
        </w:div>
        <w:div w:id="1430586948">
          <w:marLeft w:val="0"/>
          <w:marRight w:val="0"/>
          <w:marTop w:val="0"/>
          <w:marBottom w:val="0"/>
          <w:divBdr>
            <w:top w:val="none" w:sz="0" w:space="0" w:color="auto"/>
            <w:left w:val="none" w:sz="0" w:space="0" w:color="auto"/>
            <w:bottom w:val="none" w:sz="0" w:space="0" w:color="auto"/>
            <w:right w:val="none" w:sz="0" w:space="0" w:color="auto"/>
          </w:divBdr>
        </w:div>
        <w:div w:id="1470857199">
          <w:marLeft w:val="0"/>
          <w:marRight w:val="0"/>
          <w:marTop w:val="0"/>
          <w:marBottom w:val="0"/>
          <w:divBdr>
            <w:top w:val="none" w:sz="0" w:space="0" w:color="auto"/>
            <w:left w:val="none" w:sz="0" w:space="0" w:color="auto"/>
            <w:bottom w:val="none" w:sz="0" w:space="0" w:color="auto"/>
            <w:right w:val="none" w:sz="0" w:space="0" w:color="auto"/>
          </w:divBdr>
        </w:div>
        <w:div w:id="261843083">
          <w:marLeft w:val="0"/>
          <w:marRight w:val="0"/>
          <w:marTop w:val="0"/>
          <w:marBottom w:val="0"/>
          <w:divBdr>
            <w:top w:val="none" w:sz="0" w:space="0" w:color="auto"/>
            <w:left w:val="none" w:sz="0" w:space="0" w:color="auto"/>
            <w:bottom w:val="none" w:sz="0" w:space="0" w:color="auto"/>
            <w:right w:val="none" w:sz="0" w:space="0" w:color="auto"/>
          </w:divBdr>
        </w:div>
        <w:div w:id="1191915549">
          <w:marLeft w:val="0"/>
          <w:marRight w:val="0"/>
          <w:marTop w:val="0"/>
          <w:marBottom w:val="0"/>
          <w:divBdr>
            <w:top w:val="none" w:sz="0" w:space="0" w:color="auto"/>
            <w:left w:val="none" w:sz="0" w:space="0" w:color="auto"/>
            <w:bottom w:val="none" w:sz="0" w:space="0" w:color="auto"/>
            <w:right w:val="none" w:sz="0" w:space="0" w:color="auto"/>
          </w:divBdr>
        </w:div>
        <w:div w:id="1729767548">
          <w:marLeft w:val="0"/>
          <w:marRight w:val="0"/>
          <w:marTop w:val="0"/>
          <w:marBottom w:val="0"/>
          <w:divBdr>
            <w:top w:val="none" w:sz="0" w:space="0" w:color="auto"/>
            <w:left w:val="none" w:sz="0" w:space="0" w:color="auto"/>
            <w:bottom w:val="none" w:sz="0" w:space="0" w:color="auto"/>
            <w:right w:val="none" w:sz="0" w:space="0" w:color="auto"/>
          </w:divBdr>
        </w:div>
        <w:div w:id="521671787">
          <w:marLeft w:val="0"/>
          <w:marRight w:val="0"/>
          <w:marTop w:val="0"/>
          <w:marBottom w:val="0"/>
          <w:divBdr>
            <w:top w:val="none" w:sz="0" w:space="0" w:color="auto"/>
            <w:left w:val="none" w:sz="0" w:space="0" w:color="auto"/>
            <w:bottom w:val="none" w:sz="0" w:space="0" w:color="auto"/>
            <w:right w:val="none" w:sz="0" w:space="0" w:color="auto"/>
          </w:divBdr>
        </w:div>
      </w:divsChild>
    </w:div>
    <w:div w:id="833572378">
      <w:bodyDiv w:val="1"/>
      <w:marLeft w:val="0"/>
      <w:marRight w:val="0"/>
      <w:marTop w:val="0"/>
      <w:marBottom w:val="0"/>
      <w:divBdr>
        <w:top w:val="none" w:sz="0" w:space="0" w:color="auto"/>
        <w:left w:val="none" w:sz="0" w:space="0" w:color="auto"/>
        <w:bottom w:val="none" w:sz="0" w:space="0" w:color="auto"/>
        <w:right w:val="none" w:sz="0" w:space="0" w:color="auto"/>
      </w:divBdr>
      <w:divsChild>
        <w:div w:id="1870530160">
          <w:marLeft w:val="0"/>
          <w:marRight w:val="0"/>
          <w:marTop w:val="0"/>
          <w:marBottom w:val="0"/>
          <w:divBdr>
            <w:top w:val="none" w:sz="0" w:space="0" w:color="auto"/>
            <w:left w:val="none" w:sz="0" w:space="0" w:color="auto"/>
            <w:bottom w:val="none" w:sz="0" w:space="0" w:color="auto"/>
            <w:right w:val="none" w:sz="0" w:space="0" w:color="auto"/>
          </w:divBdr>
        </w:div>
        <w:div w:id="2009674749">
          <w:marLeft w:val="0"/>
          <w:marRight w:val="0"/>
          <w:marTop w:val="0"/>
          <w:marBottom w:val="0"/>
          <w:divBdr>
            <w:top w:val="none" w:sz="0" w:space="0" w:color="auto"/>
            <w:left w:val="none" w:sz="0" w:space="0" w:color="auto"/>
            <w:bottom w:val="none" w:sz="0" w:space="0" w:color="auto"/>
            <w:right w:val="none" w:sz="0" w:space="0" w:color="auto"/>
          </w:divBdr>
        </w:div>
        <w:div w:id="68772035">
          <w:marLeft w:val="0"/>
          <w:marRight w:val="0"/>
          <w:marTop w:val="0"/>
          <w:marBottom w:val="0"/>
          <w:divBdr>
            <w:top w:val="none" w:sz="0" w:space="0" w:color="auto"/>
            <w:left w:val="none" w:sz="0" w:space="0" w:color="auto"/>
            <w:bottom w:val="none" w:sz="0" w:space="0" w:color="auto"/>
            <w:right w:val="none" w:sz="0" w:space="0" w:color="auto"/>
          </w:divBdr>
        </w:div>
        <w:div w:id="1001390489">
          <w:marLeft w:val="0"/>
          <w:marRight w:val="0"/>
          <w:marTop w:val="0"/>
          <w:marBottom w:val="0"/>
          <w:divBdr>
            <w:top w:val="none" w:sz="0" w:space="0" w:color="auto"/>
            <w:left w:val="none" w:sz="0" w:space="0" w:color="auto"/>
            <w:bottom w:val="none" w:sz="0" w:space="0" w:color="auto"/>
            <w:right w:val="none" w:sz="0" w:space="0" w:color="auto"/>
          </w:divBdr>
        </w:div>
        <w:div w:id="1199246218">
          <w:marLeft w:val="0"/>
          <w:marRight w:val="0"/>
          <w:marTop w:val="0"/>
          <w:marBottom w:val="0"/>
          <w:divBdr>
            <w:top w:val="none" w:sz="0" w:space="0" w:color="auto"/>
            <w:left w:val="none" w:sz="0" w:space="0" w:color="auto"/>
            <w:bottom w:val="none" w:sz="0" w:space="0" w:color="auto"/>
            <w:right w:val="none" w:sz="0" w:space="0" w:color="auto"/>
          </w:divBdr>
        </w:div>
        <w:div w:id="956833723">
          <w:marLeft w:val="0"/>
          <w:marRight w:val="0"/>
          <w:marTop w:val="0"/>
          <w:marBottom w:val="0"/>
          <w:divBdr>
            <w:top w:val="none" w:sz="0" w:space="0" w:color="auto"/>
            <w:left w:val="none" w:sz="0" w:space="0" w:color="auto"/>
            <w:bottom w:val="none" w:sz="0" w:space="0" w:color="auto"/>
            <w:right w:val="none" w:sz="0" w:space="0" w:color="auto"/>
          </w:divBdr>
        </w:div>
        <w:div w:id="1406606586">
          <w:marLeft w:val="0"/>
          <w:marRight w:val="0"/>
          <w:marTop w:val="0"/>
          <w:marBottom w:val="0"/>
          <w:divBdr>
            <w:top w:val="none" w:sz="0" w:space="0" w:color="auto"/>
            <w:left w:val="none" w:sz="0" w:space="0" w:color="auto"/>
            <w:bottom w:val="none" w:sz="0" w:space="0" w:color="auto"/>
            <w:right w:val="none" w:sz="0" w:space="0" w:color="auto"/>
          </w:divBdr>
        </w:div>
        <w:div w:id="690454387">
          <w:marLeft w:val="0"/>
          <w:marRight w:val="0"/>
          <w:marTop w:val="0"/>
          <w:marBottom w:val="0"/>
          <w:divBdr>
            <w:top w:val="none" w:sz="0" w:space="0" w:color="auto"/>
            <w:left w:val="none" w:sz="0" w:space="0" w:color="auto"/>
            <w:bottom w:val="none" w:sz="0" w:space="0" w:color="auto"/>
            <w:right w:val="none" w:sz="0" w:space="0" w:color="auto"/>
          </w:divBdr>
        </w:div>
      </w:divsChild>
    </w:div>
    <w:div w:id="913470662">
      <w:bodyDiv w:val="1"/>
      <w:marLeft w:val="0"/>
      <w:marRight w:val="0"/>
      <w:marTop w:val="0"/>
      <w:marBottom w:val="0"/>
      <w:divBdr>
        <w:top w:val="none" w:sz="0" w:space="0" w:color="auto"/>
        <w:left w:val="none" w:sz="0" w:space="0" w:color="auto"/>
        <w:bottom w:val="none" w:sz="0" w:space="0" w:color="auto"/>
        <w:right w:val="none" w:sz="0" w:space="0" w:color="auto"/>
      </w:divBdr>
      <w:divsChild>
        <w:div w:id="2144732680">
          <w:marLeft w:val="0"/>
          <w:marRight w:val="0"/>
          <w:marTop w:val="0"/>
          <w:marBottom w:val="0"/>
          <w:divBdr>
            <w:top w:val="none" w:sz="0" w:space="0" w:color="auto"/>
            <w:left w:val="none" w:sz="0" w:space="0" w:color="auto"/>
            <w:bottom w:val="none" w:sz="0" w:space="0" w:color="auto"/>
            <w:right w:val="none" w:sz="0" w:space="0" w:color="auto"/>
          </w:divBdr>
        </w:div>
        <w:div w:id="1834100516">
          <w:marLeft w:val="0"/>
          <w:marRight w:val="0"/>
          <w:marTop w:val="0"/>
          <w:marBottom w:val="0"/>
          <w:divBdr>
            <w:top w:val="none" w:sz="0" w:space="0" w:color="auto"/>
            <w:left w:val="none" w:sz="0" w:space="0" w:color="auto"/>
            <w:bottom w:val="none" w:sz="0" w:space="0" w:color="auto"/>
            <w:right w:val="none" w:sz="0" w:space="0" w:color="auto"/>
          </w:divBdr>
        </w:div>
        <w:div w:id="600794469">
          <w:marLeft w:val="0"/>
          <w:marRight w:val="0"/>
          <w:marTop w:val="0"/>
          <w:marBottom w:val="0"/>
          <w:divBdr>
            <w:top w:val="none" w:sz="0" w:space="0" w:color="auto"/>
            <w:left w:val="none" w:sz="0" w:space="0" w:color="auto"/>
            <w:bottom w:val="none" w:sz="0" w:space="0" w:color="auto"/>
            <w:right w:val="none" w:sz="0" w:space="0" w:color="auto"/>
          </w:divBdr>
        </w:div>
        <w:div w:id="1852597171">
          <w:marLeft w:val="0"/>
          <w:marRight w:val="0"/>
          <w:marTop w:val="0"/>
          <w:marBottom w:val="0"/>
          <w:divBdr>
            <w:top w:val="none" w:sz="0" w:space="0" w:color="auto"/>
            <w:left w:val="none" w:sz="0" w:space="0" w:color="auto"/>
            <w:bottom w:val="none" w:sz="0" w:space="0" w:color="auto"/>
            <w:right w:val="none" w:sz="0" w:space="0" w:color="auto"/>
          </w:divBdr>
        </w:div>
      </w:divsChild>
    </w:div>
    <w:div w:id="1058044250">
      <w:bodyDiv w:val="1"/>
      <w:marLeft w:val="0"/>
      <w:marRight w:val="0"/>
      <w:marTop w:val="0"/>
      <w:marBottom w:val="0"/>
      <w:divBdr>
        <w:top w:val="none" w:sz="0" w:space="0" w:color="auto"/>
        <w:left w:val="none" w:sz="0" w:space="0" w:color="auto"/>
        <w:bottom w:val="none" w:sz="0" w:space="0" w:color="auto"/>
        <w:right w:val="none" w:sz="0" w:space="0" w:color="auto"/>
      </w:divBdr>
      <w:divsChild>
        <w:div w:id="1591309151">
          <w:marLeft w:val="0"/>
          <w:marRight w:val="0"/>
          <w:marTop w:val="0"/>
          <w:marBottom w:val="0"/>
          <w:divBdr>
            <w:top w:val="none" w:sz="0" w:space="0" w:color="auto"/>
            <w:left w:val="none" w:sz="0" w:space="0" w:color="auto"/>
            <w:bottom w:val="none" w:sz="0" w:space="0" w:color="auto"/>
            <w:right w:val="none" w:sz="0" w:space="0" w:color="auto"/>
          </w:divBdr>
        </w:div>
      </w:divsChild>
    </w:div>
    <w:div w:id="1235117381">
      <w:bodyDiv w:val="1"/>
      <w:marLeft w:val="0"/>
      <w:marRight w:val="0"/>
      <w:marTop w:val="0"/>
      <w:marBottom w:val="0"/>
      <w:divBdr>
        <w:top w:val="none" w:sz="0" w:space="0" w:color="auto"/>
        <w:left w:val="none" w:sz="0" w:space="0" w:color="auto"/>
        <w:bottom w:val="none" w:sz="0" w:space="0" w:color="auto"/>
        <w:right w:val="none" w:sz="0" w:space="0" w:color="auto"/>
      </w:divBdr>
      <w:divsChild>
        <w:div w:id="1368261012">
          <w:marLeft w:val="0"/>
          <w:marRight w:val="0"/>
          <w:marTop w:val="0"/>
          <w:marBottom w:val="0"/>
          <w:divBdr>
            <w:top w:val="none" w:sz="0" w:space="0" w:color="auto"/>
            <w:left w:val="none" w:sz="0" w:space="0" w:color="auto"/>
            <w:bottom w:val="none" w:sz="0" w:space="0" w:color="auto"/>
            <w:right w:val="none" w:sz="0" w:space="0" w:color="auto"/>
          </w:divBdr>
        </w:div>
      </w:divsChild>
    </w:div>
    <w:div w:id="1240477294">
      <w:bodyDiv w:val="1"/>
      <w:marLeft w:val="0"/>
      <w:marRight w:val="0"/>
      <w:marTop w:val="0"/>
      <w:marBottom w:val="0"/>
      <w:divBdr>
        <w:top w:val="none" w:sz="0" w:space="0" w:color="auto"/>
        <w:left w:val="none" w:sz="0" w:space="0" w:color="auto"/>
        <w:bottom w:val="none" w:sz="0" w:space="0" w:color="auto"/>
        <w:right w:val="none" w:sz="0" w:space="0" w:color="auto"/>
      </w:divBdr>
      <w:divsChild>
        <w:div w:id="1805077981">
          <w:marLeft w:val="0"/>
          <w:marRight w:val="0"/>
          <w:marTop w:val="0"/>
          <w:marBottom w:val="0"/>
          <w:divBdr>
            <w:top w:val="none" w:sz="0" w:space="0" w:color="auto"/>
            <w:left w:val="none" w:sz="0" w:space="0" w:color="auto"/>
            <w:bottom w:val="none" w:sz="0" w:space="0" w:color="auto"/>
            <w:right w:val="none" w:sz="0" w:space="0" w:color="auto"/>
          </w:divBdr>
        </w:div>
        <w:div w:id="754086606">
          <w:marLeft w:val="0"/>
          <w:marRight w:val="0"/>
          <w:marTop w:val="0"/>
          <w:marBottom w:val="0"/>
          <w:divBdr>
            <w:top w:val="none" w:sz="0" w:space="0" w:color="auto"/>
            <w:left w:val="none" w:sz="0" w:space="0" w:color="auto"/>
            <w:bottom w:val="none" w:sz="0" w:space="0" w:color="auto"/>
            <w:right w:val="none" w:sz="0" w:space="0" w:color="auto"/>
          </w:divBdr>
        </w:div>
        <w:div w:id="1620333681">
          <w:marLeft w:val="0"/>
          <w:marRight w:val="0"/>
          <w:marTop w:val="0"/>
          <w:marBottom w:val="0"/>
          <w:divBdr>
            <w:top w:val="none" w:sz="0" w:space="0" w:color="auto"/>
            <w:left w:val="none" w:sz="0" w:space="0" w:color="auto"/>
            <w:bottom w:val="none" w:sz="0" w:space="0" w:color="auto"/>
            <w:right w:val="none" w:sz="0" w:space="0" w:color="auto"/>
          </w:divBdr>
        </w:div>
        <w:div w:id="119734769">
          <w:marLeft w:val="0"/>
          <w:marRight w:val="0"/>
          <w:marTop w:val="0"/>
          <w:marBottom w:val="0"/>
          <w:divBdr>
            <w:top w:val="none" w:sz="0" w:space="0" w:color="auto"/>
            <w:left w:val="none" w:sz="0" w:space="0" w:color="auto"/>
            <w:bottom w:val="none" w:sz="0" w:space="0" w:color="auto"/>
            <w:right w:val="none" w:sz="0" w:space="0" w:color="auto"/>
          </w:divBdr>
        </w:div>
        <w:div w:id="1946689181">
          <w:marLeft w:val="0"/>
          <w:marRight w:val="0"/>
          <w:marTop w:val="0"/>
          <w:marBottom w:val="0"/>
          <w:divBdr>
            <w:top w:val="none" w:sz="0" w:space="0" w:color="auto"/>
            <w:left w:val="none" w:sz="0" w:space="0" w:color="auto"/>
            <w:bottom w:val="none" w:sz="0" w:space="0" w:color="auto"/>
            <w:right w:val="none" w:sz="0" w:space="0" w:color="auto"/>
          </w:divBdr>
        </w:div>
        <w:div w:id="92210948">
          <w:marLeft w:val="0"/>
          <w:marRight w:val="0"/>
          <w:marTop w:val="0"/>
          <w:marBottom w:val="0"/>
          <w:divBdr>
            <w:top w:val="none" w:sz="0" w:space="0" w:color="auto"/>
            <w:left w:val="none" w:sz="0" w:space="0" w:color="auto"/>
            <w:bottom w:val="none" w:sz="0" w:space="0" w:color="auto"/>
            <w:right w:val="none" w:sz="0" w:space="0" w:color="auto"/>
          </w:divBdr>
        </w:div>
        <w:div w:id="808403317">
          <w:marLeft w:val="0"/>
          <w:marRight w:val="0"/>
          <w:marTop w:val="0"/>
          <w:marBottom w:val="0"/>
          <w:divBdr>
            <w:top w:val="none" w:sz="0" w:space="0" w:color="auto"/>
            <w:left w:val="none" w:sz="0" w:space="0" w:color="auto"/>
            <w:bottom w:val="none" w:sz="0" w:space="0" w:color="auto"/>
            <w:right w:val="none" w:sz="0" w:space="0" w:color="auto"/>
          </w:divBdr>
        </w:div>
      </w:divsChild>
    </w:div>
    <w:div w:id="1302341842">
      <w:bodyDiv w:val="1"/>
      <w:marLeft w:val="0"/>
      <w:marRight w:val="0"/>
      <w:marTop w:val="0"/>
      <w:marBottom w:val="0"/>
      <w:divBdr>
        <w:top w:val="none" w:sz="0" w:space="0" w:color="auto"/>
        <w:left w:val="none" w:sz="0" w:space="0" w:color="auto"/>
        <w:bottom w:val="none" w:sz="0" w:space="0" w:color="auto"/>
        <w:right w:val="none" w:sz="0" w:space="0" w:color="auto"/>
      </w:divBdr>
      <w:divsChild>
        <w:div w:id="1384984234">
          <w:marLeft w:val="0"/>
          <w:marRight w:val="0"/>
          <w:marTop w:val="0"/>
          <w:marBottom w:val="0"/>
          <w:divBdr>
            <w:top w:val="none" w:sz="0" w:space="0" w:color="auto"/>
            <w:left w:val="none" w:sz="0" w:space="0" w:color="auto"/>
            <w:bottom w:val="none" w:sz="0" w:space="0" w:color="auto"/>
            <w:right w:val="none" w:sz="0" w:space="0" w:color="auto"/>
          </w:divBdr>
        </w:div>
      </w:divsChild>
    </w:div>
    <w:div w:id="1339649267">
      <w:bodyDiv w:val="1"/>
      <w:marLeft w:val="0"/>
      <w:marRight w:val="0"/>
      <w:marTop w:val="0"/>
      <w:marBottom w:val="0"/>
      <w:divBdr>
        <w:top w:val="none" w:sz="0" w:space="0" w:color="auto"/>
        <w:left w:val="none" w:sz="0" w:space="0" w:color="auto"/>
        <w:bottom w:val="none" w:sz="0" w:space="0" w:color="auto"/>
        <w:right w:val="none" w:sz="0" w:space="0" w:color="auto"/>
      </w:divBdr>
      <w:divsChild>
        <w:div w:id="2130733290">
          <w:marLeft w:val="0"/>
          <w:marRight w:val="0"/>
          <w:marTop w:val="0"/>
          <w:marBottom w:val="0"/>
          <w:divBdr>
            <w:top w:val="none" w:sz="0" w:space="0" w:color="auto"/>
            <w:left w:val="none" w:sz="0" w:space="0" w:color="auto"/>
            <w:bottom w:val="none" w:sz="0" w:space="0" w:color="auto"/>
            <w:right w:val="none" w:sz="0" w:space="0" w:color="auto"/>
          </w:divBdr>
        </w:div>
        <w:div w:id="2134131471">
          <w:marLeft w:val="0"/>
          <w:marRight w:val="0"/>
          <w:marTop w:val="0"/>
          <w:marBottom w:val="0"/>
          <w:divBdr>
            <w:top w:val="none" w:sz="0" w:space="0" w:color="auto"/>
            <w:left w:val="none" w:sz="0" w:space="0" w:color="auto"/>
            <w:bottom w:val="none" w:sz="0" w:space="0" w:color="auto"/>
            <w:right w:val="none" w:sz="0" w:space="0" w:color="auto"/>
          </w:divBdr>
        </w:div>
        <w:div w:id="819811779">
          <w:marLeft w:val="0"/>
          <w:marRight w:val="0"/>
          <w:marTop w:val="0"/>
          <w:marBottom w:val="0"/>
          <w:divBdr>
            <w:top w:val="none" w:sz="0" w:space="0" w:color="auto"/>
            <w:left w:val="none" w:sz="0" w:space="0" w:color="auto"/>
            <w:bottom w:val="none" w:sz="0" w:space="0" w:color="auto"/>
            <w:right w:val="none" w:sz="0" w:space="0" w:color="auto"/>
          </w:divBdr>
        </w:div>
        <w:div w:id="856039007">
          <w:marLeft w:val="0"/>
          <w:marRight w:val="0"/>
          <w:marTop w:val="0"/>
          <w:marBottom w:val="0"/>
          <w:divBdr>
            <w:top w:val="none" w:sz="0" w:space="0" w:color="auto"/>
            <w:left w:val="none" w:sz="0" w:space="0" w:color="auto"/>
            <w:bottom w:val="none" w:sz="0" w:space="0" w:color="auto"/>
            <w:right w:val="none" w:sz="0" w:space="0" w:color="auto"/>
          </w:divBdr>
        </w:div>
      </w:divsChild>
    </w:div>
    <w:div w:id="1437629840">
      <w:bodyDiv w:val="1"/>
      <w:marLeft w:val="0"/>
      <w:marRight w:val="0"/>
      <w:marTop w:val="0"/>
      <w:marBottom w:val="0"/>
      <w:divBdr>
        <w:top w:val="none" w:sz="0" w:space="0" w:color="auto"/>
        <w:left w:val="none" w:sz="0" w:space="0" w:color="auto"/>
        <w:bottom w:val="none" w:sz="0" w:space="0" w:color="auto"/>
        <w:right w:val="none" w:sz="0" w:space="0" w:color="auto"/>
      </w:divBdr>
      <w:divsChild>
        <w:div w:id="838547275">
          <w:marLeft w:val="0"/>
          <w:marRight w:val="0"/>
          <w:marTop w:val="0"/>
          <w:marBottom w:val="0"/>
          <w:divBdr>
            <w:top w:val="none" w:sz="0" w:space="0" w:color="auto"/>
            <w:left w:val="none" w:sz="0" w:space="0" w:color="auto"/>
            <w:bottom w:val="none" w:sz="0" w:space="0" w:color="auto"/>
            <w:right w:val="none" w:sz="0" w:space="0" w:color="auto"/>
          </w:divBdr>
        </w:div>
      </w:divsChild>
    </w:div>
    <w:div w:id="1535996909">
      <w:bodyDiv w:val="1"/>
      <w:marLeft w:val="0"/>
      <w:marRight w:val="0"/>
      <w:marTop w:val="0"/>
      <w:marBottom w:val="0"/>
      <w:divBdr>
        <w:top w:val="none" w:sz="0" w:space="0" w:color="auto"/>
        <w:left w:val="none" w:sz="0" w:space="0" w:color="auto"/>
        <w:bottom w:val="none" w:sz="0" w:space="0" w:color="auto"/>
        <w:right w:val="none" w:sz="0" w:space="0" w:color="auto"/>
      </w:divBdr>
      <w:divsChild>
        <w:div w:id="1751929271">
          <w:marLeft w:val="0"/>
          <w:marRight w:val="0"/>
          <w:marTop w:val="0"/>
          <w:marBottom w:val="0"/>
          <w:divBdr>
            <w:top w:val="none" w:sz="0" w:space="0" w:color="auto"/>
            <w:left w:val="none" w:sz="0" w:space="0" w:color="auto"/>
            <w:bottom w:val="none" w:sz="0" w:space="0" w:color="auto"/>
            <w:right w:val="none" w:sz="0" w:space="0" w:color="auto"/>
          </w:divBdr>
        </w:div>
        <w:div w:id="1750493879">
          <w:marLeft w:val="0"/>
          <w:marRight w:val="0"/>
          <w:marTop w:val="0"/>
          <w:marBottom w:val="0"/>
          <w:divBdr>
            <w:top w:val="none" w:sz="0" w:space="0" w:color="auto"/>
            <w:left w:val="none" w:sz="0" w:space="0" w:color="auto"/>
            <w:bottom w:val="none" w:sz="0" w:space="0" w:color="auto"/>
            <w:right w:val="none" w:sz="0" w:space="0" w:color="auto"/>
          </w:divBdr>
        </w:div>
        <w:div w:id="582448796">
          <w:marLeft w:val="0"/>
          <w:marRight w:val="0"/>
          <w:marTop w:val="0"/>
          <w:marBottom w:val="0"/>
          <w:divBdr>
            <w:top w:val="none" w:sz="0" w:space="0" w:color="auto"/>
            <w:left w:val="none" w:sz="0" w:space="0" w:color="auto"/>
            <w:bottom w:val="none" w:sz="0" w:space="0" w:color="auto"/>
            <w:right w:val="none" w:sz="0" w:space="0" w:color="auto"/>
          </w:divBdr>
        </w:div>
      </w:divsChild>
    </w:div>
    <w:div w:id="1549343535">
      <w:bodyDiv w:val="1"/>
      <w:marLeft w:val="0"/>
      <w:marRight w:val="0"/>
      <w:marTop w:val="0"/>
      <w:marBottom w:val="0"/>
      <w:divBdr>
        <w:top w:val="none" w:sz="0" w:space="0" w:color="auto"/>
        <w:left w:val="none" w:sz="0" w:space="0" w:color="auto"/>
        <w:bottom w:val="none" w:sz="0" w:space="0" w:color="auto"/>
        <w:right w:val="none" w:sz="0" w:space="0" w:color="auto"/>
      </w:divBdr>
      <w:divsChild>
        <w:div w:id="1838377263">
          <w:marLeft w:val="0"/>
          <w:marRight w:val="0"/>
          <w:marTop w:val="0"/>
          <w:marBottom w:val="0"/>
          <w:divBdr>
            <w:top w:val="none" w:sz="0" w:space="0" w:color="auto"/>
            <w:left w:val="none" w:sz="0" w:space="0" w:color="auto"/>
            <w:bottom w:val="none" w:sz="0" w:space="0" w:color="auto"/>
            <w:right w:val="none" w:sz="0" w:space="0" w:color="auto"/>
          </w:divBdr>
        </w:div>
      </w:divsChild>
    </w:div>
    <w:div w:id="1608657645">
      <w:bodyDiv w:val="1"/>
      <w:marLeft w:val="0"/>
      <w:marRight w:val="0"/>
      <w:marTop w:val="0"/>
      <w:marBottom w:val="0"/>
      <w:divBdr>
        <w:top w:val="none" w:sz="0" w:space="0" w:color="auto"/>
        <w:left w:val="none" w:sz="0" w:space="0" w:color="auto"/>
        <w:bottom w:val="none" w:sz="0" w:space="0" w:color="auto"/>
        <w:right w:val="none" w:sz="0" w:space="0" w:color="auto"/>
      </w:divBdr>
      <w:divsChild>
        <w:div w:id="1897081228">
          <w:marLeft w:val="0"/>
          <w:marRight w:val="0"/>
          <w:marTop w:val="0"/>
          <w:marBottom w:val="0"/>
          <w:divBdr>
            <w:top w:val="none" w:sz="0" w:space="0" w:color="auto"/>
            <w:left w:val="none" w:sz="0" w:space="0" w:color="auto"/>
            <w:bottom w:val="none" w:sz="0" w:space="0" w:color="auto"/>
            <w:right w:val="none" w:sz="0" w:space="0" w:color="auto"/>
          </w:divBdr>
        </w:div>
        <w:div w:id="1731030512">
          <w:marLeft w:val="0"/>
          <w:marRight w:val="0"/>
          <w:marTop w:val="0"/>
          <w:marBottom w:val="0"/>
          <w:divBdr>
            <w:top w:val="none" w:sz="0" w:space="0" w:color="auto"/>
            <w:left w:val="none" w:sz="0" w:space="0" w:color="auto"/>
            <w:bottom w:val="none" w:sz="0" w:space="0" w:color="auto"/>
            <w:right w:val="none" w:sz="0" w:space="0" w:color="auto"/>
          </w:divBdr>
        </w:div>
        <w:div w:id="1029336664">
          <w:marLeft w:val="0"/>
          <w:marRight w:val="0"/>
          <w:marTop w:val="0"/>
          <w:marBottom w:val="0"/>
          <w:divBdr>
            <w:top w:val="none" w:sz="0" w:space="0" w:color="auto"/>
            <w:left w:val="none" w:sz="0" w:space="0" w:color="auto"/>
            <w:bottom w:val="none" w:sz="0" w:space="0" w:color="auto"/>
            <w:right w:val="none" w:sz="0" w:space="0" w:color="auto"/>
          </w:divBdr>
        </w:div>
        <w:div w:id="1008093136">
          <w:marLeft w:val="0"/>
          <w:marRight w:val="0"/>
          <w:marTop w:val="0"/>
          <w:marBottom w:val="0"/>
          <w:divBdr>
            <w:top w:val="none" w:sz="0" w:space="0" w:color="auto"/>
            <w:left w:val="none" w:sz="0" w:space="0" w:color="auto"/>
            <w:bottom w:val="none" w:sz="0" w:space="0" w:color="auto"/>
            <w:right w:val="none" w:sz="0" w:space="0" w:color="auto"/>
          </w:divBdr>
        </w:div>
      </w:divsChild>
    </w:div>
    <w:div w:id="1654723514">
      <w:bodyDiv w:val="1"/>
      <w:marLeft w:val="0"/>
      <w:marRight w:val="0"/>
      <w:marTop w:val="0"/>
      <w:marBottom w:val="0"/>
      <w:divBdr>
        <w:top w:val="none" w:sz="0" w:space="0" w:color="auto"/>
        <w:left w:val="none" w:sz="0" w:space="0" w:color="auto"/>
        <w:bottom w:val="none" w:sz="0" w:space="0" w:color="auto"/>
        <w:right w:val="none" w:sz="0" w:space="0" w:color="auto"/>
      </w:divBdr>
      <w:divsChild>
        <w:div w:id="246236769">
          <w:marLeft w:val="0"/>
          <w:marRight w:val="0"/>
          <w:marTop w:val="0"/>
          <w:marBottom w:val="0"/>
          <w:divBdr>
            <w:top w:val="none" w:sz="0" w:space="0" w:color="auto"/>
            <w:left w:val="none" w:sz="0" w:space="0" w:color="auto"/>
            <w:bottom w:val="none" w:sz="0" w:space="0" w:color="auto"/>
            <w:right w:val="none" w:sz="0" w:space="0" w:color="auto"/>
          </w:divBdr>
        </w:div>
      </w:divsChild>
    </w:div>
    <w:div w:id="1699118503">
      <w:bodyDiv w:val="1"/>
      <w:marLeft w:val="0"/>
      <w:marRight w:val="0"/>
      <w:marTop w:val="0"/>
      <w:marBottom w:val="0"/>
      <w:divBdr>
        <w:top w:val="none" w:sz="0" w:space="0" w:color="auto"/>
        <w:left w:val="none" w:sz="0" w:space="0" w:color="auto"/>
        <w:bottom w:val="none" w:sz="0" w:space="0" w:color="auto"/>
        <w:right w:val="none" w:sz="0" w:space="0" w:color="auto"/>
      </w:divBdr>
      <w:divsChild>
        <w:div w:id="300499862">
          <w:marLeft w:val="0"/>
          <w:marRight w:val="0"/>
          <w:marTop w:val="0"/>
          <w:marBottom w:val="0"/>
          <w:divBdr>
            <w:top w:val="none" w:sz="0" w:space="0" w:color="auto"/>
            <w:left w:val="none" w:sz="0" w:space="0" w:color="auto"/>
            <w:bottom w:val="none" w:sz="0" w:space="0" w:color="auto"/>
            <w:right w:val="none" w:sz="0" w:space="0" w:color="auto"/>
          </w:divBdr>
        </w:div>
        <w:div w:id="1518421453">
          <w:marLeft w:val="0"/>
          <w:marRight w:val="0"/>
          <w:marTop w:val="0"/>
          <w:marBottom w:val="0"/>
          <w:divBdr>
            <w:top w:val="none" w:sz="0" w:space="0" w:color="auto"/>
            <w:left w:val="none" w:sz="0" w:space="0" w:color="auto"/>
            <w:bottom w:val="none" w:sz="0" w:space="0" w:color="auto"/>
            <w:right w:val="none" w:sz="0" w:space="0" w:color="auto"/>
          </w:divBdr>
        </w:div>
      </w:divsChild>
    </w:div>
    <w:div w:id="1710254147">
      <w:bodyDiv w:val="1"/>
      <w:marLeft w:val="0"/>
      <w:marRight w:val="0"/>
      <w:marTop w:val="0"/>
      <w:marBottom w:val="0"/>
      <w:divBdr>
        <w:top w:val="none" w:sz="0" w:space="0" w:color="auto"/>
        <w:left w:val="none" w:sz="0" w:space="0" w:color="auto"/>
        <w:bottom w:val="none" w:sz="0" w:space="0" w:color="auto"/>
        <w:right w:val="none" w:sz="0" w:space="0" w:color="auto"/>
      </w:divBdr>
      <w:divsChild>
        <w:div w:id="539049374">
          <w:marLeft w:val="0"/>
          <w:marRight w:val="0"/>
          <w:marTop w:val="0"/>
          <w:marBottom w:val="0"/>
          <w:divBdr>
            <w:top w:val="none" w:sz="0" w:space="0" w:color="auto"/>
            <w:left w:val="none" w:sz="0" w:space="0" w:color="auto"/>
            <w:bottom w:val="none" w:sz="0" w:space="0" w:color="auto"/>
            <w:right w:val="none" w:sz="0" w:space="0" w:color="auto"/>
          </w:divBdr>
        </w:div>
        <w:div w:id="1661959444">
          <w:marLeft w:val="0"/>
          <w:marRight w:val="0"/>
          <w:marTop w:val="0"/>
          <w:marBottom w:val="0"/>
          <w:divBdr>
            <w:top w:val="none" w:sz="0" w:space="0" w:color="auto"/>
            <w:left w:val="none" w:sz="0" w:space="0" w:color="auto"/>
            <w:bottom w:val="none" w:sz="0" w:space="0" w:color="auto"/>
            <w:right w:val="none" w:sz="0" w:space="0" w:color="auto"/>
          </w:divBdr>
        </w:div>
      </w:divsChild>
    </w:div>
    <w:div w:id="1752772390">
      <w:bodyDiv w:val="1"/>
      <w:marLeft w:val="0"/>
      <w:marRight w:val="0"/>
      <w:marTop w:val="0"/>
      <w:marBottom w:val="0"/>
      <w:divBdr>
        <w:top w:val="none" w:sz="0" w:space="0" w:color="auto"/>
        <w:left w:val="none" w:sz="0" w:space="0" w:color="auto"/>
        <w:bottom w:val="none" w:sz="0" w:space="0" w:color="auto"/>
        <w:right w:val="none" w:sz="0" w:space="0" w:color="auto"/>
      </w:divBdr>
      <w:divsChild>
        <w:div w:id="1332026629">
          <w:marLeft w:val="0"/>
          <w:marRight w:val="0"/>
          <w:marTop w:val="0"/>
          <w:marBottom w:val="0"/>
          <w:divBdr>
            <w:top w:val="none" w:sz="0" w:space="0" w:color="auto"/>
            <w:left w:val="none" w:sz="0" w:space="0" w:color="auto"/>
            <w:bottom w:val="none" w:sz="0" w:space="0" w:color="auto"/>
            <w:right w:val="none" w:sz="0" w:space="0" w:color="auto"/>
          </w:divBdr>
        </w:div>
        <w:div w:id="1491169085">
          <w:marLeft w:val="0"/>
          <w:marRight w:val="0"/>
          <w:marTop w:val="0"/>
          <w:marBottom w:val="0"/>
          <w:divBdr>
            <w:top w:val="none" w:sz="0" w:space="0" w:color="auto"/>
            <w:left w:val="none" w:sz="0" w:space="0" w:color="auto"/>
            <w:bottom w:val="none" w:sz="0" w:space="0" w:color="auto"/>
            <w:right w:val="none" w:sz="0" w:space="0" w:color="auto"/>
          </w:divBdr>
        </w:div>
        <w:div w:id="834996155">
          <w:marLeft w:val="0"/>
          <w:marRight w:val="0"/>
          <w:marTop w:val="0"/>
          <w:marBottom w:val="0"/>
          <w:divBdr>
            <w:top w:val="none" w:sz="0" w:space="0" w:color="auto"/>
            <w:left w:val="none" w:sz="0" w:space="0" w:color="auto"/>
            <w:bottom w:val="none" w:sz="0" w:space="0" w:color="auto"/>
            <w:right w:val="none" w:sz="0" w:space="0" w:color="auto"/>
          </w:divBdr>
        </w:div>
        <w:div w:id="414132115">
          <w:marLeft w:val="0"/>
          <w:marRight w:val="0"/>
          <w:marTop w:val="0"/>
          <w:marBottom w:val="0"/>
          <w:divBdr>
            <w:top w:val="none" w:sz="0" w:space="0" w:color="auto"/>
            <w:left w:val="none" w:sz="0" w:space="0" w:color="auto"/>
            <w:bottom w:val="none" w:sz="0" w:space="0" w:color="auto"/>
            <w:right w:val="none" w:sz="0" w:space="0" w:color="auto"/>
          </w:divBdr>
        </w:div>
        <w:div w:id="1085954321">
          <w:marLeft w:val="0"/>
          <w:marRight w:val="0"/>
          <w:marTop w:val="0"/>
          <w:marBottom w:val="0"/>
          <w:divBdr>
            <w:top w:val="none" w:sz="0" w:space="0" w:color="auto"/>
            <w:left w:val="none" w:sz="0" w:space="0" w:color="auto"/>
            <w:bottom w:val="none" w:sz="0" w:space="0" w:color="auto"/>
            <w:right w:val="none" w:sz="0" w:space="0" w:color="auto"/>
          </w:divBdr>
        </w:div>
        <w:div w:id="201093283">
          <w:marLeft w:val="0"/>
          <w:marRight w:val="0"/>
          <w:marTop w:val="0"/>
          <w:marBottom w:val="0"/>
          <w:divBdr>
            <w:top w:val="none" w:sz="0" w:space="0" w:color="auto"/>
            <w:left w:val="none" w:sz="0" w:space="0" w:color="auto"/>
            <w:bottom w:val="none" w:sz="0" w:space="0" w:color="auto"/>
            <w:right w:val="none" w:sz="0" w:space="0" w:color="auto"/>
          </w:divBdr>
        </w:div>
        <w:div w:id="1404765787">
          <w:marLeft w:val="0"/>
          <w:marRight w:val="0"/>
          <w:marTop w:val="0"/>
          <w:marBottom w:val="0"/>
          <w:divBdr>
            <w:top w:val="none" w:sz="0" w:space="0" w:color="auto"/>
            <w:left w:val="none" w:sz="0" w:space="0" w:color="auto"/>
            <w:bottom w:val="none" w:sz="0" w:space="0" w:color="auto"/>
            <w:right w:val="none" w:sz="0" w:space="0" w:color="auto"/>
          </w:divBdr>
        </w:div>
        <w:div w:id="1626236095">
          <w:marLeft w:val="0"/>
          <w:marRight w:val="0"/>
          <w:marTop w:val="0"/>
          <w:marBottom w:val="0"/>
          <w:divBdr>
            <w:top w:val="none" w:sz="0" w:space="0" w:color="auto"/>
            <w:left w:val="none" w:sz="0" w:space="0" w:color="auto"/>
            <w:bottom w:val="none" w:sz="0" w:space="0" w:color="auto"/>
            <w:right w:val="none" w:sz="0" w:space="0" w:color="auto"/>
          </w:divBdr>
        </w:div>
      </w:divsChild>
    </w:div>
    <w:div w:id="1763838938">
      <w:bodyDiv w:val="1"/>
      <w:marLeft w:val="0"/>
      <w:marRight w:val="0"/>
      <w:marTop w:val="0"/>
      <w:marBottom w:val="0"/>
      <w:divBdr>
        <w:top w:val="none" w:sz="0" w:space="0" w:color="auto"/>
        <w:left w:val="none" w:sz="0" w:space="0" w:color="auto"/>
        <w:bottom w:val="none" w:sz="0" w:space="0" w:color="auto"/>
        <w:right w:val="none" w:sz="0" w:space="0" w:color="auto"/>
      </w:divBdr>
      <w:divsChild>
        <w:div w:id="1175342375">
          <w:marLeft w:val="0"/>
          <w:marRight w:val="0"/>
          <w:marTop w:val="0"/>
          <w:marBottom w:val="0"/>
          <w:divBdr>
            <w:top w:val="none" w:sz="0" w:space="0" w:color="auto"/>
            <w:left w:val="none" w:sz="0" w:space="0" w:color="auto"/>
            <w:bottom w:val="none" w:sz="0" w:space="0" w:color="auto"/>
            <w:right w:val="none" w:sz="0" w:space="0" w:color="auto"/>
          </w:divBdr>
        </w:div>
      </w:divsChild>
    </w:div>
    <w:div w:id="1812016075">
      <w:bodyDiv w:val="1"/>
      <w:marLeft w:val="0"/>
      <w:marRight w:val="0"/>
      <w:marTop w:val="0"/>
      <w:marBottom w:val="0"/>
      <w:divBdr>
        <w:top w:val="none" w:sz="0" w:space="0" w:color="auto"/>
        <w:left w:val="none" w:sz="0" w:space="0" w:color="auto"/>
        <w:bottom w:val="none" w:sz="0" w:space="0" w:color="auto"/>
        <w:right w:val="none" w:sz="0" w:space="0" w:color="auto"/>
      </w:divBdr>
      <w:divsChild>
        <w:div w:id="1701124067">
          <w:marLeft w:val="0"/>
          <w:marRight w:val="0"/>
          <w:marTop w:val="0"/>
          <w:marBottom w:val="0"/>
          <w:divBdr>
            <w:top w:val="none" w:sz="0" w:space="0" w:color="auto"/>
            <w:left w:val="none" w:sz="0" w:space="0" w:color="auto"/>
            <w:bottom w:val="none" w:sz="0" w:space="0" w:color="auto"/>
            <w:right w:val="none" w:sz="0" w:space="0" w:color="auto"/>
          </w:divBdr>
        </w:div>
        <w:div w:id="1950698059">
          <w:marLeft w:val="0"/>
          <w:marRight w:val="0"/>
          <w:marTop w:val="0"/>
          <w:marBottom w:val="0"/>
          <w:divBdr>
            <w:top w:val="none" w:sz="0" w:space="0" w:color="auto"/>
            <w:left w:val="none" w:sz="0" w:space="0" w:color="auto"/>
            <w:bottom w:val="none" w:sz="0" w:space="0" w:color="auto"/>
            <w:right w:val="none" w:sz="0" w:space="0" w:color="auto"/>
          </w:divBdr>
        </w:div>
        <w:div w:id="741148035">
          <w:marLeft w:val="0"/>
          <w:marRight w:val="0"/>
          <w:marTop w:val="0"/>
          <w:marBottom w:val="0"/>
          <w:divBdr>
            <w:top w:val="none" w:sz="0" w:space="0" w:color="auto"/>
            <w:left w:val="none" w:sz="0" w:space="0" w:color="auto"/>
            <w:bottom w:val="none" w:sz="0" w:space="0" w:color="auto"/>
            <w:right w:val="none" w:sz="0" w:space="0" w:color="auto"/>
          </w:divBdr>
        </w:div>
        <w:div w:id="178199530">
          <w:marLeft w:val="0"/>
          <w:marRight w:val="0"/>
          <w:marTop w:val="0"/>
          <w:marBottom w:val="0"/>
          <w:divBdr>
            <w:top w:val="none" w:sz="0" w:space="0" w:color="auto"/>
            <w:left w:val="none" w:sz="0" w:space="0" w:color="auto"/>
            <w:bottom w:val="none" w:sz="0" w:space="0" w:color="auto"/>
            <w:right w:val="none" w:sz="0" w:space="0" w:color="auto"/>
          </w:divBdr>
        </w:div>
        <w:div w:id="2101680349">
          <w:marLeft w:val="0"/>
          <w:marRight w:val="0"/>
          <w:marTop w:val="0"/>
          <w:marBottom w:val="0"/>
          <w:divBdr>
            <w:top w:val="none" w:sz="0" w:space="0" w:color="auto"/>
            <w:left w:val="none" w:sz="0" w:space="0" w:color="auto"/>
            <w:bottom w:val="none" w:sz="0" w:space="0" w:color="auto"/>
            <w:right w:val="none" w:sz="0" w:space="0" w:color="auto"/>
          </w:divBdr>
        </w:div>
        <w:div w:id="1529174303">
          <w:marLeft w:val="0"/>
          <w:marRight w:val="0"/>
          <w:marTop w:val="0"/>
          <w:marBottom w:val="0"/>
          <w:divBdr>
            <w:top w:val="none" w:sz="0" w:space="0" w:color="auto"/>
            <w:left w:val="none" w:sz="0" w:space="0" w:color="auto"/>
            <w:bottom w:val="none" w:sz="0" w:space="0" w:color="auto"/>
            <w:right w:val="none" w:sz="0" w:space="0" w:color="auto"/>
          </w:divBdr>
        </w:div>
        <w:div w:id="608048855">
          <w:marLeft w:val="0"/>
          <w:marRight w:val="0"/>
          <w:marTop w:val="0"/>
          <w:marBottom w:val="0"/>
          <w:divBdr>
            <w:top w:val="none" w:sz="0" w:space="0" w:color="auto"/>
            <w:left w:val="none" w:sz="0" w:space="0" w:color="auto"/>
            <w:bottom w:val="none" w:sz="0" w:space="0" w:color="auto"/>
            <w:right w:val="none" w:sz="0" w:space="0" w:color="auto"/>
          </w:divBdr>
        </w:div>
        <w:div w:id="905994606">
          <w:marLeft w:val="0"/>
          <w:marRight w:val="0"/>
          <w:marTop w:val="0"/>
          <w:marBottom w:val="0"/>
          <w:divBdr>
            <w:top w:val="none" w:sz="0" w:space="0" w:color="auto"/>
            <w:left w:val="none" w:sz="0" w:space="0" w:color="auto"/>
            <w:bottom w:val="none" w:sz="0" w:space="0" w:color="auto"/>
            <w:right w:val="none" w:sz="0" w:space="0" w:color="auto"/>
          </w:divBdr>
        </w:div>
        <w:div w:id="1676882510">
          <w:marLeft w:val="0"/>
          <w:marRight w:val="0"/>
          <w:marTop w:val="0"/>
          <w:marBottom w:val="0"/>
          <w:divBdr>
            <w:top w:val="none" w:sz="0" w:space="0" w:color="auto"/>
            <w:left w:val="none" w:sz="0" w:space="0" w:color="auto"/>
            <w:bottom w:val="none" w:sz="0" w:space="0" w:color="auto"/>
            <w:right w:val="none" w:sz="0" w:space="0" w:color="auto"/>
          </w:divBdr>
        </w:div>
        <w:div w:id="62332945">
          <w:marLeft w:val="0"/>
          <w:marRight w:val="0"/>
          <w:marTop w:val="0"/>
          <w:marBottom w:val="0"/>
          <w:divBdr>
            <w:top w:val="none" w:sz="0" w:space="0" w:color="auto"/>
            <w:left w:val="none" w:sz="0" w:space="0" w:color="auto"/>
            <w:bottom w:val="none" w:sz="0" w:space="0" w:color="auto"/>
            <w:right w:val="none" w:sz="0" w:space="0" w:color="auto"/>
          </w:divBdr>
        </w:div>
      </w:divsChild>
    </w:div>
    <w:div w:id="1827890409">
      <w:bodyDiv w:val="1"/>
      <w:marLeft w:val="0"/>
      <w:marRight w:val="0"/>
      <w:marTop w:val="0"/>
      <w:marBottom w:val="0"/>
      <w:divBdr>
        <w:top w:val="none" w:sz="0" w:space="0" w:color="auto"/>
        <w:left w:val="none" w:sz="0" w:space="0" w:color="auto"/>
        <w:bottom w:val="none" w:sz="0" w:space="0" w:color="auto"/>
        <w:right w:val="none" w:sz="0" w:space="0" w:color="auto"/>
      </w:divBdr>
      <w:divsChild>
        <w:div w:id="1886214616">
          <w:marLeft w:val="0"/>
          <w:marRight w:val="0"/>
          <w:marTop w:val="0"/>
          <w:marBottom w:val="0"/>
          <w:divBdr>
            <w:top w:val="none" w:sz="0" w:space="0" w:color="auto"/>
            <w:left w:val="none" w:sz="0" w:space="0" w:color="auto"/>
            <w:bottom w:val="none" w:sz="0" w:space="0" w:color="auto"/>
            <w:right w:val="none" w:sz="0" w:space="0" w:color="auto"/>
          </w:divBdr>
        </w:div>
      </w:divsChild>
    </w:div>
    <w:div w:id="1833518606">
      <w:bodyDiv w:val="1"/>
      <w:marLeft w:val="0"/>
      <w:marRight w:val="0"/>
      <w:marTop w:val="0"/>
      <w:marBottom w:val="0"/>
      <w:divBdr>
        <w:top w:val="none" w:sz="0" w:space="0" w:color="auto"/>
        <w:left w:val="none" w:sz="0" w:space="0" w:color="auto"/>
        <w:bottom w:val="none" w:sz="0" w:space="0" w:color="auto"/>
        <w:right w:val="none" w:sz="0" w:space="0" w:color="auto"/>
      </w:divBdr>
      <w:divsChild>
        <w:div w:id="2073458477">
          <w:marLeft w:val="0"/>
          <w:marRight w:val="0"/>
          <w:marTop w:val="0"/>
          <w:marBottom w:val="0"/>
          <w:divBdr>
            <w:top w:val="none" w:sz="0" w:space="0" w:color="auto"/>
            <w:left w:val="none" w:sz="0" w:space="0" w:color="auto"/>
            <w:bottom w:val="none" w:sz="0" w:space="0" w:color="auto"/>
            <w:right w:val="none" w:sz="0" w:space="0" w:color="auto"/>
          </w:divBdr>
        </w:div>
        <w:div w:id="885870991">
          <w:marLeft w:val="0"/>
          <w:marRight w:val="0"/>
          <w:marTop w:val="0"/>
          <w:marBottom w:val="0"/>
          <w:divBdr>
            <w:top w:val="none" w:sz="0" w:space="0" w:color="auto"/>
            <w:left w:val="none" w:sz="0" w:space="0" w:color="auto"/>
            <w:bottom w:val="none" w:sz="0" w:space="0" w:color="auto"/>
            <w:right w:val="none" w:sz="0" w:space="0" w:color="auto"/>
          </w:divBdr>
        </w:div>
        <w:div w:id="32122992">
          <w:marLeft w:val="0"/>
          <w:marRight w:val="0"/>
          <w:marTop w:val="0"/>
          <w:marBottom w:val="0"/>
          <w:divBdr>
            <w:top w:val="none" w:sz="0" w:space="0" w:color="auto"/>
            <w:left w:val="none" w:sz="0" w:space="0" w:color="auto"/>
            <w:bottom w:val="none" w:sz="0" w:space="0" w:color="auto"/>
            <w:right w:val="none" w:sz="0" w:space="0" w:color="auto"/>
          </w:divBdr>
        </w:div>
      </w:divsChild>
    </w:div>
    <w:div w:id="1837381966">
      <w:bodyDiv w:val="1"/>
      <w:marLeft w:val="0"/>
      <w:marRight w:val="0"/>
      <w:marTop w:val="0"/>
      <w:marBottom w:val="0"/>
      <w:divBdr>
        <w:top w:val="none" w:sz="0" w:space="0" w:color="auto"/>
        <w:left w:val="none" w:sz="0" w:space="0" w:color="auto"/>
        <w:bottom w:val="none" w:sz="0" w:space="0" w:color="auto"/>
        <w:right w:val="none" w:sz="0" w:space="0" w:color="auto"/>
      </w:divBdr>
      <w:divsChild>
        <w:div w:id="265119141">
          <w:marLeft w:val="0"/>
          <w:marRight w:val="0"/>
          <w:marTop w:val="0"/>
          <w:marBottom w:val="0"/>
          <w:divBdr>
            <w:top w:val="none" w:sz="0" w:space="0" w:color="auto"/>
            <w:left w:val="none" w:sz="0" w:space="0" w:color="auto"/>
            <w:bottom w:val="none" w:sz="0" w:space="0" w:color="auto"/>
            <w:right w:val="none" w:sz="0" w:space="0" w:color="auto"/>
          </w:divBdr>
        </w:div>
        <w:div w:id="346835427">
          <w:marLeft w:val="0"/>
          <w:marRight w:val="0"/>
          <w:marTop w:val="0"/>
          <w:marBottom w:val="0"/>
          <w:divBdr>
            <w:top w:val="none" w:sz="0" w:space="0" w:color="auto"/>
            <w:left w:val="none" w:sz="0" w:space="0" w:color="auto"/>
            <w:bottom w:val="none" w:sz="0" w:space="0" w:color="auto"/>
            <w:right w:val="none" w:sz="0" w:space="0" w:color="auto"/>
          </w:divBdr>
        </w:div>
        <w:div w:id="813372685">
          <w:marLeft w:val="0"/>
          <w:marRight w:val="0"/>
          <w:marTop w:val="0"/>
          <w:marBottom w:val="0"/>
          <w:divBdr>
            <w:top w:val="none" w:sz="0" w:space="0" w:color="auto"/>
            <w:left w:val="none" w:sz="0" w:space="0" w:color="auto"/>
            <w:bottom w:val="none" w:sz="0" w:space="0" w:color="auto"/>
            <w:right w:val="none" w:sz="0" w:space="0" w:color="auto"/>
          </w:divBdr>
        </w:div>
        <w:div w:id="807361811">
          <w:marLeft w:val="0"/>
          <w:marRight w:val="0"/>
          <w:marTop w:val="0"/>
          <w:marBottom w:val="0"/>
          <w:divBdr>
            <w:top w:val="none" w:sz="0" w:space="0" w:color="auto"/>
            <w:left w:val="none" w:sz="0" w:space="0" w:color="auto"/>
            <w:bottom w:val="none" w:sz="0" w:space="0" w:color="auto"/>
            <w:right w:val="none" w:sz="0" w:space="0" w:color="auto"/>
          </w:divBdr>
        </w:div>
        <w:div w:id="1187062986">
          <w:marLeft w:val="0"/>
          <w:marRight w:val="0"/>
          <w:marTop w:val="0"/>
          <w:marBottom w:val="0"/>
          <w:divBdr>
            <w:top w:val="none" w:sz="0" w:space="0" w:color="auto"/>
            <w:left w:val="none" w:sz="0" w:space="0" w:color="auto"/>
            <w:bottom w:val="none" w:sz="0" w:space="0" w:color="auto"/>
            <w:right w:val="none" w:sz="0" w:space="0" w:color="auto"/>
          </w:divBdr>
        </w:div>
        <w:div w:id="1839422980">
          <w:marLeft w:val="0"/>
          <w:marRight w:val="0"/>
          <w:marTop w:val="0"/>
          <w:marBottom w:val="0"/>
          <w:divBdr>
            <w:top w:val="none" w:sz="0" w:space="0" w:color="auto"/>
            <w:left w:val="none" w:sz="0" w:space="0" w:color="auto"/>
            <w:bottom w:val="none" w:sz="0" w:space="0" w:color="auto"/>
            <w:right w:val="none" w:sz="0" w:space="0" w:color="auto"/>
          </w:divBdr>
        </w:div>
        <w:div w:id="1348827500">
          <w:marLeft w:val="0"/>
          <w:marRight w:val="0"/>
          <w:marTop w:val="0"/>
          <w:marBottom w:val="0"/>
          <w:divBdr>
            <w:top w:val="none" w:sz="0" w:space="0" w:color="auto"/>
            <w:left w:val="none" w:sz="0" w:space="0" w:color="auto"/>
            <w:bottom w:val="none" w:sz="0" w:space="0" w:color="auto"/>
            <w:right w:val="none" w:sz="0" w:space="0" w:color="auto"/>
          </w:divBdr>
        </w:div>
        <w:div w:id="1559511262">
          <w:marLeft w:val="0"/>
          <w:marRight w:val="0"/>
          <w:marTop w:val="0"/>
          <w:marBottom w:val="0"/>
          <w:divBdr>
            <w:top w:val="none" w:sz="0" w:space="0" w:color="auto"/>
            <w:left w:val="none" w:sz="0" w:space="0" w:color="auto"/>
            <w:bottom w:val="none" w:sz="0" w:space="0" w:color="auto"/>
            <w:right w:val="none" w:sz="0" w:space="0" w:color="auto"/>
          </w:divBdr>
        </w:div>
        <w:div w:id="419986857">
          <w:marLeft w:val="0"/>
          <w:marRight w:val="0"/>
          <w:marTop w:val="0"/>
          <w:marBottom w:val="0"/>
          <w:divBdr>
            <w:top w:val="none" w:sz="0" w:space="0" w:color="auto"/>
            <w:left w:val="none" w:sz="0" w:space="0" w:color="auto"/>
            <w:bottom w:val="none" w:sz="0" w:space="0" w:color="auto"/>
            <w:right w:val="none" w:sz="0" w:space="0" w:color="auto"/>
          </w:divBdr>
        </w:div>
        <w:div w:id="1988587507">
          <w:marLeft w:val="0"/>
          <w:marRight w:val="0"/>
          <w:marTop w:val="0"/>
          <w:marBottom w:val="0"/>
          <w:divBdr>
            <w:top w:val="none" w:sz="0" w:space="0" w:color="auto"/>
            <w:left w:val="none" w:sz="0" w:space="0" w:color="auto"/>
            <w:bottom w:val="none" w:sz="0" w:space="0" w:color="auto"/>
            <w:right w:val="none" w:sz="0" w:space="0" w:color="auto"/>
          </w:divBdr>
        </w:div>
        <w:div w:id="1514147459">
          <w:marLeft w:val="0"/>
          <w:marRight w:val="0"/>
          <w:marTop w:val="0"/>
          <w:marBottom w:val="0"/>
          <w:divBdr>
            <w:top w:val="none" w:sz="0" w:space="0" w:color="auto"/>
            <w:left w:val="none" w:sz="0" w:space="0" w:color="auto"/>
            <w:bottom w:val="none" w:sz="0" w:space="0" w:color="auto"/>
            <w:right w:val="none" w:sz="0" w:space="0" w:color="auto"/>
          </w:divBdr>
        </w:div>
        <w:div w:id="1402100559">
          <w:marLeft w:val="0"/>
          <w:marRight w:val="0"/>
          <w:marTop w:val="0"/>
          <w:marBottom w:val="0"/>
          <w:divBdr>
            <w:top w:val="none" w:sz="0" w:space="0" w:color="auto"/>
            <w:left w:val="none" w:sz="0" w:space="0" w:color="auto"/>
            <w:bottom w:val="none" w:sz="0" w:space="0" w:color="auto"/>
            <w:right w:val="none" w:sz="0" w:space="0" w:color="auto"/>
          </w:divBdr>
        </w:div>
        <w:div w:id="2109547116">
          <w:marLeft w:val="0"/>
          <w:marRight w:val="0"/>
          <w:marTop w:val="0"/>
          <w:marBottom w:val="0"/>
          <w:divBdr>
            <w:top w:val="none" w:sz="0" w:space="0" w:color="auto"/>
            <w:left w:val="none" w:sz="0" w:space="0" w:color="auto"/>
            <w:bottom w:val="none" w:sz="0" w:space="0" w:color="auto"/>
            <w:right w:val="none" w:sz="0" w:space="0" w:color="auto"/>
          </w:divBdr>
        </w:div>
      </w:divsChild>
    </w:div>
    <w:div w:id="1855918514">
      <w:bodyDiv w:val="1"/>
      <w:marLeft w:val="0"/>
      <w:marRight w:val="0"/>
      <w:marTop w:val="0"/>
      <w:marBottom w:val="0"/>
      <w:divBdr>
        <w:top w:val="none" w:sz="0" w:space="0" w:color="auto"/>
        <w:left w:val="none" w:sz="0" w:space="0" w:color="auto"/>
        <w:bottom w:val="none" w:sz="0" w:space="0" w:color="auto"/>
        <w:right w:val="none" w:sz="0" w:space="0" w:color="auto"/>
      </w:divBdr>
      <w:divsChild>
        <w:div w:id="944847755">
          <w:marLeft w:val="0"/>
          <w:marRight w:val="0"/>
          <w:marTop w:val="0"/>
          <w:marBottom w:val="0"/>
          <w:divBdr>
            <w:top w:val="none" w:sz="0" w:space="0" w:color="auto"/>
            <w:left w:val="none" w:sz="0" w:space="0" w:color="auto"/>
            <w:bottom w:val="none" w:sz="0" w:space="0" w:color="auto"/>
            <w:right w:val="none" w:sz="0" w:space="0" w:color="auto"/>
          </w:divBdr>
        </w:div>
      </w:divsChild>
    </w:div>
    <w:div w:id="1857691265">
      <w:bodyDiv w:val="1"/>
      <w:marLeft w:val="0"/>
      <w:marRight w:val="0"/>
      <w:marTop w:val="0"/>
      <w:marBottom w:val="0"/>
      <w:divBdr>
        <w:top w:val="none" w:sz="0" w:space="0" w:color="auto"/>
        <w:left w:val="none" w:sz="0" w:space="0" w:color="auto"/>
        <w:bottom w:val="none" w:sz="0" w:space="0" w:color="auto"/>
        <w:right w:val="none" w:sz="0" w:space="0" w:color="auto"/>
      </w:divBdr>
      <w:divsChild>
        <w:div w:id="2113739560">
          <w:marLeft w:val="0"/>
          <w:marRight w:val="0"/>
          <w:marTop w:val="0"/>
          <w:marBottom w:val="0"/>
          <w:divBdr>
            <w:top w:val="none" w:sz="0" w:space="0" w:color="auto"/>
            <w:left w:val="none" w:sz="0" w:space="0" w:color="auto"/>
            <w:bottom w:val="none" w:sz="0" w:space="0" w:color="auto"/>
            <w:right w:val="none" w:sz="0" w:space="0" w:color="auto"/>
          </w:divBdr>
        </w:div>
      </w:divsChild>
    </w:div>
    <w:div w:id="1864317703">
      <w:bodyDiv w:val="1"/>
      <w:marLeft w:val="0"/>
      <w:marRight w:val="0"/>
      <w:marTop w:val="0"/>
      <w:marBottom w:val="0"/>
      <w:divBdr>
        <w:top w:val="none" w:sz="0" w:space="0" w:color="auto"/>
        <w:left w:val="none" w:sz="0" w:space="0" w:color="auto"/>
        <w:bottom w:val="none" w:sz="0" w:space="0" w:color="auto"/>
        <w:right w:val="none" w:sz="0" w:space="0" w:color="auto"/>
      </w:divBdr>
      <w:divsChild>
        <w:div w:id="206718278">
          <w:marLeft w:val="0"/>
          <w:marRight w:val="0"/>
          <w:marTop w:val="0"/>
          <w:marBottom w:val="0"/>
          <w:divBdr>
            <w:top w:val="none" w:sz="0" w:space="0" w:color="auto"/>
            <w:left w:val="none" w:sz="0" w:space="0" w:color="auto"/>
            <w:bottom w:val="none" w:sz="0" w:space="0" w:color="auto"/>
            <w:right w:val="none" w:sz="0" w:space="0" w:color="auto"/>
          </w:divBdr>
        </w:div>
        <w:div w:id="680282631">
          <w:marLeft w:val="0"/>
          <w:marRight w:val="0"/>
          <w:marTop w:val="0"/>
          <w:marBottom w:val="0"/>
          <w:divBdr>
            <w:top w:val="none" w:sz="0" w:space="0" w:color="auto"/>
            <w:left w:val="none" w:sz="0" w:space="0" w:color="auto"/>
            <w:bottom w:val="none" w:sz="0" w:space="0" w:color="auto"/>
            <w:right w:val="none" w:sz="0" w:space="0" w:color="auto"/>
          </w:divBdr>
        </w:div>
        <w:div w:id="332033611">
          <w:marLeft w:val="0"/>
          <w:marRight w:val="0"/>
          <w:marTop w:val="0"/>
          <w:marBottom w:val="0"/>
          <w:divBdr>
            <w:top w:val="none" w:sz="0" w:space="0" w:color="auto"/>
            <w:left w:val="none" w:sz="0" w:space="0" w:color="auto"/>
            <w:bottom w:val="none" w:sz="0" w:space="0" w:color="auto"/>
            <w:right w:val="none" w:sz="0" w:space="0" w:color="auto"/>
          </w:divBdr>
        </w:div>
        <w:div w:id="1243946865">
          <w:marLeft w:val="0"/>
          <w:marRight w:val="0"/>
          <w:marTop w:val="0"/>
          <w:marBottom w:val="0"/>
          <w:divBdr>
            <w:top w:val="none" w:sz="0" w:space="0" w:color="auto"/>
            <w:left w:val="none" w:sz="0" w:space="0" w:color="auto"/>
            <w:bottom w:val="none" w:sz="0" w:space="0" w:color="auto"/>
            <w:right w:val="none" w:sz="0" w:space="0" w:color="auto"/>
          </w:divBdr>
        </w:div>
        <w:div w:id="1254241722">
          <w:marLeft w:val="0"/>
          <w:marRight w:val="0"/>
          <w:marTop w:val="0"/>
          <w:marBottom w:val="0"/>
          <w:divBdr>
            <w:top w:val="none" w:sz="0" w:space="0" w:color="auto"/>
            <w:left w:val="none" w:sz="0" w:space="0" w:color="auto"/>
            <w:bottom w:val="none" w:sz="0" w:space="0" w:color="auto"/>
            <w:right w:val="none" w:sz="0" w:space="0" w:color="auto"/>
          </w:divBdr>
        </w:div>
        <w:div w:id="753402453">
          <w:marLeft w:val="0"/>
          <w:marRight w:val="0"/>
          <w:marTop w:val="0"/>
          <w:marBottom w:val="0"/>
          <w:divBdr>
            <w:top w:val="none" w:sz="0" w:space="0" w:color="auto"/>
            <w:left w:val="none" w:sz="0" w:space="0" w:color="auto"/>
            <w:bottom w:val="none" w:sz="0" w:space="0" w:color="auto"/>
            <w:right w:val="none" w:sz="0" w:space="0" w:color="auto"/>
          </w:divBdr>
        </w:div>
        <w:div w:id="16153066">
          <w:marLeft w:val="0"/>
          <w:marRight w:val="0"/>
          <w:marTop w:val="0"/>
          <w:marBottom w:val="0"/>
          <w:divBdr>
            <w:top w:val="none" w:sz="0" w:space="0" w:color="auto"/>
            <w:left w:val="none" w:sz="0" w:space="0" w:color="auto"/>
            <w:bottom w:val="none" w:sz="0" w:space="0" w:color="auto"/>
            <w:right w:val="none" w:sz="0" w:space="0" w:color="auto"/>
          </w:divBdr>
        </w:div>
        <w:div w:id="1130051033">
          <w:marLeft w:val="0"/>
          <w:marRight w:val="0"/>
          <w:marTop w:val="0"/>
          <w:marBottom w:val="0"/>
          <w:divBdr>
            <w:top w:val="none" w:sz="0" w:space="0" w:color="auto"/>
            <w:left w:val="none" w:sz="0" w:space="0" w:color="auto"/>
            <w:bottom w:val="none" w:sz="0" w:space="0" w:color="auto"/>
            <w:right w:val="none" w:sz="0" w:space="0" w:color="auto"/>
          </w:divBdr>
        </w:div>
        <w:div w:id="1417243487">
          <w:marLeft w:val="0"/>
          <w:marRight w:val="0"/>
          <w:marTop w:val="0"/>
          <w:marBottom w:val="0"/>
          <w:divBdr>
            <w:top w:val="none" w:sz="0" w:space="0" w:color="auto"/>
            <w:left w:val="none" w:sz="0" w:space="0" w:color="auto"/>
            <w:bottom w:val="none" w:sz="0" w:space="0" w:color="auto"/>
            <w:right w:val="none" w:sz="0" w:space="0" w:color="auto"/>
          </w:divBdr>
        </w:div>
        <w:div w:id="1120684396">
          <w:marLeft w:val="0"/>
          <w:marRight w:val="0"/>
          <w:marTop w:val="0"/>
          <w:marBottom w:val="0"/>
          <w:divBdr>
            <w:top w:val="none" w:sz="0" w:space="0" w:color="auto"/>
            <w:left w:val="none" w:sz="0" w:space="0" w:color="auto"/>
            <w:bottom w:val="none" w:sz="0" w:space="0" w:color="auto"/>
            <w:right w:val="none" w:sz="0" w:space="0" w:color="auto"/>
          </w:divBdr>
        </w:div>
        <w:div w:id="1413232418">
          <w:marLeft w:val="0"/>
          <w:marRight w:val="0"/>
          <w:marTop w:val="0"/>
          <w:marBottom w:val="0"/>
          <w:divBdr>
            <w:top w:val="none" w:sz="0" w:space="0" w:color="auto"/>
            <w:left w:val="none" w:sz="0" w:space="0" w:color="auto"/>
            <w:bottom w:val="none" w:sz="0" w:space="0" w:color="auto"/>
            <w:right w:val="none" w:sz="0" w:space="0" w:color="auto"/>
          </w:divBdr>
        </w:div>
        <w:div w:id="919559036">
          <w:marLeft w:val="0"/>
          <w:marRight w:val="0"/>
          <w:marTop w:val="0"/>
          <w:marBottom w:val="0"/>
          <w:divBdr>
            <w:top w:val="none" w:sz="0" w:space="0" w:color="auto"/>
            <w:left w:val="none" w:sz="0" w:space="0" w:color="auto"/>
            <w:bottom w:val="none" w:sz="0" w:space="0" w:color="auto"/>
            <w:right w:val="none" w:sz="0" w:space="0" w:color="auto"/>
          </w:divBdr>
        </w:div>
        <w:div w:id="1271355935">
          <w:marLeft w:val="0"/>
          <w:marRight w:val="0"/>
          <w:marTop w:val="0"/>
          <w:marBottom w:val="0"/>
          <w:divBdr>
            <w:top w:val="none" w:sz="0" w:space="0" w:color="auto"/>
            <w:left w:val="none" w:sz="0" w:space="0" w:color="auto"/>
            <w:bottom w:val="none" w:sz="0" w:space="0" w:color="auto"/>
            <w:right w:val="none" w:sz="0" w:space="0" w:color="auto"/>
          </w:divBdr>
        </w:div>
        <w:div w:id="1980500162">
          <w:marLeft w:val="0"/>
          <w:marRight w:val="0"/>
          <w:marTop w:val="0"/>
          <w:marBottom w:val="0"/>
          <w:divBdr>
            <w:top w:val="none" w:sz="0" w:space="0" w:color="auto"/>
            <w:left w:val="none" w:sz="0" w:space="0" w:color="auto"/>
            <w:bottom w:val="none" w:sz="0" w:space="0" w:color="auto"/>
            <w:right w:val="none" w:sz="0" w:space="0" w:color="auto"/>
          </w:divBdr>
        </w:div>
        <w:div w:id="2126539271">
          <w:marLeft w:val="0"/>
          <w:marRight w:val="0"/>
          <w:marTop w:val="0"/>
          <w:marBottom w:val="0"/>
          <w:divBdr>
            <w:top w:val="none" w:sz="0" w:space="0" w:color="auto"/>
            <w:left w:val="none" w:sz="0" w:space="0" w:color="auto"/>
            <w:bottom w:val="none" w:sz="0" w:space="0" w:color="auto"/>
            <w:right w:val="none" w:sz="0" w:space="0" w:color="auto"/>
          </w:divBdr>
        </w:div>
      </w:divsChild>
    </w:div>
    <w:div w:id="1864976764">
      <w:bodyDiv w:val="1"/>
      <w:marLeft w:val="0"/>
      <w:marRight w:val="0"/>
      <w:marTop w:val="0"/>
      <w:marBottom w:val="0"/>
      <w:divBdr>
        <w:top w:val="none" w:sz="0" w:space="0" w:color="auto"/>
        <w:left w:val="none" w:sz="0" w:space="0" w:color="auto"/>
        <w:bottom w:val="none" w:sz="0" w:space="0" w:color="auto"/>
        <w:right w:val="none" w:sz="0" w:space="0" w:color="auto"/>
      </w:divBdr>
      <w:divsChild>
        <w:div w:id="62988640">
          <w:marLeft w:val="0"/>
          <w:marRight w:val="0"/>
          <w:marTop w:val="0"/>
          <w:marBottom w:val="0"/>
          <w:divBdr>
            <w:top w:val="none" w:sz="0" w:space="0" w:color="auto"/>
            <w:left w:val="none" w:sz="0" w:space="0" w:color="auto"/>
            <w:bottom w:val="none" w:sz="0" w:space="0" w:color="auto"/>
            <w:right w:val="none" w:sz="0" w:space="0" w:color="auto"/>
          </w:divBdr>
        </w:div>
        <w:div w:id="28267711">
          <w:marLeft w:val="0"/>
          <w:marRight w:val="0"/>
          <w:marTop w:val="0"/>
          <w:marBottom w:val="0"/>
          <w:divBdr>
            <w:top w:val="none" w:sz="0" w:space="0" w:color="auto"/>
            <w:left w:val="none" w:sz="0" w:space="0" w:color="auto"/>
            <w:bottom w:val="none" w:sz="0" w:space="0" w:color="auto"/>
            <w:right w:val="none" w:sz="0" w:space="0" w:color="auto"/>
          </w:divBdr>
        </w:div>
        <w:div w:id="1408383387">
          <w:marLeft w:val="0"/>
          <w:marRight w:val="0"/>
          <w:marTop w:val="0"/>
          <w:marBottom w:val="0"/>
          <w:divBdr>
            <w:top w:val="none" w:sz="0" w:space="0" w:color="auto"/>
            <w:left w:val="none" w:sz="0" w:space="0" w:color="auto"/>
            <w:bottom w:val="none" w:sz="0" w:space="0" w:color="auto"/>
            <w:right w:val="none" w:sz="0" w:space="0" w:color="auto"/>
          </w:divBdr>
        </w:div>
        <w:div w:id="366300015">
          <w:marLeft w:val="0"/>
          <w:marRight w:val="0"/>
          <w:marTop w:val="0"/>
          <w:marBottom w:val="0"/>
          <w:divBdr>
            <w:top w:val="none" w:sz="0" w:space="0" w:color="auto"/>
            <w:left w:val="none" w:sz="0" w:space="0" w:color="auto"/>
            <w:bottom w:val="none" w:sz="0" w:space="0" w:color="auto"/>
            <w:right w:val="none" w:sz="0" w:space="0" w:color="auto"/>
          </w:divBdr>
        </w:div>
        <w:div w:id="2002810336">
          <w:marLeft w:val="0"/>
          <w:marRight w:val="0"/>
          <w:marTop w:val="0"/>
          <w:marBottom w:val="0"/>
          <w:divBdr>
            <w:top w:val="none" w:sz="0" w:space="0" w:color="auto"/>
            <w:left w:val="none" w:sz="0" w:space="0" w:color="auto"/>
            <w:bottom w:val="none" w:sz="0" w:space="0" w:color="auto"/>
            <w:right w:val="none" w:sz="0" w:space="0" w:color="auto"/>
          </w:divBdr>
        </w:div>
        <w:div w:id="774788940">
          <w:marLeft w:val="0"/>
          <w:marRight w:val="0"/>
          <w:marTop w:val="0"/>
          <w:marBottom w:val="0"/>
          <w:divBdr>
            <w:top w:val="none" w:sz="0" w:space="0" w:color="auto"/>
            <w:left w:val="none" w:sz="0" w:space="0" w:color="auto"/>
            <w:bottom w:val="none" w:sz="0" w:space="0" w:color="auto"/>
            <w:right w:val="none" w:sz="0" w:space="0" w:color="auto"/>
          </w:divBdr>
        </w:div>
        <w:div w:id="744036266">
          <w:marLeft w:val="0"/>
          <w:marRight w:val="0"/>
          <w:marTop w:val="0"/>
          <w:marBottom w:val="0"/>
          <w:divBdr>
            <w:top w:val="none" w:sz="0" w:space="0" w:color="auto"/>
            <w:left w:val="none" w:sz="0" w:space="0" w:color="auto"/>
            <w:bottom w:val="none" w:sz="0" w:space="0" w:color="auto"/>
            <w:right w:val="none" w:sz="0" w:space="0" w:color="auto"/>
          </w:divBdr>
        </w:div>
        <w:div w:id="1987709402">
          <w:marLeft w:val="0"/>
          <w:marRight w:val="0"/>
          <w:marTop w:val="0"/>
          <w:marBottom w:val="0"/>
          <w:divBdr>
            <w:top w:val="none" w:sz="0" w:space="0" w:color="auto"/>
            <w:left w:val="none" w:sz="0" w:space="0" w:color="auto"/>
            <w:bottom w:val="none" w:sz="0" w:space="0" w:color="auto"/>
            <w:right w:val="none" w:sz="0" w:space="0" w:color="auto"/>
          </w:divBdr>
        </w:div>
        <w:div w:id="1984039836">
          <w:marLeft w:val="0"/>
          <w:marRight w:val="0"/>
          <w:marTop w:val="0"/>
          <w:marBottom w:val="0"/>
          <w:divBdr>
            <w:top w:val="none" w:sz="0" w:space="0" w:color="auto"/>
            <w:left w:val="none" w:sz="0" w:space="0" w:color="auto"/>
            <w:bottom w:val="none" w:sz="0" w:space="0" w:color="auto"/>
            <w:right w:val="none" w:sz="0" w:space="0" w:color="auto"/>
          </w:divBdr>
        </w:div>
      </w:divsChild>
    </w:div>
    <w:div w:id="1946497685">
      <w:bodyDiv w:val="1"/>
      <w:marLeft w:val="0"/>
      <w:marRight w:val="0"/>
      <w:marTop w:val="0"/>
      <w:marBottom w:val="0"/>
      <w:divBdr>
        <w:top w:val="none" w:sz="0" w:space="0" w:color="auto"/>
        <w:left w:val="none" w:sz="0" w:space="0" w:color="auto"/>
        <w:bottom w:val="none" w:sz="0" w:space="0" w:color="auto"/>
        <w:right w:val="none" w:sz="0" w:space="0" w:color="auto"/>
      </w:divBdr>
      <w:divsChild>
        <w:div w:id="1834293486">
          <w:marLeft w:val="0"/>
          <w:marRight w:val="0"/>
          <w:marTop w:val="0"/>
          <w:marBottom w:val="0"/>
          <w:divBdr>
            <w:top w:val="none" w:sz="0" w:space="0" w:color="auto"/>
            <w:left w:val="none" w:sz="0" w:space="0" w:color="auto"/>
            <w:bottom w:val="none" w:sz="0" w:space="0" w:color="auto"/>
            <w:right w:val="none" w:sz="0" w:space="0" w:color="auto"/>
          </w:divBdr>
        </w:div>
      </w:divsChild>
    </w:div>
    <w:div w:id="2013794228">
      <w:bodyDiv w:val="1"/>
      <w:marLeft w:val="0"/>
      <w:marRight w:val="0"/>
      <w:marTop w:val="0"/>
      <w:marBottom w:val="0"/>
      <w:divBdr>
        <w:top w:val="none" w:sz="0" w:space="0" w:color="auto"/>
        <w:left w:val="none" w:sz="0" w:space="0" w:color="auto"/>
        <w:bottom w:val="none" w:sz="0" w:space="0" w:color="auto"/>
        <w:right w:val="none" w:sz="0" w:space="0" w:color="auto"/>
      </w:divBdr>
      <w:divsChild>
        <w:div w:id="1596207054">
          <w:marLeft w:val="0"/>
          <w:marRight w:val="0"/>
          <w:marTop w:val="0"/>
          <w:marBottom w:val="0"/>
          <w:divBdr>
            <w:top w:val="none" w:sz="0" w:space="0" w:color="auto"/>
            <w:left w:val="none" w:sz="0" w:space="0" w:color="auto"/>
            <w:bottom w:val="none" w:sz="0" w:space="0" w:color="auto"/>
            <w:right w:val="none" w:sz="0" w:space="0" w:color="auto"/>
          </w:divBdr>
        </w:div>
      </w:divsChild>
    </w:div>
    <w:div w:id="2023699041">
      <w:bodyDiv w:val="1"/>
      <w:marLeft w:val="0"/>
      <w:marRight w:val="0"/>
      <w:marTop w:val="0"/>
      <w:marBottom w:val="0"/>
      <w:divBdr>
        <w:top w:val="none" w:sz="0" w:space="0" w:color="auto"/>
        <w:left w:val="none" w:sz="0" w:space="0" w:color="auto"/>
        <w:bottom w:val="none" w:sz="0" w:space="0" w:color="auto"/>
        <w:right w:val="none" w:sz="0" w:space="0" w:color="auto"/>
      </w:divBdr>
      <w:divsChild>
        <w:div w:id="187722307">
          <w:marLeft w:val="0"/>
          <w:marRight w:val="0"/>
          <w:marTop w:val="0"/>
          <w:marBottom w:val="0"/>
          <w:divBdr>
            <w:top w:val="none" w:sz="0" w:space="0" w:color="auto"/>
            <w:left w:val="none" w:sz="0" w:space="0" w:color="auto"/>
            <w:bottom w:val="none" w:sz="0" w:space="0" w:color="auto"/>
            <w:right w:val="none" w:sz="0" w:space="0" w:color="auto"/>
          </w:divBdr>
        </w:div>
        <w:div w:id="1064721765">
          <w:marLeft w:val="0"/>
          <w:marRight w:val="0"/>
          <w:marTop w:val="0"/>
          <w:marBottom w:val="0"/>
          <w:divBdr>
            <w:top w:val="none" w:sz="0" w:space="0" w:color="auto"/>
            <w:left w:val="none" w:sz="0" w:space="0" w:color="auto"/>
            <w:bottom w:val="none" w:sz="0" w:space="0" w:color="auto"/>
            <w:right w:val="none" w:sz="0" w:space="0" w:color="auto"/>
          </w:divBdr>
        </w:div>
      </w:divsChild>
    </w:div>
    <w:div w:id="2133009484">
      <w:bodyDiv w:val="1"/>
      <w:marLeft w:val="0"/>
      <w:marRight w:val="0"/>
      <w:marTop w:val="0"/>
      <w:marBottom w:val="0"/>
      <w:divBdr>
        <w:top w:val="none" w:sz="0" w:space="0" w:color="auto"/>
        <w:left w:val="none" w:sz="0" w:space="0" w:color="auto"/>
        <w:bottom w:val="none" w:sz="0" w:space="0" w:color="auto"/>
        <w:right w:val="none" w:sz="0" w:space="0" w:color="auto"/>
      </w:divBdr>
      <w:divsChild>
        <w:div w:id="1190876616">
          <w:marLeft w:val="0"/>
          <w:marRight w:val="0"/>
          <w:marTop w:val="0"/>
          <w:marBottom w:val="0"/>
          <w:divBdr>
            <w:top w:val="none" w:sz="0" w:space="0" w:color="auto"/>
            <w:left w:val="none" w:sz="0" w:space="0" w:color="auto"/>
            <w:bottom w:val="none" w:sz="0" w:space="0" w:color="auto"/>
            <w:right w:val="none" w:sz="0" w:space="0" w:color="auto"/>
          </w:divBdr>
        </w:div>
        <w:div w:id="91054123">
          <w:marLeft w:val="0"/>
          <w:marRight w:val="0"/>
          <w:marTop w:val="0"/>
          <w:marBottom w:val="0"/>
          <w:divBdr>
            <w:top w:val="none" w:sz="0" w:space="0" w:color="auto"/>
            <w:left w:val="none" w:sz="0" w:space="0" w:color="auto"/>
            <w:bottom w:val="none" w:sz="0" w:space="0" w:color="auto"/>
            <w:right w:val="none" w:sz="0" w:space="0" w:color="auto"/>
          </w:divBdr>
        </w:div>
        <w:div w:id="2051490479">
          <w:marLeft w:val="0"/>
          <w:marRight w:val="0"/>
          <w:marTop w:val="0"/>
          <w:marBottom w:val="0"/>
          <w:divBdr>
            <w:top w:val="none" w:sz="0" w:space="0" w:color="auto"/>
            <w:left w:val="none" w:sz="0" w:space="0" w:color="auto"/>
            <w:bottom w:val="none" w:sz="0" w:space="0" w:color="auto"/>
            <w:right w:val="none" w:sz="0" w:space="0" w:color="auto"/>
          </w:divBdr>
        </w:div>
        <w:div w:id="1225024840">
          <w:marLeft w:val="0"/>
          <w:marRight w:val="0"/>
          <w:marTop w:val="0"/>
          <w:marBottom w:val="0"/>
          <w:divBdr>
            <w:top w:val="none" w:sz="0" w:space="0" w:color="auto"/>
            <w:left w:val="none" w:sz="0" w:space="0" w:color="auto"/>
            <w:bottom w:val="none" w:sz="0" w:space="0" w:color="auto"/>
            <w:right w:val="none" w:sz="0" w:space="0" w:color="auto"/>
          </w:divBdr>
        </w:div>
        <w:div w:id="322707985">
          <w:marLeft w:val="0"/>
          <w:marRight w:val="0"/>
          <w:marTop w:val="0"/>
          <w:marBottom w:val="0"/>
          <w:divBdr>
            <w:top w:val="none" w:sz="0" w:space="0" w:color="auto"/>
            <w:left w:val="none" w:sz="0" w:space="0" w:color="auto"/>
            <w:bottom w:val="none" w:sz="0" w:space="0" w:color="auto"/>
            <w:right w:val="none" w:sz="0" w:space="0" w:color="auto"/>
          </w:divBdr>
        </w:div>
        <w:div w:id="56444219">
          <w:marLeft w:val="0"/>
          <w:marRight w:val="0"/>
          <w:marTop w:val="0"/>
          <w:marBottom w:val="0"/>
          <w:divBdr>
            <w:top w:val="none" w:sz="0" w:space="0" w:color="auto"/>
            <w:left w:val="none" w:sz="0" w:space="0" w:color="auto"/>
            <w:bottom w:val="none" w:sz="0" w:space="0" w:color="auto"/>
            <w:right w:val="none" w:sz="0" w:space="0" w:color="auto"/>
          </w:divBdr>
        </w:div>
        <w:div w:id="155583288">
          <w:marLeft w:val="0"/>
          <w:marRight w:val="0"/>
          <w:marTop w:val="0"/>
          <w:marBottom w:val="0"/>
          <w:divBdr>
            <w:top w:val="none" w:sz="0" w:space="0" w:color="auto"/>
            <w:left w:val="none" w:sz="0" w:space="0" w:color="auto"/>
            <w:bottom w:val="none" w:sz="0" w:space="0" w:color="auto"/>
            <w:right w:val="none" w:sz="0" w:space="0" w:color="auto"/>
          </w:divBdr>
        </w:div>
        <w:div w:id="369259949">
          <w:marLeft w:val="0"/>
          <w:marRight w:val="0"/>
          <w:marTop w:val="0"/>
          <w:marBottom w:val="0"/>
          <w:divBdr>
            <w:top w:val="none" w:sz="0" w:space="0" w:color="auto"/>
            <w:left w:val="none" w:sz="0" w:space="0" w:color="auto"/>
            <w:bottom w:val="none" w:sz="0" w:space="0" w:color="auto"/>
            <w:right w:val="none" w:sz="0" w:space="0" w:color="auto"/>
          </w:divBdr>
        </w:div>
        <w:div w:id="484661759">
          <w:marLeft w:val="0"/>
          <w:marRight w:val="0"/>
          <w:marTop w:val="0"/>
          <w:marBottom w:val="0"/>
          <w:divBdr>
            <w:top w:val="none" w:sz="0" w:space="0" w:color="auto"/>
            <w:left w:val="none" w:sz="0" w:space="0" w:color="auto"/>
            <w:bottom w:val="none" w:sz="0" w:space="0" w:color="auto"/>
            <w:right w:val="none" w:sz="0" w:space="0" w:color="auto"/>
          </w:divBdr>
        </w:div>
        <w:div w:id="757753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F1EBFE664E44D59D9900848CEF11DC"/>
        <w:category>
          <w:name w:val="常规"/>
          <w:gallery w:val="placeholder"/>
        </w:category>
        <w:types>
          <w:type w:val="bbPlcHdr"/>
        </w:types>
        <w:behaviors>
          <w:behavior w:val="content"/>
        </w:behaviors>
        <w:guid w:val="{F2C46F67-8A51-427E-84F5-965AE17A6189}"/>
      </w:docPartPr>
      <w:docPartBody>
        <w:p w:rsidR="00AC1754" w:rsidRDefault="00075D06">
          <w:pPr>
            <w:pStyle w:val="34F1EBFE664E44D59D9900848CEF11DC"/>
          </w:pPr>
          <w:r w:rsidRPr="00751A05">
            <w:rPr>
              <w:rStyle w:val="a3"/>
              <w:rFonts w:hint="eastAsia"/>
            </w:rPr>
            <w:t>单击或点击此处输入文字。</w:t>
          </w:r>
        </w:p>
      </w:docPartBody>
    </w:docPart>
    <w:docPart>
      <w:docPartPr>
        <w:name w:val="47AB7C963A9149398C29CB9E3C7149F8"/>
        <w:category>
          <w:name w:val="常规"/>
          <w:gallery w:val="placeholder"/>
        </w:category>
        <w:types>
          <w:type w:val="bbPlcHdr"/>
        </w:types>
        <w:behaviors>
          <w:behavior w:val="content"/>
        </w:behaviors>
        <w:guid w:val="{24C9AA8B-94CF-4076-BE58-03814C8E86A4}"/>
      </w:docPartPr>
      <w:docPartBody>
        <w:p w:rsidR="00AC1754" w:rsidRDefault="00075D06">
          <w:pPr>
            <w:pStyle w:val="47AB7C963A9149398C29CB9E3C7149F8"/>
          </w:pPr>
          <w:r w:rsidRPr="00FB6243">
            <w:rPr>
              <w:rStyle w:val="a3"/>
              <w:rFonts w:hint="eastAsia"/>
            </w:rPr>
            <w:t>选择一项。</w:t>
          </w:r>
        </w:p>
      </w:docPartBody>
    </w:docPart>
    <w:docPart>
      <w:docPartPr>
        <w:name w:val="52513E461BA2481994E051E9A643D2D6"/>
        <w:category>
          <w:name w:val="常规"/>
          <w:gallery w:val="placeholder"/>
        </w:category>
        <w:types>
          <w:type w:val="bbPlcHdr"/>
        </w:types>
        <w:behaviors>
          <w:behavior w:val="content"/>
        </w:behaviors>
        <w:guid w:val="{E6A80026-844C-4055-8D89-92FFCD942D3F}"/>
      </w:docPartPr>
      <w:docPartBody>
        <w:p w:rsidR="00AC1754" w:rsidRDefault="00075D06">
          <w:pPr>
            <w:pStyle w:val="52513E461BA2481994E051E9A643D2D6"/>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D06"/>
    <w:rsid w:val="00075D06"/>
    <w:rsid w:val="00377E54"/>
    <w:rsid w:val="008B624A"/>
    <w:rsid w:val="00AC1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34F1EBFE664E44D59D9900848CEF11DC">
    <w:name w:val="34F1EBFE664E44D59D9900848CEF11DC"/>
    <w:pPr>
      <w:widowControl w:val="0"/>
      <w:jc w:val="both"/>
    </w:pPr>
  </w:style>
  <w:style w:type="paragraph" w:customStyle="1" w:styleId="47AB7C963A9149398C29CB9E3C7149F8">
    <w:name w:val="47AB7C963A9149398C29CB9E3C7149F8"/>
    <w:pPr>
      <w:widowControl w:val="0"/>
      <w:jc w:val="both"/>
    </w:pPr>
  </w:style>
  <w:style w:type="paragraph" w:customStyle="1" w:styleId="52513E461BA2481994E051E9A643D2D6">
    <w:name w:val="52513E461BA2481994E051E9A643D2D6"/>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03465-9310-430F-A8A0-DFC80D2C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TotalTime>
  <Pages>12</Pages>
  <Words>4296</Words>
  <Characters>4684</Characters>
  <Application>Microsoft Office Word</Application>
  <DocSecurity>0</DocSecurity>
  <Lines>360</Lines>
  <Paragraphs>320</Paragraphs>
  <ScaleCrop>false</ScaleCrop>
  <Company>PCMI</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Administrator</dc:creator>
  <cp:keywords/>
  <dc:description>&lt;config cover="true" show_menu="true" version="1.0.0" doctype="SDKXY"&gt;_x000d_
&lt;/config&gt;</dc:description>
  <cp:lastModifiedBy>Administrator</cp:lastModifiedBy>
  <cp:revision>2</cp:revision>
  <cp:lastPrinted>2020-08-30T10:00:00Z</cp:lastPrinted>
  <dcterms:created xsi:type="dcterms:W3CDTF">2026-02-04T02:17:00Z</dcterms:created>
  <dcterms:modified xsi:type="dcterms:W3CDTF">2026-02-04T02:17:00Z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