
<file path=[Content_Types].xml><?xml version="1.0" encoding="utf-8"?>
<Types xmlns="http://schemas.openxmlformats.org/package/2006/content-types">
  <Default Extension="xml" ContentType="application/xml"/>
  <Default Extension="tiff" ContentType="image/tif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30D59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7609A53">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00D146E">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35.240</w:t>
            </w:r>
            <w:r>
              <w:rPr>
                <w:rFonts w:ascii="黑体" w:hAnsi="黑体" w:eastAsia="黑体"/>
                <w:sz w:val="21"/>
                <w:szCs w:val="21"/>
              </w:rPr>
              <w:fldChar w:fldCharType="end"/>
            </w:r>
            <w:bookmarkEnd w:id="0"/>
          </w:p>
        </w:tc>
      </w:tr>
      <w:tr w14:paraId="41494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CCAC709">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5A426C80">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L70</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4605F27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3365088E">
            <w:pPr>
              <w:pStyle w:val="51"/>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14:paraId="6D34D3D7">
      <w:pPr>
        <w:pStyle w:val="52"/>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w:t>
      </w:r>
      <w:r>
        <w:rPr>
          <w:rFonts w:ascii="黑体" w:eastAsia="黑体"/>
          <w:b w:val="0"/>
          <w:w w:val="100"/>
          <w:sz w:val="48"/>
        </w:rPr>
        <w:t>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1EAFD9EA">
      <w:pPr>
        <w:pStyle w:val="197"/>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5B47B4C2">
      <w:pPr>
        <w:pStyle w:val="198"/>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68EE4CA4">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8FF2B70">
      <w:pPr>
        <w:pStyle w:val="52"/>
        <w:framePr w:w="9639" w:h="6976" w:hRule="exact" w:hSpace="0" w:vSpace="0" w:wrap="around" w:hAnchor="page" w:y="6408"/>
        <w:jc w:val="center"/>
        <w:rPr>
          <w:rFonts w:hint="eastAsia" w:ascii="黑体" w:hAnsi="黑体" w:eastAsia="黑体"/>
          <w:b w:val="0"/>
          <w:bCs w:val="0"/>
          <w:w w:val="100"/>
        </w:rPr>
      </w:pPr>
    </w:p>
    <w:p w14:paraId="103224D5">
      <w:pPr>
        <w:pStyle w:val="199"/>
        <w:framePr w:h="6974" w:hRule="exact" w:wrap="around" w:x="1419" w:anchorLock="1"/>
        <w:rPr>
          <w:rFonts w:hint="eastAsia"/>
          <w:shd w:val="pct15" w:color="auto" w:fill="FFFFFF"/>
        </w:rPr>
      </w:pPr>
      <w:r>
        <w:rPr>
          <w:rFonts w:hint="eastAsia"/>
          <w:shd w:val="pct15" w:color="auto" w:fill="FFFFFF"/>
        </w:rPr>
        <w:t>公路桥梁结构多灾害轻量化监测技术规程</w:t>
      </w:r>
    </w:p>
    <w:p w14:paraId="6EBBBB3E">
      <w:pPr>
        <w:framePr w:w="9639" w:h="6974" w:hRule="exact" w:wrap="around" w:vAnchor="page" w:hAnchor="page" w:x="1419" w:y="6408" w:anchorLock="1"/>
        <w:ind w:left="-1418"/>
      </w:pPr>
    </w:p>
    <w:p w14:paraId="330B3EBF">
      <w:pPr>
        <w:pStyle w:val="127"/>
        <w:framePr w:w="9639" w:h="6974" w:hRule="exact" w:wrap="around" w:vAnchor="page" w:hAnchor="page" w:x="1419" w:y="6408" w:anchorLock="1"/>
        <w:textAlignment w:val="bottom"/>
        <w:rPr>
          <w:rFonts w:eastAsia="黑体"/>
          <w:szCs w:val="28"/>
          <w:shd w:val="pct15" w:color="auto" w:fill="FFFFFF"/>
        </w:rPr>
      </w:pPr>
      <w:r>
        <w:rPr>
          <w:rFonts w:hint="eastAsia" w:eastAsia="黑体"/>
          <w:szCs w:val="28"/>
          <w:shd w:val="pct15" w:color="auto" w:fill="FFFFFF"/>
        </w:rPr>
        <w:t>Technical guidelines of lightweight monitoring for road bridges structures under multi-hazard conditions</w:t>
      </w:r>
    </w:p>
    <w:p w14:paraId="5172FDBA">
      <w:pPr>
        <w:framePr w:w="9639" w:h="6974" w:hRule="exact" w:wrap="around" w:vAnchor="page" w:hAnchor="page" w:x="1419" w:y="6408" w:anchorLock="1"/>
        <w:spacing w:line="760" w:lineRule="exact"/>
        <w:ind w:left="-1418"/>
      </w:pPr>
    </w:p>
    <w:p w14:paraId="437CA854">
      <w:pPr>
        <w:pStyle w:val="127"/>
        <w:framePr w:w="9639" w:h="6974" w:hRule="exact" w:wrap="around" w:vAnchor="page" w:hAnchor="page" w:x="1419" w:y="6408" w:anchorLock="1"/>
        <w:textAlignment w:val="bottom"/>
        <w:rPr>
          <w:rFonts w:eastAsia="黑体"/>
          <w:szCs w:val="28"/>
        </w:rPr>
      </w:pPr>
    </w:p>
    <w:p w14:paraId="20527D9A">
      <w:pPr>
        <w:pStyle w:val="127"/>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fldChar w:fldCharType="separate"/>
      </w:r>
      <w:r>
        <w:rPr>
          <w:sz w:val="24"/>
          <w:szCs w:val="28"/>
        </w:rPr>
        <w:fldChar w:fldCharType="end"/>
      </w:r>
      <w:bookmarkEnd w:id="9"/>
    </w:p>
    <w:p w14:paraId="17A943AE">
      <w:pPr>
        <w:pStyle w:val="12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0"/>
    </w:p>
    <w:p w14:paraId="53962FAB">
      <w:pPr>
        <w:pStyle w:val="12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p>
    <w:p w14:paraId="43AF9B92">
      <w:pPr>
        <w:pStyle w:val="195"/>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14:paraId="42F011D2">
      <w:pPr>
        <w:pStyle w:val="196"/>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14:paraId="0EE880B4">
      <w:pPr>
        <w:pStyle w:val="153"/>
        <w:framePr w:h="584" w:hRule="exact" w:hSpace="181" w:vSpace="181" w:wrap="around" w:y="15027"/>
        <w:rPr>
          <w:rFonts w:hint="eastAsia"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18"/>
      <w:r>
        <w:rPr>
          <w:rFonts w:ascii="Times New Roman"/>
          <w:w w:val="100"/>
          <w:sz w:val="28"/>
        </w:rPr>
        <w:t>  </w:t>
      </w:r>
      <w:r>
        <w:rPr>
          <w:rStyle w:val="231"/>
          <w:rFonts w:hint="eastAsia" w:hAnsi="黑体"/>
          <w:position w:val="0"/>
        </w:rPr>
        <w:t>发</w:t>
      </w:r>
      <w:r>
        <w:rPr>
          <w:rStyle w:val="231"/>
          <w:rFonts w:hint="eastAsia" w:hAnsi="黑体"/>
          <w:spacing w:val="0"/>
          <w:position w:val="0"/>
        </w:rPr>
        <w:t>布</w:t>
      </w:r>
    </w:p>
    <w:p w14:paraId="089E43F3">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AA16A7D">
      <w:pPr>
        <w:pStyle w:val="93"/>
        <w:spacing w:after="468"/>
      </w:pPr>
      <w:bookmarkStart w:id="19" w:name="BookMark1"/>
      <w:bookmarkStart w:id="20" w:name="_Toc216257141"/>
      <w:bookmarkStart w:id="21" w:name="_Toc213831242"/>
      <w:bookmarkStart w:id="22" w:name="_Toc214638314"/>
      <w:bookmarkStart w:id="23" w:name="_Toc208330314"/>
      <w:bookmarkStart w:id="24" w:name="_Toc203725289"/>
      <w:bookmarkStart w:id="25" w:name="_Toc204852655"/>
      <w:bookmarkStart w:id="26" w:name="_Toc208309867"/>
      <w:bookmarkStart w:id="27" w:name="_Toc215494687"/>
      <w:bookmarkStart w:id="28" w:name="_Toc203725198"/>
      <w:bookmarkStart w:id="29" w:name="_Toc204242227"/>
      <w:bookmarkStart w:id="30" w:name="_Toc207615789"/>
      <w:bookmarkStart w:id="31" w:name="_Toc210570776"/>
      <w:bookmarkStart w:id="32" w:name="_Toc204777069"/>
      <w:bookmarkStart w:id="33" w:name="_Toc204355917"/>
      <w:bookmarkStart w:id="34" w:name="_Toc213768310"/>
      <w:bookmarkStart w:id="35" w:name="_Toc210987001"/>
      <w:bookmarkStart w:id="36" w:name="_Toc213831319"/>
      <w:bookmarkStart w:id="37" w:name="_Toc215826278"/>
      <w:bookmarkStart w:id="38" w:name="_Toc204851885"/>
      <w:bookmarkStart w:id="39" w:name="_Toc210987054"/>
      <w:bookmarkStart w:id="40" w:name="_Toc207615560"/>
      <w:bookmarkStart w:id="41" w:name="_Toc215235763"/>
      <w:bookmarkStart w:id="42" w:name="_Toc204765663"/>
      <w:bookmarkStart w:id="43" w:name="_Toc214641146"/>
      <w:bookmarkStart w:id="44" w:name="_Toc214876097"/>
      <w:bookmarkStart w:id="45" w:name="_Toc210990790"/>
      <w:bookmarkStart w:id="46" w:name="_Toc215495738"/>
      <w:bookmarkStart w:id="47" w:name="_Toc214632922"/>
      <w:bookmarkStart w:id="48" w:name="_Toc204776971"/>
      <w:bookmarkStart w:id="49" w:name="_Toc216271175"/>
      <w:bookmarkStart w:id="50" w:name="_Toc214552793"/>
      <w:bookmarkStart w:id="51" w:name="_Toc213863891"/>
      <w:bookmarkStart w:id="52" w:name="_Toc213858293"/>
      <w:r>
        <w:rPr>
          <w:rFonts w:hint="eastAsia"/>
          <w:spacing w:val="320"/>
        </w:rPr>
        <w:t>目</w:t>
      </w:r>
      <w:r>
        <w:rPr>
          <w:rFonts w:hint="eastAsia"/>
        </w:rPr>
        <w:t>次</w:t>
      </w:r>
    </w:p>
    <w:p w14:paraId="7E5D5DBF">
      <w:pPr>
        <w:pStyle w:val="20"/>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"_Toc220293835" </w:instrText>
      </w:r>
      <w:r>
        <w:fldChar w:fldCharType="separate"/>
      </w:r>
      <w:r>
        <w:rPr>
          <w:rStyle w:val="33"/>
        </w:rPr>
        <w:t>前言</w:t>
      </w:r>
      <w:r>
        <w:rPr>
          <w:rFonts w:hint="eastAsia"/>
        </w:rPr>
        <w:tab/>
      </w:r>
      <w:r>
        <w:rPr>
          <w:rFonts w:hint="eastAsia"/>
        </w:rPr>
        <w:fldChar w:fldCharType="begin"/>
      </w:r>
      <w:r>
        <w:rPr>
          <w:rFonts w:hint="eastAsia"/>
        </w:rPr>
        <w:instrText xml:space="preserve"> </w:instrText>
      </w:r>
      <w:r>
        <w:instrText xml:space="preserve">PAGEREF _Toc220293835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5EE268F6">
      <w:pPr>
        <w:pStyle w:val="20"/>
        <w:rPr>
          <w:rFonts w:hint="eastAsia" w:asciiTheme="minorHAnsi" w:hAnsiTheme="minorHAnsi" w:eastAsiaTheme="minorEastAsia" w:cstheme="minorBidi"/>
          <w:sz w:val="22"/>
          <w:szCs w:val="24"/>
          <w14:ligatures w14:val="standardContextual"/>
        </w:rPr>
      </w:pPr>
      <w:r>
        <w:fldChar w:fldCharType="begin"/>
      </w:r>
      <w:r>
        <w:instrText xml:space="preserve"> HYPERLINK \l "_Toc220293836" </w:instrText>
      </w:r>
      <w:r>
        <w:fldChar w:fldCharType="separate"/>
      </w:r>
      <w:r>
        <w:rPr>
          <w:rStyle w:val="33"/>
        </w:rPr>
        <w:t>1 范围</w:t>
      </w:r>
      <w:r>
        <w:rPr>
          <w:rFonts w:hint="eastAsia"/>
        </w:rPr>
        <w:tab/>
      </w:r>
      <w:r>
        <w:rPr>
          <w:rFonts w:hint="eastAsia"/>
        </w:rPr>
        <w:fldChar w:fldCharType="begin"/>
      </w:r>
      <w:r>
        <w:rPr>
          <w:rFonts w:hint="eastAsia"/>
        </w:rPr>
        <w:instrText xml:space="preserve"> </w:instrText>
      </w:r>
      <w:r>
        <w:instrText xml:space="preserve">PAGEREF _Toc220293836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EE199E2">
      <w:pPr>
        <w:pStyle w:val="20"/>
        <w:rPr>
          <w:rFonts w:hint="eastAsia" w:asciiTheme="minorHAnsi" w:hAnsiTheme="minorHAnsi" w:eastAsiaTheme="minorEastAsia" w:cstheme="minorBidi"/>
          <w:sz w:val="22"/>
          <w:szCs w:val="24"/>
          <w14:ligatures w14:val="standardContextual"/>
        </w:rPr>
      </w:pPr>
      <w:r>
        <w:fldChar w:fldCharType="begin"/>
      </w:r>
      <w:r>
        <w:instrText xml:space="preserve"> HYPERLINK \l "_Toc220293837" </w:instrText>
      </w:r>
      <w:r>
        <w:fldChar w:fldCharType="separate"/>
      </w:r>
      <w:r>
        <w:rPr>
          <w:rStyle w:val="33"/>
        </w:rPr>
        <w:t>2 规范性引用文件</w:t>
      </w:r>
      <w:r>
        <w:rPr>
          <w:rFonts w:hint="eastAsia"/>
        </w:rPr>
        <w:tab/>
      </w:r>
      <w:r>
        <w:rPr>
          <w:rFonts w:hint="eastAsia"/>
        </w:rPr>
        <w:fldChar w:fldCharType="begin"/>
      </w:r>
      <w:r>
        <w:rPr>
          <w:rFonts w:hint="eastAsia"/>
        </w:rPr>
        <w:instrText xml:space="preserve"> </w:instrText>
      </w:r>
      <w:r>
        <w:instrText xml:space="preserve">PAGEREF _Toc220293837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FD937E3">
      <w:pPr>
        <w:pStyle w:val="20"/>
        <w:rPr>
          <w:rFonts w:hint="eastAsia" w:asciiTheme="minorHAnsi" w:hAnsiTheme="minorHAnsi" w:eastAsiaTheme="minorEastAsia" w:cstheme="minorBidi"/>
          <w:sz w:val="22"/>
          <w:szCs w:val="24"/>
          <w14:ligatures w14:val="standardContextual"/>
        </w:rPr>
      </w:pPr>
      <w:r>
        <w:fldChar w:fldCharType="begin"/>
      </w:r>
      <w:r>
        <w:instrText xml:space="preserve"> HYPERLINK \l "_Toc220293838" </w:instrText>
      </w:r>
      <w:r>
        <w:fldChar w:fldCharType="separate"/>
      </w:r>
      <w:r>
        <w:rPr>
          <w:rStyle w:val="33"/>
        </w:rPr>
        <w:t>3 术语和定义</w:t>
      </w:r>
      <w:r>
        <w:rPr>
          <w:rFonts w:hint="eastAsia"/>
        </w:rPr>
        <w:tab/>
      </w:r>
      <w:r>
        <w:rPr>
          <w:rFonts w:hint="eastAsia"/>
        </w:rPr>
        <w:fldChar w:fldCharType="begin"/>
      </w:r>
      <w:r>
        <w:rPr>
          <w:rFonts w:hint="eastAsia"/>
        </w:rPr>
        <w:instrText xml:space="preserve"> </w:instrText>
      </w:r>
      <w:r>
        <w:instrText xml:space="preserve">PAGEREF _Toc220293838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B41CF90">
      <w:pPr>
        <w:pStyle w:val="20"/>
        <w:rPr>
          <w:rFonts w:hint="eastAsia" w:asciiTheme="minorHAnsi" w:hAnsiTheme="minorHAnsi" w:eastAsiaTheme="minorEastAsia" w:cstheme="minorBidi"/>
          <w:sz w:val="22"/>
          <w:szCs w:val="24"/>
          <w14:ligatures w14:val="standardContextual"/>
        </w:rPr>
      </w:pPr>
      <w:r>
        <w:fldChar w:fldCharType="begin"/>
      </w:r>
      <w:r>
        <w:instrText xml:space="preserve"> HYPERLINK \l "_Toc220293839" </w:instrText>
      </w:r>
      <w:r>
        <w:fldChar w:fldCharType="separate"/>
      </w:r>
      <w:r>
        <w:rPr>
          <w:rStyle w:val="33"/>
        </w:rPr>
        <w:t>4 一般要求</w:t>
      </w:r>
      <w:r>
        <w:rPr>
          <w:rFonts w:hint="eastAsia"/>
        </w:rPr>
        <w:tab/>
      </w:r>
      <w:r>
        <w:rPr>
          <w:rFonts w:hint="eastAsia"/>
        </w:rPr>
        <w:fldChar w:fldCharType="begin"/>
      </w:r>
      <w:r>
        <w:rPr>
          <w:rFonts w:hint="eastAsia"/>
        </w:rPr>
        <w:instrText xml:space="preserve"> </w:instrText>
      </w:r>
      <w:r>
        <w:instrText xml:space="preserve">PAGEREF _Toc220293839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6C4A7D2">
      <w:pPr>
        <w:pStyle w:val="20"/>
        <w:rPr>
          <w:rFonts w:hint="eastAsia" w:asciiTheme="minorHAnsi" w:hAnsiTheme="minorHAnsi" w:eastAsiaTheme="minorEastAsia" w:cstheme="minorBidi"/>
          <w:sz w:val="22"/>
          <w:szCs w:val="24"/>
          <w14:ligatures w14:val="standardContextual"/>
        </w:rPr>
      </w:pPr>
      <w:r>
        <w:fldChar w:fldCharType="begin"/>
      </w:r>
      <w:r>
        <w:instrText xml:space="preserve"> HYPERLINK \l "_Toc220293840" </w:instrText>
      </w:r>
      <w:r>
        <w:fldChar w:fldCharType="separate"/>
      </w:r>
      <w:r>
        <w:rPr>
          <w:rStyle w:val="33"/>
        </w:rPr>
        <w:t>5 监测指标与测点</w:t>
      </w:r>
      <w:r>
        <w:rPr>
          <w:rFonts w:hint="eastAsia"/>
        </w:rPr>
        <w:tab/>
      </w:r>
      <w:r>
        <w:rPr>
          <w:rFonts w:hint="eastAsia"/>
        </w:rPr>
        <w:fldChar w:fldCharType="begin"/>
      </w:r>
      <w:r>
        <w:rPr>
          <w:rFonts w:hint="eastAsia"/>
        </w:rPr>
        <w:instrText xml:space="preserve"> </w:instrText>
      </w:r>
      <w:r>
        <w:instrText xml:space="preserve">PAGEREF _Toc220293840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166FB54">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"_Toc220293841" </w:instrText>
      </w:r>
      <w:r>
        <w:fldChar w:fldCharType="separate"/>
      </w:r>
      <w:r>
        <w:rPr>
          <w:rStyle w:val="33"/>
          <w14:scene3d>
            <w14:lightRig w14:rig="threePt" w14:dir="t">
              <w14:rot w14:lat="0" w14:lon="0" w14:rev="0"/>
            </w14:lightRig>
          </w14:scene3d>
        </w:rPr>
        <w:t>5.1</w:t>
      </w:r>
      <w:r>
        <w:rPr>
          <w:rStyle w:val="33"/>
        </w:rPr>
        <w:t xml:space="preserve"> 一般规定</w:t>
      </w:r>
      <w:r>
        <w:rPr>
          <w:rFonts w:hint="eastAsia"/>
        </w:rPr>
        <w:tab/>
      </w:r>
      <w:r>
        <w:rPr>
          <w:rFonts w:hint="eastAsia"/>
        </w:rPr>
        <w:fldChar w:fldCharType="begin"/>
      </w:r>
      <w:r>
        <w:rPr>
          <w:rFonts w:hint="eastAsia"/>
        </w:rPr>
        <w:instrText xml:space="preserve"> </w:instrText>
      </w:r>
      <w:r>
        <w:instrText xml:space="preserve">PAGEREF _Toc220293841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6C4AFC3">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"_Toc220293842" </w:instrText>
      </w:r>
      <w:r>
        <w:fldChar w:fldCharType="separate"/>
      </w:r>
      <w:r>
        <w:rPr>
          <w:rStyle w:val="33"/>
          <w14:scene3d>
            <w14:lightRig w14:rig="threePt" w14:dir="t">
              <w14:rot w14:lat="0" w14:lon="0" w14:rev="0"/>
            </w14:lightRig>
          </w14:scene3d>
        </w:rPr>
        <w:t>5.2</w:t>
      </w:r>
      <w:r>
        <w:rPr>
          <w:rStyle w:val="33"/>
        </w:rPr>
        <w:t xml:space="preserve"> 水毁</w:t>
      </w:r>
      <w:r>
        <w:rPr>
          <w:rFonts w:hint="eastAsia"/>
        </w:rPr>
        <w:tab/>
      </w:r>
      <w:r>
        <w:rPr>
          <w:rFonts w:hint="eastAsia"/>
        </w:rPr>
        <w:fldChar w:fldCharType="begin"/>
      </w:r>
      <w:r>
        <w:rPr>
          <w:rFonts w:hint="eastAsia"/>
        </w:rPr>
        <w:instrText xml:space="preserve"> </w:instrText>
      </w:r>
      <w:r>
        <w:instrText xml:space="preserve">PAGEREF _Toc220293842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297BB68">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"_Toc220293843" </w:instrText>
      </w:r>
      <w:r>
        <w:fldChar w:fldCharType="separate"/>
      </w:r>
      <w:r>
        <w:rPr>
          <w:rStyle w:val="33"/>
          <w14:scene3d>
            <w14:lightRig w14:rig="threePt" w14:dir="t">
              <w14:rot w14:lat="0" w14:lon="0" w14:rev="0"/>
            </w14:lightRig>
          </w14:scene3d>
        </w:rPr>
        <w:t>5.3</w:t>
      </w:r>
      <w:r>
        <w:rPr>
          <w:rStyle w:val="33"/>
        </w:rPr>
        <w:t xml:space="preserve"> 地质灾害（崩塌、滑坡、泥石流）</w:t>
      </w:r>
      <w:r>
        <w:rPr>
          <w:rFonts w:hint="eastAsia"/>
        </w:rPr>
        <w:tab/>
      </w:r>
      <w:r>
        <w:rPr>
          <w:rFonts w:hint="eastAsia"/>
        </w:rPr>
        <w:fldChar w:fldCharType="begin"/>
      </w:r>
      <w:r>
        <w:rPr>
          <w:rFonts w:hint="eastAsia"/>
        </w:rPr>
        <w:instrText xml:space="preserve"> </w:instrText>
      </w:r>
      <w:r>
        <w:instrText xml:space="preserve">PAGEREF _Toc220293843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41FD7074">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"_Toc220293844" </w:instrText>
      </w:r>
      <w:r>
        <w:fldChar w:fldCharType="separate"/>
      </w:r>
      <w:r>
        <w:rPr>
          <w:rStyle w:val="33"/>
          <w14:scene3d>
            <w14:lightRig w14:rig="threePt" w14:dir="t">
              <w14:rot w14:lat="0" w14:lon="0" w14:rev="0"/>
            </w14:lightRig>
          </w14:scene3d>
        </w:rPr>
        <w:t>5.4</w:t>
      </w:r>
      <w:r>
        <w:rPr>
          <w:rStyle w:val="33"/>
          <w:rFonts w:ascii="Times New Roman"/>
          <w:bCs/>
        </w:rPr>
        <w:t xml:space="preserve"> 冰雪灾害</w:t>
      </w:r>
      <w:r>
        <w:rPr>
          <w:rFonts w:hint="eastAsia"/>
        </w:rPr>
        <w:tab/>
      </w:r>
      <w:r>
        <w:rPr>
          <w:rFonts w:hint="eastAsia"/>
        </w:rPr>
        <w:fldChar w:fldCharType="begin"/>
      </w:r>
      <w:r>
        <w:rPr>
          <w:rFonts w:hint="eastAsia"/>
        </w:rPr>
        <w:instrText xml:space="preserve"> </w:instrText>
      </w:r>
      <w:r>
        <w:instrText xml:space="preserve">PAGEREF _Toc220293844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32CFECBB">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"_Toc220293845" </w:instrText>
      </w:r>
      <w:r>
        <w:fldChar w:fldCharType="separate"/>
      </w:r>
      <w:r>
        <w:rPr>
          <w:rStyle w:val="33"/>
          <w14:scene3d>
            <w14:lightRig w14:rig="threePt" w14:dir="t">
              <w14:rot w14:lat="0" w14:lon="0" w14:rev="0"/>
            </w14:lightRig>
          </w14:scene3d>
        </w:rPr>
        <w:t>5.5</w:t>
      </w:r>
      <w:r>
        <w:rPr>
          <w:rStyle w:val="33"/>
          <w:rFonts w:ascii="Times New Roman"/>
          <w:bCs/>
        </w:rPr>
        <w:t xml:space="preserve"> 撞击</w:t>
      </w:r>
      <w:r>
        <w:rPr>
          <w:rFonts w:hint="eastAsia"/>
        </w:rPr>
        <w:tab/>
      </w:r>
      <w:r>
        <w:rPr>
          <w:rFonts w:hint="eastAsia"/>
        </w:rPr>
        <w:fldChar w:fldCharType="begin"/>
      </w:r>
      <w:r>
        <w:rPr>
          <w:rFonts w:hint="eastAsia"/>
        </w:rPr>
        <w:instrText xml:space="preserve"> </w:instrText>
      </w:r>
      <w:r>
        <w:instrText xml:space="preserve">PAGEREF _Toc220293845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DB98C8F">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"_Toc220293846" </w:instrText>
      </w:r>
      <w:r>
        <w:fldChar w:fldCharType="separate"/>
      </w:r>
      <w:r>
        <w:rPr>
          <w:rStyle w:val="33"/>
          <w14:scene3d>
            <w14:lightRig w14:rig="threePt" w14:dir="t">
              <w14:rot w14:lat="0" w14:lon="0" w14:rev="0"/>
            </w14:lightRig>
          </w14:scene3d>
        </w:rPr>
        <w:t>5.6</w:t>
      </w:r>
      <w:r>
        <w:rPr>
          <w:rStyle w:val="33"/>
          <w:rFonts w:ascii="Times New Roman"/>
          <w:bCs/>
        </w:rPr>
        <w:t xml:space="preserve"> 沉降及塌陷</w:t>
      </w:r>
      <w:r>
        <w:rPr>
          <w:rFonts w:hint="eastAsia"/>
        </w:rPr>
        <w:tab/>
      </w:r>
      <w:r>
        <w:rPr>
          <w:rFonts w:hint="eastAsia"/>
        </w:rPr>
        <w:fldChar w:fldCharType="begin"/>
      </w:r>
      <w:r>
        <w:rPr>
          <w:rFonts w:hint="eastAsia"/>
        </w:rPr>
        <w:instrText xml:space="preserve"> </w:instrText>
      </w:r>
      <w:r>
        <w:instrText xml:space="preserve">PAGEREF _Toc220293846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025246DC">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"_Toc220293847" </w:instrText>
      </w:r>
      <w:r>
        <w:fldChar w:fldCharType="separate"/>
      </w:r>
      <w:r>
        <w:rPr>
          <w:rStyle w:val="33"/>
          <w14:scene3d>
            <w14:lightRig w14:rig="threePt" w14:dir="t">
              <w14:rot w14:lat="0" w14:lon="0" w14:rev="0"/>
            </w14:lightRig>
          </w14:scene3d>
        </w:rPr>
        <w:t>5.7</w:t>
      </w:r>
      <w:r>
        <w:rPr>
          <w:rStyle w:val="33"/>
          <w:rFonts w:ascii="Times New Roman"/>
          <w:bCs/>
        </w:rPr>
        <w:t xml:space="preserve"> 地震</w:t>
      </w:r>
      <w:r>
        <w:rPr>
          <w:rFonts w:hint="eastAsia"/>
        </w:rPr>
        <w:tab/>
      </w:r>
      <w:r>
        <w:rPr>
          <w:rFonts w:hint="eastAsia"/>
        </w:rPr>
        <w:fldChar w:fldCharType="begin"/>
      </w:r>
      <w:r>
        <w:rPr>
          <w:rFonts w:hint="eastAsia"/>
        </w:rPr>
        <w:instrText xml:space="preserve"> </w:instrText>
      </w:r>
      <w:r>
        <w:instrText xml:space="preserve">PAGEREF _Toc220293847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2975119B">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"_Toc220293848" </w:instrText>
      </w:r>
      <w:r>
        <w:fldChar w:fldCharType="separate"/>
      </w:r>
      <w:r>
        <w:rPr>
          <w:rStyle w:val="33"/>
          <w14:scene3d>
            <w14:lightRig w14:rig="threePt" w14:dir="t">
              <w14:rot w14:lat="0" w14:lon="0" w14:rev="0"/>
            </w14:lightRig>
          </w14:scene3d>
        </w:rPr>
        <w:t>5.8</w:t>
      </w:r>
      <w:r>
        <w:rPr>
          <w:rStyle w:val="33"/>
          <w:rFonts w:ascii="Times New Roman"/>
          <w:bCs/>
        </w:rPr>
        <w:t xml:space="preserve"> 多灾害耦合</w:t>
      </w:r>
      <w:r>
        <w:rPr>
          <w:rFonts w:hint="eastAsia"/>
        </w:rPr>
        <w:tab/>
      </w:r>
      <w:r>
        <w:rPr>
          <w:rFonts w:hint="eastAsia"/>
        </w:rPr>
        <w:fldChar w:fldCharType="begin"/>
      </w:r>
      <w:r>
        <w:rPr>
          <w:rFonts w:hint="eastAsia"/>
        </w:rPr>
        <w:instrText xml:space="preserve"> </w:instrText>
      </w:r>
      <w:r>
        <w:instrText xml:space="preserve">PAGEREF _Toc220293848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0B313D2F">
      <w:pPr>
        <w:pStyle w:val="20"/>
        <w:rPr>
          <w:rFonts w:hint="eastAsia" w:asciiTheme="minorHAnsi" w:hAnsiTheme="minorHAnsi" w:eastAsiaTheme="minorEastAsia" w:cstheme="minorBidi"/>
          <w:sz w:val="22"/>
          <w:szCs w:val="24"/>
          <w14:ligatures w14:val="standardContextual"/>
        </w:rPr>
      </w:pPr>
      <w:r>
        <w:fldChar w:fldCharType="begin"/>
      </w:r>
      <w:r>
        <w:instrText xml:space="preserve"> HYPERLINK \l "_Toc220293849" </w:instrText>
      </w:r>
      <w:r>
        <w:fldChar w:fldCharType="separate"/>
      </w:r>
      <w:r>
        <w:rPr>
          <w:rStyle w:val="33"/>
        </w:rPr>
        <w:t>6 监测系统</w:t>
      </w:r>
      <w:r>
        <w:rPr>
          <w:rFonts w:hint="eastAsia"/>
        </w:rPr>
        <w:tab/>
      </w:r>
      <w:r>
        <w:rPr>
          <w:rFonts w:hint="eastAsia"/>
        </w:rPr>
        <w:fldChar w:fldCharType="begin"/>
      </w:r>
      <w:r>
        <w:rPr>
          <w:rFonts w:hint="eastAsia"/>
        </w:rPr>
        <w:instrText xml:space="preserve"> </w:instrText>
      </w:r>
      <w:r>
        <w:instrText xml:space="preserve">PAGEREF _Toc220293849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7B04DE55">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"_Toc220293850" </w:instrText>
      </w:r>
      <w:r>
        <w:fldChar w:fldCharType="separate"/>
      </w:r>
      <w:r>
        <w:rPr>
          <w:rStyle w:val="33"/>
          <w14:scene3d>
            <w14:lightRig w14:rig="threePt" w14:dir="t">
              <w14:rot w14:lat="0" w14:lon="0" w14:rev="0"/>
            </w14:lightRig>
          </w14:scene3d>
        </w:rPr>
        <w:t>6.1</w:t>
      </w:r>
      <w:r>
        <w:rPr>
          <w:rStyle w:val="33"/>
        </w:rPr>
        <w:t xml:space="preserve"> 一般规定</w:t>
      </w:r>
      <w:r>
        <w:rPr>
          <w:rFonts w:hint="eastAsia"/>
        </w:rPr>
        <w:tab/>
      </w:r>
      <w:r>
        <w:rPr>
          <w:rFonts w:hint="eastAsia"/>
        </w:rPr>
        <w:fldChar w:fldCharType="begin"/>
      </w:r>
      <w:r>
        <w:rPr>
          <w:rFonts w:hint="eastAsia"/>
        </w:rPr>
        <w:instrText xml:space="preserve"> </w:instrText>
      </w:r>
      <w:r>
        <w:instrText xml:space="preserve">PAGEREF _Toc220293850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04D24DCE">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"_Toc220293851" </w:instrText>
      </w:r>
      <w:r>
        <w:fldChar w:fldCharType="separate"/>
      </w:r>
      <w:r>
        <w:rPr>
          <w:rStyle w:val="33"/>
          <w14:scene3d>
            <w14:lightRig w14:rig="threePt" w14:dir="t">
              <w14:rot w14:lat="0" w14:lon="0" w14:rev="0"/>
            </w14:lightRig>
          </w14:scene3d>
        </w:rPr>
        <w:t>6.2</w:t>
      </w:r>
      <w:r>
        <w:rPr>
          <w:rStyle w:val="33"/>
        </w:rPr>
        <w:t xml:space="preserve"> 系统设计</w:t>
      </w:r>
      <w:r>
        <w:rPr>
          <w:rFonts w:hint="eastAsia"/>
        </w:rPr>
        <w:tab/>
      </w:r>
      <w:r>
        <w:rPr>
          <w:rFonts w:hint="eastAsia"/>
        </w:rPr>
        <w:fldChar w:fldCharType="begin"/>
      </w:r>
      <w:r>
        <w:rPr>
          <w:rFonts w:hint="eastAsia"/>
        </w:rPr>
        <w:instrText xml:space="preserve"> </w:instrText>
      </w:r>
      <w:r>
        <w:instrText xml:space="preserve">PAGEREF _Toc220293851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12FF931B">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"_Toc220293852" </w:instrText>
      </w:r>
      <w:r>
        <w:fldChar w:fldCharType="separate"/>
      </w:r>
      <w:r>
        <w:rPr>
          <w:rStyle w:val="33"/>
          <w14:scene3d>
            <w14:lightRig w14:rig="threePt" w14:dir="t">
              <w14:rot w14:lat="0" w14:lon="0" w14:rev="0"/>
            </w14:lightRig>
          </w14:scene3d>
        </w:rPr>
        <w:t>6.3</w:t>
      </w:r>
      <w:r>
        <w:rPr>
          <w:rStyle w:val="33"/>
        </w:rPr>
        <w:t xml:space="preserve"> 系统实施</w:t>
      </w:r>
      <w:r>
        <w:rPr>
          <w:rFonts w:hint="eastAsia"/>
        </w:rPr>
        <w:tab/>
      </w:r>
      <w:r>
        <w:rPr>
          <w:rFonts w:hint="eastAsia"/>
        </w:rPr>
        <w:fldChar w:fldCharType="begin"/>
      </w:r>
      <w:r>
        <w:rPr>
          <w:rFonts w:hint="eastAsia"/>
        </w:rPr>
        <w:instrText xml:space="preserve"> </w:instrText>
      </w:r>
      <w:r>
        <w:instrText xml:space="preserve">PAGEREF _Toc220293852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71BB4048">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"_Toc220293853" </w:instrText>
      </w:r>
      <w:r>
        <w:fldChar w:fldCharType="separate"/>
      </w:r>
      <w:r>
        <w:rPr>
          <w:rStyle w:val="33"/>
          <w14:scene3d>
            <w14:lightRig w14:rig="threePt" w14:dir="t">
              <w14:rot w14:lat="0" w14:lon="0" w14:rev="0"/>
            </w14:lightRig>
          </w14:scene3d>
        </w:rPr>
        <w:t>6.4</w:t>
      </w:r>
      <w:r>
        <w:rPr>
          <w:rStyle w:val="33"/>
        </w:rPr>
        <w:t xml:space="preserve"> 系统验收</w:t>
      </w:r>
      <w:r>
        <w:rPr>
          <w:rFonts w:hint="eastAsia"/>
        </w:rPr>
        <w:tab/>
      </w:r>
      <w:r>
        <w:rPr>
          <w:rFonts w:hint="eastAsia"/>
        </w:rPr>
        <w:fldChar w:fldCharType="begin"/>
      </w:r>
      <w:r>
        <w:rPr>
          <w:rFonts w:hint="eastAsia"/>
        </w:rPr>
        <w:instrText xml:space="preserve"> </w:instrText>
      </w:r>
      <w:r>
        <w:instrText xml:space="preserve">PAGEREF _Toc220293853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379E0351">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"_Toc220293854" </w:instrText>
      </w:r>
      <w:r>
        <w:fldChar w:fldCharType="separate"/>
      </w:r>
      <w:r>
        <w:rPr>
          <w:rStyle w:val="33"/>
          <w14:scene3d>
            <w14:lightRig w14:rig="threePt" w14:dir="t">
              <w14:rot w14:lat="0" w14:lon="0" w14:rev="0"/>
            </w14:lightRig>
          </w14:scene3d>
        </w:rPr>
        <w:t>6.5</w:t>
      </w:r>
      <w:r>
        <w:rPr>
          <w:rStyle w:val="33"/>
        </w:rPr>
        <w:t xml:space="preserve"> 系统运维</w:t>
      </w:r>
      <w:r>
        <w:rPr>
          <w:rFonts w:hint="eastAsia"/>
        </w:rPr>
        <w:tab/>
      </w:r>
      <w:r>
        <w:rPr>
          <w:rFonts w:hint="eastAsia"/>
        </w:rPr>
        <w:fldChar w:fldCharType="begin"/>
      </w:r>
      <w:r>
        <w:rPr>
          <w:rFonts w:hint="eastAsia"/>
        </w:rPr>
        <w:instrText xml:space="preserve"> </w:instrText>
      </w:r>
      <w:r>
        <w:instrText xml:space="preserve">PAGEREF _Toc220293854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43F20953">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"_Toc220293855" </w:instrText>
      </w:r>
      <w:r>
        <w:fldChar w:fldCharType="separate"/>
      </w:r>
      <w:r>
        <w:rPr>
          <w:rStyle w:val="33"/>
          <w14:scene3d>
            <w14:lightRig w14:rig="threePt" w14:dir="t">
              <w14:rot w14:lat="0" w14:lon="0" w14:rev="0"/>
            </w14:lightRig>
          </w14:scene3d>
        </w:rPr>
        <w:t>6.6</w:t>
      </w:r>
      <w:r>
        <w:rPr>
          <w:rStyle w:val="33"/>
        </w:rPr>
        <w:t xml:space="preserve"> 系统安全与兼容性</w:t>
      </w:r>
      <w:r>
        <w:rPr>
          <w:rFonts w:hint="eastAsia"/>
        </w:rPr>
        <w:tab/>
      </w:r>
      <w:r>
        <w:rPr>
          <w:rFonts w:hint="eastAsia"/>
        </w:rPr>
        <w:fldChar w:fldCharType="begin"/>
      </w:r>
      <w:r>
        <w:rPr>
          <w:rFonts w:hint="eastAsia"/>
        </w:rPr>
        <w:instrText xml:space="preserve"> </w:instrText>
      </w:r>
      <w:r>
        <w:instrText xml:space="preserve">PAGEREF _Toc220293855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375C9942">
      <w:pPr>
        <w:pStyle w:val="20"/>
        <w:rPr>
          <w:rFonts w:hint="eastAsia" w:asciiTheme="minorHAnsi" w:hAnsiTheme="minorHAnsi" w:eastAsiaTheme="minorEastAsia" w:cstheme="minorBidi"/>
          <w:sz w:val="22"/>
          <w:szCs w:val="24"/>
          <w14:ligatures w14:val="standardContextual"/>
        </w:rPr>
      </w:pPr>
      <w:r>
        <w:fldChar w:fldCharType="begin"/>
      </w:r>
      <w:r>
        <w:instrText xml:space="preserve"> HYPERLINK \l "_Toc220293856" </w:instrText>
      </w:r>
      <w:r>
        <w:fldChar w:fldCharType="separate"/>
      </w:r>
      <w:r>
        <w:rPr>
          <w:rStyle w:val="33"/>
        </w:rPr>
        <w:t>7</w:t>
      </w:r>
      <w:r>
        <w:rPr>
          <w:rStyle w:val="33"/>
          <w:rFonts w:ascii="Times New Roman"/>
        </w:rPr>
        <w:t xml:space="preserve"> 数据管理</w:t>
      </w:r>
      <w:r>
        <w:rPr>
          <w:rFonts w:hint="eastAsia"/>
        </w:rPr>
        <w:tab/>
      </w:r>
      <w:r>
        <w:rPr>
          <w:rFonts w:hint="eastAsia"/>
        </w:rPr>
        <w:fldChar w:fldCharType="begin"/>
      </w:r>
      <w:r>
        <w:rPr>
          <w:rFonts w:hint="eastAsia"/>
        </w:rPr>
        <w:instrText xml:space="preserve"> </w:instrText>
      </w:r>
      <w:r>
        <w:instrText xml:space="preserve">PAGEREF _Toc220293856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7670463A">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"_Toc220293857" </w:instrText>
      </w:r>
      <w:r>
        <w:fldChar w:fldCharType="separate"/>
      </w:r>
      <w:r>
        <w:rPr>
          <w:rStyle w:val="33"/>
          <w14:scene3d>
            <w14:lightRig w14:rig="threePt" w14:dir="t">
              <w14:rot w14:lat="0" w14:lon="0" w14:rev="0"/>
            </w14:lightRig>
          </w14:scene3d>
        </w:rPr>
        <w:t>7.1</w:t>
      </w:r>
      <w:r>
        <w:rPr>
          <w:rStyle w:val="33"/>
        </w:rPr>
        <w:t xml:space="preserve"> 一般规定</w:t>
      </w:r>
      <w:r>
        <w:rPr>
          <w:rFonts w:hint="eastAsia"/>
        </w:rPr>
        <w:tab/>
      </w:r>
      <w:r>
        <w:rPr>
          <w:rFonts w:hint="eastAsia"/>
        </w:rPr>
        <w:fldChar w:fldCharType="begin"/>
      </w:r>
      <w:r>
        <w:rPr>
          <w:rFonts w:hint="eastAsia"/>
        </w:rPr>
        <w:instrText xml:space="preserve"> </w:instrText>
      </w:r>
      <w:r>
        <w:instrText xml:space="preserve">PAGEREF _Toc220293857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4C430353">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"_Toc220293858" </w:instrText>
      </w:r>
      <w:r>
        <w:fldChar w:fldCharType="separate"/>
      </w:r>
      <w:r>
        <w:rPr>
          <w:rStyle w:val="33"/>
          <w14:scene3d>
            <w14:lightRig w14:rig="threePt" w14:dir="t">
              <w14:rot w14:lat="0" w14:lon="0" w14:rev="0"/>
            </w14:lightRig>
          </w14:scene3d>
        </w:rPr>
        <w:t>7.2</w:t>
      </w:r>
      <w:r>
        <w:rPr>
          <w:rStyle w:val="33"/>
        </w:rPr>
        <w:t xml:space="preserve"> 数据库构建、编码与预处理</w:t>
      </w:r>
      <w:r>
        <w:rPr>
          <w:rFonts w:hint="eastAsia"/>
        </w:rPr>
        <w:tab/>
      </w:r>
      <w:r>
        <w:rPr>
          <w:rFonts w:hint="eastAsia"/>
        </w:rPr>
        <w:fldChar w:fldCharType="begin"/>
      </w:r>
      <w:r>
        <w:rPr>
          <w:rFonts w:hint="eastAsia"/>
        </w:rPr>
        <w:instrText xml:space="preserve"> </w:instrText>
      </w:r>
      <w:r>
        <w:instrText xml:space="preserve">PAGEREF _Toc220293858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41E3627D">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"_Toc220293859" </w:instrText>
      </w:r>
      <w:r>
        <w:fldChar w:fldCharType="separate"/>
      </w:r>
      <w:r>
        <w:rPr>
          <w:rStyle w:val="33"/>
          <w14:scene3d>
            <w14:lightRig w14:rig="threePt" w14:dir="t">
              <w14:rot w14:lat="0" w14:lon="0" w14:rev="0"/>
            </w14:lightRig>
          </w14:scene3d>
        </w:rPr>
        <w:t>7.3</w:t>
      </w:r>
      <w:r>
        <w:rPr>
          <w:rStyle w:val="33"/>
        </w:rPr>
        <w:t xml:space="preserve"> 数据传输与存储</w:t>
      </w:r>
      <w:r>
        <w:rPr>
          <w:rFonts w:hint="eastAsia"/>
        </w:rPr>
        <w:tab/>
      </w:r>
      <w:r>
        <w:rPr>
          <w:rFonts w:hint="eastAsia"/>
        </w:rPr>
        <w:fldChar w:fldCharType="begin"/>
      </w:r>
      <w:r>
        <w:rPr>
          <w:rFonts w:hint="eastAsia"/>
        </w:rPr>
        <w:instrText xml:space="preserve"> </w:instrText>
      </w:r>
      <w:r>
        <w:instrText xml:space="preserve">PAGEREF _Toc220293859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4B463F5C">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"_Toc220293860" </w:instrText>
      </w:r>
      <w:r>
        <w:fldChar w:fldCharType="separate"/>
      </w:r>
      <w:r>
        <w:rPr>
          <w:rStyle w:val="33"/>
          <w14:scene3d>
            <w14:lightRig w14:rig="threePt" w14:dir="t">
              <w14:rot w14:lat="0" w14:lon="0" w14:rev="0"/>
            </w14:lightRig>
          </w14:scene3d>
        </w:rPr>
        <w:t>7.4</w:t>
      </w:r>
      <w:r>
        <w:rPr>
          <w:rStyle w:val="33"/>
        </w:rPr>
        <w:t xml:space="preserve"> 数据更新与安全</w:t>
      </w:r>
      <w:r>
        <w:rPr>
          <w:rFonts w:hint="eastAsia"/>
        </w:rPr>
        <w:tab/>
      </w:r>
      <w:r>
        <w:rPr>
          <w:rFonts w:hint="eastAsia"/>
        </w:rPr>
        <w:fldChar w:fldCharType="begin"/>
      </w:r>
      <w:r>
        <w:rPr>
          <w:rFonts w:hint="eastAsia"/>
        </w:rPr>
        <w:instrText xml:space="preserve"> </w:instrText>
      </w:r>
      <w:r>
        <w:instrText xml:space="preserve">PAGEREF _Toc220293860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60F9801D">
      <w:pPr>
        <w:pStyle w:val="20"/>
        <w:rPr>
          <w:rFonts w:hint="eastAsia" w:asciiTheme="minorHAnsi" w:hAnsiTheme="minorHAnsi" w:eastAsiaTheme="minorEastAsia" w:cstheme="minorBidi"/>
          <w:sz w:val="22"/>
          <w:szCs w:val="24"/>
          <w14:ligatures w14:val="standardContextual"/>
        </w:rPr>
      </w:pPr>
      <w:r>
        <w:fldChar w:fldCharType="begin"/>
      </w:r>
      <w:r>
        <w:instrText xml:space="preserve"> HYPERLINK \l "_Toc220293861" </w:instrText>
      </w:r>
      <w:r>
        <w:fldChar w:fldCharType="separate"/>
      </w:r>
      <w:r>
        <w:rPr>
          <w:rStyle w:val="33"/>
        </w:rPr>
        <w:t>8</w:t>
      </w:r>
      <w:r>
        <w:rPr>
          <w:rStyle w:val="33"/>
          <w:rFonts w:ascii="Times New Roman"/>
        </w:rPr>
        <w:t xml:space="preserve"> 监测应用</w:t>
      </w:r>
      <w:r>
        <w:rPr>
          <w:rFonts w:hint="eastAsia"/>
        </w:rPr>
        <w:tab/>
      </w:r>
      <w:r>
        <w:rPr>
          <w:rFonts w:hint="eastAsia"/>
        </w:rPr>
        <w:fldChar w:fldCharType="begin"/>
      </w:r>
      <w:r>
        <w:rPr>
          <w:rFonts w:hint="eastAsia"/>
        </w:rPr>
        <w:instrText xml:space="preserve"> </w:instrText>
      </w:r>
      <w:r>
        <w:instrText xml:space="preserve">PAGEREF _Toc220293861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5EB4D49D">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"_Toc220293862" </w:instrText>
      </w:r>
      <w:r>
        <w:fldChar w:fldCharType="separate"/>
      </w:r>
      <w:r>
        <w:rPr>
          <w:rStyle w:val="33"/>
          <w14:scene3d>
            <w14:lightRig w14:rig="threePt" w14:dir="t">
              <w14:rot w14:lat="0" w14:lon="0" w14:rev="0"/>
            </w14:lightRig>
          </w14:scene3d>
        </w:rPr>
        <w:t>8.1</w:t>
      </w:r>
      <w:r>
        <w:rPr>
          <w:rStyle w:val="33"/>
        </w:rPr>
        <w:t xml:space="preserve"> 一般规定</w:t>
      </w:r>
      <w:r>
        <w:rPr>
          <w:rFonts w:hint="eastAsia"/>
        </w:rPr>
        <w:tab/>
      </w:r>
      <w:r>
        <w:rPr>
          <w:rFonts w:hint="eastAsia"/>
        </w:rPr>
        <w:fldChar w:fldCharType="begin"/>
      </w:r>
      <w:r>
        <w:rPr>
          <w:rFonts w:hint="eastAsia"/>
        </w:rPr>
        <w:instrText xml:space="preserve"> </w:instrText>
      </w:r>
      <w:r>
        <w:instrText xml:space="preserve">PAGEREF _Toc220293862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5A4D8372">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"_Toc220293863" </w:instrText>
      </w:r>
      <w:r>
        <w:fldChar w:fldCharType="separate"/>
      </w:r>
      <w:r>
        <w:rPr>
          <w:rStyle w:val="33"/>
          <w14:scene3d>
            <w14:lightRig w14:rig="threePt" w14:dir="t">
              <w14:rot w14:lat="0" w14:lon="0" w14:rev="0"/>
            </w14:lightRig>
          </w14:scene3d>
        </w:rPr>
        <w:t>8.2</w:t>
      </w:r>
      <w:r>
        <w:rPr>
          <w:rStyle w:val="33"/>
        </w:rPr>
        <w:t xml:space="preserve"> 监测数据分析</w:t>
      </w:r>
      <w:r>
        <w:rPr>
          <w:rFonts w:hint="eastAsia"/>
        </w:rPr>
        <w:tab/>
      </w:r>
      <w:r>
        <w:rPr>
          <w:rFonts w:hint="eastAsia"/>
        </w:rPr>
        <w:fldChar w:fldCharType="begin"/>
      </w:r>
      <w:r>
        <w:rPr>
          <w:rFonts w:hint="eastAsia"/>
        </w:rPr>
        <w:instrText xml:space="preserve"> </w:instrText>
      </w:r>
      <w:r>
        <w:instrText xml:space="preserve">PAGEREF _Toc220293863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6AB88248">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"_Toc220293864" </w:instrText>
      </w:r>
      <w:r>
        <w:fldChar w:fldCharType="separate"/>
      </w:r>
      <w:r>
        <w:rPr>
          <w:rStyle w:val="33"/>
          <w14:scene3d>
            <w14:lightRig w14:rig="threePt" w14:dir="t">
              <w14:rot w14:lat="0" w14:lon="0" w14:rev="0"/>
            </w14:lightRig>
          </w14:scene3d>
        </w:rPr>
        <w:t>8.3</w:t>
      </w:r>
      <w:r>
        <w:rPr>
          <w:rStyle w:val="33"/>
        </w:rPr>
        <w:t xml:space="preserve"> 多灾种预警与阈值设定</w:t>
      </w:r>
      <w:r>
        <w:rPr>
          <w:rFonts w:hint="eastAsia"/>
        </w:rPr>
        <w:tab/>
      </w:r>
      <w:r>
        <w:rPr>
          <w:rFonts w:hint="eastAsia"/>
        </w:rPr>
        <w:fldChar w:fldCharType="begin"/>
      </w:r>
      <w:r>
        <w:rPr>
          <w:rFonts w:hint="eastAsia"/>
        </w:rPr>
        <w:instrText xml:space="preserve"> </w:instrText>
      </w:r>
      <w:r>
        <w:instrText xml:space="preserve">PAGEREF _Toc220293864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436AE424">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"_Toc220293865" </w:instrText>
      </w:r>
      <w:r>
        <w:fldChar w:fldCharType="separate"/>
      </w:r>
      <w:r>
        <w:rPr>
          <w:rStyle w:val="33"/>
          <w14:scene3d>
            <w14:lightRig w14:rig="threePt" w14:dir="t">
              <w14:rot w14:lat="0" w14:lon="0" w14:rev="0"/>
            </w14:lightRig>
          </w14:scene3d>
        </w:rPr>
        <w:t>8.4</w:t>
      </w:r>
      <w:r>
        <w:rPr>
          <w:rStyle w:val="33"/>
        </w:rPr>
        <w:t xml:space="preserve"> 灾后结构损伤评估</w:t>
      </w:r>
      <w:r>
        <w:rPr>
          <w:rFonts w:hint="eastAsia"/>
        </w:rPr>
        <w:tab/>
      </w:r>
      <w:r>
        <w:rPr>
          <w:rFonts w:hint="eastAsia"/>
        </w:rPr>
        <w:fldChar w:fldCharType="begin"/>
      </w:r>
      <w:r>
        <w:rPr>
          <w:rFonts w:hint="eastAsia"/>
        </w:rPr>
        <w:instrText xml:space="preserve"> </w:instrText>
      </w:r>
      <w:r>
        <w:instrText xml:space="preserve">PAGEREF _Toc220293865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76BF06B3">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"_Toc220293866" </w:instrText>
      </w:r>
      <w:r>
        <w:fldChar w:fldCharType="separate"/>
      </w:r>
      <w:r>
        <w:rPr>
          <w:rStyle w:val="33"/>
          <w14:scene3d>
            <w14:lightRig w14:rig="threePt" w14:dir="t">
              <w14:rot w14:lat="0" w14:lon="0" w14:rev="0"/>
            </w14:lightRig>
          </w14:scene3d>
        </w:rPr>
        <w:t>8.5</w:t>
      </w:r>
      <w:r>
        <w:rPr>
          <w:rStyle w:val="33"/>
        </w:rPr>
        <w:t xml:space="preserve"> 结构状态智能评定</w:t>
      </w:r>
      <w:r>
        <w:rPr>
          <w:rFonts w:hint="eastAsia"/>
        </w:rPr>
        <w:tab/>
      </w:r>
      <w:r>
        <w:rPr>
          <w:rFonts w:hint="eastAsia"/>
        </w:rPr>
        <w:fldChar w:fldCharType="begin"/>
      </w:r>
      <w:r>
        <w:rPr>
          <w:rFonts w:hint="eastAsia"/>
        </w:rPr>
        <w:instrText xml:space="preserve"> </w:instrText>
      </w:r>
      <w:r>
        <w:instrText xml:space="preserve">PAGEREF _Toc220293866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19710820">
      <w:pPr>
        <w:pStyle w:val="20"/>
        <w:rPr>
          <w:rFonts w:hint="eastAsia" w:asciiTheme="minorHAnsi" w:hAnsiTheme="minorHAnsi" w:eastAsiaTheme="minorEastAsia" w:cstheme="minorBidi"/>
          <w:sz w:val="22"/>
          <w:szCs w:val="24"/>
          <w14:ligatures w14:val="standardContextual"/>
        </w:rPr>
      </w:pPr>
      <w:r>
        <w:fldChar w:fldCharType="begin"/>
      </w:r>
      <w:r>
        <w:instrText xml:space="preserve"> HYPERLINK \l "_Toc220293867" </w:instrText>
      </w:r>
      <w:r>
        <w:fldChar w:fldCharType="separate"/>
      </w:r>
      <w:r>
        <w:rPr>
          <w:rStyle w:val="33"/>
        </w:rPr>
        <w:t>附录A （规范性） 公路桥梁多灾害轻量化监测记录表</w:t>
      </w:r>
      <w:r>
        <w:rPr>
          <w:rFonts w:hint="eastAsia"/>
        </w:rPr>
        <w:tab/>
      </w:r>
      <w:r>
        <w:rPr>
          <w:rFonts w:hint="eastAsia"/>
        </w:rPr>
        <w:fldChar w:fldCharType="begin"/>
      </w:r>
      <w:r>
        <w:rPr>
          <w:rFonts w:hint="eastAsia"/>
        </w:rPr>
        <w:instrText xml:space="preserve"> </w:instrText>
      </w:r>
      <w:r>
        <w:instrText xml:space="preserve">PAGEREF _Toc220293867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22CEB57B">
      <w:pPr>
        <w:pStyle w:val="93"/>
        <w:spacing w:after="468"/>
        <w:sectPr>
          <w:headerReference r:id="rId9" w:type="default"/>
          <w:footerReference r:id="rId11" w:type="default"/>
          <w:headerReference r:id="rId10" w:type="even"/>
          <w:footerReference r:id="rId12"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19"/>
    <w:p w14:paraId="6F14E661">
      <w:pPr>
        <w:pStyle w:val="91"/>
        <w:spacing w:after="468"/>
      </w:pPr>
      <w:bookmarkStart w:id="53" w:name="_Toc220293835"/>
      <w:bookmarkStart w:id="54" w:name="BookMark2"/>
      <w:r>
        <w:rPr>
          <w:spacing w:val="320"/>
        </w:rPr>
        <w:t>前</w:t>
      </w:r>
      <w:r>
        <w:t>言</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0FD70802">
      <w:pPr>
        <w:pStyle w:val="58"/>
        <w:ind w:firstLine="420"/>
        <w:rPr>
          <w:rFonts w:ascii="Times New Roman"/>
        </w:rPr>
      </w:pPr>
      <w:r>
        <w:rPr>
          <w:rFonts w:hint="eastAsia" w:ascii="Times New Roman"/>
        </w:rPr>
        <w:t>本文件按照GB/T 1.1—2020《标准化工作导则  第1部分：标准化文件的结构和起草规则》的规定起草。</w:t>
      </w:r>
    </w:p>
    <w:p w14:paraId="475AF670">
      <w:pPr>
        <w:pStyle w:val="58"/>
        <w:ind w:firstLine="420"/>
      </w:pPr>
      <w:r>
        <w:rPr>
          <w:rFonts w:hint="eastAsia"/>
          <w:szCs w:val="21"/>
        </w:rPr>
        <w:t>请注意本文件的某些内容可能涉及专利。本文件的发布机构不承担识别专利的责任。</w:t>
      </w:r>
    </w:p>
    <w:p w14:paraId="07AD0BFF">
      <w:pPr>
        <w:pStyle w:val="58"/>
        <w:ind w:firstLine="420"/>
      </w:pPr>
      <w:r>
        <w:rPr>
          <w:rFonts w:hint="eastAsia"/>
        </w:rPr>
        <w:t>本文件由湖南省地震局提出并归口。</w:t>
      </w:r>
    </w:p>
    <w:p w14:paraId="05DBEB25">
      <w:pPr>
        <w:pStyle w:val="58"/>
        <w:ind w:firstLine="420"/>
        <w:rPr>
          <w:rFonts w:hint="eastAsia" w:eastAsia="宋体"/>
          <w:lang w:eastAsia="zh-CN"/>
        </w:rPr>
      </w:pPr>
      <w:r>
        <w:rPr>
          <w:rFonts w:hint="eastAsia"/>
        </w:rPr>
        <w:t>本文件起草单位：交通运输部路网监测与应急处置中心、中南大学、</w:t>
      </w:r>
      <w:r>
        <w:rPr>
          <w:rFonts w:hint="eastAsia"/>
          <w:lang w:val="en-US" w:eastAsia="zh-CN"/>
        </w:rPr>
        <w:t>湖南省地震台、湖南省震灾风险防治中心、湖南大学、</w:t>
      </w:r>
      <w:r>
        <w:rPr>
          <w:rFonts w:hint="eastAsia"/>
        </w:rPr>
        <w:t>长沙金码测控科技股份有限公司</w:t>
      </w:r>
      <w:r>
        <w:rPr>
          <w:rFonts w:hint="eastAsia"/>
          <w:lang w:eastAsia="zh-CN"/>
        </w:rPr>
        <w:t>。</w:t>
      </w:r>
    </w:p>
    <w:p w14:paraId="60D8A542">
      <w:pPr>
        <w:pStyle w:val="58"/>
        <w:ind w:firstLine="420"/>
        <w:rPr>
          <w:rFonts w:hint="default" w:eastAsia="宋体"/>
          <w:lang w:val="en-US" w:eastAsia="zh-CN"/>
        </w:rPr>
      </w:pPr>
      <w:r>
        <w:rPr>
          <w:rFonts w:hint="eastAsia"/>
        </w:rPr>
        <w:t>本文件主要起草人：周可夫、</w:t>
      </w:r>
      <w:r>
        <w:rPr>
          <w:rFonts w:hint="eastAsia"/>
          <w:lang w:eastAsia="zh-CN"/>
        </w:rPr>
        <w:t>国巍、</w:t>
      </w:r>
      <w:r>
        <w:rPr>
          <w:rFonts w:hint="eastAsia"/>
        </w:rPr>
        <w:t>黄祖慰、王博</w:t>
      </w:r>
      <w:r>
        <w:rPr>
          <w:rFonts w:hint="eastAsia"/>
          <w:lang w:eastAsia="zh-CN"/>
        </w:rPr>
        <w:t>、汪优、肖雄、</w:t>
      </w:r>
      <w:r>
        <w:rPr>
          <w:rFonts w:hint="eastAsia"/>
          <w:lang w:val="en-US" w:eastAsia="zh-CN"/>
        </w:rPr>
        <w:t>王沛华、杜福来、樊伟、刘洋君、陈东旭、甘超仁、</w:t>
      </w:r>
      <w:r>
        <w:rPr>
          <w:rFonts w:hint="eastAsia"/>
          <w:lang w:eastAsia="zh-CN"/>
        </w:rPr>
        <w:t>杨文锦、宋陶然、胡瑶、徐永嘉、赖智鹏、张妍、蒋子石、项阳、王瑞、韩征、汪毅、杨熠琳、</w:t>
      </w:r>
      <w:r>
        <w:rPr>
          <w:rFonts w:hint="eastAsia"/>
          <w:lang w:val="en-US" w:eastAsia="zh-CN"/>
        </w:rPr>
        <w:t>朱海峰、彭熠琨、朱炳松、徐伟、张夏</w:t>
      </w:r>
      <w:bookmarkStart w:id="303" w:name="_GoBack"/>
      <w:bookmarkEnd w:id="303"/>
    </w:p>
    <w:p w14:paraId="7248C55E">
      <w:pPr>
        <w:pStyle w:val="58"/>
        <w:ind w:firstLine="0" w:firstLineChars="0"/>
      </w:pPr>
    </w:p>
    <w:p w14:paraId="6CC892AB">
      <w:pPr>
        <w:pStyle w:val="58"/>
        <w:ind w:firstLine="0" w:firstLineChars="0"/>
      </w:pPr>
    </w:p>
    <w:p w14:paraId="65AF9D22">
      <w:pPr>
        <w:pStyle w:val="58"/>
        <w:ind w:firstLine="0" w:firstLineChars="0"/>
      </w:pPr>
    </w:p>
    <w:p w14:paraId="1D2C1AAA">
      <w:pPr>
        <w:pStyle w:val="58"/>
        <w:ind w:firstLine="420"/>
        <w:sectPr>
          <w:headerReference r:id="rId13" w:type="default"/>
          <w:footerReference r:id="rId15" w:type="default"/>
          <w:headerReference r:id="rId14" w:type="even"/>
          <w:footerReference r:id="rId16" w:type="even"/>
          <w:pgSz w:w="11906" w:h="16838"/>
          <w:pgMar w:top="2410" w:right="1134" w:bottom="1134" w:left="1134" w:header="1418" w:footer="1134" w:gutter="284"/>
          <w:pgNumType w:fmt="upperRoman"/>
          <w:cols w:space="425" w:num="1"/>
          <w:formProt w:val="0"/>
          <w:docGrid w:type="lines" w:linePitch="312" w:charSpace="0"/>
        </w:sectPr>
      </w:pPr>
    </w:p>
    <w:bookmarkEnd w:id="54"/>
    <w:p w14:paraId="4007A228">
      <w:pPr>
        <w:spacing w:line="20" w:lineRule="exact"/>
        <w:jc w:val="center"/>
        <w:rPr>
          <w:rFonts w:hint="eastAsia" w:ascii="黑体" w:hAnsi="黑体" w:eastAsia="黑体"/>
          <w:sz w:val="32"/>
          <w:szCs w:val="32"/>
        </w:rPr>
      </w:pPr>
      <w:bookmarkStart w:id="55" w:name="BookMark4"/>
    </w:p>
    <w:p w14:paraId="7FE4AD6C">
      <w:pPr>
        <w:spacing w:line="20" w:lineRule="exact"/>
        <w:jc w:val="center"/>
        <w:rPr>
          <w:rFonts w:hint="eastAsia" w:ascii="黑体" w:hAnsi="黑体" w:eastAsia="黑体"/>
          <w:sz w:val="32"/>
          <w:szCs w:val="32"/>
        </w:rPr>
      </w:pPr>
    </w:p>
    <w:sdt>
      <w:sdtPr>
        <w:tag w:val="NEW_STAND_NAME"/>
        <w:id w:val="595910757"/>
        <w:lock w:val="sdtLocked"/>
        <w:placeholder>
          <w:docPart w:val="20D7522D5B434AA5BB4023810428ADD5"/>
        </w:placeholder>
      </w:sdtPr>
      <w:sdtContent>
        <w:p w14:paraId="02DE00B9">
          <w:pPr>
            <w:pStyle w:val="179"/>
            <w:spacing w:before="3" w:beforeLines="1" w:after="686" w:afterLines="220"/>
            <w:rPr>
              <w:rFonts w:hint="eastAsia"/>
            </w:rPr>
          </w:pPr>
          <w:bookmarkStart w:id="56" w:name="NEW_STAND_NAME"/>
          <w:r>
            <w:rPr>
              <w:rFonts w:hint="eastAsia"/>
            </w:rPr>
            <w:t>公路桥梁结构多灾害轻量化监测技术规程</w:t>
          </w:r>
        </w:p>
      </w:sdtContent>
    </w:sdt>
    <w:bookmarkEnd w:id="56"/>
    <w:p w14:paraId="19CE6FAF">
      <w:pPr>
        <w:pStyle w:val="106"/>
        <w:spacing w:before="312" w:after="312"/>
      </w:pPr>
      <w:bookmarkStart w:id="57" w:name="_Toc203725200"/>
      <w:bookmarkStart w:id="58" w:name="_Toc214876098"/>
      <w:bookmarkStart w:id="59" w:name="_Toc204242229"/>
      <w:bookmarkStart w:id="60" w:name="_Toc204776973"/>
      <w:bookmarkStart w:id="61" w:name="_Toc207615561"/>
      <w:bookmarkStart w:id="62" w:name="_Toc207615790"/>
      <w:bookmarkStart w:id="63" w:name="_Toc204851887"/>
      <w:bookmarkStart w:id="64" w:name="_Toc17233325"/>
      <w:bookmarkStart w:id="65" w:name="_Toc17233333"/>
      <w:bookmarkStart w:id="66" w:name="_Toc213768311"/>
      <w:bookmarkStart w:id="67" w:name="_Toc208330315"/>
      <w:bookmarkStart w:id="68" w:name="_Toc214638315"/>
      <w:bookmarkStart w:id="69" w:name="_Toc26986771"/>
      <w:bookmarkStart w:id="70" w:name="_Toc213831243"/>
      <w:bookmarkStart w:id="71" w:name="_Toc24884218"/>
      <w:bookmarkStart w:id="72" w:name="_Toc204777071"/>
      <w:bookmarkStart w:id="73" w:name="_Toc26648465"/>
      <w:bookmarkStart w:id="74" w:name="_Toc208309868"/>
      <w:bookmarkStart w:id="75" w:name="_Toc214632923"/>
      <w:bookmarkStart w:id="76" w:name="_Toc216257142"/>
      <w:bookmarkStart w:id="77" w:name="_Toc215235764"/>
      <w:bookmarkStart w:id="78" w:name="_Toc210990791"/>
      <w:bookmarkStart w:id="79" w:name="_Toc213831320"/>
      <w:bookmarkStart w:id="80" w:name="_Toc203725291"/>
      <w:bookmarkStart w:id="81" w:name="_Toc215494688"/>
      <w:bookmarkStart w:id="82" w:name="_Toc24884211"/>
      <w:bookmarkStart w:id="83" w:name="_Toc215495739"/>
      <w:bookmarkStart w:id="84" w:name="_Toc204852656"/>
      <w:bookmarkStart w:id="85" w:name="_Toc204765665"/>
      <w:bookmarkStart w:id="86" w:name="_Toc26718930"/>
      <w:bookmarkStart w:id="87" w:name="_Toc26986530"/>
      <w:bookmarkStart w:id="88" w:name="_Toc214552794"/>
      <w:bookmarkStart w:id="89" w:name="_Toc213858294"/>
      <w:bookmarkStart w:id="90" w:name="_Toc210987055"/>
      <w:bookmarkStart w:id="91" w:name="_Toc210570777"/>
      <w:bookmarkStart w:id="92" w:name="_Toc216271176"/>
      <w:bookmarkStart w:id="93" w:name="_Toc213863892"/>
      <w:bookmarkStart w:id="94" w:name="_Toc214641147"/>
      <w:bookmarkStart w:id="95" w:name="_Toc204355919"/>
      <w:bookmarkStart w:id="96" w:name="_Toc215826279"/>
      <w:bookmarkStart w:id="97" w:name="_Toc210987002"/>
      <w:bookmarkStart w:id="98" w:name="_Toc220293836"/>
      <w:r>
        <w:rPr>
          <w:rFonts w:hint="eastAsia"/>
        </w:rPr>
        <w:t>范围</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1F9F4214">
      <w:pPr>
        <w:pStyle w:val="58"/>
        <w:ind w:firstLine="420"/>
        <w:rPr>
          <w:rFonts w:hint="eastAsia" w:hAnsi="宋体"/>
        </w:rPr>
      </w:pPr>
      <w:bookmarkStart w:id="99" w:name="_Toc17233334"/>
      <w:bookmarkStart w:id="100" w:name="_Toc26648466"/>
      <w:bookmarkStart w:id="101" w:name="_Toc17233326"/>
      <w:bookmarkStart w:id="102" w:name="_Toc24884219"/>
      <w:bookmarkStart w:id="103" w:name="_Toc24884212"/>
      <w:r>
        <w:rPr>
          <w:rFonts w:hAnsi="宋体"/>
        </w:rPr>
        <w:t>本文件规定了</w:t>
      </w:r>
      <w:r>
        <w:rPr>
          <w:rFonts w:hint="eastAsia" w:hAnsi="宋体"/>
        </w:rPr>
        <w:t>公路桥梁结构多灾害轻量化监测的一般要求以及监测指标、测点布设、监测系统、数据管理和监测应用的要求。</w:t>
      </w:r>
    </w:p>
    <w:p w14:paraId="3BB6B7E8">
      <w:pPr>
        <w:pStyle w:val="58"/>
        <w:ind w:firstLine="420"/>
      </w:pPr>
      <w:r>
        <w:rPr>
          <w:rFonts w:hint="eastAsia"/>
        </w:rPr>
        <w:t>本文件适用于湖南省中小公路桥梁结构面临多灾害场景下的轻量化监测，其他桥梁可参照实施。</w:t>
      </w:r>
    </w:p>
    <w:p w14:paraId="6BBA136C">
      <w:pPr>
        <w:pStyle w:val="106"/>
        <w:spacing w:before="312" w:after="312"/>
      </w:pPr>
      <w:bookmarkStart w:id="104" w:name="_Toc210990792"/>
      <w:bookmarkStart w:id="105" w:name="_Toc213768312"/>
      <w:bookmarkStart w:id="106" w:name="_Toc214552795"/>
      <w:bookmarkStart w:id="107" w:name="_Toc204852657"/>
      <w:bookmarkStart w:id="108" w:name="_Toc207615791"/>
      <w:bookmarkStart w:id="109" w:name="_Toc204851888"/>
      <w:bookmarkStart w:id="110" w:name="_Toc214632924"/>
      <w:bookmarkStart w:id="111" w:name="_Toc210570778"/>
      <w:bookmarkStart w:id="112" w:name="_Toc215495740"/>
      <w:bookmarkStart w:id="113" w:name="_Toc208309869"/>
      <w:bookmarkStart w:id="114" w:name="_Toc214876099"/>
      <w:bookmarkStart w:id="115" w:name="_Toc204777072"/>
      <w:bookmarkStart w:id="116" w:name="_Toc204776974"/>
      <w:bookmarkStart w:id="117" w:name="_Toc216271177"/>
      <w:bookmarkStart w:id="118" w:name="_Toc215826280"/>
      <w:bookmarkStart w:id="119" w:name="_Toc210987003"/>
      <w:bookmarkStart w:id="120" w:name="_Toc214638316"/>
      <w:bookmarkStart w:id="121" w:name="_Toc220293837"/>
      <w:bookmarkStart w:id="122" w:name="_Toc204242230"/>
      <w:bookmarkStart w:id="123" w:name="_Toc26986531"/>
      <w:bookmarkStart w:id="124" w:name="_Toc216257143"/>
      <w:bookmarkStart w:id="125" w:name="_Toc215494689"/>
      <w:bookmarkStart w:id="126" w:name="_Toc203725201"/>
      <w:bookmarkStart w:id="127" w:name="_Toc203725292"/>
      <w:bookmarkStart w:id="128" w:name="_Toc204765666"/>
      <w:bookmarkStart w:id="129" w:name="_Toc210987056"/>
      <w:bookmarkStart w:id="130" w:name="_Toc26718931"/>
      <w:bookmarkStart w:id="131" w:name="_Toc213831321"/>
      <w:bookmarkStart w:id="132" w:name="_Toc26986772"/>
      <w:bookmarkStart w:id="133" w:name="_Toc213863893"/>
      <w:bookmarkStart w:id="134" w:name="_Toc213858295"/>
      <w:bookmarkStart w:id="135" w:name="_Toc204355920"/>
      <w:bookmarkStart w:id="136" w:name="_Toc207615562"/>
      <w:bookmarkStart w:id="137" w:name="_Toc214641148"/>
      <w:bookmarkStart w:id="138" w:name="_Toc208330316"/>
      <w:bookmarkStart w:id="139" w:name="_Toc215235765"/>
      <w:bookmarkStart w:id="140" w:name="_Toc213831244"/>
      <w:r>
        <w:rPr>
          <w:rFonts w:hint="eastAsia"/>
        </w:rPr>
        <w:t>规范性引用文件</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sdt>
      <w:sdtPr>
        <w:rPr>
          <w:rFonts w:hint="eastAsia"/>
        </w:rPr>
        <w:id w:val="715848253"/>
        <w:placeholder>
          <w:docPart w:val="43124DFB819942A7A74D112A882DAE0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C8815C3">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BE6FA4B">
      <w:pPr>
        <w:ind w:firstLine="420" w:firstLineChars="200"/>
        <w:rPr>
          <w:rFonts w:ascii="Times New Roman" w:hAnsi="Times New Roman"/>
        </w:rPr>
      </w:pPr>
      <w:bookmarkStart w:id="141" w:name="_Toc204355921"/>
      <w:bookmarkStart w:id="142" w:name="_Toc207615563"/>
      <w:bookmarkStart w:id="143" w:name="_Toc204242231"/>
      <w:bookmarkStart w:id="144" w:name="_Toc210987004"/>
      <w:bookmarkStart w:id="145" w:name="_Toc216257144"/>
      <w:bookmarkStart w:id="146" w:name="_Toc213863894"/>
      <w:bookmarkStart w:id="147" w:name="_Toc210990793"/>
      <w:bookmarkStart w:id="148" w:name="_Toc214552796"/>
      <w:bookmarkStart w:id="149" w:name="_Toc204765667"/>
      <w:bookmarkStart w:id="150" w:name="_Toc213858296"/>
      <w:bookmarkStart w:id="151" w:name="_Toc204851889"/>
      <w:bookmarkStart w:id="152" w:name="_Toc204852658"/>
      <w:bookmarkStart w:id="153" w:name="_Toc213831322"/>
      <w:bookmarkStart w:id="154" w:name="_Toc215235766"/>
      <w:bookmarkStart w:id="155" w:name="_Toc215495741"/>
      <w:bookmarkStart w:id="156" w:name="_Toc213831245"/>
      <w:bookmarkStart w:id="157" w:name="_Toc204777073"/>
      <w:bookmarkStart w:id="158" w:name="_Toc215494690"/>
      <w:bookmarkStart w:id="159" w:name="_Toc213768313"/>
      <w:bookmarkStart w:id="160" w:name="_Toc214632925"/>
      <w:bookmarkStart w:id="161" w:name="_Toc215826281"/>
      <w:bookmarkStart w:id="162" w:name="_Toc203725293"/>
      <w:bookmarkStart w:id="163" w:name="_Toc207615792"/>
      <w:bookmarkStart w:id="164" w:name="_Toc203725202"/>
      <w:bookmarkStart w:id="165" w:name="_Toc210987057"/>
      <w:bookmarkStart w:id="166" w:name="_Toc214641149"/>
      <w:bookmarkStart w:id="167" w:name="_Toc214876100"/>
      <w:bookmarkStart w:id="168" w:name="_Toc204776975"/>
      <w:bookmarkStart w:id="169" w:name="_Toc208309870"/>
      <w:bookmarkStart w:id="170" w:name="_Toc216271178"/>
      <w:bookmarkStart w:id="171" w:name="_Toc210570779"/>
      <w:bookmarkStart w:id="172" w:name="_Toc214638317"/>
      <w:bookmarkStart w:id="173" w:name="_Toc208330317"/>
      <w:r>
        <w:rPr>
          <w:rFonts w:hint="eastAsia" w:ascii="Times New Roman" w:hAnsi="Times New Roman"/>
        </w:rPr>
        <w:t>GB 50982 建筑与桥梁结构监测技术规范</w:t>
      </w:r>
    </w:p>
    <w:p w14:paraId="771CFFEF">
      <w:pPr>
        <w:ind w:firstLine="420" w:firstLineChars="200"/>
        <w:rPr>
          <w:rFonts w:ascii="Times New Roman" w:hAnsi="Times New Roman"/>
        </w:rPr>
      </w:pPr>
      <w:r>
        <w:rPr>
          <w:rFonts w:hint="eastAsia" w:ascii="Times New Roman" w:hAnsi="Times New Roman"/>
        </w:rPr>
        <w:t>GB/T 28181 公共安全视频监控联网系统信息传输、交换、控制技术要求</w:t>
      </w:r>
    </w:p>
    <w:p w14:paraId="2E937B39">
      <w:pPr>
        <w:ind w:firstLine="420" w:firstLineChars="200"/>
        <w:rPr>
          <w:rFonts w:ascii="Times New Roman" w:hAnsi="Times New Roman"/>
        </w:rPr>
      </w:pPr>
      <w:r>
        <w:rPr>
          <w:rFonts w:hint="eastAsia" w:ascii="Times New Roman" w:hAnsi="Times New Roman"/>
        </w:rPr>
        <w:t>GB/T 36344 信息技术 数据质量评价指标</w:t>
      </w:r>
    </w:p>
    <w:p w14:paraId="6AEAF5DF">
      <w:pPr>
        <w:ind w:firstLine="420" w:firstLineChars="200"/>
        <w:rPr>
          <w:rFonts w:ascii="Times New Roman" w:hAnsi="Times New Roman"/>
        </w:rPr>
      </w:pPr>
      <w:r>
        <w:rPr>
          <w:rFonts w:hint="eastAsia" w:ascii="Times New Roman" w:hAnsi="Times New Roman"/>
        </w:rPr>
        <w:t>GB/T 38637.2 物联网 感知控制设备接入</w:t>
      </w:r>
    </w:p>
    <w:p w14:paraId="52E766BE">
      <w:pPr>
        <w:ind w:firstLine="420" w:firstLineChars="200"/>
        <w:rPr>
          <w:rFonts w:ascii="Times New Roman" w:hAnsi="Times New Roman"/>
        </w:rPr>
      </w:pPr>
      <w:r>
        <w:rPr>
          <w:rFonts w:hint="eastAsia" w:ascii="Times New Roman" w:hAnsi="Times New Roman"/>
        </w:rPr>
        <w:t>GB/T 32630  非结构化数据管理系统技术要求</w:t>
      </w:r>
    </w:p>
    <w:p w14:paraId="125D753F">
      <w:pPr>
        <w:ind w:firstLine="420" w:firstLineChars="200"/>
        <w:rPr>
          <w:rFonts w:ascii="Times New Roman" w:hAnsi="Times New Roman"/>
        </w:rPr>
      </w:pPr>
      <w:r>
        <w:rPr>
          <w:rFonts w:hint="eastAsia" w:ascii="Times New Roman" w:hAnsi="Times New Roman"/>
        </w:rPr>
        <w:t>GB/T 25068.3  信息技术 安全技术 网络安全</w:t>
      </w:r>
    </w:p>
    <w:p w14:paraId="2667ACC8">
      <w:pPr>
        <w:ind w:firstLine="420" w:firstLineChars="200"/>
        <w:rPr>
          <w:rFonts w:ascii="Times New Roman" w:hAnsi="Times New Roman"/>
        </w:rPr>
      </w:pPr>
      <w:r>
        <w:rPr>
          <w:rFonts w:hint="eastAsia" w:ascii="Times New Roman" w:hAnsi="Times New Roman"/>
        </w:rPr>
        <w:t>GB/T 37025  信息安全技术 物联网数据传输安全技术要求</w:t>
      </w:r>
    </w:p>
    <w:p w14:paraId="725C45A7">
      <w:pPr>
        <w:ind w:firstLine="420" w:firstLineChars="200"/>
        <w:rPr>
          <w:rFonts w:ascii="Times New Roman" w:hAnsi="Times New Roman"/>
        </w:rPr>
      </w:pPr>
      <w:r>
        <w:rPr>
          <w:rFonts w:hint="eastAsia" w:ascii="Times New Roman" w:hAnsi="Times New Roman"/>
        </w:rPr>
        <w:t>GB/T 20273  信息安全技术 数据库管理系统安全技术要求</w:t>
      </w:r>
    </w:p>
    <w:p w14:paraId="58E8FF11">
      <w:pPr>
        <w:ind w:firstLine="420" w:firstLineChars="200"/>
        <w:rPr>
          <w:rFonts w:ascii="Times New Roman" w:hAnsi="Times New Roman"/>
        </w:rPr>
      </w:pPr>
      <w:r>
        <w:rPr>
          <w:rFonts w:hint="eastAsia" w:ascii="Times New Roman" w:hAnsi="Times New Roman"/>
        </w:rPr>
        <w:t>JT/T1037 公路桥梁结构监测技术规范</w:t>
      </w:r>
    </w:p>
    <w:p w14:paraId="7D8E227D">
      <w:pPr>
        <w:ind w:firstLine="420" w:firstLineChars="200"/>
        <w:rPr>
          <w:rFonts w:ascii="Times New Roman" w:hAnsi="Times New Roman"/>
        </w:rPr>
      </w:pPr>
      <w:r>
        <w:rPr>
          <w:rFonts w:hint="eastAsia" w:ascii="Times New Roman" w:hAnsi="Times New Roman"/>
        </w:rPr>
        <w:t>JT/T 132 公路数据库编目编码规则</w:t>
      </w:r>
    </w:p>
    <w:p w14:paraId="50CE0427">
      <w:pPr>
        <w:ind w:firstLine="420" w:firstLineChars="200"/>
        <w:rPr>
          <w:rFonts w:ascii="Times New Roman" w:hAnsi="Times New Roman"/>
        </w:rPr>
      </w:pPr>
      <w:r>
        <w:rPr>
          <w:rFonts w:hint="eastAsia" w:ascii="Times New Roman" w:hAnsi="Times New Roman"/>
        </w:rPr>
        <w:t>JTG/T H21</w:t>
      </w:r>
      <w:r>
        <w:rPr>
          <w:rFonts w:ascii="Times New Roman" w:hAnsi="Times New Roman"/>
        </w:rPr>
        <w:t xml:space="preserve"> </w:t>
      </w:r>
      <w:r>
        <w:rPr>
          <w:rFonts w:hint="eastAsia" w:ascii="Times New Roman" w:hAnsi="Times New Roman"/>
        </w:rPr>
        <w:t>公路桥梁技术状况评定标准</w:t>
      </w:r>
    </w:p>
    <w:p w14:paraId="0A8237FE">
      <w:pPr>
        <w:ind w:firstLine="420" w:firstLineChars="200"/>
        <w:rPr>
          <w:rFonts w:ascii="Times New Roman" w:hAnsi="Times New Roman"/>
        </w:rPr>
      </w:pPr>
      <w:r>
        <w:rPr>
          <w:rFonts w:hint="eastAsia" w:ascii="Times New Roman" w:hAnsi="Times New Roman"/>
        </w:rPr>
        <w:t>CJJ 99 城市桥梁养护技术标准</w:t>
      </w:r>
    </w:p>
    <w:p w14:paraId="40AACD5C">
      <w:pPr>
        <w:ind w:firstLine="420" w:firstLineChars="200"/>
        <w:rPr>
          <w:rFonts w:ascii="Times New Roman" w:hAnsi="Times New Roman"/>
        </w:rPr>
      </w:pPr>
      <w:r>
        <w:rPr>
          <w:rFonts w:hint="eastAsia" w:ascii="Times New Roman" w:hAnsi="Times New Roman"/>
        </w:rPr>
        <w:t>T/CCES 15 桥梁健康监测传感器选型与布设技术规程</w:t>
      </w:r>
    </w:p>
    <w:p w14:paraId="1796091C">
      <w:pPr>
        <w:ind w:firstLine="420" w:firstLineChars="200"/>
        <w:rPr>
          <w:rFonts w:ascii="Times New Roman" w:hAnsi="Times New Roman"/>
        </w:rPr>
      </w:pPr>
      <w:r>
        <w:rPr>
          <w:rFonts w:hint="eastAsia" w:ascii="Times New Roman" w:hAnsi="Times New Roman"/>
        </w:rPr>
        <w:t>JTG 5120 公路桥涵养护规范</w:t>
      </w:r>
    </w:p>
    <w:p w14:paraId="3D6C7DF7">
      <w:pPr>
        <w:pStyle w:val="106"/>
        <w:spacing w:before="312" w:after="312"/>
      </w:pPr>
      <w:bookmarkStart w:id="174" w:name="_Toc220293838"/>
      <w:r>
        <w:rPr>
          <w:rFonts w:hint="eastAsia"/>
          <w:szCs w:val="21"/>
        </w:rPr>
        <w:t>术语和定义</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sdt>
      <w:sdtPr>
        <w:id w:val="-1909835108"/>
        <w:placeholder>
          <w:docPart w:val="8702086BC2404C4F8B0B370320C0E3D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6293A23">
          <w:pPr>
            <w:pStyle w:val="58"/>
            <w:ind w:firstLine="420"/>
          </w:pPr>
          <w:bookmarkStart w:id="175" w:name="_Toc26986532"/>
          <w:bookmarkEnd w:id="175"/>
          <w:r>
            <w:t>下列术语和定义适用于本文件。</w:t>
          </w:r>
        </w:p>
      </w:sdtContent>
    </w:sdt>
    <w:p w14:paraId="76A7F62D">
      <w:pPr>
        <w:pStyle w:val="225"/>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多灾害  multi-hazard</w:t>
      </w:r>
    </w:p>
    <w:p w14:paraId="249C15A9">
      <w:pPr>
        <w:pStyle w:val="58"/>
        <w:ind w:firstLine="420"/>
      </w:pPr>
      <w:r>
        <w:rPr>
          <w:rFonts w:hint="eastAsia"/>
        </w:rPr>
        <w:t>公路桥梁在建设运维期间可能重点面临的多种灾害类型，包括水毁、地质灾害（崩塌、滑坡、泥石流）、冰灾、撞击、沉降、地震等，以及以上类型的组合。</w:t>
      </w:r>
    </w:p>
    <w:p w14:paraId="12F7AADF">
      <w:pPr>
        <w:pStyle w:val="182"/>
      </w:pPr>
      <w:r>
        <w:rPr>
          <w:rFonts w:hint="eastAsia"/>
        </w:rPr>
        <w:t>组合的灾害类型通常不超过3种。</w:t>
      </w:r>
    </w:p>
    <w:p w14:paraId="052B5BC0">
      <w:pPr>
        <w:pStyle w:val="225"/>
        <w:ind w:left="420" w:hanging="420" w:hangingChars="200"/>
        <w:rPr>
          <w:rFonts w:hint="eastAsia" w:ascii="黑体" w:hAnsi="黑体" w:eastAsia="黑体"/>
        </w:rPr>
      </w:pPr>
    </w:p>
    <w:p w14:paraId="5BC3F75C">
      <w:pPr>
        <w:pStyle w:val="225"/>
        <w:numPr>
          <w:ilvl w:val="0"/>
          <w:numId w:val="0"/>
        </w:numPr>
        <w:ind w:left="420"/>
        <w:rPr>
          <w:rFonts w:hint="eastAsia" w:ascii="黑体" w:hAnsi="黑体" w:eastAsia="黑体"/>
        </w:rPr>
      </w:pPr>
      <w:r>
        <w:rPr>
          <w:rFonts w:hint="eastAsia" w:ascii="黑体" w:hAnsi="黑体" w:eastAsia="黑体"/>
        </w:rPr>
        <w:t>水毁  washout</w:t>
      </w:r>
    </w:p>
    <w:p w14:paraId="5CCF627C">
      <w:pPr>
        <w:pStyle w:val="58"/>
        <w:ind w:firstLine="420"/>
      </w:pPr>
      <w:r>
        <w:rPr>
          <w:rFonts w:hint="eastAsia"/>
        </w:rPr>
        <w:t>因暴雨、洪水造成桥梁损毁。</w:t>
      </w:r>
    </w:p>
    <w:p w14:paraId="66988997">
      <w:pPr>
        <w:pStyle w:val="225"/>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轻量化监测  lightweight monitoring</w:t>
      </w:r>
    </w:p>
    <w:p w14:paraId="04E34312">
      <w:pPr>
        <w:pStyle w:val="58"/>
        <w:ind w:firstLine="420"/>
      </w:pPr>
      <w:r>
        <w:rPr>
          <w:rFonts w:hint="eastAsia"/>
        </w:rPr>
        <w:t>一种通过优化监测指标、精简监测测点，采用低功耗、易安装、高集成度的感知设备，对桥梁结构关键参数进行连续、自动测量和记录，获取定量数据或定性结果，实现监测数据超限报警，评估结构健康度的多学科交叉融合技术。</w:t>
      </w:r>
    </w:p>
    <w:p w14:paraId="547696B6">
      <w:pPr>
        <w:pStyle w:val="225"/>
        <w:ind w:left="420" w:hanging="420" w:hangingChars="200"/>
        <w:rPr>
          <w:rFonts w:hint="eastAsia" w:ascii="黑体" w:hAnsi="黑体" w:eastAsia="黑体"/>
        </w:rPr>
      </w:pPr>
      <w:r>
        <w:rPr>
          <w:rFonts w:ascii="黑体" w:hAnsi="黑体" w:eastAsia="黑体"/>
        </w:rPr>
        <w:br w:type="textWrapping"/>
      </w:r>
      <w:r>
        <w:rPr>
          <w:rFonts w:ascii="黑体" w:hAnsi="黑体" w:eastAsia="黑体"/>
        </w:rPr>
        <w:t>轻量化传感器  lightweight sensor</w:t>
      </w:r>
    </w:p>
    <w:p w14:paraId="6480A333">
      <w:pPr>
        <w:pStyle w:val="58"/>
        <w:ind w:firstLine="420"/>
      </w:pPr>
      <w:r>
        <w:t>采用微机电系统（MEMS）或光纤技术设计的小型化、低功耗传感器，具备高精度、抗干扰和长寿命特性，适用于复杂桥梁环境</w:t>
      </w:r>
      <w:r>
        <w:rPr>
          <w:rFonts w:hint="eastAsia"/>
        </w:rPr>
        <w:t>。</w:t>
      </w:r>
    </w:p>
    <w:p w14:paraId="7D7A6795">
      <w:pPr>
        <w:pStyle w:val="225"/>
        <w:ind w:left="420" w:hanging="420" w:hangingChars="200"/>
        <w:rPr>
          <w:rFonts w:hint="eastAsia" w:ascii="黑体" w:hAnsi="黑体" w:eastAsia="黑体"/>
        </w:rPr>
      </w:pPr>
      <w:r>
        <w:rPr>
          <w:rFonts w:ascii="黑体" w:hAnsi="黑体" w:eastAsia="黑体"/>
        </w:rPr>
        <w:br w:type="textWrapping"/>
      </w:r>
      <w:r>
        <w:rPr>
          <w:rFonts w:ascii="黑体" w:hAnsi="黑体" w:eastAsia="黑体"/>
        </w:rPr>
        <w:t>边缘计算  edge computing</w:t>
      </w:r>
    </w:p>
    <w:p w14:paraId="5BE4A794">
      <w:pPr>
        <w:pStyle w:val="58"/>
        <w:ind w:firstLine="420"/>
      </w:pPr>
      <w:r>
        <w:t>在靠近数据源的网络边缘侧进行实时数据处理与分析的技术，减少云端传输延迟与带宽消耗，支持快速报警与本地决策</w:t>
      </w:r>
      <w:r>
        <w:rPr>
          <w:rFonts w:hint="eastAsia"/>
        </w:rPr>
        <w:t>。</w:t>
      </w:r>
    </w:p>
    <w:p w14:paraId="39F02804">
      <w:pPr>
        <w:pStyle w:val="225"/>
        <w:ind w:left="420" w:hanging="420" w:hangingChars="200"/>
        <w:rPr>
          <w:rFonts w:hint="eastAsia" w:ascii="黑体" w:hAnsi="黑体" w:eastAsia="黑体"/>
        </w:rPr>
      </w:pPr>
      <w:r>
        <w:rPr>
          <w:rFonts w:ascii="黑体" w:hAnsi="黑体" w:eastAsia="黑体"/>
        </w:rPr>
        <w:br w:type="textWrapping"/>
      </w:r>
      <w:r>
        <w:rPr>
          <w:rFonts w:ascii="黑体" w:hAnsi="黑体" w:eastAsia="黑体"/>
        </w:rPr>
        <w:t>数字孪生  digital twin</w:t>
      </w:r>
    </w:p>
    <w:p w14:paraId="4D3BE3EA">
      <w:pPr>
        <w:pStyle w:val="58"/>
        <w:ind w:firstLine="420"/>
      </w:pPr>
      <w:r>
        <w:t>基于监测数据与物理模型</w:t>
      </w:r>
      <w:r>
        <w:rPr>
          <w:rFonts w:hint="eastAsia"/>
        </w:rPr>
        <w:t>，</w:t>
      </w:r>
      <w:r>
        <w:t>集成多学科、多物理量、多尺度、多概率的仿真过程，在虚拟空间中完成映射，从而反映相对应实体的全生命周期过程</w:t>
      </w:r>
      <w:r>
        <w:rPr>
          <w:rFonts w:hint="eastAsia"/>
        </w:rPr>
        <w:t>，</w:t>
      </w:r>
      <w:r>
        <w:t>支持损伤模拟、寿命预测与维护策略优化</w:t>
      </w:r>
      <w:r>
        <w:rPr>
          <w:rFonts w:hint="eastAsia"/>
        </w:rPr>
        <w:t>。</w:t>
      </w:r>
    </w:p>
    <w:p w14:paraId="0DA36645">
      <w:pPr>
        <w:pStyle w:val="225"/>
        <w:ind w:left="420" w:hanging="420" w:hangingChars="200"/>
        <w:rPr>
          <w:rFonts w:hint="eastAsia" w:ascii="黑体" w:hAnsi="黑体" w:eastAsia="黑体"/>
        </w:rPr>
      </w:pPr>
      <w:r>
        <w:rPr>
          <w:rFonts w:ascii="黑体" w:hAnsi="黑体" w:eastAsia="黑体"/>
        </w:rPr>
        <w:br w:type="textWrapping"/>
      </w:r>
      <w:r>
        <w:rPr>
          <w:rFonts w:ascii="黑体" w:hAnsi="黑体" w:eastAsia="黑体"/>
        </w:rPr>
        <w:t>报警等级</w:t>
      </w:r>
      <w:r>
        <w:rPr>
          <w:rFonts w:hint="eastAsia" w:ascii="黑体" w:hAnsi="黑体" w:eastAsia="黑体"/>
        </w:rPr>
        <w:t xml:space="preserve">  </w:t>
      </w:r>
      <w:r>
        <w:rPr>
          <w:rFonts w:ascii="黑体" w:hAnsi="黑体" w:eastAsia="黑体"/>
        </w:rPr>
        <w:t>alarming level</w:t>
      </w:r>
    </w:p>
    <w:p w14:paraId="50972BDF">
      <w:pPr>
        <w:pStyle w:val="58"/>
        <w:ind w:firstLine="420"/>
      </w:pPr>
      <w:bookmarkStart w:id="176" w:name="OLE_LINK9"/>
      <w:r>
        <w:t>根据监测数据特征指标偏离预设临界值的程度以及对应的结构风险严重性所划分的警报等级。通常分为三级，级别越高表明结构异常或风险越严重，所触发的警报响应与处置要求也相应提高。每一级别对应不同的异常状态、影响范围及应急响应优先级，用于实现对结构安全状况的分级预警与管理</w:t>
      </w:r>
      <w:r>
        <w:rPr>
          <w:rFonts w:hint="eastAsia"/>
        </w:rPr>
        <w:t>。</w:t>
      </w:r>
      <w:bookmarkEnd w:id="176"/>
    </w:p>
    <w:p w14:paraId="527AFCCD">
      <w:pPr>
        <w:pStyle w:val="225"/>
        <w:ind w:left="420" w:hanging="420" w:hangingChars="200"/>
        <w:rPr>
          <w:rFonts w:hint="eastAsia" w:ascii="黑体" w:hAnsi="黑体" w:eastAsia="黑体"/>
        </w:rPr>
      </w:pPr>
      <w:r>
        <w:rPr>
          <w:rFonts w:ascii="黑体" w:hAnsi="黑体" w:eastAsia="黑体"/>
        </w:rPr>
        <w:br w:type="textWrapping"/>
      </w:r>
      <w:r>
        <w:rPr>
          <w:rFonts w:ascii="黑体" w:hAnsi="黑体" w:eastAsia="黑体"/>
        </w:rPr>
        <w:t>报警响应延迟  alarm response delay</w:t>
      </w:r>
    </w:p>
    <w:p w14:paraId="534128CD">
      <w:pPr>
        <w:pStyle w:val="58"/>
        <w:ind w:firstLine="420"/>
      </w:pPr>
      <w:r>
        <w:t>从监测数据超限到系统发出报警信息的时间间隔，是衡量系统实时性与应急能力的关键指标</w:t>
      </w:r>
      <w:r>
        <w:rPr>
          <w:rFonts w:hint="eastAsia"/>
        </w:rPr>
        <w:t>。</w:t>
      </w:r>
    </w:p>
    <w:p w14:paraId="71B35682">
      <w:pPr>
        <w:pStyle w:val="106"/>
        <w:spacing w:before="312" w:after="312"/>
      </w:pPr>
      <w:bookmarkStart w:id="177" w:name="_Toc220293839"/>
      <w:r>
        <w:rPr>
          <w:rFonts w:hint="eastAsia"/>
        </w:rPr>
        <w:t>一般要求</w:t>
      </w:r>
      <w:bookmarkEnd w:id="177"/>
    </w:p>
    <w:p w14:paraId="066DB2A1">
      <w:pPr>
        <w:pStyle w:val="167"/>
        <w:numPr>
          <w:ilvl w:val="2"/>
          <w:numId w:val="32"/>
        </w:numPr>
        <w:ind w:left="0" w:firstLine="0"/>
      </w:pPr>
      <w:r>
        <w:t>公路桥梁结构多灾害轻量化监测系统的建设应遵循“模块化架构、低功耗运行、灾害场景适配”原则，优先选用集成度高、维护便利的传感器与设备，减少现场布线复杂度</w:t>
      </w:r>
      <w:r>
        <w:rPr>
          <w:rFonts w:hint="eastAsia"/>
        </w:rPr>
        <w:t>。</w:t>
      </w:r>
    </w:p>
    <w:p w14:paraId="03D1E3C4">
      <w:pPr>
        <w:pStyle w:val="167"/>
        <w:numPr>
          <w:ilvl w:val="2"/>
          <w:numId w:val="32"/>
        </w:numPr>
        <w:ind w:left="0" w:firstLine="0"/>
      </w:pPr>
      <w:r>
        <w:t>系统应具备多类型传感器接入、数据实时采集与传输、异常数据识别、多灾害事件报警、结构状态评估及系统自诊断等基本功能</w:t>
      </w:r>
      <w:r>
        <w:rPr>
          <w:rFonts w:hint="eastAsia"/>
        </w:rPr>
        <w:t>。</w:t>
      </w:r>
    </w:p>
    <w:p w14:paraId="3ACE89D5">
      <w:pPr>
        <w:pStyle w:val="167"/>
        <w:numPr>
          <w:ilvl w:val="2"/>
          <w:numId w:val="32"/>
        </w:numPr>
        <w:ind w:left="0" w:firstLine="0"/>
      </w:pPr>
      <w:r>
        <w:t>系统的设计、设备选型、数据编码与接口应符合国家现行标准《建筑与桥梁结构监测技术规范》（GB 50982）和《公路桥梁结构监测技术规范》（JT/T 1037）等的有关规定，确保技术合规性与系统兼容性</w:t>
      </w:r>
      <w:r>
        <w:rPr>
          <w:rFonts w:hint="eastAsia"/>
        </w:rPr>
        <w:t>。</w:t>
      </w:r>
    </w:p>
    <w:p w14:paraId="6D97EC16">
      <w:pPr>
        <w:pStyle w:val="106"/>
        <w:spacing w:before="312" w:after="312"/>
      </w:pPr>
      <w:bookmarkStart w:id="178" w:name="_Toc220293840"/>
      <w:r>
        <w:rPr>
          <w:rFonts w:hint="eastAsia"/>
        </w:rPr>
        <w:t>监测指标与测点</w:t>
      </w:r>
      <w:bookmarkEnd w:id="178"/>
    </w:p>
    <w:p w14:paraId="4FCA7F56">
      <w:pPr>
        <w:pStyle w:val="107"/>
        <w:spacing w:before="156" w:after="156"/>
      </w:pPr>
      <w:bookmarkStart w:id="179" w:name="_Toc220293841"/>
      <w:bookmarkStart w:id="180" w:name="OLE_LINK27"/>
      <w:r>
        <w:rPr>
          <w:rFonts w:hint="eastAsia"/>
        </w:rPr>
        <w:t>一般规定</w:t>
      </w:r>
      <w:bookmarkEnd w:id="179"/>
    </w:p>
    <w:bookmarkEnd w:id="180"/>
    <w:p w14:paraId="2683F104">
      <w:pPr>
        <w:pStyle w:val="67"/>
        <w:spacing w:before="156" w:after="156"/>
        <w:ind w:left="0"/>
      </w:pPr>
      <w:bookmarkStart w:id="181" w:name="OLE_LINK28"/>
      <w:r>
        <w:rPr>
          <w:rFonts w:hint="eastAsia"/>
        </w:rPr>
        <w:t>监测目标</w:t>
      </w:r>
    </w:p>
    <w:bookmarkEnd w:id="181"/>
    <w:p w14:paraId="62A379A6">
      <w:pPr>
        <w:pStyle w:val="96"/>
        <w:numPr>
          <w:ilvl w:val="0"/>
          <w:numId w:val="0"/>
        </w:numPr>
        <w:spacing w:before="0" w:beforeLines="0" w:after="0" w:afterLines="0"/>
        <w:ind w:firstLine="420" w:firstLineChars="200"/>
        <w:rPr>
          <w:rFonts w:ascii="宋体" w:eastAsia="宋体"/>
        </w:rPr>
      </w:pPr>
      <w:r>
        <w:rPr>
          <w:rFonts w:ascii="宋体" w:eastAsia="宋体"/>
        </w:rPr>
        <w:t>桥梁轻量化监测重点风险包括的场景宜参照规范JT/T 1037中相关内容的规定</w:t>
      </w:r>
      <w:r>
        <w:rPr>
          <w:rFonts w:hint="eastAsia" w:ascii="宋体" w:eastAsia="宋体"/>
        </w:rPr>
        <w:t>。</w:t>
      </w:r>
    </w:p>
    <w:p w14:paraId="347ED1D6">
      <w:pPr>
        <w:pStyle w:val="67"/>
        <w:spacing w:before="156" w:after="156"/>
        <w:ind w:left="0"/>
      </w:pPr>
      <w:r>
        <w:rPr>
          <w:rFonts w:hint="eastAsia"/>
        </w:rPr>
        <w:t>监测设备及使用环境</w:t>
      </w:r>
    </w:p>
    <w:p w14:paraId="0044D43D">
      <w:pPr>
        <w:pStyle w:val="96"/>
        <w:spacing w:before="0" w:beforeLines="0" w:after="0" w:afterLines="0"/>
        <w:ind w:left="0"/>
        <w:rPr>
          <w:rFonts w:ascii="宋体" w:eastAsia="宋体"/>
        </w:rPr>
      </w:pPr>
      <w:r>
        <w:rPr>
          <w:rFonts w:ascii="宋体" w:eastAsia="宋体"/>
        </w:rPr>
        <w:t>监测设备应在满足JT/T 1037、GB 50982等规范的基础上，实现多功能集成化、采集软件综合智能化等要求，减少采集仪器的布设数量与监控平台的切换步骤</w:t>
      </w:r>
      <w:r>
        <w:rPr>
          <w:rFonts w:hint="eastAsia" w:ascii="宋体" w:eastAsia="宋体"/>
        </w:rPr>
        <w:t>。</w:t>
      </w:r>
    </w:p>
    <w:p w14:paraId="6B8EE54D">
      <w:pPr>
        <w:pStyle w:val="96"/>
        <w:spacing w:before="0" w:beforeLines="0" w:after="0" w:afterLines="0"/>
        <w:ind w:left="0"/>
        <w:rPr>
          <w:rFonts w:ascii="宋体" w:eastAsia="宋体"/>
        </w:rPr>
      </w:pPr>
      <w:r>
        <w:rPr>
          <w:rFonts w:ascii="宋体" w:eastAsia="宋体"/>
        </w:rPr>
        <w:t>监测设备的防护等级应符合 GB/T 4208 的相关规定。可能被水淹没的设备，防护等级应达到IP68，户外安装设备的防护等级应不低于IP65</w:t>
      </w:r>
      <w:r>
        <w:rPr>
          <w:rFonts w:hint="eastAsia" w:ascii="宋体" w:eastAsia="宋体"/>
        </w:rPr>
        <w:t>。</w:t>
      </w:r>
    </w:p>
    <w:p w14:paraId="348B55EB">
      <w:pPr>
        <w:pStyle w:val="96"/>
        <w:spacing w:before="0" w:beforeLines="0" w:after="0" w:afterLines="0"/>
        <w:ind w:left="0"/>
        <w:rPr>
          <w:rFonts w:ascii="宋体" w:eastAsia="宋体"/>
        </w:rPr>
      </w:pPr>
      <w:r>
        <w:rPr>
          <w:rFonts w:ascii="宋体" w:eastAsia="宋体"/>
        </w:rPr>
        <w:t>户外监测设备应采取有效防雷措施。</w:t>
      </w:r>
    </w:p>
    <w:p w14:paraId="606BE432">
      <w:pPr>
        <w:pStyle w:val="67"/>
        <w:spacing w:before="156" w:after="156"/>
        <w:ind w:left="0"/>
      </w:pPr>
      <w:r>
        <w:rPr>
          <w:rFonts w:hint="eastAsia"/>
        </w:rPr>
        <w:t>测点布置</w:t>
      </w:r>
    </w:p>
    <w:p w14:paraId="7091AD4B">
      <w:pPr>
        <w:pStyle w:val="96"/>
        <w:spacing w:before="0" w:beforeLines="0" w:after="0" w:afterLines="0"/>
        <w:ind w:left="0"/>
        <w:rPr>
          <w:rFonts w:ascii="宋体" w:eastAsia="宋体"/>
        </w:rPr>
      </w:pPr>
      <w:bookmarkStart w:id="182" w:name="OLE_LINK31"/>
      <w:r>
        <w:rPr>
          <w:rFonts w:ascii="宋体" w:eastAsia="宋体"/>
        </w:rPr>
        <w:t>同一灾害场景下，测点数量按环境监测、作用监测、结构响应监测等监测内容综合确定，确保成本效益最优。</w:t>
      </w:r>
      <w:bookmarkEnd w:id="182"/>
    </w:p>
    <w:p w14:paraId="56F40573">
      <w:pPr>
        <w:pStyle w:val="96"/>
        <w:spacing w:before="0" w:beforeLines="0" w:after="0" w:afterLines="0"/>
        <w:ind w:left="0"/>
        <w:rPr>
          <w:rFonts w:ascii="宋体" w:eastAsia="宋体"/>
        </w:rPr>
      </w:pPr>
      <w:r>
        <w:rPr>
          <w:rFonts w:hint="eastAsia" w:ascii="宋体" w:eastAsia="宋体"/>
        </w:rPr>
        <w:t>测点布置应基于简化力学模型的解析结果和专家经验，优先选择布置在受力较大、变形较大、易损、影响主要部件安全耐久和结构整体安全的位置、已有病害和损伤的位置。</w:t>
      </w:r>
    </w:p>
    <w:p w14:paraId="6A81FDB1">
      <w:pPr>
        <w:pStyle w:val="96"/>
        <w:spacing w:before="0" w:beforeLines="0" w:after="0" w:afterLines="0"/>
        <w:ind w:left="0"/>
        <w:rPr>
          <w:rFonts w:ascii="宋体" w:eastAsia="宋体"/>
        </w:rPr>
      </w:pPr>
      <w:r>
        <w:rPr>
          <w:rFonts w:hint="eastAsia" w:ascii="宋体" w:eastAsia="宋体"/>
        </w:rPr>
        <w:t>监测测点布设应以精确表征环境、作用及结构响应特征为导向，在兼顾代表性、经济性及布设约束的基础上，明确传感器的类型、数量、位置及方向。布设方案宜优先保障测点的可更换性；针对不可更换的监测点或关键构件，应实施冗余布设并增设校核测点，以提升监测系统的容错能力与数据置信度。</w:t>
      </w:r>
    </w:p>
    <w:p w14:paraId="17EE653E">
      <w:pPr>
        <w:pStyle w:val="96"/>
        <w:spacing w:before="0" w:beforeLines="0" w:after="0" w:afterLines="0"/>
        <w:ind w:left="0"/>
        <w:rPr>
          <w:rFonts w:ascii="宋体" w:eastAsia="宋体"/>
        </w:rPr>
      </w:pPr>
      <w:r>
        <w:rPr>
          <w:rFonts w:hint="eastAsia" w:ascii="宋体" w:eastAsia="宋体"/>
        </w:rPr>
        <w:t>位移监测测点可与JTG 5120 中规定的桥梁永久观测点位置统筹布设。</w:t>
      </w:r>
    </w:p>
    <w:p w14:paraId="2BB48052">
      <w:pPr>
        <w:pStyle w:val="96"/>
        <w:spacing w:before="0" w:beforeLines="0" w:after="0" w:afterLines="0"/>
        <w:ind w:left="0"/>
        <w:rPr>
          <w:rFonts w:ascii="宋体" w:eastAsia="宋体"/>
        </w:rPr>
      </w:pPr>
      <w:r>
        <w:rPr>
          <w:rFonts w:hint="eastAsia" w:ascii="宋体" w:eastAsia="宋体"/>
        </w:rPr>
        <w:t>测点布设应基于桥梁设计资料、施工监控资料、竣(交)工资料、历次检查报告和养护维修资料以及计算分析成果、实地调查分析成果等进行确定，并应符合JT/T 1037等规范。</w:t>
      </w:r>
    </w:p>
    <w:p w14:paraId="6757880F">
      <w:pPr>
        <w:pStyle w:val="67"/>
        <w:spacing w:before="156" w:after="156"/>
        <w:ind w:left="0"/>
      </w:pPr>
      <w:r>
        <w:rPr>
          <w:rFonts w:hint="eastAsia"/>
        </w:rPr>
        <w:t>监测内容</w:t>
      </w:r>
    </w:p>
    <w:p w14:paraId="36EF5A19">
      <w:pPr>
        <w:pStyle w:val="166"/>
        <w:ind w:left="0"/>
      </w:pPr>
      <w:r>
        <w:rPr>
          <w:rFonts w:hint="eastAsia"/>
        </w:rPr>
        <w:t>根据需要可监测：洪水、崩塌/滑坡/泥石流、冰雪、撞击、沉降及塌陷、地震等灾害，位移、变形、应变、振动加速度、反力等结构响应。</w:t>
      </w:r>
    </w:p>
    <w:p w14:paraId="6ACD6E97">
      <w:pPr>
        <w:pStyle w:val="166"/>
        <w:ind w:left="0"/>
      </w:pPr>
      <w:r>
        <w:rPr>
          <w:rFonts w:hint="eastAsia"/>
        </w:rPr>
        <w:t>关于监测内容、设备选用和测点布设的选择与执行流程可参考图1。</w:t>
      </w:r>
    </w:p>
    <w:p w14:paraId="04F1DEA4">
      <w:pPr>
        <w:pStyle w:val="166"/>
        <w:numPr>
          <w:ilvl w:val="0"/>
          <w:numId w:val="0"/>
        </w:numPr>
        <w:jc w:val="center"/>
      </w:pPr>
      <w:r>
        <w:rPr>
          <w:rFonts w:ascii="Times New Roman"/>
          <w:kern w:val="2"/>
          <w:szCs w:val="21"/>
        </w:rPr>
        <w:drawing>
          <wp:inline distT="0" distB="0" distL="0" distR="0">
            <wp:extent cx="5267325" cy="4535805"/>
            <wp:effectExtent l="0" t="0" r="9525" b="0"/>
            <wp:docPr id="1567832089" name="图片 1567832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832089" name="图片 156783208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5267325" cy="4535805"/>
                    </a:xfrm>
                    <a:prstGeom prst="rect">
                      <a:avLst/>
                    </a:prstGeom>
                    <a:noFill/>
                  </pic:spPr>
                </pic:pic>
              </a:graphicData>
            </a:graphic>
          </wp:inline>
        </w:drawing>
      </w:r>
    </w:p>
    <w:p w14:paraId="52D3B72F">
      <w:pPr>
        <w:pStyle w:val="166"/>
        <w:numPr>
          <w:ilvl w:val="0"/>
          <w:numId w:val="0"/>
        </w:numPr>
        <w:spacing w:before="156" w:beforeLines="50" w:after="156" w:afterLines="50"/>
        <w:jc w:val="center"/>
        <w:rPr>
          <w:rFonts w:ascii="黑体" w:eastAsia="黑体"/>
        </w:rPr>
      </w:pPr>
      <w:bookmarkStart w:id="183" w:name="OLE_LINK37"/>
      <w:r>
        <w:rPr>
          <w:rFonts w:ascii="黑体" w:eastAsia="黑体"/>
        </w:rPr>
        <w:t>图</w:t>
      </w:r>
      <w:r>
        <w:rPr>
          <w:rFonts w:hint="eastAsia" w:ascii="黑体" w:eastAsia="黑体"/>
        </w:rPr>
        <w:t>1  监测内容</w:t>
      </w:r>
      <w:r>
        <w:rPr>
          <w:rFonts w:ascii="黑体" w:eastAsia="黑体"/>
        </w:rPr>
        <w:t>与测点布设执行流程图</w:t>
      </w:r>
    </w:p>
    <w:bookmarkEnd w:id="183"/>
    <w:p w14:paraId="7CCD6867">
      <w:pPr>
        <w:pStyle w:val="107"/>
        <w:spacing w:before="156" w:after="156"/>
      </w:pPr>
      <w:bookmarkStart w:id="184" w:name="_Toc220293842"/>
      <w:r>
        <w:rPr>
          <w:rFonts w:hint="eastAsia"/>
        </w:rPr>
        <w:t>水毁</w:t>
      </w:r>
      <w:bookmarkEnd w:id="184"/>
    </w:p>
    <w:p w14:paraId="6AEB6485">
      <w:pPr>
        <w:pStyle w:val="167"/>
        <w:ind w:left="0"/>
        <w:outlineLvl w:val="2"/>
      </w:pPr>
      <w:r>
        <w:rPr>
          <w:rFonts w:hint="eastAsia"/>
        </w:rPr>
        <w:t>本部分适用于湖南省内受洪水、流水冲刷、水位变化等水文作用影响显著的中小桥梁。重点针对以下场景：</w:t>
      </w:r>
    </w:p>
    <w:p w14:paraId="637C230C">
      <w:pPr>
        <w:pStyle w:val="167"/>
        <w:numPr>
          <w:ilvl w:val="1"/>
          <w:numId w:val="26"/>
        </w:numPr>
      </w:pPr>
      <w:r>
        <w:rPr>
          <w:rFonts w:hint="eastAsia"/>
        </w:rPr>
        <w:t>基础冲刷历史深度已接近或超过设计容许值的桥梁；</w:t>
      </w:r>
    </w:p>
    <w:p w14:paraId="2C597062">
      <w:pPr>
        <w:pStyle w:val="167"/>
        <w:numPr>
          <w:ilvl w:val="1"/>
          <w:numId w:val="26"/>
        </w:numPr>
      </w:pPr>
      <w:r>
        <w:rPr>
          <w:rFonts w:hint="eastAsia"/>
        </w:rPr>
        <w:t>位于山洪沟口、河道急弯、顶冲区、卡口等水文条件不利地段的桥梁；</w:t>
      </w:r>
    </w:p>
    <w:p w14:paraId="6B25CA34">
      <w:pPr>
        <w:pStyle w:val="167"/>
        <w:numPr>
          <w:ilvl w:val="1"/>
          <w:numId w:val="26"/>
        </w:numPr>
      </w:pPr>
      <w:r>
        <w:rPr>
          <w:rFonts w:hint="eastAsia"/>
        </w:rPr>
        <w:t>桥墩技术状况较差或已观测到倾斜、位移迹象的桥梁。</w:t>
      </w:r>
    </w:p>
    <w:p w14:paraId="2622C939">
      <w:pPr>
        <w:pStyle w:val="167"/>
        <w:ind w:left="0"/>
        <w:outlineLvl w:val="2"/>
      </w:pPr>
      <w:r>
        <w:t>水毁轻量化监测的核心指标应包括基础冲刷深度、桥墩倾斜角度、水位与流速</w:t>
      </w:r>
      <w:r>
        <w:rPr>
          <w:rFonts w:hint="eastAsia"/>
        </w:rPr>
        <w:t>。</w:t>
      </w:r>
    </w:p>
    <w:p w14:paraId="152E8B2A">
      <w:pPr>
        <w:pStyle w:val="67"/>
        <w:spacing w:before="156" w:after="156"/>
        <w:ind w:left="0"/>
      </w:pPr>
      <w:bookmarkStart w:id="185" w:name="OLE_LINK34"/>
      <w:r>
        <w:rPr>
          <w:rFonts w:hint="eastAsia"/>
        </w:rPr>
        <w:t>监测设备与方法</w:t>
      </w:r>
    </w:p>
    <w:bookmarkEnd w:id="185"/>
    <w:p w14:paraId="50F123E1">
      <w:pPr>
        <w:pStyle w:val="96"/>
        <w:spacing w:before="0" w:beforeLines="0" w:after="0" w:afterLines="0"/>
        <w:ind w:left="0"/>
        <w:rPr>
          <w:rFonts w:ascii="宋体" w:eastAsia="宋体"/>
        </w:rPr>
      </w:pPr>
      <w:r>
        <w:rPr>
          <w:rFonts w:hint="eastAsia" w:ascii="宋体" w:eastAsia="宋体"/>
        </w:rPr>
        <w:t>基础冲刷深度宜采用</w:t>
      </w:r>
      <w:r>
        <w:rPr>
          <w:rFonts w:ascii="宋体" w:eastAsia="宋体"/>
        </w:rPr>
        <w:t>基于振动频率识别的间接推算法</w:t>
      </w:r>
      <w:r>
        <w:rPr>
          <w:rFonts w:hint="eastAsia" w:ascii="宋体" w:eastAsia="宋体"/>
        </w:rPr>
        <w:t>：</w:t>
      </w:r>
      <w:r>
        <w:rPr>
          <w:rFonts w:ascii="宋体" w:eastAsia="宋体"/>
        </w:rPr>
        <w:t>在墩顶或合适位置安装高灵敏度加速度传感器，持续监测墩身振动特征频率</w:t>
      </w:r>
      <w:r>
        <w:rPr>
          <w:rFonts w:hint="eastAsia" w:ascii="宋体" w:eastAsia="宋体"/>
        </w:rPr>
        <w:t>，</w:t>
      </w:r>
      <w:r>
        <w:rPr>
          <w:rFonts w:ascii="宋体" w:eastAsia="宋体"/>
        </w:rPr>
        <w:t>通过预先建立并定期验证的振动频率-冲刷深度关系模型，间接、连续地推算冲刷深度</w:t>
      </w:r>
      <w:r>
        <w:rPr>
          <w:rFonts w:hint="eastAsia" w:ascii="宋体" w:eastAsia="宋体"/>
        </w:rPr>
        <w:t>。其中，</w:t>
      </w:r>
      <w:r>
        <w:rPr>
          <w:rFonts w:ascii="宋体" w:eastAsia="宋体"/>
        </w:rPr>
        <w:t>模型</w:t>
      </w:r>
      <w:r>
        <w:rPr>
          <w:rFonts w:hint="eastAsia" w:ascii="宋体" w:eastAsia="宋体"/>
        </w:rPr>
        <w:t>应</w:t>
      </w:r>
      <w:r>
        <w:rPr>
          <w:rFonts w:ascii="宋体" w:eastAsia="宋体"/>
        </w:rPr>
        <w:t>通过枯水期水下地形测量（如声纳扫描）等可靠手段进行现场标定与周期性验证</w:t>
      </w:r>
      <w:r>
        <w:rPr>
          <w:rFonts w:hint="eastAsia" w:ascii="宋体" w:eastAsia="宋体"/>
        </w:rPr>
        <w:t>。</w:t>
      </w:r>
    </w:p>
    <w:p w14:paraId="2FB02BEF">
      <w:pPr>
        <w:pStyle w:val="96"/>
        <w:spacing w:before="0" w:beforeLines="0" w:after="0" w:afterLines="0"/>
        <w:ind w:left="0"/>
        <w:rPr>
          <w:rFonts w:ascii="宋体" w:eastAsia="宋体"/>
        </w:rPr>
      </w:pPr>
      <w:r>
        <w:rPr>
          <w:rFonts w:ascii="宋体" w:eastAsia="宋体"/>
        </w:rPr>
        <w:t>桥墩倾斜角度宜采用微机电系统（MEMS）倾角传感器</w:t>
      </w:r>
      <w:r>
        <w:rPr>
          <w:rFonts w:hint="eastAsia" w:ascii="宋体" w:eastAsia="宋体"/>
        </w:rPr>
        <w:t>，</w:t>
      </w:r>
      <w:r>
        <w:rPr>
          <w:rFonts w:ascii="宋体" w:eastAsia="宋体"/>
        </w:rPr>
        <w:t>直接测量墩身相对于重力方向的倾角变化</w:t>
      </w:r>
      <w:r>
        <w:rPr>
          <w:rFonts w:hint="eastAsia" w:ascii="宋体" w:eastAsia="宋体"/>
        </w:rPr>
        <w:t>。</w:t>
      </w:r>
    </w:p>
    <w:p w14:paraId="53999C6D">
      <w:pPr>
        <w:pStyle w:val="96"/>
        <w:spacing w:before="0" w:beforeLines="0" w:after="0" w:afterLines="0"/>
        <w:ind w:left="0"/>
        <w:rPr>
          <w:rFonts w:ascii="宋体" w:eastAsia="宋体"/>
        </w:rPr>
      </w:pPr>
      <w:r>
        <w:rPr>
          <w:rFonts w:hint="eastAsia" w:ascii="宋体" w:eastAsia="宋体"/>
        </w:rPr>
        <w:t>水位</w:t>
      </w:r>
      <w:r>
        <w:rPr>
          <w:rFonts w:ascii="宋体" w:eastAsia="宋体"/>
        </w:rPr>
        <w:t>宜采用雷达水位计或压力式水位计进行连续、自动</w:t>
      </w:r>
      <w:r>
        <w:rPr>
          <w:rFonts w:hint="eastAsia" w:ascii="宋体" w:eastAsia="宋体"/>
        </w:rPr>
        <w:t>监测。</w:t>
      </w:r>
    </w:p>
    <w:p w14:paraId="256A40A6">
      <w:pPr>
        <w:pStyle w:val="96"/>
        <w:spacing w:before="0" w:beforeLines="0" w:after="0" w:afterLines="0"/>
        <w:ind w:left="0"/>
        <w:rPr>
          <w:rFonts w:ascii="宋体" w:eastAsia="宋体"/>
        </w:rPr>
      </w:pPr>
      <w:r>
        <w:rPr>
          <w:rFonts w:hint="eastAsia" w:ascii="宋体" w:eastAsia="宋体"/>
        </w:rPr>
        <w:t>流速</w:t>
      </w:r>
      <w:r>
        <w:rPr>
          <w:rFonts w:ascii="宋体" w:eastAsia="宋体"/>
        </w:rPr>
        <w:t>宜采用雷达流速计</w:t>
      </w:r>
      <w:r>
        <w:rPr>
          <w:rFonts w:hint="eastAsia" w:ascii="宋体" w:eastAsia="宋体"/>
        </w:rPr>
        <w:t>直接测量；</w:t>
      </w:r>
      <w:r>
        <w:rPr>
          <w:rFonts w:ascii="宋体" w:eastAsia="宋体"/>
        </w:rPr>
        <w:t>在河道断面规则、水文关系明确且精度满足要求时，可优先通过连续水位监测数据间接推算断面平均流速，以简化系统。</w:t>
      </w:r>
    </w:p>
    <w:p w14:paraId="3296E543">
      <w:pPr>
        <w:pStyle w:val="67"/>
        <w:spacing w:before="156" w:after="156"/>
        <w:ind w:left="0"/>
      </w:pPr>
      <w:r>
        <w:rPr>
          <w:rFonts w:hint="eastAsia"/>
        </w:rPr>
        <w:t>测点布设</w:t>
      </w:r>
    </w:p>
    <w:p w14:paraId="06BF4F56">
      <w:pPr>
        <w:pStyle w:val="96"/>
        <w:spacing w:before="0" w:beforeLines="0" w:after="0" w:afterLines="0"/>
        <w:ind w:left="0"/>
        <w:rPr>
          <w:rFonts w:ascii="宋体" w:eastAsia="宋体"/>
        </w:rPr>
      </w:pPr>
      <w:r>
        <w:rPr>
          <w:rFonts w:ascii="宋体" w:eastAsia="宋体"/>
        </w:rPr>
        <w:t>基础冲刷间接监测的加速度传感器应布设在墩顶或能有效反映整体振动的墩身部位</w:t>
      </w:r>
      <w:r>
        <w:rPr>
          <w:rFonts w:hint="eastAsia" w:ascii="宋体" w:eastAsia="宋体"/>
        </w:rPr>
        <w:t>。</w:t>
      </w:r>
    </w:p>
    <w:p w14:paraId="5ABCF3D9">
      <w:pPr>
        <w:pStyle w:val="96"/>
        <w:spacing w:before="0" w:beforeLines="0" w:after="0" w:afterLines="0"/>
        <w:ind w:left="0"/>
        <w:rPr>
          <w:rFonts w:ascii="宋体" w:eastAsia="宋体"/>
        </w:rPr>
      </w:pPr>
      <w:r>
        <w:rPr>
          <w:rFonts w:ascii="宋体" w:eastAsia="宋体"/>
        </w:rPr>
        <w:t>倾角传感器宜成对布设在常水位以上、受水流直接冲击影响显著的墩身截面处，如迎水面和背水面</w:t>
      </w:r>
      <w:r>
        <w:rPr>
          <w:rFonts w:hint="eastAsia" w:ascii="宋体" w:eastAsia="宋体"/>
        </w:rPr>
        <w:t>。</w:t>
      </w:r>
    </w:p>
    <w:p w14:paraId="0A4EA185">
      <w:pPr>
        <w:pStyle w:val="96"/>
        <w:spacing w:before="0" w:beforeLines="0" w:after="0" w:afterLines="0"/>
        <w:ind w:left="0"/>
        <w:rPr>
          <w:rFonts w:ascii="宋体" w:eastAsia="宋体"/>
        </w:rPr>
      </w:pPr>
      <w:r>
        <w:rPr>
          <w:rFonts w:ascii="宋体" w:eastAsia="宋体"/>
        </w:rPr>
        <w:t>对于位于主槽、深泓区域水文条件最不利的桥墩，应作为优先或重点布设对象</w:t>
      </w:r>
      <w:r>
        <w:rPr>
          <w:rFonts w:hint="eastAsia" w:ascii="宋体" w:eastAsia="宋体"/>
        </w:rPr>
        <w:t>。</w:t>
      </w:r>
    </w:p>
    <w:p w14:paraId="24381435">
      <w:pPr>
        <w:pStyle w:val="96"/>
        <w:spacing w:before="0" w:beforeLines="0" w:after="0" w:afterLines="0"/>
        <w:ind w:left="0"/>
        <w:rPr>
          <w:rFonts w:ascii="宋体" w:eastAsia="宋体"/>
        </w:rPr>
      </w:pPr>
      <w:r>
        <w:rPr>
          <w:rFonts w:ascii="宋体" w:eastAsia="宋体"/>
        </w:rPr>
        <w:t>水位计和流速计宜布设在能代表桥梁断面上游主流的位置，避开桥墩紊流区</w:t>
      </w:r>
      <w:r>
        <w:rPr>
          <w:rFonts w:hint="eastAsia" w:ascii="宋体" w:eastAsia="宋体"/>
        </w:rPr>
        <w:t>；</w:t>
      </w:r>
      <w:r>
        <w:rPr>
          <w:rFonts w:ascii="宋体" w:eastAsia="宋体"/>
        </w:rPr>
        <w:t>安装不宜影响通航，并需有防撞保护措施</w:t>
      </w:r>
      <w:r>
        <w:rPr>
          <w:rFonts w:hint="eastAsia" w:ascii="宋体" w:eastAsia="宋体"/>
        </w:rPr>
        <w:t>。</w:t>
      </w:r>
    </w:p>
    <w:p w14:paraId="3DEC3027">
      <w:pPr>
        <w:pStyle w:val="58"/>
        <w:ind w:firstLine="0" w:firstLineChars="0"/>
        <w:jc w:val="center"/>
      </w:pPr>
      <w:r>
        <w:rPr>
          <w:rFonts w:hint="eastAsia" w:ascii="Times New Roman"/>
          <w14:ligatures w14:val="standardContextual"/>
        </w:rPr>
        <w:drawing>
          <wp:inline distT="0" distB="0" distL="0" distR="0">
            <wp:extent cx="4323080" cy="2969260"/>
            <wp:effectExtent l="0" t="0" r="1270" b="2540"/>
            <wp:docPr id="16422714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271451" name="图片 1"/>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343703" cy="2983485"/>
                    </a:xfrm>
                    <a:prstGeom prst="rect">
                      <a:avLst/>
                    </a:prstGeom>
                  </pic:spPr>
                </pic:pic>
              </a:graphicData>
            </a:graphic>
          </wp:inline>
        </w:drawing>
      </w:r>
    </w:p>
    <w:p w14:paraId="0D2B36DA">
      <w:pPr>
        <w:pStyle w:val="166"/>
        <w:numPr>
          <w:ilvl w:val="0"/>
          <w:numId w:val="0"/>
        </w:numPr>
        <w:spacing w:after="156" w:afterLines="50"/>
        <w:jc w:val="center"/>
        <w:rPr>
          <w:rFonts w:ascii="黑体" w:eastAsia="黑体"/>
        </w:rPr>
      </w:pPr>
      <w:r>
        <w:rPr>
          <w:rFonts w:ascii="黑体" w:eastAsia="黑体"/>
        </w:rPr>
        <w:t>图</w:t>
      </w:r>
      <w:r>
        <w:rPr>
          <w:rFonts w:hint="eastAsia" w:ascii="黑体" w:eastAsia="黑体"/>
        </w:rPr>
        <w:t>2  水毁监测测点布设示意图</w:t>
      </w:r>
    </w:p>
    <w:p w14:paraId="28507B72">
      <w:pPr>
        <w:pStyle w:val="107"/>
        <w:spacing w:before="156" w:after="156"/>
      </w:pPr>
      <w:bookmarkStart w:id="186" w:name="_Toc220077986"/>
      <w:bookmarkStart w:id="187" w:name="_Toc220293843"/>
      <w:r>
        <w:t>地质灾害（崩塌、滑坡、泥石流）</w:t>
      </w:r>
      <w:bookmarkEnd w:id="186"/>
      <w:bookmarkEnd w:id="187"/>
    </w:p>
    <w:p w14:paraId="329C818F">
      <w:pPr>
        <w:pStyle w:val="167"/>
        <w:ind w:left="0"/>
        <w:outlineLvl w:val="2"/>
      </w:pPr>
      <w:r>
        <w:t>本部分适用于湖南省内受崩塌、滑坡、泥石流等地质灾害威胁的中小桥梁。重点针对以下场景：</w:t>
      </w:r>
    </w:p>
    <w:p w14:paraId="392306D1">
      <w:pPr>
        <w:pStyle w:val="167"/>
        <w:numPr>
          <w:ilvl w:val="1"/>
          <w:numId w:val="33"/>
        </w:numPr>
        <w:tabs>
          <w:tab w:val="left" w:pos="1140"/>
        </w:tabs>
      </w:pPr>
      <w:r>
        <w:rPr>
          <w:rFonts w:hint="eastAsia"/>
        </w:rPr>
        <w:t>桥</w:t>
      </w:r>
      <w:r>
        <w:t>址区位于自然资源部门划定的已知地质灾害隐患点直接影响范围内的桥梁</w:t>
      </w:r>
      <w:r>
        <w:rPr>
          <w:rFonts w:hint="eastAsia"/>
        </w:rPr>
        <w:t>；</w:t>
      </w:r>
    </w:p>
    <w:p w14:paraId="0FC95ECA">
      <w:pPr>
        <w:pStyle w:val="167"/>
        <w:numPr>
          <w:ilvl w:val="1"/>
          <w:numId w:val="26"/>
        </w:numPr>
      </w:pPr>
      <w:r>
        <w:t>桥址区边坡或山体已出现明显变形、开裂等失稳迹象的桥梁</w:t>
      </w:r>
      <w:r>
        <w:rPr>
          <w:rFonts w:hint="eastAsia"/>
        </w:rPr>
        <w:t>；</w:t>
      </w:r>
    </w:p>
    <w:p w14:paraId="3B461D36">
      <w:pPr>
        <w:pStyle w:val="167"/>
        <w:numPr>
          <w:ilvl w:val="1"/>
          <w:numId w:val="26"/>
        </w:numPr>
      </w:pPr>
      <w:r>
        <w:t>建于陡坡、危岩体下方、泥石流堆积扇或沟道内等地质环境高风险区的新建重要桥梁。</w:t>
      </w:r>
    </w:p>
    <w:p w14:paraId="0BDB7271">
      <w:pPr>
        <w:pStyle w:val="167"/>
        <w:ind w:left="0"/>
        <w:outlineLvl w:val="2"/>
        <w:rPr>
          <w:rFonts w:ascii="Times New Roman"/>
          <w14:ligatures w14:val="standardContextual"/>
        </w:rPr>
      </w:pPr>
      <w:r>
        <w:rPr>
          <w:rFonts w:ascii="Times New Roman"/>
          <w14:ligatures w14:val="standardContextual"/>
        </w:rPr>
        <w:t>地质灾害轻量化监测的核心指标应包括边坡/坡体地表位移、边坡/坡体深部位移、裂缝发展和桥梁墩台绝对位移。</w:t>
      </w:r>
    </w:p>
    <w:p w14:paraId="7CC21A03">
      <w:pPr>
        <w:pStyle w:val="67"/>
        <w:spacing w:before="156" w:after="156"/>
        <w:ind w:left="0"/>
        <w:rPr>
          <w:rFonts w:ascii="Times New Roman"/>
          <w14:ligatures w14:val="standardContextual"/>
        </w:rPr>
      </w:pPr>
      <w:r>
        <w:rPr>
          <w:rFonts w:ascii="Times New Roman"/>
          <w14:ligatures w14:val="standardContextual"/>
        </w:rPr>
        <w:t>监测设备与方法</w:t>
      </w:r>
    </w:p>
    <w:p w14:paraId="58B4167A">
      <w:pPr>
        <w:pStyle w:val="96"/>
        <w:spacing w:before="0" w:beforeLines="0" w:after="0" w:afterLines="0"/>
        <w:ind w:left="0"/>
        <w:rPr>
          <w:rFonts w:ascii="宋体" w:eastAsia="宋体"/>
        </w:rPr>
      </w:pPr>
      <w:r>
        <w:rPr>
          <w:rFonts w:ascii="宋体" w:eastAsia="宋体"/>
        </w:rPr>
        <w:t>地表位移监测宜采用低功耗全球导航卫星系统（GNSS）接收机或北斗地基增强终端。在边坡和稳定基准点分别设立监测站，通过卫星定位技术实时获取监测点的三维坐标变化量。</w:t>
      </w:r>
    </w:p>
    <w:p w14:paraId="32EFBBF8">
      <w:pPr>
        <w:pStyle w:val="96"/>
        <w:spacing w:before="0" w:beforeLines="0" w:after="0" w:afterLines="0"/>
        <w:ind w:left="0"/>
        <w:rPr>
          <w:rFonts w:ascii="宋体" w:eastAsia="宋体"/>
        </w:rPr>
      </w:pPr>
      <w:r>
        <w:rPr>
          <w:rFonts w:ascii="宋体" w:eastAsia="宋体"/>
        </w:rPr>
        <w:t>深部位移监测宜采用固定式测斜仪（如MEMS测斜仪）</w:t>
      </w:r>
      <w:r>
        <w:rPr>
          <w:rFonts w:hint="eastAsia" w:ascii="宋体" w:eastAsia="宋体"/>
        </w:rPr>
        <w:t>。</w:t>
      </w:r>
      <w:r>
        <w:rPr>
          <w:rFonts w:ascii="宋体" w:eastAsia="宋体"/>
        </w:rPr>
        <w:t>在钻孔内安装测斜管与传感器，定期或连续测量沿深度方向的水平位移，用以判断滑动面位置和变形深度。</w:t>
      </w:r>
    </w:p>
    <w:p w14:paraId="1B06BA04">
      <w:pPr>
        <w:pStyle w:val="96"/>
        <w:spacing w:before="0" w:beforeLines="0" w:after="0" w:afterLines="0"/>
        <w:ind w:left="0"/>
        <w:rPr>
          <w:rFonts w:ascii="宋体" w:eastAsia="宋体"/>
        </w:rPr>
      </w:pPr>
      <w:r>
        <w:rPr>
          <w:rFonts w:ascii="宋体" w:eastAsia="宋体"/>
        </w:rPr>
        <w:t>裂缝监测宜采用无线裂缝计或智能裂缝传感器。横跨裂缝安装，自动测量裂缝宽度的动态变化。</w:t>
      </w:r>
    </w:p>
    <w:p w14:paraId="24191D47">
      <w:pPr>
        <w:pStyle w:val="96"/>
        <w:spacing w:before="0" w:beforeLines="0" w:after="0" w:afterLines="0"/>
        <w:ind w:left="0"/>
        <w:rPr>
          <w:rFonts w:ascii="宋体" w:eastAsia="宋体"/>
        </w:rPr>
      </w:pPr>
      <w:r>
        <w:rPr>
          <w:rFonts w:ascii="宋体" w:eastAsia="宋体"/>
        </w:rPr>
        <w:t>桥梁墩台位移监测宜采用高精度GNSS接收机。在受威胁的墩台顶部设立监测点，与远处稳定基准点组成观测网络，通过差分定位技术获取墩台毫米级精度的绝对位移。</w:t>
      </w:r>
    </w:p>
    <w:p w14:paraId="7284FEC3">
      <w:pPr>
        <w:pStyle w:val="67"/>
        <w:spacing w:before="156" w:after="156"/>
        <w:ind w:left="0"/>
        <w:rPr>
          <w:rFonts w:ascii="Times New Roman"/>
          <w14:ligatures w14:val="standardContextual"/>
        </w:rPr>
      </w:pPr>
      <w:r>
        <w:rPr>
          <w:rFonts w:ascii="Times New Roman"/>
          <w14:ligatures w14:val="standardContextual"/>
        </w:rPr>
        <w:t>测点布设</w:t>
      </w:r>
    </w:p>
    <w:p w14:paraId="732E741A">
      <w:pPr>
        <w:pStyle w:val="96"/>
        <w:spacing w:before="0" w:beforeLines="0" w:after="0" w:afterLines="0"/>
        <w:ind w:left="0"/>
        <w:rPr>
          <w:rFonts w:ascii="宋体" w:eastAsia="宋体"/>
        </w:rPr>
      </w:pPr>
      <w:r>
        <w:rPr>
          <w:rFonts w:ascii="宋体" w:eastAsia="宋体"/>
        </w:rPr>
        <w:t>地质灾害体监测网布设</w:t>
      </w:r>
      <w:r>
        <w:rPr>
          <w:rFonts w:hint="eastAsia" w:ascii="宋体" w:eastAsia="宋体"/>
        </w:rPr>
        <w:t>应满足</w:t>
      </w:r>
      <w:r>
        <w:rPr>
          <w:rFonts w:ascii="宋体" w:eastAsia="宋体"/>
        </w:rPr>
        <w:t>：</w:t>
      </w:r>
    </w:p>
    <w:p w14:paraId="77EAAB73">
      <w:pPr>
        <w:pStyle w:val="233"/>
        <w:numPr>
          <w:ilvl w:val="4"/>
          <w:numId w:val="26"/>
        </w:numPr>
        <w:adjustRightInd/>
        <w:spacing w:line="240" w:lineRule="auto"/>
        <w:ind w:firstLineChars="0"/>
        <w:rPr>
          <w:rFonts w:ascii="Times New Roman" w:hAnsi="Times New Roman"/>
          <w14:ligatures w14:val="standardContextual"/>
        </w:rPr>
      </w:pPr>
      <w:r>
        <w:rPr>
          <w:rFonts w:ascii="Times New Roman" w:hAnsi="Times New Roman"/>
          <w14:ligatures w14:val="standardContextual"/>
        </w:rPr>
        <w:t>监测点应布设在能控制灾害体主要变形方向和关键块体的位置上，如后缘、前缘、两侧边界及中部</w:t>
      </w:r>
      <w:r>
        <w:rPr>
          <w:rFonts w:hint="eastAsia" w:ascii="Times New Roman" w:hAnsi="Times New Roman"/>
          <w14:ligatures w14:val="standardContextual"/>
        </w:rPr>
        <w:t>；</w:t>
      </w:r>
    </w:p>
    <w:p w14:paraId="45DFBACF">
      <w:pPr>
        <w:pStyle w:val="233"/>
        <w:numPr>
          <w:ilvl w:val="4"/>
          <w:numId w:val="26"/>
        </w:numPr>
        <w:adjustRightInd/>
        <w:spacing w:line="240" w:lineRule="auto"/>
        <w:ind w:firstLineChars="0"/>
        <w:rPr>
          <w:rFonts w:ascii="Times New Roman" w:hAnsi="Times New Roman"/>
          <w14:ligatures w14:val="standardContextual"/>
        </w:rPr>
      </w:pPr>
      <w:r>
        <w:rPr>
          <w:rFonts w:ascii="Times New Roman" w:hAnsi="Times New Roman"/>
          <w14:ligatures w14:val="standardContextual"/>
        </w:rPr>
        <w:t>地表位移监测点应构成监测网，覆盖整个潜在变形区</w:t>
      </w:r>
      <w:r>
        <w:rPr>
          <w:rFonts w:hint="eastAsia" w:ascii="Times New Roman" w:hAnsi="Times New Roman"/>
          <w14:ligatures w14:val="standardContextual"/>
        </w:rPr>
        <w:t>；</w:t>
      </w:r>
    </w:p>
    <w:p w14:paraId="7337A468">
      <w:pPr>
        <w:pStyle w:val="233"/>
        <w:numPr>
          <w:ilvl w:val="4"/>
          <w:numId w:val="26"/>
        </w:numPr>
        <w:adjustRightInd/>
        <w:spacing w:line="240" w:lineRule="auto"/>
        <w:ind w:firstLineChars="0"/>
        <w:rPr>
          <w:rFonts w:ascii="Times New Roman" w:hAnsi="Times New Roman"/>
          <w14:ligatures w14:val="standardContextual"/>
        </w:rPr>
      </w:pPr>
      <w:r>
        <w:rPr>
          <w:rFonts w:ascii="Times New Roman" w:hAnsi="Times New Roman"/>
          <w14:ligatures w14:val="standardContextual"/>
        </w:rPr>
        <w:t>深部位移监测孔应布设在推测的主滑方向剖面线上</w:t>
      </w:r>
      <w:r>
        <w:rPr>
          <w:rFonts w:hint="eastAsia" w:ascii="Times New Roman" w:hAnsi="Times New Roman"/>
          <w14:ligatures w14:val="standardContextual"/>
        </w:rPr>
        <w:t>；</w:t>
      </w:r>
    </w:p>
    <w:p w14:paraId="771F59E5">
      <w:pPr>
        <w:pStyle w:val="233"/>
        <w:numPr>
          <w:ilvl w:val="4"/>
          <w:numId w:val="26"/>
        </w:numPr>
        <w:adjustRightInd/>
        <w:spacing w:line="240" w:lineRule="auto"/>
        <w:ind w:firstLineChars="0"/>
        <w:rPr>
          <w:rFonts w:ascii="Times New Roman" w:hAnsi="Times New Roman"/>
          <w14:ligatures w14:val="standardContextual"/>
        </w:rPr>
      </w:pPr>
      <w:r>
        <w:rPr>
          <w:rFonts w:ascii="Times New Roman" w:hAnsi="Times New Roman"/>
          <w14:ligatures w14:val="standardContextual"/>
        </w:rPr>
        <w:t>裂缝监测点应布设在主要裂缝或新出现的代表性裂缝上。</w:t>
      </w:r>
    </w:p>
    <w:p w14:paraId="08C8A56C">
      <w:pPr>
        <w:pStyle w:val="96"/>
        <w:spacing w:before="0" w:beforeLines="0" w:after="0" w:afterLines="0"/>
        <w:ind w:left="0"/>
        <w:rPr>
          <w:rFonts w:ascii="宋体" w:eastAsia="宋体"/>
        </w:rPr>
      </w:pPr>
      <w:r>
        <w:rPr>
          <w:rFonts w:ascii="宋体" w:eastAsia="宋体"/>
        </w:rPr>
        <w:t>桥梁结构监测点布设</w:t>
      </w:r>
      <w:r>
        <w:rPr>
          <w:rFonts w:hint="eastAsia" w:ascii="宋体" w:eastAsia="宋体"/>
        </w:rPr>
        <w:t>应满足</w:t>
      </w:r>
    </w:p>
    <w:p w14:paraId="147EE433">
      <w:pPr>
        <w:pStyle w:val="233"/>
        <w:numPr>
          <w:ilvl w:val="4"/>
          <w:numId w:val="34"/>
        </w:numPr>
        <w:tabs>
          <w:tab w:val="left" w:pos="1140"/>
        </w:tabs>
        <w:adjustRightInd/>
        <w:spacing w:line="240" w:lineRule="auto"/>
        <w:ind w:firstLineChars="0"/>
        <w:rPr>
          <w:rFonts w:ascii="Times New Roman" w:hAnsi="Times New Roman"/>
          <w14:ligatures w14:val="standardContextual"/>
        </w:rPr>
      </w:pPr>
      <w:r>
        <w:rPr>
          <w:rFonts w:ascii="Times New Roman" w:hAnsi="Times New Roman"/>
          <w14:ligatures w14:val="standardContextual"/>
        </w:rPr>
        <w:t>墩台位移监测点</w:t>
      </w:r>
      <w:r>
        <w:rPr>
          <w:rFonts w:hint="eastAsia" w:ascii="Times New Roman" w:hAnsi="Times New Roman"/>
          <w14:ligatures w14:val="standardContextual"/>
        </w:rPr>
        <w:t>应</w:t>
      </w:r>
      <w:r>
        <w:rPr>
          <w:rFonts w:ascii="Times New Roman" w:hAnsi="Times New Roman"/>
          <w14:ligatures w14:val="standardContextual"/>
        </w:rPr>
        <w:t>布设在直接位于灾害体影响区内或紧邻其前缘的桥梁墩台顶部</w:t>
      </w:r>
      <w:r>
        <w:rPr>
          <w:rFonts w:hint="eastAsia" w:ascii="Times New Roman" w:hAnsi="Times New Roman"/>
          <w14:ligatures w14:val="standardContextual"/>
        </w:rPr>
        <w:t>；</w:t>
      </w:r>
    </w:p>
    <w:p w14:paraId="63052256">
      <w:pPr>
        <w:pStyle w:val="233"/>
        <w:numPr>
          <w:ilvl w:val="4"/>
          <w:numId w:val="26"/>
        </w:numPr>
        <w:adjustRightInd/>
        <w:spacing w:line="240" w:lineRule="auto"/>
        <w:ind w:firstLineChars="0"/>
        <w:rPr>
          <w:rFonts w:ascii="Times New Roman" w:hAnsi="Times New Roman"/>
          <w14:ligatures w14:val="standardContextual"/>
        </w:rPr>
      </w:pPr>
      <w:r>
        <w:rPr>
          <w:rFonts w:ascii="Times New Roman" w:hAnsi="Times New Roman"/>
          <w14:ligatures w14:val="standardContextual"/>
        </w:rPr>
        <w:t>在灾害影响区外稳定区域，应设立不少于1个永久性基准点，用于差分解算。</w:t>
      </w:r>
    </w:p>
    <w:p w14:paraId="570324B8">
      <w:pPr>
        <w:pStyle w:val="107"/>
        <w:spacing w:before="156" w:after="156"/>
        <w:rPr>
          <w:rFonts w:ascii="Times New Roman"/>
          <w:bCs/>
          <w:color w:val="000000"/>
          <w:szCs w:val="32"/>
        </w:rPr>
      </w:pPr>
      <w:bookmarkStart w:id="188" w:name="_Toc220077987"/>
      <w:bookmarkStart w:id="189" w:name="_Toc220293844"/>
      <w:r>
        <w:rPr>
          <w:rFonts w:ascii="Times New Roman"/>
          <w:bCs/>
          <w:color w:val="000000"/>
          <w:szCs w:val="32"/>
        </w:rPr>
        <w:t>冰雪灾害</w:t>
      </w:r>
      <w:bookmarkEnd w:id="188"/>
      <w:bookmarkEnd w:id="189"/>
    </w:p>
    <w:p w14:paraId="2EA47AC4">
      <w:pPr>
        <w:pStyle w:val="167"/>
        <w:ind w:left="0"/>
        <w:outlineLvl w:val="2"/>
        <w:rPr>
          <w:rFonts w:ascii="Times New Roman"/>
        </w:rPr>
      </w:pPr>
      <w:r>
        <w:rPr>
          <w:rFonts w:ascii="Times New Roman"/>
        </w:rPr>
        <w:t>下列桥梁应进行冰灾监测</w:t>
      </w:r>
      <w:r>
        <w:rPr>
          <w:rFonts w:hint="eastAsia" w:ascii="Times New Roman"/>
        </w:rPr>
        <w:t>：</w:t>
      </w:r>
    </w:p>
    <w:p w14:paraId="77067576">
      <w:pPr>
        <w:spacing w:line="240" w:lineRule="auto"/>
        <w:rPr>
          <w:rFonts w:ascii="Times New Roman" w:hAnsi="Times New Roman"/>
        </w:rPr>
      </w:pPr>
      <w:r>
        <w:rPr>
          <w:rFonts w:ascii="Times New Roman" w:hAnsi="Times New Roman"/>
        </w:rPr>
        <w:tab/>
      </w:r>
      <w:r>
        <w:rPr>
          <w:rFonts w:hint="eastAsia" w:ascii="Times New Roman" w:hAnsi="Times New Roman"/>
        </w:rPr>
        <w:t xml:space="preserve">a) </w:t>
      </w:r>
      <w:r>
        <w:rPr>
          <w:rFonts w:ascii="Times New Roman" w:hAnsi="Times New Roman"/>
        </w:rPr>
        <w:t>冬季月平均气温≤0℃区域的公路桥梁</w:t>
      </w:r>
      <w:r>
        <w:rPr>
          <w:rFonts w:hint="eastAsia" w:ascii="Times New Roman" w:hAnsi="Times New Roman"/>
        </w:rPr>
        <w:t>；</w:t>
      </w:r>
    </w:p>
    <w:p w14:paraId="4DD51BEA">
      <w:pPr>
        <w:spacing w:line="240" w:lineRule="auto"/>
        <w:rPr>
          <w:rFonts w:ascii="Times New Roman" w:hAnsi="Times New Roman"/>
        </w:rPr>
      </w:pPr>
      <w:r>
        <w:rPr>
          <w:rFonts w:ascii="Times New Roman" w:hAnsi="Times New Roman"/>
        </w:rPr>
        <w:tab/>
      </w:r>
      <w:r>
        <w:rPr>
          <w:rFonts w:hint="eastAsia" w:ascii="Times New Roman" w:hAnsi="Times New Roman"/>
        </w:rPr>
        <w:t xml:space="preserve">b) </w:t>
      </w:r>
      <w:r>
        <w:rPr>
          <w:rFonts w:ascii="Times New Roman" w:hAnsi="Times New Roman"/>
        </w:rPr>
        <w:t>高寒山区、积雪结冰频发路段的桥梁，包括互通立交匝道桥、高架桥</w:t>
      </w:r>
      <w:r>
        <w:rPr>
          <w:rFonts w:hint="eastAsia" w:ascii="Times New Roman" w:hAnsi="Times New Roman"/>
        </w:rPr>
        <w:t>；</w:t>
      </w:r>
    </w:p>
    <w:p w14:paraId="039CB727">
      <w:pPr>
        <w:spacing w:line="240" w:lineRule="auto"/>
        <w:rPr>
          <w:rFonts w:ascii="Times New Roman" w:hAnsi="Times New Roman"/>
        </w:rPr>
      </w:pPr>
      <w:r>
        <w:rPr>
          <w:rFonts w:ascii="Times New Roman" w:hAnsi="Times New Roman"/>
        </w:rPr>
        <w:tab/>
      </w:r>
      <w:r>
        <w:rPr>
          <w:rFonts w:hint="eastAsia" w:ascii="Times New Roman" w:hAnsi="Times New Roman"/>
        </w:rPr>
        <w:t xml:space="preserve">c) </w:t>
      </w:r>
      <w:r>
        <w:rPr>
          <w:rFonts w:ascii="Times New Roman" w:hAnsi="Times New Roman"/>
        </w:rPr>
        <w:t>设计文件明确要求或处于重要交通通道的桥梁</w:t>
      </w:r>
      <w:r>
        <w:rPr>
          <w:rFonts w:hint="eastAsia" w:ascii="Times New Roman" w:hAnsi="Times New Roman"/>
        </w:rPr>
        <w:t>。</w:t>
      </w:r>
    </w:p>
    <w:p w14:paraId="2E2B1029">
      <w:pPr>
        <w:pStyle w:val="167"/>
        <w:ind w:left="0"/>
        <w:outlineLvl w:val="2"/>
        <w:rPr>
          <w:rFonts w:ascii="Times New Roman"/>
        </w:rPr>
      </w:pPr>
      <w:r>
        <w:rPr>
          <w:rFonts w:ascii="Times New Roman"/>
        </w:rPr>
        <w:t>监测参数主要包括桥面温度、环境温和湿度、冰层厚度和路面状态等参数。</w:t>
      </w:r>
    </w:p>
    <w:p w14:paraId="4517C930">
      <w:pPr>
        <w:pStyle w:val="167"/>
        <w:ind w:left="0"/>
        <w:outlineLvl w:val="2"/>
        <w:rPr>
          <w:rFonts w:ascii="Times New Roman"/>
        </w:rPr>
      </w:pPr>
      <w:r>
        <w:rPr>
          <w:rFonts w:ascii="Times New Roman"/>
        </w:rPr>
        <w:t>监测设备应符合JT/T 1037、GB 50982及冬季道路结冰防护相关规定。</w:t>
      </w:r>
    </w:p>
    <w:p w14:paraId="3C8E1D8A">
      <w:pPr>
        <w:spacing w:line="240" w:lineRule="auto"/>
        <w:rPr>
          <w:rFonts w:ascii="Times New Roman" w:hAnsi="Times New Roman"/>
        </w:rPr>
      </w:pPr>
      <w:r>
        <w:rPr>
          <w:rFonts w:ascii="Times New Roman" w:hAnsi="Times New Roman"/>
        </w:rPr>
        <w:tab/>
      </w:r>
      <w:r>
        <w:rPr>
          <w:rFonts w:hint="eastAsia" w:ascii="Times New Roman" w:hAnsi="Times New Roman"/>
        </w:rPr>
        <w:t xml:space="preserve">a) </w:t>
      </w:r>
      <w:r>
        <w:rPr>
          <w:rFonts w:ascii="Times New Roman" w:hAnsi="Times New Roman"/>
        </w:rPr>
        <w:t>宜优先采用非接触式红外传感器或路面状态遥感检测器，安装于路侧灯杆、监控杆或护栏立柱上</w:t>
      </w:r>
      <w:r>
        <w:rPr>
          <w:rFonts w:hint="eastAsia" w:ascii="Times New Roman" w:hAnsi="Times New Roman"/>
        </w:rPr>
        <w:t>；</w:t>
      </w:r>
    </w:p>
    <w:p w14:paraId="33100E93">
      <w:pPr>
        <w:spacing w:line="240" w:lineRule="auto"/>
        <w:ind w:firstLine="420" w:firstLineChars="200"/>
        <w:rPr>
          <w:rFonts w:ascii="Times New Roman" w:hAnsi="Times New Roman"/>
        </w:rPr>
      </w:pPr>
      <w:r>
        <w:rPr>
          <w:rFonts w:hint="eastAsia" w:ascii="Times New Roman" w:hAnsi="Times New Roman"/>
        </w:rPr>
        <w:t xml:space="preserve">b) </w:t>
      </w:r>
      <w:r>
        <w:rPr>
          <w:rFonts w:ascii="Times New Roman" w:hAnsi="Times New Roman"/>
        </w:rPr>
        <w:t>宜采用基于MEMS技术的嵌入式结冰传感器，传感器应具备高抗压强度，防水密封性能达到IP68等级</w:t>
      </w:r>
      <w:r>
        <w:rPr>
          <w:rFonts w:hint="eastAsia" w:ascii="Times New Roman" w:hAnsi="Times New Roman"/>
        </w:rPr>
        <w:t>。</w:t>
      </w:r>
    </w:p>
    <w:p w14:paraId="0A0BF645">
      <w:pPr>
        <w:pStyle w:val="167"/>
        <w:ind w:left="0"/>
        <w:outlineLvl w:val="2"/>
        <w:rPr>
          <w:rFonts w:ascii="Times New Roman"/>
        </w:rPr>
      </w:pPr>
      <w:r>
        <w:rPr>
          <w:rFonts w:ascii="Times New Roman"/>
        </w:rPr>
        <w:t>监测系统应采用事件触发式或根据当地气象特征设定触发条件变频采集策略，降低系统功耗。</w:t>
      </w:r>
    </w:p>
    <w:p w14:paraId="07F378E1">
      <w:pPr>
        <w:spacing w:line="240" w:lineRule="auto"/>
        <w:rPr>
          <w:rFonts w:ascii="Times New Roman" w:hAnsi="Times New Roman"/>
        </w:rPr>
      </w:pPr>
      <w:r>
        <w:rPr>
          <w:rFonts w:ascii="Times New Roman" w:hAnsi="Times New Roman"/>
        </w:rPr>
        <w:tab/>
      </w:r>
      <w:r>
        <w:rPr>
          <w:rFonts w:hint="eastAsia" w:ascii="Times New Roman" w:hAnsi="Times New Roman"/>
        </w:rPr>
        <w:t xml:space="preserve">a) </w:t>
      </w:r>
      <w:r>
        <w:rPr>
          <w:rFonts w:ascii="Times New Roman" w:hAnsi="Times New Roman"/>
        </w:rPr>
        <w:t>常规模式，当环境温度高于2℃时，系统处于低功耗休眠或定时采集状态，采样间隔宜为1h</w:t>
      </w:r>
      <w:r>
        <w:rPr>
          <w:rFonts w:hint="eastAsia" w:ascii="Times New Roman" w:hAnsi="Times New Roman"/>
        </w:rPr>
        <w:t>；</w:t>
      </w:r>
    </w:p>
    <w:p w14:paraId="227111FA">
      <w:pPr>
        <w:spacing w:line="240" w:lineRule="auto"/>
        <w:rPr>
          <w:rFonts w:ascii="Times New Roman" w:hAnsi="Times New Roman"/>
        </w:rPr>
      </w:pPr>
      <w:r>
        <w:rPr>
          <w:rFonts w:ascii="Times New Roman" w:hAnsi="Times New Roman"/>
        </w:rPr>
        <w:tab/>
      </w:r>
      <w:r>
        <w:rPr>
          <w:rFonts w:hint="eastAsia" w:ascii="Times New Roman" w:hAnsi="Times New Roman"/>
        </w:rPr>
        <w:t xml:space="preserve">b) </w:t>
      </w:r>
      <w:r>
        <w:rPr>
          <w:rFonts w:ascii="Times New Roman" w:hAnsi="Times New Roman"/>
        </w:rPr>
        <w:t>加密模式，当环境温度低于2℃且相对湿度大于85%时，系统自动唤醒并切换至高频采集模式，采样间隔不宜大于10min，实时捕捉结冰过程。</w:t>
      </w:r>
    </w:p>
    <w:p w14:paraId="66CB6D2C">
      <w:pPr>
        <w:pStyle w:val="167"/>
        <w:ind w:left="0"/>
        <w:outlineLvl w:val="2"/>
        <w:rPr>
          <w:rFonts w:ascii="Times New Roman"/>
        </w:rPr>
      </w:pPr>
      <w:r>
        <w:rPr>
          <w:rFonts w:ascii="Times New Roman"/>
        </w:rPr>
        <w:t>监测设备传感器外壳采用低温耐受材料，电缆敷设应做好防冻裂、防结冰措施，接口采用防水密封设计。</w:t>
      </w:r>
    </w:p>
    <w:p w14:paraId="25282A85">
      <w:pPr>
        <w:pStyle w:val="167"/>
        <w:ind w:left="0"/>
        <w:outlineLvl w:val="2"/>
        <w:rPr>
          <w:rFonts w:ascii="Times New Roman"/>
        </w:rPr>
      </w:pPr>
      <w:r>
        <w:rPr>
          <w:rFonts w:ascii="Times New Roman"/>
        </w:rPr>
        <w:t>测点布设应选取桥梁最易结冰或风险最大的代表性位置进行布设，不宜全桥大范围覆盖。</w:t>
      </w:r>
    </w:p>
    <w:p w14:paraId="10F3FB9F">
      <w:pPr>
        <w:spacing w:line="240" w:lineRule="auto"/>
        <w:rPr>
          <w:rFonts w:ascii="Times New Roman" w:hAnsi="Times New Roman"/>
        </w:rPr>
      </w:pPr>
      <w:r>
        <w:rPr>
          <w:rFonts w:ascii="Times New Roman" w:hAnsi="Times New Roman"/>
        </w:rPr>
        <w:tab/>
      </w:r>
      <w:r>
        <w:rPr>
          <w:rFonts w:hint="eastAsia" w:ascii="Times New Roman" w:hAnsi="Times New Roman"/>
        </w:rPr>
        <w:t xml:space="preserve">a) </w:t>
      </w:r>
      <w:r>
        <w:rPr>
          <w:rFonts w:ascii="Times New Roman" w:hAnsi="Times New Roman"/>
        </w:rPr>
        <w:t>宜选择桥面背阴侧、风口处、桥梁跨中或车道轮迹带以外区域作为监测点位置；</w:t>
      </w:r>
    </w:p>
    <w:p w14:paraId="7B08CB4A">
      <w:pPr>
        <w:spacing w:line="240" w:lineRule="auto"/>
        <w:rPr>
          <w:rFonts w:ascii="Times New Roman" w:hAnsi="Times New Roman"/>
        </w:rPr>
      </w:pPr>
      <w:r>
        <w:rPr>
          <w:rFonts w:ascii="Times New Roman" w:hAnsi="Times New Roman"/>
        </w:rPr>
        <w:tab/>
      </w:r>
      <w:r>
        <w:rPr>
          <w:rFonts w:hint="eastAsia" w:ascii="Times New Roman" w:hAnsi="Times New Roman"/>
        </w:rPr>
        <w:t xml:space="preserve">b) </w:t>
      </w:r>
      <w:r>
        <w:rPr>
          <w:rFonts w:ascii="Times New Roman" w:hAnsi="Times New Roman"/>
        </w:rPr>
        <w:t>对于非接触式传感器</w:t>
      </w:r>
      <w:r>
        <w:rPr>
          <w:rFonts w:hint="eastAsia" w:ascii="Times New Roman" w:hAnsi="Times New Roman"/>
        </w:rPr>
        <w:t>，</w:t>
      </w:r>
      <w:r>
        <w:rPr>
          <w:rFonts w:ascii="Times New Roman" w:hAnsi="Times New Roman"/>
        </w:rPr>
        <w:t>安装高度与角度应保证探测光斑覆盖关键行车区域，且避开车辆遮挡；</w:t>
      </w:r>
    </w:p>
    <w:p w14:paraId="1B6BCF7E">
      <w:pPr>
        <w:spacing w:line="240" w:lineRule="auto"/>
        <w:rPr>
          <w:rFonts w:ascii="Times New Roman" w:hAnsi="Times New Roman"/>
        </w:rPr>
      </w:pPr>
      <w:r>
        <w:rPr>
          <w:rFonts w:ascii="Times New Roman" w:hAnsi="Times New Roman"/>
        </w:rPr>
        <w:tab/>
      </w:r>
      <w:r>
        <w:rPr>
          <w:rFonts w:hint="eastAsia" w:ascii="Times New Roman" w:hAnsi="Times New Roman"/>
        </w:rPr>
        <w:t xml:space="preserve">c) </w:t>
      </w:r>
      <w:r>
        <w:rPr>
          <w:rFonts w:ascii="Times New Roman" w:hAnsi="Times New Roman"/>
        </w:rPr>
        <w:t>每座单体桥梁宜布设1～2个监测点。</w:t>
      </w:r>
    </w:p>
    <w:p w14:paraId="1203E71F">
      <w:pPr>
        <w:pStyle w:val="107"/>
        <w:spacing w:before="156" w:after="156"/>
        <w:rPr>
          <w:rFonts w:ascii="Times New Roman"/>
          <w:bCs/>
          <w:color w:val="000000"/>
          <w:szCs w:val="32"/>
        </w:rPr>
      </w:pPr>
      <w:bookmarkStart w:id="190" w:name="_Toc220293845"/>
      <w:bookmarkStart w:id="191" w:name="_Toc220077988"/>
      <w:r>
        <w:rPr>
          <w:rFonts w:ascii="Times New Roman"/>
          <w:bCs/>
          <w:color w:val="000000"/>
          <w:szCs w:val="32"/>
        </w:rPr>
        <w:t>撞击</w:t>
      </w:r>
      <w:bookmarkEnd w:id="190"/>
      <w:bookmarkEnd w:id="191"/>
    </w:p>
    <w:p w14:paraId="3AC65BA4">
      <w:pPr>
        <w:pStyle w:val="167"/>
        <w:ind w:left="0"/>
        <w:outlineLvl w:val="2"/>
        <w:rPr>
          <w:rFonts w:ascii="Times New Roman"/>
        </w:rPr>
      </w:pPr>
      <w:r>
        <w:rPr>
          <w:rFonts w:ascii="Times New Roman"/>
        </w:rPr>
        <w:t>航道等级为Ⅰ级～Ⅴ级的通航孔桥以及易受船舶撞击的非通航孔桥宜进行船舶撞击监测，航道等级应根据桥梁设计通航批复文件或通航规定确定（JT/T 1037-2022，6.1.3）。</w:t>
      </w:r>
    </w:p>
    <w:p w14:paraId="66B67213">
      <w:pPr>
        <w:pStyle w:val="167"/>
        <w:ind w:left="0"/>
        <w:outlineLvl w:val="2"/>
        <w:rPr>
          <w:rFonts w:ascii="Times New Roman"/>
        </w:rPr>
      </w:pPr>
      <w:r>
        <w:rPr>
          <w:rFonts w:ascii="Times New Roman"/>
        </w:rPr>
        <w:t>监测参数为桥梁振动，并同时进行视频图像监测。</w:t>
      </w:r>
    </w:p>
    <w:p w14:paraId="00433865">
      <w:pPr>
        <w:pStyle w:val="167"/>
        <w:ind w:left="0"/>
        <w:outlineLvl w:val="2"/>
        <w:rPr>
          <w:rFonts w:ascii="Times New Roman"/>
        </w:rPr>
      </w:pPr>
      <w:r>
        <w:rPr>
          <w:rFonts w:ascii="Times New Roman"/>
        </w:rPr>
        <w:t>监测设备与方法：</w:t>
      </w:r>
    </w:p>
    <w:p w14:paraId="2DD726FA">
      <w:pPr>
        <w:spacing w:line="240" w:lineRule="auto"/>
        <w:rPr>
          <w:rFonts w:ascii="Times New Roman" w:hAnsi="Times New Roman"/>
        </w:rPr>
      </w:pPr>
      <w:r>
        <w:rPr>
          <w:rFonts w:ascii="Times New Roman" w:hAnsi="Times New Roman"/>
        </w:rPr>
        <w:tab/>
      </w:r>
      <w:r>
        <w:rPr>
          <w:rFonts w:hint="eastAsia" w:ascii="Times New Roman" w:hAnsi="Times New Roman"/>
        </w:rPr>
        <w:t xml:space="preserve">a) </w:t>
      </w:r>
      <w:r>
        <w:rPr>
          <w:rFonts w:ascii="Times New Roman" w:hAnsi="Times New Roman"/>
        </w:rPr>
        <w:t>宜使用振动传感器和视频图像监测；</w:t>
      </w:r>
    </w:p>
    <w:p w14:paraId="31FF05B6">
      <w:pPr>
        <w:spacing w:line="240" w:lineRule="auto"/>
        <w:rPr>
          <w:rFonts w:ascii="Times New Roman" w:hAnsi="Times New Roman"/>
        </w:rPr>
      </w:pPr>
      <w:r>
        <w:rPr>
          <w:rFonts w:ascii="Times New Roman" w:hAnsi="Times New Roman"/>
        </w:rPr>
        <w:tab/>
      </w:r>
      <w:r>
        <w:rPr>
          <w:rFonts w:hint="eastAsia" w:ascii="Times New Roman" w:hAnsi="Times New Roman"/>
        </w:rPr>
        <w:t xml:space="preserve">b) </w:t>
      </w:r>
      <w:r>
        <w:rPr>
          <w:rFonts w:ascii="Times New Roman" w:hAnsi="Times New Roman"/>
        </w:rPr>
        <w:t>振动传感器的量程≥±5g，触发阈值≥0.5g，报警响应时间≤0.1秒；</w:t>
      </w:r>
    </w:p>
    <w:p w14:paraId="1F8AE485">
      <w:pPr>
        <w:spacing w:line="240" w:lineRule="auto"/>
        <w:rPr>
          <w:rFonts w:ascii="Times New Roman" w:hAnsi="Times New Roman"/>
        </w:rPr>
      </w:pPr>
      <w:r>
        <w:rPr>
          <w:rFonts w:ascii="Times New Roman" w:hAnsi="Times New Roman"/>
        </w:rPr>
        <w:tab/>
      </w:r>
      <w:r>
        <w:rPr>
          <w:rFonts w:hint="eastAsia" w:ascii="Times New Roman" w:hAnsi="Times New Roman"/>
        </w:rPr>
        <w:t xml:space="preserve">c) </w:t>
      </w:r>
      <w:r>
        <w:rPr>
          <w:rFonts w:ascii="Times New Roman" w:hAnsi="Times New Roman"/>
        </w:rPr>
        <w:t>视频图像监测相关要求和船舶撞击作用监测内容的各项要求参照JT/T 1037的有关规定，且应符合 GB/T 24726 的相关规定（JT/T 1037-2022，7.3.4，8.3.1d，8.3.5，8.6.3，10.2.4）；</w:t>
      </w:r>
    </w:p>
    <w:p w14:paraId="2E6D8E25">
      <w:pPr>
        <w:spacing w:line="240" w:lineRule="auto"/>
        <w:ind w:firstLine="420"/>
        <w:rPr>
          <w:rFonts w:ascii="Times New Roman" w:hAnsi="Times New Roman"/>
        </w:rPr>
      </w:pPr>
      <w:r>
        <w:rPr>
          <w:rFonts w:hint="eastAsia" w:ascii="Times New Roman" w:hAnsi="Times New Roman"/>
        </w:rPr>
        <w:t xml:space="preserve">d) </w:t>
      </w:r>
      <w:r>
        <w:rPr>
          <w:rFonts w:ascii="Times New Roman" w:hAnsi="Times New Roman"/>
        </w:rPr>
        <w:t>出现异常报警时，应深入分析监测数据，关注异常状态的影响程度和发展趋势，并基于桥梁特点、报警频次、异常极值等采取养护措施（DB32/T 4987-2024，7.1.3）；</w:t>
      </w:r>
    </w:p>
    <w:p w14:paraId="729656B9">
      <w:pPr>
        <w:pStyle w:val="167"/>
        <w:ind w:left="0"/>
        <w:outlineLvl w:val="2"/>
        <w:rPr>
          <w:rFonts w:ascii="Times New Roman"/>
        </w:rPr>
      </w:pPr>
      <w:r>
        <w:rPr>
          <w:rFonts w:ascii="Times New Roman"/>
        </w:rPr>
        <w:t>测点布设：</w:t>
      </w:r>
    </w:p>
    <w:p w14:paraId="0C89F278">
      <w:pPr>
        <w:spacing w:line="240" w:lineRule="auto"/>
        <w:rPr>
          <w:rFonts w:ascii="Times New Roman" w:hAnsi="Times New Roman"/>
        </w:rPr>
      </w:pPr>
      <w:r>
        <w:rPr>
          <w:rFonts w:ascii="Times New Roman" w:hAnsi="Times New Roman"/>
        </w:rPr>
        <w:tab/>
      </w:r>
      <w:r>
        <w:rPr>
          <w:rFonts w:hint="eastAsia" w:ascii="Times New Roman" w:hAnsi="Times New Roman"/>
        </w:rPr>
        <w:t xml:space="preserve">a) </w:t>
      </w:r>
      <w:r>
        <w:rPr>
          <w:rFonts w:ascii="Times New Roman" w:hAnsi="Times New Roman"/>
        </w:rPr>
        <w:t>振动传感器宜布设在梁式桥的主跨跨中、四分之一跨、四分之三跨和边跨跨中上，拱桥的主跨跨中、四分之一跨、四分之三跨和主拱跨中上</w:t>
      </w:r>
      <w:r>
        <w:rPr>
          <w:rFonts w:hint="eastAsia" w:ascii="Times New Roman" w:hAnsi="Times New Roman"/>
        </w:rPr>
        <w:t>；</w:t>
      </w:r>
    </w:p>
    <w:p w14:paraId="2327916E">
      <w:pPr>
        <w:spacing w:line="240" w:lineRule="auto"/>
        <w:rPr>
          <w:rFonts w:ascii="Times New Roman" w:hAnsi="Times New Roman"/>
        </w:rPr>
      </w:pPr>
      <w:r>
        <w:rPr>
          <w:rFonts w:ascii="Times New Roman" w:hAnsi="Times New Roman"/>
        </w:rPr>
        <w:tab/>
      </w:r>
      <w:r>
        <w:rPr>
          <w:rFonts w:hint="eastAsia" w:ascii="Times New Roman" w:hAnsi="Times New Roman"/>
        </w:rPr>
        <w:t xml:space="preserve">b) </w:t>
      </w:r>
      <w:r>
        <w:rPr>
          <w:rFonts w:ascii="Times New Roman" w:hAnsi="Times New Roman"/>
        </w:rPr>
        <w:t>视频图像监测测点设置参照JT/T 1037的有关规定，且应符合 GB/T 24726 的相关规定。</w:t>
      </w:r>
    </w:p>
    <w:p w14:paraId="4002E667">
      <w:pPr>
        <w:pStyle w:val="107"/>
        <w:spacing w:before="156" w:after="156"/>
        <w:rPr>
          <w:rFonts w:ascii="Times New Roman"/>
          <w:bCs/>
          <w:color w:val="000000"/>
          <w:szCs w:val="32"/>
        </w:rPr>
      </w:pPr>
      <w:bookmarkStart w:id="192" w:name="_Toc220077989"/>
      <w:bookmarkStart w:id="193" w:name="_Toc220293846"/>
      <w:r>
        <w:rPr>
          <w:rFonts w:ascii="Times New Roman"/>
          <w:bCs/>
          <w:color w:val="000000"/>
          <w:szCs w:val="32"/>
        </w:rPr>
        <w:t>沉降及塌陷</w:t>
      </w:r>
      <w:bookmarkEnd w:id="192"/>
      <w:bookmarkEnd w:id="193"/>
    </w:p>
    <w:p w14:paraId="4A4DD529">
      <w:pPr>
        <w:pStyle w:val="167"/>
        <w:ind w:left="0"/>
        <w:outlineLvl w:val="2"/>
        <w:rPr>
          <w:rFonts w:ascii="Times New Roman"/>
          <w14:ligatures w14:val="standardContextual"/>
        </w:rPr>
      </w:pPr>
      <w:bookmarkStart w:id="194" w:name="_Hlk213675180"/>
      <w:r>
        <w:rPr>
          <w:rFonts w:ascii="Times New Roman"/>
          <w14:ligatures w14:val="standardContextual"/>
        </w:rPr>
        <w:t>沉降及塌陷监测适用于位于采空区、岩溶发育区、软土地区或滑坡体影响范围内桥梁。对于地基承载力不均匀或存在明显沉降病害的桥梁，应开展专项监测。</w:t>
      </w:r>
    </w:p>
    <w:p w14:paraId="26F75445">
      <w:pPr>
        <w:pStyle w:val="167"/>
        <w:ind w:left="0"/>
        <w:outlineLvl w:val="2"/>
        <w:rPr>
          <w:rFonts w:ascii="Times New Roman"/>
          <w14:ligatures w14:val="standardContextual"/>
        </w:rPr>
      </w:pPr>
      <w:r>
        <w:rPr>
          <w:rFonts w:ascii="Times New Roman"/>
          <w14:ligatures w14:val="standardContextual"/>
        </w:rPr>
        <w:t>监测参数主要包括墩台倾斜度、竖向沉降量、梁体伸缩缝宽度等。</w:t>
      </w:r>
    </w:p>
    <w:p w14:paraId="7968B4C1">
      <w:pPr>
        <w:pStyle w:val="167"/>
        <w:ind w:left="0"/>
        <w:outlineLvl w:val="2"/>
        <w:rPr>
          <w:rFonts w:ascii="Times New Roman"/>
          <w14:ligatures w14:val="standardContextual"/>
        </w:rPr>
      </w:pPr>
      <w:r>
        <w:rPr>
          <w:rFonts w:ascii="Times New Roman"/>
          <w14:ligatures w14:val="standardContextual"/>
        </w:rPr>
        <w:t>监测应符合JT/T 1037、GB 50982及湖南省地质灾害监测相关规定，优先选用高集成度、低功耗、免维护的轻量化感知设备。</w:t>
      </w:r>
    </w:p>
    <w:p w14:paraId="40EB3A36">
      <w:pPr>
        <w:spacing w:line="240" w:lineRule="auto"/>
        <w:rPr>
          <w:rFonts w:ascii="Times New Roman" w:hAnsi="Times New Roman"/>
        </w:rPr>
      </w:pPr>
      <w:r>
        <w:rPr>
          <w:rFonts w:ascii="Times New Roman" w:hAnsi="Times New Roman"/>
        </w:rPr>
        <w:tab/>
      </w:r>
      <w:r>
        <w:rPr>
          <w:rFonts w:hint="eastAsia" w:ascii="Times New Roman" w:hAnsi="Times New Roman"/>
        </w:rPr>
        <w:t xml:space="preserve">a) </w:t>
      </w:r>
      <w:r>
        <w:rPr>
          <w:rFonts w:ascii="Times New Roman" w:hAnsi="Times New Roman"/>
        </w:rPr>
        <w:t>倾斜监测宜采用微机电系统倾角传感器，传感器应具备双轴测量功能，量程不宜小于±10°，分辨率不宜低于0.001°，并具备温度补偿功能；</w:t>
      </w:r>
    </w:p>
    <w:p w14:paraId="1B250B40">
      <w:pPr>
        <w:spacing w:line="240" w:lineRule="auto"/>
        <w:rPr>
          <w:rFonts w:ascii="Times New Roman" w:hAnsi="Times New Roman"/>
        </w:rPr>
      </w:pPr>
      <w:r>
        <w:rPr>
          <w:rFonts w:ascii="Times New Roman" w:hAnsi="Times New Roman"/>
        </w:rPr>
        <w:tab/>
      </w:r>
      <w:r>
        <w:rPr>
          <w:rFonts w:hint="eastAsia" w:ascii="Times New Roman" w:hAnsi="Times New Roman"/>
        </w:rPr>
        <w:t xml:space="preserve">b) </w:t>
      </w:r>
      <w:r>
        <w:rPr>
          <w:rFonts w:ascii="Times New Roman" w:hAnsi="Times New Roman"/>
        </w:rPr>
        <w:t>沉降监测宜采用压差式静力水准仪或液压式沉降仪。在无长期稳定基准点的情况下，可利用倾角数据结合结构几何关系推算差异沉降趋势；</w:t>
      </w:r>
    </w:p>
    <w:p w14:paraId="772D63B9">
      <w:pPr>
        <w:spacing w:line="240" w:lineRule="auto"/>
        <w:rPr>
          <w:rFonts w:ascii="Times New Roman" w:hAnsi="Times New Roman"/>
        </w:rPr>
      </w:pPr>
      <w:r>
        <w:rPr>
          <w:rFonts w:ascii="Times New Roman" w:hAnsi="Times New Roman"/>
        </w:rPr>
        <w:tab/>
      </w:r>
      <w:r>
        <w:rPr>
          <w:rFonts w:hint="eastAsia" w:ascii="Times New Roman" w:hAnsi="Times New Roman"/>
        </w:rPr>
        <w:t xml:space="preserve">c) </w:t>
      </w:r>
      <w:r>
        <w:rPr>
          <w:rFonts w:ascii="Times New Roman" w:hAnsi="Times New Roman"/>
        </w:rPr>
        <w:t>监测方法宜采用定时采集与事件触发相结合的模式。正常工况下，采用常规模式监测，采样间隔宜为1h～24h；当监测数据变化速率超过设定阈值时，采用加密模式监测，系统自动切换至高频采集模式，采样间隔不宜大于10min。</w:t>
      </w:r>
    </w:p>
    <w:p w14:paraId="2357A95E">
      <w:pPr>
        <w:pStyle w:val="167"/>
        <w:ind w:left="0"/>
        <w:outlineLvl w:val="2"/>
        <w:rPr>
          <w:rFonts w:ascii="Times New Roman"/>
        </w:rPr>
      </w:pPr>
      <w:r>
        <w:rPr>
          <w:rFonts w:ascii="Times New Roman"/>
        </w:rPr>
        <w:t>监测时需在对地基变形最敏感、对结构安全影响最大的关键部位布设测点。</w:t>
      </w:r>
    </w:p>
    <w:p w14:paraId="75094A0C">
      <w:pPr>
        <w:spacing w:line="240" w:lineRule="auto"/>
        <w:rPr>
          <w:rFonts w:ascii="Times New Roman" w:hAnsi="Times New Roman"/>
        </w:rPr>
      </w:pPr>
      <w:r>
        <w:rPr>
          <w:rFonts w:ascii="Times New Roman" w:hAnsi="Times New Roman"/>
        </w:rPr>
        <w:tab/>
      </w:r>
      <w:r>
        <w:rPr>
          <w:rFonts w:ascii="Times New Roman" w:hAnsi="Times New Roman"/>
        </w:rPr>
        <w:t>1. 倾角测点宜布设在桥墩墩顶盖梁侧面或桥台侧墙顶端。对于高墩桥梁，宜在墩底和墩顶同时布设，以区分墩身弯曲与基础倾斜；</w:t>
      </w:r>
    </w:p>
    <w:p w14:paraId="006A9278">
      <w:pPr>
        <w:spacing w:line="240" w:lineRule="auto"/>
        <w:rPr>
          <w:rFonts w:ascii="Times New Roman" w:hAnsi="Times New Roman"/>
        </w:rPr>
      </w:pPr>
      <w:r>
        <w:rPr>
          <w:rFonts w:ascii="Times New Roman" w:hAnsi="Times New Roman"/>
        </w:rPr>
        <w:tab/>
      </w:r>
      <w:r>
        <w:rPr>
          <w:rFonts w:ascii="Times New Roman" w:hAnsi="Times New Roman"/>
        </w:rPr>
        <w:t>2. 沉降测点宜布设在桥墩承台顶部或墩柱根部。每一监测区域内的独立基础不宜少于1个测点；</w:t>
      </w:r>
    </w:p>
    <w:p w14:paraId="1381AC7C">
      <w:pPr>
        <w:spacing w:line="240" w:lineRule="auto"/>
        <w:rPr>
          <w:rFonts w:ascii="Times New Roman" w:hAnsi="Times New Roman"/>
        </w:rPr>
      </w:pPr>
      <w:r>
        <w:rPr>
          <w:rFonts w:ascii="Times New Roman" w:hAnsi="Times New Roman"/>
        </w:rPr>
        <w:tab/>
      </w:r>
      <w:r>
        <w:rPr>
          <w:rFonts w:ascii="Times New Roman" w:hAnsi="Times New Roman"/>
        </w:rPr>
        <w:t>3. 基准点应在桥址区外地质条件稳定处设置，或选取桥梁受力与地质条件最稳定的桥墩作为相对基准。</w:t>
      </w:r>
    </w:p>
    <w:p w14:paraId="70C2CEF0">
      <w:pPr>
        <w:pStyle w:val="107"/>
        <w:spacing w:before="156" w:after="156"/>
        <w:rPr>
          <w:rFonts w:ascii="Times New Roman"/>
          <w:bCs/>
          <w:color w:val="000000"/>
          <w:szCs w:val="32"/>
        </w:rPr>
      </w:pPr>
      <w:bookmarkStart w:id="195" w:name="_Toc220293847"/>
      <w:bookmarkStart w:id="196" w:name="_Toc220077990"/>
      <w:r>
        <w:rPr>
          <w:rFonts w:ascii="Times New Roman"/>
          <w:bCs/>
          <w:color w:val="000000"/>
          <w:szCs w:val="32"/>
        </w:rPr>
        <w:t>地震</w:t>
      </w:r>
      <w:bookmarkEnd w:id="195"/>
      <w:bookmarkEnd w:id="196"/>
    </w:p>
    <w:bookmarkEnd w:id="194"/>
    <w:p w14:paraId="49C68326">
      <w:pPr>
        <w:pStyle w:val="167"/>
        <w:ind w:left="0"/>
        <w:outlineLvl w:val="2"/>
        <w:rPr>
          <w:rFonts w:ascii="Times New Roman"/>
        </w:rPr>
      </w:pPr>
      <w:r>
        <w:rPr>
          <w:rFonts w:ascii="Times New Roman"/>
        </w:rPr>
        <w:t>下列桥梁结构，应进行地震动及地震响应监测：</w:t>
      </w:r>
    </w:p>
    <w:p w14:paraId="5FA21C7F">
      <w:pPr>
        <w:tabs>
          <w:tab w:val="left" w:pos="312"/>
        </w:tabs>
        <w:spacing w:line="240" w:lineRule="auto"/>
        <w:ind w:firstLine="420" w:firstLineChars="200"/>
        <w:rPr>
          <w:rFonts w:ascii="Times New Roman" w:hAnsi="Times New Roman"/>
        </w:rPr>
      </w:pPr>
      <w:r>
        <w:rPr>
          <w:rFonts w:hint="eastAsia" w:ascii="Times New Roman" w:hAnsi="Times New Roman"/>
        </w:rPr>
        <w:t xml:space="preserve">a) </w:t>
      </w:r>
      <w:r>
        <w:rPr>
          <w:rFonts w:ascii="Times New Roman" w:hAnsi="Times New Roman"/>
        </w:rPr>
        <w:t>抗震设防烈度为Ⅶ度的梁桥和拱桥；</w:t>
      </w:r>
    </w:p>
    <w:p w14:paraId="692C3037">
      <w:pPr>
        <w:tabs>
          <w:tab w:val="left" w:pos="312"/>
        </w:tabs>
        <w:spacing w:line="240" w:lineRule="auto"/>
        <w:ind w:left="420"/>
        <w:rPr>
          <w:rFonts w:ascii="Times New Roman" w:hAnsi="Times New Roman"/>
        </w:rPr>
      </w:pPr>
      <w:r>
        <w:rPr>
          <w:rFonts w:hint="eastAsia" w:ascii="Times New Roman" w:hAnsi="Times New Roman"/>
        </w:rPr>
        <w:t xml:space="preserve">b) </w:t>
      </w:r>
      <w:r>
        <w:rPr>
          <w:rFonts w:ascii="Times New Roman" w:hAnsi="Times New Roman"/>
        </w:rPr>
        <w:t>设计文件要求或其他有特殊要求的桥梁结构。</w:t>
      </w:r>
    </w:p>
    <w:p w14:paraId="1AF62033">
      <w:pPr>
        <w:pStyle w:val="167"/>
        <w:ind w:left="0"/>
        <w:outlineLvl w:val="2"/>
        <w:rPr>
          <w:rFonts w:ascii="Times New Roman"/>
          <w14:ligatures w14:val="standardContextual"/>
        </w:rPr>
      </w:pPr>
      <w:r>
        <w:rPr>
          <w:rFonts w:ascii="Times New Roman"/>
        </w:rPr>
        <w:t>监测参数主要为桥岸地表场地加速度和承台顶或桥墩底部加速度，主梁横向变形及振动加速度、支座及梁端位移、墩顶位移及振动加速度、拱顶位移及振动加速度。</w:t>
      </w:r>
    </w:p>
    <w:p w14:paraId="384BC56E">
      <w:pPr>
        <w:pStyle w:val="167"/>
        <w:ind w:left="0"/>
        <w:outlineLvl w:val="2"/>
        <w:rPr>
          <w:rFonts w:ascii="Times New Roman"/>
          <w14:ligatures w14:val="standardContextual"/>
        </w:rPr>
      </w:pPr>
      <w:r>
        <w:rPr>
          <w:rFonts w:ascii="Times New Roman"/>
        </w:rPr>
        <w:t>地震动及地震响应监测应符合JT / T 1037和GB 50982等规范。</w:t>
      </w:r>
    </w:p>
    <w:p w14:paraId="4DE1EDB1">
      <w:pPr>
        <w:tabs>
          <w:tab w:val="left" w:pos="312"/>
        </w:tabs>
        <w:spacing w:line="240" w:lineRule="auto"/>
        <w:ind w:firstLine="420" w:firstLineChars="200"/>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地震动监测宜采用力平衡式加速度传感器、强震仪。力平衡式加速度传感器量程宜大于± 2. 0 g，灵敏度大于等于2.5 V/ g，分辨力小于等于1×10</w:t>
      </w:r>
      <w:r>
        <w:rPr>
          <w:rFonts w:ascii="Times New Roman" w:hAnsi="Times New Roman"/>
          <w:vertAlign w:val="superscript"/>
        </w:rPr>
        <w:t>- 5</w:t>
      </w:r>
      <w:r>
        <w:rPr>
          <w:rFonts w:ascii="Times New Roman" w:hAnsi="Times New Roman"/>
        </w:rPr>
        <w:t>g，动态范围大于等于120 dB；</w:t>
      </w:r>
    </w:p>
    <w:p w14:paraId="6F688C3E">
      <w:pPr>
        <w:tabs>
          <w:tab w:val="left" w:pos="312"/>
        </w:tabs>
        <w:spacing w:line="240" w:lineRule="auto"/>
        <w:ind w:firstLine="420" w:firstLineChars="200"/>
        <w:rPr>
          <w:rFonts w:ascii="Times New Roman" w:hAnsi="Times New Roman"/>
        </w:rPr>
      </w:pPr>
      <w:r>
        <w:rPr>
          <w:rFonts w:hint="eastAsia" w:ascii="Times New Roman" w:hAnsi="Times New Roman"/>
        </w:rPr>
        <w:t xml:space="preserve">b) </w:t>
      </w:r>
      <w:r>
        <w:rPr>
          <w:rFonts w:ascii="Times New Roman" w:hAnsi="Times New Roman"/>
        </w:rPr>
        <w:t>拱桥主梁横向位移宜采用GNSS监测技术，水平向测量误差不超过20mm。支座位移、梁端位移宜选用拉线式位移传感器、磁致伸缩位移传感器、激光位移传感器等，位移监测最大允许误差宜不大于0.5%</w:t>
      </w:r>
      <w:r>
        <w:rPr>
          <w:rFonts w:hint="eastAsia" w:ascii="Times New Roman" w:hAnsi="Times New Roman"/>
        </w:rPr>
        <w:t>，</w:t>
      </w:r>
      <w:r>
        <w:rPr>
          <w:rFonts w:ascii="Times New Roman" w:hAnsi="Times New Roman"/>
        </w:rPr>
        <w:t>技术指标宜符合</w:t>
      </w:r>
      <w:bookmarkStart w:id="197" w:name="OLE_LINK14"/>
      <w:r>
        <w:rPr>
          <w:rFonts w:ascii="Times New Roman" w:hAnsi="Times New Roman"/>
        </w:rPr>
        <w:t xml:space="preserve"> JJF 1305</w:t>
      </w:r>
      <w:bookmarkEnd w:id="197"/>
      <w:r>
        <w:rPr>
          <w:rFonts w:ascii="Times New Roman" w:hAnsi="Times New Roman"/>
        </w:rPr>
        <w:t xml:space="preserve"> 的相关规定。</w:t>
      </w:r>
    </w:p>
    <w:p w14:paraId="5E4AB855">
      <w:pPr>
        <w:pStyle w:val="167"/>
        <w:ind w:left="0"/>
        <w:outlineLvl w:val="2"/>
        <w:rPr>
          <w:rFonts w:ascii="Times New Roman"/>
        </w:rPr>
      </w:pPr>
      <w:r>
        <w:rPr>
          <w:rFonts w:ascii="Times New Roman"/>
        </w:rPr>
        <w:t>地震动监测的测点应布置在相对固定不动接近大地的位置，加速度传感器布设于每个桥墩底部、顶部与主梁跨中、梁端、1/4和3/4跨，位移监测点布设于支座、拱顶、主梁跨中、梁端、1/4和3/4跨以及桥墩顶部。</w:t>
      </w:r>
    </w:p>
    <w:p w14:paraId="738E7CE0">
      <w:pPr>
        <w:pStyle w:val="107"/>
        <w:spacing w:before="156" w:after="156"/>
        <w:rPr>
          <w:rFonts w:ascii="Times New Roman"/>
          <w:bCs/>
          <w:color w:val="000000"/>
          <w:szCs w:val="32"/>
        </w:rPr>
      </w:pPr>
      <w:bookmarkStart w:id="198" w:name="_Toc220077991"/>
      <w:bookmarkStart w:id="199" w:name="_Toc220293848"/>
      <w:r>
        <w:rPr>
          <w:rFonts w:ascii="Times New Roman"/>
          <w:bCs/>
          <w:color w:val="000000"/>
          <w:szCs w:val="32"/>
        </w:rPr>
        <w:t>多灾害耦合</w:t>
      </w:r>
      <w:bookmarkEnd w:id="198"/>
      <w:bookmarkEnd w:id="199"/>
    </w:p>
    <w:p w14:paraId="3C59A213">
      <w:pPr>
        <w:pStyle w:val="167"/>
        <w:ind w:left="0"/>
        <w:outlineLvl w:val="2"/>
        <w:rPr>
          <w:rFonts w:ascii="Times New Roman"/>
        </w:rPr>
      </w:pPr>
      <w:r>
        <w:rPr>
          <w:rFonts w:ascii="Times New Roman"/>
        </w:rPr>
        <w:t>湖南省灾害常见分布参照表1。</w:t>
      </w:r>
    </w:p>
    <w:p w14:paraId="55AB80C0">
      <w:pPr>
        <w:pStyle w:val="167"/>
        <w:ind w:left="0"/>
        <w:outlineLvl w:val="2"/>
        <w:rPr>
          <w:rFonts w:ascii="Times New Roman"/>
        </w:rPr>
      </w:pPr>
      <w:r>
        <w:rPr>
          <w:rFonts w:ascii="Times New Roman"/>
        </w:rPr>
        <w:t>强降雨期间，应实施水毁+泥石流耦合监测，以湘西自治州为典型：</w:t>
      </w:r>
    </w:p>
    <w:p w14:paraId="2F773B64">
      <w:pPr>
        <w:spacing w:line="240" w:lineRule="auto"/>
        <w:rPr>
          <w:rFonts w:ascii="Times New Roman" w:hAnsi="Times New Roman"/>
        </w:rPr>
      </w:pPr>
      <w:r>
        <w:rPr>
          <w:rFonts w:ascii="Times New Roman" w:hAnsi="Times New Roman"/>
        </w:rPr>
        <w:tab/>
      </w:r>
      <w:r>
        <w:rPr>
          <w:rFonts w:hint="eastAsia" w:ascii="Times New Roman" w:hAnsi="Times New Roman"/>
        </w:rPr>
        <w:t xml:space="preserve">a) </w:t>
      </w:r>
      <w:r>
        <w:rPr>
          <w:rFonts w:ascii="Times New Roman" w:hAnsi="Times New Roman"/>
        </w:rPr>
        <w:t>监测内容及阈值：水毁监测内容及阈值参照5.2节，泥石流监测内容及阈值参照5.3节；</w:t>
      </w:r>
    </w:p>
    <w:p w14:paraId="0C2E258D">
      <w:pPr>
        <w:spacing w:line="240" w:lineRule="auto"/>
        <w:rPr>
          <w:rFonts w:ascii="Times New Roman" w:hAnsi="Times New Roman"/>
          <w14:ligatures w14:val="standardContextual"/>
        </w:rPr>
      </w:pPr>
      <w:r>
        <w:rPr>
          <w:rFonts w:ascii="Times New Roman" w:hAnsi="Times New Roman"/>
        </w:rPr>
        <w:tab/>
      </w:r>
      <w:r>
        <w:rPr>
          <w:rFonts w:ascii="Times New Roman" w:hAnsi="Times New Roman"/>
        </w:rPr>
        <w:t>b) 采样频率：</w:t>
      </w:r>
      <w:r>
        <w:rPr>
          <w:rFonts w:ascii="Times New Roman" w:hAnsi="Times New Roman"/>
          <w14:ligatures w14:val="standardContextual"/>
        </w:rPr>
        <w:t>在持续强降雨期间，</w:t>
      </w:r>
      <w:r>
        <w:rPr>
          <w:rFonts w:ascii="Times New Roman" w:hAnsi="Times New Roman"/>
        </w:rPr>
        <w:t>水毁监测和泥石流监测均</w:t>
      </w:r>
      <w:r>
        <w:rPr>
          <w:rFonts w:ascii="Times New Roman" w:hAnsi="Times New Roman"/>
          <w14:ligatures w14:val="standardContextual"/>
        </w:rPr>
        <w:t>宜自动提升至0.1Hz或更高频次；</w:t>
      </w:r>
    </w:p>
    <w:p w14:paraId="61634ADE">
      <w:pPr>
        <w:spacing w:line="240" w:lineRule="auto"/>
        <w:rPr>
          <w:rFonts w:ascii="Times New Roman" w:hAnsi="Times New Roman"/>
          <w14:ligatures w14:val="standardContextual"/>
        </w:rPr>
      </w:pPr>
      <w:r>
        <w:rPr>
          <w:rFonts w:ascii="Times New Roman" w:hAnsi="Times New Roman"/>
          <w14:ligatures w14:val="standardContextual"/>
        </w:rPr>
        <w:tab/>
      </w:r>
      <w:r>
        <w:rPr>
          <w:rFonts w:ascii="Times New Roman" w:hAnsi="Times New Roman"/>
          <w14:ligatures w14:val="standardContextual"/>
        </w:rPr>
        <w:t>c) 布设要点：宜优先覆盖山洪泥石流沟口、河道急弯、卡口、主流顶冲区等水文条件不利地段的桥梁，并对关键墩台、承台周边与沟道堆积区布设重点测点；</w:t>
      </w:r>
    </w:p>
    <w:p w14:paraId="393C0CC7">
      <w:pPr>
        <w:spacing w:line="240" w:lineRule="auto"/>
        <w:rPr>
          <w:rFonts w:ascii="Times New Roman" w:hAnsi="Times New Roman"/>
        </w:rPr>
      </w:pPr>
      <w:r>
        <w:rPr>
          <w:rFonts w:ascii="Times New Roman" w:hAnsi="Times New Roman"/>
          <w14:ligatures w14:val="standardContextual"/>
        </w:rPr>
        <w:tab/>
      </w:r>
      <w:r>
        <w:rPr>
          <w:rFonts w:ascii="Times New Roman" w:hAnsi="Times New Roman"/>
          <w14:ligatures w14:val="standardContextual"/>
        </w:rPr>
        <w:t>d) 数据联动分析与处置：水毁与泥石流监测数据应统一时间轴归档；触发后宜开展现场核查与交通管控并对关键墩台、承台周边及沟道堆积区进行重点巡查，形成耦合工况记录用于事后评估与维修养护。</w:t>
      </w:r>
    </w:p>
    <w:p w14:paraId="4FC2F7DF">
      <w:pPr>
        <w:pStyle w:val="167"/>
        <w:ind w:left="0"/>
        <w:outlineLvl w:val="2"/>
        <w:rPr>
          <w:rFonts w:ascii="Times New Roman"/>
        </w:rPr>
      </w:pPr>
      <w:r>
        <w:rPr>
          <w:rFonts w:ascii="Times New Roman"/>
        </w:rPr>
        <w:t>地震期间，应实施地震+滑坡/崩塌耦合监测，以常德市为典型：</w:t>
      </w:r>
    </w:p>
    <w:p w14:paraId="05AC0E17">
      <w:pPr>
        <w:spacing w:line="240" w:lineRule="auto"/>
        <w:rPr>
          <w:rFonts w:ascii="Times New Roman" w:hAnsi="Times New Roman"/>
        </w:rPr>
      </w:pPr>
      <w:r>
        <w:rPr>
          <w:rFonts w:ascii="Times New Roman" w:hAnsi="Times New Roman"/>
        </w:rPr>
        <w:tab/>
      </w:r>
      <w:r>
        <w:rPr>
          <w:rFonts w:ascii="Times New Roman" w:hAnsi="Times New Roman"/>
        </w:rPr>
        <w:t>a) 监测内容及阈值：地震监测内容及阈值参照5.7节，滑坡/崩塌监测内容及阈值参照5.3节；</w:t>
      </w:r>
    </w:p>
    <w:p w14:paraId="34A5474C">
      <w:pPr>
        <w:spacing w:line="240" w:lineRule="auto"/>
        <w:rPr>
          <w:rFonts w:ascii="Times New Roman" w:hAnsi="Times New Roman"/>
          <w14:ligatures w14:val="standardContextual"/>
        </w:rPr>
      </w:pPr>
      <w:r>
        <w:rPr>
          <w:rFonts w:ascii="Times New Roman" w:hAnsi="Times New Roman"/>
        </w:rPr>
        <w:tab/>
      </w:r>
      <w:r>
        <w:rPr>
          <w:rFonts w:ascii="Times New Roman" w:hAnsi="Times New Roman"/>
        </w:rPr>
        <w:t>b) 采样频率：地震发生后，滑坡/崩塌监测频率宜提升</w:t>
      </w:r>
      <w:r>
        <w:rPr>
          <w:rFonts w:ascii="Times New Roman" w:hAnsi="Times New Roman"/>
          <w14:ligatures w14:val="standardContextual"/>
        </w:rPr>
        <w:t>1Hz或更高频次；</w:t>
      </w:r>
    </w:p>
    <w:p w14:paraId="43ACF844">
      <w:pPr>
        <w:spacing w:line="240" w:lineRule="auto"/>
        <w:rPr>
          <w:rFonts w:ascii="Times New Roman" w:hAnsi="Times New Roman"/>
          <w14:ligatures w14:val="standardContextual"/>
        </w:rPr>
      </w:pPr>
      <w:r>
        <w:rPr>
          <w:rFonts w:ascii="Times New Roman" w:hAnsi="Times New Roman"/>
          <w14:ligatures w14:val="standardContextual"/>
        </w:rPr>
        <w:tab/>
      </w:r>
      <w:r>
        <w:rPr>
          <w:rFonts w:ascii="Times New Roman" w:hAnsi="Times New Roman"/>
          <w14:ligatures w14:val="standardContextual"/>
        </w:rPr>
        <w:t>c) 布设要点：宜在边坡与基础同步布设关键测点，并对疑似滑裂面影响区与桥台背坡等部位加密监测；</w:t>
      </w:r>
    </w:p>
    <w:p w14:paraId="5DBD1162">
      <w:pPr>
        <w:spacing w:line="240" w:lineRule="auto"/>
        <w:rPr>
          <w:rFonts w:ascii="Times New Roman" w:hAnsi="Times New Roman"/>
        </w:rPr>
      </w:pPr>
      <w:r>
        <w:rPr>
          <w:rFonts w:ascii="Times New Roman" w:hAnsi="Times New Roman"/>
          <w14:ligatures w14:val="standardContextual"/>
        </w:rPr>
        <w:tab/>
      </w:r>
      <w:r>
        <w:rPr>
          <w:rFonts w:ascii="Times New Roman" w:hAnsi="Times New Roman"/>
          <w14:ligatures w14:val="standardContextual"/>
        </w:rPr>
        <w:t>d) 数据联动分析与处置：地震与</w:t>
      </w:r>
      <w:r>
        <w:rPr>
          <w:rFonts w:ascii="Times New Roman" w:hAnsi="Times New Roman"/>
        </w:rPr>
        <w:t>滑坡/崩塌</w:t>
      </w:r>
      <w:r>
        <w:rPr>
          <w:rFonts w:ascii="Times New Roman" w:hAnsi="Times New Roman"/>
          <w14:ligatures w14:val="standardContextual"/>
        </w:rPr>
        <w:t>监测数据应统一时间轴归档，</w:t>
      </w:r>
      <w:r>
        <w:t>并结合现场情况判断影响范围，必要时采取限行与临时加固措施。</w:t>
      </w:r>
    </w:p>
    <w:p w14:paraId="3950BDC9">
      <w:pPr>
        <w:pStyle w:val="167"/>
        <w:ind w:left="0"/>
        <w:outlineLvl w:val="2"/>
        <w:rPr>
          <w:rFonts w:ascii="Times New Roman"/>
        </w:rPr>
      </w:pPr>
      <w:r>
        <w:rPr>
          <w:rFonts w:ascii="Times New Roman"/>
        </w:rPr>
        <w:t>地震期间，应</w:t>
      </w:r>
      <w:r>
        <w:rPr>
          <w:rFonts w:ascii="Times New Roman"/>
          <w14:ligatures w14:val="standardContextual"/>
        </w:rPr>
        <w:t>实施</w:t>
      </w:r>
      <w:r>
        <w:rPr>
          <w:rFonts w:ascii="Times New Roman"/>
        </w:rPr>
        <w:t>地震+沉降及塌陷耦合监测，以常德市为典型：</w:t>
      </w:r>
    </w:p>
    <w:p w14:paraId="698D920C">
      <w:pPr>
        <w:spacing w:line="240" w:lineRule="auto"/>
        <w:rPr>
          <w:rFonts w:ascii="Times New Roman" w:hAnsi="Times New Roman"/>
        </w:rPr>
      </w:pPr>
      <w:r>
        <w:rPr>
          <w:rFonts w:ascii="Times New Roman" w:hAnsi="Times New Roman"/>
        </w:rPr>
        <w:tab/>
      </w:r>
      <w:r>
        <w:rPr>
          <w:rFonts w:ascii="Times New Roman" w:hAnsi="Times New Roman"/>
        </w:rPr>
        <w:t>a) 监测内容及阈值：地震监测内容及阈值参照5.7节，沉降及塌陷监测内容及阈值参照5.6节；</w:t>
      </w:r>
    </w:p>
    <w:p w14:paraId="7728C1E1">
      <w:pPr>
        <w:spacing w:line="240" w:lineRule="auto"/>
        <w:rPr>
          <w:rFonts w:ascii="Times New Roman" w:hAnsi="Times New Roman"/>
          <w14:ligatures w14:val="standardContextual"/>
        </w:rPr>
      </w:pPr>
      <w:r>
        <w:rPr>
          <w:rFonts w:ascii="Times New Roman" w:hAnsi="Times New Roman"/>
        </w:rPr>
        <w:tab/>
      </w:r>
      <w:r>
        <w:rPr>
          <w:rFonts w:ascii="Times New Roman" w:hAnsi="Times New Roman"/>
        </w:rPr>
        <w:t>b) 采样频率：地震发生后，沉降及塌陷监测频率宜提升</w:t>
      </w:r>
      <w:r>
        <w:rPr>
          <w:rFonts w:ascii="Times New Roman" w:hAnsi="Times New Roman"/>
          <w14:ligatures w14:val="standardContextual"/>
        </w:rPr>
        <w:t>10Hz或更高频次；</w:t>
      </w:r>
    </w:p>
    <w:p w14:paraId="71A2C7AD">
      <w:pPr>
        <w:spacing w:line="240" w:lineRule="auto"/>
        <w:rPr>
          <w:rFonts w:ascii="Times New Roman" w:hAnsi="Times New Roman"/>
          <w14:ligatures w14:val="standardContextual"/>
        </w:rPr>
      </w:pPr>
      <w:r>
        <w:rPr>
          <w:rFonts w:ascii="Times New Roman" w:hAnsi="Times New Roman"/>
          <w14:ligatures w14:val="standardContextual"/>
        </w:rPr>
        <w:tab/>
      </w:r>
      <w:r>
        <w:rPr>
          <w:rFonts w:ascii="Times New Roman" w:hAnsi="Times New Roman"/>
          <w14:ligatures w14:val="standardContextual"/>
        </w:rPr>
        <w:t>c) 布设要点：宜对基础和墩台关键部位布设沉降、水平位移与转角等测点，并与地震动监测同步；</w:t>
      </w:r>
    </w:p>
    <w:p w14:paraId="0CD32A44">
      <w:pPr>
        <w:spacing w:line="240" w:lineRule="auto"/>
        <w:rPr>
          <w:rFonts w:ascii="Times New Roman" w:hAnsi="Times New Roman"/>
        </w:rPr>
      </w:pPr>
      <w:r>
        <w:rPr>
          <w:rFonts w:ascii="Times New Roman" w:hAnsi="Times New Roman"/>
          <w14:ligatures w14:val="standardContextual"/>
        </w:rPr>
        <w:tab/>
      </w:r>
      <w:r>
        <w:rPr>
          <w:rFonts w:ascii="Times New Roman" w:hAnsi="Times New Roman"/>
          <w14:ligatures w14:val="standardContextual"/>
        </w:rPr>
        <w:t>d) 数据联动分析与处置：地震与</w:t>
      </w:r>
      <w:r>
        <w:rPr>
          <w:rFonts w:ascii="Times New Roman" w:hAnsi="Times New Roman"/>
        </w:rPr>
        <w:t>沉降及塌陷</w:t>
      </w:r>
      <w:r>
        <w:rPr>
          <w:rFonts w:ascii="Times New Roman" w:hAnsi="Times New Roman"/>
          <w14:ligatures w14:val="standardContextual"/>
        </w:rPr>
        <w:t>监测数据应统一时间轴归档；震后应重点关注72h内沉降速率与是否存在位移突变；当监测到墩台出现指向坡外的持续位移时，应采取限行、支座与墩台专项复核、必要的地基加固等处置，并形成耦合工况档案用于评估与阈值校准。</w:t>
      </w:r>
    </w:p>
    <w:p w14:paraId="1C093445">
      <w:pPr>
        <w:pStyle w:val="167"/>
        <w:ind w:left="0"/>
        <w:outlineLvl w:val="2"/>
        <w:rPr>
          <w:rFonts w:ascii="Times New Roman"/>
        </w:rPr>
      </w:pPr>
      <w:r>
        <w:rPr>
          <w:rFonts w:ascii="Times New Roman"/>
        </w:rPr>
        <w:t>强降雨期间，应实施水毁+沉降及塌陷耦合监测，以湘西自治州为典型：</w:t>
      </w:r>
    </w:p>
    <w:p w14:paraId="2826EC12">
      <w:pPr>
        <w:spacing w:line="240" w:lineRule="auto"/>
        <w:rPr>
          <w:rFonts w:ascii="Times New Roman" w:hAnsi="Times New Roman"/>
        </w:rPr>
      </w:pPr>
      <w:r>
        <w:rPr>
          <w:rFonts w:ascii="Times New Roman" w:hAnsi="Times New Roman"/>
        </w:rPr>
        <w:tab/>
      </w:r>
      <w:r>
        <w:rPr>
          <w:rFonts w:ascii="Times New Roman" w:hAnsi="Times New Roman"/>
        </w:rPr>
        <w:t>a) 监测内容及阈值：水毁监测内容及阈值参照5.2节，沉降及塌陷监测内容及阈值参照5.6节；</w:t>
      </w:r>
    </w:p>
    <w:p w14:paraId="783B406F">
      <w:pPr>
        <w:spacing w:line="240" w:lineRule="auto"/>
        <w:rPr>
          <w:rFonts w:ascii="Times New Roman" w:hAnsi="Times New Roman"/>
          <w14:ligatures w14:val="standardContextual"/>
        </w:rPr>
      </w:pPr>
      <w:r>
        <w:rPr>
          <w:rFonts w:ascii="Times New Roman" w:hAnsi="Times New Roman"/>
        </w:rPr>
        <w:tab/>
      </w:r>
      <w:r>
        <w:rPr>
          <w:rFonts w:ascii="Times New Roman" w:hAnsi="Times New Roman"/>
        </w:rPr>
        <w:t>b) 采样频率：</w:t>
      </w:r>
      <w:r>
        <w:rPr>
          <w:rFonts w:ascii="Times New Roman" w:hAnsi="Times New Roman"/>
          <w14:ligatures w14:val="standardContextual"/>
        </w:rPr>
        <w:t>在持续强降雨期间，水毁监测和沉降及塌陷监测均宜自动提升至0.1Hz或更高频次；</w:t>
      </w:r>
    </w:p>
    <w:p w14:paraId="1423D09F">
      <w:pPr>
        <w:spacing w:line="240" w:lineRule="auto"/>
        <w:rPr>
          <w:rFonts w:ascii="Times New Roman" w:hAnsi="Times New Roman"/>
          <w14:ligatures w14:val="standardContextual"/>
        </w:rPr>
      </w:pPr>
      <w:r>
        <w:rPr>
          <w:rFonts w:ascii="Times New Roman" w:hAnsi="Times New Roman"/>
          <w14:ligatures w14:val="standardContextual"/>
        </w:rPr>
        <w:tab/>
      </w:r>
      <w:r>
        <w:rPr>
          <w:rFonts w:ascii="Times New Roman" w:hAnsi="Times New Roman"/>
          <w14:ligatures w14:val="standardContextual"/>
        </w:rPr>
        <w:t>c) 布设要点：宜优先覆盖水文条件不利地段桥梁如沟口、急弯、卡口、顶冲区等，并对桥台背坡、锥坡、基础周边与既有变形敏感部位加密布设；</w:t>
      </w:r>
    </w:p>
    <w:p w14:paraId="0CD6106A">
      <w:pPr>
        <w:spacing w:line="240" w:lineRule="auto"/>
        <w:rPr>
          <w:rFonts w:ascii="Times New Roman" w:hAnsi="Times New Roman"/>
          <w14:ligatures w14:val="standardContextual"/>
        </w:rPr>
        <w:sectPr>
          <w:headerReference r:id="rId17" w:type="default"/>
          <w:footerReference r:id="rId19" w:type="default"/>
          <w:headerReference r:id="rId18" w:type="even"/>
          <w:footerReference r:id="rId20" w:type="even"/>
          <w:pgSz w:w="11906" w:h="16838"/>
          <w:pgMar w:top="2410" w:right="1134" w:bottom="1134" w:left="1134" w:header="1418" w:footer="1134" w:gutter="284"/>
          <w:pgNumType w:start="1"/>
          <w:cols w:space="425" w:num="1"/>
          <w:formProt w:val="0"/>
          <w:docGrid w:type="lines" w:linePitch="312" w:charSpace="0"/>
        </w:sectPr>
      </w:pPr>
      <w:r>
        <w:rPr>
          <w:rFonts w:ascii="Times New Roman" w:hAnsi="Times New Roman"/>
          <w14:ligatures w14:val="standardContextual"/>
        </w:rPr>
        <w:tab/>
      </w:r>
      <w:r>
        <w:rPr>
          <w:rFonts w:ascii="Times New Roman" w:hAnsi="Times New Roman"/>
          <w14:ligatures w14:val="standardContextual"/>
        </w:rPr>
        <w:t>d) 数据联动分析与处置：</w:t>
      </w:r>
      <w:r>
        <w:rPr>
          <w:rFonts w:ascii="Times New Roman" w:hAnsi="Times New Roman"/>
        </w:rPr>
        <w:t>水毁</w:t>
      </w:r>
      <w:r>
        <w:rPr>
          <w:rFonts w:ascii="Times New Roman" w:hAnsi="Times New Roman"/>
          <w14:ligatures w14:val="standardContextual"/>
        </w:rPr>
        <w:t>与</w:t>
      </w:r>
      <w:r>
        <w:rPr>
          <w:rFonts w:ascii="Times New Roman" w:hAnsi="Times New Roman"/>
        </w:rPr>
        <w:t>沉降及塌陷</w:t>
      </w:r>
      <w:r>
        <w:rPr>
          <w:rFonts w:ascii="Times New Roman" w:hAnsi="Times New Roman"/>
          <w14:ligatures w14:val="standardContextual"/>
        </w:rPr>
        <w:t>监测数据应统一时间轴归档；触发后应开展桥墩冲刷复核、基础与墩台变形复核，必要时采取限行、地基处置与应急加固等措施，并形成耦合事件记录。</w:t>
      </w:r>
    </w:p>
    <w:p w14:paraId="34103C24">
      <w:pPr>
        <w:pStyle w:val="166"/>
        <w:numPr>
          <w:ilvl w:val="0"/>
          <w:numId w:val="0"/>
        </w:numPr>
        <w:spacing w:before="156" w:beforeLines="50" w:after="156" w:afterLines="50"/>
        <w:jc w:val="center"/>
        <w:rPr>
          <w:rFonts w:ascii="黑体" w:eastAsia="黑体"/>
        </w:rPr>
      </w:pPr>
      <w:r>
        <w:rPr>
          <w:rFonts w:hint="eastAsia" w:ascii="黑体" w:eastAsia="黑体"/>
        </w:rPr>
        <w:t>表</w:t>
      </w:r>
      <w:r>
        <w:rPr>
          <w:rFonts w:ascii="黑体" w:eastAsia="黑体"/>
        </w:rPr>
        <w:t xml:space="preserve">1 </w:t>
      </w:r>
      <w:r>
        <w:rPr>
          <w:rFonts w:hint="eastAsia" w:ascii="黑体" w:eastAsia="黑体"/>
        </w:rPr>
        <w:t>湖南省灾害常见分布表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2"/>
        <w:gridCol w:w="787"/>
        <w:gridCol w:w="708"/>
        <w:gridCol w:w="709"/>
        <w:gridCol w:w="709"/>
        <w:gridCol w:w="709"/>
        <w:gridCol w:w="708"/>
        <w:gridCol w:w="709"/>
        <w:gridCol w:w="992"/>
        <w:gridCol w:w="709"/>
        <w:gridCol w:w="709"/>
        <w:gridCol w:w="709"/>
        <w:gridCol w:w="708"/>
        <w:gridCol w:w="709"/>
        <w:gridCol w:w="1418"/>
      </w:tblGrid>
      <w:tr w14:paraId="365D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2" w:type="dxa"/>
            <w:tcBorders>
              <w:top w:val="single" w:color="auto" w:sz="4" w:space="0"/>
              <w:left w:val="single" w:color="auto" w:sz="4" w:space="0"/>
              <w:bottom w:val="single" w:color="auto" w:sz="4" w:space="0"/>
              <w:right w:val="single" w:color="auto" w:sz="4" w:space="0"/>
              <w:tl2br w:val="single" w:color="auto" w:sz="4" w:space="0"/>
            </w:tcBorders>
            <w:vAlign w:val="center"/>
          </w:tcPr>
          <w:p w14:paraId="6DDFEF6A">
            <w:pPr>
              <w:ind w:firstLine="900" w:firstLineChars="500"/>
              <w:rPr>
                <w:rFonts w:ascii="Times New Roman" w:hAnsi="Times New Roman"/>
                <w:sz w:val="18"/>
                <w:szCs w:val="18"/>
              </w:rPr>
            </w:pPr>
            <w:r>
              <w:rPr>
                <w:rFonts w:hint="eastAsia" w:ascii="Times New Roman" w:hAnsi="Times New Roman"/>
                <w:sz w:val="18"/>
                <w:szCs w:val="18"/>
              </w:rPr>
              <w:t>地区</w:t>
            </w:r>
          </w:p>
          <w:p w14:paraId="42F0BA81">
            <w:pPr>
              <w:rPr>
                <w:rFonts w:ascii="Times New Roman" w:hAnsi="Times New Roman"/>
                <w:sz w:val="18"/>
                <w:szCs w:val="18"/>
              </w:rPr>
            </w:pPr>
            <w:r>
              <w:rPr>
                <w:rFonts w:hint="eastAsia" w:ascii="Times New Roman" w:hAnsi="Times New Roman"/>
                <w:sz w:val="18"/>
                <w:szCs w:val="18"/>
              </w:rPr>
              <w:t>灾害</w:t>
            </w:r>
          </w:p>
        </w:tc>
        <w:tc>
          <w:tcPr>
            <w:tcW w:w="787" w:type="dxa"/>
            <w:tcBorders>
              <w:top w:val="single" w:color="auto" w:sz="4" w:space="0"/>
              <w:left w:val="single" w:color="auto" w:sz="4" w:space="0"/>
              <w:bottom w:val="single" w:color="auto" w:sz="4" w:space="0"/>
              <w:right w:val="single" w:color="auto" w:sz="4" w:space="0"/>
            </w:tcBorders>
            <w:vAlign w:val="center"/>
          </w:tcPr>
          <w:p w14:paraId="282FD097">
            <w:pPr>
              <w:jc w:val="center"/>
              <w:rPr>
                <w:rFonts w:ascii="Times New Roman" w:hAnsi="Times New Roman"/>
                <w:sz w:val="18"/>
                <w:szCs w:val="18"/>
              </w:rPr>
            </w:pPr>
            <w:r>
              <w:rPr>
                <w:rFonts w:hint="eastAsia" w:ascii="Times New Roman" w:hAnsi="Times New Roman"/>
                <w:sz w:val="18"/>
                <w:szCs w:val="18"/>
              </w:rPr>
              <w:t>长沙</w:t>
            </w:r>
          </w:p>
        </w:tc>
        <w:tc>
          <w:tcPr>
            <w:tcW w:w="708" w:type="dxa"/>
            <w:tcBorders>
              <w:top w:val="single" w:color="auto" w:sz="4" w:space="0"/>
              <w:left w:val="single" w:color="auto" w:sz="4" w:space="0"/>
              <w:bottom w:val="single" w:color="auto" w:sz="4" w:space="0"/>
              <w:right w:val="single" w:color="auto" w:sz="4" w:space="0"/>
            </w:tcBorders>
            <w:vAlign w:val="center"/>
          </w:tcPr>
          <w:p w14:paraId="4D61EFA5">
            <w:pPr>
              <w:jc w:val="center"/>
              <w:rPr>
                <w:rFonts w:ascii="Times New Roman" w:hAnsi="Times New Roman"/>
                <w:sz w:val="18"/>
                <w:szCs w:val="18"/>
              </w:rPr>
            </w:pPr>
            <w:r>
              <w:rPr>
                <w:rFonts w:hint="eastAsia" w:ascii="Times New Roman" w:hAnsi="Times New Roman"/>
                <w:sz w:val="18"/>
                <w:szCs w:val="18"/>
              </w:rPr>
              <w:t>株洲</w:t>
            </w:r>
          </w:p>
        </w:tc>
        <w:tc>
          <w:tcPr>
            <w:tcW w:w="709" w:type="dxa"/>
            <w:tcBorders>
              <w:top w:val="single" w:color="auto" w:sz="4" w:space="0"/>
              <w:left w:val="single" w:color="auto" w:sz="4" w:space="0"/>
              <w:bottom w:val="single" w:color="auto" w:sz="4" w:space="0"/>
              <w:right w:val="single" w:color="auto" w:sz="4" w:space="0"/>
            </w:tcBorders>
            <w:vAlign w:val="center"/>
          </w:tcPr>
          <w:p w14:paraId="41336F06">
            <w:pPr>
              <w:jc w:val="center"/>
              <w:rPr>
                <w:rFonts w:ascii="Times New Roman" w:hAnsi="Times New Roman"/>
                <w:sz w:val="18"/>
                <w:szCs w:val="18"/>
              </w:rPr>
            </w:pPr>
            <w:r>
              <w:rPr>
                <w:rFonts w:hint="eastAsia" w:ascii="Times New Roman" w:hAnsi="Times New Roman"/>
                <w:sz w:val="18"/>
                <w:szCs w:val="18"/>
              </w:rPr>
              <w:t>湘潭</w:t>
            </w:r>
          </w:p>
        </w:tc>
        <w:tc>
          <w:tcPr>
            <w:tcW w:w="709" w:type="dxa"/>
            <w:tcBorders>
              <w:top w:val="single" w:color="auto" w:sz="4" w:space="0"/>
              <w:left w:val="single" w:color="auto" w:sz="4" w:space="0"/>
              <w:bottom w:val="single" w:color="auto" w:sz="4" w:space="0"/>
              <w:right w:val="single" w:color="auto" w:sz="4" w:space="0"/>
            </w:tcBorders>
            <w:vAlign w:val="center"/>
          </w:tcPr>
          <w:p w14:paraId="6D370A1A">
            <w:pPr>
              <w:jc w:val="center"/>
              <w:rPr>
                <w:rFonts w:ascii="Times New Roman" w:hAnsi="Times New Roman"/>
                <w:sz w:val="18"/>
                <w:szCs w:val="18"/>
              </w:rPr>
            </w:pPr>
            <w:r>
              <w:rPr>
                <w:rFonts w:hint="eastAsia" w:ascii="Times New Roman" w:hAnsi="Times New Roman"/>
                <w:sz w:val="18"/>
                <w:szCs w:val="18"/>
              </w:rPr>
              <w:t>衡阳</w:t>
            </w:r>
          </w:p>
        </w:tc>
        <w:tc>
          <w:tcPr>
            <w:tcW w:w="709" w:type="dxa"/>
            <w:tcBorders>
              <w:top w:val="single" w:color="auto" w:sz="4" w:space="0"/>
              <w:left w:val="single" w:color="auto" w:sz="4" w:space="0"/>
              <w:bottom w:val="single" w:color="auto" w:sz="4" w:space="0"/>
              <w:right w:val="single" w:color="auto" w:sz="4" w:space="0"/>
            </w:tcBorders>
            <w:vAlign w:val="center"/>
          </w:tcPr>
          <w:p w14:paraId="738B67E0">
            <w:pPr>
              <w:jc w:val="center"/>
              <w:rPr>
                <w:rFonts w:ascii="Times New Roman" w:hAnsi="Times New Roman"/>
                <w:sz w:val="18"/>
                <w:szCs w:val="18"/>
              </w:rPr>
            </w:pPr>
            <w:r>
              <w:rPr>
                <w:rFonts w:hint="eastAsia" w:ascii="Times New Roman" w:hAnsi="Times New Roman"/>
                <w:sz w:val="18"/>
                <w:szCs w:val="18"/>
              </w:rPr>
              <w:t>邵阳</w:t>
            </w:r>
          </w:p>
        </w:tc>
        <w:tc>
          <w:tcPr>
            <w:tcW w:w="708" w:type="dxa"/>
            <w:tcBorders>
              <w:top w:val="single" w:color="auto" w:sz="4" w:space="0"/>
              <w:left w:val="single" w:color="auto" w:sz="4" w:space="0"/>
              <w:bottom w:val="single" w:color="auto" w:sz="4" w:space="0"/>
              <w:right w:val="single" w:color="auto" w:sz="4" w:space="0"/>
            </w:tcBorders>
            <w:vAlign w:val="center"/>
          </w:tcPr>
          <w:p w14:paraId="461CF3E3">
            <w:pPr>
              <w:jc w:val="center"/>
              <w:rPr>
                <w:rFonts w:ascii="Times New Roman" w:hAnsi="Times New Roman"/>
                <w:sz w:val="18"/>
                <w:szCs w:val="18"/>
              </w:rPr>
            </w:pPr>
            <w:r>
              <w:rPr>
                <w:rFonts w:hint="eastAsia" w:ascii="Times New Roman" w:hAnsi="Times New Roman"/>
                <w:sz w:val="18"/>
                <w:szCs w:val="18"/>
              </w:rPr>
              <w:t>岳阳</w:t>
            </w:r>
          </w:p>
        </w:tc>
        <w:tc>
          <w:tcPr>
            <w:tcW w:w="709" w:type="dxa"/>
            <w:tcBorders>
              <w:top w:val="single" w:color="auto" w:sz="4" w:space="0"/>
              <w:left w:val="single" w:color="auto" w:sz="4" w:space="0"/>
              <w:bottom w:val="single" w:color="auto" w:sz="4" w:space="0"/>
              <w:right w:val="single" w:color="auto" w:sz="4" w:space="0"/>
            </w:tcBorders>
            <w:vAlign w:val="center"/>
          </w:tcPr>
          <w:p w14:paraId="5FC51A83">
            <w:pPr>
              <w:jc w:val="center"/>
              <w:rPr>
                <w:rFonts w:ascii="Times New Roman" w:hAnsi="Times New Roman"/>
                <w:sz w:val="18"/>
                <w:szCs w:val="18"/>
              </w:rPr>
            </w:pPr>
            <w:r>
              <w:rPr>
                <w:rFonts w:hint="eastAsia" w:ascii="Times New Roman" w:hAnsi="Times New Roman"/>
                <w:sz w:val="18"/>
                <w:szCs w:val="18"/>
              </w:rPr>
              <w:t>常德</w:t>
            </w:r>
          </w:p>
        </w:tc>
        <w:tc>
          <w:tcPr>
            <w:tcW w:w="992" w:type="dxa"/>
            <w:tcBorders>
              <w:top w:val="single" w:color="auto" w:sz="4" w:space="0"/>
              <w:left w:val="single" w:color="auto" w:sz="4" w:space="0"/>
              <w:bottom w:val="single" w:color="auto" w:sz="4" w:space="0"/>
              <w:right w:val="single" w:color="auto" w:sz="4" w:space="0"/>
            </w:tcBorders>
            <w:vAlign w:val="center"/>
          </w:tcPr>
          <w:p w14:paraId="279705A2">
            <w:pPr>
              <w:jc w:val="center"/>
              <w:rPr>
                <w:rFonts w:ascii="Times New Roman" w:hAnsi="Times New Roman"/>
                <w:sz w:val="18"/>
                <w:szCs w:val="18"/>
              </w:rPr>
            </w:pPr>
            <w:r>
              <w:rPr>
                <w:rFonts w:hint="eastAsia" w:ascii="Times New Roman" w:hAnsi="Times New Roman"/>
                <w:sz w:val="18"/>
                <w:szCs w:val="18"/>
              </w:rPr>
              <w:t>张家界</w:t>
            </w:r>
          </w:p>
        </w:tc>
        <w:tc>
          <w:tcPr>
            <w:tcW w:w="709" w:type="dxa"/>
            <w:tcBorders>
              <w:top w:val="single" w:color="auto" w:sz="4" w:space="0"/>
              <w:left w:val="single" w:color="auto" w:sz="4" w:space="0"/>
              <w:bottom w:val="single" w:color="auto" w:sz="4" w:space="0"/>
              <w:right w:val="single" w:color="auto" w:sz="4" w:space="0"/>
            </w:tcBorders>
            <w:vAlign w:val="center"/>
          </w:tcPr>
          <w:p w14:paraId="67BFDCDC">
            <w:pPr>
              <w:jc w:val="center"/>
              <w:rPr>
                <w:rFonts w:ascii="Times New Roman" w:hAnsi="Times New Roman"/>
                <w:sz w:val="18"/>
                <w:szCs w:val="18"/>
              </w:rPr>
            </w:pPr>
            <w:r>
              <w:rPr>
                <w:rFonts w:hint="eastAsia" w:ascii="Times New Roman" w:hAnsi="Times New Roman"/>
                <w:sz w:val="18"/>
                <w:szCs w:val="18"/>
              </w:rPr>
              <w:t>益阳</w:t>
            </w:r>
          </w:p>
        </w:tc>
        <w:tc>
          <w:tcPr>
            <w:tcW w:w="709" w:type="dxa"/>
            <w:tcBorders>
              <w:top w:val="single" w:color="auto" w:sz="4" w:space="0"/>
              <w:left w:val="single" w:color="auto" w:sz="4" w:space="0"/>
              <w:bottom w:val="single" w:color="auto" w:sz="4" w:space="0"/>
              <w:right w:val="single" w:color="auto" w:sz="4" w:space="0"/>
            </w:tcBorders>
            <w:vAlign w:val="center"/>
          </w:tcPr>
          <w:p w14:paraId="4688C8ED">
            <w:pPr>
              <w:jc w:val="center"/>
              <w:rPr>
                <w:rFonts w:ascii="Times New Roman" w:hAnsi="Times New Roman"/>
                <w:sz w:val="18"/>
                <w:szCs w:val="18"/>
              </w:rPr>
            </w:pPr>
            <w:r>
              <w:rPr>
                <w:rFonts w:hint="eastAsia" w:ascii="Times New Roman" w:hAnsi="Times New Roman"/>
                <w:sz w:val="18"/>
                <w:szCs w:val="18"/>
              </w:rPr>
              <w:t>郴州</w:t>
            </w:r>
          </w:p>
        </w:tc>
        <w:tc>
          <w:tcPr>
            <w:tcW w:w="709" w:type="dxa"/>
            <w:tcBorders>
              <w:top w:val="single" w:color="auto" w:sz="4" w:space="0"/>
              <w:left w:val="single" w:color="auto" w:sz="4" w:space="0"/>
              <w:bottom w:val="single" w:color="auto" w:sz="4" w:space="0"/>
              <w:right w:val="single" w:color="auto" w:sz="4" w:space="0"/>
            </w:tcBorders>
            <w:vAlign w:val="center"/>
          </w:tcPr>
          <w:p w14:paraId="0891003F">
            <w:pPr>
              <w:jc w:val="center"/>
              <w:rPr>
                <w:rFonts w:ascii="Times New Roman" w:hAnsi="Times New Roman"/>
                <w:sz w:val="18"/>
                <w:szCs w:val="18"/>
              </w:rPr>
            </w:pPr>
            <w:r>
              <w:rPr>
                <w:rFonts w:hint="eastAsia" w:ascii="Times New Roman" w:hAnsi="Times New Roman"/>
                <w:sz w:val="18"/>
                <w:szCs w:val="18"/>
              </w:rPr>
              <w:t>永州</w:t>
            </w:r>
          </w:p>
        </w:tc>
        <w:tc>
          <w:tcPr>
            <w:tcW w:w="708" w:type="dxa"/>
            <w:tcBorders>
              <w:top w:val="single" w:color="auto" w:sz="4" w:space="0"/>
              <w:left w:val="single" w:color="auto" w:sz="4" w:space="0"/>
              <w:bottom w:val="single" w:color="auto" w:sz="4" w:space="0"/>
              <w:right w:val="single" w:color="auto" w:sz="4" w:space="0"/>
            </w:tcBorders>
            <w:vAlign w:val="center"/>
          </w:tcPr>
          <w:p w14:paraId="3DC323B0">
            <w:pPr>
              <w:jc w:val="center"/>
              <w:rPr>
                <w:rFonts w:ascii="Times New Roman" w:hAnsi="Times New Roman"/>
                <w:sz w:val="18"/>
                <w:szCs w:val="18"/>
              </w:rPr>
            </w:pPr>
            <w:r>
              <w:rPr>
                <w:rFonts w:hint="eastAsia" w:ascii="Times New Roman" w:hAnsi="Times New Roman"/>
                <w:sz w:val="18"/>
                <w:szCs w:val="18"/>
              </w:rPr>
              <w:t>怀化</w:t>
            </w:r>
          </w:p>
        </w:tc>
        <w:tc>
          <w:tcPr>
            <w:tcW w:w="709" w:type="dxa"/>
            <w:tcBorders>
              <w:top w:val="single" w:color="auto" w:sz="4" w:space="0"/>
              <w:left w:val="single" w:color="auto" w:sz="4" w:space="0"/>
              <w:bottom w:val="single" w:color="auto" w:sz="4" w:space="0"/>
              <w:right w:val="single" w:color="auto" w:sz="4" w:space="0"/>
            </w:tcBorders>
            <w:vAlign w:val="center"/>
          </w:tcPr>
          <w:p w14:paraId="023CF6A0">
            <w:pPr>
              <w:jc w:val="center"/>
              <w:rPr>
                <w:rFonts w:ascii="Times New Roman" w:hAnsi="Times New Roman"/>
                <w:sz w:val="18"/>
                <w:szCs w:val="18"/>
              </w:rPr>
            </w:pPr>
            <w:r>
              <w:rPr>
                <w:rFonts w:hint="eastAsia" w:ascii="Times New Roman" w:hAnsi="Times New Roman"/>
                <w:sz w:val="18"/>
                <w:szCs w:val="18"/>
              </w:rPr>
              <w:t>娄底</w:t>
            </w:r>
          </w:p>
        </w:tc>
        <w:tc>
          <w:tcPr>
            <w:tcW w:w="1418" w:type="dxa"/>
            <w:tcBorders>
              <w:top w:val="single" w:color="auto" w:sz="4" w:space="0"/>
              <w:left w:val="single" w:color="auto" w:sz="4" w:space="0"/>
              <w:bottom w:val="single" w:color="auto" w:sz="4" w:space="0"/>
              <w:right w:val="single" w:color="auto" w:sz="4" w:space="0"/>
            </w:tcBorders>
            <w:vAlign w:val="center"/>
          </w:tcPr>
          <w:p w14:paraId="77CE09E0">
            <w:pPr>
              <w:jc w:val="center"/>
              <w:rPr>
                <w:rFonts w:ascii="Times New Roman" w:hAnsi="Times New Roman"/>
                <w:sz w:val="18"/>
                <w:szCs w:val="18"/>
              </w:rPr>
            </w:pPr>
            <w:r>
              <w:rPr>
                <w:rFonts w:hint="eastAsia" w:ascii="Times New Roman" w:hAnsi="Times New Roman"/>
                <w:sz w:val="18"/>
                <w:szCs w:val="18"/>
              </w:rPr>
              <w:t>湘西自治州</w:t>
            </w:r>
          </w:p>
        </w:tc>
      </w:tr>
      <w:tr w14:paraId="4658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2" w:type="dxa"/>
            <w:tcBorders>
              <w:top w:val="single" w:color="auto" w:sz="4" w:space="0"/>
              <w:left w:val="single" w:color="auto" w:sz="4" w:space="0"/>
              <w:bottom w:val="single" w:color="auto" w:sz="4" w:space="0"/>
              <w:right w:val="single" w:color="auto" w:sz="4" w:space="0"/>
            </w:tcBorders>
            <w:vAlign w:val="center"/>
          </w:tcPr>
          <w:p w14:paraId="46BEEE4E">
            <w:pPr>
              <w:rPr>
                <w:rFonts w:ascii="Times New Roman" w:hAnsi="Times New Roman"/>
                <w:sz w:val="18"/>
                <w:szCs w:val="18"/>
              </w:rPr>
            </w:pPr>
            <w:r>
              <w:rPr>
                <w:rFonts w:hint="eastAsia" w:ascii="Times New Roman" w:hAnsi="Times New Roman"/>
                <w:sz w:val="18"/>
                <w:szCs w:val="18"/>
              </w:rPr>
              <w:t>水毁</w:t>
            </w:r>
          </w:p>
        </w:tc>
        <w:tc>
          <w:tcPr>
            <w:tcW w:w="787" w:type="dxa"/>
            <w:tcBorders>
              <w:top w:val="single" w:color="auto" w:sz="4" w:space="0"/>
              <w:left w:val="single" w:color="auto" w:sz="4" w:space="0"/>
              <w:bottom w:val="single" w:color="auto" w:sz="4" w:space="0"/>
              <w:right w:val="single" w:color="auto" w:sz="4" w:space="0"/>
            </w:tcBorders>
            <w:vAlign w:val="center"/>
          </w:tcPr>
          <w:p w14:paraId="25C9093E">
            <w:pPr>
              <w:jc w:val="center"/>
              <w:rPr>
                <w:rFonts w:ascii="Times New Roman" w:hAnsi="Times New Roman"/>
                <w:sz w:val="18"/>
                <w:szCs w:val="18"/>
              </w:rPr>
            </w:pPr>
            <w:r>
              <w:rPr>
                <w:rFonts w:hint="eastAsia" w:ascii="Times New Roman" w:hAnsi="Times New Roman"/>
                <w:sz w:val="18"/>
                <w:szCs w:val="18"/>
              </w:rPr>
              <w:t>●</w:t>
            </w:r>
          </w:p>
        </w:tc>
        <w:tc>
          <w:tcPr>
            <w:tcW w:w="708" w:type="dxa"/>
            <w:tcBorders>
              <w:top w:val="single" w:color="auto" w:sz="4" w:space="0"/>
              <w:left w:val="single" w:color="auto" w:sz="4" w:space="0"/>
              <w:bottom w:val="single" w:color="auto" w:sz="4" w:space="0"/>
              <w:right w:val="single" w:color="auto" w:sz="4" w:space="0"/>
            </w:tcBorders>
            <w:vAlign w:val="center"/>
          </w:tcPr>
          <w:p w14:paraId="2C74605F">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07A1F5FB">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6B664D03">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4EA55A16">
            <w:pPr>
              <w:jc w:val="center"/>
              <w:rPr>
                <w:rFonts w:ascii="Times New Roman" w:hAnsi="Times New Roman"/>
                <w:sz w:val="18"/>
                <w:szCs w:val="18"/>
              </w:rPr>
            </w:pPr>
            <w:r>
              <w:rPr>
                <w:rFonts w:hint="eastAsia" w:ascii="Times New Roman" w:hAnsi="Times New Roman"/>
                <w:sz w:val="18"/>
                <w:szCs w:val="18"/>
              </w:rPr>
              <w:t>●</w:t>
            </w:r>
          </w:p>
        </w:tc>
        <w:tc>
          <w:tcPr>
            <w:tcW w:w="708" w:type="dxa"/>
            <w:tcBorders>
              <w:top w:val="single" w:color="auto" w:sz="4" w:space="0"/>
              <w:left w:val="single" w:color="auto" w:sz="4" w:space="0"/>
              <w:bottom w:val="single" w:color="auto" w:sz="4" w:space="0"/>
              <w:right w:val="single" w:color="auto" w:sz="4" w:space="0"/>
            </w:tcBorders>
            <w:vAlign w:val="center"/>
          </w:tcPr>
          <w:p w14:paraId="387DCA58">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4CC86F54">
            <w:pPr>
              <w:jc w:val="center"/>
              <w:rPr>
                <w:rFonts w:ascii="Times New Roman" w:hAnsi="Times New Roman"/>
                <w:sz w:val="18"/>
                <w:szCs w:val="18"/>
              </w:rPr>
            </w:pPr>
            <w:r>
              <w:rPr>
                <w:rFonts w:hint="eastAsia" w:ascii="Times New Roman" w:hAnsi="Times New Roman"/>
                <w:sz w:val="18"/>
                <w:szCs w:val="18"/>
              </w:rPr>
              <w:t>●</w:t>
            </w:r>
          </w:p>
        </w:tc>
        <w:tc>
          <w:tcPr>
            <w:tcW w:w="992" w:type="dxa"/>
            <w:tcBorders>
              <w:top w:val="single" w:color="auto" w:sz="4" w:space="0"/>
              <w:left w:val="single" w:color="auto" w:sz="4" w:space="0"/>
              <w:bottom w:val="single" w:color="auto" w:sz="4" w:space="0"/>
              <w:right w:val="single" w:color="auto" w:sz="4" w:space="0"/>
            </w:tcBorders>
            <w:vAlign w:val="center"/>
          </w:tcPr>
          <w:p w14:paraId="4063CFCB">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50277643">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14F0C82D">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743C2609">
            <w:pPr>
              <w:jc w:val="center"/>
              <w:rPr>
                <w:rFonts w:ascii="Times New Roman" w:hAnsi="Times New Roman"/>
                <w:sz w:val="18"/>
                <w:szCs w:val="18"/>
              </w:rPr>
            </w:pPr>
            <w:r>
              <w:rPr>
                <w:rFonts w:hint="eastAsia" w:ascii="Times New Roman" w:hAnsi="Times New Roman"/>
                <w:sz w:val="18"/>
                <w:szCs w:val="18"/>
              </w:rPr>
              <w:t>●</w:t>
            </w:r>
          </w:p>
        </w:tc>
        <w:tc>
          <w:tcPr>
            <w:tcW w:w="708" w:type="dxa"/>
            <w:tcBorders>
              <w:top w:val="single" w:color="auto" w:sz="4" w:space="0"/>
              <w:left w:val="single" w:color="auto" w:sz="4" w:space="0"/>
              <w:bottom w:val="single" w:color="auto" w:sz="4" w:space="0"/>
              <w:right w:val="single" w:color="auto" w:sz="4" w:space="0"/>
            </w:tcBorders>
            <w:vAlign w:val="center"/>
          </w:tcPr>
          <w:p w14:paraId="428C103F">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125806CC">
            <w:pPr>
              <w:jc w:val="center"/>
              <w:rPr>
                <w:rFonts w:ascii="Times New Roman" w:hAnsi="Times New Roman"/>
                <w:sz w:val="18"/>
                <w:szCs w:val="18"/>
              </w:rPr>
            </w:pPr>
            <w:r>
              <w:rPr>
                <w:rFonts w:hint="eastAsia" w:ascii="Times New Roman" w:hAnsi="Times New Roman"/>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560985A4">
            <w:pPr>
              <w:jc w:val="center"/>
              <w:rPr>
                <w:rFonts w:ascii="Times New Roman" w:hAnsi="Times New Roman"/>
                <w:sz w:val="18"/>
                <w:szCs w:val="18"/>
              </w:rPr>
            </w:pPr>
            <w:r>
              <w:rPr>
                <w:rFonts w:hint="eastAsia" w:ascii="Times New Roman" w:hAnsi="Times New Roman"/>
                <w:sz w:val="18"/>
                <w:szCs w:val="18"/>
              </w:rPr>
              <w:t>●</w:t>
            </w:r>
          </w:p>
        </w:tc>
      </w:tr>
      <w:tr w14:paraId="6B62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2" w:type="dxa"/>
            <w:tcBorders>
              <w:top w:val="single" w:color="auto" w:sz="4" w:space="0"/>
              <w:left w:val="single" w:color="auto" w:sz="4" w:space="0"/>
              <w:bottom w:val="single" w:color="auto" w:sz="4" w:space="0"/>
              <w:right w:val="single" w:color="auto" w:sz="4" w:space="0"/>
            </w:tcBorders>
            <w:vAlign w:val="center"/>
          </w:tcPr>
          <w:p w14:paraId="58C9BB4C">
            <w:pPr>
              <w:rPr>
                <w:rFonts w:ascii="Times New Roman" w:hAnsi="Times New Roman"/>
                <w:sz w:val="18"/>
                <w:szCs w:val="18"/>
              </w:rPr>
            </w:pPr>
            <w:r>
              <w:rPr>
                <w:rFonts w:hint="eastAsia" w:ascii="Times New Roman" w:hAnsi="Times New Roman"/>
                <w:sz w:val="18"/>
                <w:szCs w:val="18"/>
              </w:rPr>
              <w:t>地质灾害（崩滑流）</w:t>
            </w:r>
          </w:p>
        </w:tc>
        <w:tc>
          <w:tcPr>
            <w:tcW w:w="787" w:type="dxa"/>
            <w:tcBorders>
              <w:top w:val="single" w:color="auto" w:sz="4" w:space="0"/>
              <w:left w:val="single" w:color="auto" w:sz="4" w:space="0"/>
              <w:bottom w:val="single" w:color="auto" w:sz="4" w:space="0"/>
              <w:right w:val="single" w:color="auto" w:sz="4" w:space="0"/>
            </w:tcBorders>
            <w:vAlign w:val="center"/>
          </w:tcPr>
          <w:p w14:paraId="4E232E65">
            <w:pPr>
              <w:jc w:val="center"/>
              <w:rPr>
                <w:rFonts w:ascii="Times New Roman" w:hAnsi="Times New Roman"/>
                <w:sz w:val="18"/>
                <w:szCs w:val="18"/>
              </w:rPr>
            </w:pPr>
            <w:r>
              <w:rPr>
                <w:rFonts w:hint="eastAsia" w:ascii="Times New Roman" w:hAnsi="Times New Roman"/>
                <w:sz w:val="18"/>
                <w:szCs w:val="18"/>
              </w:rPr>
              <w:t>●</w:t>
            </w:r>
          </w:p>
        </w:tc>
        <w:tc>
          <w:tcPr>
            <w:tcW w:w="708" w:type="dxa"/>
            <w:tcBorders>
              <w:top w:val="single" w:color="auto" w:sz="4" w:space="0"/>
              <w:left w:val="single" w:color="auto" w:sz="4" w:space="0"/>
              <w:bottom w:val="single" w:color="auto" w:sz="4" w:space="0"/>
              <w:right w:val="single" w:color="auto" w:sz="4" w:space="0"/>
            </w:tcBorders>
            <w:vAlign w:val="center"/>
          </w:tcPr>
          <w:p w14:paraId="36B7C616">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43371B53">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3420171F">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4E23BD2E">
            <w:pPr>
              <w:jc w:val="center"/>
              <w:rPr>
                <w:rFonts w:ascii="Times New Roman" w:hAnsi="Times New Roman"/>
                <w:sz w:val="18"/>
                <w:szCs w:val="18"/>
              </w:rPr>
            </w:pPr>
            <w:r>
              <w:rPr>
                <w:rFonts w:hint="eastAsia" w:ascii="Times New Roman" w:hAnsi="Times New Roman"/>
                <w:sz w:val="18"/>
                <w:szCs w:val="18"/>
              </w:rPr>
              <w:t>●</w:t>
            </w:r>
          </w:p>
        </w:tc>
        <w:tc>
          <w:tcPr>
            <w:tcW w:w="708" w:type="dxa"/>
            <w:tcBorders>
              <w:top w:val="single" w:color="auto" w:sz="4" w:space="0"/>
              <w:left w:val="single" w:color="auto" w:sz="4" w:space="0"/>
              <w:bottom w:val="single" w:color="auto" w:sz="4" w:space="0"/>
              <w:right w:val="single" w:color="auto" w:sz="4" w:space="0"/>
            </w:tcBorders>
            <w:vAlign w:val="center"/>
          </w:tcPr>
          <w:p w14:paraId="4C1D5B09">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1D3A537F">
            <w:pPr>
              <w:jc w:val="center"/>
              <w:rPr>
                <w:rFonts w:ascii="Times New Roman" w:hAnsi="Times New Roman"/>
                <w:sz w:val="18"/>
                <w:szCs w:val="18"/>
              </w:rPr>
            </w:pPr>
            <w:r>
              <w:rPr>
                <w:rFonts w:hint="eastAsia" w:ascii="Times New Roman" w:hAnsi="Times New Roman"/>
                <w:sz w:val="18"/>
                <w:szCs w:val="18"/>
              </w:rPr>
              <w:t>●</w:t>
            </w:r>
          </w:p>
        </w:tc>
        <w:tc>
          <w:tcPr>
            <w:tcW w:w="992" w:type="dxa"/>
            <w:tcBorders>
              <w:top w:val="single" w:color="auto" w:sz="4" w:space="0"/>
              <w:left w:val="single" w:color="auto" w:sz="4" w:space="0"/>
              <w:bottom w:val="single" w:color="auto" w:sz="4" w:space="0"/>
              <w:right w:val="single" w:color="auto" w:sz="4" w:space="0"/>
            </w:tcBorders>
            <w:vAlign w:val="center"/>
          </w:tcPr>
          <w:p w14:paraId="61A1DFD7">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1A15177F">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36331531">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60C0B92A">
            <w:pPr>
              <w:jc w:val="center"/>
              <w:rPr>
                <w:rFonts w:ascii="Times New Roman" w:hAnsi="Times New Roman"/>
                <w:sz w:val="18"/>
                <w:szCs w:val="18"/>
              </w:rPr>
            </w:pPr>
            <w:r>
              <w:rPr>
                <w:rFonts w:hint="eastAsia" w:ascii="Times New Roman" w:hAnsi="Times New Roman"/>
                <w:sz w:val="18"/>
                <w:szCs w:val="18"/>
              </w:rPr>
              <w:t>●</w:t>
            </w:r>
          </w:p>
        </w:tc>
        <w:tc>
          <w:tcPr>
            <w:tcW w:w="708" w:type="dxa"/>
            <w:tcBorders>
              <w:top w:val="single" w:color="auto" w:sz="4" w:space="0"/>
              <w:left w:val="single" w:color="auto" w:sz="4" w:space="0"/>
              <w:bottom w:val="single" w:color="auto" w:sz="4" w:space="0"/>
              <w:right w:val="single" w:color="auto" w:sz="4" w:space="0"/>
            </w:tcBorders>
            <w:vAlign w:val="center"/>
          </w:tcPr>
          <w:p w14:paraId="5C8C5B38">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0F9460D1">
            <w:pPr>
              <w:jc w:val="center"/>
              <w:rPr>
                <w:rFonts w:ascii="Times New Roman" w:hAnsi="Times New Roman"/>
                <w:sz w:val="18"/>
                <w:szCs w:val="18"/>
              </w:rPr>
            </w:pPr>
            <w:r>
              <w:rPr>
                <w:rFonts w:hint="eastAsia" w:ascii="Times New Roman" w:hAnsi="Times New Roman"/>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4A52F3DD">
            <w:pPr>
              <w:jc w:val="center"/>
              <w:rPr>
                <w:rFonts w:ascii="Times New Roman" w:hAnsi="Times New Roman"/>
                <w:sz w:val="18"/>
                <w:szCs w:val="18"/>
              </w:rPr>
            </w:pPr>
            <w:r>
              <w:rPr>
                <w:rFonts w:hint="eastAsia" w:ascii="Times New Roman" w:hAnsi="Times New Roman"/>
                <w:sz w:val="18"/>
                <w:szCs w:val="18"/>
              </w:rPr>
              <w:t>●</w:t>
            </w:r>
          </w:p>
        </w:tc>
      </w:tr>
      <w:tr w14:paraId="28394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2" w:type="dxa"/>
            <w:tcBorders>
              <w:top w:val="single" w:color="auto" w:sz="4" w:space="0"/>
              <w:left w:val="single" w:color="auto" w:sz="4" w:space="0"/>
              <w:bottom w:val="single" w:color="auto" w:sz="4" w:space="0"/>
              <w:right w:val="single" w:color="auto" w:sz="4" w:space="0"/>
            </w:tcBorders>
            <w:vAlign w:val="center"/>
          </w:tcPr>
          <w:p w14:paraId="32368AA5">
            <w:pPr>
              <w:rPr>
                <w:rFonts w:ascii="Times New Roman" w:hAnsi="Times New Roman"/>
                <w:sz w:val="18"/>
                <w:szCs w:val="18"/>
              </w:rPr>
            </w:pPr>
            <w:r>
              <w:rPr>
                <w:rFonts w:hint="eastAsia" w:ascii="Times New Roman" w:hAnsi="Times New Roman"/>
                <w:sz w:val="18"/>
                <w:szCs w:val="18"/>
              </w:rPr>
              <w:t>冰灾</w:t>
            </w:r>
          </w:p>
        </w:tc>
        <w:tc>
          <w:tcPr>
            <w:tcW w:w="787" w:type="dxa"/>
            <w:tcBorders>
              <w:top w:val="single" w:color="auto" w:sz="4" w:space="0"/>
              <w:left w:val="single" w:color="auto" w:sz="4" w:space="0"/>
              <w:bottom w:val="single" w:color="auto" w:sz="4" w:space="0"/>
              <w:right w:val="single" w:color="auto" w:sz="4" w:space="0"/>
            </w:tcBorders>
            <w:vAlign w:val="center"/>
          </w:tcPr>
          <w:p w14:paraId="7171A5E5">
            <w:pPr>
              <w:jc w:val="center"/>
              <w:rPr>
                <w:rFonts w:ascii="Times New Roman" w:hAnsi="Times New Roman"/>
                <w:sz w:val="18"/>
                <w:szCs w:val="18"/>
              </w:rPr>
            </w:pPr>
          </w:p>
        </w:tc>
        <w:tc>
          <w:tcPr>
            <w:tcW w:w="708" w:type="dxa"/>
            <w:tcBorders>
              <w:top w:val="single" w:color="auto" w:sz="4" w:space="0"/>
              <w:left w:val="single" w:color="auto" w:sz="4" w:space="0"/>
              <w:bottom w:val="single" w:color="auto" w:sz="4" w:space="0"/>
              <w:right w:val="single" w:color="auto" w:sz="4" w:space="0"/>
            </w:tcBorders>
            <w:vAlign w:val="center"/>
          </w:tcPr>
          <w:p w14:paraId="2FF626BF">
            <w:pPr>
              <w:jc w:val="center"/>
              <w:rPr>
                <w:rFonts w:ascii="Times New Roman" w:hAnsi="Times New Roman"/>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11393E3D">
            <w:pPr>
              <w:jc w:val="center"/>
              <w:rPr>
                <w:rFonts w:ascii="Times New Roman" w:hAnsi="Times New Roman"/>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5C155D43">
            <w:pPr>
              <w:jc w:val="center"/>
              <w:rPr>
                <w:rFonts w:ascii="Times New Roman" w:hAnsi="Times New Roman"/>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3AA7A889">
            <w:pPr>
              <w:jc w:val="center"/>
              <w:rPr>
                <w:rFonts w:ascii="Times New Roman" w:hAnsi="Times New Roman"/>
                <w:sz w:val="18"/>
                <w:szCs w:val="18"/>
              </w:rPr>
            </w:pPr>
            <w:r>
              <w:rPr>
                <w:rFonts w:hint="eastAsia" w:ascii="Times New Roman" w:hAnsi="Times New Roman"/>
                <w:sz w:val="18"/>
                <w:szCs w:val="18"/>
              </w:rPr>
              <w:t>●</w:t>
            </w:r>
          </w:p>
        </w:tc>
        <w:tc>
          <w:tcPr>
            <w:tcW w:w="708" w:type="dxa"/>
            <w:tcBorders>
              <w:top w:val="single" w:color="auto" w:sz="4" w:space="0"/>
              <w:left w:val="single" w:color="auto" w:sz="4" w:space="0"/>
              <w:bottom w:val="single" w:color="auto" w:sz="4" w:space="0"/>
              <w:right w:val="single" w:color="auto" w:sz="4" w:space="0"/>
            </w:tcBorders>
            <w:vAlign w:val="center"/>
          </w:tcPr>
          <w:p w14:paraId="4CF95767">
            <w:pPr>
              <w:jc w:val="center"/>
              <w:rPr>
                <w:rFonts w:ascii="Times New Roman" w:hAnsi="Times New Roman"/>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149AD6C6">
            <w:pPr>
              <w:jc w:val="center"/>
              <w:rPr>
                <w:rFonts w:ascii="Times New Roman" w:hAnsi="Times New Roman"/>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132E20EE">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6BB20A5F">
            <w:pPr>
              <w:jc w:val="center"/>
              <w:rPr>
                <w:rFonts w:ascii="Times New Roman" w:hAnsi="Times New Roman"/>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2844DC65">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74C7C829">
            <w:pPr>
              <w:jc w:val="center"/>
              <w:rPr>
                <w:rFonts w:ascii="Times New Roman" w:hAnsi="Times New Roman"/>
                <w:sz w:val="18"/>
                <w:szCs w:val="18"/>
              </w:rPr>
            </w:pPr>
            <w:r>
              <w:rPr>
                <w:rFonts w:hint="eastAsia" w:ascii="Times New Roman" w:hAnsi="Times New Roman"/>
                <w:sz w:val="18"/>
                <w:szCs w:val="18"/>
              </w:rPr>
              <w:t>●</w:t>
            </w:r>
          </w:p>
        </w:tc>
        <w:tc>
          <w:tcPr>
            <w:tcW w:w="708" w:type="dxa"/>
            <w:tcBorders>
              <w:top w:val="single" w:color="auto" w:sz="4" w:space="0"/>
              <w:left w:val="single" w:color="auto" w:sz="4" w:space="0"/>
              <w:bottom w:val="single" w:color="auto" w:sz="4" w:space="0"/>
              <w:right w:val="single" w:color="auto" w:sz="4" w:space="0"/>
            </w:tcBorders>
            <w:vAlign w:val="center"/>
          </w:tcPr>
          <w:p w14:paraId="2F56B2F3">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2C1BD70A">
            <w:pPr>
              <w:jc w:val="center"/>
              <w:rPr>
                <w:rFonts w:ascii="Times New Roman" w:hAnsi="Times New Roman"/>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43156E67">
            <w:pPr>
              <w:jc w:val="center"/>
              <w:rPr>
                <w:rFonts w:ascii="Times New Roman" w:hAnsi="Times New Roman"/>
                <w:sz w:val="18"/>
                <w:szCs w:val="18"/>
              </w:rPr>
            </w:pPr>
            <w:r>
              <w:rPr>
                <w:rFonts w:hint="eastAsia" w:ascii="Times New Roman" w:hAnsi="Times New Roman"/>
                <w:sz w:val="18"/>
                <w:szCs w:val="18"/>
              </w:rPr>
              <w:t>●</w:t>
            </w:r>
          </w:p>
        </w:tc>
      </w:tr>
      <w:tr w14:paraId="61C5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2" w:type="dxa"/>
            <w:tcBorders>
              <w:top w:val="single" w:color="auto" w:sz="4" w:space="0"/>
              <w:left w:val="single" w:color="auto" w:sz="4" w:space="0"/>
              <w:bottom w:val="single" w:color="auto" w:sz="4" w:space="0"/>
              <w:right w:val="single" w:color="auto" w:sz="4" w:space="0"/>
            </w:tcBorders>
            <w:vAlign w:val="center"/>
          </w:tcPr>
          <w:p w14:paraId="37A9D3BC">
            <w:pPr>
              <w:rPr>
                <w:rFonts w:ascii="Times New Roman" w:hAnsi="Times New Roman"/>
                <w:sz w:val="18"/>
                <w:szCs w:val="18"/>
              </w:rPr>
            </w:pPr>
            <w:r>
              <w:rPr>
                <w:rFonts w:hint="eastAsia" w:ascii="Times New Roman" w:hAnsi="Times New Roman"/>
                <w:sz w:val="18"/>
                <w:szCs w:val="18"/>
              </w:rPr>
              <w:t>火灾</w:t>
            </w:r>
          </w:p>
        </w:tc>
        <w:tc>
          <w:tcPr>
            <w:tcW w:w="787" w:type="dxa"/>
            <w:tcBorders>
              <w:top w:val="single" w:color="auto" w:sz="4" w:space="0"/>
              <w:left w:val="single" w:color="auto" w:sz="4" w:space="0"/>
              <w:bottom w:val="single" w:color="auto" w:sz="4" w:space="0"/>
              <w:right w:val="single" w:color="auto" w:sz="4" w:space="0"/>
            </w:tcBorders>
            <w:vAlign w:val="center"/>
          </w:tcPr>
          <w:p w14:paraId="092CA98B">
            <w:pPr>
              <w:jc w:val="center"/>
              <w:rPr>
                <w:rFonts w:ascii="Times New Roman" w:hAnsi="Times New Roman"/>
                <w:sz w:val="18"/>
                <w:szCs w:val="18"/>
              </w:rPr>
            </w:pPr>
            <w:r>
              <w:rPr>
                <w:rFonts w:hint="eastAsia" w:ascii="Times New Roman" w:hAnsi="Times New Roman"/>
                <w:sz w:val="18"/>
                <w:szCs w:val="18"/>
              </w:rPr>
              <w:t>●</w:t>
            </w:r>
          </w:p>
        </w:tc>
        <w:tc>
          <w:tcPr>
            <w:tcW w:w="708" w:type="dxa"/>
            <w:tcBorders>
              <w:top w:val="single" w:color="auto" w:sz="4" w:space="0"/>
              <w:left w:val="single" w:color="auto" w:sz="4" w:space="0"/>
              <w:bottom w:val="single" w:color="auto" w:sz="4" w:space="0"/>
              <w:right w:val="single" w:color="auto" w:sz="4" w:space="0"/>
            </w:tcBorders>
            <w:vAlign w:val="center"/>
          </w:tcPr>
          <w:p w14:paraId="1170EF99">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34A4799A">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24D9EB8E">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572E5B8F">
            <w:pPr>
              <w:jc w:val="center"/>
              <w:rPr>
                <w:rFonts w:ascii="Times New Roman" w:hAnsi="Times New Roman"/>
                <w:sz w:val="18"/>
                <w:szCs w:val="18"/>
              </w:rPr>
            </w:pPr>
            <w:r>
              <w:rPr>
                <w:rFonts w:hint="eastAsia" w:ascii="Times New Roman" w:hAnsi="Times New Roman"/>
                <w:sz w:val="18"/>
                <w:szCs w:val="18"/>
              </w:rPr>
              <w:t>●</w:t>
            </w:r>
          </w:p>
        </w:tc>
        <w:tc>
          <w:tcPr>
            <w:tcW w:w="708" w:type="dxa"/>
            <w:tcBorders>
              <w:top w:val="single" w:color="auto" w:sz="4" w:space="0"/>
              <w:left w:val="single" w:color="auto" w:sz="4" w:space="0"/>
              <w:bottom w:val="single" w:color="auto" w:sz="4" w:space="0"/>
              <w:right w:val="single" w:color="auto" w:sz="4" w:space="0"/>
            </w:tcBorders>
            <w:vAlign w:val="center"/>
          </w:tcPr>
          <w:p w14:paraId="287B66E6">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21275940">
            <w:pPr>
              <w:jc w:val="center"/>
              <w:rPr>
                <w:rFonts w:ascii="Times New Roman" w:hAnsi="Times New Roman"/>
                <w:sz w:val="18"/>
                <w:szCs w:val="18"/>
              </w:rPr>
            </w:pPr>
            <w:r>
              <w:rPr>
                <w:rFonts w:hint="eastAsia" w:ascii="Times New Roman" w:hAnsi="Times New Roman"/>
                <w:sz w:val="18"/>
                <w:szCs w:val="18"/>
              </w:rPr>
              <w:t>●</w:t>
            </w:r>
          </w:p>
        </w:tc>
        <w:tc>
          <w:tcPr>
            <w:tcW w:w="992" w:type="dxa"/>
            <w:tcBorders>
              <w:top w:val="single" w:color="auto" w:sz="4" w:space="0"/>
              <w:left w:val="single" w:color="auto" w:sz="4" w:space="0"/>
              <w:bottom w:val="single" w:color="auto" w:sz="4" w:space="0"/>
              <w:right w:val="single" w:color="auto" w:sz="4" w:space="0"/>
            </w:tcBorders>
            <w:vAlign w:val="center"/>
          </w:tcPr>
          <w:p w14:paraId="7D97C1F7">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41F91924">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0C465006">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0078B6C6">
            <w:pPr>
              <w:jc w:val="center"/>
              <w:rPr>
                <w:rFonts w:ascii="Times New Roman" w:hAnsi="Times New Roman"/>
                <w:sz w:val="18"/>
                <w:szCs w:val="18"/>
              </w:rPr>
            </w:pPr>
            <w:r>
              <w:rPr>
                <w:rFonts w:hint="eastAsia" w:ascii="Times New Roman" w:hAnsi="Times New Roman"/>
                <w:sz w:val="18"/>
                <w:szCs w:val="18"/>
              </w:rPr>
              <w:t>●</w:t>
            </w:r>
          </w:p>
        </w:tc>
        <w:tc>
          <w:tcPr>
            <w:tcW w:w="708" w:type="dxa"/>
            <w:tcBorders>
              <w:top w:val="single" w:color="auto" w:sz="4" w:space="0"/>
              <w:left w:val="single" w:color="auto" w:sz="4" w:space="0"/>
              <w:bottom w:val="single" w:color="auto" w:sz="4" w:space="0"/>
              <w:right w:val="single" w:color="auto" w:sz="4" w:space="0"/>
            </w:tcBorders>
            <w:vAlign w:val="center"/>
          </w:tcPr>
          <w:p w14:paraId="32086D12">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084D2CA7">
            <w:pPr>
              <w:jc w:val="center"/>
              <w:rPr>
                <w:rFonts w:ascii="Times New Roman" w:hAnsi="Times New Roman"/>
                <w:sz w:val="18"/>
                <w:szCs w:val="18"/>
              </w:rPr>
            </w:pPr>
            <w:r>
              <w:rPr>
                <w:rFonts w:hint="eastAsia" w:ascii="Times New Roman" w:hAnsi="Times New Roman"/>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13B6AADF">
            <w:pPr>
              <w:jc w:val="center"/>
              <w:rPr>
                <w:rFonts w:ascii="Times New Roman" w:hAnsi="Times New Roman"/>
                <w:sz w:val="18"/>
                <w:szCs w:val="18"/>
              </w:rPr>
            </w:pPr>
            <w:r>
              <w:rPr>
                <w:rFonts w:hint="eastAsia" w:ascii="Times New Roman" w:hAnsi="Times New Roman"/>
                <w:sz w:val="18"/>
                <w:szCs w:val="18"/>
              </w:rPr>
              <w:t>●</w:t>
            </w:r>
          </w:p>
        </w:tc>
      </w:tr>
      <w:tr w14:paraId="07728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2" w:type="dxa"/>
            <w:tcBorders>
              <w:top w:val="single" w:color="auto" w:sz="4" w:space="0"/>
              <w:left w:val="single" w:color="auto" w:sz="4" w:space="0"/>
              <w:bottom w:val="single" w:color="auto" w:sz="4" w:space="0"/>
              <w:right w:val="single" w:color="auto" w:sz="4" w:space="0"/>
            </w:tcBorders>
            <w:vAlign w:val="center"/>
          </w:tcPr>
          <w:p w14:paraId="7EF8A060">
            <w:pPr>
              <w:rPr>
                <w:rFonts w:ascii="Times New Roman" w:hAnsi="Times New Roman"/>
                <w:sz w:val="18"/>
                <w:szCs w:val="18"/>
              </w:rPr>
            </w:pPr>
            <w:r>
              <w:rPr>
                <w:rFonts w:hint="eastAsia" w:ascii="Times New Roman" w:hAnsi="Times New Roman"/>
                <w:sz w:val="18"/>
                <w:szCs w:val="18"/>
              </w:rPr>
              <w:t>撞击</w:t>
            </w:r>
          </w:p>
        </w:tc>
        <w:tc>
          <w:tcPr>
            <w:tcW w:w="787" w:type="dxa"/>
            <w:tcBorders>
              <w:top w:val="single" w:color="auto" w:sz="4" w:space="0"/>
              <w:left w:val="single" w:color="auto" w:sz="4" w:space="0"/>
              <w:bottom w:val="single" w:color="auto" w:sz="4" w:space="0"/>
              <w:right w:val="single" w:color="auto" w:sz="4" w:space="0"/>
            </w:tcBorders>
            <w:vAlign w:val="center"/>
          </w:tcPr>
          <w:p w14:paraId="232D8BD9">
            <w:pPr>
              <w:jc w:val="center"/>
              <w:rPr>
                <w:rFonts w:ascii="Times New Roman" w:hAnsi="Times New Roman"/>
                <w:sz w:val="18"/>
                <w:szCs w:val="18"/>
              </w:rPr>
            </w:pPr>
            <w:r>
              <w:rPr>
                <w:rFonts w:hint="eastAsia" w:ascii="Times New Roman" w:hAnsi="Times New Roman"/>
                <w:sz w:val="18"/>
                <w:szCs w:val="18"/>
              </w:rPr>
              <w:t>●</w:t>
            </w:r>
          </w:p>
        </w:tc>
        <w:tc>
          <w:tcPr>
            <w:tcW w:w="708" w:type="dxa"/>
            <w:tcBorders>
              <w:top w:val="single" w:color="auto" w:sz="4" w:space="0"/>
              <w:left w:val="single" w:color="auto" w:sz="4" w:space="0"/>
              <w:bottom w:val="single" w:color="auto" w:sz="4" w:space="0"/>
              <w:right w:val="single" w:color="auto" w:sz="4" w:space="0"/>
            </w:tcBorders>
            <w:vAlign w:val="center"/>
          </w:tcPr>
          <w:p w14:paraId="255AB8CF">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2470A0C9">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0FD512B8">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7C3BCC32">
            <w:pPr>
              <w:jc w:val="center"/>
              <w:rPr>
                <w:rFonts w:ascii="Times New Roman" w:hAnsi="Times New Roman"/>
                <w:sz w:val="18"/>
                <w:szCs w:val="18"/>
              </w:rPr>
            </w:pPr>
            <w:r>
              <w:rPr>
                <w:rFonts w:hint="eastAsia" w:ascii="Times New Roman" w:hAnsi="Times New Roman"/>
                <w:sz w:val="18"/>
                <w:szCs w:val="18"/>
              </w:rPr>
              <w:t>●</w:t>
            </w:r>
          </w:p>
        </w:tc>
        <w:tc>
          <w:tcPr>
            <w:tcW w:w="708" w:type="dxa"/>
            <w:tcBorders>
              <w:top w:val="single" w:color="auto" w:sz="4" w:space="0"/>
              <w:left w:val="single" w:color="auto" w:sz="4" w:space="0"/>
              <w:bottom w:val="single" w:color="auto" w:sz="4" w:space="0"/>
              <w:right w:val="single" w:color="auto" w:sz="4" w:space="0"/>
            </w:tcBorders>
            <w:vAlign w:val="center"/>
          </w:tcPr>
          <w:p w14:paraId="1D159294">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5FA4E758">
            <w:pPr>
              <w:jc w:val="center"/>
              <w:rPr>
                <w:rFonts w:ascii="Times New Roman" w:hAnsi="Times New Roman"/>
                <w:sz w:val="18"/>
                <w:szCs w:val="18"/>
              </w:rPr>
            </w:pPr>
            <w:r>
              <w:rPr>
                <w:rFonts w:hint="eastAsia" w:ascii="Times New Roman" w:hAnsi="Times New Roman"/>
                <w:sz w:val="18"/>
                <w:szCs w:val="18"/>
              </w:rPr>
              <w:t>●</w:t>
            </w:r>
          </w:p>
        </w:tc>
        <w:tc>
          <w:tcPr>
            <w:tcW w:w="992" w:type="dxa"/>
            <w:tcBorders>
              <w:top w:val="single" w:color="auto" w:sz="4" w:space="0"/>
              <w:left w:val="single" w:color="auto" w:sz="4" w:space="0"/>
              <w:bottom w:val="single" w:color="auto" w:sz="4" w:space="0"/>
              <w:right w:val="single" w:color="auto" w:sz="4" w:space="0"/>
            </w:tcBorders>
            <w:vAlign w:val="center"/>
          </w:tcPr>
          <w:p w14:paraId="544C01EB">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02F2843E">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2CC7F945">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0EB28F22">
            <w:pPr>
              <w:jc w:val="center"/>
              <w:rPr>
                <w:rFonts w:ascii="Times New Roman" w:hAnsi="Times New Roman"/>
                <w:sz w:val="18"/>
                <w:szCs w:val="18"/>
              </w:rPr>
            </w:pPr>
            <w:r>
              <w:rPr>
                <w:rFonts w:hint="eastAsia" w:ascii="Times New Roman" w:hAnsi="Times New Roman"/>
                <w:sz w:val="18"/>
                <w:szCs w:val="18"/>
              </w:rPr>
              <w:t>●</w:t>
            </w:r>
          </w:p>
        </w:tc>
        <w:tc>
          <w:tcPr>
            <w:tcW w:w="708" w:type="dxa"/>
            <w:tcBorders>
              <w:top w:val="single" w:color="auto" w:sz="4" w:space="0"/>
              <w:left w:val="single" w:color="auto" w:sz="4" w:space="0"/>
              <w:bottom w:val="single" w:color="auto" w:sz="4" w:space="0"/>
              <w:right w:val="single" w:color="auto" w:sz="4" w:space="0"/>
            </w:tcBorders>
            <w:vAlign w:val="center"/>
          </w:tcPr>
          <w:p w14:paraId="7329C545">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2481D191">
            <w:pPr>
              <w:jc w:val="center"/>
              <w:rPr>
                <w:rFonts w:ascii="Times New Roman" w:hAnsi="Times New Roman"/>
                <w:sz w:val="18"/>
                <w:szCs w:val="18"/>
              </w:rPr>
            </w:pPr>
            <w:r>
              <w:rPr>
                <w:rFonts w:hint="eastAsia" w:ascii="Times New Roman" w:hAnsi="Times New Roman"/>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235177ED">
            <w:pPr>
              <w:jc w:val="center"/>
              <w:rPr>
                <w:rFonts w:ascii="Times New Roman" w:hAnsi="Times New Roman"/>
                <w:sz w:val="18"/>
                <w:szCs w:val="18"/>
              </w:rPr>
            </w:pPr>
            <w:r>
              <w:rPr>
                <w:rFonts w:hint="eastAsia" w:ascii="Times New Roman" w:hAnsi="Times New Roman"/>
                <w:sz w:val="18"/>
                <w:szCs w:val="18"/>
              </w:rPr>
              <w:t>●</w:t>
            </w:r>
          </w:p>
        </w:tc>
      </w:tr>
      <w:tr w14:paraId="67D6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2" w:type="dxa"/>
            <w:tcBorders>
              <w:top w:val="single" w:color="auto" w:sz="4" w:space="0"/>
              <w:left w:val="single" w:color="auto" w:sz="4" w:space="0"/>
              <w:bottom w:val="single" w:color="auto" w:sz="4" w:space="0"/>
              <w:right w:val="single" w:color="auto" w:sz="4" w:space="0"/>
            </w:tcBorders>
            <w:vAlign w:val="center"/>
          </w:tcPr>
          <w:p w14:paraId="4FB8BF82">
            <w:pPr>
              <w:rPr>
                <w:rFonts w:ascii="Times New Roman" w:hAnsi="Times New Roman"/>
                <w:sz w:val="18"/>
                <w:szCs w:val="18"/>
              </w:rPr>
            </w:pPr>
            <w:r>
              <w:rPr>
                <w:rFonts w:hint="eastAsia" w:ascii="Times New Roman" w:hAnsi="Times New Roman"/>
                <w:sz w:val="18"/>
                <w:szCs w:val="18"/>
              </w:rPr>
              <w:t>超载</w:t>
            </w:r>
          </w:p>
        </w:tc>
        <w:tc>
          <w:tcPr>
            <w:tcW w:w="787" w:type="dxa"/>
            <w:tcBorders>
              <w:top w:val="single" w:color="auto" w:sz="4" w:space="0"/>
              <w:left w:val="single" w:color="auto" w:sz="4" w:space="0"/>
              <w:bottom w:val="single" w:color="auto" w:sz="4" w:space="0"/>
              <w:right w:val="single" w:color="auto" w:sz="4" w:space="0"/>
            </w:tcBorders>
            <w:vAlign w:val="center"/>
          </w:tcPr>
          <w:p w14:paraId="7D97C939">
            <w:pPr>
              <w:jc w:val="center"/>
              <w:rPr>
                <w:rFonts w:ascii="Times New Roman" w:hAnsi="Times New Roman"/>
                <w:sz w:val="18"/>
                <w:szCs w:val="18"/>
              </w:rPr>
            </w:pPr>
            <w:r>
              <w:rPr>
                <w:rFonts w:hint="eastAsia" w:ascii="Times New Roman" w:hAnsi="Times New Roman"/>
                <w:sz w:val="18"/>
                <w:szCs w:val="18"/>
              </w:rPr>
              <w:t>●</w:t>
            </w:r>
          </w:p>
        </w:tc>
        <w:tc>
          <w:tcPr>
            <w:tcW w:w="708" w:type="dxa"/>
            <w:tcBorders>
              <w:top w:val="single" w:color="auto" w:sz="4" w:space="0"/>
              <w:left w:val="single" w:color="auto" w:sz="4" w:space="0"/>
              <w:bottom w:val="single" w:color="auto" w:sz="4" w:space="0"/>
              <w:right w:val="single" w:color="auto" w:sz="4" w:space="0"/>
            </w:tcBorders>
            <w:vAlign w:val="center"/>
          </w:tcPr>
          <w:p w14:paraId="430F783B">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43845842">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473ABA3C">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33077CF8">
            <w:pPr>
              <w:jc w:val="center"/>
              <w:rPr>
                <w:rFonts w:ascii="Times New Roman" w:hAnsi="Times New Roman"/>
                <w:sz w:val="18"/>
                <w:szCs w:val="18"/>
              </w:rPr>
            </w:pPr>
            <w:r>
              <w:rPr>
                <w:rFonts w:hint="eastAsia" w:ascii="Times New Roman" w:hAnsi="Times New Roman"/>
                <w:sz w:val="18"/>
                <w:szCs w:val="18"/>
              </w:rPr>
              <w:t>●</w:t>
            </w:r>
          </w:p>
        </w:tc>
        <w:tc>
          <w:tcPr>
            <w:tcW w:w="708" w:type="dxa"/>
            <w:tcBorders>
              <w:top w:val="single" w:color="auto" w:sz="4" w:space="0"/>
              <w:left w:val="single" w:color="auto" w:sz="4" w:space="0"/>
              <w:bottom w:val="single" w:color="auto" w:sz="4" w:space="0"/>
              <w:right w:val="single" w:color="auto" w:sz="4" w:space="0"/>
            </w:tcBorders>
            <w:vAlign w:val="center"/>
          </w:tcPr>
          <w:p w14:paraId="41520285">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02378CA6">
            <w:pPr>
              <w:jc w:val="center"/>
              <w:rPr>
                <w:rFonts w:ascii="Times New Roman" w:hAnsi="Times New Roman"/>
                <w:sz w:val="18"/>
                <w:szCs w:val="18"/>
              </w:rPr>
            </w:pPr>
            <w:r>
              <w:rPr>
                <w:rFonts w:hint="eastAsia" w:ascii="Times New Roman" w:hAnsi="Times New Roman"/>
                <w:sz w:val="18"/>
                <w:szCs w:val="18"/>
              </w:rPr>
              <w:t>●</w:t>
            </w:r>
          </w:p>
        </w:tc>
        <w:tc>
          <w:tcPr>
            <w:tcW w:w="992" w:type="dxa"/>
            <w:tcBorders>
              <w:top w:val="single" w:color="auto" w:sz="4" w:space="0"/>
              <w:left w:val="single" w:color="auto" w:sz="4" w:space="0"/>
              <w:bottom w:val="single" w:color="auto" w:sz="4" w:space="0"/>
              <w:right w:val="single" w:color="auto" w:sz="4" w:space="0"/>
            </w:tcBorders>
            <w:vAlign w:val="center"/>
          </w:tcPr>
          <w:p w14:paraId="281B7819">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40DB2EFA">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33A5F9C6">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016BE951">
            <w:pPr>
              <w:jc w:val="center"/>
              <w:rPr>
                <w:rFonts w:ascii="Times New Roman" w:hAnsi="Times New Roman"/>
                <w:sz w:val="18"/>
                <w:szCs w:val="18"/>
              </w:rPr>
            </w:pPr>
            <w:r>
              <w:rPr>
                <w:rFonts w:hint="eastAsia" w:ascii="Times New Roman" w:hAnsi="Times New Roman"/>
                <w:sz w:val="18"/>
                <w:szCs w:val="18"/>
              </w:rPr>
              <w:t>●</w:t>
            </w:r>
          </w:p>
        </w:tc>
        <w:tc>
          <w:tcPr>
            <w:tcW w:w="708" w:type="dxa"/>
            <w:tcBorders>
              <w:top w:val="single" w:color="auto" w:sz="4" w:space="0"/>
              <w:left w:val="single" w:color="auto" w:sz="4" w:space="0"/>
              <w:bottom w:val="single" w:color="auto" w:sz="4" w:space="0"/>
              <w:right w:val="single" w:color="auto" w:sz="4" w:space="0"/>
            </w:tcBorders>
            <w:vAlign w:val="center"/>
          </w:tcPr>
          <w:p w14:paraId="23E26760">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3FA48207">
            <w:pPr>
              <w:jc w:val="center"/>
              <w:rPr>
                <w:rFonts w:ascii="Times New Roman" w:hAnsi="Times New Roman"/>
                <w:sz w:val="18"/>
                <w:szCs w:val="18"/>
              </w:rPr>
            </w:pPr>
            <w:r>
              <w:rPr>
                <w:rFonts w:hint="eastAsia" w:ascii="Times New Roman" w:hAnsi="Times New Roman"/>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251D15B5">
            <w:pPr>
              <w:jc w:val="center"/>
              <w:rPr>
                <w:rFonts w:ascii="Times New Roman" w:hAnsi="Times New Roman"/>
                <w:sz w:val="18"/>
                <w:szCs w:val="18"/>
              </w:rPr>
            </w:pPr>
            <w:r>
              <w:rPr>
                <w:rFonts w:hint="eastAsia" w:ascii="Times New Roman" w:hAnsi="Times New Roman"/>
                <w:sz w:val="18"/>
                <w:szCs w:val="18"/>
              </w:rPr>
              <w:t>●</w:t>
            </w:r>
          </w:p>
        </w:tc>
      </w:tr>
      <w:tr w14:paraId="09175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2" w:type="dxa"/>
            <w:tcBorders>
              <w:top w:val="single" w:color="auto" w:sz="4" w:space="0"/>
              <w:left w:val="single" w:color="auto" w:sz="4" w:space="0"/>
              <w:bottom w:val="single" w:color="auto" w:sz="4" w:space="0"/>
              <w:right w:val="single" w:color="auto" w:sz="4" w:space="0"/>
            </w:tcBorders>
            <w:vAlign w:val="center"/>
          </w:tcPr>
          <w:p w14:paraId="2B88D256">
            <w:pPr>
              <w:rPr>
                <w:rFonts w:ascii="Times New Roman" w:hAnsi="Times New Roman"/>
                <w:sz w:val="18"/>
                <w:szCs w:val="18"/>
              </w:rPr>
            </w:pPr>
            <w:r>
              <w:rPr>
                <w:rFonts w:hint="eastAsia" w:ascii="Times New Roman" w:hAnsi="Times New Roman"/>
                <w:sz w:val="18"/>
                <w:szCs w:val="18"/>
              </w:rPr>
              <w:t>沉降（塌陷）</w:t>
            </w:r>
          </w:p>
        </w:tc>
        <w:tc>
          <w:tcPr>
            <w:tcW w:w="787" w:type="dxa"/>
            <w:tcBorders>
              <w:top w:val="single" w:color="auto" w:sz="4" w:space="0"/>
              <w:left w:val="single" w:color="auto" w:sz="4" w:space="0"/>
              <w:bottom w:val="single" w:color="auto" w:sz="4" w:space="0"/>
              <w:right w:val="single" w:color="auto" w:sz="4" w:space="0"/>
            </w:tcBorders>
            <w:vAlign w:val="center"/>
          </w:tcPr>
          <w:p w14:paraId="3AF9FD91">
            <w:pPr>
              <w:jc w:val="center"/>
              <w:rPr>
                <w:rFonts w:ascii="Times New Roman" w:hAnsi="Times New Roman"/>
                <w:sz w:val="18"/>
                <w:szCs w:val="18"/>
              </w:rPr>
            </w:pPr>
            <w:r>
              <w:rPr>
                <w:rFonts w:hint="eastAsia" w:ascii="Times New Roman" w:hAnsi="Times New Roman"/>
                <w:sz w:val="18"/>
                <w:szCs w:val="18"/>
              </w:rPr>
              <w:t>●</w:t>
            </w:r>
          </w:p>
        </w:tc>
        <w:tc>
          <w:tcPr>
            <w:tcW w:w="708" w:type="dxa"/>
            <w:tcBorders>
              <w:top w:val="single" w:color="auto" w:sz="4" w:space="0"/>
              <w:left w:val="single" w:color="auto" w:sz="4" w:space="0"/>
              <w:bottom w:val="single" w:color="auto" w:sz="4" w:space="0"/>
              <w:right w:val="single" w:color="auto" w:sz="4" w:space="0"/>
            </w:tcBorders>
            <w:vAlign w:val="center"/>
          </w:tcPr>
          <w:p w14:paraId="238172BA">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381B1540">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020AFD43">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7AA2B1FA">
            <w:pPr>
              <w:jc w:val="center"/>
              <w:rPr>
                <w:rFonts w:ascii="Times New Roman" w:hAnsi="Times New Roman"/>
                <w:sz w:val="18"/>
                <w:szCs w:val="18"/>
              </w:rPr>
            </w:pPr>
            <w:r>
              <w:rPr>
                <w:rFonts w:hint="eastAsia" w:ascii="Times New Roman" w:hAnsi="Times New Roman"/>
                <w:sz w:val="18"/>
                <w:szCs w:val="18"/>
              </w:rPr>
              <w:t>●</w:t>
            </w:r>
          </w:p>
        </w:tc>
        <w:tc>
          <w:tcPr>
            <w:tcW w:w="708" w:type="dxa"/>
            <w:tcBorders>
              <w:top w:val="single" w:color="auto" w:sz="4" w:space="0"/>
              <w:left w:val="single" w:color="auto" w:sz="4" w:space="0"/>
              <w:bottom w:val="single" w:color="auto" w:sz="4" w:space="0"/>
              <w:right w:val="single" w:color="auto" w:sz="4" w:space="0"/>
            </w:tcBorders>
            <w:vAlign w:val="center"/>
          </w:tcPr>
          <w:p w14:paraId="4E92BE54">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6E9C8CAE">
            <w:pPr>
              <w:jc w:val="center"/>
              <w:rPr>
                <w:rFonts w:ascii="Times New Roman" w:hAnsi="Times New Roman"/>
                <w:sz w:val="18"/>
                <w:szCs w:val="18"/>
              </w:rPr>
            </w:pPr>
            <w:r>
              <w:rPr>
                <w:rFonts w:hint="eastAsia" w:ascii="Times New Roman" w:hAnsi="Times New Roman"/>
                <w:sz w:val="18"/>
                <w:szCs w:val="18"/>
              </w:rPr>
              <w:t>●</w:t>
            </w:r>
          </w:p>
        </w:tc>
        <w:tc>
          <w:tcPr>
            <w:tcW w:w="992" w:type="dxa"/>
            <w:tcBorders>
              <w:top w:val="single" w:color="auto" w:sz="4" w:space="0"/>
              <w:left w:val="single" w:color="auto" w:sz="4" w:space="0"/>
              <w:bottom w:val="single" w:color="auto" w:sz="4" w:space="0"/>
              <w:right w:val="single" w:color="auto" w:sz="4" w:space="0"/>
            </w:tcBorders>
            <w:vAlign w:val="center"/>
          </w:tcPr>
          <w:p w14:paraId="06CDEC32">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24EAECBE">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6388FFCD">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19CA3FF4">
            <w:pPr>
              <w:jc w:val="center"/>
              <w:rPr>
                <w:rFonts w:ascii="Times New Roman" w:hAnsi="Times New Roman"/>
                <w:sz w:val="18"/>
                <w:szCs w:val="18"/>
              </w:rPr>
            </w:pPr>
            <w:r>
              <w:rPr>
                <w:rFonts w:hint="eastAsia" w:ascii="Times New Roman" w:hAnsi="Times New Roman"/>
                <w:sz w:val="18"/>
                <w:szCs w:val="18"/>
              </w:rPr>
              <w:t>●</w:t>
            </w:r>
          </w:p>
        </w:tc>
        <w:tc>
          <w:tcPr>
            <w:tcW w:w="708" w:type="dxa"/>
            <w:tcBorders>
              <w:top w:val="single" w:color="auto" w:sz="4" w:space="0"/>
              <w:left w:val="single" w:color="auto" w:sz="4" w:space="0"/>
              <w:bottom w:val="single" w:color="auto" w:sz="4" w:space="0"/>
              <w:right w:val="single" w:color="auto" w:sz="4" w:space="0"/>
            </w:tcBorders>
            <w:vAlign w:val="center"/>
          </w:tcPr>
          <w:p w14:paraId="7F043D5E">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60B33529">
            <w:pPr>
              <w:jc w:val="center"/>
              <w:rPr>
                <w:rFonts w:ascii="Times New Roman" w:hAnsi="Times New Roman"/>
                <w:sz w:val="18"/>
                <w:szCs w:val="18"/>
              </w:rPr>
            </w:pPr>
            <w:r>
              <w:rPr>
                <w:rFonts w:hint="eastAsia" w:ascii="Times New Roman" w:hAnsi="Times New Roman"/>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560B4308">
            <w:pPr>
              <w:jc w:val="center"/>
              <w:rPr>
                <w:rFonts w:ascii="Times New Roman" w:hAnsi="Times New Roman"/>
                <w:sz w:val="18"/>
                <w:szCs w:val="18"/>
              </w:rPr>
            </w:pPr>
            <w:r>
              <w:rPr>
                <w:rFonts w:hint="eastAsia" w:ascii="Times New Roman" w:hAnsi="Times New Roman"/>
                <w:sz w:val="18"/>
                <w:szCs w:val="18"/>
              </w:rPr>
              <w:t>●</w:t>
            </w:r>
          </w:p>
        </w:tc>
      </w:tr>
      <w:tr w14:paraId="615B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2" w:type="dxa"/>
            <w:tcBorders>
              <w:top w:val="single" w:color="auto" w:sz="4" w:space="0"/>
              <w:left w:val="single" w:color="auto" w:sz="4" w:space="0"/>
              <w:bottom w:val="single" w:color="auto" w:sz="4" w:space="0"/>
              <w:right w:val="single" w:color="auto" w:sz="4" w:space="0"/>
            </w:tcBorders>
            <w:vAlign w:val="center"/>
          </w:tcPr>
          <w:p w14:paraId="601596AC">
            <w:pPr>
              <w:rPr>
                <w:rFonts w:ascii="Times New Roman" w:hAnsi="Times New Roman"/>
                <w:sz w:val="18"/>
                <w:szCs w:val="18"/>
              </w:rPr>
            </w:pPr>
            <w:r>
              <w:rPr>
                <w:rFonts w:hint="eastAsia" w:ascii="Times New Roman" w:hAnsi="Times New Roman"/>
                <w:sz w:val="18"/>
                <w:szCs w:val="18"/>
              </w:rPr>
              <w:t>地震</w:t>
            </w:r>
          </w:p>
        </w:tc>
        <w:tc>
          <w:tcPr>
            <w:tcW w:w="787" w:type="dxa"/>
            <w:tcBorders>
              <w:top w:val="single" w:color="auto" w:sz="4" w:space="0"/>
              <w:left w:val="single" w:color="auto" w:sz="4" w:space="0"/>
              <w:bottom w:val="single" w:color="auto" w:sz="4" w:space="0"/>
              <w:right w:val="single" w:color="auto" w:sz="4" w:space="0"/>
            </w:tcBorders>
            <w:vAlign w:val="center"/>
          </w:tcPr>
          <w:p w14:paraId="37422332">
            <w:pPr>
              <w:jc w:val="center"/>
              <w:rPr>
                <w:rFonts w:ascii="Times New Roman" w:hAnsi="Times New Roman"/>
                <w:sz w:val="18"/>
                <w:szCs w:val="18"/>
              </w:rPr>
            </w:pPr>
          </w:p>
        </w:tc>
        <w:tc>
          <w:tcPr>
            <w:tcW w:w="708" w:type="dxa"/>
            <w:tcBorders>
              <w:top w:val="single" w:color="auto" w:sz="4" w:space="0"/>
              <w:left w:val="single" w:color="auto" w:sz="4" w:space="0"/>
              <w:bottom w:val="single" w:color="auto" w:sz="4" w:space="0"/>
              <w:right w:val="single" w:color="auto" w:sz="4" w:space="0"/>
            </w:tcBorders>
            <w:vAlign w:val="center"/>
          </w:tcPr>
          <w:p w14:paraId="7F4CFF6A">
            <w:pPr>
              <w:jc w:val="center"/>
              <w:rPr>
                <w:rFonts w:ascii="Times New Roman" w:hAnsi="Times New Roman"/>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47EF85EF">
            <w:pPr>
              <w:jc w:val="center"/>
              <w:rPr>
                <w:rFonts w:ascii="Times New Roman" w:hAnsi="Times New Roman"/>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4AF2088D">
            <w:pPr>
              <w:jc w:val="center"/>
              <w:rPr>
                <w:rFonts w:ascii="Times New Roman" w:hAnsi="Times New Roman"/>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423EE430">
            <w:pPr>
              <w:jc w:val="center"/>
              <w:rPr>
                <w:rFonts w:ascii="Times New Roman" w:hAnsi="Times New Roman"/>
                <w:sz w:val="18"/>
                <w:szCs w:val="18"/>
              </w:rPr>
            </w:pPr>
          </w:p>
        </w:tc>
        <w:tc>
          <w:tcPr>
            <w:tcW w:w="708" w:type="dxa"/>
            <w:tcBorders>
              <w:top w:val="single" w:color="auto" w:sz="4" w:space="0"/>
              <w:left w:val="single" w:color="auto" w:sz="4" w:space="0"/>
              <w:bottom w:val="single" w:color="auto" w:sz="4" w:space="0"/>
              <w:right w:val="single" w:color="auto" w:sz="4" w:space="0"/>
            </w:tcBorders>
            <w:vAlign w:val="center"/>
          </w:tcPr>
          <w:p w14:paraId="01C4CC8C">
            <w:pPr>
              <w:jc w:val="center"/>
              <w:rPr>
                <w:rFonts w:ascii="Times New Roman" w:hAnsi="Times New Roman"/>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75E7D8CB">
            <w:pPr>
              <w:jc w:val="center"/>
              <w:rPr>
                <w:rFonts w:ascii="Times New Roman" w:hAnsi="Times New Roman"/>
                <w:sz w:val="18"/>
                <w:szCs w:val="18"/>
              </w:rPr>
            </w:pPr>
            <w:r>
              <w:rPr>
                <w:rFonts w:hint="eastAsia" w:ascii="Times New Roman" w:hAnsi="Times New Roman"/>
                <w:sz w:val="18"/>
                <w:szCs w:val="18"/>
              </w:rPr>
              <w:t>●</w:t>
            </w:r>
          </w:p>
        </w:tc>
        <w:tc>
          <w:tcPr>
            <w:tcW w:w="992" w:type="dxa"/>
            <w:tcBorders>
              <w:top w:val="single" w:color="auto" w:sz="4" w:space="0"/>
              <w:left w:val="single" w:color="auto" w:sz="4" w:space="0"/>
              <w:bottom w:val="single" w:color="auto" w:sz="4" w:space="0"/>
              <w:right w:val="single" w:color="auto" w:sz="4" w:space="0"/>
            </w:tcBorders>
            <w:vAlign w:val="center"/>
          </w:tcPr>
          <w:p w14:paraId="5A74DDF5">
            <w:pPr>
              <w:jc w:val="center"/>
              <w:rPr>
                <w:rFonts w:ascii="Times New Roman" w:hAnsi="Times New Roman"/>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5073D44C">
            <w:pPr>
              <w:jc w:val="center"/>
              <w:rPr>
                <w:rFonts w:ascii="Times New Roman" w:hAnsi="Times New Roman"/>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06A44EB7">
            <w:pPr>
              <w:jc w:val="center"/>
              <w:rPr>
                <w:rFonts w:ascii="Times New Roman" w:hAnsi="Times New Roman"/>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686C738E">
            <w:pPr>
              <w:jc w:val="center"/>
              <w:rPr>
                <w:rFonts w:ascii="Times New Roman" w:hAnsi="Times New Roman"/>
                <w:sz w:val="18"/>
                <w:szCs w:val="18"/>
              </w:rPr>
            </w:pPr>
          </w:p>
        </w:tc>
        <w:tc>
          <w:tcPr>
            <w:tcW w:w="708" w:type="dxa"/>
            <w:tcBorders>
              <w:top w:val="single" w:color="auto" w:sz="4" w:space="0"/>
              <w:left w:val="single" w:color="auto" w:sz="4" w:space="0"/>
              <w:bottom w:val="single" w:color="auto" w:sz="4" w:space="0"/>
              <w:right w:val="single" w:color="auto" w:sz="4" w:space="0"/>
            </w:tcBorders>
            <w:vAlign w:val="center"/>
          </w:tcPr>
          <w:p w14:paraId="239A0DD1">
            <w:pPr>
              <w:jc w:val="center"/>
              <w:rPr>
                <w:rFonts w:ascii="Times New Roman" w:hAnsi="Times New Roman"/>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6810CEBC">
            <w:pPr>
              <w:jc w:val="center"/>
              <w:rPr>
                <w:rFonts w:ascii="Times New Roman" w:hAnsi="Times New Roman"/>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67D7EAE5">
            <w:pPr>
              <w:jc w:val="center"/>
              <w:rPr>
                <w:rFonts w:ascii="Times New Roman" w:hAnsi="Times New Roman"/>
                <w:sz w:val="18"/>
                <w:szCs w:val="18"/>
              </w:rPr>
            </w:pPr>
          </w:p>
        </w:tc>
      </w:tr>
      <w:tr w14:paraId="2C53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2" w:type="dxa"/>
            <w:tcBorders>
              <w:top w:val="single" w:color="auto" w:sz="4" w:space="0"/>
              <w:left w:val="single" w:color="auto" w:sz="4" w:space="0"/>
              <w:bottom w:val="single" w:color="auto" w:sz="4" w:space="0"/>
              <w:right w:val="single" w:color="auto" w:sz="4" w:space="0"/>
            </w:tcBorders>
            <w:vAlign w:val="center"/>
          </w:tcPr>
          <w:p w14:paraId="0522B7D2">
            <w:pPr>
              <w:rPr>
                <w:rFonts w:ascii="Times New Roman" w:hAnsi="Times New Roman"/>
                <w:sz w:val="18"/>
                <w:szCs w:val="18"/>
              </w:rPr>
            </w:pPr>
            <w:r>
              <w:rPr>
                <w:rFonts w:hint="eastAsia" w:ascii="Times New Roman" w:hAnsi="Times New Roman"/>
                <w:sz w:val="18"/>
                <w:szCs w:val="18"/>
              </w:rPr>
              <w:t>强风</w:t>
            </w:r>
          </w:p>
        </w:tc>
        <w:tc>
          <w:tcPr>
            <w:tcW w:w="787" w:type="dxa"/>
            <w:tcBorders>
              <w:top w:val="single" w:color="auto" w:sz="4" w:space="0"/>
              <w:left w:val="single" w:color="auto" w:sz="4" w:space="0"/>
              <w:bottom w:val="single" w:color="auto" w:sz="4" w:space="0"/>
              <w:right w:val="single" w:color="auto" w:sz="4" w:space="0"/>
            </w:tcBorders>
            <w:vAlign w:val="center"/>
          </w:tcPr>
          <w:p w14:paraId="1FF2983B">
            <w:pPr>
              <w:jc w:val="center"/>
              <w:rPr>
                <w:rFonts w:ascii="Times New Roman" w:hAnsi="Times New Roman"/>
                <w:sz w:val="18"/>
                <w:szCs w:val="18"/>
              </w:rPr>
            </w:pPr>
            <w:r>
              <w:rPr>
                <w:rFonts w:hint="eastAsia" w:ascii="Times New Roman" w:hAnsi="Times New Roman"/>
                <w:sz w:val="18"/>
                <w:szCs w:val="18"/>
              </w:rPr>
              <w:t>●</w:t>
            </w:r>
          </w:p>
        </w:tc>
        <w:tc>
          <w:tcPr>
            <w:tcW w:w="708" w:type="dxa"/>
            <w:tcBorders>
              <w:top w:val="single" w:color="auto" w:sz="4" w:space="0"/>
              <w:left w:val="single" w:color="auto" w:sz="4" w:space="0"/>
              <w:bottom w:val="single" w:color="auto" w:sz="4" w:space="0"/>
              <w:right w:val="single" w:color="auto" w:sz="4" w:space="0"/>
            </w:tcBorders>
            <w:vAlign w:val="center"/>
          </w:tcPr>
          <w:p w14:paraId="38C6D7F7">
            <w:pPr>
              <w:jc w:val="center"/>
              <w:rPr>
                <w:rFonts w:ascii="Times New Roman" w:hAnsi="Times New Roman"/>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3F57F1FA">
            <w:pPr>
              <w:jc w:val="center"/>
              <w:rPr>
                <w:rFonts w:ascii="Times New Roman" w:hAnsi="Times New Roman"/>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2BEAD618">
            <w:pPr>
              <w:jc w:val="center"/>
              <w:rPr>
                <w:rFonts w:ascii="Times New Roman" w:hAnsi="Times New Roman"/>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6B241B20">
            <w:pPr>
              <w:jc w:val="center"/>
              <w:rPr>
                <w:rFonts w:ascii="Times New Roman" w:hAnsi="Times New Roman"/>
                <w:sz w:val="18"/>
                <w:szCs w:val="18"/>
              </w:rPr>
            </w:pPr>
          </w:p>
        </w:tc>
        <w:tc>
          <w:tcPr>
            <w:tcW w:w="708" w:type="dxa"/>
            <w:tcBorders>
              <w:top w:val="single" w:color="auto" w:sz="4" w:space="0"/>
              <w:left w:val="single" w:color="auto" w:sz="4" w:space="0"/>
              <w:bottom w:val="single" w:color="auto" w:sz="4" w:space="0"/>
              <w:right w:val="single" w:color="auto" w:sz="4" w:space="0"/>
            </w:tcBorders>
            <w:vAlign w:val="center"/>
          </w:tcPr>
          <w:p w14:paraId="6331949B">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001EF36D">
            <w:pPr>
              <w:jc w:val="center"/>
              <w:rPr>
                <w:rFonts w:ascii="Times New Roman" w:hAnsi="Times New Roman"/>
                <w:sz w:val="18"/>
                <w:szCs w:val="18"/>
              </w:rPr>
            </w:pPr>
            <w:r>
              <w:rPr>
                <w:rFonts w:hint="eastAsia" w:ascii="Times New Roman" w:hAnsi="Times New Roman"/>
                <w:sz w:val="18"/>
                <w:szCs w:val="18"/>
              </w:rPr>
              <w:t>●</w:t>
            </w:r>
          </w:p>
        </w:tc>
        <w:tc>
          <w:tcPr>
            <w:tcW w:w="992" w:type="dxa"/>
            <w:tcBorders>
              <w:top w:val="single" w:color="auto" w:sz="4" w:space="0"/>
              <w:left w:val="single" w:color="auto" w:sz="4" w:space="0"/>
              <w:bottom w:val="single" w:color="auto" w:sz="4" w:space="0"/>
              <w:right w:val="single" w:color="auto" w:sz="4" w:space="0"/>
            </w:tcBorders>
            <w:vAlign w:val="center"/>
          </w:tcPr>
          <w:p w14:paraId="3E6D4C67">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0218E0EB">
            <w:pPr>
              <w:jc w:val="center"/>
              <w:rPr>
                <w:rFonts w:ascii="Times New Roman" w:hAnsi="Times New Roman"/>
                <w:sz w:val="18"/>
                <w:szCs w:val="18"/>
              </w:rPr>
            </w:pPr>
            <w:r>
              <w:rPr>
                <w:rFonts w:hint="eastAsia" w:ascii="Times New Roman" w:hAnsi="Times New Roman"/>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0F793C8A">
            <w:pPr>
              <w:jc w:val="center"/>
              <w:rPr>
                <w:rFonts w:ascii="Times New Roman" w:hAnsi="Times New Roman"/>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39143135">
            <w:pPr>
              <w:jc w:val="center"/>
              <w:rPr>
                <w:rFonts w:ascii="Times New Roman" w:hAnsi="Times New Roman"/>
                <w:sz w:val="18"/>
                <w:szCs w:val="18"/>
              </w:rPr>
            </w:pPr>
          </w:p>
        </w:tc>
        <w:tc>
          <w:tcPr>
            <w:tcW w:w="708" w:type="dxa"/>
            <w:tcBorders>
              <w:top w:val="single" w:color="auto" w:sz="4" w:space="0"/>
              <w:left w:val="single" w:color="auto" w:sz="4" w:space="0"/>
              <w:bottom w:val="single" w:color="auto" w:sz="4" w:space="0"/>
              <w:right w:val="single" w:color="auto" w:sz="4" w:space="0"/>
            </w:tcBorders>
            <w:vAlign w:val="center"/>
          </w:tcPr>
          <w:p w14:paraId="56B09C23">
            <w:pPr>
              <w:jc w:val="center"/>
              <w:rPr>
                <w:rFonts w:ascii="Times New Roman" w:hAnsi="Times New Roman"/>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5062DB68">
            <w:pPr>
              <w:jc w:val="center"/>
              <w:rPr>
                <w:rFonts w:ascii="Times New Roman" w:hAnsi="Times New Roman"/>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7B8805CF">
            <w:pPr>
              <w:jc w:val="center"/>
              <w:rPr>
                <w:rFonts w:ascii="Times New Roman" w:hAnsi="Times New Roman"/>
                <w:sz w:val="18"/>
                <w:szCs w:val="18"/>
              </w:rPr>
            </w:pPr>
            <w:r>
              <w:rPr>
                <w:rFonts w:hint="eastAsia" w:ascii="Times New Roman" w:hAnsi="Times New Roman"/>
                <w:sz w:val="18"/>
                <w:szCs w:val="18"/>
              </w:rPr>
              <w:t>●</w:t>
            </w:r>
          </w:p>
        </w:tc>
      </w:tr>
      <w:tr w14:paraId="0C723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5" w:type="dxa"/>
            <w:gridSpan w:val="15"/>
            <w:tcBorders>
              <w:top w:val="single" w:color="auto" w:sz="4" w:space="0"/>
              <w:left w:val="single" w:color="auto" w:sz="4" w:space="0"/>
              <w:bottom w:val="single" w:color="auto" w:sz="4" w:space="0"/>
              <w:right w:val="single" w:color="auto" w:sz="4" w:space="0"/>
            </w:tcBorders>
          </w:tcPr>
          <w:p w14:paraId="289F905E">
            <w:pPr>
              <w:rPr>
                <w:rFonts w:ascii="Times New Roman" w:hAnsi="Times New Roman"/>
                <w:sz w:val="18"/>
                <w:szCs w:val="18"/>
              </w:rPr>
            </w:pPr>
            <w:r>
              <w:rPr>
                <w:rFonts w:hint="eastAsia" w:ascii="Times New Roman" w:hAnsi="Times New Roman"/>
                <w:sz w:val="18"/>
                <w:szCs w:val="18"/>
              </w:rPr>
              <w:t>注：●表示该地区对应灾害易于发生，应按照相关规范条文与桥梁具体情况决定是否监测。</w:t>
            </w:r>
          </w:p>
        </w:tc>
      </w:tr>
    </w:tbl>
    <w:p w14:paraId="3CBB3D0E">
      <w:pPr>
        <w:rPr>
          <w:sz w:val="18"/>
          <w:szCs w:val="18"/>
        </w:rPr>
      </w:pPr>
    </w:p>
    <w:p w14:paraId="0495B55F">
      <w:pPr>
        <w:sectPr>
          <w:pgSz w:w="16838" w:h="11906" w:orient="landscape"/>
          <w:pgMar w:top="1134" w:right="2410" w:bottom="1134" w:left="1134" w:header="1418" w:footer="1134" w:gutter="284"/>
          <w:cols w:space="425" w:num="1"/>
          <w:formProt w:val="0"/>
          <w:docGrid w:type="lines" w:linePitch="312" w:charSpace="0"/>
        </w:sectPr>
      </w:pPr>
    </w:p>
    <w:p w14:paraId="322E6B58">
      <w:pPr>
        <w:pStyle w:val="106"/>
        <w:spacing w:before="312" w:after="312"/>
      </w:pPr>
      <w:bookmarkStart w:id="200" w:name="_Toc220293849"/>
      <w:r>
        <w:rPr>
          <w:rFonts w:hint="eastAsia"/>
        </w:rPr>
        <w:t>监测系统</w:t>
      </w:r>
      <w:bookmarkEnd w:id="200"/>
    </w:p>
    <w:p w14:paraId="39D8EC1B">
      <w:pPr>
        <w:pStyle w:val="107"/>
        <w:spacing w:before="156" w:after="156"/>
      </w:pPr>
      <w:bookmarkStart w:id="201" w:name="_Toc220293850"/>
      <w:r>
        <w:rPr>
          <w:rFonts w:hint="eastAsia"/>
        </w:rPr>
        <w:t>一般规定</w:t>
      </w:r>
      <w:bookmarkEnd w:id="201"/>
    </w:p>
    <w:p w14:paraId="5C63AC9A">
      <w:pPr>
        <w:pStyle w:val="167"/>
        <w:ind w:left="0"/>
        <w:outlineLvl w:val="2"/>
        <w:rPr>
          <w:rFonts w:ascii="Times New Roman"/>
        </w:rPr>
      </w:pPr>
      <w:bookmarkStart w:id="202" w:name="_Toc214638330"/>
      <w:bookmarkStart w:id="203" w:name="_Toc213863909"/>
      <w:bookmarkStart w:id="204" w:name="_Toc210570794"/>
      <w:bookmarkStart w:id="205" w:name="_Toc215235779"/>
      <w:bookmarkStart w:id="206" w:name="_Toc214552810"/>
      <w:bookmarkStart w:id="207" w:name="_Toc216271191"/>
      <w:bookmarkStart w:id="208" w:name="_Toc213768328"/>
      <w:bookmarkStart w:id="209" w:name="_Toc215826294"/>
      <w:bookmarkStart w:id="210" w:name="_Toc214876113"/>
      <w:bookmarkStart w:id="211" w:name="_Toc207615578"/>
      <w:bookmarkStart w:id="212" w:name="_Toc214632939"/>
      <w:bookmarkStart w:id="213" w:name="_Toc215495754"/>
      <w:bookmarkStart w:id="214" w:name="_Toc213831337"/>
      <w:bookmarkStart w:id="215" w:name="_Toc207615807"/>
      <w:bookmarkStart w:id="216" w:name="_Toc213831260"/>
      <w:bookmarkStart w:id="217" w:name="_Toc208330332"/>
      <w:bookmarkStart w:id="218" w:name="_Toc210987033"/>
      <w:bookmarkStart w:id="219" w:name="_Toc214641162"/>
      <w:bookmarkStart w:id="220" w:name="_Toc215494703"/>
      <w:bookmarkStart w:id="221" w:name="_Toc208309885"/>
      <w:bookmarkStart w:id="222" w:name="_Toc210987084"/>
      <w:bookmarkStart w:id="223" w:name="_Toc216257157"/>
      <w:bookmarkStart w:id="224" w:name="_Toc210990808"/>
      <w:bookmarkStart w:id="225" w:name="_Toc213858311"/>
      <w:r>
        <w:rPr>
          <w:rFonts w:hint="eastAsia" w:ascii="Times New Roman"/>
        </w:rPr>
        <w:t>监测系统应遵循轻量化、模块化、低功耗的建设原则。系统建设宜依托管养单位既有的公路桥梁管理平台或应急指挥系统，通过功能模块扩展方式实现，避免重复建设数据中心。</w:t>
      </w:r>
    </w:p>
    <w:p w14:paraId="76E17911">
      <w:pPr>
        <w:pStyle w:val="167"/>
        <w:ind w:left="0"/>
        <w:outlineLvl w:val="2"/>
        <w:rPr>
          <w:rFonts w:ascii="Times New Roman"/>
        </w:rPr>
      </w:pPr>
      <w:r>
        <w:rPr>
          <w:rFonts w:hint="eastAsia" w:ascii="Times New Roman"/>
        </w:rPr>
        <w:t>监测系统应具备多灾害场景下的快速适配能力。对于已建有监测系统的桥梁，应优先利用既有通信链路与供电设施，通过新增轻量化传感节点与边缘计算单元实现多灾害监测功能的升级。</w:t>
      </w:r>
    </w:p>
    <w:p w14:paraId="42EE7B4F">
      <w:pPr>
        <w:pStyle w:val="167"/>
        <w:ind w:left="0"/>
        <w:outlineLvl w:val="2"/>
        <w:rPr>
          <w:rFonts w:ascii="Times New Roman"/>
        </w:rPr>
      </w:pPr>
      <w:r>
        <w:rPr>
          <w:rFonts w:hint="eastAsia" w:ascii="Times New Roman"/>
        </w:rPr>
        <w:t>系统宜采用</w:t>
      </w:r>
      <w:r>
        <w:rPr>
          <w:rFonts w:ascii="Times New Roman"/>
        </w:rPr>
        <w:t>RESTful API</w:t>
      </w:r>
      <w:r>
        <w:rPr>
          <w:rFonts w:hint="eastAsia" w:ascii="Times New Roman"/>
        </w:rPr>
        <w:t>、</w:t>
      </w:r>
      <w:r>
        <w:rPr>
          <w:rFonts w:ascii="Times New Roman"/>
        </w:rPr>
        <w:t>MQTT</w:t>
      </w:r>
      <w:r>
        <w:rPr>
          <w:rFonts w:hint="eastAsia" w:ascii="Times New Roman"/>
        </w:rPr>
        <w:t>等开放标准接口，支持与省级交通管理平台、第三方应急系统等不同平台的数据互联互通。数据交互格式宜采用</w:t>
      </w:r>
      <w:r>
        <w:rPr>
          <w:rFonts w:ascii="Times New Roman"/>
        </w:rPr>
        <w:t>JSON</w:t>
      </w:r>
      <w:r>
        <w:rPr>
          <w:rFonts w:hint="eastAsia" w:ascii="Times New Roman"/>
        </w:rPr>
        <w:t>等轻量级结构，时间统一为</w:t>
      </w:r>
      <w:r>
        <w:rPr>
          <w:rFonts w:ascii="Times New Roman"/>
        </w:rPr>
        <w:t>UTC</w:t>
      </w:r>
      <w:r>
        <w:rPr>
          <w:rFonts w:hint="eastAsia" w:ascii="Times New Roman"/>
        </w:rPr>
        <w:t>格式。</w:t>
      </w:r>
    </w:p>
    <w:p w14:paraId="51FD6289">
      <w:pPr>
        <w:pStyle w:val="107"/>
        <w:spacing w:before="156" w:after="156"/>
      </w:pPr>
      <w:bookmarkStart w:id="226" w:name="_Toc220293851"/>
      <w:bookmarkStart w:id="227" w:name="_Toc220077994"/>
      <w:r>
        <w:rPr>
          <w:rFonts w:hint="eastAsia"/>
        </w:rPr>
        <w:t>系统设计</w:t>
      </w:r>
      <w:bookmarkEnd w:id="226"/>
      <w:bookmarkEnd w:id="227"/>
    </w:p>
    <w:p w14:paraId="00B9FDA3">
      <w:pPr>
        <w:pStyle w:val="167"/>
        <w:ind w:left="0"/>
        <w:outlineLvl w:val="2"/>
        <w:rPr>
          <w:rFonts w:ascii="Times New Roman"/>
        </w:rPr>
      </w:pPr>
      <w:r>
        <w:rPr>
          <w:rFonts w:hint="eastAsia" w:ascii="Times New Roman"/>
        </w:rPr>
        <w:t>系统应采用“云</w:t>
      </w:r>
      <w:r>
        <w:rPr>
          <w:rFonts w:ascii="Times New Roman"/>
        </w:rPr>
        <w:t>—</w:t>
      </w:r>
      <w:r>
        <w:rPr>
          <w:rFonts w:hint="eastAsia" w:ascii="Times New Roman"/>
        </w:rPr>
        <w:t>边</w:t>
      </w:r>
      <w:r>
        <w:rPr>
          <w:rFonts w:ascii="Times New Roman"/>
        </w:rPr>
        <w:t>—</w:t>
      </w:r>
      <w:r>
        <w:rPr>
          <w:rFonts w:hint="eastAsia" w:ascii="Times New Roman"/>
        </w:rPr>
        <w:t>端”协同架构：</w:t>
      </w:r>
    </w:p>
    <w:p w14:paraId="2CFDDF41">
      <w:pPr>
        <w:pStyle w:val="167"/>
        <w:numPr>
          <w:ilvl w:val="7"/>
          <w:numId w:val="26"/>
        </w:numPr>
        <w:outlineLvl w:val="2"/>
        <w:rPr>
          <w:rFonts w:ascii="Times New Roman"/>
        </w:rPr>
      </w:pPr>
      <w:r>
        <w:rPr>
          <w:rFonts w:hint="eastAsia" w:ascii="Times New Roman"/>
        </w:rPr>
        <w:t>端侧为感知层，负责多灾害物理量的采集。宜选用微型化、低功耗的传感器，支持休眠和唤醒机制；</w:t>
      </w:r>
    </w:p>
    <w:p w14:paraId="62CD74FC">
      <w:pPr>
        <w:pStyle w:val="167"/>
        <w:numPr>
          <w:ilvl w:val="7"/>
          <w:numId w:val="26"/>
        </w:numPr>
        <w:outlineLvl w:val="2"/>
        <w:rPr>
          <w:rFonts w:ascii="Times New Roman"/>
        </w:rPr>
      </w:pPr>
      <w:r>
        <w:rPr>
          <w:rFonts w:hint="eastAsia" w:ascii="Times New Roman"/>
        </w:rPr>
        <w:t>边侧为计算层，负责数据的本地预处理与策略控制。应具备数据清洗、特征值提取、本地缓存及超限实时报警功能，仅将报警事件与特征数据上传至云端，以降低传输带宽与功耗；</w:t>
      </w:r>
    </w:p>
    <w:p w14:paraId="310186A9">
      <w:pPr>
        <w:pStyle w:val="167"/>
        <w:numPr>
          <w:ilvl w:val="7"/>
          <w:numId w:val="26"/>
        </w:numPr>
        <w:outlineLvl w:val="2"/>
        <w:rPr>
          <w:rFonts w:ascii="Times New Roman"/>
        </w:rPr>
      </w:pPr>
      <w:r>
        <w:rPr>
          <w:rFonts w:hint="eastAsia" w:ascii="Times New Roman"/>
        </w:rPr>
        <w:t>云侧为应用层，负责多灾害融合分析与决策支持。应具备结构状态评估、多灾害耦合预警及应急处置联动功能。</w:t>
      </w:r>
    </w:p>
    <w:p w14:paraId="2297E01B">
      <w:pPr>
        <w:pStyle w:val="167"/>
        <w:ind w:left="0"/>
        <w:outlineLvl w:val="2"/>
        <w:rPr>
          <w:rFonts w:ascii="Times New Roman"/>
        </w:rPr>
      </w:pPr>
      <w:r>
        <w:rPr>
          <w:rFonts w:hint="eastAsia" w:ascii="Times New Roman"/>
        </w:rPr>
        <w:t>系统应具备本地边缘计算与策略即时下发能力，以支撑变频采集需求：</w:t>
      </w:r>
    </w:p>
    <w:p w14:paraId="64D8739F">
      <w:pPr>
        <w:pStyle w:val="167"/>
        <w:numPr>
          <w:ilvl w:val="7"/>
          <w:numId w:val="35"/>
        </w:numPr>
        <w:tabs>
          <w:tab w:val="left" w:pos="1140"/>
        </w:tabs>
        <w:outlineLvl w:val="2"/>
        <w:rPr>
          <w:rFonts w:ascii="Times New Roman"/>
        </w:rPr>
      </w:pPr>
      <w:r>
        <w:rPr>
          <w:rFonts w:hint="eastAsia" w:ascii="Times New Roman"/>
        </w:rPr>
        <w:t>边缘节点应支持远程下发和动态配置监测策略，包括采样频率、触发阈值、联动逻辑等；</w:t>
      </w:r>
    </w:p>
    <w:p w14:paraId="6F17B9B6">
      <w:pPr>
        <w:pStyle w:val="167"/>
        <w:numPr>
          <w:ilvl w:val="7"/>
          <w:numId w:val="35"/>
        </w:numPr>
        <w:tabs>
          <w:tab w:val="left" w:pos="1140"/>
        </w:tabs>
        <w:outlineLvl w:val="2"/>
        <w:rPr>
          <w:rFonts w:ascii="Times New Roman"/>
        </w:rPr>
      </w:pPr>
      <w:r>
        <w:rPr>
          <w:rFonts w:hint="eastAsia" w:ascii="Times New Roman"/>
        </w:rPr>
        <w:t>边缘节点应具备逻辑判断能力。当接收到单一传感器的超限信号或外部气象预警指令时，应能自动触发相关联传感器的采集模式切换，无需云端介入；</w:t>
      </w:r>
    </w:p>
    <w:p w14:paraId="7F3FC0F3">
      <w:pPr>
        <w:pStyle w:val="167"/>
        <w:numPr>
          <w:ilvl w:val="7"/>
          <w:numId w:val="35"/>
        </w:numPr>
        <w:tabs>
          <w:tab w:val="left" w:pos="1140"/>
        </w:tabs>
        <w:outlineLvl w:val="2"/>
        <w:rPr>
          <w:rFonts w:ascii="Times New Roman"/>
        </w:rPr>
      </w:pPr>
      <w:r>
        <w:rPr>
          <w:rFonts w:hint="eastAsia" w:ascii="Times New Roman"/>
        </w:rPr>
        <w:t>系统应具备休眠、低频监测、高频监测等多种工作状态，并能根据预设策略自动切换。</w:t>
      </w:r>
    </w:p>
    <w:p w14:paraId="4BDA1DAB">
      <w:pPr>
        <w:pStyle w:val="167"/>
        <w:ind w:left="0"/>
        <w:outlineLvl w:val="2"/>
        <w:rPr>
          <w:rFonts w:ascii="Times New Roman"/>
        </w:rPr>
      </w:pPr>
      <w:r>
        <w:rPr>
          <w:rFonts w:hint="eastAsia" w:ascii="Times New Roman"/>
        </w:rPr>
        <w:t>时间同步与带宽传输应满足以下规定：</w:t>
      </w:r>
    </w:p>
    <w:p w14:paraId="4BB529C7">
      <w:pPr>
        <w:pStyle w:val="167"/>
        <w:numPr>
          <w:ilvl w:val="7"/>
          <w:numId w:val="36"/>
        </w:numPr>
        <w:tabs>
          <w:tab w:val="left" w:pos="1140"/>
        </w:tabs>
        <w:outlineLvl w:val="2"/>
        <w:rPr>
          <w:rFonts w:ascii="Times New Roman"/>
        </w:rPr>
      </w:pPr>
      <w:r>
        <w:rPr>
          <w:rFonts w:hint="eastAsia" w:ascii="Times New Roman"/>
        </w:rPr>
        <w:t>边缘节点应通过北斗或</w:t>
      </w:r>
      <w:r>
        <w:rPr>
          <w:rFonts w:ascii="Times New Roman"/>
        </w:rPr>
        <w:t>GPS</w:t>
      </w:r>
      <w:r>
        <w:rPr>
          <w:rFonts w:hint="eastAsia" w:ascii="Times New Roman"/>
        </w:rPr>
        <w:t>协议进行授时，系统内部关键事件的时间同步精度不应低于</w:t>
      </w:r>
      <w:r>
        <w:rPr>
          <w:rFonts w:ascii="Times New Roman"/>
        </w:rPr>
        <w:t>1s</w:t>
      </w:r>
      <w:r>
        <w:rPr>
          <w:rFonts w:hint="eastAsia" w:ascii="Times New Roman"/>
        </w:rPr>
        <w:t>；</w:t>
      </w:r>
    </w:p>
    <w:p w14:paraId="6538FB25">
      <w:pPr>
        <w:pStyle w:val="167"/>
        <w:numPr>
          <w:ilvl w:val="7"/>
          <w:numId w:val="36"/>
        </w:numPr>
        <w:tabs>
          <w:tab w:val="left" w:pos="1140"/>
        </w:tabs>
        <w:outlineLvl w:val="2"/>
        <w:rPr>
          <w:rFonts w:ascii="Times New Roman"/>
        </w:rPr>
      </w:pPr>
      <w:r>
        <w:rPr>
          <w:rFonts w:hint="eastAsia" w:ascii="Times New Roman"/>
        </w:rPr>
        <w:t>系统设计应预留足够的无线传输带宽，确保在多灾害并发的高频采集模式下，报警信息端到端延迟不超过</w:t>
      </w:r>
      <w:r>
        <w:rPr>
          <w:rFonts w:ascii="Times New Roman"/>
        </w:rPr>
        <w:t>1s</w:t>
      </w:r>
      <w:r>
        <w:rPr>
          <w:rFonts w:hint="eastAsia" w:ascii="Times New Roman"/>
        </w:rPr>
        <w:t>。</w:t>
      </w:r>
    </w:p>
    <w:p w14:paraId="56079554">
      <w:pPr>
        <w:pStyle w:val="107"/>
        <w:spacing w:before="156" w:after="156"/>
      </w:pPr>
      <w:bookmarkStart w:id="228" w:name="_Toc220293852"/>
      <w:bookmarkStart w:id="229" w:name="_Toc220077995"/>
      <w:r>
        <w:rPr>
          <w:rFonts w:hint="eastAsia"/>
        </w:rPr>
        <w:t>系统实施</w:t>
      </w:r>
      <w:bookmarkEnd w:id="228"/>
      <w:bookmarkEnd w:id="229"/>
    </w:p>
    <w:p w14:paraId="7BF89E04">
      <w:pPr>
        <w:pStyle w:val="167"/>
        <w:ind w:left="0"/>
        <w:outlineLvl w:val="2"/>
        <w:rPr>
          <w:rFonts w:ascii="Times New Roman"/>
        </w:rPr>
      </w:pPr>
      <w:r>
        <w:rPr>
          <w:rFonts w:hint="eastAsia" w:ascii="Times New Roman"/>
        </w:rPr>
        <w:t>施工前应开展现场勘查，形成勘查报告，并据此制定详细安装方案。</w:t>
      </w:r>
    </w:p>
    <w:p w14:paraId="0BD2EBE1">
      <w:pPr>
        <w:pStyle w:val="167"/>
        <w:ind w:left="0"/>
        <w:outlineLvl w:val="2"/>
        <w:rPr>
          <w:rFonts w:ascii="Times New Roman"/>
        </w:rPr>
      </w:pPr>
      <w:r>
        <w:rPr>
          <w:rFonts w:hint="eastAsia" w:ascii="Times New Roman"/>
        </w:rPr>
        <w:t>传感器应采用无损安装方式，严禁在受力构件上钻孔。对于无供电条件的点位，应采用太阳能与蓄电池组合或长效锂电池供电，电池更换周期不宜短于</w:t>
      </w:r>
      <w:r>
        <w:rPr>
          <w:rFonts w:ascii="Times New Roman"/>
        </w:rPr>
        <w:t>2</w:t>
      </w:r>
      <w:r>
        <w:rPr>
          <w:rFonts w:hint="eastAsia" w:ascii="Times New Roman"/>
        </w:rPr>
        <w:t>年；边缘节点宜利用桥头机箱、检修道等现有设施进行轻量化部署。</w:t>
      </w:r>
    </w:p>
    <w:p w14:paraId="35AFC3EC">
      <w:pPr>
        <w:pStyle w:val="167"/>
        <w:ind w:left="0"/>
        <w:outlineLvl w:val="2"/>
        <w:rPr>
          <w:rFonts w:ascii="Times New Roman"/>
        </w:rPr>
      </w:pPr>
      <w:r>
        <w:rPr>
          <w:rFonts w:hint="eastAsia" w:ascii="Times New Roman"/>
        </w:rPr>
        <w:t>安装完成后应进行现场校准与功能验证，偏差超限的设备不得投入使用。</w:t>
      </w:r>
    </w:p>
    <w:p w14:paraId="32FBFC84">
      <w:pPr>
        <w:pStyle w:val="167"/>
        <w:ind w:left="0"/>
        <w:outlineLvl w:val="2"/>
        <w:rPr>
          <w:rFonts w:ascii="Times New Roman"/>
        </w:rPr>
      </w:pPr>
      <w:r>
        <w:rPr>
          <w:rFonts w:hint="eastAsia" w:ascii="Times New Roman"/>
        </w:rPr>
        <w:t>系统调试应验证数据完整性、报警响应速度与稳定性，端到端延迟应满足设计需求。</w:t>
      </w:r>
    </w:p>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14:paraId="535D6018">
      <w:pPr>
        <w:pStyle w:val="107"/>
        <w:spacing w:before="156" w:after="156"/>
      </w:pPr>
      <w:bookmarkStart w:id="230" w:name="_Toc220293853"/>
      <w:bookmarkStart w:id="231" w:name="_Toc210080283"/>
      <w:r>
        <w:t>系统验收</w:t>
      </w:r>
      <w:bookmarkEnd w:id="230"/>
      <w:bookmarkEnd w:id="231"/>
    </w:p>
    <w:p w14:paraId="15B2421D">
      <w:pPr>
        <w:pStyle w:val="167"/>
        <w:ind w:left="0"/>
        <w:outlineLvl w:val="2"/>
        <w:rPr>
          <w:rFonts w:ascii="Times New Roman"/>
        </w:rPr>
      </w:pPr>
      <w:r>
        <w:rPr>
          <w:rFonts w:ascii="Times New Roman"/>
        </w:rPr>
        <w:t>系统验收前应进行试运行，</w:t>
      </w:r>
      <w:r>
        <w:rPr>
          <w:rFonts w:hint="eastAsia" w:ascii="Times New Roman"/>
        </w:rPr>
        <w:t>并符合以下规定：</w:t>
      </w:r>
    </w:p>
    <w:p w14:paraId="69CA7DBF">
      <w:pPr>
        <w:pStyle w:val="167"/>
        <w:numPr>
          <w:ilvl w:val="7"/>
          <w:numId w:val="37"/>
        </w:numPr>
        <w:tabs>
          <w:tab w:val="left" w:pos="1140"/>
        </w:tabs>
        <w:outlineLvl w:val="2"/>
        <w:rPr>
          <w:rFonts w:ascii="Times New Roman"/>
        </w:rPr>
      </w:pPr>
      <w:r>
        <w:rPr>
          <w:rFonts w:ascii="Times New Roman"/>
        </w:rPr>
        <w:t>试运行期不宜少于3个月</w:t>
      </w:r>
      <w:r>
        <w:rPr>
          <w:rFonts w:hint="eastAsia" w:ascii="Times New Roman"/>
        </w:rPr>
        <w:t>；</w:t>
      </w:r>
    </w:p>
    <w:p w14:paraId="403C4BE4">
      <w:pPr>
        <w:pStyle w:val="167"/>
        <w:numPr>
          <w:ilvl w:val="7"/>
          <w:numId w:val="37"/>
        </w:numPr>
        <w:tabs>
          <w:tab w:val="left" w:pos="1140"/>
        </w:tabs>
        <w:outlineLvl w:val="2"/>
        <w:rPr>
          <w:rFonts w:ascii="Times New Roman"/>
        </w:rPr>
      </w:pPr>
      <w:r>
        <w:rPr>
          <w:rFonts w:hint="eastAsia" w:ascii="Times New Roman"/>
        </w:rPr>
        <w:t>试运行</w:t>
      </w:r>
      <w:r>
        <w:rPr>
          <w:rFonts w:ascii="Times New Roman"/>
        </w:rPr>
        <w:t>期间应重点考核系统在低功耗模式下的运行稳定性及边缘计算的本地处理能力</w:t>
      </w:r>
      <w:r>
        <w:rPr>
          <w:rFonts w:hint="eastAsia" w:ascii="Times New Roman"/>
        </w:rPr>
        <w:t>；</w:t>
      </w:r>
    </w:p>
    <w:p w14:paraId="0282ACF2">
      <w:pPr>
        <w:pStyle w:val="167"/>
        <w:numPr>
          <w:ilvl w:val="7"/>
          <w:numId w:val="37"/>
        </w:numPr>
        <w:tabs>
          <w:tab w:val="left" w:pos="1140"/>
        </w:tabs>
        <w:outlineLvl w:val="2"/>
        <w:rPr>
          <w:rFonts w:ascii="Times New Roman"/>
        </w:rPr>
      </w:pPr>
      <w:r>
        <w:rPr>
          <w:rFonts w:ascii="Times New Roman"/>
        </w:rPr>
        <w:t>试运行期间应进行模拟事件演练，并形成包含数据质量分析、事件响应记录的试运行总结报告。</w:t>
      </w:r>
    </w:p>
    <w:p w14:paraId="64383521">
      <w:pPr>
        <w:pStyle w:val="167"/>
        <w:ind w:left="0"/>
        <w:outlineLvl w:val="2"/>
        <w:rPr>
          <w:rFonts w:ascii="Times New Roman"/>
        </w:rPr>
      </w:pPr>
      <w:r>
        <w:rPr>
          <w:rFonts w:ascii="Times New Roman"/>
        </w:rPr>
        <w:t>验收文档除设备清单、测试报告、运维手册及培训记录外，尚应包括系统功耗评估报告及全生命周期成本分析报告。</w:t>
      </w:r>
    </w:p>
    <w:p w14:paraId="5B5B21E1">
      <w:pPr>
        <w:pStyle w:val="167"/>
        <w:ind w:left="0"/>
        <w:outlineLvl w:val="2"/>
        <w:rPr>
          <w:rFonts w:ascii="Times New Roman"/>
        </w:rPr>
      </w:pPr>
      <w:r>
        <w:rPr>
          <w:rFonts w:ascii="Times New Roman"/>
        </w:rPr>
        <w:t>系统硬件验收应符合下列规定：</w:t>
      </w:r>
    </w:p>
    <w:p w14:paraId="522FAE59">
      <w:pPr>
        <w:pStyle w:val="167"/>
        <w:numPr>
          <w:ilvl w:val="7"/>
          <w:numId w:val="38"/>
        </w:numPr>
        <w:tabs>
          <w:tab w:val="left" w:pos="1140"/>
        </w:tabs>
        <w:outlineLvl w:val="2"/>
        <w:rPr>
          <w:rFonts w:ascii="Times New Roman"/>
        </w:rPr>
      </w:pPr>
      <w:r>
        <w:rPr>
          <w:rFonts w:ascii="Times New Roman"/>
        </w:rPr>
        <w:t>应优先选用微机电系统（MEMS）、光纤传感等小型化、低功耗的轻量化传感器。加速度传感器校准误差≤±1%，位移传感器精度≤±1mm，防护涂层无破损；</w:t>
      </w:r>
    </w:p>
    <w:p w14:paraId="0A405E9B">
      <w:pPr>
        <w:pStyle w:val="167"/>
        <w:numPr>
          <w:ilvl w:val="7"/>
          <w:numId w:val="38"/>
        </w:numPr>
        <w:tabs>
          <w:tab w:val="left" w:pos="1140"/>
        </w:tabs>
        <w:outlineLvl w:val="2"/>
        <w:rPr>
          <w:rFonts w:ascii="Times New Roman"/>
        </w:rPr>
      </w:pPr>
      <w:r>
        <w:rPr>
          <w:rFonts w:ascii="Times New Roman"/>
        </w:rPr>
        <w:t>轻量化传感器应具备环境适应性，满足桥梁服役环境要求；</w:t>
      </w:r>
    </w:p>
    <w:p w14:paraId="627A24B7">
      <w:pPr>
        <w:pStyle w:val="167"/>
        <w:numPr>
          <w:ilvl w:val="7"/>
          <w:numId w:val="38"/>
        </w:numPr>
        <w:tabs>
          <w:tab w:val="left" w:pos="1140"/>
        </w:tabs>
        <w:outlineLvl w:val="2"/>
        <w:rPr>
          <w:rFonts w:ascii="Times New Roman"/>
        </w:rPr>
      </w:pPr>
      <w:r>
        <w:rPr>
          <w:rFonts w:ascii="Times New Roman"/>
        </w:rPr>
        <w:t>传感器固定无松动，位置误差≤±5%，边缘计算节点防水密封完好；</w:t>
      </w:r>
    </w:p>
    <w:p w14:paraId="02DF7A78">
      <w:pPr>
        <w:pStyle w:val="167"/>
        <w:ind w:left="0"/>
        <w:outlineLvl w:val="2"/>
        <w:rPr>
          <w:rFonts w:ascii="Times New Roman"/>
        </w:rPr>
      </w:pPr>
      <w:r>
        <w:rPr>
          <w:rFonts w:ascii="Times New Roman"/>
        </w:rPr>
        <w:t>系统软件验收应符合下列规定：</w:t>
      </w:r>
    </w:p>
    <w:p w14:paraId="5269F5FB">
      <w:pPr>
        <w:pStyle w:val="167"/>
        <w:numPr>
          <w:ilvl w:val="7"/>
          <w:numId w:val="39"/>
        </w:numPr>
        <w:tabs>
          <w:tab w:val="left" w:pos="1140"/>
        </w:tabs>
        <w:outlineLvl w:val="2"/>
        <w:rPr>
          <w:rFonts w:ascii="Times New Roman"/>
        </w:rPr>
      </w:pPr>
      <w:r>
        <w:rPr>
          <w:rFonts w:ascii="Times New Roman"/>
        </w:rPr>
        <w:t>应验证报警逻辑在边缘计算节点与云平台的一致性，报警响应延迟≤1秒，数据分析报告生成时间≤5分钟，用户界面支持多级权限管理</w:t>
      </w:r>
      <w:r>
        <w:rPr>
          <w:rFonts w:hint="eastAsia" w:ascii="Times New Roman"/>
        </w:rPr>
        <w:t>；</w:t>
      </w:r>
    </w:p>
    <w:p w14:paraId="460E745A">
      <w:pPr>
        <w:pStyle w:val="167"/>
        <w:numPr>
          <w:ilvl w:val="7"/>
          <w:numId w:val="38"/>
        </w:numPr>
        <w:tabs>
          <w:tab w:val="left" w:pos="1140"/>
        </w:tabs>
        <w:outlineLvl w:val="2"/>
        <w:rPr>
          <w:rFonts w:ascii="Times New Roman"/>
        </w:rPr>
      </w:pPr>
      <w:r>
        <w:rPr>
          <w:rFonts w:ascii="Times New Roman"/>
        </w:rPr>
        <w:t>数据处理与管理软件各项功能指标应满足设计要求，完整性和一致性良好，能够正常进行数据接收、处理、存储和转发；</w:t>
      </w:r>
    </w:p>
    <w:p w14:paraId="33928D31">
      <w:pPr>
        <w:pStyle w:val="107"/>
        <w:spacing w:before="156" w:after="156"/>
      </w:pPr>
      <w:bookmarkStart w:id="232" w:name="_Toc220293854"/>
      <w:bookmarkStart w:id="233" w:name="_Toc210080284"/>
      <w:r>
        <w:t>系统运维</w:t>
      </w:r>
      <w:bookmarkEnd w:id="232"/>
      <w:bookmarkEnd w:id="233"/>
    </w:p>
    <w:p w14:paraId="183F6B3E">
      <w:pPr>
        <w:pStyle w:val="167"/>
        <w:ind w:left="0"/>
        <w:outlineLvl w:val="2"/>
        <w:rPr>
          <w:rFonts w:ascii="Times New Roman"/>
        </w:rPr>
      </w:pPr>
      <w:r>
        <w:rPr>
          <w:rFonts w:ascii="Times New Roman"/>
        </w:rPr>
        <w:t>应制定与轻量化设备特性相适应的维护计划。供电系统检查周期可根据电池类型与功耗评估结果适当延长，但不宜超过6个月。极端天气后应进行远程诊断，必要时再赴现场专项检查。</w:t>
      </w:r>
    </w:p>
    <w:p w14:paraId="5401E637">
      <w:pPr>
        <w:pStyle w:val="167"/>
        <w:ind w:left="0"/>
        <w:outlineLvl w:val="2"/>
        <w:rPr>
          <w:rFonts w:ascii="Times New Roman"/>
        </w:rPr>
      </w:pPr>
      <w:r>
        <w:rPr>
          <w:rFonts w:ascii="Times New Roman"/>
        </w:rPr>
        <w:t>软件系统应定期检查以确保各模块正常运行。系统软件应充分利用远程监测与预测性维护技术，降低现场检查频率。系统软件日常检查应符合下列规定：</w:t>
      </w:r>
    </w:p>
    <w:p w14:paraId="67E9AAC3">
      <w:pPr>
        <w:pStyle w:val="167"/>
        <w:numPr>
          <w:ilvl w:val="7"/>
          <w:numId w:val="40"/>
        </w:numPr>
        <w:tabs>
          <w:tab w:val="left" w:pos="1140"/>
        </w:tabs>
        <w:outlineLvl w:val="2"/>
        <w:rPr>
          <w:rFonts w:ascii="Times New Roman"/>
        </w:rPr>
      </w:pPr>
      <w:r>
        <w:rPr>
          <w:rFonts w:ascii="Times New Roman"/>
        </w:rPr>
        <w:t>系统软件日常检查不宜少于每周1次；</w:t>
      </w:r>
    </w:p>
    <w:p w14:paraId="0A48F26E">
      <w:pPr>
        <w:pStyle w:val="167"/>
        <w:numPr>
          <w:ilvl w:val="7"/>
          <w:numId w:val="39"/>
        </w:numPr>
        <w:tabs>
          <w:tab w:val="left" w:pos="1140"/>
        </w:tabs>
        <w:outlineLvl w:val="2"/>
        <w:rPr>
          <w:rFonts w:ascii="Times New Roman"/>
        </w:rPr>
      </w:pPr>
      <w:r>
        <w:rPr>
          <w:rFonts w:ascii="Times New Roman"/>
        </w:rPr>
        <w:t>系统软件日常检查内容应包括各模块工作状态、超限数据、实时监测数据和历史数据等；</w:t>
      </w:r>
    </w:p>
    <w:p w14:paraId="2B89158B">
      <w:pPr>
        <w:pStyle w:val="167"/>
        <w:numPr>
          <w:ilvl w:val="7"/>
          <w:numId w:val="39"/>
        </w:numPr>
        <w:tabs>
          <w:tab w:val="left" w:pos="1140"/>
        </w:tabs>
        <w:outlineLvl w:val="2"/>
        <w:rPr>
          <w:rFonts w:ascii="Times New Roman"/>
        </w:rPr>
      </w:pPr>
      <w:r>
        <w:rPr>
          <w:rFonts w:ascii="Times New Roman"/>
        </w:rPr>
        <w:t>系统软件日常检查宜在系统不停机状态下进行，确需停机维护时应在系统访问低谷时间段进行。</w:t>
      </w:r>
    </w:p>
    <w:p w14:paraId="450C3616">
      <w:pPr>
        <w:pStyle w:val="167"/>
        <w:ind w:left="0"/>
        <w:outlineLvl w:val="2"/>
        <w:rPr>
          <w:rFonts w:ascii="Times New Roman"/>
        </w:rPr>
      </w:pPr>
      <w:r>
        <w:rPr>
          <w:rFonts w:ascii="Times New Roman"/>
        </w:rPr>
        <w:t>监测数据应采用RAID 5+冷备份进行双重保障，历史数据存储时间符合法规要求。边缘侧应优先存储特征值数据与报警事件数据，以降低存储与传输成本。</w:t>
      </w:r>
    </w:p>
    <w:p w14:paraId="0083B380">
      <w:pPr>
        <w:pStyle w:val="167"/>
        <w:ind w:left="0"/>
        <w:outlineLvl w:val="2"/>
        <w:rPr>
          <w:rFonts w:ascii="Times New Roman"/>
        </w:rPr>
      </w:pPr>
      <w:r>
        <w:rPr>
          <w:rFonts w:ascii="Times New Roman"/>
        </w:rPr>
        <w:t>一级故障（系统瘫痪）≤24h修复，二级故障（部分失效）≤72h修复。</w:t>
      </w:r>
    </w:p>
    <w:p w14:paraId="5789F03E">
      <w:pPr>
        <w:pStyle w:val="107"/>
        <w:spacing w:before="156" w:after="156"/>
      </w:pPr>
      <w:bookmarkStart w:id="234" w:name="_Toc210080285"/>
      <w:bookmarkStart w:id="235" w:name="_Toc220293855"/>
      <w:r>
        <w:t>系统安全与兼容性</w:t>
      </w:r>
      <w:bookmarkEnd w:id="234"/>
      <w:bookmarkEnd w:id="235"/>
    </w:p>
    <w:p w14:paraId="61D263F2">
      <w:pPr>
        <w:pStyle w:val="167"/>
        <w:ind w:left="0"/>
        <w:outlineLvl w:val="2"/>
        <w:rPr>
          <w:rFonts w:ascii="Times New Roman"/>
        </w:rPr>
      </w:pPr>
      <w:r>
        <w:rPr>
          <w:rFonts w:ascii="Times New Roman"/>
        </w:rPr>
        <w:t>系统应采用SM4国密算法，数据传输密钥每季度应更新一次，敏感数据（如报警记录）宜脱敏存储。在保障数据传输与存储安全的同时，兼顾边缘计算节点的有限算力与低功耗要求。</w:t>
      </w:r>
    </w:p>
    <w:p w14:paraId="5F513605">
      <w:pPr>
        <w:pStyle w:val="167"/>
        <w:ind w:left="0"/>
        <w:outlineLvl w:val="2"/>
        <w:rPr>
          <w:rFonts w:ascii="Times New Roman"/>
        </w:rPr>
      </w:pPr>
      <w:r>
        <w:rPr>
          <w:rFonts w:ascii="Times New Roman"/>
        </w:rPr>
        <w:t>系统应支持与交通部“一网统管”平台、地方应急管理系统以及有管理平台的数据接口兼容，同时需预留扩展接口。</w:t>
      </w:r>
    </w:p>
    <w:p w14:paraId="6BF03F05">
      <w:pPr>
        <w:pStyle w:val="167"/>
        <w:ind w:left="0"/>
        <w:outlineLvl w:val="2"/>
      </w:pPr>
      <w:r>
        <w:rPr>
          <w:rFonts w:ascii="Times New Roman"/>
        </w:rPr>
        <w:t>系统应在网络边界或区域之间部署防火墙等访问控制设备，应实现边界防护、访问控制、入侵防范、恶意代码防范、安全审计和可信验证</w:t>
      </w:r>
      <w:r>
        <w:rPr>
          <w:rFonts w:hint="eastAsia" w:ascii="Times New Roman"/>
        </w:rPr>
        <w:t>。</w:t>
      </w:r>
    </w:p>
    <w:p w14:paraId="69DF42CF">
      <w:pPr>
        <w:pStyle w:val="106"/>
        <w:spacing w:before="312" w:after="312"/>
        <w:ind w:left="0"/>
        <w:rPr>
          <w:rFonts w:ascii="Times New Roman"/>
        </w:rPr>
      </w:pPr>
      <w:bookmarkStart w:id="236" w:name="_Toc220077999"/>
      <w:bookmarkStart w:id="237" w:name="_Toc220293856"/>
      <w:r>
        <w:rPr>
          <w:rFonts w:hint="eastAsia" w:ascii="Times New Roman"/>
        </w:rPr>
        <w:t>数据管理</w:t>
      </w:r>
      <w:bookmarkEnd w:id="236"/>
      <w:bookmarkEnd w:id="237"/>
    </w:p>
    <w:p w14:paraId="3512F55D">
      <w:pPr>
        <w:pStyle w:val="107"/>
        <w:spacing w:before="156" w:after="156"/>
      </w:pPr>
      <w:bookmarkStart w:id="238" w:name="_Toc220078000"/>
      <w:bookmarkStart w:id="239" w:name="_Toc220293857"/>
      <w:r>
        <w:rPr>
          <w:rFonts w:hint="eastAsia"/>
        </w:rPr>
        <w:t>一般规定</w:t>
      </w:r>
      <w:bookmarkEnd w:id="238"/>
      <w:bookmarkEnd w:id="239"/>
    </w:p>
    <w:p w14:paraId="335BB56C">
      <w:pPr>
        <w:pStyle w:val="167"/>
        <w:ind w:left="0"/>
        <w:outlineLvl w:val="2"/>
        <w:rPr>
          <w:rFonts w:ascii="Times New Roman"/>
        </w:rPr>
      </w:pPr>
      <w:bookmarkStart w:id="240" w:name="_Hlk211462321"/>
      <w:r>
        <w:rPr>
          <w:rFonts w:hint="eastAsia" w:ascii="Times New Roman"/>
        </w:rPr>
        <w:t>系统应建立覆盖数据全生命周期的数据管理体系，且轻量化操作不应影响数据的完整性、准确性、时效性、安全性与可访问性。数据质量应符合</w:t>
      </w:r>
      <w:r>
        <w:rPr>
          <w:rFonts w:ascii="Times New Roman"/>
        </w:rPr>
        <w:t>GB/T 36344</w:t>
      </w:r>
      <w:r>
        <w:rPr>
          <w:rFonts w:hint="eastAsia" w:ascii="Times New Roman"/>
        </w:rPr>
        <w:t>的规定。</w:t>
      </w:r>
    </w:p>
    <w:p w14:paraId="604BB265">
      <w:pPr>
        <w:pStyle w:val="167"/>
        <w:ind w:left="0"/>
        <w:outlineLvl w:val="2"/>
        <w:rPr>
          <w:rFonts w:ascii="Times New Roman"/>
        </w:rPr>
      </w:pPr>
      <w:r>
        <w:rPr>
          <w:rFonts w:hint="eastAsia" w:ascii="Times New Roman"/>
        </w:rPr>
        <w:t>监测系统的管养单位应制定全生命周期数据管理制度，配备适当数量和技术水平的软硬件设备、管理维护人员，并定期备份数据。监测系统的数据管理与运维等相关单位应具备相应的技术能力和管理资质，并采取相应的技术和管理措施，宜符合</w:t>
      </w:r>
      <w:r>
        <w:rPr>
          <w:rFonts w:ascii="Times New Roman"/>
        </w:rPr>
        <w:t>GB/T 22240</w:t>
      </w:r>
      <w:r>
        <w:rPr>
          <w:rFonts w:hint="eastAsia" w:ascii="Times New Roman"/>
        </w:rPr>
        <w:t>的规定。涉及国家安全与国家秘密的，应依法落实安全与保密管理要求。</w:t>
      </w:r>
    </w:p>
    <w:p w14:paraId="5307B571">
      <w:pPr>
        <w:pStyle w:val="107"/>
        <w:spacing w:before="156" w:after="156"/>
      </w:pPr>
      <w:bookmarkStart w:id="241" w:name="_Toc220078001"/>
      <w:bookmarkStart w:id="242" w:name="_Toc220293858"/>
      <w:r>
        <w:rPr>
          <w:rFonts w:hint="eastAsia"/>
        </w:rPr>
        <w:t>数据库构建、编码与预处理</w:t>
      </w:r>
      <w:bookmarkEnd w:id="241"/>
      <w:bookmarkEnd w:id="242"/>
    </w:p>
    <w:p w14:paraId="69C88757">
      <w:pPr>
        <w:pStyle w:val="167"/>
        <w:ind w:left="0"/>
        <w:outlineLvl w:val="2"/>
        <w:rPr>
          <w:rFonts w:ascii="Times New Roman"/>
        </w:rPr>
      </w:pPr>
      <w:r>
        <w:rPr>
          <w:rFonts w:hint="eastAsia" w:ascii="Times New Roman"/>
        </w:rPr>
        <w:t>监测系统的数据管理应以结构化数据为主要对象，以图像、音视频、文本等非结构化数据为辅助，并应采用轻量化策略对数据进行编码、管理、存储和应用。监测系统的结构化数据抽取宜符合</w:t>
      </w:r>
      <w:r>
        <w:rPr>
          <w:rFonts w:ascii="Times New Roman"/>
        </w:rPr>
        <w:t>GB/T 38637.2</w:t>
      </w:r>
      <w:r>
        <w:rPr>
          <w:rFonts w:hint="eastAsia" w:ascii="Times New Roman"/>
        </w:rPr>
        <w:t>的规定，非结构化数据抽取宜符合</w:t>
      </w:r>
      <w:r>
        <w:rPr>
          <w:rFonts w:ascii="Times New Roman"/>
        </w:rPr>
        <w:t>GB/T 32630</w:t>
      </w:r>
      <w:r>
        <w:rPr>
          <w:rFonts w:hint="eastAsia" w:ascii="Times New Roman"/>
        </w:rPr>
        <w:t>的规定。</w:t>
      </w:r>
    </w:p>
    <w:p w14:paraId="4CFD05E6">
      <w:pPr>
        <w:pStyle w:val="167"/>
        <w:ind w:left="0"/>
        <w:outlineLvl w:val="2"/>
        <w:rPr>
          <w:rFonts w:ascii="Times New Roman"/>
        </w:rPr>
      </w:pPr>
      <w:r>
        <w:rPr>
          <w:rFonts w:hint="eastAsia" w:ascii="Times New Roman"/>
        </w:rPr>
        <w:t>系统数据库应当包含桥梁基础信息数据、监测信息数据、外源环境数据摘要、关键历史信息、监测预警阈值数据等。监测数据的编码体系宜定义数据字典进行分类编码管理，编码与分类规则宜符合</w:t>
      </w:r>
      <w:r>
        <w:rPr>
          <w:rFonts w:ascii="Times New Roman"/>
        </w:rPr>
        <w:t>JT/T 132</w:t>
      </w:r>
      <w:r>
        <w:rPr>
          <w:rFonts w:hint="eastAsia" w:ascii="Times New Roman"/>
        </w:rPr>
        <w:t>、</w:t>
      </w:r>
      <w:r>
        <w:rPr>
          <w:rFonts w:ascii="Times New Roman"/>
        </w:rPr>
        <w:t>JT/T 1037</w:t>
      </w:r>
      <w:r>
        <w:rPr>
          <w:rFonts w:hint="eastAsia" w:ascii="Times New Roman"/>
        </w:rPr>
        <w:t>的规定。</w:t>
      </w:r>
    </w:p>
    <w:p w14:paraId="21D8149C">
      <w:pPr>
        <w:pStyle w:val="167"/>
        <w:ind w:left="0"/>
        <w:outlineLvl w:val="2"/>
        <w:rPr>
          <w:rFonts w:ascii="Times New Roman"/>
        </w:rPr>
      </w:pPr>
      <w:r>
        <w:rPr>
          <w:rFonts w:hint="eastAsia" w:ascii="Times New Roman"/>
        </w:rPr>
        <w:t>应对监测数据开展统计分析，获取结构化数据的统计信息及非结构化数据的元数据信息，并以采用轻量化压缩、编码体系，存储其元数据与统计信息。宜面向不同类型灾害应急或运营维护需求，在共享原始数据的前提下，设计不同的数据预处理模式，确保满足轻量化的需求。</w:t>
      </w:r>
    </w:p>
    <w:p w14:paraId="799B6628">
      <w:pPr>
        <w:pStyle w:val="107"/>
        <w:spacing w:before="156" w:after="156"/>
      </w:pPr>
      <w:bookmarkStart w:id="243" w:name="_Toc220078002"/>
      <w:bookmarkStart w:id="244" w:name="_Toc220293859"/>
      <w:r>
        <w:rPr>
          <w:rFonts w:hint="eastAsia"/>
        </w:rPr>
        <w:t>数据传输与存储</w:t>
      </w:r>
      <w:bookmarkEnd w:id="243"/>
      <w:bookmarkEnd w:id="244"/>
    </w:p>
    <w:p w14:paraId="59AB034B">
      <w:pPr>
        <w:pStyle w:val="167"/>
        <w:ind w:left="0"/>
        <w:outlineLvl w:val="2"/>
        <w:rPr>
          <w:rFonts w:ascii="Times New Roman"/>
        </w:rPr>
      </w:pPr>
      <w:r>
        <w:rPr>
          <w:rFonts w:hint="eastAsia" w:ascii="Times New Roman"/>
        </w:rPr>
        <w:t>监测系统应采用行业内普遍认可的</w:t>
      </w:r>
      <w:r>
        <w:rPr>
          <w:rFonts w:ascii="Times New Roman"/>
        </w:rPr>
        <w:t>MQTT</w:t>
      </w:r>
      <w:r>
        <w:rPr>
          <w:rFonts w:hint="eastAsia" w:ascii="Times New Roman"/>
        </w:rPr>
        <w:t>、</w:t>
      </w:r>
      <w:r>
        <w:rPr>
          <w:rFonts w:ascii="Times New Roman"/>
        </w:rPr>
        <w:t>HTTP</w:t>
      </w:r>
      <w:r>
        <w:rPr>
          <w:rFonts w:hint="eastAsia" w:ascii="Times New Roman"/>
        </w:rPr>
        <w:t>、</w:t>
      </w:r>
      <w:r>
        <w:rPr>
          <w:rFonts w:ascii="Times New Roman"/>
        </w:rPr>
        <w:t>FTP</w:t>
      </w:r>
      <w:r>
        <w:rPr>
          <w:rFonts w:hint="eastAsia" w:ascii="Times New Roman"/>
        </w:rPr>
        <w:t>等标准化通讯协议。宜采用轻量化异步传输的模式，传输过程的完整性宜符合</w:t>
      </w:r>
      <w:r>
        <w:rPr>
          <w:rFonts w:ascii="Times New Roman"/>
        </w:rPr>
        <w:t>GB/T 25068.3</w:t>
      </w:r>
      <w:r>
        <w:rPr>
          <w:rFonts w:hint="eastAsia" w:ascii="Times New Roman"/>
        </w:rPr>
        <w:t>、</w:t>
      </w:r>
      <w:r>
        <w:rPr>
          <w:rFonts w:ascii="Times New Roman"/>
        </w:rPr>
        <w:t>GB/T 37025</w:t>
      </w:r>
      <w:r>
        <w:rPr>
          <w:rFonts w:hint="eastAsia" w:ascii="Times New Roman"/>
        </w:rPr>
        <w:t>的要求，传输过程中的加密过程宜符合</w:t>
      </w:r>
      <w:r>
        <w:rPr>
          <w:rFonts w:ascii="Times New Roman"/>
        </w:rPr>
        <w:t>GB/T 37025</w:t>
      </w:r>
      <w:r>
        <w:rPr>
          <w:rFonts w:hint="eastAsia" w:ascii="Times New Roman"/>
        </w:rPr>
        <w:t>的要求。</w:t>
      </w:r>
    </w:p>
    <w:p w14:paraId="10AA2A58">
      <w:pPr>
        <w:pStyle w:val="167"/>
        <w:ind w:left="0"/>
        <w:outlineLvl w:val="2"/>
        <w:rPr>
          <w:rFonts w:ascii="Times New Roman"/>
        </w:rPr>
      </w:pPr>
      <w:r>
        <w:rPr>
          <w:rFonts w:hint="eastAsia" w:ascii="Times New Roman"/>
        </w:rPr>
        <w:t>监测系统应建立轻量化现场存储和常规中心机房存储，可同时采用云存储模式。轻量化现场存储设备中的数据格式、类别和单位制宜保持统一，数据存储的最低精度宜根据数据类型、分析目标和算法需求等确定，可采用</w:t>
      </w:r>
      <w:r>
        <w:rPr>
          <w:rFonts w:ascii="Times New Roman"/>
        </w:rPr>
        <w:t>JSON</w:t>
      </w:r>
      <w:r>
        <w:rPr>
          <w:rFonts w:hint="eastAsia" w:ascii="Times New Roman"/>
        </w:rPr>
        <w:t>、</w:t>
      </w:r>
      <w:r>
        <w:rPr>
          <w:rFonts w:ascii="Times New Roman"/>
        </w:rPr>
        <w:t>XML</w:t>
      </w:r>
      <w:r>
        <w:rPr>
          <w:rFonts w:hint="eastAsia" w:ascii="Times New Roman"/>
        </w:rPr>
        <w:t>等格式存储。常规中心机房存储应符合</w:t>
      </w:r>
      <w:r>
        <w:rPr>
          <w:rFonts w:ascii="Times New Roman"/>
        </w:rPr>
        <w:t>GB/T 38637.2</w:t>
      </w:r>
      <w:r>
        <w:rPr>
          <w:rFonts w:hint="eastAsia" w:ascii="Times New Roman"/>
        </w:rPr>
        <w:t>与</w:t>
      </w:r>
      <w:r>
        <w:rPr>
          <w:rFonts w:ascii="Times New Roman"/>
        </w:rPr>
        <w:t>JT/T 1037</w:t>
      </w:r>
      <w:r>
        <w:rPr>
          <w:rFonts w:hint="eastAsia" w:ascii="Times New Roman"/>
        </w:rPr>
        <w:t>的规定。</w:t>
      </w:r>
    </w:p>
    <w:p w14:paraId="6B271A21">
      <w:pPr>
        <w:pStyle w:val="107"/>
        <w:spacing w:before="156" w:after="156"/>
      </w:pPr>
      <w:bookmarkStart w:id="245" w:name="_Toc220293860"/>
      <w:bookmarkStart w:id="246" w:name="_Toc220078003"/>
      <w:r>
        <w:rPr>
          <w:rFonts w:hint="eastAsia"/>
        </w:rPr>
        <w:t>数据更新与安全</w:t>
      </w:r>
      <w:bookmarkEnd w:id="245"/>
      <w:bookmarkEnd w:id="246"/>
    </w:p>
    <w:p w14:paraId="56224B9D">
      <w:pPr>
        <w:pStyle w:val="167"/>
        <w:ind w:left="0"/>
        <w:outlineLvl w:val="2"/>
        <w:rPr>
          <w:rFonts w:ascii="Times New Roman"/>
        </w:rPr>
      </w:pPr>
      <w:r>
        <w:rPr>
          <w:rFonts w:hint="eastAsia" w:ascii="Times New Roman"/>
        </w:rPr>
        <w:t>应针对不同类型的数据，建立分层、动态的更新机制。宜通过流式加载、哈希验证、多线程并行等技术手段，实现轻量化、并行化的数据访问与更新。</w:t>
      </w:r>
    </w:p>
    <w:p w14:paraId="7CBBA7F7">
      <w:pPr>
        <w:pStyle w:val="167"/>
        <w:ind w:left="0"/>
        <w:outlineLvl w:val="2"/>
        <w:rPr>
          <w:rFonts w:ascii="Times New Roman"/>
        </w:rPr>
      </w:pPr>
      <w:r>
        <w:rPr>
          <w:rFonts w:hint="eastAsia" w:ascii="Times New Roman"/>
        </w:rPr>
        <w:t>应采用哈希算法、安全散列算法、封装签名等方式，保证数据完整性、真实性，并应设置数据篡改监测与定期检查、审计机制，防止非法访问与数据伪造。</w:t>
      </w:r>
    </w:p>
    <w:bookmarkEnd w:id="240"/>
    <w:p w14:paraId="46279814">
      <w:pPr>
        <w:pStyle w:val="167"/>
        <w:ind w:left="0"/>
        <w:outlineLvl w:val="2"/>
        <w:rPr>
          <w:rFonts w:ascii="Times New Roman"/>
        </w:rPr>
      </w:pPr>
      <w:r>
        <w:rPr>
          <w:rFonts w:hint="eastAsia" w:ascii="Times New Roman"/>
        </w:rPr>
        <w:t>应针对不同类型的数据设置不同的存储期限与销毁机制。</w:t>
      </w:r>
    </w:p>
    <w:p w14:paraId="39DF8843">
      <w:pPr>
        <w:pStyle w:val="106"/>
        <w:spacing w:before="312" w:after="312"/>
        <w:ind w:left="0"/>
        <w:rPr>
          <w:rFonts w:ascii="Times New Roman"/>
        </w:rPr>
      </w:pPr>
      <w:bookmarkStart w:id="247" w:name="_Toc219238431"/>
      <w:bookmarkStart w:id="248" w:name="_Toc220293861"/>
      <w:r>
        <w:rPr>
          <w:rFonts w:ascii="Times New Roman"/>
        </w:rPr>
        <w:t>监测应用</w:t>
      </w:r>
      <w:bookmarkEnd w:id="247"/>
      <w:bookmarkEnd w:id="248"/>
    </w:p>
    <w:p w14:paraId="4F7B4E93">
      <w:pPr>
        <w:pStyle w:val="107"/>
        <w:spacing w:before="156" w:after="156"/>
      </w:pPr>
      <w:bookmarkStart w:id="249" w:name="_Toc220293862"/>
      <w:bookmarkStart w:id="250" w:name="_Toc219238432"/>
      <w:r>
        <w:t>一般规定</w:t>
      </w:r>
      <w:bookmarkEnd w:id="249"/>
      <w:bookmarkEnd w:id="250"/>
    </w:p>
    <w:p w14:paraId="48824E3F">
      <w:pPr>
        <w:pStyle w:val="167"/>
        <w:ind w:left="0"/>
        <w:outlineLvl w:val="2"/>
        <w:rPr>
          <w:rFonts w:ascii="Times New Roman"/>
        </w:rPr>
      </w:pPr>
      <w:r>
        <w:rPr>
          <w:rFonts w:ascii="Times New Roman"/>
        </w:rPr>
        <w:t>监测应用应包括但不限于监测数据分析、超限阈值与报警、结构损失评估、结构状态评等。</w:t>
      </w:r>
    </w:p>
    <w:p w14:paraId="4A008F7E">
      <w:pPr>
        <w:pStyle w:val="167"/>
        <w:ind w:left="0"/>
        <w:outlineLvl w:val="2"/>
        <w:rPr>
          <w:rFonts w:ascii="Times New Roman"/>
        </w:rPr>
      </w:pPr>
      <w:r>
        <w:rPr>
          <w:rFonts w:ascii="Times New Roman"/>
        </w:rPr>
        <w:t>监测系统需在1秒内推送报警信息至指定终端（手机APP、监控中心大屏），包含但不限于灾害类型、位置、严重等级与处置建议等。整个监测系统提供可视化看板、自动报告生成与移动端推送功能，支持管养部门高效决策。</w:t>
      </w:r>
    </w:p>
    <w:p w14:paraId="128DAEFD">
      <w:pPr>
        <w:pStyle w:val="167"/>
        <w:ind w:left="0"/>
        <w:outlineLvl w:val="2"/>
        <w:rPr>
          <w:rFonts w:ascii="Times New Roman"/>
        </w:rPr>
      </w:pPr>
      <w:r>
        <w:rPr>
          <w:rFonts w:ascii="Times New Roman"/>
        </w:rPr>
        <w:t>当根据 JTG/ T H21、JTG 5120、JTG/ T 5122 确定的桥梁技术状况、适应性评定结果与本规范得到的结构健康度评估结果不同时，可选用最不利评估结果。</w:t>
      </w:r>
    </w:p>
    <w:p w14:paraId="607EEE0F">
      <w:pPr>
        <w:pStyle w:val="107"/>
        <w:spacing w:before="156" w:after="156"/>
      </w:pPr>
      <w:bookmarkStart w:id="251" w:name="_Toc220293863"/>
      <w:bookmarkStart w:id="252" w:name="_Toc219238433"/>
      <w:r>
        <w:t>监测数据分析</w:t>
      </w:r>
      <w:bookmarkEnd w:id="251"/>
      <w:bookmarkEnd w:id="252"/>
    </w:p>
    <w:p w14:paraId="007FA09A">
      <w:pPr>
        <w:pStyle w:val="167"/>
        <w:ind w:left="0"/>
        <w:outlineLvl w:val="2"/>
        <w:rPr>
          <w:rFonts w:ascii="Times New Roman"/>
        </w:rPr>
      </w:pPr>
      <w:r>
        <w:rPr>
          <w:rFonts w:ascii="Times New Roman"/>
        </w:rPr>
        <w:t>应分析荷载、环境、结构响应与结构变化监测数据，并重点分析可能表征结构性能退化的监测数据。</w:t>
      </w:r>
    </w:p>
    <w:p w14:paraId="3B40DDAE">
      <w:pPr>
        <w:pStyle w:val="167"/>
        <w:ind w:left="0"/>
        <w:outlineLvl w:val="2"/>
        <w:rPr>
          <w:rFonts w:ascii="Times New Roman"/>
        </w:rPr>
      </w:pPr>
      <w:r>
        <w:rPr>
          <w:rFonts w:ascii="Times New Roman"/>
        </w:rPr>
        <w:t>监测数据应剔除错误数据，以及异常数据。数据分析方法宜采用统计分析、相关性分析、趋势分析、比对分析、机器学习以及其他可靠方法。</w:t>
      </w:r>
    </w:p>
    <w:p w14:paraId="42853CB8">
      <w:pPr>
        <w:pStyle w:val="167"/>
        <w:ind w:left="0"/>
        <w:outlineLvl w:val="2"/>
        <w:rPr>
          <w:rFonts w:ascii="Times New Roman"/>
        </w:rPr>
      </w:pPr>
      <w:r>
        <w:rPr>
          <w:rFonts w:ascii="Times New Roman"/>
        </w:rPr>
        <w:t>宜根据监测内容的特征性确定监测数据分析样本的时长。</w:t>
      </w:r>
    </w:p>
    <w:p w14:paraId="0C77425A">
      <w:pPr>
        <w:pStyle w:val="167"/>
        <w:ind w:left="0"/>
        <w:outlineLvl w:val="2"/>
        <w:rPr>
          <w:rFonts w:ascii="Times New Roman"/>
        </w:rPr>
      </w:pPr>
      <w:r>
        <w:rPr>
          <w:rFonts w:ascii="Times New Roman"/>
        </w:rPr>
        <w:t>荷载与环境、结构整体响应、结构局部响应监测数据分析应符合 JT/T 1037 的相关规定。</w:t>
      </w:r>
    </w:p>
    <w:p w14:paraId="56393290">
      <w:pPr>
        <w:pStyle w:val="167"/>
        <w:ind w:left="0"/>
        <w:outlineLvl w:val="2"/>
        <w:rPr>
          <w:rFonts w:ascii="Times New Roman"/>
        </w:rPr>
      </w:pPr>
      <w:r>
        <w:rPr>
          <w:rFonts w:ascii="Times New Roman"/>
        </w:rPr>
        <w:t>监测数据应用成果可包括日常监测报告、特殊事件报告、养护评估报告和基础研究报告等。</w:t>
      </w:r>
    </w:p>
    <w:p w14:paraId="6B559D2B">
      <w:pPr>
        <w:pStyle w:val="107"/>
        <w:spacing w:before="156" w:after="156"/>
      </w:pPr>
      <w:bookmarkStart w:id="253" w:name="_Toc220293864"/>
      <w:bookmarkStart w:id="254" w:name="_Toc219238434"/>
      <w:r>
        <w:t>多灾种预警与阈值设定</w:t>
      </w:r>
      <w:bookmarkEnd w:id="253"/>
      <w:bookmarkEnd w:id="254"/>
    </w:p>
    <w:p w14:paraId="4E7B792D">
      <w:pPr>
        <w:pStyle w:val="167"/>
        <w:ind w:left="0"/>
        <w:outlineLvl w:val="2"/>
        <w:rPr>
          <w:rFonts w:ascii="Times New Roman"/>
        </w:rPr>
      </w:pPr>
      <w:r>
        <w:rPr>
          <w:rFonts w:ascii="Times New Roman"/>
        </w:rPr>
        <w:t>监测系统超限报警应分类分级设置，应分为养护检查报警阈值设定和灾害特殊事件报警。</w:t>
      </w:r>
    </w:p>
    <w:p w14:paraId="71E4853E">
      <w:pPr>
        <w:pStyle w:val="167"/>
        <w:ind w:left="0"/>
        <w:outlineLvl w:val="2"/>
        <w:rPr>
          <w:rFonts w:ascii="Times New Roman"/>
        </w:rPr>
      </w:pPr>
      <w:r>
        <w:rPr>
          <w:rFonts w:ascii="Times New Roman"/>
        </w:rPr>
        <w:t>当基于结构状态智能评定结构判定桥梁结构或行车存在较大安全风险时，养护检查报警应提升为特殊事件报警。</w:t>
      </w:r>
    </w:p>
    <w:p w14:paraId="66D889D1">
      <w:pPr>
        <w:pStyle w:val="167"/>
        <w:ind w:left="0"/>
        <w:outlineLvl w:val="2"/>
        <w:rPr>
          <w:rFonts w:ascii="Times New Roman"/>
        </w:rPr>
      </w:pPr>
      <w:r>
        <w:rPr>
          <w:rFonts w:ascii="Times New Roman"/>
        </w:rPr>
        <w:t>根据超限严重程度和影响范围的差异，养护检查报警等级应分为一级、二级、三级。监测数据超限阈值设定宜符合JT/T 1037-2022的规定。</w:t>
      </w:r>
    </w:p>
    <w:p w14:paraId="1C2BFF27">
      <w:pPr>
        <w:pStyle w:val="167"/>
        <w:ind w:left="0"/>
        <w:outlineLvl w:val="2"/>
        <w:rPr>
          <w:rFonts w:ascii="Times New Roman"/>
        </w:rPr>
      </w:pPr>
      <w:r>
        <w:rPr>
          <w:rFonts w:ascii="Times New Roman"/>
        </w:rPr>
        <w:t>出现异常报警时，应深入分析监测数据，关注异常状态的影响程度和发展趋势，并基于桥梁特点、报警频次、异常极值等采取养护措施，养护措施宜遵守JT/T 1037-2022中的相关规定。</w:t>
      </w:r>
    </w:p>
    <w:p w14:paraId="5EE8480B">
      <w:pPr>
        <w:pStyle w:val="167"/>
        <w:ind w:left="0"/>
        <w:outlineLvl w:val="2"/>
        <w:rPr>
          <w:rFonts w:ascii="Times New Roman"/>
        </w:rPr>
      </w:pPr>
      <w:r>
        <w:rPr>
          <w:rFonts w:ascii="Times New Roman"/>
        </w:rPr>
        <w:t>灾害特殊事件报警等级应分为黄色、橙色、红色。灾害特殊事件报警阈值的设定应符合表</w:t>
      </w:r>
      <w:r>
        <w:rPr>
          <w:rFonts w:hint="eastAsia" w:ascii="Times New Roman"/>
        </w:rPr>
        <w:t>2</w:t>
      </w:r>
      <w:r>
        <w:rPr>
          <w:rFonts w:ascii="Times New Roman"/>
        </w:rPr>
        <w:t>的规定。</w:t>
      </w:r>
    </w:p>
    <w:p w14:paraId="1020B5C6">
      <w:pPr>
        <w:pStyle w:val="166"/>
        <w:numPr>
          <w:ilvl w:val="0"/>
          <w:numId w:val="0"/>
        </w:numPr>
        <w:spacing w:before="156" w:beforeLines="50" w:after="156" w:afterLines="50"/>
        <w:jc w:val="center"/>
        <w:rPr>
          <w:rFonts w:ascii="黑体" w:eastAsia="黑体"/>
        </w:rPr>
      </w:pPr>
      <w:r>
        <w:rPr>
          <w:rFonts w:ascii="黑体" w:eastAsia="黑体"/>
        </w:rPr>
        <w:t>表</w:t>
      </w:r>
      <w:r>
        <w:rPr>
          <w:rFonts w:hint="eastAsia" w:ascii="黑体" w:eastAsia="黑体"/>
        </w:rPr>
        <w:t>2</w:t>
      </w:r>
      <w:r>
        <w:rPr>
          <w:rFonts w:ascii="黑体" w:eastAsia="黑体"/>
        </w:rPr>
        <w:t xml:space="preserve"> 灾害特殊事件报警阈值设定</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6"/>
        <w:gridCol w:w="1560"/>
        <w:gridCol w:w="4394"/>
        <w:gridCol w:w="1568"/>
      </w:tblGrid>
      <w:tr w14:paraId="4A99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6" w:type="dxa"/>
            <w:vAlign w:val="center"/>
          </w:tcPr>
          <w:p w14:paraId="51EA365C">
            <w:pPr>
              <w:spacing w:line="240" w:lineRule="auto"/>
              <w:jc w:val="center"/>
              <w:rPr>
                <w:color w:val="000000"/>
                <w:kern w:val="0"/>
                <w:sz w:val="18"/>
                <w:szCs w:val="18"/>
              </w:rPr>
            </w:pPr>
            <w:r>
              <w:rPr>
                <w:rFonts w:ascii="Segoe UI Emoji" w:hAnsi="Segoe UI Emoji" w:cs="Segoe UI Emoji"/>
                <w:color w:val="000000"/>
                <w:kern w:val="0"/>
                <w:sz w:val="18"/>
                <w:szCs w:val="18"/>
              </w:rPr>
              <w:t>类别</w:t>
            </w:r>
          </w:p>
        </w:tc>
        <w:tc>
          <w:tcPr>
            <w:tcW w:w="1560" w:type="dxa"/>
            <w:vAlign w:val="center"/>
          </w:tcPr>
          <w:p w14:paraId="21344190">
            <w:pPr>
              <w:spacing w:line="240" w:lineRule="auto"/>
              <w:jc w:val="center"/>
              <w:rPr>
                <w:color w:val="000000"/>
                <w:kern w:val="0"/>
                <w:sz w:val="18"/>
                <w:szCs w:val="18"/>
              </w:rPr>
            </w:pPr>
            <w:r>
              <w:rPr>
                <w:color w:val="000000"/>
                <w:kern w:val="0"/>
                <w:sz w:val="18"/>
                <w:szCs w:val="18"/>
              </w:rPr>
              <w:t>评定内容</w:t>
            </w:r>
          </w:p>
        </w:tc>
        <w:tc>
          <w:tcPr>
            <w:tcW w:w="4394" w:type="dxa"/>
            <w:vAlign w:val="center"/>
          </w:tcPr>
          <w:p w14:paraId="6CC3F87E">
            <w:pPr>
              <w:spacing w:line="240" w:lineRule="auto"/>
              <w:jc w:val="center"/>
              <w:rPr>
                <w:color w:val="000000"/>
                <w:kern w:val="0"/>
                <w:sz w:val="18"/>
                <w:szCs w:val="18"/>
              </w:rPr>
            </w:pPr>
            <w:r>
              <w:rPr>
                <w:color w:val="000000"/>
                <w:kern w:val="0"/>
                <w:sz w:val="18"/>
                <w:szCs w:val="18"/>
              </w:rPr>
              <w:t>报警阈值</w:t>
            </w:r>
          </w:p>
        </w:tc>
        <w:tc>
          <w:tcPr>
            <w:tcW w:w="1568" w:type="dxa"/>
            <w:vAlign w:val="center"/>
          </w:tcPr>
          <w:p w14:paraId="3520E90B">
            <w:pPr>
              <w:spacing w:line="240" w:lineRule="auto"/>
              <w:jc w:val="center"/>
              <w:rPr>
                <w:color w:val="000000"/>
                <w:kern w:val="0"/>
                <w:sz w:val="18"/>
                <w:szCs w:val="18"/>
              </w:rPr>
            </w:pPr>
            <w:r>
              <w:rPr>
                <w:color w:val="000000"/>
                <w:kern w:val="0"/>
                <w:sz w:val="18"/>
                <w:szCs w:val="18"/>
              </w:rPr>
              <w:t>报警等级</w:t>
            </w:r>
          </w:p>
        </w:tc>
      </w:tr>
      <w:tr w14:paraId="4C63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766" w:type="dxa"/>
            <w:vMerge w:val="restart"/>
            <w:vAlign w:val="center"/>
          </w:tcPr>
          <w:p w14:paraId="6EA5C8BE">
            <w:pPr>
              <w:spacing w:line="240" w:lineRule="auto"/>
              <w:jc w:val="center"/>
              <w:rPr>
                <w:rFonts w:ascii="Segoe UI Emoji" w:hAnsi="Segoe UI Emoji" w:cs="Segoe UI Emoji"/>
                <w:color w:val="000000"/>
                <w:kern w:val="0"/>
                <w:sz w:val="18"/>
                <w:szCs w:val="18"/>
              </w:rPr>
            </w:pPr>
            <w:r>
              <w:rPr>
                <w:rFonts w:ascii="Segoe UI Emoji" w:hAnsi="Segoe UI Emoji" w:cs="Segoe UI Emoji"/>
                <w:color w:val="000000"/>
                <w:kern w:val="0"/>
                <w:sz w:val="18"/>
                <w:szCs w:val="18"/>
              </w:rPr>
              <w:t>水毁</w:t>
            </w:r>
          </w:p>
        </w:tc>
        <w:tc>
          <w:tcPr>
            <w:tcW w:w="1560" w:type="dxa"/>
            <w:vAlign w:val="center"/>
          </w:tcPr>
          <w:p w14:paraId="6913098C">
            <w:pPr>
              <w:spacing w:line="240" w:lineRule="auto"/>
              <w:jc w:val="center"/>
              <w:rPr>
                <w:color w:val="000000"/>
                <w:kern w:val="0"/>
                <w:sz w:val="18"/>
                <w:szCs w:val="18"/>
              </w:rPr>
            </w:pPr>
            <w:r>
              <w:rPr>
                <w:color w:val="000000"/>
                <w:kern w:val="0"/>
                <w:sz w:val="18"/>
                <w:szCs w:val="18"/>
              </w:rPr>
              <w:t>流速</w:t>
            </w:r>
          </w:p>
        </w:tc>
        <w:tc>
          <w:tcPr>
            <w:tcW w:w="4394" w:type="dxa"/>
            <w:vAlign w:val="center"/>
          </w:tcPr>
          <w:p w14:paraId="1A6228B0">
            <w:pPr>
              <w:spacing w:line="240" w:lineRule="auto"/>
              <w:jc w:val="center"/>
              <w:rPr>
                <w:color w:val="000000"/>
                <w:kern w:val="0"/>
                <w:sz w:val="18"/>
                <w:szCs w:val="18"/>
              </w:rPr>
            </w:pPr>
            <w:r>
              <w:rPr>
                <w:color w:val="000000"/>
                <w:kern w:val="0"/>
                <w:sz w:val="18"/>
                <w:szCs w:val="18"/>
              </w:rPr>
              <w:t>达到1.5m/s</w:t>
            </w:r>
          </w:p>
        </w:tc>
        <w:tc>
          <w:tcPr>
            <w:tcW w:w="1568" w:type="dxa"/>
            <w:vAlign w:val="center"/>
          </w:tcPr>
          <w:p w14:paraId="42BF9FD6">
            <w:pPr>
              <w:spacing w:line="240" w:lineRule="auto"/>
              <w:jc w:val="center"/>
              <w:rPr>
                <w:color w:val="000000"/>
                <w:kern w:val="0"/>
                <w:sz w:val="18"/>
                <w:szCs w:val="18"/>
              </w:rPr>
            </w:pPr>
            <w:r>
              <w:rPr>
                <w:color w:val="000000"/>
                <w:kern w:val="0"/>
                <w:sz w:val="18"/>
                <w:szCs w:val="18"/>
              </w:rPr>
              <w:t>橙色</w:t>
            </w:r>
          </w:p>
        </w:tc>
      </w:tr>
      <w:tr w14:paraId="72A9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766" w:type="dxa"/>
            <w:vMerge w:val="continue"/>
            <w:vAlign w:val="center"/>
          </w:tcPr>
          <w:p w14:paraId="24533CA7">
            <w:pPr>
              <w:spacing w:line="240" w:lineRule="auto"/>
              <w:jc w:val="center"/>
              <w:rPr>
                <w:rFonts w:ascii="Segoe UI Emoji" w:hAnsi="Segoe UI Emoji" w:cs="Segoe UI Emoji"/>
                <w:color w:val="000000"/>
                <w:kern w:val="0"/>
                <w:sz w:val="18"/>
                <w:szCs w:val="18"/>
              </w:rPr>
            </w:pPr>
          </w:p>
        </w:tc>
        <w:tc>
          <w:tcPr>
            <w:tcW w:w="1560" w:type="dxa"/>
            <w:vAlign w:val="center"/>
          </w:tcPr>
          <w:p w14:paraId="284A90A3">
            <w:pPr>
              <w:spacing w:line="240" w:lineRule="auto"/>
              <w:jc w:val="center"/>
              <w:rPr>
                <w:color w:val="000000"/>
                <w:kern w:val="0"/>
                <w:sz w:val="18"/>
                <w:szCs w:val="18"/>
              </w:rPr>
            </w:pPr>
            <w:r>
              <w:rPr>
                <w:color w:val="000000"/>
                <w:kern w:val="0"/>
                <w:sz w:val="18"/>
                <w:szCs w:val="18"/>
              </w:rPr>
              <w:t>累计雨量</w:t>
            </w:r>
          </w:p>
        </w:tc>
        <w:tc>
          <w:tcPr>
            <w:tcW w:w="4394" w:type="dxa"/>
            <w:vAlign w:val="center"/>
          </w:tcPr>
          <w:p w14:paraId="4F9B7902">
            <w:pPr>
              <w:spacing w:line="240" w:lineRule="auto"/>
              <w:jc w:val="center"/>
              <w:rPr>
                <w:color w:val="000000"/>
                <w:kern w:val="0"/>
                <w:sz w:val="18"/>
                <w:szCs w:val="18"/>
              </w:rPr>
            </w:pPr>
            <w:r>
              <w:rPr>
                <w:color w:val="000000"/>
                <w:kern w:val="0"/>
                <w:sz w:val="18"/>
                <w:szCs w:val="18"/>
              </w:rPr>
              <w:t>连续 3 天</w:t>
            </w:r>
            <w:bookmarkStart w:id="255" w:name="OLE_LINK7"/>
            <w:r>
              <w:rPr>
                <w:color w:val="000000"/>
                <w:kern w:val="0"/>
                <w:sz w:val="18"/>
                <w:szCs w:val="18"/>
              </w:rPr>
              <w:t>累计雨量</w:t>
            </w:r>
            <w:bookmarkEnd w:id="255"/>
            <w:r>
              <w:rPr>
                <w:color w:val="000000"/>
                <w:kern w:val="0"/>
                <w:sz w:val="18"/>
                <w:szCs w:val="18"/>
              </w:rPr>
              <w:t>大于某区域裂隙饱和条件值时</w:t>
            </w:r>
          </w:p>
        </w:tc>
        <w:tc>
          <w:tcPr>
            <w:tcW w:w="1568" w:type="dxa"/>
            <w:vAlign w:val="center"/>
          </w:tcPr>
          <w:p w14:paraId="1A7E199F">
            <w:pPr>
              <w:spacing w:line="240" w:lineRule="auto"/>
              <w:jc w:val="center"/>
              <w:rPr>
                <w:color w:val="000000"/>
                <w:kern w:val="0"/>
                <w:sz w:val="18"/>
                <w:szCs w:val="18"/>
              </w:rPr>
            </w:pPr>
            <w:r>
              <w:rPr>
                <w:color w:val="000000"/>
                <w:kern w:val="0"/>
                <w:sz w:val="18"/>
                <w:szCs w:val="18"/>
              </w:rPr>
              <w:t>红色</w:t>
            </w:r>
          </w:p>
        </w:tc>
      </w:tr>
      <w:tr w14:paraId="0855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766" w:type="dxa"/>
            <w:vMerge w:val="restart"/>
            <w:vAlign w:val="center"/>
          </w:tcPr>
          <w:p w14:paraId="703A7D90">
            <w:pPr>
              <w:spacing w:line="240" w:lineRule="auto"/>
              <w:jc w:val="center"/>
              <w:rPr>
                <w:rFonts w:ascii="Segoe UI Emoji" w:hAnsi="Segoe UI Emoji" w:cs="Segoe UI Emoji"/>
                <w:color w:val="000000"/>
                <w:kern w:val="0"/>
                <w:sz w:val="18"/>
                <w:szCs w:val="18"/>
              </w:rPr>
            </w:pPr>
            <w:r>
              <w:rPr>
                <w:rFonts w:ascii="Segoe UI Emoji" w:hAnsi="Segoe UI Emoji" w:cs="Segoe UI Emoji"/>
                <w:color w:val="000000"/>
                <w:kern w:val="0"/>
                <w:sz w:val="18"/>
                <w:szCs w:val="18"/>
              </w:rPr>
              <w:t>冰雪灾害</w:t>
            </w:r>
          </w:p>
        </w:tc>
        <w:tc>
          <w:tcPr>
            <w:tcW w:w="1560" w:type="dxa"/>
            <w:vAlign w:val="center"/>
          </w:tcPr>
          <w:p w14:paraId="0EEFE83D">
            <w:pPr>
              <w:spacing w:line="240" w:lineRule="auto"/>
              <w:jc w:val="center"/>
              <w:rPr>
                <w:color w:val="000000"/>
                <w:kern w:val="0"/>
                <w:sz w:val="18"/>
                <w:szCs w:val="18"/>
              </w:rPr>
            </w:pPr>
            <w:r>
              <w:rPr>
                <w:color w:val="000000"/>
                <w:kern w:val="0"/>
                <w:sz w:val="18"/>
                <w:szCs w:val="18"/>
              </w:rPr>
              <w:t>结冰厚度，冻胀位移</w:t>
            </w:r>
          </w:p>
        </w:tc>
        <w:tc>
          <w:tcPr>
            <w:tcW w:w="4394" w:type="dxa"/>
            <w:vAlign w:val="center"/>
          </w:tcPr>
          <w:p w14:paraId="24AD276E">
            <w:pPr>
              <w:spacing w:line="240" w:lineRule="auto"/>
              <w:jc w:val="center"/>
              <w:rPr>
                <w:color w:val="000000"/>
                <w:kern w:val="0"/>
                <w:sz w:val="18"/>
                <w:szCs w:val="18"/>
              </w:rPr>
            </w:pPr>
            <w:r>
              <w:rPr>
                <w:color w:val="000000"/>
                <w:kern w:val="0"/>
                <w:sz w:val="18"/>
                <w:szCs w:val="18"/>
              </w:rPr>
              <w:t>结冰厚度≥5mm，24小时内冻胀位移≥3mm</w:t>
            </w:r>
          </w:p>
        </w:tc>
        <w:tc>
          <w:tcPr>
            <w:tcW w:w="1568" w:type="dxa"/>
            <w:vAlign w:val="center"/>
          </w:tcPr>
          <w:p w14:paraId="21CE7470">
            <w:pPr>
              <w:spacing w:line="240" w:lineRule="auto"/>
              <w:jc w:val="center"/>
              <w:rPr>
                <w:color w:val="000000"/>
                <w:kern w:val="0"/>
                <w:sz w:val="18"/>
                <w:szCs w:val="18"/>
              </w:rPr>
            </w:pPr>
            <w:r>
              <w:rPr>
                <w:color w:val="000000"/>
                <w:kern w:val="0"/>
                <w:sz w:val="18"/>
                <w:szCs w:val="18"/>
              </w:rPr>
              <w:t>橙色</w:t>
            </w:r>
          </w:p>
        </w:tc>
      </w:tr>
      <w:tr w14:paraId="33CB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766" w:type="dxa"/>
            <w:vMerge w:val="continue"/>
            <w:vAlign w:val="center"/>
          </w:tcPr>
          <w:p w14:paraId="5C9FC6DF">
            <w:pPr>
              <w:spacing w:line="240" w:lineRule="auto"/>
              <w:jc w:val="center"/>
              <w:rPr>
                <w:rFonts w:ascii="Segoe UI Emoji" w:hAnsi="Segoe UI Emoji" w:cs="Segoe UI Emoji"/>
                <w:color w:val="000000"/>
                <w:kern w:val="0"/>
                <w:sz w:val="18"/>
                <w:szCs w:val="18"/>
              </w:rPr>
            </w:pPr>
          </w:p>
        </w:tc>
        <w:tc>
          <w:tcPr>
            <w:tcW w:w="1560" w:type="dxa"/>
            <w:vAlign w:val="center"/>
          </w:tcPr>
          <w:p w14:paraId="789D3625">
            <w:pPr>
              <w:spacing w:line="240" w:lineRule="auto"/>
              <w:jc w:val="center"/>
              <w:rPr>
                <w:color w:val="000000"/>
                <w:kern w:val="0"/>
                <w:sz w:val="18"/>
                <w:szCs w:val="18"/>
              </w:rPr>
            </w:pPr>
            <w:r>
              <w:rPr>
                <w:color w:val="000000"/>
                <w:kern w:val="0"/>
                <w:sz w:val="18"/>
                <w:szCs w:val="18"/>
              </w:rPr>
              <w:t>结冰厚度，结构应变</w:t>
            </w:r>
          </w:p>
        </w:tc>
        <w:tc>
          <w:tcPr>
            <w:tcW w:w="4394" w:type="dxa"/>
            <w:vAlign w:val="center"/>
          </w:tcPr>
          <w:p w14:paraId="4233212D">
            <w:pPr>
              <w:spacing w:line="240" w:lineRule="auto"/>
              <w:jc w:val="center"/>
              <w:rPr>
                <w:color w:val="000000"/>
                <w:kern w:val="0"/>
                <w:sz w:val="18"/>
                <w:szCs w:val="18"/>
              </w:rPr>
            </w:pPr>
            <w:r>
              <w:rPr>
                <w:color w:val="000000"/>
                <w:kern w:val="0"/>
                <w:sz w:val="18"/>
                <w:szCs w:val="18"/>
              </w:rPr>
              <w:t>结冰厚度≥10mm，结构应变超过设计限值的80%时</w:t>
            </w:r>
          </w:p>
        </w:tc>
        <w:tc>
          <w:tcPr>
            <w:tcW w:w="1568" w:type="dxa"/>
            <w:vAlign w:val="center"/>
          </w:tcPr>
          <w:p w14:paraId="3E8C9F61">
            <w:pPr>
              <w:spacing w:line="240" w:lineRule="auto"/>
              <w:jc w:val="center"/>
              <w:rPr>
                <w:color w:val="000000"/>
                <w:kern w:val="0"/>
                <w:sz w:val="18"/>
                <w:szCs w:val="18"/>
              </w:rPr>
            </w:pPr>
            <w:r>
              <w:rPr>
                <w:color w:val="000000"/>
                <w:kern w:val="0"/>
                <w:sz w:val="18"/>
                <w:szCs w:val="18"/>
              </w:rPr>
              <w:t>红色</w:t>
            </w:r>
          </w:p>
        </w:tc>
      </w:tr>
      <w:tr w14:paraId="25BAA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766" w:type="dxa"/>
            <w:vMerge w:val="restart"/>
            <w:vAlign w:val="center"/>
          </w:tcPr>
          <w:p w14:paraId="109260B2">
            <w:pPr>
              <w:spacing w:line="240" w:lineRule="auto"/>
              <w:jc w:val="center"/>
              <w:rPr>
                <w:rFonts w:ascii="Segoe UI Emoji" w:hAnsi="Segoe UI Emoji" w:cs="Segoe UI Emoji"/>
                <w:color w:val="000000"/>
                <w:kern w:val="0"/>
                <w:sz w:val="18"/>
                <w:szCs w:val="18"/>
              </w:rPr>
            </w:pPr>
            <w:r>
              <w:rPr>
                <w:rFonts w:ascii="Segoe UI Emoji" w:hAnsi="Segoe UI Emoji" w:cs="Segoe UI Emoji"/>
                <w:color w:val="000000"/>
                <w:kern w:val="0"/>
                <w:sz w:val="18"/>
                <w:szCs w:val="18"/>
              </w:rPr>
              <w:t>崩塌、滑坡、泥石流</w:t>
            </w:r>
          </w:p>
        </w:tc>
        <w:tc>
          <w:tcPr>
            <w:tcW w:w="1560" w:type="dxa"/>
            <w:vMerge w:val="restart"/>
            <w:vAlign w:val="center"/>
          </w:tcPr>
          <w:p w14:paraId="5A94411D">
            <w:pPr>
              <w:spacing w:line="240" w:lineRule="auto"/>
              <w:jc w:val="center"/>
              <w:rPr>
                <w:color w:val="000000"/>
                <w:kern w:val="0"/>
                <w:sz w:val="18"/>
                <w:szCs w:val="18"/>
              </w:rPr>
            </w:pPr>
            <w:r>
              <w:rPr>
                <w:color w:val="000000"/>
                <w:kern w:val="0"/>
                <w:sz w:val="18"/>
                <w:szCs w:val="18"/>
              </w:rPr>
              <w:t>降雨量</w:t>
            </w:r>
          </w:p>
        </w:tc>
        <w:tc>
          <w:tcPr>
            <w:tcW w:w="4394" w:type="dxa"/>
            <w:vAlign w:val="center"/>
          </w:tcPr>
          <w:p w14:paraId="0492D513">
            <w:pPr>
              <w:spacing w:line="240" w:lineRule="auto"/>
              <w:jc w:val="center"/>
              <w:rPr>
                <w:color w:val="000000"/>
                <w:kern w:val="0"/>
                <w:sz w:val="18"/>
                <w:szCs w:val="18"/>
              </w:rPr>
            </w:pPr>
            <w:r>
              <w:rPr>
                <w:color w:val="000000"/>
                <w:kern w:val="0"/>
                <w:sz w:val="18"/>
                <w:szCs w:val="18"/>
              </w:rPr>
              <w:t>小时降雨量&gt;40mm, 日降雨量&gt;120mm</w:t>
            </w:r>
          </w:p>
        </w:tc>
        <w:tc>
          <w:tcPr>
            <w:tcW w:w="1568" w:type="dxa"/>
            <w:vAlign w:val="center"/>
          </w:tcPr>
          <w:p w14:paraId="1004DDB9">
            <w:pPr>
              <w:spacing w:line="240" w:lineRule="auto"/>
              <w:jc w:val="center"/>
              <w:rPr>
                <w:color w:val="000000"/>
                <w:kern w:val="0"/>
                <w:sz w:val="18"/>
                <w:szCs w:val="18"/>
              </w:rPr>
            </w:pPr>
            <w:r>
              <w:rPr>
                <w:color w:val="000000"/>
                <w:kern w:val="0"/>
                <w:sz w:val="18"/>
                <w:szCs w:val="18"/>
              </w:rPr>
              <w:t>橙色</w:t>
            </w:r>
          </w:p>
        </w:tc>
      </w:tr>
      <w:tr w14:paraId="60A1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6" w:type="dxa"/>
            <w:vMerge w:val="continue"/>
            <w:vAlign w:val="center"/>
          </w:tcPr>
          <w:p w14:paraId="05D617E4">
            <w:pPr>
              <w:widowControl/>
              <w:adjustRightInd/>
              <w:spacing w:line="240" w:lineRule="auto"/>
              <w:jc w:val="center"/>
              <w:rPr>
                <w:rFonts w:ascii="Segoe UI Emoji" w:hAnsi="Segoe UI Emoji" w:cs="Segoe UI Emoji"/>
                <w:color w:val="000000"/>
                <w:kern w:val="0"/>
                <w:sz w:val="18"/>
                <w:szCs w:val="18"/>
              </w:rPr>
            </w:pPr>
          </w:p>
        </w:tc>
        <w:tc>
          <w:tcPr>
            <w:tcW w:w="1560" w:type="dxa"/>
            <w:vMerge w:val="continue"/>
            <w:vAlign w:val="center"/>
          </w:tcPr>
          <w:p w14:paraId="015F2C1F">
            <w:pPr>
              <w:widowControl/>
              <w:adjustRightInd/>
              <w:spacing w:line="240" w:lineRule="auto"/>
              <w:jc w:val="center"/>
              <w:rPr>
                <w:color w:val="000000"/>
                <w:kern w:val="0"/>
                <w:sz w:val="18"/>
                <w:szCs w:val="18"/>
              </w:rPr>
            </w:pPr>
          </w:p>
        </w:tc>
        <w:tc>
          <w:tcPr>
            <w:tcW w:w="4394" w:type="dxa"/>
            <w:vAlign w:val="center"/>
          </w:tcPr>
          <w:p w14:paraId="3B2C4DC5">
            <w:pPr>
              <w:spacing w:line="240" w:lineRule="auto"/>
              <w:jc w:val="center"/>
              <w:rPr>
                <w:color w:val="000000"/>
                <w:kern w:val="0"/>
                <w:sz w:val="18"/>
                <w:szCs w:val="18"/>
              </w:rPr>
            </w:pPr>
            <w:r>
              <w:rPr>
                <w:color w:val="000000"/>
                <w:kern w:val="0"/>
                <w:sz w:val="18"/>
                <w:szCs w:val="18"/>
              </w:rPr>
              <w:t>连续降雨</w:t>
            </w:r>
          </w:p>
        </w:tc>
        <w:tc>
          <w:tcPr>
            <w:tcW w:w="1568" w:type="dxa"/>
            <w:vAlign w:val="center"/>
          </w:tcPr>
          <w:p w14:paraId="2DB0545D">
            <w:pPr>
              <w:spacing w:line="240" w:lineRule="auto"/>
              <w:jc w:val="center"/>
              <w:rPr>
                <w:color w:val="000000"/>
                <w:kern w:val="0"/>
                <w:sz w:val="18"/>
                <w:szCs w:val="18"/>
              </w:rPr>
            </w:pPr>
            <w:r>
              <w:rPr>
                <w:color w:val="000000"/>
                <w:kern w:val="0"/>
                <w:sz w:val="18"/>
                <w:szCs w:val="18"/>
              </w:rPr>
              <w:t>红色</w:t>
            </w:r>
          </w:p>
        </w:tc>
      </w:tr>
      <w:tr w14:paraId="06AB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6" w:type="dxa"/>
            <w:vMerge w:val="restart"/>
            <w:vAlign w:val="center"/>
          </w:tcPr>
          <w:p w14:paraId="230434A6">
            <w:pPr>
              <w:spacing w:line="240" w:lineRule="auto"/>
              <w:jc w:val="center"/>
              <w:rPr>
                <w:rFonts w:ascii="Segoe UI Emoji" w:hAnsi="Segoe UI Emoji" w:cs="Segoe UI Emoji"/>
                <w:color w:val="000000"/>
                <w:kern w:val="0"/>
                <w:sz w:val="18"/>
                <w:szCs w:val="18"/>
              </w:rPr>
            </w:pPr>
            <w:r>
              <w:rPr>
                <w:rFonts w:ascii="Segoe UI Emoji" w:hAnsi="Segoe UI Emoji" w:cs="Segoe UI Emoji"/>
                <w:color w:val="000000"/>
                <w:kern w:val="0"/>
                <w:sz w:val="18"/>
                <w:szCs w:val="18"/>
              </w:rPr>
              <w:t>撞击</w:t>
            </w:r>
          </w:p>
        </w:tc>
        <w:tc>
          <w:tcPr>
            <w:tcW w:w="1560" w:type="dxa"/>
            <w:vMerge w:val="restart"/>
            <w:vAlign w:val="center"/>
          </w:tcPr>
          <w:p w14:paraId="736493F3">
            <w:pPr>
              <w:spacing w:line="240" w:lineRule="auto"/>
              <w:jc w:val="center"/>
              <w:rPr>
                <w:color w:val="000000"/>
                <w:kern w:val="0"/>
                <w:sz w:val="18"/>
                <w:szCs w:val="18"/>
              </w:rPr>
            </w:pPr>
            <w:r>
              <w:rPr>
                <w:color w:val="000000"/>
                <w:kern w:val="0"/>
                <w:sz w:val="18"/>
                <w:szCs w:val="18"/>
              </w:rPr>
              <w:t>桥墩振动加速度</w:t>
            </w:r>
          </w:p>
        </w:tc>
        <w:tc>
          <w:tcPr>
            <w:tcW w:w="4394" w:type="dxa"/>
            <w:vAlign w:val="center"/>
          </w:tcPr>
          <w:p w14:paraId="748CD4B3">
            <w:pPr>
              <w:spacing w:line="240" w:lineRule="auto"/>
              <w:jc w:val="center"/>
              <w:rPr>
                <w:color w:val="000000"/>
                <w:kern w:val="0"/>
                <w:sz w:val="18"/>
                <w:szCs w:val="18"/>
              </w:rPr>
            </w:pPr>
            <w:r>
              <w:rPr>
                <w:color w:val="000000"/>
                <w:kern w:val="0"/>
                <w:sz w:val="18"/>
                <w:szCs w:val="18"/>
              </w:rPr>
              <w:t>桥墩振动加速度达到10 mg</w:t>
            </w:r>
          </w:p>
        </w:tc>
        <w:tc>
          <w:tcPr>
            <w:tcW w:w="1568" w:type="dxa"/>
            <w:vAlign w:val="center"/>
          </w:tcPr>
          <w:p w14:paraId="59C8C7F1">
            <w:pPr>
              <w:spacing w:line="240" w:lineRule="auto"/>
              <w:jc w:val="center"/>
              <w:rPr>
                <w:color w:val="000000"/>
                <w:kern w:val="0"/>
                <w:sz w:val="18"/>
                <w:szCs w:val="18"/>
              </w:rPr>
            </w:pPr>
            <w:r>
              <w:rPr>
                <w:color w:val="000000"/>
                <w:kern w:val="0"/>
                <w:sz w:val="18"/>
                <w:szCs w:val="18"/>
              </w:rPr>
              <w:t>橙色</w:t>
            </w:r>
          </w:p>
        </w:tc>
      </w:tr>
      <w:tr w14:paraId="171D6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6" w:type="dxa"/>
            <w:vMerge w:val="continue"/>
            <w:vAlign w:val="center"/>
          </w:tcPr>
          <w:p w14:paraId="7757975F">
            <w:pPr>
              <w:widowControl/>
              <w:adjustRightInd/>
              <w:spacing w:line="240" w:lineRule="auto"/>
              <w:jc w:val="center"/>
              <w:rPr>
                <w:rFonts w:ascii="Segoe UI Emoji" w:hAnsi="Segoe UI Emoji" w:cs="Segoe UI Emoji"/>
                <w:color w:val="000000"/>
                <w:kern w:val="0"/>
                <w:sz w:val="18"/>
                <w:szCs w:val="18"/>
              </w:rPr>
            </w:pPr>
          </w:p>
        </w:tc>
        <w:tc>
          <w:tcPr>
            <w:tcW w:w="1560" w:type="dxa"/>
            <w:vMerge w:val="continue"/>
            <w:vAlign w:val="center"/>
          </w:tcPr>
          <w:p w14:paraId="76570847">
            <w:pPr>
              <w:widowControl/>
              <w:adjustRightInd/>
              <w:spacing w:line="240" w:lineRule="auto"/>
              <w:jc w:val="center"/>
              <w:rPr>
                <w:color w:val="000000"/>
                <w:kern w:val="0"/>
                <w:sz w:val="18"/>
                <w:szCs w:val="18"/>
              </w:rPr>
            </w:pPr>
          </w:p>
        </w:tc>
        <w:tc>
          <w:tcPr>
            <w:tcW w:w="4394" w:type="dxa"/>
            <w:vAlign w:val="center"/>
          </w:tcPr>
          <w:p w14:paraId="03E573DF">
            <w:pPr>
              <w:spacing w:line="240" w:lineRule="auto"/>
              <w:jc w:val="center"/>
              <w:rPr>
                <w:color w:val="000000"/>
                <w:kern w:val="0"/>
                <w:sz w:val="18"/>
                <w:szCs w:val="18"/>
              </w:rPr>
            </w:pPr>
            <w:r>
              <w:rPr>
                <w:color w:val="000000"/>
                <w:kern w:val="0"/>
                <w:sz w:val="18"/>
                <w:szCs w:val="18"/>
              </w:rPr>
              <w:t>桥墩振动加速度达到20 mg</w:t>
            </w:r>
          </w:p>
        </w:tc>
        <w:tc>
          <w:tcPr>
            <w:tcW w:w="1568" w:type="dxa"/>
            <w:vAlign w:val="center"/>
          </w:tcPr>
          <w:p w14:paraId="149AF108">
            <w:pPr>
              <w:spacing w:line="240" w:lineRule="auto"/>
              <w:jc w:val="center"/>
              <w:rPr>
                <w:color w:val="000000"/>
                <w:kern w:val="0"/>
                <w:sz w:val="18"/>
                <w:szCs w:val="18"/>
              </w:rPr>
            </w:pPr>
            <w:r>
              <w:rPr>
                <w:color w:val="000000"/>
                <w:kern w:val="0"/>
                <w:sz w:val="18"/>
                <w:szCs w:val="18"/>
              </w:rPr>
              <w:t>红色</w:t>
            </w:r>
          </w:p>
        </w:tc>
      </w:tr>
      <w:tr w14:paraId="69D59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66" w:type="dxa"/>
            <w:vMerge w:val="restart"/>
            <w:vAlign w:val="center"/>
          </w:tcPr>
          <w:p w14:paraId="5E7EB82E">
            <w:pPr>
              <w:widowControl/>
              <w:adjustRightInd/>
              <w:spacing w:line="240" w:lineRule="auto"/>
              <w:jc w:val="center"/>
              <w:rPr>
                <w:rFonts w:ascii="Segoe UI Emoji" w:hAnsi="Segoe UI Emoji" w:cs="Segoe UI Emoji"/>
                <w:color w:val="000000"/>
                <w:kern w:val="0"/>
                <w:sz w:val="18"/>
                <w:szCs w:val="18"/>
              </w:rPr>
            </w:pPr>
            <w:r>
              <w:rPr>
                <w:rFonts w:ascii="Segoe UI Emoji" w:hAnsi="Segoe UI Emoji" w:cs="Segoe UI Emoji"/>
                <w:color w:val="000000"/>
                <w:kern w:val="0"/>
                <w:sz w:val="18"/>
                <w:szCs w:val="18"/>
              </w:rPr>
              <w:t>沉降及塌陷</w:t>
            </w:r>
          </w:p>
        </w:tc>
        <w:tc>
          <w:tcPr>
            <w:tcW w:w="1560" w:type="dxa"/>
            <w:vMerge w:val="restart"/>
            <w:vAlign w:val="center"/>
          </w:tcPr>
          <w:p w14:paraId="3E6C9E45">
            <w:pPr>
              <w:widowControl/>
              <w:adjustRightInd/>
              <w:spacing w:line="240" w:lineRule="auto"/>
              <w:jc w:val="center"/>
              <w:rPr>
                <w:color w:val="000000"/>
                <w:kern w:val="0"/>
                <w:sz w:val="18"/>
                <w:szCs w:val="18"/>
              </w:rPr>
            </w:pPr>
            <w:r>
              <w:rPr>
                <w:color w:val="000000"/>
                <w:kern w:val="0"/>
                <w:sz w:val="18"/>
                <w:szCs w:val="18"/>
              </w:rPr>
              <w:t>差异沉降</w:t>
            </w:r>
          </w:p>
        </w:tc>
        <w:tc>
          <w:tcPr>
            <w:tcW w:w="4394" w:type="dxa"/>
            <w:vAlign w:val="center"/>
          </w:tcPr>
          <w:p w14:paraId="68008392">
            <w:pPr>
              <w:spacing w:line="240" w:lineRule="auto"/>
              <w:jc w:val="center"/>
              <w:rPr>
                <w:color w:val="000000"/>
                <w:kern w:val="0"/>
                <w:sz w:val="18"/>
                <w:szCs w:val="18"/>
              </w:rPr>
            </w:pPr>
            <w:r>
              <w:rPr>
                <w:color w:val="000000"/>
                <w:kern w:val="0"/>
                <w:sz w:val="18"/>
                <w:szCs w:val="18"/>
              </w:rPr>
              <w:t>达到25mm</w:t>
            </w:r>
          </w:p>
        </w:tc>
        <w:tc>
          <w:tcPr>
            <w:tcW w:w="1568" w:type="dxa"/>
            <w:vAlign w:val="center"/>
          </w:tcPr>
          <w:p w14:paraId="76C47551">
            <w:pPr>
              <w:spacing w:line="240" w:lineRule="auto"/>
              <w:jc w:val="center"/>
              <w:rPr>
                <w:color w:val="000000"/>
                <w:kern w:val="0"/>
                <w:sz w:val="18"/>
                <w:szCs w:val="18"/>
              </w:rPr>
            </w:pPr>
            <w:r>
              <w:rPr>
                <w:color w:val="000000"/>
                <w:kern w:val="0"/>
                <w:sz w:val="18"/>
                <w:szCs w:val="18"/>
              </w:rPr>
              <w:t>黄色</w:t>
            </w:r>
          </w:p>
        </w:tc>
      </w:tr>
      <w:tr w14:paraId="0D62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66" w:type="dxa"/>
            <w:vMerge w:val="continue"/>
            <w:vAlign w:val="center"/>
          </w:tcPr>
          <w:p w14:paraId="426499E5">
            <w:pPr>
              <w:widowControl/>
              <w:adjustRightInd/>
              <w:spacing w:line="240" w:lineRule="auto"/>
              <w:jc w:val="center"/>
              <w:rPr>
                <w:rFonts w:ascii="Segoe UI Emoji" w:hAnsi="Segoe UI Emoji" w:cs="Segoe UI Emoji"/>
                <w:color w:val="000000"/>
                <w:kern w:val="0"/>
                <w:sz w:val="18"/>
                <w:szCs w:val="18"/>
              </w:rPr>
            </w:pPr>
          </w:p>
        </w:tc>
        <w:tc>
          <w:tcPr>
            <w:tcW w:w="1560" w:type="dxa"/>
            <w:vMerge w:val="continue"/>
            <w:vAlign w:val="center"/>
          </w:tcPr>
          <w:p w14:paraId="2870ACC7">
            <w:pPr>
              <w:widowControl/>
              <w:adjustRightInd/>
              <w:spacing w:line="240" w:lineRule="auto"/>
              <w:jc w:val="center"/>
              <w:rPr>
                <w:color w:val="000000"/>
                <w:kern w:val="0"/>
                <w:sz w:val="18"/>
                <w:szCs w:val="18"/>
              </w:rPr>
            </w:pPr>
          </w:p>
        </w:tc>
        <w:tc>
          <w:tcPr>
            <w:tcW w:w="4394" w:type="dxa"/>
            <w:vAlign w:val="center"/>
          </w:tcPr>
          <w:p w14:paraId="05A105D2">
            <w:pPr>
              <w:spacing w:line="240" w:lineRule="auto"/>
              <w:jc w:val="center"/>
              <w:rPr>
                <w:color w:val="000000"/>
                <w:kern w:val="0"/>
                <w:sz w:val="18"/>
                <w:szCs w:val="18"/>
              </w:rPr>
            </w:pPr>
            <w:r>
              <w:rPr>
                <w:color w:val="000000"/>
                <w:kern w:val="0"/>
                <w:sz w:val="18"/>
                <w:szCs w:val="18"/>
              </w:rPr>
              <w:t>达到50 mm</w:t>
            </w:r>
          </w:p>
        </w:tc>
        <w:tc>
          <w:tcPr>
            <w:tcW w:w="1568" w:type="dxa"/>
            <w:vAlign w:val="center"/>
          </w:tcPr>
          <w:p w14:paraId="0D68ED42">
            <w:pPr>
              <w:spacing w:line="240" w:lineRule="auto"/>
              <w:jc w:val="center"/>
              <w:rPr>
                <w:color w:val="000000"/>
                <w:kern w:val="0"/>
                <w:sz w:val="18"/>
                <w:szCs w:val="18"/>
              </w:rPr>
            </w:pPr>
            <w:r>
              <w:rPr>
                <w:color w:val="000000"/>
                <w:kern w:val="0"/>
                <w:sz w:val="18"/>
                <w:szCs w:val="18"/>
              </w:rPr>
              <w:t>橙色</w:t>
            </w:r>
          </w:p>
        </w:tc>
      </w:tr>
      <w:tr w14:paraId="447F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766" w:type="dxa"/>
            <w:vMerge w:val="continue"/>
            <w:vAlign w:val="center"/>
          </w:tcPr>
          <w:p w14:paraId="1F2C1766">
            <w:pPr>
              <w:widowControl/>
              <w:adjustRightInd/>
              <w:spacing w:line="240" w:lineRule="auto"/>
              <w:jc w:val="center"/>
              <w:rPr>
                <w:rFonts w:ascii="Segoe UI Emoji" w:hAnsi="Segoe UI Emoji" w:cs="Segoe UI Emoji"/>
                <w:color w:val="000000"/>
                <w:kern w:val="0"/>
                <w:sz w:val="18"/>
                <w:szCs w:val="18"/>
              </w:rPr>
            </w:pPr>
          </w:p>
        </w:tc>
        <w:tc>
          <w:tcPr>
            <w:tcW w:w="1560" w:type="dxa"/>
            <w:vMerge w:val="continue"/>
            <w:vAlign w:val="center"/>
          </w:tcPr>
          <w:p w14:paraId="798A7174">
            <w:pPr>
              <w:widowControl/>
              <w:adjustRightInd/>
              <w:spacing w:line="240" w:lineRule="auto"/>
              <w:jc w:val="center"/>
              <w:rPr>
                <w:color w:val="000000"/>
                <w:kern w:val="0"/>
                <w:sz w:val="18"/>
                <w:szCs w:val="18"/>
              </w:rPr>
            </w:pPr>
          </w:p>
        </w:tc>
        <w:tc>
          <w:tcPr>
            <w:tcW w:w="4394" w:type="dxa"/>
            <w:vAlign w:val="center"/>
          </w:tcPr>
          <w:p w14:paraId="4F2F6155">
            <w:pPr>
              <w:spacing w:line="240" w:lineRule="auto"/>
              <w:jc w:val="center"/>
              <w:rPr>
                <w:color w:val="000000"/>
                <w:kern w:val="0"/>
                <w:sz w:val="18"/>
                <w:szCs w:val="18"/>
              </w:rPr>
            </w:pPr>
            <w:r>
              <w:rPr>
                <w:color w:val="000000"/>
                <w:kern w:val="0"/>
                <w:sz w:val="18"/>
                <w:szCs w:val="18"/>
              </w:rPr>
              <w:t>达到75 mm</w:t>
            </w:r>
          </w:p>
        </w:tc>
        <w:tc>
          <w:tcPr>
            <w:tcW w:w="1568" w:type="dxa"/>
            <w:vAlign w:val="center"/>
          </w:tcPr>
          <w:p w14:paraId="67B5CCD3">
            <w:pPr>
              <w:spacing w:line="240" w:lineRule="auto"/>
              <w:jc w:val="center"/>
              <w:rPr>
                <w:color w:val="000000"/>
                <w:kern w:val="0"/>
                <w:sz w:val="18"/>
                <w:szCs w:val="18"/>
              </w:rPr>
            </w:pPr>
            <w:r>
              <w:rPr>
                <w:color w:val="000000"/>
                <w:kern w:val="0"/>
                <w:sz w:val="18"/>
                <w:szCs w:val="18"/>
              </w:rPr>
              <w:t>红色</w:t>
            </w:r>
          </w:p>
        </w:tc>
      </w:tr>
      <w:tr w14:paraId="6BBD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6" w:type="dxa"/>
            <w:vMerge w:val="restart"/>
            <w:vAlign w:val="center"/>
          </w:tcPr>
          <w:p w14:paraId="6DE09266">
            <w:pPr>
              <w:widowControl/>
              <w:adjustRightInd/>
              <w:spacing w:line="240" w:lineRule="auto"/>
              <w:jc w:val="center"/>
              <w:rPr>
                <w:rFonts w:ascii="Segoe UI Emoji" w:hAnsi="Segoe UI Emoji" w:cs="Segoe UI Emoji"/>
                <w:color w:val="000000"/>
                <w:kern w:val="0"/>
                <w:sz w:val="18"/>
                <w:szCs w:val="18"/>
              </w:rPr>
            </w:pPr>
            <w:r>
              <w:rPr>
                <w:rFonts w:ascii="Segoe UI Emoji" w:hAnsi="Segoe UI Emoji" w:cs="Segoe UI Emoji"/>
                <w:color w:val="000000"/>
                <w:kern w:val="0"/>
                <w:sz w:val="18"/>
                <w:szCs w:val="18"/>
              </w:rPr>
              <w:t>地震</w:t>
            </w:r>
          </w:p>
        </w:tc>
        <w:tc>
          <w:tcPr>
            <w:tcW w:w="1560" w:type="dxa"/>
            <w:vMerge w:val="restart"/>
            <w:vAlign w:val="center"/>
          </w:tcPr>
          <w:p w14:paraId="5B5D4B8A">
            <w:pPr>
              <w:widowControl/>
              <w:adjustRightInd/>
              <w:spacing w:line="240" w:lineRule="auto"/>
              <w:jc w:val="center"/>
              <w:rPr>
                <w:color w:val="000000"/>
                <w:kern w:val="0"/>
                <w:sz w:val="18"/>
                <w:szCs w:val="18"/>
              </w:rPr>
            </w:pPr>
            <w:r>
              <w:rPr>
                <w:color w:val="000000"/>
                <w:kern w:val="0"/>
                <w:sz w:val="18"/>
                <w:szCs w:val="18"/>
              </w:rPr>
              <w:t>桥岸地表场地地震动加速度</w:t>
            </w:r>
          </w:p>
        </w:tc>
        <w:tc>
          <w:tcPr>
            <w:tcW w:w="4394" w:type="dxa"/>
            <w:vAlign w:val="center"/>
          </w:tcPr>
          <w:p w14:paraId="2527C9F9">
            <w:pPr>
              <w:spacing w:line="240" w:lineRule="auto"/>
              <w:jc w:val="center"/>
              <w:rPr>
                <w:color w:val="000000"/>
                <w:kern w:val="0"/>
                <w:sz w:val="18"/>
                <w:szCs w:val="18"/>
              </w:rPr>
            </w:pPr>
            <w:r>
              <w:rPr>
                <w:color w:val="000000"/>
                <w:kern w:val="0"/>
                <w:sz w:val="18"/>
                <w:szCs w:val="18"/>
              </w:rPr>
              <w:t>达到设计E1地震作用加速度峰值</w:t>
            </w:r>
          </w:p>
        </w:tc>
        <w:tc>
          <w:tcPr>
            <w:tcW w:w="1568" w:type="dxa"/>
            <w:vAlign w:val="center"/>
          </w:tcPr>
          <w:p w14:paraId="027C0AF6">
            <w:pPr>
              <w:spacing w:line="240" w:lineRule="auto"/>
              <w:jc w:val="center"/>
              <w:rPr>
                <w:color w:val="000000"/>
                <w:kern w:val="0"/>
                <w:sz w:val="18"/>
                <w:szCs w:val="18"/>
              </w:rPr>
            </w:pPr>
            <w:r>
              <w:rPr>
                <w:color w:val="000000"/>
                <w:kern w:val="0"/>
                <w:sz w:val="18"/>
                <w:szCs w:val="18"/>
              </w:rPr>
              <w:t>橙色</w:t>
            </w:r>
          </w:p>
        </w:tc>
      </w:tr>
      <w:tr w14:paraId="3C5DD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6" w:type="dxa"/>
            <w:vMerge w:val="continue"/>
            <w:vAlign w:val="center"/>
          </w:tcPr>
          <w:p w14:paraId="528E2E93">
            <w:pPr>
              <w:widowControl/>
              <w:adjustRightInd/>
              <w:spacing w:line="240" w:lineRule="auto"/>
              <w:jc w:val="left"/>
              <w:rPr>
                <w:rFonts w:ascii="Segoe UI Emoji" w:hAnsi="Segoe UI Emoji" w:cs="Segoe UI Emoji"/>
                <w:color w:val="000000"/>
                <w:kern w:val="0"/>
                <w:sz w:val="18"/>
                <w:szCs w:val="18"/>
              </w:rPr>
            </w:pPr>
          </w:p>
        </w:tc>
        <w:tc>
          <w:tcPr>
            <w:tcW w:w="1560" w:type="dxa"/>
            <w:vMerge w:val="continue"/>
            <w:vAlign w:val="center"/>
          </w:tcPr>
          <w:p w14:paraId="339DACD2">
            <w:pPr>
              <w:widowControl/>
              <w:adjustRightInd/>
              <w:spacing w:line="240" w:lineRule="auto"/>
              <w:jc w:val="left"/>
              <w:rPr>
                <w:color w:val="000000"/>
                <w:kern w:val="0"/>
                <w:sz w:val="18"/>
                <w:szCs w:val="18"/>
              </w:rPr>
            </w:pPr>
          </w:p>
        </w:tc>
        <w:tc>
          <w:tcPr>
            <w:tcW w:w="4394" w:type="dxa"/>
            <w:vAlign w:val="center"/>
          </w:tcPr>
          <w:p w14:paraId="42FBD1F3">
            <w:pPr>
              <w:spacing w:line="240" w:lineRule="auto"/>
              <w:jc w:val="center"/>
              <w:rPr>
                <w:color w:val="000000"/>
                <w:kern w:val="0"/>
                <w:sz w:val="18"/>
                <w:szCs w:val="18"/>
              </w:rPr>
            </w:pPr>
            <w:r>
              <w:rPr>
                <w:color w:val="000000"/>
                <w:kern w:val="0"/>
                <w:sz w:val="18"/>
                <w:szCs w:val="18"/>
              </w:rPr>
              <w:t>达到设计E2地震作用加速度峰值</w:t>
            </w:r>
          </w:p>
        </w:tc>
        <w:tc>
          <w:tcPr>
            <w:tcW w:w="1568" w:type="dxa"/>
            <w:vAlign w:val="center"/>
          </w:tcPr>
          <w:p w14:paraId="51B23310">
            <w:pPr>
              <w:spacing w:line="240" w:lineRule="auto"/>
              <w:jc w:val="center"/>
              <w:rPr>
                <w:color w:val="000000"/>
                <w:kern w:val="0"/>
                <w:sz w:val="18"/>
                <w:szCs w:val="18"/>
              </w:rPr>
            </w:pPr>
            <w:r>
              <w:rPr>
                <w:color w:val="000000"/>
                <w:kern w:val="0"/>
                <w:sz w:val="18"/>
                <w:szCs w:val="18"/>
              </w:rPr>
              <w:t>红色</w:t>
            </w:r>
          </w:p>
        </w:tc>
      </w:tr>
    </w:tbl>
    <w:p w14:paraId="77890495">
      <w:pPr>
        <w:pStyle w:val="167"/>
        <w:ind w:left="0"/>
        <w:outlineLvl w:val="2"/>
        <w:rPr>
          <w:rFonts w:ascii="Times New Roman"/>
        </w:rPr>
      </w:pPr>
      <w:r>
        <w:rPr>
          <w:rFonts w:ascii="Times New Roman"/>
        </w:rPr>
        <w:t>也可通过调研省内桥梁历史监测数据、结合结构力学计算与工程实践经验，设定监测数据超限阈值。</w:t>
      </w:r>
    </w:p>
    <w:p w14:paraId="5E81C675">
      <w:pPr>
        <w:pStyle w:val="167"/>
        <w:ind w:left="0"/>
        <w:outlineLvl w:val="2"/>
        <w:rPr>
          <w:rFonts w:ascii="Times New Roman"/>
        </w:rPr>
      </w:pPr>
      <w:r>
        <w:rPr>
          <w:rFonts w:ascii="Times New Roman"/>
        </w:rPr>
        <w:t>结构状态超过报警阈值时应对超限状态进行智能研判，报警信息管理流程可参考图</w:t>
      </w:r>
      <w:r>
        <w:rPr>
          <w:rFonts w:hint="eastAsia" w:ascii="Times New Roman"/>
        </w:rPr>
        <w:t>3</w:t>
      </w:r>
      <w:r>
        <w:rPr>
          <w:rFonts w:ascii="Times New Roman"/>
        </w:rPr>
        <w:t>。</w:t>
      </w:r>
    </w:p>
    <w:p w14:paraId="33A759EF">
      <w:pPr>
        <w:spacing w:line="240" w:lineRule="auto"/>
        <w:jc w:val="center"/>
        <w:rPr>
          <w:rFonts w:ascii="Times New Roman" w:hAnsi="Times New Roman"/>
          <w:color w:val="000000"/>
        </w:rPr>
      </w:pPr>
      <w:r>
        <w:drawing>
          <wp:inline distT="0" distB="0" distL="0" distR="0">
            <wp:extent cx="4864735" cy="3942715"/>
            <wp:effectExtent l="0" t="0" r="0" b="635"/>
            <wp:docPr id="49189126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891263" name="图片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4864735" cy="3942715"/>
                    </a:xfrm>
                    <a:prstGeom prst="rect">
                      <a:avLst/>
                    </a:prstGeom>
                    <a:noFill/>
                    <a:ln>
                      <a:noFill/>
                    </a:ln>
                  </pic:spPr>
                </pic:pic>
              </a:graphicData>
            </a:graphic>
          </wp:inline>
        </w:drawing>
      </w:r>
    </w:p>
    <w:p w14:paraId="36320116">
      <w:pPr>
        <w:pStyle w:val="166"/>
        <w:numPr>
          <w:ilvl w:val="0"/>
          <w:numId w:val="0"/>
        </w:numPr>
        <w:spacing w:before="156" w:beforeLines="50" w:after="156" w:afterLines="50"/>
        <w:jc w:val="center"/>
        <w:rPr>
          <w:rFonts w:ascii="黑体" w:eastAsia="黑体"/>
        </w:rPr>
      </w:pPr>
      <w:r>
        <w:rPr>
          <w:rFonts w:ascii="黑体" w:eastAsia="黑体"/>
        </w:rPr>
        <w:t>图</w:t>
      </w:r>
      <w:r>
        <w:rPr>
          <w:rFonts w:hint="eastAsia" w:ascii="黑体" w:eastAsia="黑体"/>
        </w:rPr>
        <w:t>3</w:t>
      </w:r>
      <w:r>
        <w:rPr>
          <w:rFonts w:ascii="黑体" w:eastAsia="黑体"/>
        </w:rPr>
        <w:t xml:space="preserve"> 桥梁健康监测报警信息管理流程</w:t>
      </w:r>
    </w:p>
    <w:p w14:paraId="37608BF9">
      <w:pPr>
        <w:pStyle w:val="167"/>
        <w:ind w:left="0"/>
        <w:outlineLvl w:val="2"/>
        <w:rPr>
          <w:rFonts w:ascii="Times New Roman"/>
        </w:rPr>
      </w:pPr>
      <w:r>
        <w:rPr>
          <w:rFonts w:ascii="Times New Roman"/>
        </w:rPr>
        <w:t>设定耦合预警机制，如当同时触发地震橙色报警与滑坡/崩塌橙色报警时，自动升级为“红色复合灾害警报”，启动紧急疏散预案。</w:t>
      </w:r>
    </w:p>
    <w:p w14:paraId="0DE6A747">
      <w:pPr>
        <w:pStyle w:val="107"/>
        <w:spacing w:before="156" w:after="156"/>
      </w:pPr>
      <w:bookmarkStart w:id="256" w:name="_Toc220293865"/>
      <w:bookmarkStart w:id="257" w:name="_Toc219238435"/>
      <w:r>
        <w:t>灾后结构损伤评估</w:t>
      </w:r>
      <w:bookmarkEnd w:id="256"/>
      <w:bookmarkEnd w:id="257"/>
    </w:p>
    <w:p w14:paraId="64ABFDC5">
      <w:pPr>
        <w:pStyle w:val="167"/>
        <w:ind w:left="0"/>
        <w:outlineLvl w:val="2"/>
        <w:rPr>
          <w:rFonts w:ascii="Times New Roman"/>
        </w:rPr>
      </w:pPr>
      <w:r>
        <w:rPr>
          <w:rFonts w:ascii="Times New Roman"/>
        </w:rPr>
        <w:t>监测应用应包括灾后结构整体损伤评估和结构构件损伤评估，等级应分为Ⅰ基本完好、Ⅱ轻微损伤、Ⅲ中等损伤、Ⅳ严重损伤四级，评定依据表</w:t>
      </w:r>
      <w:r>
        <w:rPr>
          <w:rFonts w:hint="eastAsia" w:ascii="Times New Roman"/>
        </w:rPr>
        <w:t>3</w:t>
      </w:r>
      <w:r>
        <w:rPr>
          <w:rFonts w:ascii="Times New Roman"/>
        </w:rPr>
        <w:t>。</w:t>
      </w:r>
    </w:p>
    <w:p w14:paraId="35336A80">
      <w:pPr>
        <w:pStyle w:val="166"/>
        <w:numPr>
          <w:ilvl w:val="0"/>
          <w:numId w:val="0"/>
        </w:numPr>
        <w:spacing w:before="156" w:beforeLines="50" w:after="156" w:afterLines="50"/>
        <w:jc w:val="center"/>
        <w:rPr>
          <w:rFonts w:ascii="黑体" w:eastAsia="黑体"/>
        </w:rPr>
      </w:pPr>
      <w:r>
        <w:rPr>
          <w:rFonts w:ascii="黑体" w:eastAsia="黑体"/>
        </w:rPr>
        <w:t>表</w:t>
      </w:r>
      <w:r>
        <w:rPr>
          <w:rFonts w:hint="eastAsia" w:ascii="黑体" w:eastAsia="黑体"/>
        </w:rPr>
        <w:t>3</w:t>
      </w:r>
      <w:r>
        <w:rPr>
          <w:rFonts w:ascii="黑体" w:eastAsia="黑体"/>
        </w:rPr>
        <w:t xml:space="preserve"> 桥梁结构损伤等级评定依据</w:t>
      </w:r>
    </w:p>
    <w:tbl>
      <w:tblPr>
        <w:tblStyle w:val="23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3089"/>
        <w:gridCol w:w="4536"/>
      </w:tblGrid>
      <w:tr w14:paraId="7A33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14:paraId="1089749D">
            <w:pPr>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损伤等级</w:t>
            </w:r>
          </w:p>
        </w:tc>
        <w:tc>
          <w:tcPr>
            <w:tcW w:w="3089" w:type="dxa"/>
            <w:vAlign w:val="center"/>
          </w:tcPr>
          <w:p w14:paraId="044B62C9">
            <w:pPr>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结构构件</w:t>
            </w:r>
          </w:p>
        </w:tc>
        <w:tc>
          <w:tcPr>
            <w:tcW w:w="4536" w:type="dxa"/>
            <w:vAlign w:val="center"/>
          </w:tcPr>
          <w:p w14:paraId="5B1971E4">
            <w:pPr>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结构整体</w:t>
            </w:r>
          </w:p>
        </w:tc>
      </w:tr>
      <w:tr w14:paraId="27ED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37347B8">
            <w:pPr>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Ⅰ基本完好</w:t>
            </w:r>
          </w:p>
        </w:tc>
        <w:tc>
          <w:tcPr>
            <w:tcW w:w="3089" w:type="dxa"/>
            <w:vAlign w:val="center"/>
          </w:tcPr>
          <w:p w14:paraId="489320C1">
            <w:pPr>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8.3.2 1中所列状态无超限</w:t>
            </w:r>
          </w:p>
        </w:tc>
        <w:tc>
          <w:tcPr>
            <w:tcW w:w="4536" w:type="dxa"/>
            <w:vAlign w:val="center"/>
          </w:tcPr>
          <w:p w14:paraId="4F5C6DD2">
            <w:pPr>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8.3.2 2中所列状态超限等级全部为一级黄色或无超限</w:t>
            </w:r>
          </w:p>
        </w:tc>
      </w:tr>
      <w:tr w14:paraId="2291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C932BF8">
            <w:pPr>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Ⅱ轻微损伤</w:t>
            </w:r>
          </w:p>
        </w:tc>
        <w:tc>
          <w:tcPr>
            <w:tcW w:w="3089" w:type="dxa"/>
            <w:vAlign w:val="center"/>
          </w:tcPr>
          <w:p w14:paraId="650ABEA8">
            <w:pPr>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8.3.2 1中所列状态超限等级一级黄色</w:t>
            </w:r>
          </w:p>
        </w:tc>
        <w:tc>
          <w:tcPr>
            <w:tcW w:w="4536" w:type="dxa"/>
            <w:vAlign w:val="center"/>
          </w:tcPr>
          <w:p w14:paraId="68410CB8">
            <w:pPr>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除塔顶偏位、锚碇位移、拱脚位移之外，8.4.2 2中所列其他状态与分析结果超限等级仅有1项为二级橙色、无三级红色</w:t>
            </w:r>
          </w:p>
        </w:tc>
      </w:tr>
      <w:tr w14:paraId="74CE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03C772F">
            <w:pPr>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Ⅲ中等损伤</w:t>
            </w:r>
          </w:p>
        </w:tc>
        <w:tc>
          <w:tcPr>
            <w:tcW w:w="3089" w:type="dxa"/>
            <w:vAlign w:val="center"/>
          </w:tcPr>
          <w:p w14:paraId="3AB5138D">
            <w:pPr>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8.3.2 1中所列状态超限等级二级橙色</w:t>
            </w:r>
          </w:p>
        </w:tc>
        <w:tc>
          <w:tcPr>
            <w:tcW w:w="4536" w:type="dxa"/>
            <w:vAlign w:val="center"/>
          </w:tcPr>
          <w:p w14:paraId="4FBBDB05">
            <w:pPr>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8.3.2 2中所列状态与分析结果超限等级出现多项（2项及以上）二级橙色或1项三级红色；或当塔顶偏位、锚碇位移、拱脚位移出现1项或以上二级橙色；或多项构件中等损伤</w:t>
            </w:r>
          </w:p>
        </w:tc>
      </w:tr>
      <w:tr w14:paraId="37E9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2253F9B7">
            <w:pPr>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Ⅳ严重损伤</w:t>
            </w:r>
          </w:p>
        </w:tc>
        <w:tc>
          <w:tcPr>
            <w:tcW w:w="3089" w:type="dxa"/>
            <w:vAlign w:val="center"/>
          </w:tcPr>
          <w:p w14:paraId="0A9FB2EE">
            <w:pPr>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8.3.2 1中所列状态超限等级三级红色</w:t>
            </w:r>
          </w:p>
        </w:tc>
        <w:tc>
          <w:tcPr>
            <w:tcW w:w="4536" w:type="dxa"/>
            <w:vAlign w:val="center"/>
          </w:tcPr>
          <w:p w14:paraId="2BA018F2">
            <w:pPr>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8.3.2 2中所列监测数据与分析结果超限等级出现多项三级红色；或多项构件损伤异常</w:t>
            </w:r>
          </w:p>
        </w:tc>
      </w:tr>
    </w:tbl>
    <w:p w14:paraId="20D6DD7E">
      <w:pPr>
        <w:pStyle w:val="167"/>
        <w:ind w:left="0"/>
        <w:outlineLvl w:val="2"/>
        <w:rPr>
          <w:rFonts w:ascii="Times New Roman"/>
        </w:rPr>
      </w:pPr>
      <w:r>
        <w:rPr>
          <w:rFonts w:ascii="Times New Roman"/>
        </w:rPr>
        <w:t>可参考JTG/TH-2011评定标准，进行桥梁结构损伤评估，评估参数包括：</w:t>
      </w:r>
    </w:p>
    <w:p w14:paraId="6DFC0150">
      <w:pPr>
        <w:pStyle w:val="167"/>
        <w:numPr>
          <w:ilvl w:val="7"/>
          <w:numId w:val="41"/>
        </w:numPr>
        <w:tabs>
          <w:tab w:val="left" w:pos="1140"/>
        </w:tabs>
        <w:outlineLvl w:val="2"/>
        <w:rPr>
          <w:rFonts w:ascii="Times New Roman"/>
        </w:rPr>
      </w:pPr>
      <w:r>
        <w:rPr>
          <w:rFonts w:ascii="Times New Roman"/>
        </w:rPr>
        <w:t>构件损伤表征评估参数：采用梁端纵向位移、关键截面应变、支座反力、裂缝、断丝、螺栓状态、疲劳等；</w:t>
      </w:r>
    </w:p>
    <w:p w14:paraId="77CB5265">
      <w:pPr>
        <w:pStyle w:val="167"/>
        <w:numPr>
          <w:ilvl w:val="7"/>
          <w:numId w:val="41"/>
        </w:numPr>
        <w:tabs>
          <w:tab w:val="left" w:pos="1140"/>
        </w:tabs>
        <w:outlineLvl w:val="2"/>
        <w:rPr>
          <w:rFonts w:ascii="Times New Roman"/>
        </w:rPr>
      </w:pPr>
      <w:r>
        <w:rPr>
          <w:rFonts w:ascii="Times New Roman"/>
        </w:rPr>
        <w:t>结构整体损伤表征评估参数：采用主梁竖向和横向位移、支座位移、高墩墩顶位移、拱脚位移、基础冲刷深度、主梁振动等、主梁持续下挠、桥墩沉降、剔除环境影响的桥梁主要频率变化等分析结果。</w:t>
      </w:r>
    </w:p>
    <w:p w14:paraId="4E24E21A">
      <w:pPr>
        <w:pStyle w:val="167"/>
        <w:ind w:left="0"/>
        <w:outlineLvl w:val="2"/>
        <w:rPr>
          <w:rFonts w:ascii="Times New Roman"/>
        </w:rPr>
      </w:pPr>
      <w:r>
        <w:rPr>
          <w:rFonts w:ascii="Times New Roman"/>
        </w:rPr>
        <w:t>也可通过损伤识别和模型修正建立可靠的有限元模型，将计算的结构响应和结构变化结果与8.3.3和8.3.5中超限阈值进行对比，参考表8-2进行桥梁结构损伤评估。</w:t>
      </w:r>
    </w:p>
    <w:p w14:paraId="7802F18F">
      <w:pPr>
        <w:pStyle w:val="167"/>
        <w:ind w:left="0"/>
        <w:outlineLvl w:val="2"/>
        <w:rPr>
          <w:rFonts w:ascii="Times New Roman"/>
        </w:rPr>
      </w:pPr>
      <w:r>
        <w:rPr>
          <w:rFonts w:ascii="Times New Roman"/>
        </w:rPr>
        <w:t>应利用震后模态参数更新有限元模型，量化损伤位置与程度，指导应急加固。</w:t>
      </w:r>
    </w:p>
    <w:p w14:paraId="23F9ED4B">
      <w:pPr>
        <w:pStyle w:val="167"/>
        <w:ind w:left="0"/>
        <w:outlineLvl w:val="2"/>
        <w:rPr>
          <w:rFonts w:ascii="Times New Roman"/>
        </w:rPr>
      </w:pPr>
      <w:r>
        <w:rPr>
          <w:rFonts w:ascii="Times New Roman"/>
        </w:rPr>
        <w:t>当结构构件损伤或结构整体损伤为Ⅲ中等损伤或Ⅳ严重损伤时，应进行专家研判。</w:t>
      </w:r>
    </w:p>
    <w:p w14:paraId="461110EA">
      <w:pPr>
        <w:pStyle w:val="107"/>
        <w:spacing w:before="156" w:after="156"/>
      </w:pPr>
      <w:bookmarkStart w:id="258" w:name="_Toc220293866"/>
      <w:bookmarkStart w:id="259" w:name="_Toc219238436"/>
      <w:r>
        <w:t>结构状态智能评定</w:t>
      </w:r>
      <w:bookmarkEnd w:id="258"/>
      <w:bookmarkEnd w:id="259"/>
    </w:p>
    <w:p w14:paraId="17C2C377">
      <w:pPr>
        <w:pStyle w:val="167"/>
        <w:ind w:left="0"/>
        <w:outlineLvl w:val="2"/>
        <w:rPr>
          <w:rFonts w:ascii="Times New Roman"/>
        </w:rPr>
      </w:pPr>
      <w:r>
        <w:rPr>
          <w:rFonts w:ascii="Times New Roman"/>
        </w:rPr>
        <w:t>桥梁结构健康评估程序宜按照数据收集、数据预处理、模态参数识别、结构损伤计算与识别、结构健康评估的程序进行。</w:t>
      </w:r>
    </w:p>
    <w:p w14:paraId="25D179A2">
      <w:pPr>
        <w:pStyle w:val="167"/>
        <w:ind w:left="0"/>
        <w:outlineLvl w:val="2"/>
        <w:rPr>
          <w:rFonts w:ascii="Times New Roman"/>
        </w:rPr>
      </w:pPr>
      <w:r>
        <w:rPr>
          <w:rFonts w:ascii="Times New Roman"/>
        </w:rPr>
        <w:t>基于监测数据，参考与JTG/T H21标准系统应能够自动将桥梁健康状态分为1~5级（完好至危险）。</w:t>
      </w:r>
    </w:p>
    <w:p w14:paraId="703407AD">
      <w:pPr>
        <w:pStyle w:val="167"/>
        <w:ind w:left="0"/>
        <w:outlineLvl w:val="2"/>
        <w:rPr>
          <w:rFonts w:ascii="Times New Roman"/>
        </w:rPr>
      </w:pPr>
      <w:r>
        <w:rPr>
          <w:rFonts w:ascii="Times New Roman"/>
        </w:rPr>
        <w:t xml:space="preserve">可构建桥梁三维可视化数字孪生模型，实时映射应变、位移数据，模拟不同荷载工况下的结构响应。桥梁健康监测数字孪生宜采用北斗卫星导航系统的定位和授时技术，建立数字模型与目标实体统一的时空基准。 </w:t>
      </w:r>
    </w:p>
    <w:p w14:paraId="17177129">
      <w:pPr>
        <w:pStyle w:val="167"/>
        <w:ind w:left="0"/>
        <w:outlineLvl w:val="2"/>
        <w:rPr>
          <w:rFonts w:ascii="Times New Roman"/>
        </w:rPr>
      </w:pPr>
      <w:r>
        <w:rPr>
          <w:rFonts w:ascii="Times New Roman"/>
        </w:rPr>
        <w:t xml:space="preserve">结构模型应依据目标实体的三维数据构建，数据宜采用摄影测量、点云数据采集、图纸信息采集及人工现场采集等方式获取。 </w:t>
      </w:r>
    </w:p>
    <w:p w14:paraId="795CE85D">
      <w:pPr>
        <w:pStyle w:val="167"/>
        <w:ind w:left="0"/>
        <w:outlineLvl w:val="2"/>
        <w:rPr>
          <w:rFonts w:ascii="Times New Roman"/>
        </w:rPr>
      </w:pPr>
      <w:r>
        <w:rPr>
          <w:rFonts w:ascii="Times New Roman"/>
        </w:rPr>
        <w:t>仿真模拟桥梁在长期运行下结构响应、结构变化情况，</w:t>
      </w:r>
      <w:r>
        <w:rPr>
          <w:rFonts w:hint="eastAsia" w:ascii="Times New Roman"/>
        </w:rPr>
        <w:t>可</w:t>
      </w:r>
      <w:r>
        <w:rPr>
          <w:rFonts w:ascii="Times New Roman"/>
        </w:rPr>
        <w:t>为桥梁养护提供数据。</w:t>
      </w:r>
    </w:p>
    <w:p w14:paraId="5C3AD885">
      <w:pPr>
        <w:pStyle w:val="167"/>
        <w:ind w:left="0"/>
        <w:outlineLvl w:val="2"/>
        <w:rPr>
          <w:rFonts w:ascii="Times New Roman"/>
        </w:rPr>
      </w:pPr>
      <w:r>
        <w:rPr>
          <w:rFonts w:ascii="Times New Roman"/>
        </w:rPr>
        <w:t>仿真模拟桥梁受灾害时不同情景下交通运行情况，</w:t>
      </w:r>
      <w:r>
        <w:rPr>
          <w:rFonts w:hint="eastAsia" w:ascii="Times New Roman"/>
        </w:rPr>
        <w:t>可</w:t>
      </w:r>
      <w:r>
        <w:rPr>
          <w:rFonts w:ascii="Times New Roman"/>
        </w:rPr>
        <w:t>为应急决策提供数据。</w:t>
      </w:r>
    </w:p>
    <w:p w14:paraId="7C4B3A02">
      <w:pPr>
        <w:pStyle w:val="167"/>
        <w:ind w:left="0"/>
        <w:outlineLvl w:val="2"/>
        <w:rPr>
          <w:rFonts w:ascii="Times New Roman"/>
        </w:rPr>
      </w:pPr>
      <w:r>
        <w:rPr>
          <w:rFonts w:ascii="Times New Roman"/>
        </w:rPr>
        <w:t>运行仿真结果与监测数据</w:t>
      </w:r>
      <w:r>
        <w:rPr>
          <w:rFonts w:hint="eastAsia" w:ascii="Times New Roman"/>
        </w:rPr>
        <w:t>可</w:t>
      </w:r>
      <w:r>
        <w:rPr>
          <w:rFonts w:ascii="Times New Roman"/>
        </w:rPr>
        <w:t>实现交互验证。</w:t>
      </w:r>
    </w:p>
    <w:p w14:paraId="6CFD533D">
      <w:pPr>
        <w:pStyle w:val="167"/>
        <w:ind w:left="0"/>
        <w:outlineLvl w:val="2"/>
        <w:rPr>
          <w:rFonts w:ascii="Times New Roman"/>
        </w:rPr>
      </w:pPr>
      <w:r>
        <w:rPr>
          <w:rFonts w:ascii="Times New Roman"/>
        </w:rPr>
        <w:t>分析桥梁多灾害脆弱性（如地震、洪水、撞击等），评估不同部位在各灾害下的敏感性。可优先考虑关键部位如主梁、支座、桥墩、关键连接节点。次要部位如次梁、悬臂梁、桥面铺装、伸缩缝，非关键部位如非承载性附属结构，如护栏、灯杆等。</w:t>
      </w:r>
    </w:p>
    <w:p w14:paraId="4D6F3662">
      <w:pPr>
        <w:pStyle w:val="167"/>
        <w:ind w:left="0"/>
        <w:outlineLvl w:val="2"/>
        <w:rPr>
          <w:rFonts w:ascii="Times New Roman"/>
        </w:rPr>
      </w:pPr>
      <w:r>
        <w:rPr>
          <w:rFonts w:ascii="Times New Roman"/>
        </w:rPr>
        <w:t>桥梁结构健康评估方法宜采用层次分析法。可通过深度学习（如轻量化神经网络、递归统计模型）预测短期风险趋势。</w:t>
      </w:r>
    </w:p>
    <w:p w14:paraId="3E8624BE">
      <w:pPr>
        <w:pStyle w:val="167"/>
        <w:ind w:left="0"/>
        <w:outlineLvl w:val="2"/>
        <w:rPr>
          <w:rFonts w:ascii="Times New Roman"/>
        </w:rPr>
      </w:pPr>
      <w:r>
        <w:rPr>
          <w:rFonts w:hint="eastAsia" w:ascii="Times New Roman"/>
        </w:rPr>
        <w:t>应</w:t>
      </w:r>
      <w:r>
        <w:rPr>
          <w:rFonts w:ascii="Times New Roman"/>
        </w:rPr>
        <w:t>定期进行桥梁模态测试或校验采样，确保轻量化布置仍能捕捉关键响应。</w:t>
      </w:r>
    </w:p>
    <w:p w14:paraId="35EDD585">
      <w:pPr>
        <w:pStyle w:val="58"/>
        <w:ind w:firstLine="420"/>
        <w:sectPr>
          <w:pgSz w:w="11906" w:h="16838"/>
          <w:pgMar w:top="2410" w:right="1134" w:bottom="1134" w:left="1134" w:header="1418" w:footer="1134" w:gutter="284"/>
          <w:cols w:space="425" w:num="1"/>
          <w:formProt w:val="0"/>
          <w:docGrid w:type="lines" w:linePitch="312" w:charSpace="0"/>
        </w:sectPr>
      </w:pPr>
    </w:p>
    <w:bookmarkEnd w:id="55"/>
    <w:p w14:paraId="002528EF">
      <w:pPr>
        <w:pStyle w:val="200"/>
        <w:rPr>
          <w:rFonts w:hint="eastAsia"/>
          <w:vanish w:val="0"/>
        </w:rPr>
      </w:pPr>
      <w:bookmarkStart w:id="260" w:name="BookMark5"/>
    </w:p>
    <w:p w14:paraId="2CA01598">
      <w:pPr>
        <w:pStyle w:val="201"/>
        <w:rPr>
          <w:vanish w:val="0"/>
        </w:rPr>
      </w:pPr>
    </w:p>
    <w:p w14:paraId="5AC75231">
      <w:pPr>
        <w:pStyle w:val="78"/>
        <w:spacing w:before="78" w:after="156"/>
        <w:ind w:left="0"/>
      </w:pPr>
      <w:r>
        <w:br w:type="textWrapping"/>
      </w:r>
      <w:bookmarkStart w:id="261" w:name="_Toc207615808"/>
      <w:bookmarkStart w:id="262" w:name="_Toc204851904"/>
      <w:bookmarkStart w:id="263" w:name="_Toc204776990"/>
      <w:bookmarkStart w:id="264" w:name="_Toc213863910"/>
      <w:bookmarkStart w:id="265" w:name="_Toc214638331"/>
      <w:bookmarkStart w:id="266" w:name="_Toc204355943"/>
      <w:bookmarkStart w:id="267" w:name="_Toc214632940"/>
      <w:bookmarkStart w:id="268" w:name="_Toc210570795"/>
      <w:bookmarkStart w:id="269" w:name="_Toc210987085"/>
      <w:bookmarkStart w:id="270" w:name="_Toc215494704"/>
      <w:bookmarkStart w:id="271" w:name="_Toc210987034"/>
      <w:bookmarkStart w:id="272" w:name="_Toc213858312"/>
      <w:bookmarkStart w:id="273" w:name="_Toc210990809"/>
      <w:bookmarkStart w:id="274" w:name="_Toc204852673"/>
      <w:bookmarkStart w:id="275" w:name="_Toc216257158"/>
      <w:bookmarkStart w:id="276" w:name="_Toc208330333"/>
      <w:bookmarkStart w:id="277" w:name="_Toc203725306"/>
      <w:bookmarkStart w:id="278" w:name="_Toc207615579"/>
      <w:bookmarkStart w:id="279" w:name="_Toc215495755"/>
      <w:bookmarkStart w:id="280" w:name="_Toc214552811"/>
      <w:bookmarkStart w:id="281" w:name="_Toc204765682"/>
      <w:bookmarkStart w:id="282" w:name="_Toc216271192"/>
      <w:bookmarkStart w:id="283" w:name="_Toc213831261"/>
      <w:bookmarkStart w:id="284" w:name="_Toc214876114"/>
      <w:bookmarkStart w:id="285" w:name="_Toc214641163"/>
      <w:bookmarkStart w:id="286" w:name="_Toc204777088"/>
      <w:bookmarkStart w:id="287" w:name="_Toc203725215"/>
      <w:bookmarkStart w:id="288" w:name="_Toc208309886"/>
      <w:bookmarkStart w:id="289" w:name="_Toc213768329"/>
      <w:bookmarkStart w:id="290" w:name="_Toc204242253"/>
      <w:bookmarkStart w:id="291" w:name="_Toc215826295"/>
      <w:bookmarkStart w:id="292" w:name="_Toc215235780"/>
      <w:bookmarkStart w:id="293" w:name="_Toc213831338"/>
      <w:bookmarkStart w:id="294" w:name="_Toc220293867"/>
      <w:r>
        <w:rPr>
          <w:rFonts w:hint="eastAsia"/>
        </w:rPr>
        <w:t>（规范性）</w:t>
      </w:r>
      <w:r>
        <w:br w:type="textWrapping"/>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Start w:id="295" w:name="_Toc220078010"/>
      <w:r>
        <w:rPr>
          <w:rFonts w:hint="eastAsia"/>
        </w:rPr>
        <w:t>公路桥梁多灾害轻量化监测记录表</w:t>
      </w:r>
      <w:bookmarkEnd w:id="294"/>
      <w:bookmarkEnd w:id="295"/>
    </w:p>
    <w:p w14:paraId="2BA8FECA">
      <w:pPr>
        <w:pStyle w:val="78"/>
        <w:numPr>
          <w:ilvl w:val="0"/>
          <w:numId w:val="0"/>
        </w:numPr>
        <w:spacing w:before="78" w:after="156"/>
        <w:jc w:val="both"/>
      </w:pPr>
      <w:bookmarkStart w:id="296" w:name="_Toc220293868"/>
      <w:r>
        <w:t>表A.1</w:t>
      </w:r>
      <w:r>
        <w:rPr>
          <w:rFonts w:hint="eastAsia"/>
        </w:rPr>
        <w:t xml:space="preserve"> </w:t>
      </w:r>
      <w:r>
        <w:t>水毁监测表</w:t>
      </w:r>
      <w:bookmarkEnd w:id="296"/>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860"/>
        <w:gridCol w:w="590"/>
        <w:gridCol w:w="590"/>
        <w:gridCol w:w="1047"/>
        <w:gridCol w:w="165"/>
        <w:gridCol w:w="295"/>
        <w:gridCol w:w="253"/>
        <w:gridCol w:w="362"/>
        <w:gridCol w:w="341"/>
        <w:gridCol w:w="632"/>
        <w:gridCol w:w="484"/>
        <w:gridCol w:w="19"/>
        <w:gridCol w:w="461"/>
        <w:gridCol w:w="1950"/>
      </w:tblGrid>
      <w:tr w14:paraId="6FD85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5" w:type="pct"/>
            <w:tcBorders>
              <w:top w:val="single" w:color="auto" w:sz="4" w:space="0"/>
              <w:left w:val="single" w:color="auto" w:sz="4" w:space="0"/>
              <w:bottom w:val="single" w:color="auto" w:sz="4" w:space="0"/>
              <w:right w:val="single" w:color="auto" w:sz="4" w:space="0"/>
            </w:tcBorders>
            <w:vAlign w:val="center"/>
          </w:tcPr>
          <w:p w14:paraId="0D434ED2">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测量单位</w:t>
            </w:r>
          </w:p>
        </w:tc>
        <w:tc>
          <w:tcPr>
            <w:tcW w:w="1853" w:type="pct"/>
            <w:gridSpan w:val="6"/>
            <w:tcBorders>
              <w:top w:val="single" w:color="auto" w:sz="4" w:space="0"/>
              <w:left w:val="single" w:color="auto" w:sz="4" w:space="0"/>
              <w:bottom w:val="single" w:color="auto" w:sz="4" w:space="0"/>
              <w:right w:val="single" w:color="auto" w:sz="4" w:space="0"/>
            </w:tcBorders>
            <w:vAlign w:val="center"/>
          </w:tcPr>
          <w:p w14:paraId="6A33940C">
            <w:pPr>
              <w:widowControl/>
              <w:autoSpaceDE w:val="0"/>
              <w:autoSpaceDN w:val="0"/>
              <w:adjustRightInd/>
              <w:spacing w:line="240" w:lineRule="auto"/>
              <w:jc w:val="center"/>
              <w:rPr>
                <w:rFonts w:ascii="Times New Roman" w:hAnsi="Times New Roman"/>
                <w:kern w:val="0"/>
                <w:sz w:val="18"/>
                <w:szCs w:val="18"/>
              </w:rPr>
            </w:pPr>
          </w:p>
        </w:tc>
        <w:tc>
          <w:tcPr>
            <w:tcW w:w="829" w:type="pct"/>
            <w:gridSpan w:val="4"/>
            <w:tcBorders>
              <w:top w:val="single" w:color="auto" w:sz="4" w:space="0"/>
              <w:left w:val="single" w:color="auto" w:sz="4" w:space="0"/>
              <w:bottom w:val="single" w:color="auto" w:sz="4" w:space="0"/>
              <w:right w:val="single" w:color="auto" w:sz="4" w:space="0"/>
            </w:tcBorders>
            <w:vAlign w:val="center"/>
          </w:tcPr>
          <w:p w14:paraId="57C36E51">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测量日期</w:t>
            </w:r>
          </w:p>
        </w:tc>
        <w:tc>
          <w:tcPr>
            <w:tcW w:w="1524" w:type="pct"/>
            <w:gridSpan w:val="4"/>
            <w:tcBorders>
              <w:top w:val="single" w:color="auto" w:sz="4" w:space="0"/>
              <w:left w:val="single" w:color="auto" w:sz="4" w:space="0"/>
              <w:bottom w:val="single" w:color="auto" w:sz="4" w:space="0"/>
              <w:right w:val="single" w:color="auto" w:sz="4" w:space="0"/>
            </w:tcBorders>
            <w:vAlign w:val="center"/>
          </w:tcPr>
          <w:p w14:paraId="7F6C1115">
            <w:pPr>
              <w:widowControl/>
              <w:autoSpaceDE w:val="0"/>
              <w:autoSpaceDN w:val="0"/>
              <w:adjustRightInd/>
              <w:spacing w:line="240" w:lineRule="auto"/>
              <w:jc w:val="center"/>
              <w:rPr>
                <w:rFonts w:ascii="Times New Roman" w:hAnsi="Times New Roman"/>
                <w:kern w:val="0"/>
                <w:sz w:val="18"/>
                <w:szCs w:val="18"/>
              </w:rPr>
            </w:pPr>
          </w:p>
        </w:tc>
      </w:tr>
      <w:tr w14:paraId="7B06C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5"/>
            <w:tcBorders>
              <w:top w:val="single" w:color="auto" w:sz="4" w:space="0"/>
              <w:left w:val="single" w:color="auto" w:sz="4" w:space="0"/>
              <w:bottom w:val="single" w:color="auto" w:sz="4" w:space="0"/>
              <w:right w:val="single" w:color="auto" w:sz="4" w:space="0"/>
            </w:tcBorders>
            <w:vAlign w:val="center"/>
          </w:tcPr>
          <w:p w14:paraId="596461BF">
            <w:pPr>
              <w:widowControl/>
              <w:autoSpaceDE w:val="0"/>
              <w:autoSpaceDN w:val="0"/>
              <w:adjustRightInd/>
              <w:spacing w:line="240" w:lineRule="auto"/>
              <w:jc w:val="center"/>
              <w:rPr>
                <w:rFonts w:ascii="Times New Roman" w:hAnsi="Times New Roman"/>
                <w:b/>
                <w:bCs/>
                <w:kern w:val="0"/>
                <w:sz w:val="18"/>
                <w:szCs w:val="18"/>
              </w:rPr>
            </w:pPr>
            <w:r>
              <w:rPr>
                <w:rFonts w:ascii="Times New Roman" w:hAnsi="Times New Roman"/>
                <w:b/>
                <w:bCs/>
                <w:kern w:val="0"/>
                <w:sz w:val="18"/>
                <w:szCs w:val="18"/>
              </w:rPr>
              <w:t>测量仪器信息</w:t>
            </w:r>
          </w:p>
        </w:tc>
      </w:tr>
      <w:tr w14:paraId="513ED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5" w:type="pct"/>
            <w:tcBorders>
              <w:top w:val="single" w:color="auto" w:sz="4" w:space="0"/>
              <w:left w:val="single" w:color="auto" w:sz="4" w:space="0"/>
              <w:bottom w:val="single" w:color="auto" w:sz="4" w:space="0"/>
              <w:right w:val="single" w:color="auto" w:sz="4" w:space="0"/>
            </w:tcBorders>
            <w:vAlign w:val="center"/>
          </w:tcPr>
          <w:p w14:paraId="4EE7F9F2">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仪器名称</w:t>
            </w:r>
          </w:p>
        </w:tc>
        <w:tc>
          <w:tcPr>
            <w:tcW w:w="1066" w:type="pct"/>
            <w:gridSpan w:val="3"/>
            <w:tcBorders>
              <w:top w:val="single" w:color="auto" w:sz="4" w:space="0"/>
              <w:left w:val="single" w:color="auto" w:sz="4" w:space="0"/>
              <w:bottom w:val="single" w:color="auto" w:sz="4" w:space="0"/>
              <w:right w:val="single" w:color="auto" w:sz="4" w:space="0"/>
            </w:tcBorders>
            <w:vAlign w:val="center"/>
          </w:tcPr>
          <w:p w14:paraId="346C89C3">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仪器型号</w:t>
            </w:r>
          </w:p>
        </w:tc>
        <w:tc>
          <w:tcPr>
            <w:tcW w:w="1108" w:type="pct"/>
            <w:gridSpan w:val="5"/>
            <w:tcBorders>
              <w:top w:val="single" w:color="auto" w:sz="4" w:space="0"/>
              <w:left w:val="single" w:color="auto" w:sz="4" w:space="0"/>
              <w:bottom w:val="single" w:color="auto" w:sz="4" w:space="0"/>
              <w:right w:val="single" w:color="auto" w:sz="4" w:space="0"/>
            </w:tcBorders>
            <w:vAlign w:val="center"/>
          </w:tcPr>
          <w:p w14:paraId="42EDD74E">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仪器编号</w:t>
            </w:r>
          </w:p>
        </w:tc>
        <w:tc>
          <w:tcPr>
            <w:tcW w:w="761" w:type="pct"/>
            <w:gridSpan w:val="3"/>
            <w:tcBorders>
              <w:top w:val="single" w:color="auto" w:sz="4" w:space="0"/>
              <w:left w:val="single" w:color="auto" w:sz="4" w:space="0"/>
              <w:bottom w:val="single" w:color="auto" w:sz="4" w:space="0"/>
              <w:right w:val="single" w:color="auto" w:sz="4" w:space="0"/>
            </w:tcBorders>
            <w:vAlign w:val="center"/>
          </w:tcPr>
          <w:p w14:paraId="3969A088">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仪器精度</w:t>
            </w:r>
          </w:p>
        </w:tc>
        <w:tc>
          <w:tcPr>
            <w:tcW w:w="1270" w:type="pct"/>
            <w:gridSpan w:val="3"/>
            <w:tcBorders>
              <w:top w:val="single" w:color="auto" w:sz="4" w:space="0"/>
              <w:left w:val="single" w:color="auto" w:sz="4" w:space="0"/>
              <w:bottom w:val="single" w:color="auto" w:sz="4" w:space="0"/>
              <w:right w:val="single" w:color="auto" w:sz="4" w:space="0"/>
            </w:tcBorders>
            <w:vAlign w:val="center"/>
          </w:tcPr>
          <w:p w14:paraId="2440490A">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检定日期</w:t>
            </w:r>
          </w:p>
        </w:tc>
      </w:tr>
      <w:tr w14:paraId="294B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5" w:type="pct"/>
            <w:tcBorders>
              <w:top w:val="single" w:color="auto" w:sz="4" w:space="0"/>
              <w:left w:val="single" w:color="auto" w:sz="4" w:space="0"/>
              <w:bottom w:val="single" w:color="auto" w:sz="4" w:space="0"/>
              <w:right w:val="single" w:color="auto" w:sz="4" w:space="0"/>
            </w:tcBorders>
            <w:vAlign w:val="center"/>
          </w:tcPr>
          <w:p w14:paraId="71E430E8">
            <w:pPr>
              <w:widowControl/>
              <w:autoSpaceDE w:val="0"/>
              <w:autoSpaceDN w:val="0"/>
              <w:adjustRightInd/>
              <w:spacing w:line="240" w:lineRule="auto"/>
              <w:jc w:val="center"/>
              <w:rPr>
                <w:rFonts w:ascii="Times New Roman" w:hAnsi="Times New Roman"/>
                <w:kern w:val="0"/>
                <w:sz w:val="18"/>
                <w:szCs w:val="18"/>
              </w:rPr>
            </w:pPr>
          </w:p>
        </w:tc>
        <w:tc>
          <w:tcPr>
            <w:tcW w:w="1066" w:type="pct"/>
            <w:gridSpan w:val="3"/>
            <w:tcBorders>
              <w:top w:val="single" w:color="auto" w:sz="4" w:space="0"/>
              <w:left w:val="single" w:color="auto" w:sz="4" w:space="0"/>
              <w:bottom w:val="single" w:color="auto" w:sz="4" w:space="0"/>
              <w:right w:val="single" w:color="auto" w:sz="4" w:space="0"/>
            </w:tcBorders>
            <w:vAlign w:val="center"/>
          </w:tcPr>
          <w:p w14:paraId="5A351A8F">
            <w:pPr>
              <w:widowControl/>
              <w:autoSpaceDE w:val="0"/>
              <w:autoSpaceDN w:val="0"/>
              <w:adjustRightInd/>
              <w:spacing w:line="240" w:lineRule="auto"/>
              <w:jc w:val="center"/>
              <w:rPr>
                <w:rFonts w:ascii="Times New Roman" w:hAnsi="Times New Roman"/>
                <w:kern w:val="0"/>
                <w:sz w:val="18"/>
                <w:szCs w:val="18"/>
              </w:rPr>
            </w:pPr>
          </w:p>
        </w:tc>
        <w:tc>
          <w:tcPr>
            <w:tcW w:w="1108" w:type="pct"/>
            <w:gridSpan w:val="5"/>
            <w:tcBorders>
              <w:top w:val="single" w:color="auto" w:sz="4" w:space="0"/>
              <w:left w:val="single" w:color="auto" w:sz="4" w:space="0"/>
              <w:bottom w:val="single" w:color="auto" w:sz="4" w:space="0"/>
              <w:right w:val="single" w:color="auto" w:sz="4" w:space="0"/>
            </w:tcBorders>
            <w:vAlign w:val="center"/>
          </w:tcPr>
          <w:p w14:paraId="4248B78A">
            <w:pPr>
              <w:widowControl/>
              <w:autoSpaceDE w:val="0"/>
              <w:autoSpaceDN w:val="0"/>
              <w:adjustRightInd/>
              <w:spacing w:line="240" w:lineRule="auto"/>
              <w:jc w:val="center"/>
              <w:rPr>
                <w:rFonts w:ascii="Times New Roman" w:hAnsi="Times New Roman"/>
                <w:kern w:val="0"/>
                <w:sz w:val="18"/>
                <w:szCs w:val="18"/>
              </w:rPr>
            </w:pPr>
          </w:p>
        </w:tc>
        <w:tc>
          <w:tcPr>
            <w:tcW w:w="761" w:type="pct"/>
            <w:gridSpan w:val="3"/>
            <w:tcBorders>
              <w:top w:val="single" w:color="auto" w:sz="4" w:space="0"/>
              <w:left w:val="single" w:color="auto" w:sz="4" w:space="0"/>
              <w:bottom w:val="single" w:color="auto" w:sz="4" w:space="0"/>
              <w:right w:val="single" w:color="auto" w:sz="4" w:space="0"/>
            </w:tcBorders>
            <w:vAlign w:val="center"/>
          </w:tcPr>
          <w:p w14:paraId="7AB60FEE">
            <w:pPr>
              <w:widowControl/>
              <w:autoSpaceDE w:val="0"/>
              <w:autoSpaceDN w:val="0"/>
              <w:adjustRightInd/>
              <w:spacing w:line="240" w:lineRule="auto"/>
              <w:jc w:val="center"/>
              <w:rPr>
                <w:rFonts w:ascii="Times New Roman" w:hAnsi="Times New Roman"/>
                <w:kern w:val="0"/>
                <w:sz w:val="18"/>
                <w:szCs w:val="18"/>
              </w:rPr>
            </w:pPr>
          </w:p>
        </w:tc>
        <w:tc>
          <w:tcPr>
            <w:tcW w:w="1270" w:type="pct"/>
            <w:gridSpan w:val="3"/>
            <w:tcBorders>
              <w:top w:val="single" w:color="auto" w:sz="4" w:space="0"/>
              <w:left w:val="single" w:color="auto" w:sz="4" w:space="0"/>
              <w:bottom w:val="single" w:color="auto" w:sz="4" w:space="0"/>
              <w:right w:val="single" w:color="auto" w:sz="4" w:space="0"/>
            </w:tcBorders>
            <w:vAlign w:val="center"/>
          </w:tcPr>
          <w:p w14:paraId="358E25C2">
            <w:pPr>
              <w:widowControl/>
              <w:autoSpaceDE w:val="0"/>
              <w:autoSpaceDN w:val="0"/>
              <w:adjustRightInd/>
              <w:spacing w:line="240" w:lineRule="auto"/>
              <w:jc w:val="center"/>
              <w:rPr>
                <w:rFonts w:ascii="Times New Roman" w:hAnsi="Times New Roman"/>
                <w:kern w:val="0"/>
                <w:sz w:val="18"/>
                <w:szCs w:val="18"/>
              </w:rPr>
            </w:pPr>
          </w:p>
        </w:tc>
      </w:tr>
      <w:tr w14:paraId="26B6D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5"/>
            <w:tcBorders>
              <w:top w:val="single" w:color="auto" w:sz="4" w:space="0"/>
              <w:left w:val="single" w:color="auto" w:sz="4" w:space="0"/>
              <w:bottom w:val="single" w:color="auto" w:sz="4" w:space="0"/>
              <w:right w:val="single" w:color="auto" w:sz="4" w:space="0"/>
            </w:tcBorders>
            <w:vAlign w:val="center"/>
          </w:tcPr>
          <w:p w14:paraId="47DDE56A">
            <w:pPr>
              <w:widowControl/>
              <w:autoSpaceDE w:val="0"/>
              <w:autoSpaceDN w:val="0"/>
              <w:adjustRightInd/>
              <w:spacing w:line="240" w:lineRule="auto"/>
              <w:jc w:val="center"/>
              <w:rPr>
                <w:rFonts w:ascii="Times New Roman" w:hAnsi="Times New Roman"/>
                <w:b/>
                <w:bCs/>
                <w:kern w:val="0"/>
                <w:sz w:val="18"/>
                <w:szCs w:val="18"/>
              </w:rPr>
            </w:pPr>
            <w:r>
              <w:rPr>
                <w:rFonts w:ascii="Times New Roman" w:hAnsi="Times New Roman"/>
                <w:b/>
                <w:bCs/>
                <w:kern w:val="0"/>
                <w:sz w:val="18"/>
                <w:szCs w:val="18"/>
              </w:rPr>
              <w:t>监测对象信息</w:t>
            </w:r>
          </w:p>
        </w:tc>
      </w:tr>
      <w:tr w14:paraId="78D19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5" w:type="pct"/>
            <w:tcBorders>
              <w:top w:val="single" w:color="auto" w:sz="4" w:space="0"/>
              <w:left w:val="single" w:color="auto" w:sz="4" w:space="0"/>
              <w:bottom w:val="single" w:color="auto" w:sz="4" w:space="0"/>
              <w:right w:val="single" w:color="auto" w:sz="4" w:space="0"/>
            </w:tcBorders>
            <w:vAlign w:val="center"/>
          </w:tcPr>
          <w:p w14:paraId="50B1188A">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主梁形式</w:t>
            </w:r>
          </w:p>
        </w:tc>
        <w:tc>
          <w:tcPr>
            <w:tcW w:w="758" w:type="pct"/>
            <w:gridSpan w:val="2"/>
            <w:tcBorders>
              <w:top w:val="single" w:color="auto" w:sz="4" w:space="0"/>
              <w:left w:val="single" w:color="auto" w:sz="4" w:space="0"/>
              <w:bottom w:val="single" w:color="auto" w:sz="4" w:space="0"/>
              <w:right w:val="single" w:color="auto" w:sz="4" w:space="0"/>
            </w:tcBorders>
            <w:vAlign w:val="center"/>
          </w:tcPr>
          <w:p w14:paraId="350754A7">
            <w:pPr>
              <w:widowControl/>
              <w:autoSpaceDE w:val="0"/>
              <w:autoSpaceDN w:val="0"/>
              <w:adjustRightInd/>
              <w:spacing w:line="240" w:lineRule="auto"/>
              <w:jc w:val="center"/>
              <w:rPr>
                <w:rFonts w:ascii="Times New Roman" w:hAnsi="Times New Roman"/>
                <w:kern w:val="0"/>
                <w:sz w:val="18"/>
                <w:szCs w:val="18"/>
              </w:rPr>
            </w:pPr>
          </w:p>
        </w:tc>
        <w:tc>
          <w:tcPr>
            <w:tcW w:w="855" w:type="pct"/>
            <w:gridSpan w:val="2"/>
            <w:tcBorders>
              <w:top w:val="single" w:color="auto" w:sz="4" w:space="0"/>
              <w:left w:val="single" w:color="auto" w:sz="4" w:space="0"/>
              <w:bottom w:val="single" w:color="auto" w:sz="4" w:space="0"/>
              <w:right w:val="single" w:color="auto" w:sz="4" w:space="0"/>
            </w:tcBorders>
            <w:vAlign w:val="center"/>
          </w:tcPr>
          <w:p w14:paraId="7547616F">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梁编号</w:t>
            </w:r>
          </w:p>
        </w:tc>
        <w:tc>
          <w:tcPr>
            <w:tcW w:w="739" w:type="pct"/>
            <w:gridSpan w:val="5"/>
            <w:tcBorders>
              <w:top w:val="single" w:color="auto" w:sz="4" w:space="0"/>
              <w:left w:val="single" w:color="auto" w:sz="4" w:space="0"/>
              <w:bottom w:val="single" w:color="auto" w:sz="4" w:space="0"/>
              <w:right w:val="single" w:color="auto" w:sz="4" w:space="0"/>
            </w:tcBorders>
            <w:vAlign w:val="center"/>
          </w:tcPr>
          <w:p w14:paraId="4E71C633">
            <w:pPr>
              <w:widowControl/>
              <w:autoSpaceDE w:val="0"/>
              <w:autoSpaceDN w:val="0"/>
              <w:adjustRightInd/>
              <w:spacing w:line="240" w:lineRule="auto"/>
              <w:jc w:val="center"/>
              <w:rPr>
                <w:rFonts w:ascii="Times New Roman" w:hAnsi="Times New Roman"/>
                <w:kern w:val="0"/>
                <w:sz w:val="18"/>
                <w:szCs w:val="18"/>
              </w:rPr>
            </w:pPr>
          </w:p>
        </w:tc>
        <w:tc>
          <w:tcPr>
            <w:tcW w:w="834" w:type="pct"/>
            <w:gridSpan w:val="4"/>
            <w:tcBorders>
              <w:top w:val="single" w:color="auto" w:sz="4" w:space="0"/>
              <w:left w:val="single" w:color="auto" w:sz="4" w:space="0"/>
              <w:bottom w:val="single" w:color="auto" w:sz="4" w:space="0"/>
              <w:right w:val="single" w:color="auto" w:sz="4" w:space="0"/>
            </w:tcBorders>
            <w:vAlign w:val="center"/>
          </w:tcPr>
          <w:p w14:paraId="7DCD7B8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梁位置</w:t>
            </w:r>
          </w:p>
        </w:tc>
        <w:tc>
          <w:tcPr>
            <w:tcW w:w="1019" w:type="pct"/>
            <w:tcBorders>
              <w:top w:val="single" w:color="auto" w:sz="4" w:space="0"/>
              <w:left w:val="single" w:color="auto" w:sz="4" w:space="0"/>
              <w:bottom w:val="single" w:color="auto" w:sz="4" w:space="0"/>
              <w:right w:val="single" w:color="auto" w:sz="4" w:space="0"/>
            </w:tcBorders>
            <w:vAlign w:val="center"/>
          </w:tcPr>
          <w:p w14:paraId="4F07C9B2">
            <w:pPr>
              <w:widowControl/>
              <w:autoSpaceDE w:val="0"/>
              <w:autoSpaceDN w:val="0"/>
              <w:adjustRightInd/>
              <w:spacing w:line="240" w:lineRule="auto"/>
              <w:jc w:val="center"/>
              <w:rPr>
                <w:rFonts w:ascii="Times New Roman" w:hAnsi="Times New Roman"/>
                <w:kern w:val="0"/>
                <w:sz w:val="18"/>
                <w:szCs w:val="18"/>
              </w:rPr>
            </w:pPr>
          </w:p>
        </w:tc>
      </w:tr>
      <w:tr w14:paraId="34E83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5" w:type="pct"/>
            <w:tcBorders>
              <w:top w:val="single" w:color="auto" w:sz="4" w:space="0"/>
              <w:left w:val="single" w:color="auto" w:sz="4" w:space="0"/>
              <w:bottom w:val="single" w:color="auto" w:sz="4" w:space="0"/>
              <w:right w:val="single" w:color="auto" w:sz="4" w:space="0"/>
            </w:tcBorders>
            <w:vAlign w:val="center"/>
          </w:tcPr>
          <w:p w14:paraId="1B8B126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梁高</w:t>
            </w:r>
          </w:p>
        </w:tc>
        <w:tc>
          <w:tcPr>
            <w:tcW w:w="758" w:type="pct"/>
            <w:gridSpan w:val="2"/>
            <w:tcBorders>
              <w:top w:val="single" w:color="auto" w:sz="4" w:space="0"/>
              <w:left w:val="single" w:color="auto" w:sz="4" w:space="0"/>
              <w:bottom w:val="single" w:color="auto" w:sz="4" w:space="0"/>
              <w:right w:val="single" w:color="auto" w:sz="4" w:space="0"/>
            </w:tcBorders>
            <w:vAlign w:val="center"/>
          </w:tcPr>
          <w:p w14:paraId="414D8A21">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梁宽</w:t>
            </w:r>
          </w:p>
        </w:tc>
        <w:tc>
          <w:tcPr>
            <w:tcW w:w="855" w:type="pct"/>
            <w:gridSpan w:val="2"/>
            <w:tcBorders>
              <w:top w:val="single" w:color="auto" w:sz="4" w:space="0"/>
              <w:left w:val="single" w:color="auto" w:sz="4" w:space="0"/>
              <w:bottom w:val="single" w:color="auto" w:sz="4" w:space="0"/>
              <w:right w:val="single" w:color="auto" w:sz="4" w:space="0"/>
            </w:tcBorders>
            <w:vAlign w:val="center"/>
          </w:tcPr>
          <w:p w14:paraId="56B8DADF">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跨度</w:t>
            </w:r>
          </w:p>
        </w:tc>
        <w:tc>
          <w:tcPr>
            <w:tcW w:w="1572" w:type="pct"/>
            <w:gridSpan w:val="9"/>
            <w:tcBorders>
              <w:top w:val="single" w:color="auto" w:sz="4" w:space="0"/>
              <w:left w:val="single" w:color="auto" w:sz="4" w:space="0"/>
              <w:bottom w:val="single" w:color="auto" w:sz="4" w:space="0"/>
              <w:right w:val="single" w:color="auto" w:sz="4" w:space="0"/>
            </w:tcBorders>
            <w:vAlign w:val="center"/>
          </w:tcPr>
          <w:p w14:paraId="0CB17069">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预应力筋布置及规格</w:t>
            </w:r>
          </w:p>
        </w:tc>
        <w:tc>
          <w:tcPr>
            <w:tcW w:w="1019" w:type="pct"/>
            <w:tcBorders>
              <w:top w:val="single" w:color="auto" w:sz="4" w:space="0"/>
              <w:left w:val="single" w:color="auto" w:sz="4" w:space="0"/>
              <w:bottom w:val="single" w:color="auto" w:sz="4" w:space="0"/>
              <w:right w:val="single" w:color="auto" w:sz="4" w:space="0"/>
            </w:tcBorders>
            <w:vAlign w:val="center"/>
          </w:tcPr>
          <w:p w14:paraId="0E3225FE">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支座类型</w:t>
            </w:r>
          </w:p>
        </w:tc>
      </w:tr>
      <w:tr w14:paraId="2E83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5" w:type="pct"/>
            <w:tcBorders>
              <w:top w:val="single" w:color="auto" w:sz="4" w:space="0"/>
              <w:left w:val="single" w:color="auto" w:sz="4" w:space="0"/>
              <w:bottom w:val="single" w:color="auto" w:sz="4" w:space="0"/>
              <w:right w:val="single" w:color="auto" w:sz="4" w:space="0"/>
            </w:tcBorders>
            <w:vAlign w:val="center"/>
          </w:tcPr>
          <w:p w14:paraId="4C89EC6B">
            <w:pPr>
              <w:widowControl/>
              <w:autoSpaceDE w:val="0"/>
              <w:autoSpaceDN w:val="0"/>
              <w:adjustRightInd/>
              <w:spacing w:line="240" w:lineRule="auto"/>
              <w:jc w:val="center"/>
              <w:rPr>
                <w:rFonts w:ascii="Times New Roman" w:hAnsi="Times New Roman"/>
                <w:kern w:val="0"/>
                <w:sz w:val="18"/>
                <w:szCs w:val="18"/>
              </w:rPr>
            </w:pPr>
          </w:p>
        </w:tc>
        <w:tc>
          <w:tcPr>
            <w:tcW w:w="758" w:type="pct"/>
            <w:gridSpan w:val="2"/>
            <w:tcBorders>
              <w:top w:val="single" w:color="auto" w:sz="4" w:space="0"/>
              <w:left w:val="single" w:color="auto" w:sz="4" w:space="0"/>
              <w:bottom w:val="single" w:color="auto" w:sz="4" w:space="0"/>
              <w:right w:val="single" w:color="auto" w:sz="4" w:space="0"/>
            </w:tcBorders>
            <w:vAlign w:val="center"/>
          </w:tcPr>
          <w:p w14:paraId="623FB2F0">
            <w:pPr>
              <w:widowControl/>
              <w:autoSpaceDE w:val="0"/>
              <w:autoSpaceDN w:val="0"/>
              <w:adjustRightInd/>
              <w:spacing w:line="240" w:lineRule="auto"/>
              <w:jc w:val="center"/>
              <w:rPr>
                <w:rFonts w:ascii="Times New Roman" w:hAnsi="Times New Roman"/>
                <w:kern w:val="0"/>
                <w:sz w:val="18"/>
                <w:szCs w:val="18"/>
              </w:rPr>
            </w:pPr>
          </w:p>
        </w:tc>
        <w:tc>
          <w:tcPr>
            <w:tcW w:w="855" w:type="pct"/>
            <w:gridSpan w:val="2"/>
            <w:tcBorders>
              <w:top w:val="single" w:color="auto" w:sz="4" w:space="0"/>
              <w:left w:val="single" w:color="auto" w:sz="4" w:space="0"/>
              <w:bottom w:val="single" w:color="auto" w:sz="4" w:space="0"/>
              <w:right w:val="single" w:color="auto" w:sz="4" w:space="0"/>
            </w:tcBorders>
            <w:vAlign w:val="center"/>
          </w:tcPr>
          <w:p w14:paraId="40C09ADF">
            <w:pPr>
              <w:widowControl/>
              <w:autoSpaceDE w:val="0"/>
              <w:autoSpaceDN w:val="0"/>
              <w:adjustRightInd/>
              <w:spacing w:line="240" w:lineRule="auto"/>
              <w:jc w:val="center"/>
              <w:rPr>
                <w:rFonts w:ascii="Times New Roman" w:hAnsi="Times New Roman"/>
                <w:kern w:val="0"/>
                <w:sz w:val="18"/>
                <w:szCs w:val="18"/>
              </w:rPr>
            </w:pPr>
          </w:p>
        </w:tc>
        <w:tc>
          <w:tcPr>
            <w:tcW w:w="1572" w:type="pct"/>
            <w:gridSpan w:val="9"/>
            <w:tcBorders>
              <w:top w:val="single" w:color="auto" w:sz="4" w:space="0"/>
              <w:left w:val="single" w:color="auto" w:sz="4" w:space="0"/>
              <w:bottom w:val="single" w:color="auto" w:sz="4" w:space="0"/>
              <w:right w:val="single" w:color="auto" w:sz="4" w:space="0"/>
            </w:tcBorders>
            <w:vAlign w:val="center"/>
          </w:tcPr>
          <w:p w14:paraId="38023641">
            <w:pPr>
              <w:widowControl/>
              <w:autoSpaceDE w:val="0"/>
              <w:autoSpaceDN w:val="0"/>
              <w:adjustRightInd/>
              <w:spacing w:line="240" w:lineRule="auto"/>
              <w:jc w:val="center"/>
              <w:rPr>
                <w:rFonts w:ascii="Times New Roman" w:hAnsi="Times New Roman"/>
                <w:kern w:val="0"/>
                <w:sz w:val="18"/>
                <w:szCs w:val="18"/>
              </w:rPr>
            </w:pPr>
          </w:p>
        </w:tc>
        <w:tc>
          <w:tcPr>
            <w:tcW w:w="1019" w:type="pct"/>
            <w:tcBorders>
              <w:top w:val="single" w:color="auto" w:sz="4" w:space="0"/>
              <w:left w:val="single" w:color="auto" w:sz="4" w:space="0"/>
              <w:bottom w:val="single" w:color="auto" w:sz="4" w:space="0"/>
              <w:right w:val="single" w:color="auto" w:sz="4" w:space="0"/>
            </w:tcBorders>
            <w:vAlign w:val="center"/>
          </w:tcPr>
          <w:p w14:paraId="47E81BE7">
            <w:pPr>
              <w:widowControl/>
              <w:autoSpaceDE w:val="0"/>
              <w:autoSpaceDN w:val="0"/>
              <w:adjustRightInd/>
              <w:spacing w:line="240" w:lineRule="auto"/>
              <w:jc w:val="center"/>
              <w:rPr>
                <w:rFonts w:ascii="Times New Roman" w:hAnsi="Times New Roman"/>
                <w:kern w:val="0"/>
                <w:sz w:val="18"/>
                <w:szCs w:val="18"/>
              </w:rPr>
            </w:pPr>
          </w:p>
        </w:tc>
      </w:tr>
      <w:tr w14:paraId="416E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5"/>
            <w:tcBorders>
              <w:top w:val="single" w:color="auto" w:sz="4" w:space="0"/>
              <w:left w:val="single" w:color="auto" w:sz="4" w:space="0"/>
              <w:bottom w:val="single" w:color="auto" w:sz="4" w:space="0"/>
              <w:right w:val="single" w:color="auto" w:sz="4" w:space="0"/>
            </w:tcBorders>
            <w:vAlign w:val="center"/>
          </w:tcPr>
          <w:p w14:paraId="7C5E1C3C">
            <w:pPr>
              <w:widowControl/>
              <w:autoSpaceDE w:val="0"/>
              <w:autoSpaceDN w:val="0"/>
              <w:adjustRightInd/>
              <w:spacing w:line="240" w:lineRule="auto"/>
              <w:jc w:val="center"/>
              <w:rPr>
                <w:rFonts w:ascii="Times New Roman" w:hAnsi="Times New Roman"/>
                <w:b/>
                <w:bCs/>
                <w:kern w:val="0"/>
                <w:sz w:val="18"/>
                <w:szCs w:val="18"/>
              </w:rPr>
            </w:pPr>
            <w:r>
              <w:rPr>
                <w:rFonts w:ascii="Times New Roman" w:hAnsi="Times New Roman"/>
                <w:b/>
                <w:bCs/>
                <w:kern w:val="0"/>
                <w:sz w:val="18"/>
                <w:szCs w:val="18"/>
              </w:rPr>
              <w:t>测点信息</w:t>
            </w:r>
          </w:p>
        </w:tc>
      </w:tr>
      <w:tr w14:paraId="3DE6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5" w:type="pct"/>
            <w:tcBorders>
              <w:top w:val="single" w:color="auto" w:sz="4" w:space="0"/>
              <w:left w:val="single" w:color="auto" w:sz="4" w:space="0"/>
              <w:bottom w:val="single" w:color="auto" w:sz="4" w:space="0"/>
              <w:right w:val="single" w:color="auto" w:sz="4" w:space="0"/>
            </w:tcBorders>
            <w:vAlign w:val="center"/>
          </w:tcPr>
          <w:p w14:paraId="36AABDA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测点编号</w:t>
            </w:r>
          </w:p>
        </w:tc>
        <w:tc>
          <w:tcPr>
            <w:tcW w:w="1985" w:type="pct"/>
            <w:gridSpan w:val="7"/>
            <w:tcBorders>
              <w:top w:val="single" w:color="auto" w:sz="4" w:space="0"/>
              <w:left w:val="single" w:color="auto" w:sz="4" w:space="0"/>
              <w:bottom w:val="single" w:color="auto" w:sz="4" w:space="0"/>
              <w:right w:val="single" w:color="auto" w:sz="4" w:space="0"/>
            </w:tcBorders>
            <w:vAlign w:val="center"/>
          </w:tcPr>
          <w:p w14:paraId="4F3A622B">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测点所在位置</w:t>
            </w:r>
          </w:p>
        </w:tc>
        <w:tc>
          <w:tcPr>
            <w:tcW w:w="2220" w:type="pct"/>
            <w:gridSpan w:val="7"/>
            <w:tcBorders>
              <w:top w:val="single" w:color="auto" w:sz="4" w:space="0"/>
              <w:left w:val="single" w:color="auto" w:sz="4" w:space="0"/>
              <w:bottom w:val="single" w:color="auto" w:sz="4" w:space="0"/>
              <w:right w:val="single" w:color="auto" w:sz="4" w:space="0"/>
            </w:tcBorders>
            <w:vAlign w:val="center"/>
          </w:tcPr>
          <w:p w14:paraId="0DD4F5CC">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测点与被测物体连接方式</w:t>
            </w:r>
          </w:p>
        </w:tc>
      </w:tr>
      <w:tr w14:paraId="1740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5" w:type="pct"/>
            <w:tcBorders>
              <w:top w:val="single" w:color="auto" w:sz="4" w:space="0"/>
              <w:left w:val="single" w:color="auto" w:sz="4" w:space="0"/>
              <w:bottom w:val="single" w:color="auto" w:sz="4" w:space="0"/>
              <w:right w:val="single" w:color="auto" w:sz="4" w:space="0"/>
            </w:tcBorders>
            <w:vAlign w:val="center"/>
          </w:tcPr>
          <w:p w14:paraId="486500B0">
            <w:pPr>
              <w:widowControl/>
              <w:autoSpaceDE w:val="0"/>
              <w:autoSpaceDN w:val="0"/>
              <w:adjustRightInd/>
              <w:spacing w:line="240" w:lineRule="auto"/>
              <w:jc w:val="center"/>
              <w:rPr>
                <w:rFonts w:ascii="Times New Roman" w:hAnsi="Times New Roman"/>
                <w:kern w:val="0"/>
                <w:sz w:val="18"/>
                <w:szCs w:val="18"/>
              </w:rPr>
            </w:pPr>
          </w:p>
        </w:tc>
        <w:tc>
          <w:tcPr>
            <w:tcW w:w="1985" w:type="pct"/>
            <w:gridSpan w:val="7"/>
            <w:tcBorders>
              <w:top w:val="single" w:color="auto" w:sz="4" w:space="0"/>
              <w:left w:val="single" w:color="auto" w:sz="4" w:space="0"/>
              <w:bottom w:val="single" w:color="auto" w:sz="4" w:space="0"/>
              <w:right w:val="single" w:color="auto" w:sz="4" w:space="0"/>
            </w:tcBorders>
            <w:vAlign w:val="center"/>
          </w:tcPr>
          <w:p w14:paraId="65D8331B">
            <w:pPr>
              <w:widowControl/>
              <w:autoSpaceDE w:val="0"/>
              <w:autoSpaceDN w:val="0"/>
              <w:adjustRightInd/>
              <w:spacing w:line="240" w:lineRule="auto"/>
              <w:jc w:val="center"/>
              <w:rPr>
                <w:rFonts w:ascii="Times New Roman" w:hAnsi="Times New Roman"/>
                <w:kern w:val="0"/>
                <w:sz w:val="18"/>
                <w:szCs w:val="18"/>
              </w:rPr>
            </w:pPr>
          </w:p>
        </w:tc>
        <w:tc>
          <w:tcPr>
            <w:tcW w:w="2220" w:type="pct"/>
            <w:gridSpan w:val="7"/>
            <w:tcBorders>
              <w:top w:val="single" w:color="auto" w:sz="4" w:space="0"/>
              <w:left w:val="single" w:color="auto" w:sz="4" w:space="0"/>
              <w:bottom w:val="single" w:color="auto" w:sz="4" w:space="0"/>
              <w:right w:val="single" w:color="auto" w:sz="4" w:space="0"/>
            </w:tcBorders>
            <w:vAlign w:val="center"/>
          </w:tcPr>
          <w:p w14:paraId="322D847A">
            <w:pPr>
              <w:widowControl/>
              <w:autoSpaceDE w:val="0"/>
              <w:autoSpaceDN w:val="0"/>
              <w:adjustRightInd/>
              <w:spacing w:line="240" w:lineRule="auto"/>
              <w:jc w:val="center"/>
              <w:rPr>
                <w:rFonts w:ascii="Times New Roman" w:hAnsi="Times New Roman"/>
                <w:kern w:val="0"/>
                <w:sz w:val="18"/>
                <w:szCs w:val="18"/>
              </w:rPr>
            </w:pPr>
          </w:p>
        </w:tc>
      </w:tr>
      <w:tr w14:paraId="3B8F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5"/>
            <w:tcBorders>
              <w:top w:val="single" w:color="auto" w:sz="4" w:space="0"/>
              <w:left w:val="single" w:color="auto" w:sz="4" w:space="0"/>
              <w:bottom w:val="single" w:color="auto" w:sz="4" w:space="0"/>
              <w:right w:val="single" w:color="auto" w:sz="4" w:space="0"/>
            </w:tcBorders>
            <w:vAlign w:val="center"/>
          </w:tcPr>
          <w:p w14:paraId="0E06F272">
            <w:pPr>
              <w:widowControl/>
              <w:autoSpaceDE w:val="0"/>
              <w:autoSpaceDN w:val="0"/>
              <w:adjustRightInd/>
              <w:spacing w:line="240" w:lineRule="auto"/>
              <w:jc w:val="center"/>
              <w:rPr>
                <w:rFonts w:ascii="Times New Roman" w:hAnsi="Times New Roman"/>
                <w:b/>
                <w:bCs/>
                <w:kern w:val="0"/>
                <w:sz w:val="18"/>
                <w:szCs w:val="18"/>
              </w:rPr>
            </w:pPr>
            <w:r>
              <w:rPr>
                <w:rFonts w:ascii="Times New Roman" w:hAnsi="Times New Roman"/>
                <w:b/>
                <w:bCs/>
                <w:kern w:val="0"/>
                <w:sz w:val="18"/>
                <w:szCs w:val="18"/>
              </w:rPr>
              <w:t>监测数据</w:t>
            </w:r>
          </w:p>
        </w:tc>
      </w:tr>
      <w:tr w14:paraId="1B0E8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5"/>
            <w:tcBorders>
              <w:top w:val="single" w:color="auto" w:sz="4" w:space="0"/>
              <w:left w:val="single" w:color="auto" w:sz="4" w:space="0"/>
              <w:bottom w:val="single" w:color="auto" w:sz="4" w:space="0"/>
              <w:right w:val="single" w:color="auto" w:sz="4" w:space="0"/>
            </w:tcBorders>
            <w:vAlign w:val="center"/>
          </w:tcPr>
          <w:p w14:paraId="11AC5391">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振动特征频率（Hz）</w:t>
            </w:r>
          </w:p>
        </w:tc>
      </w:tr>
      <w:tr w14:paraId="0E94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5" w:type="pct"/>
            <w:tcBorders>
              <w:top w:val="single" w:color="auto" w:sz="4" w:space="0"/>
              <w:left w:val="single" w:color="auto" w:sz="4" w:space="0"/>
              <w:bottom w:val="single" w:color="auto" w:sz="4" w:space="0"/>
              <w:right w:val="single" w:color="auto" w:sz="4" w:space="0"/>
            </w:tcBorders>
            <w:vAlign w:val="center"/>
          </w:tcPr>
          <w:p w14:paraId="188E3594">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测量时间</w:t>
            </w:r>
          </w:p>
        </w:tc>
        <w:tc>
          <w:tcPr>
            <w:tcW w:w="758" w:type="pct"/>
            <w:gridSpan w:val="2"/>
            <w:tcBorders>
              <w:top w:val="single" w:color="auto" w:sz="4" w:space="0"/>
              <w:left w:val="single" w:color="auto" w:sz="4" w:space="0"/>
              <w:bottom w:val="single" w:color="auto" w:sz="4" w:space="0"/>
              <w:right w:val="single" w:color="auto" w:sz="4" w:space="0"/>
            </w:tcBorders>
            <w:vAlign w:val="center"/>
          </w:tcPr>
          <w:p w14:paraId="22AA1E92">
            <w:pPr>
              <w:widowControl/>
              <w:autoSpaceDE w:val="0"/>
              <w:autoSpaceDN w:val="0"/>
              <w:adjustRightInd/>
              <w:spacing w:line="240" w:lineRule="auto"/>
              <w:jc w:val="center"/>
              <w:rPr>
                <w:rFonts w:ascii="Times New Roman" w:hAnsi="Times New Roman"/>
                <w:kern w:val="0"/>
                <w:sz w:val="18"/>
                <w:szCs w:val="18"/>
              </w:rPr>
            </w:pPr>
          </w:p>
        </w:tc>
        <w:tc>
          <w:tcPr>
            <w:tcW w:w="855" w:type="pct"/>
            <w:gridSpan w:val="2"/>
            <w:tcBorders>
              <w:top w:val="single" w:color="auto" w:sz="4" w:space="0"/>
              <w:left w:val="single" w:color="auto" w:sz="4" w:space="0"/>
              <w:bottom w:val="single" w:color="auto" w:sz="4" w:space="0"/>
              <w:right w:val="single" w:color="auto" w:sz="4" w:space="0"/>
            </w:tcBorders>
            <w:vAlign w:val="center"/>
          </w:tcPr>
          <w:p w14:paraId="73639C88">
            <w:pPr>
              <w:widowControl/>
              <w:autoSpaceDE w:val="0"/>
              <w:autoSpaceDN w:val="0"/>
              <w:adjustRightInd/>
              <w:spacing w:line="240" w:lineRule="auto"/>
              <w:jc w:val="center"/>
              <w:rPr>
                <w:rFonts w:ascii="Times New Roman" w:hAnsi="Times New Roman"/>
                <w:kern w:val="0"/>
                <w:sz w:val="18"/>
                <w:szCs w:val="18"/>
              </w:rPr>
            </w:pPr>
          </w:p>
        </w:tc>
        <w:tc>
          <w:tcPr>
            <w:tcW w:w="739" w:type="pct"/>
            <w:gridSpan w:val="5"/>
            <w:tcBorders>
              <w:top w:val="single" w:color="auto" w:sz="4" w:space="0"/>
              <w:left w:val="single" w:color="auto" w:sz="4" w:space="0"/>
              <w:bottom w:val="single" w:color="auto" w:sz="4" w:space="0"/>
              <w:right w:val="single" w:color="auto" w:sz="4" w:space="0"/>
            </w:tcBorders>
            <w:vAlign w:val="center"/>
          </w:tcPr>
          <w:p w14:paraId="4F78F0E9">
            <w:pPr>
              <w:widowControl/>
              <w:autoSpaceDE w:val="0"/>
              <w:autoSpaceDN w:val="0"/>
              <w:adjustRightInd/>
              <w:spacing w:line="240" w:lineRule="auto"/>
              <w:jc w:val="center"/>
              <w:rPr>
                <w:rFonts w:ascii="Times New Roman" w:hAnsi="Times New Roman"/>
                <w:kern w:val="0"/>
                <w:sz w:val="18"/>
                <w:szCs w:val="18"/>
              </w:rPr>
            </w:pPr>
          </w:p>
        </w:tc>
        <w:tc>
          <w:tcPr>
            <w:tcW w:w="834" w:type="pct"/>
            <w:gridSpan w:val="4"/>
            <w:tcBorders>
              <w:top w:val="single" w:color="auto" w:sz="4" w:space="0"/>
              <w:left w:val="single" w:color="auto" w:sz="4" w:space="0"/>
              <w:bottom w:val="single" w:color="auto" w:sz="4" w:space="0"/>
              <w:right w:val="single" w:color="auto" w:sz="4" w:space="0"/>
            </w:tcBorders>
            <w:vAlign w:val="center"/>
          </w:tcPr>
          <w:p w14:paraId="6DBEFCE0">
            <w:pPr>
              <w:widowControl/>
              <w:autoSpaceDE w:val="0"/>
              <w:autoSpaceDN w:val="0"/>
              <w:adjustRightInd/>
              <w:spacing w:line="240" w:lineRule="auto"/>
              <w:jc w:val="center"/>
              <w:rPr>
                <w:rFonts w:ascii="Times New Roman" w:hAnsi="Times New Roman"/>
                <w:kern w:val="0"/>
                <w:sz w:val="18"/>
                <w:szCs w:val="18"/>
              </w:rPr>
            </w:pPr>
          </w:p>
        </w:tc>
        <w:tc>
          <w:tcPr>
            <w:tcW w:w="1019" w:type="pct"/>
            <w:tcBorders>
              <w:top w:val="single" w:color="auto" w:sz="4" w:space="0"/>
              <w:left w:val="single" w:color="auto" w:sz="4" w:space="0"/>
              <w:bottom w:val="single" w:color="auto" w:sz="4" w:space="0"/>
              <w:right w:val="single" w:color="auto" w:sz="4" w:space="0"/>
            </w:tcBorders>
            <w:vAlign w:val="center"/>
          </w:tcPr>
          <w:p w14:paraId="52F7FC3C">
            <w:pPr>
              <w:widowControl/>
              <w:autoSpaceDE w:val="0"/>
              <w:autoSpaceDN w:val="0"/>
              <w:adjustRightInd/>
              <w:spacing w:line="240" w:lineRule="auto"/>
              <w:jc w:val="center"/>
              <w:rPr>
                <w:rFonts w:ascii="Times New Roman" w:hAnsi="Times New Roman"/>
                <w:kern w:val="0"/>
                <w:sz w:val="18"/>
                <w:szCs w:val="18"/>
              </w:rPr>
            </w:pPr>
          </w:p>
        </w:tc>
      </w:tr>
      <w:tr w14:paraId="6CC2F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5" w:type="pct"/>
            <w:tcBorders>
              <w:top w:val="single" w:color="auto" w:sz="4" w:space="0"/>
              <w:left w:val="single" w:color="auto" w:sz="4" w:space="0"/>
              <w:bottom w:val="single" w:color="auto" w:sz="4" w:space="0"/>
              <w:right w:val="single" w:color="auto" w:sz="4" w:space="0"/>
            </w:tcBorders>
            <w:vAlign w:val="center"/>
          </w:tcPr>
          <w:p w14:paraId="6D85B879">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测量值</w:t>
            </w:r>
          </w:p>
        </w:tc>
        <w:tc>
          <w:tcPr>
            <w:tcW w:w="758" w:type="pct"/>
            <w:gridSpan w:val="2"/>
            <w:tcBorders>
              <w:top w:val="single" w:color="auto" w:sz="4" w:space="0"/>
              <w:left w:val="single" w:color="auto" w:sz="4" w:space="0"/>
              <w:bottom w:val="single" w:color="auto" w:sz="4" w:space="0"/>
              <w:right w:val="single" w:color="auto" w:sz="4" w:space="0"/>
            </w:tcBorders>
            <w:vAlign w:val="center"/>
          </w:tcPr>
          <w:p w14:paraId="3E02D90B">
            <w:pPr>
              <w:widowControl/>
              <w:autoSpaceDE w:val="0"/>
              <w:autoSpaceDN w:val="0"/>
              <w:adjustRightInd/>
              <w:spacing w:line="240" w:lineRule="auto"/>
              <w:jc w:val="center"/>
              <w:rPr>
                <w:rFonts w:ascii="Times New Roman" w:hAnsi="Times New Roman"/>
                <w:kern w:val="0"/>
                <w:sz w:val="18"/>
                <w:szCs w:val="18"/>
              </w:rPr>
            </w:pPr>
          </w:p>
        </w:tc>
        <w:tc>
          <w:tcPr>
            <w:tcW w:w="855" w:type="pct"/>
            <w:gridSpan w:val="2"/>
            <w:tcBorders>
              <w:top w:val="single" w:color="auto" w:sz="4" w:space="0"/>
              <w:left w:val="single" w:color="auto" w:sz="4" w:space="0"/>
              <w:bottom w:val="single" w:color="auto" w:sz="4" w:space="0"/>
              <w:right w:val="single" w:color="auto" w:sz="4" w:space="0"/>
            </w:tcBorders>
            <w:vAlign w:val="center"/>
          </w:tcPr>
          <w:p w14:paraId="0E4D41CF">
            <w:pPr>
              <w:widowControl/>
              <w:autoSpaceDE w:val="0"/>
              <w:autoSpaceDN w:val="0"/>
              <w:adjustRightInd/>
              <w:spacing w:line="240" w:lineRule="auto"/>
              <w:jc w:val="center"/>
              <w:rPr>
                <w:rFonts w:ascii="Times New Roman" w:hAnsi="Times New Roman"/>
                <w:kern w:val="0"/>
                <w:sz w:val="18"/>
                <w:szCs w:val="18"/>
              </w:rPr>
            </w:pPr>
          </w:p>
        </w:tc>
        <w:tc>
          <w:tcPr>
            <w:tcW w:w="739" w:type="pct"/>
            <w:gridSpan w:val="5"/>
            <w:tcBorders>
              <w:top w:val="single" w:color="auto" w:sz="4" w:space="0"/>
              <w:left w:val="single" w:color="auto" w:sz="4" w:space="0"/>
              <w:bottom w:val="single" w:color="auto" w:sz="4" w:space="0"/>
              <w:right w:val="single" w:color="auto" w:sz="4" w:space="0"/>
            </w:tcBorders>
            <w:vAlign w:val="center"/>
          </w:tcPr>
          <w:p w14:paraId="44E24843">
            <w:pPr>
              <w:widowControl/>
              <w:autoSpaceDE w:val="0"/>
              <w:autoSpaceDN w:val="0"/>
              <w:adjustRightInd/>
              <w:spacing w:line="240" w:lineRule="auto"/>
              <w:jc w:val="center"/>
              <w:rPr>
                <w:rFonts w:ascii="Times New Roman" w:hAnsi="Times New Roman"/>
                <w:kern w:val="0"/>
                <w:sz w:val="18"/>
                <w:szCs w:val="18"/>
              </w:rPr>
            </w:pPr>
          </w:p>
        </w:tc>
        <w:tc>
          <w:tcPr>
            <w:tcW w:w="834" w:type="pct"/>
            <w:gridSpan w:val="4"/>
            <w:tcBorders>
              <w:top w:val="single" w:color="auto" w:sz="4" w:space="0"/>
              <w:left w:val="single" w:color="auto" w:sz="4" w:space="0"/>
              <w:bottom w:val="single" w:color="auto" w:sz="4" w:space="0"/>
              <w:right w:val="single" w:color="auto" w:sz="4" w:space="0"/>
            </w:tcBorders>
            <w:vAlign w:val="center"/>
          </w:tcPr>
          <w:p w14:paraId="37FB16AB">
            <w:pPr>
              <w:widowControl/>
              <w:autoSpaceDE w:val="0"/>
              <w:autoSpaceDN w:val="0"/>
              <w:adjustRightInd/>
              <w:spacing w:line="240" w:lineRule="auto"/>
              <w:jc w:val="center"/>
              <w:rPr>
                <w:rFonts w:ascii="Times New Roman" w:hAnsi="Times New Roman"/>
                <w:kern w:val="0"/>
                <w:sz w:val="18"/>
                <w:szCs w:val="18"/>
              </w:rPr>
            </w:pPr>
          </w:p>
        </w:tc>
        <w:tc>
          <w:tcPr>
            <w:tcW w:w="1019" w:type="pct"/>
            <w:tcBorders>
              <w:top w:val="single" w:color="auto" w:sz="4" w:space="0"/>
              <w:left w:val="single" w:color="auto" w:sz="4" w:space="0"/>
              <w:bottom w:val="single" w:color="auto" w:sz="4" w:space="0"/>
              <w:right w:val="single" w:color="auto" w:sz="4" w:space="0"/>
            </w:tcBorders>
            <w:vAlign w:val="center"/>
          </w:tcPr>
          <w:p w14:paraId="36A18047">
            <w:pPr>
              <w:widowControl/>
              <w:autoSpaceDE w:val="0"/>
              <w:autoSpaceDN w:val="0"/>
              <w:adjustRightInd/>
              <w:spacing w:line="240" w:lineRule="auto"/>
              <w:jc w:val="center"/>
              <w:rPr>
                <w:rFonts w:ascii="Times New Roman" w:hAnsi="Times New Roman"/>
                <w:kern w:val="0"/>
                <w:sz w:val="18"/>
                <w:szCs w:val="18"/>
              </w:rPr>
            </w:pPr>
          </w:p>
        </w:tc>
      </w:tr>
      <w:tr w14:paraId="62E5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5"/>
            <w:tcBorders>
              <w:top w:val="single" w:color="auto" w:sz="4" w:space="0"/>
              <w:left w:val="single" w:color="auto" w:sz="4" w:space="0"/>
              <w:bottom w:val="single" w:color="auto" w:sz="4" w:space="0"/>
              <w:right w:val="single" w:color="auto" w:sz="4" w:space="0"/>
            </w:tcBorders>
            <w:vAlign w:val="center"/>
          </w:tcPr>
          <w:p w14:paraId="0F3E44E4">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桥墩倾角值（°）</w:t>
            </w:r>
          </w:p>
        </w:tc>
      </w:tr>
      <w:tr w14:paraId="0B56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5" w:type="pct"/>
            <w:tcBorders>
              <w:top w:val="single" w:color="auto" w:sz="4" w:space="0"/>
              <w:left w:val="single" w:color="auto" w:sz="4" w:space="0"/>
              <w:bottom w:val="single" w:color="auto" w:sz="4" w:space="0"/>
              <w:right w:val="single" w:color="auto" w:sz="4" w:space="0"/>
            </w:tcBorders>
            <w:vAlign w:val="center"/>
          </w:tcPr>
          <w:p w14:paraId="1AE89A7F">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桥墩编号</w:t>
            </w:r>
          </w:p>
        </w:tc>
        <w:tc>
          <w:tcPr>
            <w:tcW w:w="758" w:type="pct"/>
            <w:gridSpan w:val="2"/>
            <w:tcBorders>
              <w:top w:val="single" w:color="auto" w:sz="4" w:space="0"/>
              <w:left w:val="single" w:color="auto" w:sz="4" w:space="0"/>
              <w:bottom w:val="single" w:color="auto" w:sz="4" w:space="0"/>
              <w:right w:val="single" w:color="auto" w:sz="4" w:space="0"/>
            </w:tcBorders>
            <w:vAlign w:val="center"/>
          </w:tcPr>
          <w:p w14:paraId="687BAE5C">
            <w:pPr>
              <w:widowControl/>
              <w:autoSpaceDE w:val="0"/>
              <w:autoSpaceDN w:val="0"/>
              <w:adjustRightInd/>
              <w:spacing w:line="240" w:lineRule="auto"/>
              <w:jc w:val="center"/>
              <w:rPr>
                <w:rFonts w:ascii="Times New Roman" w:hAnsi="Times New Roman"/>
                <w:kern w:val="0"/>
                <w:sz w:val="18"/>
                <w:szCs w:val="18"/>
              </w:rPr>
            </w:pPr>
          </w:p>
        </w:tc>
        <w:tc>
          <w:tcPr>
            <w:tcW w:w="855" w:type="pct"/>
            <w:gridSpan w:val="2"/>
            <w:tcBorders>
              <w:top w:val="single" w:color="auto" w:sz="4" w:space="0"/>
              <w:left w:val="single" w:color="auto" w:sz="4" w:space="0"/>
              <w:bottom w:val="single" w:color="auto" w:sz="4" w:space="0"/>
              <w:right w:val="single" w:color="auto" w:sz="4" w:space="0"/>
            </w:tcBorders>
            <w:vAlign w:val="center"/>
          </w:tcPr>
          <w:p w14:paraId="6BDCF069">
            <w:pPr>
              <w:widowControl/>
              <w:autoSpaceDE w:val="0"/>
              <w:autoSpaceDN w:val="0"/>
              <w:adjustRightInd/>
              <w:spacing w:line="240" w:lineRule="auto"/>
              <w:jc w:val="center"/>
              <w:rPr>
                <w:rFonts w:ascii="Times New Roman" w:hAnsi="Times New Roman"/>
                <w:kern w:val="0"/>
                <w:sz w:val="18"/>
                <w:szCs w:val="18"/>
              </w:rPr>
            </w:pPr>
          </w:p>
        </w:tc>
        <w:tc>
          <w:tcPr>
            <w:tcW w:w="739" w:type="pct"/>
            <w:gridSpan w:val="5"/>
            <w:tcBorders>
              <w:top w:val="single" w:color="auto" w:sz="4" w:space="0"/>
              <w:left w:val="single" w:color="auto" w:sz="4" w:space="0"/>
              <w:bottom w:val="single" w:color="auto" w:sz="4" w:space="0"/>
              <w:right w:val="single" w:color="auto" w:sz="4" w:space="0"/>
            </w:tcBorders>
            <w:vAlign w:val="center"/>
          </w:tcPr>
          <w:p w14:paraId="15FFE90E">
            <w:pPr>
              <w:widowControl/>
              <w:autoSpaceDE w:val="0"/>
              <w:autoSpaceDN w:val="0"/>
              <w:adjustRightInd/>
              <w:spacing w:line="240" w:lineRule="auto"/>
              <w:jc w:val="center"/>
              <w:rPr>
                <w:rFonts w:ascii="Times New Roman" w:hAnsi="Times New Roman"/>
                <w:kern w:val="0"/>
                <w:sz w:val="18"/>
                <w:szCs w:val="18"/>
              </w:rPr>
            </w:pPr>
          </w:p>
        </w:tc>
        <w:tc>
          <w:tcPr>
            <w:tcW w:w="834" w:type="pct"/>
            <w:gridSpan w:val="4"/>
            <w:tcBorders>
              <w:top w:val="single" w:color="auto" w:sz="4" w:space="0"/>
              <w:left w:val="single" w:color="auto" w:sz="4" w:space="0"/>
              <w:bottom w:val="single" w:color="auto" w:sz="4" w:space="0"/>
              <w:right w:val="single" w:color="auto" w:sz="4" w:space="0"/>
            </w:tcBorders>
            <w:vAlign w:val="center"/>
          </w:tcPr>
          <w:p w14:paraId="159C69C6">
            <w:pPr>
              <w:widowControl/>
              <w:autoSpaceDE w:val="0"/>
              <w:autoSpaceDN w:val="0"/>
              <w:adjustRightInd/>
              <w:spacing w:line="240" w:lineRule="auto"/>
              <w:jc w:val="center"/>
              <w:rPr>
                <w:rFonts w:ascii="Times New Roman" w:hAnsi="Times New Roman"/>
                <w:kern w:val="0"/>
                <w:sz w:val="18"/>
                <w:szCs w:val="18"/>
              </w:rPr>
            </w:pPr>
          </w:p>
        </w:tc>
        <w:tc>
          <w:tcPr>
            <w:tcW w:w="1019" w:type="pct"/>
            <w:tcBorders>
              <w:top w:val="single" w:color="auto" w:sz="4" w:space="0"/>
              <w:left w:val="single" w:color="auto" w:sz="4" w:space="0"/>
              <w:bottom w:val="single" w:color="auto" w:sz="4" w:space="0"/>
              <w:right w:val="single" w:color="auto" w:sz="4" w:space="0"/>
            </w:tcBorders>
            <w:vAlign w:val="center"/>
          </w:tcPr>
          <w:p w14:paraId="2C928070">
            <w:pPr>
              <w:widowControl/>
              <w:autoSpaceDE w:val="0"/>
              <w:autoSpaceDN w:val="0"/>
              <w:adjustRightInd/>
              <w:spacing w:line="240" w:lineRule="auto"/>
              <w:jc w:val="center"/>
              <w:rPr>
                <w:rFonts w:ascii="Times New Roman" w:hAnsi="Times New Roman"/>
                <w:kern w:val="0"/>
                <w:sz w:val="18"/>
                <w:szCs w:val="18"/>
              </w:rPr>
            </w:pPr>
          </w:p>
        </w:tc>
      </w:tr>
      <w:tr w14:paraId="34C1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5" w:type="pct"/>
            <w:tcBorders>
              <w:top w:val="single" w:color="auto" w:sz="4" w:space="0"/>
              <w:left w:val="single" w:color="auto" w:sz="4" w:space="0"/>
              <w:bottom w:val="single" w:color="auto" w:sz="4" w:space="0"/>
              <w:right w:val="single" w:color="auto" w:sz="4" w:space="0"/>
            </w:tcBorders>
            <w:vAlign w:val="center"/>
          </w:tcPr>
          <w:p w14:paraId="7DA35E52">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测量值</w:t>
            </w:r>
          </w:p>
        </w:tc>
        <w:tc>
          <w:tcPr>
            <w:tcW w:w="758" w:type="pct"/>
            <w:gridSpan w:val="2"/>
            <w:tcBorders>
              <w:top w:val="single" w:color="auto" w:sz="4" w:space="0"/>
              <w:left w:val="single" w:color="auto" w:sz="4" w:space="0"/>
              <w:bottom w:val="single" w:color="auto" w:sz="4" w:space="0"/>
              <w:right w:val="single" w:color="auto" w:sz="4" w:space="0"/>
            </w:tcBorders>
            <w:vAlign w:val="center"/>
          </w:tcPr>
          <w:p w14:paraId="7F6676E2">
            <w:pPr>
              <w:widowControl/>
              <w:autoSpaceDE w:val="0"/>
              <w:autoSpaceDN w:val="0"/>
              <w:adjustRightInd/>
              <w:spacing w:line="240" w:lineRule="auto"/>
              <w:jc w:val="center"/>
              <w:rPr>
                <w:rFonts w:ascii="Times New Roman" w:hAnsi="Times New Roman"/>
                <w:kern w:val="0"/>
                <w:sz w:val="18"/>
                <w:szCs w:val="18"/>
              </w:rPr>
            </w:pPr>
          </w:p>
        </w:tc>
        <w:tc>
          <w:tcPr>
            <w:tcW w:w="855" w:type="pct"/>
            <w:gridSpan w:val="2"/>
            <w:tcBorders>
              <w:top w:val="single" w:color="auto" w:sz="4" w:space="0"/>
              <w:left w:val="single" w:color="auto" w:sz="4" w:space="0"/>
              <w:bottom w:val="single" w:color="auto" w:sz="4" w:space="0"/>
              <w:right w:val="single" w:color="auto" w:sz="4" w:space="0"/>
            </w:tcBorders>
            <w:vAlign w:val="center"/>
          </w:tcPr>
          <w:p w14:paraId="18EBA920">
            <w:pPr>
              <w:widowControl/>
              <w:autoSpaceDE w:val="0"/>
              <w:autoSpaceDN w:val="0"/>
              <w:adjustRightInd/>
              <w:spacing w:line="240" w:lineRule="auto"/>
              <w:jc w:val="center"/>
              <w:rPr>
                <w:rFonts w:ascii="Times New Roman" w:hAnsi="Times New Roman"/>
                <w:kern w:val="0"/>
                <w:sz w:val="18"/>
                <w:szCs w:val="18"/>
              </w:rPr>
            </w:pPr>
          </w:p>
        </w:tc>
        <w:tc>
          <w:tcPr>
            <w:tcW w:w="739" w:type="pct"/>
            <w:gridSpan w:val="5"/>
            <w:tcBorders>
              <w:top w:val="single" w:color="auto" w:sz="4" w:space="0"/>
              <w:left w:val="single" w:color="auto" w:sz="4" w:space="0"/>
              <w:bottom w:val="single" w:color="auto" w:sz="4" w:space="0"/>
              <w:right w:val="single" w:color="auto" w:sz="4" w:space="0"/>
            </w:tcBorders>
            <w:vAlign w:val="center"/>
          </w:tcPr>
          <w:p w14:paraId="23C3EF31">
            <w:pPr>
              <w:widowControl/>
              <w:autoSpaceDE w:val="0"/>
              <w:autoSpaceDN w:val="0"/>
              <w:adjustRightInd/>
              <w:spacing w:line="240" w:lineRule="auto"/>
              <w:jc w:val="center"/>
              <w:rPr>
                <w:rFonts w:ascii="Times New Roman" w:hAnsi="Times New Roman"/>
                <w:kern w:val="0"/>
                <w:sz w:val="18"/>
                <w:szCs w:val="18"/>
              </w:rPr>
            </w:pPr>
          </w:p>
        </w:tc>
        <w:tc>
          <w:tcPr>
            <w:tcW w:w="834" w:type="pct"/>
            <w:gridSpan w:val="4"/>
            <w:tcBorders>
              <w:top w:val="single" w:color="auto" w:sz="4" w:space="0"/>
              <w:left w:val="single" w:color="auto" w:sz="4" w:space="0"/>
              <w:bottom w:val="single" w:color="auto" w:sz="4" w:space="0"/>
              <w:right w:val="single" w:color="auto" w:sz="4" w:space="0"/>
            </w:tcBorders>
            <w:vAlign w:val="center"/>
          </w:tcPr>
          <w:p w14:paraId="2EBBF7FA">
            <w:pPr>
              <w:widowControl/>
              <w:autoSpaceDE w:val="0"/>
              <w:autoSpaceDN w:val="0"/>
              <w:adjustRightInd/>
              <w:spacing w:line="240" w:lineRule="auto"/>
              <w:jc w:val="center"/>
              <w:rPr>
                <w:rFonts w:ascii="Times New Roman" w:hAnsi="Times New Roman"/>
                <w:kern w:val="0"/>
                <w:sz w:val="18"/>
                <w:szCs w:val="18"/>
              </w:rPr>
            </w:pPr>
          </w:p>
        </w:tc>
        <w:tc>
          <w:tcPr>
            <w:tcW w:w="1019" w:type="pct"/>
            <w:tcBorders>
              <w:top w:val="single" w:color="auto" w:sz="4" w:space="0"/>
              <w:left w:val="single" w:color="auto" w:sz="4" w:space="0"/>
              <w:bottom w:val="single" w:color="auto" w:sz="4" w:space="0"/>
              <w:right w:val="single" w:color="auto" w:sz="4" w:space="0"/>
            </w:tcBorders>
            <w:vAlign w:val="center"/>
          </w:tcPr>
          <w:p w14:paraId="7C250F1A">
            <w:pPr>
              <w:widowControl/>
              <w:autoSpaceDE w:val="0"/>
              <w:autoSpaceDN w:val="0"/>
              <w:adjustRightInd/>
              <w:spacing w:line="240" w:lineRule="auto"/>
              <w:jc w:val="center"/>
              <w:rPr>
                <w:rFonts w:ascii="Times New Roman" w:hAnsi="Times New Roman"/>
                <w:kern w:val="0"/>
                <w:sz w:val="18"/>
                <w:szCs w:val="18"/>
              </w:rPr>
            </w:pPr>
          </w:p>
        </w:tc>
      </w:tr>
      <w:tr w14:paraId="5403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5"/>
            <w:tcBorders>
              <w:top w:val="single" w:color="auto" w:sz="4" w:space="0"/>
              <w:left w:val="single" w:color="auto" w:sz="4" w:space="0"/>
              <w:bottom w:val="single" w:color="auto" w:sz="4" w:space="0"/>
              <w:right w:val="single" w:color="auto" w:sz="4" w:space="0"/>
            </w:tcBorders>
            <w:vAlign w:val="center"/>
          </w:tcPr>
          <w:p w14:paraId="79448088">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水位（m）</w:t>
            </w:r>
          </w:p>
        </w:tc>
      </w:tr>
      <w:tr w14:paraId="2EA1F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5" w:type="pct"/>
            <w:tcBorders>
              <w:top w:val="single" w:color="auto" w:sz="4" w:space="0"/>
              <w:left w:val="single" w:color="auto" w:sz="4" w:space="0"/>
              <w:bottom w:val="single" w:color="auto" w:sz="4" w:space="0"/>
              <w:right w:val="single" w:color="auto" w:sz="4" w:space="0"/>
            </w:tcBorders>
            <w:vAlign w:val="center"/>
          </w:tcPr>
          <w:p w14:paraId="34CA85CC">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测量时间</w:t>
            </w:r>
          </w:p>
        </w:tc>
        <w:tc>
          <w:tcPr>
            <w:tcW w:w="758" w:type="pct"/>
            <w:gridSpan w:val="2"/>
            <w:tcBorders>
              <w:top w:val="single" w:color="auto" w:sz="4" w:space="0"/>
              <w:left w:val="single" w:color="auto" w:sz="4" w:space="0"/>
              <w:bottom w:val="single" w:color="auto" w:sz="4" w:space="0"/>
              <w:right w:val="single" w:color="auto" w:sz="4" w:space="0"/>
            </w:tcBorders>
            <w:vAlign w:val="center"/>
          </w:tcPr>
          <w:p w14:paraId="587BA1E6">
            <w:pPr>
              <w:widowControl/>
              <w:autoSpaceDE w:val="0"/>
              <w:autoSpaceDN w:val="0"/>
              <w:adjustRightInd/>
              <w:spacing w:line="240" w:lineRule="auto"/>
              <w:jc w:val="center"/>
              <w:rPr>
                <w:rFonts w:ascii="Times New Roman" w:hAnsi="Times New Roman"/>
                <w:kern w:val="0"/>
                <w:sz w:val="18"/>
                <w:szCs w:val="18"/>
              </w:rPr>
            </w:pPr>
          </w:p>
        </w:tc>
        <w:tc>
          <w:tcPr>
            <w:tcW w:w="855" w:type="pct"/>
            <w:gridSpan w:val="2"/>
            <w:tcBorders>
              <w:top w:val="single" w:color="auto" w:sz="4" w:space="0"/>
              <w:left w:val="single" w:color="auto" w:sz="4" w:space="0"/>
              <w:bottom w:val="single" w:color="auto" w:sz="4" w:space="0"/>
              <w:right w:val="single" w:color="auto" w:sz="4" w:space="0"/>
            </w:tcBorders>
            <w:vAlign w:val="center"/>
          </w:tcPr>
          <w:p w14:paraId="19FED6A3">
            <w:pPr>
              <w:widowControl/>
              <w:autoSpaceDE w:val="0"/>
              <w:autoSpaceDN w:val="0"/>
              <w:adjustRightInd/>
              <w:spacing w:line="240" w:lineRule="auto"/>
              <w:jc w:val="center"/>
              <w:rPr>
                <w:rFonts w:ascii="Times New Roman" w:hAnsi="Times New Roman"/>
                <w:kern w:val="0"/>
                <w:sz w:val="18"/>
                <w:szCs w:val="18"/>
              </w:rPr>
            </w:pPr>
          </w:p>
        </w:tc>
        <w:tc>
          <w:tcPr>
            <w:tcW w:w="739" w:type="pct"/>
            <w:gridSpan w:val="5"/>
            <w:tcBorders>
              <w:top w:val="single" w:color="auto" w:sz="4" w:space="0"/>
              <w:left w:val="single" w:color="auto" w:sz="4" w:space="0"/>
              <w:bottom w:val="single" w:color="auto" w:sz="4" w:space="0"/>
              <w:right w:val="single" w:color="auto" w:sz="4" w:space="0"/>
            </w:tcBorders>
            <w:vAlign w:val="center"/>
          </w:tcPr>
          <w:p w14:paraId="607CFC23">
            <w:pPr>
              <w:widowControl/>
              <w:autoSpaceDE w:val="0"/>
              <w:autoSpaceDN w:val="0"/>
              <w:adjustRightInd/>
              <w:spacing w:line="240" w:lineRule="auto"/>
              <w:jc w:val="center"/>
              <w:rPr>
                <w:rFonts w:ascii="Times New Roman" w:hAnsi="Times New Roman"/>
                <w:kern w:val="0"/>
                <w:sz w:val="18"/>
                <w:szCs w:val="18"/>
              </w:rPr>
            </w:pPr>
          </w:p>
        </w:tc>
        <w:tc>
          <w:tcPr>
            <w:tcW w:w="834" w:type="pct"/>
            <w:gridSpan w:val="4"/>
            <w:tcBorders>
              <w:top w:val="single" w:color="auto" w:sz="4" w:space="0"/>
              <w:left w:val="single" w:color="auto" w:sz="4" w:space="0"/>
              <w:bottom w:val="single" w:color="auto" w:sz="4" w:space="0"/>
              <w:right w:val="single" w:color="auto" w:sz="4" w:space="0"/>
            </w:tcBorders>
            <w:vAlign w:val="center"/>
          </w:tcPr>
          <w:p w14:paraId="35E1AB26">
            <w:pPr>
              <w:widowControl/>
              <w:autoSpaceDE w:val="0"/>
              <w:autoSpaceDN w:val="0"/>
              <w:adjustRightInd/>
              <w:spacing w:line="240" w:lineRule="auto"/>
              <w:jc w:val="center"/>
              <w:rPr>
                <w:rFonts w:ascii="Times New Roman" w:hAnsi="Times New Roman"/>
                <w:kern w:val="0"/>
                <w:sz w:val="18"/>
                <w:szCs w:val="18"/>
              </w:rPr>
            </w:pPr>
          </w:p>
        </w:tc>
        <w:tc>
          <w:tcPr>
            <w:tcW w:w="1019" w:type="pct"/>
            <w:tcBorders>
              <w:top w:val="single" w:color="auto" w:sz="4" w:space="0"/>
              <w:left w:val="single" w:color="auto" w:sz="4" w:space="0"/>
              <w:bottom w:val="single" w:color="auto" w:sz="4" w:space="0"/>
              <w:right w:val="single" w:color="auto" w:sz="4" w:space="0"/>
            </w:tcBorders>
            <w:vAlign w:val="center"/>
          </w:tcPr>
          <w:p w14:paraId="2D6FA1E1">
            <w:pPr>
              <w:widowControl/>
              <w:autoSpaceDE w:val="0"/>
              <w:autoSpaceDN w:val="0"/>
              <w:adjustRightInd/>
              <w:spacing w:line="240" w:lineRule="auto"/>
              <w:jc w:val="center"/>
              <w:rPr>
                <w:rFonts w:ascii="Times New Roman" w:hAnsi="Times New Roman"/>
                <w:kern w:val="0"/>
                <w:sz w:val="18"/>
                <w:szCs w:val="18"/>
              </w:rPr>
            </w:pPr>
          </w:p>
        </w:tc>
      </w:tr>
      <w:tr w14:paraId="6528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5" w:type="pct"/>
            <w:tcBorders>
              <w:top w:val="single" w:color="auto" w:sz="4" w:space="0"/>
              <w:left w:val="single" w:color="auto" w:sz="4" w:space="0"/>
              <w:bottom w:val="single" w:color="auto" w:sz="4" w:space="0"/>
              <w:right w:val="single" w:color="auto" w:sz="4" w:space="0"/>
            </w:tcBorders>
            <w:vAlign w:val="center"/>
          </w:tcPr>
          <w:p w14:paraId="1769F438">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测量值</w:t>
            </w:r>
          </w:p>
        </w:tc>
        <w:tc>
          <w:tcPr>
            <w:tcW w:w="758" w:type="pct"/>
            <w:gridSpan w:val="2"/>
            <w:tcBorders>
              <w:top w:val="single" w:color="auto" w:sz="4" w:space="0"/>
              <w:left w:val="single" w:color="auto" w:sz="4" w:space="0"/>
              <w:bottom w:val="single" w:color="auto" w:sz="4" w:space="0"/>
              <w:right w:val="single" w:color="auto" w:sz="4" w:space="0"/>
            </w:tcBorders>
            <w:vAlign w:val="center"/>
          </w:tcPr>
          <w:p w14:paraId="56CAD119">
            <w:pPr>
              <w:widowControl/>
              <w:autoSpaceDE w:val="0"/>
              <w:autoSpaceDN w:val="0"/>
              <w:adjustRightInd/>
              <w:spacing w:line="240" w:lineRule="auto"/>
              <w:jc w:val="center"/>
              <w:rPr>
                <w:rFonts w:ascii="Times New Roman" w:hAnsi="Times New Roman"/>
                <w:kern w:val="0"/>
                <w:sz w:val="18"/>
                <w:szCs w:val="18"/>
              </w:rPr>
            </w:pPr>
          </w:p>
        </w:tc>
        <w:tc>
          <w:tcPr>
            <w:tcW w:w="855" w:type="pct"/>
            <w:gridSpan w:val="2"/>
            <w:tcBorders>
              <w:top w:val="single" w:color="auto" w:sz="4" w:space="0"/>
              <w:left w:val="single" w:color="auto" w:sz="4" w:space="0"/>
              <w:bottom w:val="single" w:color="auto" w:sz="4" w:space="0"/>
              <w:right w:val="single" w:color="auto" w:sz="4" w:space="0"/>
            </w:tcBorders>
            <w:vAlign w:val="center"/>
          </w:tcPr>
          <w:p w14:paraId="3DC4943C">
            <w:pPr>
              <w:widowControl/>
              <w:autoSpaceDE w:val="0"/>
              <w:autoSpaceDN w:val="0"/>
              <w:adjustRightInd/>
              <w:spacing w:line="240" w:lineRule="auto"/>
              <w:jc w:val="center"/>
              <w:rPr>
                <w:rFonts w:ascii="Times New Roman" w:hAnsi="Times New Roman"/>
                <w:kern w:val="0"/>
                <w:sz w:val="18"/>
                <w:szCs w:val="18"/>
              </w:rPr>
            </w:pPr>
          </w:p>
        </w:tc>
        <w:tc>
          <w:tcPr>
            <w:tcW w:w="739" w:type="pct"/>
            <w:gridSpan w:val="5"/>
            <w:tcBorders>
              <w:top w:val="single" w:color="auto" w:sz="4" w:space="0"/>
              <w:left w:val="single" w:color="auto" w:sz="4" w:space="0"/>
              <w:bottom w:val="single" w:color="auto" w:sz="4" w:space="0"/>
              <w:right w:val="single" w:color="auto" w:sz="4" w:space="0"/>
            </w:tcBorders>
            <w:vAlign w:val="center"/>
          </w:tcPr>
          <w:p w14:paraId="397787B5">
            <w:pPr>
              <w:widowControl/>
              <w:autoSpaceDE w:val="0"/>
              <w:autoSpaceDN w:val="0"/>
              <w:adjustRightInd/>
              <w:spacing w:line="240" w:lineRule="auto"/>
              <w:jc w:val="center"/>
              <w:rPr>
                <w:rFonts w:ascii="Times New Roman" w:hAnsi="Times New Roman"/>
                <w:kern w:val="0"/>
                <w:sz w:val="18"/>
                <w:szCs w:val="18"/>
              </w:rPr>
            </w:pPr>
          </w:p>
        </w:tc>
        <w:tc>
          <w:tcPr>
            <w:tcW w:w="834" w:type="pct"/>
            <w:gridSpan w:val="4"/>
            <w:tcBorders>
              <w:top w:val="single" w:color="auto" w:sz="4" w:space="0"/>
              <w:left w:val="single" w:color="auto" w:sz="4" w:space="0"/>
              <w:bottom w:val="single" w:color="auto" w:sz="4" w:space="0"/>
              <w:right w:val="single" w:color="auto" w:sz="4" w:space="0"/>
            </w:tcBorders>
            <w:vAlign w:val="center"/>
          </w:tcPr>
          <w:p w14:paraId="399DF04A">
            <w:pPr>
              <w:widowControl/>
              <w:autoSpaceDE w:val="0"/>
              <w:autoSpaceDN w:val="0"/>
              <w:adjustRightInd/>
              <w:spacing w:line="240" w:lineRule="auto"/>
              <w:jc w:val="center"/>
              <w:rPr>
                <w:rFonts w:ascii="Times New Roman" w:hAnsi="Times New Roman"/>
                <w:kern w:val="0"/>
                <w:sz w:val="18"/>
                <w:szCs w:val="18"/>
              </w:rPr>
            </w:pPr>
          </w:p>
        </w:tc>
        <w:tc>
          <w:tcPr>
            <w:tcW w:w="1019" w:type="pct"/>
            <w:tcBorders>
              <w:top w:val="single" w:color="auto" w:sz="4" w:space="0"/>
              <w:left w:val="single" w:color="auto" w:sz="4" w:space="0"/>
              <w:bottom w:val="single" w:color="auto" w:sz="4" w:space="0"/>
              <w:right w:val="single" w:color="auto" w:sz="4" w:space="0"/>
            </w:tcBorders>
            <w:vAlign w:val="center"/>
          </w:tcPr>
          <w:p w14:paraId="7B180FEF">
            <w:pPr>
              <w:widowControl/>
              <w:autoSpaceDE w:val="0"/>
              <w:autoSpaceDN w:val="0"/>
              <w:adjustRightInd/>
              <w:spacing w:line="240" w:lineRule="auto"/>
              <w:jc w:val="center"/>
              <w:rPr>
                <w:rFonts w:ascii="Times New Roman" w:hAnsi="Times New Roman"/>
                <w:kern w:val="0"/>
                <w:sz w:val="18"/>
                <w:szCs w:val="18"/>
              </w:rPr>
            </w:pPr>
          </w:p>
        </w:tc>
      </w:tr>
      <w:tr w14:paraId="58F0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5"/>
            <w:tcBorders>
              <w:top w:val="single" w:color="auto" w:sz="4" w:space="0"/>
              <w:left w:val="single" w:color="auto" w:sz="4" w:space="0"/>
              <w:bottom w:val="single" w:color="auto" w:sz="4" w:space="0"/>
              <w:right w:val="single" w:color="auto" w:sz="4" w:space="0"/>
            </w:tcBorders>
            <w:vAlign w:val="center"/>
          </w:tcPr>
          <w:p w14:paraId="55592BC5">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流速（m/s）</w:t>
            </w:r>
          </w:p>
        </w:tc>
      </w:tr>
      <w:tr w14:paraId="54888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5" w:type="pct"/>
            <w:tcBorders>
              <w:top w:val="single" w:color="auto" w:sz="4" w:space="0"/>
              <w:left w:val="single" w:color="auto" w:sz="4" w:space="0"/>
              <w:bottom w:val="single" w:color="auto" w:sz="4" w:space="0"/>
              <w:right w:val="single" w:color="auto" w:sz="4" w:space="0"/>
            </w:tcBorders>
            <w:vAlign w:val="center"/>
          </w:tcPr>
          <w:p w14:paraId="2FA1D5DC">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测量时间</w:t>
            </w:r>
          </w:p>
        </w:tc>
        <w:tc>
          <w:tcPr>
            <w:tcW w:w="758" w:type="pct"/>
            <w:gridSpan w:val="2"/>
            <w:tcBorders>
              <w:top w:val="single" w:color="auto" w:sz="4" w:space="0"/>
              <w:left w:val="single" w:color="auto" w:sz="4" w:space="0"/>
              <w:bottom w:val="single" w:color="auto" w:sz="4" w:space="0"/>
              <w:right w:val="single" w:color="auto" w:sz="4" w:space="0"/>
            </w:tcBorders>
            <w:vAlign w:val="center"/>
          </w:tcPr>
          <w:p w14:paraId="6E9631A2">
            <w:pPr>
              <w:widowControl/>
              <w:autoSpaceDE w:val="0"/>
              <w:autoSpaceDN w:val="0"/>
              <w:adjustRightInd/>
              <w:spacing w:line="240" w:lineRule="auto"/>
              <w:jc w:val="center"/>
              <w:rPr>
                <w:rFonts w:ascii="Times New Roman" w:hAnsi="Times New Roman"/>
                <w:kern w:val="0"/>
                <w:sz w:val="18"/>
                <w:szCs w:val="18"/>
              </w:rPr>
            </w:pPr>
          </w:p>
        </w:tc>
        <w:tc>
          <w:tcPr>
            <w:tcW w:w="855" w:type="pct"/>
            <w:gridSpan w:val="2"/>
            <w:tcBorders>
              <w:top w:val="single" w:color="auto" w:sz="4" w:space="0"/>
              <w:left w:val="single" w:color="auto" w:sz="4" w:space="0"/>
              <w:bottom w:val="single" w:color="auto" w:sz="4" w:space="0"/>
              <w:right w:val="single" w:color="auto" w:sz="4" w:space="0"/>
            </w:tcBorders>
            <w:vAlign w:val="center"/>
          </w:tcPr>
          <w:p w14:paraId="12FB1674">
            <w:pPr>
              <w:widowControl/>
              <w:autoSpaceDE w:val="0"/>
              <w:autoSpaceDN w:val="0"/>
              <w:adjustRightInd/>
              <w:spacing w:line="240" w:lineRule="auto"/>
              <w:jc w:val="center"/>
              <w:rPr>
                <w:rFonts w:ascii="Times New Roman" w:hAnsi="Times New Roman"/>
                <w:kern w:val="0"/>
                <w:sz w:val="18"/>
                <w:szCs w:val="18"/>
              </w:rPr>
            </w:pPr>
          </w:p>
        </w:tc>
        <w:tc>
          <w:tcPr>
            <w:tcW w:w="739" w:type="pct"/>
            <w:gridSpan w:val="5"/>
            <w:tcBorders>
              <w:top w:val="single" w:color="auto" w:sz="4" w:space="0"/>
              <w:left w:val="single" w:color="auto" w:sz="4" w:space="0"/>
              <w:bottom w:val="single" w:color="auto" w:sz="4" w:space="0"/>
              <w:right w:val="single" w:color="auto" w:sz="4" w:space="0"/>
            </w:tcBorders>
            <w:vAlign w:val="center"/>
          </w:tcPr>
          <w:p w14:paraId="45992AB2">
            <w:pPr>
              <w:widowControl/>
              <w:autoSpaceDE w:val="0"/>
              <w:autoSpaceDN w:val="0"/>
              <w:adjustRightInd/>
              <w:spacing w:line="240" w:lineRule="auto"/>
              <w:jc w:val="center"/>
              <w:rPr>
                <w:rFonts w:ascii="Times New Roman" w:hAnsi="Times New Roman"/>
                <w:kern w:val="0"/>
                <w:sz w:val="18"/>
                <w:szCs w:val="18"/>
              </w:rPr>
            </w:pPr>
          </w:p>
        </w:tc>
        <w:tc>
          <w:tcPr>
            <w:tcW w:w="834" w:type="pct"/>
            <w:gridSpan w:val="4"/>
            <w:tcBorders>
              <w:top w:val="single" w:color="auto" w:sz="4" w:space="0"/>
              <w:left w:val="single" w:color="auto" w:sz="4" w:space="0"/>
              <w:bottom w:val="single" w:color="auto" w:sz="4" w:space="0"/>
              <w:right w:val="single" w:color="auto" w:sz="4" w:space="0"/>
            </w:tcBorders>
            <w:vAlign w:val="center"/>
          </w:tcPr>
          <w:p w14:paraId="2007BE3D">
            <w:pPr>
              <w:widowControl/>
              <w:autoSpaceDE w:val="0"/>
              <w:autoSpaceDN w:val="0"/>
              <w:adjustRightInd/>
              <w:spacing w:line="240" w:lineRule="auto"/>
              <w:jc w:val="center"/>
              <w:rPr>
                <w:rFonts w:ascii="Times New Roman" w:hAnsi="Times New Roman"/>
                <w:kern w:val="0"/>
                <w:sz w:val="18"/>
                <w:szCs w:val="18"/>
              </w:rPr>
            </w:pPr>
          </w:p>
        </w:tc>
        <w:tc>
          <w:tcPr>
            <w:tcW w:w="1019" w:type="pct"/>
            <w:tcBorders>
              <w:top w:val="single" w:color="auto" w:sz="4" w:space="0"/>
              <w:left w:val="single" w:color="auto" w:sz="4" w:space="0"/>
              <w:bottom w:val="single" w:color="auto" w:sz="4" w:space="0"/>
              <w:right w:val="single" w:color="auto" w:sz="4" w:space="0"/>
            </w:tcBorders>
            <w:vAlign w:val="center"/>
          </w:tcPr>
          <w:p w14:paraId="641A0040">
            <w:pPr>
              <w:widowControl/>
              <w:autoSpaceDE w:val="0"/>
              <w:autoSpaceDN w:val="0"/>
              <w:adjustRightInd/>
              <w:spacing w:line="240" w:lineRule="auto"/>
              <w:jc w:val="center"/>
              <w:rPr>
                <w:rFonts w:ascii="Times New Roman" w:hAnsi="Times New Roman"/>
                <w:kern w:val="0"/>
                <w:sz w:val="18"/>
                <w:szCs w:val="18"/>
              </w:rPr>
            </w:pPr>
          </w:p>
        </w:tc>
      </w:tr>
      <w:tr w14:paraId="77A2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5" w:type="pct"/>
            <w:tcBorders>
              <w:top w:val="single" w:color="auto" w:sz="4" w:space="0"/>
              <w:left w:val="single" w:color="auto" w:sz="4" w:space="0"/>
              <w:bottom w:val="single" w:color="auto" w:sz="4" w:space="0"/>
              <w:right w:val="single" w:color="auto" w:sz="4" w:space="0"/>
            </w:tcBorders>
            <w:vAlign w:val="center"/>
          </w:tcPr>
          <w:p w14:paraId="15750258">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测量值</w:t>
            </w:r>
          </w:p>
        </w:tc>
        <w:tc>
          <w:tcPr>
            <w:tcW w:w="758" w:type="pct"/>
            <w:gridSpan w:val="2"/>
            <w:tcBorders>
              <w:top w:val="single" w:color="auto" w:sz="4" w:space="0"/>
              <w:left w:val="single" w:color="auto" w:sz="4" w:space="0"/>
              <w:bottom w:val="single" w:color="auto" w:sz="4" w:space="0"/>
              <w:right w:val="single" w:color="auto" w:sz="4" w:space="0"/>
            </w:tcBorders>
            <w:vAlign w:val="center"/>
          </w:tcPr>
          <w:p w14:paraId="44E7A576">
            <w:pPr>
              <w:widowControl/>
              <w:autoSpaceDE w:val="0"/>
              <w:autoSpaceDN w:val="0"/>
              <w:adjustRightInd/>
              <w:spacing w:line="240" w:lineRule="auto"/>
              <w:jc w:val="center"/>
              <w:rPr>
                <w:rFonts w:ascii="Times New Roman" w:hAnsi="Times New Roman"/>
                <w:kern w:val="0"/>
                <w:sz w:val="18"/>
                <w:szCs w:val="18"/>
              </w:rPr>
            </w:pPr>
          </w:p>
        </w:tc>
        <w:tc>
          <w:tcPr>
            <w:tcW w:w="855" w:type="pct"/>
            <w:gridSpan w:val="2"/>
            <w:tcBorders>
              <w:top w:val="single" w:color="auto" w:sz="4" w:space="0"/>
              <w:left w:val="single" w:color="auto" w:sz="4" w:space="0"/>
              <w:bottom w:val="single" w:color="auto" w:sz="4" w:space="0"/>
              <w:right w:val="single" w:color="auto" w:sz="4" w:space="0"/>
            </w:tcBorders>
            <w:vAlign w:val="center"/>
          </w:tcPr>
          <w:p w14:paraId="05C38240">
            <w:pPr>
              <w:widowControl/>
              <w:autoSpaceDE w:val="0"/>
              <w:autoSpaceDN w:val="0"/>
              <w:adjustRightInd/>
              <w:spacing w:line="240" w:lineRule="auto"/>
              <w:jc w:val="center"/>
              <w:rPr>
                <w:rFonts w:ascii="Times New Roman" w:hAnsi="Times New Roman"/>
                <w:kern w:val="0"/>
                <w:sz w:val="18"/>
                <w:szCs w:val="18"/>
              </w:rPr>
            </w:pPr>
          </w:p>
        </w:tc>
        <w:tc>
          <w:tcPr>
            <w:tcW w:w="739" w:type="pct"/>
            <w:gridSpan w:val="5"/>
            <w:tcBorders>
              <w:top w:val="single" w:color="auto" w:sz="4" w:space="0"/>
              <w:left w:val="single" w:color="auto" w:sz="4" w:space="0"/>
              <w:bottom w:val="single" w:color="auto" w:sz="4" w:space="0"/>
              <w:right w:val="single" w:color="auto" w:sz="4" w:space="0"/>
            </w:tcBorders>
            <w:vAlign w:val="center"/>
          </w:tcPr>
          <w:p w14:paraId="386897AF">
            <w:pPr>
              <w:widowControl/>
              <w:autoSpaceDE w:val="0"/>
              <w:autoSpaceDN w:val="0"/>
              <w:adjustRightInd/>
              <w:spacing w:line="240" w:lineRule="auto"/>
              <w:jc w:val="center"/>
              <w:rPr>
                <w:rFonts w:ascii="Times New Roman" w:hAnsi="Times New Roman"/>
                <w:kern w:val="0"/>
                <w:sz w:val="18"/>
                <w:szCs w:val="18"/>
              </w:rPr>
            </w:pPr>
          </w:p>
        </w:tc>
        <w:tc>
          <w:tcPr>
            <w:tcW w:w="834" w:type="pct"/>
            <w:gridSpan w:val="4"/>
            <w:tcBorders>
              <w:top w:val="single" w:color="auto" w:sz="4" w:space="0"/>
              <w:left w:val="single" w:color="auto" w:sz="4" w:space="0"/>
              <w:bottom w:val="single" w:color="auto" w:sz="4" w:space="0"/>
              <w:right w:val="single" w:color="auto" w:sz="4" w:space="0"/>
            </w:tcBorders>
            <w:vAlign w:val="center"/>
          </w:tcPr>
          <w:p w14:paraId="1F8FE486">
            <w:pPr>
              <w:widowControl/>
              <w:autoSpaceDE w:val="0"/>
              <w:autoSpaceDN w:val="0"/>
              <w:adjustRightInd/>
              <w:spacing w:line="240" w:lineRule="auto"/>
              <w:jc w:val="center"/>
              <w:rPr>
                <w:rFonts w:ascii="Times New Roman" w:hAnsi="Times New Roman"/>
                <w:kern w:val="0"/>
                <w:sz w:val="18"/>
                <w:szCs w:val="18"/>
              </w:rPr>
            </w:pPr>
          </w:p>
        </w:tc>
        <w:tc>
          <w:tcPr>
            <w:tcW w:w="1019" w:type="pct"/>
            <w:tcBorders>
              <w:top w:val="single" w:color="auto" w:sz="4" w:space="0"/>
              <w:left w:val="single" w:color="auto" w:sz="4" w:space="0"/>
              <w:bottom w:val="single" w:color="auto" w:sz="4" w:space="0"/>
              <w:right w:val="single" w:color="auto" w:sz="4" w:space="0"/>
            </w:tcBorders>
            <w:vAlign w:val="center"/>
          </w:tcPr>
          <w:p w14:paraId="6E3EBB40">
            <w:pPr>
              <w:widowControl/>
              <w:autoSpaceDE w:val="0"/>
              <w:autoSpaceDN w:val="0"/>
              <w:adjustRightInd/>
              <w:spacing w:line="240" w:lineRule="auto"/>
              <w:jc w:val="center"/>
              <w:rPr>
                <w:rFonts w:ascii="Times New Roman" w:hAnsi="Times New Roman"/>
                <w:kern w:val="0"/>
                <w:sz w:val="18"/>
                <w:szCs w:val="18"/>
              </w:rPr>
            </w:pPr>
          </w:p>
        </w:tc>
      </w:tr>
      <w:tr w14:paraId="5516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00" w:type="pct"/>
            <w:gridSpan w:val="15"/>
            <w:tcBorders>
              <w:top w:val="single" w:color="auto" w:sz="4" w:space="0"/>
              <w:left w:val="single" w:color="auto" w:sz="4" w:space="0"/>
              <w:bottom w:val="single" w:color="auto" w:sz="4" w:space="0"/>
              <w:right w:val="single" w:color="auto" w:sz="4" w:space="0"/>
            </w:tcBorders>
          </w:tcPr>
          <w:p w14:paraId="2C4458FB">
            <w:pPr>
              <w:widowControl/>
              <w:autoSpaceDE w:val="0"/>
              <w:autoSpaceDN w:val="0"/>
              <w:adjustRightInd/>
              <w:spacing w:line="240" w:lineRule="auto"/>
              <w:rPr>
                <w:rFonts w:ascii="Times New Roman" w:hAnsi="Times New Roman"/>
                <w:kern w:val="0"/>
                <w:sz w:val="18"/>
                <w:szCs w:val="18"/>
              </w:rPr>
            </w:pPr>
            <w:r>
              <w:rPr>
                <w:rFonts w:ascii="Times New Roman" w:hAnsi="Times New Roman"/>
                <w:kern w:val="0"/>
                <w:sz w:val="18"/>
                <w:szCs w:val="18"/>
              </w:rPr>
              <w:t>测量过程可能会影响监测结果的情况说明：</w:t>
            </w:r>
          </w:p>
        </w:tc>
      </w:tr>
      <w:tr w14:paraId="02891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000" w:type="pct"/>
            <w:gridSpan w:val="15"/>
            <w:tcBorders>
              <w:top w:val="single" w:color="auto" w:sz="4" w:space="0"/>
              <w:left w:val="single" w:color="auto" w:sz="4" w:space="0"/>
              <w:bottom w:val="single" w:color="auto" w:sz="4" w:space="0"/>
              <w:right w:val="single" w:color="auto" w:sz="4" w:space="0"/>
            </w:tcBorders>
          </w:tcPr>
          <w:p w14:paraId="584C4F3F">
            <w:pPr>
              <w:widowControl/>
              <w:autoSpaceDE w:val="0"/>
              <w:autoSpaceDN w:val="0"/>
              <w:adjustRightInd/>
              <w:spacing w:line="240" w:lineRule="auto"/>
              <w:rPr>
                <w:rFonts w:ascii="Times New Roman" w:hAnsi="Times New Roman"/>
                <w:kern w:val="0"/>
                <w:sz w:val="18"/>
                <w:szCs w:val="18"/>
              </w:rPr>
            </w:pPr>
            <w:r>
              <w:rPr>
                <w:rFonts w:ascii="Times New Roman" w:hAnsi="Times New Roman"/>
                <w:kern w:val="0"/>
                <w:sz w:val="18"/>
                <w:szCs w:val="18"/>
              </w:rPr>
              <w:t>测点附近照片及设置简图：</w:t>
            </w:r>
          </w:p>
        </w:tc>
      </w:tr>
      <w:tr w14:paraId="0066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245" w:type="pct"/>
            <w:gridSpan w:val="2"/>
            <w:tcBorders>
              <w:top w:val="single" w:color="auto" w:sz="4" w:space="0"/>
              <w:left w:val="single" w:color="auto" w:sz="4" w:space="0"/>
              <w:bottom w:val="single" w:color="auto" w:sz="4" w:space="0"/>
              <w:right w:val="single" w:color="auto" w:sz="4" w:space="0"/>
            </w:tcBorders>
            <w:vAlign w:val="center"/>
          </w:tcPr>
          <w:p w14:paraId="60296FD2">
            <w:pPr>
              <w:widowControl/>
              <w:autoSpaceDE w:val="0"/>
              <w:autoSpaceDN w:val="0"/>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记录</w:t>
            </w:r>
            <w:r>
              <w:rPr>
                <w:rFonts w:ascii="Times New Roman" w:hAnsi="Times New Roman"/>
                <w:kern w:val="0"/>
                <w:sz w:val="18"/>
                <w:szCs w:val="18"/>
              </w:rPr>
              <w:t>人</w:t>
            </w:r>
          </w:p>
        </w:tc>
        <w:tc>
          <w:tcPr>
            <w:tcW w:w="1249" w:type="pct"/>
            <w:gridSpan w:val="4"/>
            <w:tcBorders>
              <w:top w:val="single" w:color="auto" w:sz="4" w:space="0"/>
              <w:left w:val="single" w:color="auto" w:sz="4" w:space="0"/>
              <w:bottom w:val="single" w:color="auto" w:sz="4" w:space="0"/>
              <w:right w:val="single" w:color="auto" w:sz="4" w:space="0"/>
            </w:tcBorders>
            <w:vAlign w:val="center"/>
          </w:tcPr>
          <w:p w14:paraId="30B3C20E">
            <w:pPr>
              <w:widowControl/>
              <w:autoSpaceDE w:val="0"/>
              <w:autoSpaceDN w:val="0"/>
              <w:adjustRightInd/>
              <w:spacing w:line="240" w:lineRule="auto"/>
              <w:jc w:val="center"/>
              <w:rPr>
                <w:rFonts w:ascii="Times New Roman" w:hAnsi="Times New Roman"/>
                <w:kern w:val="0"/>
                <w:sz w:val="18"/>
                <w:szCs w:val="18"/>
              </w:rPr>
            </w:pPr>
          </w:p>
        </w:tc>
        <w:tc>
          <w:tcPr>
            <w:tcW w:w="1246" w:type="pct"/>
            <w:gridSpan w:val="7"/>
            <w:tcBorders>
              <w:top w:val="single" w:color="auto" w:sz="4" w:space="0"/>
              <w:left w:val="single" w:color="auto" w:sz="4" w:space="0"/>
              <w:bottom w:val="single" w:color="auto" w:sz="4" w:space="0"/>
              <w:right w:val="single" w:color="auto" w:sz="4" w:space="0"/>
            </w:tcBorders>
            <w:vAlign w:val="center"/>
          </w:tcPr>
          <w:p w14:paraId="7B2859BD">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复核人</w:t>
            </w:r>
          </w:p>
        </w:tc>
        <w:tc>
          <w:tcPr>
            <w:tcW w:w="1259" w:type="pct"/>
            <w:gridSpan w:val="2"/>
            <w:tcBorders>
              <w:top w:val="single" w:color="auto" w:sz="4" w:space="0"/>
              <w:left w:val="single" w:color="auto" w:sz="4" w:space="0"/>
              <w:bottom w:val="single" w:color="auto" w:sz="4" w:space="0"/>
              <w:right w:val="single" w:color="auto" w:sz="4" w:space="0"/>
            </w:tcBorders>
            <w:vAlign w:val="center"/>
          </w:tcPr>
          <w:p w14:paraId="5607B2E0">
            <w:pPr>
              <w:widowControl/>
              <w:autoSpaceDE w:val="0"/>
              <w:autoSpaceDN w:val="0"/>
              <w:adjustRightInd/>
              <w:spacing w:line="240" w:lineRule="auto"/>
              <w:jc w:val="center"/>
              <w:rPr>
                <w:rFonts w:ascii="Times New Roman" w:hAnsi="Times New Roman"/>
                <w:kern w:val="0"/>
                <w:sz w:val="18"/>
                <w:szCs w:val="18"/>
              </w:rPr>
            </w:pPr>
          </w:p>
        </w:tc>
      </w:tr>
    </w:tbl>
    <w:p w14:paraId="6A1D100F">
      <w:pPr>
        <w:pStyle w:val="78"/>
        <w:numPr>
          <w:ilvl w:val="0"/>
          <w:numId w:val="0"/>
        </w:numPr>
        <w:spacing w:before="78" w:after="156"/>
        <w:jc w:val="both"/>
      </w:pPr>
      <w:bookmarkStart w:id="297" w:name="_Toc220293869"/>
      <w:r>
        <w:t>表A.2崩塌、滑坡、泥石流监测表</w:t>
      </w:r>
      <w:bookmarkEnd w:id="297"/>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9"/>
        <w:gridCol w:w="859"/>
        <w:gridCol w:w="590"/>
        <w:gridCol w:w="590"/>
        <w:gridCol w:w="1047"/>
        <w:gridCol w:w="165"/>
        <w:gridCol w:w="547"/>
        <w:gridCol w:w="362"/>
        <w:gridCol w:w="341"/>
        <w:gridCol w:w="1116"/>
        <w:gridCol w:w="21"/>
        <w:gridCol w:w="461"/>
        <w:gridCol w:w="1952"/>
      </w:tblGrid>
      <w:tr w14:paraId="2244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3" w:type="pct"/>
            <w:gridSpan w:val="2"/>
            <w:tcBorders>
              <w:top w:val="single" w:color="auto" w:sz="4" w:space="0"/>
              <w:left w:val="single" w:color="auto" w:sz="4" w:space="0"/>
              <w:bottom w:val="single" w:color="auto" w:sz="4" w:space="0"/>
              <w:right w:val="single" w:color="auto" w:sz="4" w:space="0"/>
            </w:tcBorders>
            <w:vAlign w:val="center"/>
          </w:tcPr>
          <w:p w14:paraId="77FE0C81">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测量单位</w:t>
            </w:r>
          </w:p>
        </w:tc>
        <w:tc>
          <w:tcPr>
            <w:tcW w:w="1249" w:type="pct"/>
            <w:gridSpan w:val="4"/>
            <w:tcBorders>
              <w:top w:val="single" w:color="auto" w:sz="4" w:space="0"/>
              <w:left w:val="single" w:color="auto" w:sz="4" w:space="0"/>
              <w:bottom w:val="single" w:color="auto" w:sz="4" w:space="0"/>
              <w:right w:val="single" w:color="auto" w:sz="4" w:space="0"/>
            </w:tcBorders>
            <w:vAlign w:val="center"/>
          </w:tcPr>
          <w:p w14:paraId="68329F28">
            <w:pPr>
              <w:widowControl/>
              <w:autoSpaceDE w:val="0"/>
              <w:autoSpaceDN w:val="0"/>
              <w:adjustRightInd/>
              <w:spacing w:line="240" w:lineRule="auto"/>
              <w:jc w:val="center"/>
              <w:rPr>
                <w:rFonts w:ascii="Times New Roman" w:hAnsi="Times New Roman"/>
                <w:kern w:val="0"/>
                <w:sz w:val="18"/>
                <w:szCs w:val="18"/>
              </w:rPr>
            </w:pPr>
          </w:p>
        </w:tc>
        <w:tc>
          <w:tcPr>
            <w:tcW w:w="1247" w:type="pct"/>
            <w:gridSpan w:val="5"/>
            <w:tcBorders>
              <w:top w:val="single" w:color="auto" w:sz="4" w:space="0"/>
              <w:left w:val="single" w:color="auto" w:sz="4" w:space="0"/>
              <w:bottom w:val="single" w:color="auto" w:sz="4" w:space="0"/>
              <w:right w:val="single" w:color="auto" w:sz="4" w:space="0"/>
            </w:tcBorders>
            <w:vAlign w:val="center"/>
          </w:tcPr>
          <w:p w14:paraId="7910A9C1">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测量日期</w:t>
            </w:r>
          </w:p>
        </w:tc>
        <w:tc>
          <w:tcPr>
            <w:tcW w:w="1258" w:type="pct"/>
            <w:gridSpan w:val="2"/>
            <w:tcBorders>
              <w:top w:val="single" w:color="auto" w:sz="4" w:space="0"/>
              <w:left w:val="single" w:color="auto" w:sz="4" w:space="0"/>
              <w:bottom w:val="single" w:color="auto" w:sz="4" w:space="0"/>
              <w:right w:val="single" w:color="auto" w:sz="4" w:space="0"/>
            </w:tcBorders>
            <w:vAlign w:val="center"/>
          </w:tcPr>
          <w:p w14:paraId="0F4D445B">
            <w:pPr>
              <w:widowControl/>
              <w:autoSpaceDE w:val="0"/>
              <w:autoSpaceDN w:val="0"/>
              <w:adjustRightInd/>
              <w:spacing w:line="240" w:lineRule="auto"/>
              <w:jc w:val="center"/>
              <w:rPr>
                <w:rFonts w:ascii="Times New Roman" w:hAnsi="Times New Roman"/>
                <w:kern w:val="0"/>
                <w:sz w:val="18"/>
                <w:szCs w:val="18"/>
              </w:rPr>
            </w:pPr>
          </w:p>
        </w:tc>
      </w:tr>
      <w:tr w14:paraId="7DF4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3"/>
            <w:tcBorders>
              <w:top w:val="single" w:color="auto" w:sz="4" w:space="0"/>
              <w:left w:val="single" w:color="auto" w:sz="4" w:space="0"/>
              <w:bottom w:val="single" w:color="auto" w:sz="4" w:space="0"/>
              <w:right w:val="single" w:color="auto" w:sz="4" w:space="0"/>
            </w:tcBorders>
            <w:vAlign w:val="center"/>
          </w:tcPr>
          <w:p w14:paraId="29716321">
            <w:pPr>
              <w:widowControl/>
              <w:autoSpaceDE w:val="0"/>
              <w:autoSpaceDN w:val="0"/>
              <w:adjustRightInd/>
              <w:spacing w:line="240" w:lineRule="auto"/>
              <w:jc w:val="center"/>
              <w:rPr>
                <w:rFonts w:ascii="Times New Roman" w:hAnsi="Times New Roman"/>
                <w:b/>
                <w:bCs/>
                <w:kern w:val="0"/>
                <w:sz w:val="18"/>
                <w:szCs w:val="18"/>
              </w:rPr>
            </w:pPr>
            <w:r>
              <w:rPr>
                <w:rFonts w:ascii="Times New Roman" w:hAnsi="Times New Roman"/>
                <w:b/>
                <w:bCs/>
                <w:kern w:val="0"/>
                <w:sz w:val="18"/>
                <w:szCs w:val="18"/>
              </w:rPr>
              <w:t>测量仪器信息</w:t>
            </w:r>
          </w:p>
        </w:tc>
      </w:tr>
      <w:tr w14:paraId="0892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4" w:type="pct"/>
            <w:tcBorders>
              <w:top w:val="single" w:color="auto" w:sz="4" w:space="0"/>
              <w:left w:val="single" w:color="auto" w:sz="4" w:space="0"/>
              <w:bottom w:val="single" w:color="auto" w:sz="4" w:space="0"/>
              <w:right w:val="single" w:color="auto" w:sz="4" w:space="0"/>
            </w:tcBorders>
            <w:vAlign w:val="center"/>
          </w:tcPr>
          <w:p w14:paraId="30B25E6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仪器名称</w:t>
            </w:r>
          </w:p>
        </w:tc>
        <w:tc>
          <w:tcPr>
            <w:tcW w:w="1065" w:type="pct"/>
            <w:gridSpan w:val="3"/>
            <w:tcBorders>
              <w:top w:val="single" w:color="auto" w:sz="4" w:space="0"/>
              <w:left w:val="single" w:color="auto" w:sz="4" w:space="0"/>
              <w:bottom w:val="single" w:color="auto" w:sz="4" w:space="0"/>
              <w:right w:val="single" w:color="auto" w:sz="4" w:space="0"/>
            </w:tcBorders>
            <w:vAlign w:val="center"/>
          </w:tcPr>
          <w:p w14:paraId="45DC30EB">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仪器型号</w:t>
            </w:r>
          </w:p>
        </w:tc>
        <w:tc>
          <w:tcPr>
            <w:tcW w:w="1108" w:type="pct"/>
            <w:gridSpan w:val="4"/>
            <w:tcBorders>
              <w:top w:val="single" w:color="auto" w:sz="4" w:space="0"/>
              <w:left w:val="single" w:color="auto" w:sz="4" w:space="0"/>
              <w:bottom w:val="single" w:color="auto" w:sz="4" w:space="0"/>
              <w:right w:val="single" w:color="auto" w:sz="4" w:space="0"/>
            </w:tcBorders>
            <w:vAlign w:val="center"/>
          </w:tcPr>
          <w:p w14:paraId="2B4D744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仪器编号</w:t>
            </w:r>
          </w:p>
        </w:tc>
        <w:tc>
          <w:tcPr>
            <w:tcW w:w="761" w:type="pct"/>
            <w:gridSpan w:val="2"/>
            <w:tcBorders>
              <w:top w:val="single" w:color="auto" w:sz="4" w:space="0"/>
              <w:left w:val="single" w:color="auto" w:sz="4" w:space="0"/>
              <w:bottom w:val="single" w:color="auto" w:sz="4" w:space="0"/>
              <w:right w:val="single" w:color="auto" w:sz="4" w:space="0"/>
            </w:tcBorders>
            <w:vAlign w:val="center"/>
          </w:tcPr>
          <w:p w14:paraId="55717CA9">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仪器精度</w:t>
            </w:r>
          </w:p>
        </w:tc>
        <w:tc>
          <w:tcPr>
            <w:tcW w:w="1269" w:type="pct"/>
            <w:gridSpan w:val="3"/>
            <w:tcBorders>
              <w:top w:val="single" w:color="auto" w:sz="4" w:space="0"/>
              <w:left w:val="single" w:color="auto" w:sz="4" w:space="0"/>
              <w:bottom w:val="single" w:color="auto" w:sz="4" w:space="0"/>
              <w:right w:val="single" w:color="auto" w:sz="4" w:space="0"/>
            </w:tcBorders>
            <w:vAlign w:val="center"/>
          </w:tcPr>
          <w:p w14:paraId="7DC84F2F">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检定日期</w:t>
            </w:r>
          </w:p>
        </w:tc>
      </w:tr>
      <w:tr w14:paraId="24FFA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4" w:type="pct"/>
            <w:tcBorders>
              <w:top w:val="single" w:color="auto" w:sz="4" w:space="0"/>
              <w:left w:val="single" w:color="auto" w:sz="4" w:space="0"/>
              <w:bottom w:val="single" w:color="auto" w:sz="4" w:space="0"/>
              <w:right w:val="single" w:color="auto" w:sz="4" w:space="0"/>
            </w:tcBorders>
            <w:vAlign w:val="center"/>
          </w:tcPr>
          <w:p w14:paraId="00A5FB07">
            <w:pPr>
              <w:widowControl/>
              <w:autoSpaceDE w:val="0"/>
              <w:autoSpaceDN w:val="0"/>
              <w:adjustRightInd/>
              <w:spacing w:line="240" w:lineRule="auto"/>
              <w:jc w:val="center"/>
              <w:rPr>
                <w:rFonts w:ascii="Times New Roman" w:hAnsi="Times New Roman"/>
                <w:kern w:val="0"/>
                <w:sz w:val="18"/>
                <w:szCs w:val="18"/>
              </w:rPr>
            </w:pPr>
          </w:p>
        </w:tc>
        <w:tc>
          <w:tcPr>
            <w:tcW w:w="1065" w:type="pct"/>
            <w:gridSpan w:val="3"/>
            <w:tcBorders>
              <w:top w:val="single" w:color="auto" w:sz="4" w:space="0"/>
              <w:left w:val="single" w:color="auto" w:sz="4" w:space="0"/>
              <w:bottom w:val="single" w:color="auto" w:sz="4" w:space="0"/>
              <w:right w:val="single" w:color="auto" w:sz="4" w:space="0"/>
            </w:tcBorders>
            <w:vAlign w:val="center"/>
          </w:tcPr>
          <w:p w14:paraId="7A9BE50D">
            <w:pPr>
              <w:widowControl/>
              <w:autoSpaceDE w:val="0"/>
              <w:autoSpaceDN w:val="0"/>
              <w:adjustRightInd/>
              <w:spacing w:line="240" w:lineRule="auto"/>
              <w:jc w:val="center"/>
              <w:rPr>
                <w:rFonts w:ascii="Times New Roman" w:hAnsi="Times New Roman"/>
                <w:kern w:val="0"/>
                <w:sz w:val="18"/>
                <w:szCs w:val="18"/>
              </w:rPr>
            </w:pPr>
          </w:p>
        </w:tc>
        <w:tc>
          <w:tcPr>
            <w:tcW w:w="1108" w:type="pct"/>
            <w:gridSpan w:val="4"/>
            <w:tcBorders>
              <w:top w:val="single" w:color="auto" w:sz="4" w:space="0"/>
              <w:left w:val="single" w:color="auto" w:sz="4" w:space="0"/>
              <w:bottom w:val="single" w:color="auto" w:sz="4" w:space="0"/>
              <w:right w:val="single" w:color="auto" w:sz="4" w:space="0"/>
            </w:tcBorders>
            <w:vAlign w:val="center"/>
          </w:tcPr>
          <w:p w14:paraId="49AF15B1">
            <w:pPr>
              <w:widowControl/>
              <w:autoSpaceDE w:val="0"/>
              <w:autoSpaceDN w:val="0"/>
              <w:adjustRightInd/>
              <w:spacing w:line="240" w:lineRule="auto"/>
              <w:jc w:val="center"/>
              <w:rPr>
                <w:rFonts w:ascii="Times New Roman" w:hAnsi="Times New Roman"/>
                <w:kern w:val="0"/>
                <w:sz w:val="18"/>
                <w:szCs w:val="18"/>
              </w:rPr>
            </w:pPr>
          </w:p>
        </w:tc>
        <w:tc>
          <w:tcPr>
            <w:tcW w:w="761" w:type="pct"/>
            <w:gridSpan w:val="2"/>
            <w:tcBorders>
              <w:top w:val="single" w:color="auto" w:sz="4" w:space="0"/>
              <w:left w:val="single" w:color="auto" w:sz="4" w:space="0"/>
              <w:bottom w:val="single" w:color="auto" w:sz="4" w:space="0"/>
              <w:right w:val="single" w:color="auto" w:sz="4" w:space="0"/>
            </w:tcBorders>
            <w:vAlign w:val="center"/>
          </w:tcPr>
          <w:p w14:paraId="5CDFF0F4">
            <w:pPr>
              <w:widowControl/>
              <w:autoSpaceDE w:val="0"/>
              <w:autoSpaceDN w:val="0"/>
              <w:adjustRightInd/>
              <w:spacing w:line="240" w:lineRule="auto"/>
              <w:jc w:val="center"/>
              <w:rPr>
                <w:rFonts w:ascii="Times New Roman" w:hAnsi="Times New Roman"/>
                <w:kern w:val="0"/>
                <w:sz w:val="18"/>
                <w:szCs w:val="18"/>
              </w:rPr>
            </w:pPr>
          </w:p>
        </w:tc>
        <w:tc>
          <w:tcPr>
            <w:tcW w:w="1269" w:type="pct"/>
            <w:gridSpan w:val="3"/>
            <w:tcBorders>
              <w:top w:val="single" w:color="auto" w:sz="4" w:space="0"/>
              <w:left w:val="single" w:color="auto" w:sz="4" w:space="0"/>
              <w:bottom w:val="single" w:color="auto" w:sz="4" w:space="0"/>
              <w:right w:val="single" w:color="auto" w:sz="4" w:space="0"/>
            </w:tcBorders>
            <w:vAlign w:val="center"/>
          </w:tcPr>
          <w:p w14:paraId="162BAFB0">
            <w:pPr>
              <w:widowControl/>
              <w:autoSpaceDE w:val="0"/>
              <w:autoSpaceDN w:val="0"/>
              <w:adjustRightInd/>
              <w:spacing w:line="240" w:lineRule="auto"/>
              <w:jc w:val="center"/>
              <w:rPr>
                <w:rFonts w:ascii="Times New Roman" w:hAnsi="Times New Roman"/>
                <w:kern w:val="0"/>
                <w:sz w:val="18"/>
                <w:szCs w:val="18"/>
              </w:rPr>
            </w:pPr>
          </w:p>
        </w:tc>
      </w:tr>
      <w:tr w14:paraId="0E50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4" w:type="pct"/>
            <w:tcBorders>
              <w:top w:val="single" w:color="auto" w:sz="4" w:space="0"/>
              <w:left w:val="single" w:color="auto" w:sz="4" w:space="0"/>
              <w:bottom w:val="single" w:color="auto" w:sz="4" w:space="0"/>
              <w:right w:val="single" w:color="auto" w:sz="4" w:space="0"/>
            </w:tcBorders>
            <w:vAlign w:val="center"/>
          </w:tcPr>
          <w:p w14:paraId="7FB9B581">
            <w:pPr>
              <w:widowControl/>
              <w:autoSpaceDE w:val="0"/>
              <w:autoSpaceDN w:val="0"/>
              <w:adjustRightInd/>
              <w:spacing w:line="240" w:lineRule="auto"/>
              <w:jc w:val="center"/>
              <w:rPr>
                <w:rFonts w:ascii="Times New Roman" w:hAnsi="Times New Roman"/>
                <w:kern w:val="0"/>
                <w:sz w:val="18"/>
                <w:szCs w:val="18"/>
              </w:rPr>
            </w:pPr>
          </w:p>
        </w:tc>
        <w:tc>
          <w:tcPr>
            <w:tcW w:w="1065" w:type="pct"/>
            <w:gridSpan w:val="3"/>
            <w:tcBorders>
              <w:top w:val="single" w:color="auto" w:sz="4" w:space="0"/>
              <w:left w:val="single" w:color="auto" w:sz="4" w:space="0"/>
              <w:bottom w:val="single" w:color="auto" w:sz="4" w:space="0"/>
              <w:right w:val="single" w:color="auto" w:sz="4" w:space="0"/>
            </w:tcBorders>
            <w:vAlign w:val="center"/>
          </w:tcPr>
          <w:p w14:paraId="12750163">
            <w:pPr>
              <w:widowControl/>
              <w:autoSpaceDE w:val="0"/>
              <w:autoSpaceDN w:val="0"/>
              <w:adjustRightInd/>
              <w:spacing w:line="240" w:lineRule="auto"/>
              <w:jc w:val="center"/>
              <w:rPr>
                <w:rFonts w:ascii="Times New Roman" w:hAnsi="Times New Roman"/>
                <w:kern w:val="0"/>
                <w:sz w:val="18"/>
                <w:szCs w:val="18"/>
              </w:rPr>
            </w:pPr>
          </w:p>
        </w:tc>
        <w:tc>
          <w:tcPr>
            <w:tcW w:w="1108" w:type="pct"/>
            <w:gridSpan w:val="4"/>
            <w:tcBorders>
              <w:top w:val="single" w:color="auto" w:sz="4" w:space="0"/>
              <w:left w:val="single" w:color="auto" w:sz="4" w:space="0"/>
              <w:bottom w:val="single" w:color="auto" w:sz="4" w:space="0"/>
              <w:right w:val="single" w:color="auto" w:sz="4" w:space="0"/>
            </w:tcBorders>
            <w:vAlign w:val="center"/>
          </w:tcPr>
          <w:p w14:paraId="2DC2FF9E">
            <w:pPr>
              <w:widowControl/>
              <w:autoSpaceDE w:val="0"/>
              <w:autoSpaceDN w:val="0"/>
              <w:adjustRightInd/>
              <w:spacing w:line="240" w:lineRule="auto"/>
              <w:jc w:val="center"/>
              <w:rPr>
                <w:rFonts w:ascii="Times New Roman" w:hAnsi="Times New Roman"/>
                <w:kern w:val="0"/>
                <w:sz w:val="18"/>
                <w:szCs w:val="18"/>
              </w:rPr>
            </w:pPr>
          </w:p>
        </w:tc>
        <w:tc>
          <w:tcPr>
            <w:tcW w:w="761" w:type="pct"/>
            <w:gridSpan w:val="2"/>
            <w:tcBorders>
              <w:top w:val="single" w:color="auto" w:sz="4" w:space="0"/>
              <w:left w:val="single" w:color="auto" w:sz="4" w:space="0"/>
              <w:bottom w:val="single" w:color="auto" w:sz="4" w:space="0"/>
              <w:right w:val="single" w:color="auto" w:sz="4" w:space="0"/>
            </w:tcBorders>
            <w:vAlign w:val="center"/>
          </w:tcPr>
          <w:p w14:paraId="2CD52345">
            <w:pPr>
              <w:widowControl/>
              <w:autoSpaceDE w:val="0"/>
              <w:autoSpaceDN w:val="0"/>
              <w:adjustRightInd/>
              <w:spacing w:line="240" w:lineRule="auto"/>
              <w:jc w:val="center"/>
              <w:rPr>
                <w:rFonts w:ascii="Times New Roman" w:hAnsi="Times New Roman"/>
                <w:kern w:val="0"/>
                <w:sz w:val="18"/>
                <w:szCs w:val="18"/>
              </w:rPr>
            </w:pPr>
          </w:p>
        </w:tc>
        <w:tc>
          <w:tcPr>
            <w:tcW w:w="1269" w:type="pct"/>
            <w:gridSpan w:val="3"/>
            <w:tcBorders>
              <w:top w:val="single" w:color="auto" w:sz="4" w:space="0"/>
              <w:left w:val="single" w:color="auto" w:sz="4" w:space="0"/>
              <w:bottom w:val="single" w:color="auto" w:sz="4" w:space="0"/>
              <w:right w:val="single" w:color="auto" w:sz="4" w:space="0"/>
            </w:tcBorders>
            <w:vAlign w:val="center"/>
          </w:tcPr>
          <w:p w14:paraId="07B6E3DD">
            <w:pPr>
              <w:widowControl/>
              <w:autoSpaceDE w:val="0"/>
              <w:autoSpaceDN w:val="0"/>
              <w:adjustRightInd/>
              <w:spacing w:line="240" w:lineRule="auto"/>
              <w:jc w:val="center"/>
              <w:rPr>
                <w:rFonts w:ascii="Times New Roman" w:hAnsi="Times New Roman"/>
                <w:kern w:val="0"/>
                <w:sz w:val="18"/>
                <w:szCs w:val="18"/>
              </w:rPr>
            </w:pPr>
          </w:p>
        </w:tc>
      </w:tr>
      <w:tr w14:paraId="34335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4" w:type="pct"/>
            <w:tcBorders>
              <w:top w:val="single" w:color="auto" w:sz="4" w:space="0"/>
              <w:left w:val="single" w:color="auto" w:sz="4" w:space="0"/>
              <w:bottom w:val="single" w:color="auto" w:sz="4" w:space="0"/>
              <w:right w:val="single" w:color="auto" w:sz="4" w:space="0"/>
            </w:tcBorders>
            <w:vAlign w:val="center"/>
          </w:tcPr>
          <w:p w14:paraId="38E493EF">
            <w:pPr>
              <w:widowControl/>
              <w:autoSpaceDE w:val="0"/>
              <w:autoSpaceDN w:val="0"/>
              <w:adjustRightInd/>
              <w:spacing w:line="240" w:lineRule="auto"/>
              <w:jc w:val="center"/>
              <w:rPr>
                <w:rFonts w:ascii="Times New Roman" w:hAnsi="Times New Roman"/>
                <w:kern w:val="0"/>
                <w:sz w:val="18"/>
                <w:szCs w:val="18"/>
              </w:rPr>
            </w:pPr>
          </w:p>
        </w:tc>
        <w:tc>
          <w:tcPr>
            <w:tcW w:w="1065" w:type="pct"/>
            <w:gridSpan w:val="3"/>
            <w:tcBorders>
              <w:top w:val="single" w:color="auto" w:sz="4" w:space="0"/>
              <w:left w:val="single" w:color="auto" w:sz="4" w:space="0"/>
              <w:bottom w:val="single" w:color="auto" w:sz="4" w:space="0"/>
              <w:right w:val="single" w:color="auto" w:sz="4" w:space="0"/>
            </w:tcBorders>
            <w:vAlign w:val="center"/>
          </w:tcPr>
          <w:p w14:paraId="340C182F">
            <w:pPr>
              <w:widowControl/>
              <w:autoSpaceDE w:val="0"/>
              <w:autoSpaceDN w:val="0"/>
              <w:adjustRightInd/>
              <w:spacing w:line="240" w:lineRule="auto"/>
              <w:jc w:val="center"/>
              <w:rPr>
                <w:rFonts w:ascii="Times New Roman" w:hAnsi="Times New Roman"/>
                <w:kern w:val="0"/>
                <w:sz w:val="18"/>
                <w:szCs w:val="18"/>
              </w:rPr>
            </w:pPr>
          </w:p>
        </w:tc>
        <w:tc>
          <w:tcPr>
            <w:tcW w:w="1108" w:type="pct"/>
            <w:gridSpan w:val="4"/>
            <w:tcBorders>
              <w:top w:val="single" w:color="auto" w:sz="4" w:space="0"/>
              <w:left w:val="single" w:color="auto" w:sz="4" w:space="0"/>
              <w:bottom w:val="single" w:color="auto" w:sz="4" w:space="0"/>
              <w:right w:val="single" w:color="auto" w:sz="4" w:space="0"/>
            </w:tcBorders>
            <w:vAlign w:val="center"/>
          </w:tcPr>
          <w:p w14:paraId="4F088D2D">
            <w:pPr>
              <w:widowControl/>
              <w:autoSpaceDE w:val="0"/>
              <w:autoSpaceDN w:val="0"/>
              <w:adjustRightInd/>
              <w:spacing w:line="240" w:lineRule="auto"/>
              <w:jc w:val="center"/>
              <w:rPr>
                <w:rFonts w:ascii="Times New Roman" w:hAnsi="Times New Roman"/>
                <w:kern w:val="0"/>
                <w:sz w:val="18"/>
                <w:szCs w:val="18"/>
              </w:rPr>
            </w:pPr>
          </w:p>
        </w:tc>
        <w:tc>
          <w:tcPr>
            <w:tcW w:w="761" w:type="pct"/>
            <w:gridSpan w:val="2"/>
            <w:tcBorders>
              <w:top w:val="single" w:color="auto" w:sz="4" w:space="0"/>
              <w:left w:val="single" w:color="auto" w:sz="4" w:space="0"/>
              <w:bottom w:val="single" w:color="auto" w:sz="4" w:space="0"/>
              <w:right w:val="single" w:color="auto" w:sz="4" w:space="0"/>
            </w:tcBorders>
            <w:vAlign w:val="center"/>
          </w:tcPr>
          <w:p w14:paraId="161CE9D7">
            <w:pPr>
              <w:widowControl/>
              <w:autoSpaceDE w:val="0"/>
              <w:autoSpaceDN w:val="0"/>
              <w:adjustRightInd/>
              <w:spacing w:line="240" w:lineRule="auto"/>
              <w:jc w:val="center"/>
              <w:rPr>
                <w:rFonts w:ascii="Times New Roman" w:hAnsi="Times New Roman"/>
                <w:kern w:val="0"/>
                <w:sz w:val="18"/>
                <w:szCs w:val="18"/>
              </w:rPr>
            </w:pPr>
          </w:p>
        </w:tc>
        <w:tc>
          <w:tcPr>
            <w:tcW w:w="1269" w:type="pct"/>
            <w:gridSpan w:val="3"/>
            <w:tcBorders>
              <w:top w:val="single" w:color="auto" w:sz="4" w:space="0"/>
              <w:left w:val="single" w:color="auto" w:sz="4" w:space="0"/>
              <w:bottom w:val="single" w:color="auto" w:sz="4" w:space="0"/>
              <w:right w:val="single" w:color="auto" w:sz="4" w:space="0"/>
            </w:tcBorders>
            <w:vAlign w:val="center"/>
          </w:tcPr>
          <w:p w14:paraId="6E43A58F">
            <w:pPr>
              <w:widowControl/>
              <w:autoSpaceDE w:val="0"/>
              <w:autoSpaceDN w:val="0"/>
              <w:adjustRightInd/>
              <w:spacing w:line="240" w:lineRule="auto"/>
              <w:jc w:val="center"/>
              <w:rPr>
                <w:rFonts w:ascii="Times New Roman" w:hAnsi="Times New Roman"/>
                <w:kern w:val="0"/>
                <w:sz w:val="18"/>
                <w:szCs w:val="18"/>
              </w:rPr>
            </w:pPr>
          </w:p>
        </w:tc>
      </w:tr>
      <w:tr w14:paraId="08BFE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3"/>
            <w:tcBorders>
              <w:top w:val="single" w:color="auto" w:sz="4" w:space="0"/>
              <w:left w:val="single" w:color="auto" w:sz="4" w:space="0"/>
              <w:bottom w:val="single" w:color="auto" w:sz="4" w:space="0"/>
              <w:right w:val="single" w:color="auto" w:sz="4" w:space="0"/>
            </w:tcBorders>
            <w:vAlign w:val="center"/>
          </w:tcPr>
          <w:p w14:paraId="2FCDE466">
            <w:pPr>
              <w:widowControl/>
              <w:autoSpaceDE w:val="0"/>
              <w:autoSpaceDN w:val="0"/>
              <w:adjustRightInd/>
              <w:spacing w:line="240" w:lineRule="auto"/>
              <w:jc w:val="center"/>
              <w:rPr>
                <w:rFonts w:ascii="Times New Roman" w:hAnsi="Times New Roman"/>
                <w:b/>
                <w:bCs/>
                <w:kern w:val="0"/>
                <w:sz w:val="18"/>
                <w:szCs w:val="18"/>
              </w:rPr>
            </w:pPr>
            <w:r>
              <w:rPr>
                <w:rFonts w:ascii="Times New Roman" w:hAnsi="Times New Roman"/>
                <w:b/>
                <w:bCs/>
                <w:kern w:val="0"/>
                <w:sz w:val="18"/>
                <w:szCs w:val="18"/>
              </w:rPr>
              <w:t>监测对象信息</w:t>
            </w:r>
          </w:p>
        </w:tc>
      </w:tr>
      <w:tr w14:paraId="24F2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4" w:type="pct"/>
            <w:tcBorders>
              <w:top w:val="single" w:color="auto" w:sz="4" w:space="0"/>
              <w:left w:val="single" w:color="auto" w:sz="4" w:space="0"/>
              <w:bottom w:val="single" w:color="auto" w:sz="4" w:space="0"/>
              <w:right w:val="single" w:color="auto" w:sz="4" w:space="0"/>
            </w:tcBorders>
            <w:vAlign w:val="center"/>
          </w:tcPr>
          <w:p w14:paraId="4641AE71">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主梁形式</w:t>
            </w:r>
          </w:p>
        </w:tc>
        <w:tc>
          <w:tcPr>
            <w:tcW w:w="757" w:type="pct"/>
            <w:gridSpan w:val="2"/>
            <w:tcBorders>
              <w:top w:val="single" w:color="auto" w:sz="4" w:space="0"/>
              <w:left w:val="single" w:color="auto" w:sz="4" w:space="0"/>
              <w:bottom w:val="single" w:color="auto" w:sz="4" w:space="0"/>
              <w:right w:val="single" w:color="auto" w:sz="4" w:space="0"/>
            </w:tcBorders>
            <w:vAlign w:val="center"/>
          </w:tcPr>
          <w:p w14:paraId="60CE0927">
            <w:pPr>
              <w:widowControl/>
              <w:autoSpaceDE w:val="0"/>
              <w:autoSpaceDN w:val="0"/>
              <w:adjustRightInd/>
              <w:spacing w:line="240" w:lineRule="auto"/>
              <w:jc w:val="center"/>
              <w:rPr>
                <w:rFonts w:ascii="Times New Roman" w:hAnsi="Times New Roman"/>
                <w:kern w:val="0"/>
                <w:sz w:val="18"/>
                <w:szCs w:val="18"/>
              </w:rPr>
            </w:pPr>
          </w:p>
        </w:tc>
        <w:tc>
          <w:tcPr>
            <w:tcW w:w="855" w:type="pct"/>
            <w:gridSpan w:val="2"/>
            <w:tcBorders>
              <w:top w:val="single" w:color="auto" w:sz="4" w:space="0"/>
              <w:left w:val="single" w:color="auto" w:sz="4" w:space="0"/>
              <w:bottom w:val="single" w:color="auto" w:sz="4" w:space="0"/>
              <w:right w:val="single" w:color="auto" w:sz="4" w:space="0"/>
            </w:tcBorders>
            <w:vAlign w:val="center"/>
          </w:tcPr>
          <w:p w14:paraId="5B4210C8">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梁编号</w:t>
            </w:r>
          </w:p>
        </w:tc>
        <w:tc>
          <w:tcPr>
            <w:tcW w:w="739" w:type="pct"/>
            <w:gridSpan w:val="4"/>
            <w:tcBorders>
              <w:top w:val="single" w:color="auto" w:sz="4" w:space="0"/>
              <w:left w:val="single" w:color="auto" w:sz="4" w:space="0"/>
              <w:bottom w:val="single" w:color="auto" w:sz="4" w:space="0"/>
              <w:right w:val="single" w:color="auto" w:sz="4" w:space="0"/>
            </w:tcBorders>
            <w:vAlign w:val="center"/>
          </w:tcPr>
          <w:p w14:paraId="108AACEA">
            <w:pPr>
              <w:widowControl/>
              <w:autoSpaceDE w:val="0"/>
              <w:autoSpaceDN w:val="0"/>
              <w:adjustRightInd/>
              <w:spacing w:line="240" w:lineRule="auto"/>
              <w:jc w:val="center"/>
              <w:rPr>
                <w:rFonts w:ascii="Times New Roman" w:hAnsi="Times New Roman"/>
                <w:kern w:val="0"/>
                <w:sz w:val="18"/>
                <w:szCs w:val="18"/>
              </w:rPr>
            </w:pPr>
          </w:p>
        </w:tc>
        <w:tc>
          <w:tcPr>
            <w:tcW w:w="834" w:type="pct"/>
            <w:gridSpan w:val="3"/>
            <w:tcBorders>
              <w:top w:val="single" w:color="auto" w:sz="4" w:space="0"/>
              <w:left w:val="single" w:color="auto" w:sz="4" w:space="0"/>
              <w:bottom w:val="single" w:color="auto" w:sz="4" w:space="0"/>
              <w:right w:val="single" w:color="auto" w:sz="4" w:space="0"/>
            </w:tcBorders>
            <w:vAlign w:val="center"/>
          </w:tcPr>
          <w:p w14:paraId="331841D5">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梁位置</w:t>
            </w:r>
          </w:p>
        </w:tc>
        <w:tc>
          <w:tcPr>
            <w:tcW w:w="1018" w:type="pct"/>
            <w:tcBorders>
              <w:top w:val="single" w:color="auto" w:sz="4" w:space="0"/>
              <w:left w:val="single" w:color="auto" w:sz="4" w:space="0"/>
              <w:bottom w:val="single" w:color="auto" w:sz="4" w:space="0"/>
              <w:right w:val="single" w:color="auto" w:sz="4" w:space="0"/>
            </w:tcBorders>
            <w:vAlign w:val="center"/>
          </w:tcPr>
          <w:p w14:paraId="44A26464">
            <w:pPr>
              <w:widowControl/>
              <w:autoSpaceDE w:val="0"/>
              <w:autoSpaceDN w:val="0"/>
              <w:adjustRightInd/>
              <w:spacing w:line="240" w:lineRule="auto"/>
              <w:jc w:val="center"/>
              <w:rPr>
                <w:rFonts w:ascii="Times New Roman" w:hAnsi="Times New Roman"/>
                <w:kern w:val="0"/>
                <w:sz w:val="18"/>
                <w:szCs w:val="18"/>
              </w:rPr>
            </w:pPr>
          </w:p>
        </w:tc>
      </w:tr>
      <w:tr w14:paraId="1DEA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4" w:type="pct"/>
            <w:tcBorders>
              <w:top w:val="single" w:color="auto" w:sz="4" w:space="0"/>
              <w:left w:val="single" w:color="auto" w:sz="4" w:space="0"/>
              <w:bottom w:val="single" w:color="auto" w:sz="4" w:space="0"/>
              <w:right w:val="single" w:color="auto" w:sz="4" w:space="0"/>
            </w:tcBorders>
            <w:vAlign w:val="center"/>
          </w:tcPr>
          <w:p w14:paraId="799901AB">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梁高</w:t>
            </w:r>
          </w:p>
        </w:tc>
        <w:tc>
          <w:tcPr>
            <w:tcW w:w="757" w:type="pct"/>
            <w:gridSpan w:val="2"/>
            <w:tcBorders>
              <w:top w:val="single" w:color="auto" w:sz="4" w:space="0"/>
              <w:left w:val="single" w:color="auto" w:sz="4" w:space="0"/>
              <w:bottom w:val="single" w:color="auto" w:sz="4" w:space="0"/>
              <w:right w:val="single" w:color="auto" w:sz="4" w:space="0"/>
            </w:tcBorders>
            <w:vAlign w:val="center"/>
          </w:tcPr>
          <w:p w14:paraId="7DE1FC92">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梁宽</w:t>
            </w:r>
          </w:p>
        </w:tc>
        <w:tc>
          <w:tcPr>
            <w:tcW w:w="855" w:type="pct"/>
            <w:gridSpan w:val="2"/>
            <w:tcBorders>
              <w:top w:val="single" w:color="auto" w:sz="4" w:space="0"/>
              <w:left w:val="single" w:color="auto" w:sz="4" w:space="0"/>
              <w:bottom w:val="single" w:color="auto" w:sz="4" w:space="0"/>
              <w:right w:val="single" w:color="auto" w:sz="4" w:space="0"/>
            </w:tcBorders>
            <w:vAlign w:val="center"/>
          </w:tcPr>
          <w:p w14:paraId="61A36C31">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跨度</w:t>
            </w:r>
          </w:p>
        </w:tc>
        <w:tc>
          <w:tcPr>
            <w:tcW w:w="1574" w:type="pct"/>
            <w:gridSpan w:val="7"/>
            <w:tcBorders>
              <w:top w:val="single" w:color="auto" w:sz="4" w:space="0"/>
              <w:left w:val="single" w:color="auto" w:sz="4" w:space="0"/>
              <w:bottom w:val="single" w:color="auto" w:sz="4" w:space="0"/>
              <w:right w:val="single" w:color="auto" w:sz="4" w:space="0"/>
            </w:tcBorders>
            <w:vAlign w:val="center"/>
          </w:tcPr>
          <w:p w14:paraId="557A7714">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预应力筋布置及规格</w:t>
            </w:r>
          </w:p>
        </w:tc>
        <w:tc>
          <w:tcPr>
            <w:tcW w:w="1018" w:type="pct"/>
            <w:tcBorders>
              <w:top w:val="single" w:color="auto" w:sz="4" w:space="0"/>
              <w:left w:val="single" w:color="auto" w:sz="4" w:space="0"/>
              <w:bottom w:val="single" w:color="auto" w:sz="4" w:space="0"/>
              <w:right w:val="single" w:color="auto" w:sz="4" w:space="0"/>
            </w:tcBorders>
            <w:vAlign w:val="center"/>
          </w:tcPr>
          <w:p w14:paraId="56372DF4">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支座类型</w:t>
            </w:r>
          </w:p>
        </w:tc>
      </w:tr>
      <w:tr w14:paraId="7449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4" w:type="pct"/>
            <w:tcBorders>
              <w:top w:val="single" w:color="auto" w:sz="4" w:space="0"/>
              <w:left w:val="single" w:color="auto" w:sz="4" w:space="0"/>
              <w:bottom w:val="single" w:color="auto" w:sz="4" w:space="0"/>
              <w:right w:val="single" w:color="auto" w:sz="4" w:space="0"/>
            </w:tcBorders>
            <w:vAlign w:val="center"/>
          </w:tcPr>
          <w:p w14:paraId="54F4F95A">
            <w:pPr>
              <w:widowControl/>
              <w:autoSpaceDE w:val="0"/>
              <w:autoSpaceDN w:val="0"/>
              <w:adjustRightInd/>
              <w:spacing w:line="240" w:lineRule="auto"/>
              <w:jc w:val="center"/>
              <w:rPr>
                <w:rFonts w:ascii="Times New Roman" w:hAnsi="Times New Roman"/>
                <w:kern w:val="0"/>
                <w:sz w:val="18"/>
                <w:szCs w:val="18"/>
              </w:rPr>
            </w:pPr>
          </w:p>
        </w:tc>
        <w:tc>
          <w:tcPr>
            <w:tcW w:w="757" w:type="pct"/>
            <w:gridSpan w:val="2"/>
            <w:tcBorders>
              <w:top w:val="single" w:color="auto" w:sz="4" w:space="0"/>
              <w:left w:val="single" w:color="auto" w:sz="4" w:space="0"/>
              <w:bottom w:val="single" w:color="auto" w:sz="4" w:space="0"/>
              <w:right w:val="single" w:color="auto" w:sz="4" w:space="0"/>
            </w:tcBorders>
            <w:vAlign w:val="center"/>
          </w:tcPr>
          <w:p w14:paraId="550ECE15">
            <w:pPr>
              <w:widowControl/>
              <w:autoSpaceDE w:val="0"/>
              <w:autoSpaceDN w:val="0"/>
              <w:adjustRightInd/>
              <w:spacing w:line="240" w:lineRule="auto"/>
              <w:jc w:val="center"/>
              <w:rPr>
                <w:rFonts w:ascii="Times New Roman" w:hAnsi="Times New Roman"/>
                <w:kern w:val="0"/>
                <w:sz w:val="18"/>
                <w:szCs w:val="18"/>
              </w:rPr>
            </w:pPr>
          </w:p>
        </w:tc>
        <w:tc>
          <w:tcPr>
            <w:tcW w:w="855" w:type="pct"/>
            <w:gridSpan w:val="2"/>
            <w:tcBorders>
              <w:top w:val="single" w:color="auto" w:sz="4" w:space="0"/>
              <w:left w:val="single" w:color="auto" w:sz="4" w:space="0"/>
              <w:bottom w:val="single" w:color="auto" w:sz="4" w:space="0"/>
              <w:right w:val="single" w:color="auto" w:sz="4" w:space="0"/>
            </w:tcBorders>
            <w:vAlign w:val="center"/>
          </w:tcPr>
          <w:p w14:paraId="3404D40C">
            <w:pPr>
              <w:widowControl/>
              <w:autoSpaceDE w:val="0"/>
              <w:autoSpaceDN w:val="0"/>
              <w:adjustRightInd/>
              <w:spacing w:line="240" w:lineRule="auto"/>
              <w:jc w:val="center"/>
              <w:rPr>
                <w:rFonts w:ascii="Times New Roman" w:hAnsi="Times New Roman"/>
                <w:kern w:val="0"/>
                <w:sz w:val="18"/>
                <w:szCs w:val="18"/>
              </w:rPr>
            </w:pPr>
          </w:p>
        </w:tc>
        <w:tc>
          <w:tcPr>
            <w:tcW w:w="1574" w:type="pct"/>
            <w:gridSpan w:val="7"/>
            <w:tcBorders>
              <w:top w:val="single" w:color="auto" w:sz="4" w:space="0"/>
              <w:left w:val="single" w:color="auto" w:sz="4" w:space="0"/>
              <w:bottom w:val="single" w:color="auto" w:sz="4" w:space="0"/>
              <w:right w:val="single" w:color="auto" w:sz="4" w:space="0"/>
            </w:tcBorders>
            <w:vAlign w:val="center"/>
          </w:tcPr>
          <w:p w14:paraId="384790B9">
            <w:pPr>
              <w:widowControl/>
              <w:autoSpaceDE w:val="0"/>
              <w:autoSpaceDN w:val="0"/>
              <w:adjustRightInd/>
              <w:spacing w:line="240" w:lineRule="auto"/>
              <w:jc w:val="center"/>
              <w:rPr>
                <w:rFonts w:ascii="Times New Roman" w:hAnsi="Times New Roman"/>
                <w:kern w:val="0"/>
                <w:sz w:val="18"/>
                <w:szCs w:val="18"/>
              </w:rPr>
            </w:pPr>
          </w:p>
        </w:tc>
        <w:tc>
          <w:tcPr>
            <w:tcW w:w="1018" w:type="pct"/>
            <w:tcBorders>
              <w:top w:val="single" w:color="auto" w:sz="4" w:space="0"/>
              <w:left w:val="single" w:color="auto" w:sz="4" w:space="0"/>
              <w:bottom w:val="single" w:color="auto" w:sz="4" w:space="0"/>
              <w:right w:val="single" w:color="auto" w:sz="4" w:space="0"/>
            </w:tcBorders>
            <w:vAlign w:val="center"/>
          </w:tcPr>
          <w:p w14:paraId="2C87E42C">
            <w:pPr>
              <w:widowControl/>
              <w:autoSpaceDE w:val="0"/>
              <w:autoSpaceDN w:val="0"/>
              <w:adjustRightInd/>
              <w:spacing w:line="240" w:lineRule="auto"/>
              <w:jc w:val="center"/>
              <w:rPr>
                <w:rFonts w:ascii="Times New Roman" w:hAnsi="Times New Roman"/>
                <w:kern w:val="0"/>
                <w:sz w:val="18"/>
                <w:szCs w:val="18"/>
              </w:rPr>
            </w:pPr>
          </w:p>
        </w:tc>
      </w:tr>
      <w:tr w14:paraId="4292B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3"/>
            <w:tcBorders>
              <w:top w:val="single" w:color="auto" w:sz="4" w:space="0"/>
              <w:left w:val="single" w:color="auto" w:sz="4" w:space="0"/>
              <w:bottom w:val="single" w:color="auto" w:sz="4" w:space="0"/>
              <w:right w:val="single" w:color="auto" w:sz="4" w:space="0"/>
            </w:tcBorders>
            <w:vAlign w:val="center"/>
          </w:tcPr>
          <w:p w14:paraId="3739E1A8">
            <w:pPr>
              <w:widowControl/>
              <w:autoSpaceDE w:val="0"/>
              <w:autoSpaceDN w:val="0"/>
              <w:adjustRightInd/>
              <w:spacing w:line="240" w:lineRule="auto"/>
              <w:jc w:val="center"/>
              <w:rPr>
                <w:rFonts w:ascii="Times New Roman" w:hAnsi="Times New Roman"/>
                <w:b/>
                <w:bCs/>
                <w:kern w:val="0"/>
                <w:sz w:val="18"/>
                <w:szCs w:val="18"/>
              </w:rPr>
            </w:pPr>
            <w:r>
              <w:rPr>
                <w:rFonts w:ascii="Times New Roman" w:hAnsi="Times New Roman"/>
                <w:b/>
                <w:bCs/>
                <w:kern w:val="0"/>
                <w:sz w:val="18"/>
                <w:szCs w:val="18"/>
              </w:rPr>
              <w:t>测点信息</w:t>
            </w:r>
          </w:p>
        </w:tc>
      </w:tr>
      <w:tr w14:paraId="4811A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4" w:type="pct"/>
            <w:tcBorders>
              <w:top w:val="single" w:color="auto" w:sz="4" w:space="0"/>
              <w:left w:val="single" w:color="auto" w:sz="4" w:space="0"/>
              <w:bottom w:val="single" w:color="auto" w:sz="4" w:space="0"/>
              <w:right w:val="single" w:color="auto" w:sz="4" w:space="0"/>
            </w:tcBorders>
            <w:vAlign w:val="center"/>
          </w:tcPr>
          <w:p w14:paraId="128B1E08">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测点编号</w:t>
            </w:r>
          </w:p>
        </w:tc>
        <w:tc>
          <w:tcPr>
            <w:tcW w:w="1984" w:type="pct"/>
            <w:gridSpan w:val="6"/>
            <w:tcBorders>
              <w:top w:val="single" w:color="auto" w:sz="4" w:space="0"/>
              <w:left w:val="single" w:color="auto" w:sz="4" w:space="0"/>
              <w:bottom w:val="single" w:color="auto" w:sz="4" w:space="0"/>
              <w:right w:val="single" w:color="auto" w:sz="4" w:space="0"/>
            </w:tcBorders>
            <w:vAlign w:val="center"/>
          </w:tcPr>
          <w:p w14:paraId="7E0BE2B5">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测点所在位置</w:t>
            </w:r>
          </w:p>
        </w:tc>
        <w:tc>
          <w:tcPr>
            <w:tcW w:w="2221" w:type="pct"/>
            <w:gridSpan w:val="6"/>
            <w:tcBorders>
              <w:top w:val="single" w:color="auto" w:sz="4" w:space="0"/>
              <w:left w:val="single" w:color="auto" w:sz="4" w:space="0"/>
              <w:bottom w:val="single" w:color="auto" w:sz="4" w:space="0"/>
              <w:right w:val="single" w:color="auto" w:sz="4" w:space="0"/>
            </w:tcBorders>
            <w:vAlign w:val="center"/>
          </w:tcPr>
          <w:p w14:paraId="290536BC">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测点与被测物体连接方式</w:t>
            </w:r>
          </w:p>
        </w:tc>
      </w:tr>
      <w:tr w14:paraId="1E1B4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4" w:type="pct"/>
            <w:tcBorders>
              <w:top w:val="single" w:color="auto" w:sz="4" w:space="0"/>
              <w:left w:val="single" w:color="auto" w:sz="4" w:space="0"/>
              <w:bottom w:val="single" w:color="auto" w:sz="4" w:space="0"/>
              <w:right w:val="single" w:color="auto" w:sz="4" w:space="0"/>
            </w:tcBorders>
            <w:vAlign w:val="center"/>
          </w:tcPr>
          <w:p w14:paraId="67B025F0">
            <w:pPr>
              <w:widowControl/>
              <w:autoSpaceDE w:val="0"/>
              <w:autoSpaceDN w:val="0"/>
              <w:adjustRightInd/>
              <w:spacing w:line="240" w:lineRule="auto"/>
              <w:jc w:val="center"/>
              <w:rPr>
                <w:rFonts w:ascii="Times New Roman" w:hAnsi="Times New Roman"/>
                <w:kern w:val="0"/>
                <w:sz w:val="18"/>
                <w:szCs w:val="18"/>
              </w:rPr>
            </w:pPr>
          </w:p>
        </w:tc>
        <w:tc>
          <w:tcPr>
            <w:tcW w:w="1984" w:type="pct"/>
            <w:gridSpan w:val="6"/>
            <w:tcBorders>
              <w:top w:val="single" w:color="auto" w:sz="4" w:space="0"/>
              <w:left w:val="single" w:color="auto" w:sz="4" w:space="0"/>
              <w:bottom w:val="single" w:color="auto" w:sz="4" w:space="0"/>
              <w:right w:val="single" w:color="auto" w:sz="4" w:space="0"/>
            </w:tcBorders>
            <w:vAlign w:val="center"/>
          </w:tcPr>
          <w:p w14:paraId="6BAC4CAA">
            <w:pPr>
              <w:widowControl/>
              <w:autoSpaceDE w:val="0"/>
              <w:autoSpaceDN w:val="0"/>
              <w:adjustRightInd/>
              <w:spacing w:line="240" w:lineRule="auto"/>
              <w:jc w:val="center"/>
              <w:rPr>
                <w:rFonts w:ascii="Times New Roman" w:hAnsi="Times New Roman"/>
                <w:kern w:val="0"/>
                <w:sz w:val="18"/>
                <w:szCs w:val="18"/>
              </w:rPr>
            </w:pPr>
          </w:p>
        </w:tc>
        <w:tc>
          <w:tcPr>
            <w:tcW w:w="2221" w:type="pct"/>
            <w:gridSpan w:val="6"/>
            <w:tcBorders>
              <w:top w:val="single" w:color="auto" w:sz="4" w:space="0"/>
              <w:left w:val="single" w:color="auto" w:sz="4" w:space="0"/>
              <w:bottom w:val="single" w:color="auto" w:sz="4" w:space="0"/>
              <w:right w:val="single" w:color="auto" w:sz="4" w:space="0"/>
            </w:tcBorders>
            <w:vAlign w:val="center"/>
          </w:tcPr>
          <w:p w14:paraId="4C0605DA">
            <w:pPr>
              <w:widowControl/>
              <w:autoSpaceDE w:val="0"/>
              <w:autoSpaceDN w:val="0"/>
              <w:adjustRightInd/>
              <w:spacing w:line="240" w:lineRule="auto"/>
              <w:jc w:val="center"/>
              <w:rPr>
                <w:rFonts w:ascii="Times New Roman" w:hAnsi="Times New Roman"/>
                <w:kern w:val="0"/>
                <w:sz w:val="18"/>
                <w:szCs w:val="18"/>
              </w:rPr>
            </w:pPr>
          </w:p>
        </w:tc>
      </w:tr>
      <w:tr w14:paraId="701E7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3"/>
            <w:tcBorders>
              <w:top w:val="single" w:color="auto" w:sz="4" w:space="0"/>
              <w:left w:val="single" w:color="auto" w:sz="4" w:space="0"/>
              <w:bottom w:val="single" w:color="auto" w:sz="4" w:space="0"/>
              <w:right w:val="single" w:color="auto" w:sz="4" w:space="0"/>
            </w:tcBorders>
            <w:vAlign w:val="center"/>
          </w:tcPr>
          <w:p w14:paraId="18397A88">
            <w:pPr>
              <w:widowControl/>
              <w:autoSpaceDE w:val="0"/>
              <w:autoSpaceDN w:val="0"/>
              <w:adjustRightInd/>
              <w:spacing w:line="240" w:lineRule="auto"/>
              <w:jc w:val="center"/>
              <w:rPr>
                <w:rFonts w:ascii="Times New Roman" w:hAnsi="Times New Roman"/>
                <w:b/>
                <w:bCs/>
                <w:kern w:val="0"/>
                <w:sz w:val="18"/>
                <w:szCs w:val="18"/>
              </w:rPr>
            </w:pPr>
            <w:r>
              <w:rPr>
                <w:rFonts w:ascii="Times New Roman" w:hAnsi="Times New Roman"/>
                <w:b/>
                <w:bCs/>
                <w:kern w:val="0"/>
                <w:sz w:val="18"/>
                <w:szCs w:val="18"/>
              </w:rPr>
              <w:t>监测数据</w:t>
            </w:r>
          </w:p>
        </w:tc>
      </w:tr>
      <w:tr w14:paraId="4C70C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3"/>
            <w:tcBorders>
              <w:top w:val="single" w:color="auto" w:sz="4" w:space="0"/>
              <w:left w:val="single" w:color="auto" w:sz="4" w:space="0"/>
              <w:bottom w:val="single" w:color="auto" w:sz="4" w:space="0"/>
              <w:right w:val="single" w:color="auto" w:sz="4" w:space="0"/>
            </w:tcBorders>
            <w:vAlign w:val="center"/>
          </w:tcPr>
          <w:p w14:paraId="5CCD5633">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表面位移（mm）</w:t>
            </w:r>
          </w:p>
        </w:tc>
      </w:tr>
      <w:tr w14:paraId="3E02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4" w:type="pct"/>
            <w:tcBorders>
              <w:top w:val="single" w:color="auto" w:sz="4" w:space="0"/>
              <w:left w:val="single" w:color="auto" w:sz="4" w:space="0"/>
              <w:bottom w:val="single" w:color="auto" w:sz="4" w:space="0"/>
              <w:right w:val="single" w:color="auto" w:sz="4" w:space="0"/>
            </w:tcBorders>
            <w:vAlign w:val="center"/>
          </w:tcPr>
          <w:p w14:paraId="1CA3AC1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测量点位</w:t>
            </w:r>
          </w:p>
        </w:tc>
        <w:tc>
          <w:tcPr>
            <w:tcW w:w="757" w:type="pct"/>
            <w:gridSpan w:val="2"/>
            <w:tcBorders>
              <w:top w:val="single" w:color="auto" w:sz="4" w:space="0"/>
              <w:left w:val="single" w:color="auto" w:sz="4" w:space="0"/>
              <w:bottom w:val="single" w:color="auto" w:sz="4" w:space="0"/>
              <w:right w:val="single" w:color="auto" w:sz="4" w:space="0"/>
            </w:tcBorders>
            <w:vAlign w:val="center"/>
          </w:tcPr>
          <w:p w14:paraId="4E0CAA1E">
            <w:pPr>
              <w:widowControl/>
              <w:autoSpaceDE w:val="0"/>
              <w:autoSpaceDN w:val="0"/>
              <w:adjustRightInd/>
              <w:spacing w:line="240" w:lineRule="auto"/>
              <w:jc w:val="center"/>
              <w:rPr>
                <w:rFonts w:ascii="Times New Roman" w:hAnsi="Times New Roman"/>
                <w:kern w:val="0"/>
                <w:sz w:val="18"/>
                <w:szCs w:val="18"/>
              </w:rPr>
            </w:pPr>
          </w:p>
        </w:tc>
        <w:tc>
          <w:tcPr>
            <w:tcW w:w="855" w:type="pct"/>
            <w:gridSpan w:val="2"/>
            <w:tcBorders>
              <w:top w:val="single" w:color="auto" w:sz="4" w:space="0"/>
              <w:left w:val="single" w:color="auto" w:sz="4" w:space="0"/>
              <w:bottom w:val="single" w:color="auto" w:sz="4" w:space="0"/>
              <w:right w:val="single" w:color="auto" w:sz="4" w:space="0"/>
            </w:tcBorders>
            <w:vAlign w:val="center"/>
          </w:tcPr>
          <w:p w14:paraId="56E7259A">
            <w:pPr>
              <w:widowControl/>
              <w:autoSpaceDE w:val="0"/>
              <w:autoSpaceDN w:val="0"/>
              <w:adjustRightInd/>
              <w:spacing w:line="240" w:lineRule="auto"/>
              <w:jc w:val="center"/>
              <w:rPr>
                <w:rFonts w:ascii="Times New Roman" w:hAnsi="Times New Roman"/>
                <w:kern w:val="0"/>
                <w:sz w:val="18"/>
                <w:szCs w:val="18"/>
              </w:rPr>
            </w:pPr>
          </w:p>
        </w:tc>
        <w:tc>
          <w:tcPr>
            <w:tcW w:w="739" w:type="pct"/>
            <w:gridSpan w:val="4"/>
            <w:tcBorders>
              <w:top w:val="single" w:color="auto" w:sz="4" w:space="0"/>
              <w:left w:val="single" w:color="auto" w:sz="4" w:space="0"/>
              <w:bottom w:val="single" w:color="auto" w:sz="4" w:space="0"/>
              <w:right w:val="single" w:color="auto" w:sz="4" w:space="0"/>
            </w:tcBorders>
            <w:vAlign w:val="center"/>
          </w:tcPr>
          <w:p w14:paraId="7C9A6394">
            <w:pPr>
              <w:widowControl/>
              <w:autoSpaceDE w:val="0"/>
              <w:autoSpaceDN w:val="0"/>
              <w:adjustRightInd/>
              <w:spacing w:line="240" w:lineRule="auto"/>
              <w:jc w:val="center"/>
              <w:rPr>
                <w:rFonts w:ascii="Times New Roman" w:hAnsi="Times New Roman"/>
                <w:kern w:val="0"/>
                <w:sz w:val="18"/>
                <w:szCs w:val="18"/>
              </w:rPr>
            </w:pPr>
          </w:p>
        </w:tc>
        <w:tc>
          <w:tcPr>
            <w:tcW w:w="834" w:type="pct"/>
            <w:gridSpan w:val="3"/>
            <w:tcBorders>
              <w:top w:val="single" w:color="auto" w:sz="4" w:space="0"/>
              <w:left w:val="single" w:color="auto" w:sz="4" w:space="0"/>
              <w:bottom w:val="single" w:color="auto" w:sz="4" w:space="0"/>
              <w:right w:val="single" w:color="auto" w:sz="4" w:space="0"/>
            </w:tcBorders>
            <w:vAlign w:val="center"/>
          </w:tcPr>
          <w:p w14:paraId="49EB0E6A">
            <w:pPr>
              <w:widowControl/>
              <w:autoSpaceDE w:val="0"/>
              <w:autoSpaceDN w:val="0"/>
              <w:adjustRightInd/>
              <w:spacing w:line="240" w:lineRule="auto"/>
              <w:jc w:val="center"/>
              <w:rPr>
                <w:rFonts w:ascii="Times New Roman" w:hAnsi="Times New Roman"/>
                <w:kern w:val="0"/>
                <w:sz w:val="18"/>
                <w:szCs w:val="18"/>
              </w:rPr>
            </w:pPr>
          </w:p>
        </w:tc>
        <w:tc>
          <w:tcPr>
            <w:tcW w:w="1018" w:type="pct"/>
            <w:tcBorders>
              <w:top w:val="single" w:color="auto" w:sz="4" w:space="0"/>
              <w:left w:val="single" w:color="auto" w:sz="4" w:space="0"/>
              <w:bottom w:val="single" w:color="auto" w:sz="4" w:space="0"/>
              <w:right w:val="single" w:color="auto" w:sz="4" w:space="0"/>
            </w:tcBorders>
            <w:vAlign w:val="center"/>
          </w:tcPr>
          <w:p w14:paraId="5994D6D7">
            <w:pPr>
              <w:widowControl/>
              <w:autoSpaceDE w:val="0"/>
              <w:autoSpaceDN w:val="0"/>
              <w:adjustRightInd/>
              <w:spacing w:line="240" w:lineRule="auto"/>
              <w:jc w:val="center"/>
              <w:rPr>
                <w:rFonts w:ascii="Times New Roman" w:hAnsi="Times New Roman"/>
                <w:kern w:val="0"/>
                <w:sz w:val="18"/>
                <w:szCs w:val="18"/>
              </w:rPr>
            </w:pPr>
          </w:p>
        </w:tc>
      </w:tr>
      <w:tr w14:paraId="758E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4" w:type="pct"/>
            <w:tcBorders>
              <w:top w:val="single" w:color="auto" w:sz="4" w:space="0"/>
              <w:left w:val="single" w:color="auto" w:sz="4" w:space="0"/>
              <w:bottom w:val="single" w:color="auto" w:sz="4" w:space="0"/>
              <w:right w:val="single" w:color="auto" w:sz="4" w:space="0"/>
            </w:tcBorders>
            <w:vAlign w:val="center"/>
          </w:tcPr>
          <w:p w14:paraId="10E13B32">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测量值</w:t>
            </w:r>
          </w:p>
        </w:tc>
        <w:tc>
          <w:tcPr>
            <w:tcW w:w="757" w:type="pct"/>
            <w:gridSpan w:val="2"/>
            <w:tcBorders>
              <w:top w:val="single" w:color="auto" w:sz="4" w:space="0"/>
              <w:left w:val="single" w:color="auto" w:sz="4" w:space="0"/>
              <w:bottom w:val="single" w:color="auto" w:sz="4" w:space="0"/>
              <w:right w:val="single" w:color="auto" w:sz="4" w:space="0"/>
            </w:tcBorders>
            <w:vAlign w:val="center"/>
          </w:tcPr>
          <w:p w14:paraId="2BA8AB82">
            <w:pPr>
              <w:widowControl/>
              <w:autoSpaceDE w:val="0"/>
              <w:autoSpaceDN w:val="0"/>
              <w:adjustRightInd/>
              <w:spacing w:line="240" w:lineRule="auto"/>
              <w:jc w:val="center"/>
              <w:rPr>
                <w:rFonts w:ascii="Times New Roman" w:hAnsi="Times New Roman"/>
                <w:kern w:val="0"/>
                <w:sz w:val="18"/>
                <w:szCs w:val="18"/>
              </w:rPr>
            </w:pPr>
          </w:p>
        </w:tc>
        <w:tc>
          <w:tcPr>
            <w:tcW w:w="855" w:type="pct"/>
            <w:gridSpan w:val="2"/>
            <w:tcBorders>
              <w:top w:val="single" w:color="auto" w:sz="4" w:space="0"/>
              <w:left w:val="single" w:color="auto" w:sz="4" w:space="0"/>
              <w:bottom w:val="single" w:color="auto" w:sz="4" w:space="0"/>
              <w:right w:val="single" w:color="auto" w:sz="4" w:space="0"/>
            </w:tcBorders>
            <w:vAlign w:val="center"/>
          </w:tcPr>
          <w:p w14:paraId="00C85280">
            <w:pPr>
              <w:widowControl/>
              <w:autoSpaceDE w:val="0"/>
              <w:autoSpaceDN w:val="0"/>
              <w:adjustRightInd/>
              <w:spacing w:line="240" w:lineRule="auto"/>
              <w:jc w:val="center"/>
              <w:rPr>
                <w:rFonts w:ascii="Times New Roman" w:hAnsi="Times New Roman"/>
                <w:kern w:val="0"/>
                <w:sz w:val="18"/>
                <w:szCs w:val="18"/>
              </w:rPr>
            </w:pPr>
          </w:p>
        </w:tc>
        <w:tc>
          <w:tcPr>
            <w:tcW w:w="739" w:type="pct"/>
            <w:gridSpan w:val="4"/>
            <w:tcBorders>
              <w:top w:val="single" w:color="auto" w:sz="4" w:space="0"/>
              <w:left w:val="single" w:color="auto" w:sz="4" w:space="0"/>
              <w:bottom w:val="single" w:color="auto" w:sz="4" w:space="0"/>
              <w:right w:val="single" w:color="auto" w:sz="4" w:space="0"/>
            </w:tcBorders>
            <w:vAlign w:val="center"/>
          </w:tcPr>
          <w:p w14:paraId="2011BBCA">
            <w:pPr>
              <w:widowControl/>
              <w:autoSpaceDE w:val="0"/>
              <w:autoSpaceDN w:val="0"/>
              <w:adjustRightInd/>
              <w:spacing w:line="240" w:lineRule="auto"/>
              <w:jc w:val="center"/>
              <w:rPr>
                <w:rFonts w:ascii="Times New Roman" w:hAnsi="Times New Roman"/>
                <w:kern w:val="0"/>
                <w:sz w:val="18"/>
                <w:szCs w:val="18"/>
              </w:rPr>
            </w:pPr>
          </w:p>
        </w:tc>
        <w:tc>
          <w:tcPr>
            <w:tcW w:w="834" w:type="pct"/>
            <w:gridSpan w:val="3"/>
            <w:tcBorders>
              <w:top w:val="single" w:color="auto" w:sz="4" w:space="0"/>
              <w:left w:val="single" w:color="auto" w:sz="4" w:space="0"/>
              <w:bottom w:val="single" w:color="auto" w:sz="4" w:space="0"/>
              <w:right w:val="single" w:color="auto" w:sz="4" w:space="0"/>
            </w:tcBorders>
            <w:vAlign w:val="center"/>
          </w:tcPr>
          <w:p w14:paraId="635DEC34">
            <w:pPr>
              <w:widowControl/>
              <w:autoSpaceDE w:val="0"/>
              <w:autoSpaceDN w:val="0"/>
              <w:adjustRightInd/>
              <w:spacing w:line="240" w:lineRule="auto"/>
              <w:jc w:val="center"/>
              <w:rPr>
                <w:rFonts w:ascii="Times New Roman" w:hAnsi="Times New Roman"/>
                <w:kern w:val="0"/>
                <w:sz w:val="18"/>
                <w:szCs w:val="18"/>
              </w:rPr>
            </w:pPr>
          </w:p>
        </w:tc>
        <w:tc>
          <w:tcPr>
            <w:tcW w:w="1018" w:type="pct"/>
            <w:tcBorders>
              <w:top w:val="single" w:color="auto" w:sz="4" w:space="0"/>
              <w:left w:val="single" w:color="auto" w:sz="4" w:space="0"/>
              <w:bottom w:val="single" w:color="auto" w:sz="4" w:space="0"/>
              <w:right w:val="single" w:color="auto" w:sz="4" w:space="0"/>
            </w:tcBorders>
            <w:vAlign w:val="center"/>
          </w:tcPr>
          <w:p w14:paraId="253B7899">
            <w:pPr>
              <w:widowControl/>
              <w:autoSpaceDE w:val="0"/>
              <w:autoSpaceDN w:val="0"/>
              <w:adjustRightInd/>
              <w:spacing w:line="240" w:lineRule="auto"/>
              <w:jc w:val="center"/>
              <w:rPr>
                <w:rFonts w:ascii="Times New Roman" w:hAnsi="Times New Roman"/>
                <w:kern w:val="0"/>
                <w:sz w:val="18"/>
                <w:szCs w:val="18"/>
              </w:rPr>
            </w:pPr>
          </w:p>
        </w:tc>
      </w:tr>
      <w:tr w14:paraId="1557C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3"/>
            <w:tcBorders>
              <w:top w:val="single" w:color="auto" w:sz="4" w:space="0"/>
              <w:left w:val="single" w:color="auto" w:sz="4" w:space="0"/>
              <w:bottom w:val="single" w:color="auto" w:sz="4" w:space="0"/>
              <w:right w:val="single" w:color="auto" w:sz="4" w:space="0"/>
            </w:tcBorders>
            <w:vAlign w:val="center"/>
          </w:tcPr>
          <w:p w14:paraId="6CFBDCF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深层位移（mm）</w:t>
            </w:r>
          </w:p>
        </w:tc>
      </w:tr>
      <w:tr w14:paraId="5473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4" w:type="pct"/>
            <w:tcBorders>
              <w:top w:val="single" w:color="auto" w:sz="4" w:space="0"/>
              <w:left w:val="single" w:color="auto" w:sz="4" w:space="0"/>
              <w:bottom w:val="single" w:color="auto" w:sz="4" w:space="0"/>
              <w:right w:val="single" w:color="auto" w:sz="4" w:space="0"/>
            </w:tcBorders>
            <w:vAlign w:val="center"/>
          </w:tcPr>
          <w:p w14:paraId="64122F3C">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测量点位</w:t>
            </w:r>
          </w:p>
        </w:tc>
        <w:tc>
          <w:tcPr>
            <w:tcW w:w="757" w:type="pct"/>
            <w:gridSpan w:val="2"/>
            <w:tcBorders>
              <w:top w:val="single" w:color="auto" w:sz="4" w:space="0"/>
              <w:left w:val="single" w:color="auto" w:sz="4" w:space="0"/>
              <w:bottom w:val="single" w:color="auto" w:sz="4" w:space="0"/>
              <w:right w:val="single" w:color="auto" w:sz="4" w:space="0"/>
            </w:tcBorders>
            <w:vAlign w:val="center"/>
          </w:tcPr>
          <w:p w14:paraId="28AAF1E8">
            <w:pPr>
              <w:widowControl/>
              <w:autoSpaceDE w:val="0"/>
              <w:autoSpaceDN w:val="0"/>
              <w:adjustRightInd/>
              <w:spacing w:line="240" w:lineRule="auto"/>
              <w:jc w:val="center"/>
              <w:rPr>
                <w:rFonts w:ascii="Times New Roman" w:hAnsi="Times New Roman"/>
                <w:kern w:val="0"/>
                <w:sz w:val="18"/>
                <w:szCs w:val="18"/>
              </w:rPr>
            </w:pPr>
          </w:p>
        </w:tc>
        <w:tc>
          <w:tcPr>
            <w:tcW w:w="855" w:type="pct"/>
            <w:gridSpan w:val="2"/>
            <w:tcBorders>
              <w:top w:val="single" w:color="auto" w:sz="4" w:space="0"/>
              <w:left w:val="single" w:color="auto" w:sz="4" w:space="0"/>
              <w:bottom w:val="single" w:color="auto" w:sz="4" w:space="0"/>
              <w:right w:val="single" w:color="auto" w:sz="4" w:space="0"/>
            </w:tcBorders>
            <w:vAlign w:val="center"/>
          </w:tcPr>
          <w:p w14:paraId="410F1458">
            <w:pPr>
              <w:widowControl/>
              <w:autoSpaceDE w:val="0"/>
              <w:autoSpaceDN w:val="0"/>
              <w:adjustRightInd/>
              <w:spacing w:line="240" w:lineRule="auto"/>
              <w:jc w:val="center"/>
              <w:rPr>
                <w:rFonts w:ascii="Times New Roman" w:hAnsi="Times New Roman"/>
                <w:kern w:val="0"/>
                <w:sz w:val="18"/>
                <w:szCs w:val="18"/>
              </w:rPr>
            </w:pPr>
          </w:p>
        </w:tc>
        <w:tc>
          <w:tcPr>
            <w:tcW w:w="739" w:type="pct"/>
            <w:gridSpan w:val="4"/>
            <w:tcBorders>
              <w:top w:val="single" w:color="auto" w:sz="4" w:space="0"/>
              <w:left w:val="single" w:color="auto" w:sz="4" w:space="0"/>
              <w:bottom w:val="single" w:color="auto" w:sz="4" w:space="0"/>
              <w:right w:val="single" w:color="auto" w:sz="4" w:space="0"/>
            </w:tcBorders>
            <w:vAlign w:val="center"/>
          </w:tcPr>
          <w:p w14:paraId="7A8C3D3F">
            <w:pPr>
              <w:widowControl/>
              <w:autoSpaceDE w:val="0"/>
              <w:autoSpaceDN w:val="0"/>
              <w:adjustRightInd/>
              <w:spacing w:line="240" w:lineRule="auto"/>
              <w:jc w:val="center"/>
              <w:rPr>
                <w:rFonts w:ascii="Times New Roman" w:hAnsi="Times New Roman"/>
                <w:kern w:val="0"/>
                <w:sz w:val="18"/>
                <w:szCs w:val="18"/>
              </w:rPr>
            </w:pPr>
          </w:p>
        </w:tc>
        <w:tc>
          <w:tcPr>
            <w:tcW w:w="834" w:type="pct"/>
            <w:gridSpan w:val="3"/>
            <w:tcBorders>
              <w:top w:val="single" w:color="auto" w:sz="4" w:space="0"/>
              <w:left w:val="single" w:color="auto" w:sz="4" w:space="0"/>
              <w:bottom w:val="single" w:color="auto" w:sz="4" w:space="0"/>
              <w:right w:val="single" w:color="auto" w:sz="4" w:space="0"/>
            </w:tcBorders>
            <w:vAlign w:val="center"/>
          </w:tcPr>
          <w:p w14:paraId="71168C73">
            <w:pPr>
              <w:widowControl/>
              <w:autoSpaceDE w:val="0"/>
              <w:autoSpaceDN w:val="0"/>
              <w:adjustRightInd/>
              <w:spacing w:line="240" w:lineRule="auto"/>
              <w:jc w:val="center"/>
              <w:rPr>
                <w:rFonts w:ascii="Times New Roman" w:hAnsi="Times New Roman"/>
                <w:kern w:val="0"/>
                <w:sz w:val="18"/>
                <w:szCs w:val="18"/>
              </w:rPr>
            </w:pPr>
          </w:p>
        </w:tc>
        <w:tc>
          <w:tcPr>
            <w:tcW w:w="1018" w:type="pct"/>
            <w:tcBorders>
              <w:top w:val="single" w:color="auto" w:sz="4" w:space="0"/>
              <w:left w:val="single" w:color="auto" w:sz="4" w:space="0"/>
              <w:bottom w:val="single" w:color="auto" w:sz="4" w:space="0"/>
              <w:right w:val="single" w:color="auto" w:sz="4" w:space="0"/>
            </w:tcBorders>
            <w:vAlign w:val="center"/>
          </w:tcPr>
          <w:p w14:paraId="09170DA5">
            <w:pPr>
              <w:widowControl/>
              <w:autoSpaceDE w:val="0"/>
              <w:autoSpaceDN w:val="0"/>
              <w:adjustRightInd/>
              <w:spacing w:line="240" w:lineRule="auto"/>
              <w:jc w:val="center"/>
              <w:rPr>
                <w:rFonts w:ascii="Times New Roman" w:hAnsi="Times New Roman"/>
                <w:kern w:val="0"/>
                <w:sz w:val="18"/>
                <w:szCs w:val="18"/>
              </w:rPr>
            </w:pPr>
          </w:p>
        </w:tc>
      </w:tr>
      <w:tr w14:paraId="060B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4" w:type="pct"/>
            <w:tcBorders>
              <w:top w:val="single" w:color="auto" w:sz="4" w:space="0"/>
              <w:left w:val="single" w:color="auto" w:sz="4" w:space="0"/>
              <w:bottom w:val="single" w:color="auto" w:sz="4" w:space="0"/>
              <w:right w:val="single" w:color="auto" w:sz="4" w:space="0"/>
            </w:tcBorders>
            <w:vAlign w:val="center"/>
          </w:tcPr>
          <w:p w14:paraId="5EFD7AE8">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测量值</w:t>
            </w:r>
          </w:p>
        </w:tc>
        <w:tc>
          <w:tcPr>
            <w:tcW w:w="757" w:type="pct"/>
            <w:gridSpan w:val="2"/>
            <w:tcBorders>
              <w:top w:val="single" w:color="auto" w:sz="4" w:space="0"/>
              <w:left w:val="single" w:color="auto" w:sz="4" w:space="0"/>
              <w:bottom w:val="single" w:color="auto" w:sz="4" w:space="0"/>
              <w:right w:val="single" w:color="auto" w:sz="4" w:space="0"/>
            </w:tcBorders>
            <w:vAlign w:val="center"/>
          </w:tcPr>
          <w:p w14:paraId="3D60F969">
            <w:pPr>
              <w:widowControl/>
              <w:autoSpaceDE w:val="0"/>
              <w:autoSpaceDN w:val="0"/>
              <w:adjustRightInd/>
              <w:spacing w:line="240" w:lineRule="auto"/>
              <w:jc w:val="center"/>
              <w:rPr>
                <w:rFonts w:ascii="Times New Roman" w:hAnsi="Times New Roman"/>
                <w:kern w:val="0"/>
                <w:sz w:val="18"/>
                <w:szCs w:val="18"/>
              </w:rPr>
            </w:pPr>
          </w:p>
        </w:tc>
        <w:tc>
          <w:tcPr>
            <w:tcW w:w="855" w:type="pct"/>
            <w:gridSpan w:val="2"/>
            <w:tcBorders>
              <w:top w:val="single" w:color="auto" w:sz="4" w:space="0"/>
              <w:left w:val="single" w:color="auto" w:sz="4" w:space="0"/>
              <w:bottom w:val="single" w:color="auto" w:sz="4" w:space="0"/>
              <w:right w:val="single" w:color="auto" w:sz="4" w:space="0"/>
            </w:tcBorders>
            <w:vAlign w:val="center"/>
          </w:tcPr>
          <w:p w14:paraId="4C4D16E6">
            <w:pPr>
              <w:widowControl/>
              <w:autoSpaceDE w:val="0"/>
              <w:autoSpaceDN w:val="0"/>
              <w:adjustRightInd/>
              <w:spacing w:line="240" w:lineRule="auto"/>
              <w:jc w:val="center"/>
              <w:rPr>
                <w:rFonts w:ascii="Times New Roman" w:hAnsi="Times New Roman"/>
                <w:kern w:val="0"/>
                <w:sz w:val="18"/>
                <w:szCs w:val="18"/>
              </w:rPr>
            </w:pPr>
          </w:p>
        </w:tc>
        <w:tc>
          <w:tcPr>
            <w:tcW w:w="739" w:type="pct"/>
            <w:gridSpan w:val="4"/>
            <w:tcBorders>
              <w:top w:val="single" w:color="auto" w:sz="4" w:space="0"/>
              <w:left w:val="single" w:color="auto" w:sz="4" w:space="0"/>
              <w:bottom w:val="single" w:color="auto" w:sz="4" w:space="0"/>
              <w:right w:val="single" w:color="auto" w:sz="4" w:space="0"/>
            </w:tcBorders>
            <w:vAlign w:val="center"/>
          </w:tcPr>
          <w:p w14:paraId="447442A8">
            <w:pPr>
              <w:widowControl/>
              <w:autoSpaceDE w:val="0"/>
              <w:autoSpaceDN w:val="0"/>
              <w:adjustRightInd/>
              <w:spacing w:line="240" w:lineRule="auto"/>
              <w:jc w:val="center"/>
              <w:rPr>
                <w:rFonts w:ascii="Times New Roman" w:hAnsi="Times New Roman"/>
                <w:kern w:val="0"/>
                <w:sz w:val="18"/>
                <w:szCs w:val="18"/>
              </w:rPr>
            </w:pPr>
          </w:p>
        </w:tc>
        <w:tc>
          <w:tcPr>
            <w:tcW w:w="834" w:type="pct"/>
            <w:gridSpan w:val="3"/>
            <w:tcBorders>
              <w:top w:val="single" w:color="auto" w:sz="4" w:space="0"/>
              <w:left w:val="single" w:color="auto" w:sz="4" w:space="0"/>
              <w:bottom w:val="single" w:color="auto" w:sz="4" w:space="0"/>
              <w:right w:val="single" w:color="auto" w:sz="4" w:space="0"/>
            </w:tcBorders>
            <w:vAlign w:val="center"/>
          </w:tcPr>
          <w:p w14:paraId="3B2DFD59">
            <w:pPr>
              <w:widowControl/>
              <w:autoSpaceDE w:val="0"/>
              <w:autoSpaceDN w:val="0"/>
              <w:adjustRightInd/>
              <w:spacing w:line="240" w:lineRule="auto"/>
              <w:jc w:val="center"/>
              <w:rPr>
                <w:rFonts w:ascii="Times New Roman" w:hAnsi="Times New Roman"/>
                <w:kern w:val="0"/>
                <w:sz w:val="18"/>
                <w:szCs w:val="18"/>
              </w:rPr>
            </w:pPr>
          </w:p>
        </w:tc>
        <w:tc>
          <w:tcPr>
            <w:tcW w:w="1018" w:type="pct"/>
            <w:tcBorders>
              <w:top w:val="single" w:color="auto" w:sz="4" w:space="0"/>
              <w:left w:val="single" w:color="auto" w:sz="4" w:space="0"/>
              <w:bottom w:val="single" w:color="auto" w:sz="4" w:space="0"/>
              <w:right w:val="single" w:color="auto" w:sz="4" w:space="0"/>
            </w:tcBorders>
            <w:vAlign w:val="center"/>
          </w:tcPr>
          <w:p w14:paraId="6E5D22C2">
            <w:pPr>
              <w:widowControl/>
              <w:autoSpaceDE w:val="0"/>
              <w:autoSpaceDN w:val="0"/>
              <w:adjustRightInd/>
              <w:spacing w:line="240" w:lineRule="auto"/>
              <w:jc w:val="center"/>
              <w:rPr>
                <w:rFonts w:ascii="Times New Roman" w:hAnsi="Times New Roman"/>
                <w:kern w:val="0"/>
                <w:sz w:val="18"/>
                <w:szCs w:val="18"/>
              </w:rPr>
            </w:pPr>
          </w:p>
        </w:tc>
      </w:tr>
      <w:tr w14:paraId="2F1A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3"/>
            <w:tcBorders>
              <w:top w:val="single" w:color="auto" w:sz="4" w:space="0"/>
              <w:left w:val="single" w:color="auto" w:sz="4" w:space="0"/>
              <w:bottom w:val="single" w:color="auto" w:sz="4" w:space="0"/>
              <w:right w:val="single" w:color="auto" w:sz="4" w:space="0"/>
            </w:tcBorders>
            <w:vAlign w:val="center"/>
          </w:tcPr>
          <w:p w14:paraId="7F8BBE92">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裂缝尺寸（mm）</w:t>
            </w:r>
          </w:p>
        </w:tc>
      </w:tr>
      <w:tr w14:paraId="2667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4" w:type="pct"/>
            <w:tcBorders>
              <w:top w:val="single" w:color="auto" w:sz="4" w:space="0"/>
              <w:left w:val="single" w:color="auto" w:sz="4" w:space="0"/>
              <w:bottom w:val="single" w:color="auto" w:sz="4" w:space="0"/>
              <w:right w:val="single" w:color="auto" w:sz="4" w:space="0"/>
            </w:tcBorders>
            <w:vAlign w:val="center"/>
          </w:tcPr>
          <w:p w14:paraId="37EF12C8">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裂缝点位</w:t>
            </w:r>
          </w:p>
        </w:tc>
        <w:tc>
          <w:tcPr>
            <w:tcW w:w="757" w:type="pct"/>
            <w:gridSpan w:val="2"/>
            <w:tcBorders>
              <w:top w:val="single" w:color="auto" w:sz="4" w:space="0"/>
              <w:left w:val="single" w:color="auto" w:sz="4" w:space="0"/>
              <w:bottom w:val="single" w:color="auto" w:sz="4" w:space="0"/>
              <w:right w:val="single" w:color="auto" w:sz="4" w:space="0"/>
            </w:tcBorders>
            <w:vAlign w:val="center"/>
          </w:tcPr>
          <w:p w14:paraId="69B066E8">
            <w:pPr>
              <w:widowControl/>
              <w:autoSpaceDE w:val="0"/>
              <w:autoSpaceDN w:val="0"/>
              <w:adjustRightInd/>
              <w:spacing w:line="240" w:lineRule="auto"/>
              <w:jc w:val="center"/>
              <w:rPr>
                <w:rFonts w:ascii="Times New Roman" w:hAnsi="Times New Roman"/>
                <w:kern w:val="0"/>
                <w:sz w:val="18"/>
                <w:szCs w:val="18"/>
              </w:rPr>
            </w:pPr>
          </w:p>
        </w:tc>
        <w:tc>
          <w:tcPr>
            <w:tcW w:w="855" w:type="pct"/>
            <w:gridSpan w:val="2"/>
            <w:tcBorders>
              <w:top w:val="single" w:color="auto" w:sz="4" w:space="0"/>
              <w:left w:val="single" w:color="auto" w:sz="4" w:space="0"/>
              <w:bottom w:val="single" w:color="auto" w:sz="4" w:space="0"/>
              <w:right w:val="single" w:color="auto" w:sz="4" w:space="0"/>
            </w:tcBorders>
            <w:vAlign w:val="center"/>
          </w:tcPr>
          <w:p w14:paraId="2F68D3D5">
            <w:pPr>
              <w:widowControl/>
              <w:autoSpaceDE w:val="0"/>
              <w:autoSpaceDN w:val="0"/>
              <w:adjustRightInd/>
              <w:spacing w:line="240" w:lineRule="auto"/>
              <w:jc w:val="center"/>
              <w:rPr>
                <w:rFonts w:ascii="Times New Roman" w:hAnsi="Times New Roman"/>
                <w:kern w:val="0"/>
                <w:sz w:val="18"/>
                <w:szCs w:val="18"/>
              </w:rPr>
            </w:pPr>
          </w:p>
        </w:tc>
        <w:tc>
          <w:tcPr>
            <w:tcW w:w="739" w:type="pct"/>
            <w:gridSpan w:val="4"/>
            <w:tcBorders>
              <w:top w:val="single" w:color="auto" w:sz="4" w:space="0"/>
              <w:left w:val="single" w:color="auto" w:sz="4" w:space="0"/>
              <w:bottom w:val="single" w:color="auto" w:sz="4" w:space="0"/>
              <w:right w:val="single" w:color="auto" w:sz="4" w:space="0"/>
            </w:tcBorders>
            <w:vAlign w:val="center"/>
          </w:tcPr>
          <w:p w14:paraId="63936E64">
            <w:pPr>
              <w:widowControl/>
              <w:autoSpaceDE w:val="0"/>
              <w:autoSpaceDN w:val="0"/>
              <w:adjustRightInd/>
              <w:spacing w:line="240" w:lineRule="auto"/>
              <w:jc w:val="center"/>
              <w:rPr>
                <w:rFonts w:ascii="Times New Roman" w:hAnsi="Times New Roman"/>
                <w:kern w:val="0"/>
                <w:sz w:val="18"/>
                <w:szCs w:val="18"/>
              </w:rPr>
            </w:pPr>
          </w:p>
        </w:tc>
        <w:tc>
          <w:tcPr>
            <w:tcW w:w="834" w:type="pct"/>
            <w:gridSpan w:val="3"/>
            <w:tcBorders>
              <w:top w:val="single" w:color="auto" w:sz="4" w:space="0"/>
              <w:left w:val="single" w:color="auto" w:sz="4" w:space="0"/>
              <w:bottom w:val="single" w:color="auto" w:sz="4" w:space="0"/>
              <w:right w:val="single" w:color="auto" w:sz="4" w:space="0"/>
            </w:tcBorders>
            <w:vAlign w:val="center"/>
          </w:tcPr>
          <w:p w14:paraId="29FECE44">
            <w:pPr>
              <w:widowControl/>
              <w:autoSpaceDE w:val="0"/>
              <w:autoSpaceDN w:val="0"/>
              <w:adjustRightInd/>
              <w:spacing w:line="240" w:lineRule="auto"/>
              <w:jc w:val="center"/>
              <w:rPr>
                <w:rFonts w:ascii="Times New Roman" w:hAnsi="Times New Roman"/>
                <w:kern w:val="0"/>
                <w:sz w:val="18"/>
                <w:szCs w:val="18"/>
              </w:rPr>
            </w:pPr>
          </w:p>
        </w:tc>
        <w:tc>
          <w:tcPr>
            <w:tcW w:w="1018" w:type="pct"/>
            <w:tcBorders>
              <w:top w:val="single" w:color="auto" w:sz="4" w:space="0"/>
              <w:left w:val="single" w:color="auto" w:sz="4" w:space="0"/>
              <w:bottom w:val="single" w:color="auto" w:sz="4" w:space="0"/>
              <w:right w:val="single" w:color="auto" w:sz="4" w:space="0"/>
            </w:tcBorders>
            <w:vAlign w:val="center"/>
          </w:tcPr>
          <w:p w14:paraId="2F3BDBAC">
            <w:pPr>
              <w:widowControl/>
              <w:autoSpaceDE w:val="0"/>
              <w:autoSpaceDN w:val="0"/>
              <w:adjustRightInd/>
              <w:spacing w:line="240" w:lineRule="auto"/>
              <w:jc w:val="center"/>
              <w:rPr>
                <w:rFonts w:ascii="Times New Roman" w:hAnsi="Times New Roman"/>
                <w:kern w:val="0"/>
                <w:sz w:val="18"/>
                <w:szCs w:val="18"/>
              </w:rPr>
            </w:pPr>
          </w:p>
        </w:tc>
      </w:tr>
      <w:tr w14:paraId="4C2B5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4" w:type="pct"/>
            <w:tcBorders>
              <w:top w:val="single" w:color="auto" w:sz="4" w:space="0"/>
              <w:left w:val="single" w:color="auto" w:sz="4" w:space="0"/>
              <w:bottom w:val="single" w:color="auto" w:sz="4" w:space="0"/>
              <w:right w:val="single" w:color="auto" w:sz="4" w:space="0"/>
            </w:tcBorders>
            <w:vAlign w:val="center"/>
          </w:tcPr>
          <w:p w14:paraId="5F72961E">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裂缝长度</w:t>
            </w:r>
          </w:p>
        </w:tc>
        <w:tc>
          <w:tcPr>
            <w:tcW w:w="757" w:type="pct"/>
            <w:gridSpan w:val="2"/>
            <w:tcBorders>
              <w:top w:val="single" w:color="auto" w:sz="4" w:space="0"/>
              <w:left w:val="single" w:color="auto" w:sz="4" w:space="0"/>
              <w:bottom w:val="single" w:color="auto" w:sz="4" w:space="0"/>
              <w:right w:val="single" w:color="auto" w:sz="4" w:space="0"/>
            </w:tcBorders>
            <w:vAlign w:val="center"/>
          </w:tcPr>
          <w:p w14:paraId="49F5D923">
            <w:pPr>
              <w:widowControl/>
              <w:autoSpaceDE w:val="0"/>
              <w:autoSpaceDN w:val="0"/>
              <w:adjustRightInd/>
              <w:spacing w:line="240" w:lineRule="auto"/>
              <w:jc w:val="center"/>
              <w:rPr>
                <w:rFonts w:ascii="Times New Roman" w:hAnsi="Times New Roman"/>
                <w:kern w:val="0"/>
                <w:sz w:val="18"/>
                <w:szCs w:val="18"/>
              </w:rPr>
            </w:pPr>
          </w:p>
        </w:tc>
        <w:tc>
          <w:tcPr>
            <w:tcW w:w="855" w:type="pct"/>
            <w:gridSpan w:val="2"/>
            <w:tcBorders>
              <w:top w:val="single" w:color="auto" w:sz="4" w:space="0"/>
              <w:left w:val="single" w:color="auto" w:sz="4" w:space="0"/>
              <w:bottom w:val="single" w:color="auto" w:sz="4" w:space="0"/>
              <w:right w:val="single" w:color="auto" w:sz="4" w:space="0"/>
            </w:tcBorders>
            <w:vAlign w:val="center"/>
          </w:tcPr>
          <w:p w14:paraId="7797DE31">
            <w:pPr>
              <w:widowControl/>
              <w:autoSpaceDE w:val="0"/>
              <w:autoSpaceDN w:val="0"/>
              <w:adjustRightInd/>
              <w:spacing w:line="240" w:lineRule="auto"/>
              <w:jc w:val="center"/>
              <w:rPr>
                <w:rFonts w:ascii="Times New Roman" w:hAnsi="Times New Roman"/>
                <w:kern w:val="0"/>
                <w:sz w:val="18"/>
                <w:szCs w:val="18"/>
              </w:rPr>
            </w:pPr>
          </w:p>
        </w:tc>
        <w:tc>
          <w:tcPr>
            <w:tcW w:w="739" w:type="pct"/>
            <w:gridSpan w:val="4"/>
            <w:tcBorders>
              <w:top w:val="single" w:color="auto" w:sz="4" w:space="0"/>
              <w:left w:val="single" w:color="auto" w:sz="4" w:space="0"/>
              <w:bottom w:val="single" w:color="auto" w:sz="4" w:space="0"/>
              <w:right w:val="single" w:color="auto" w:sz="4" w:space="0"/>
            </w:tcBorders>
            <w:vAlign w:val="center"/>
          </w:tcPr>
          <w:p w14:paraId="1833ECC6">
            <w:pPr>
              <w:widowControl/>
              <w:autoSpaceDE w:val="0"/>
              <w:autoSpaceDN w:val="0"/>
              <w:adjustRightInd/>
              <w:spacing w:line="240" w:lineRule="auto"/>
              <w:jc w:val="center"/>
              <w:rPr>
                <w:rFonts w:ascii="Times New Roman" w:hAnsi="Times New Roman"/>
                <w:kern w:val="0"/>
                <w:sz w:val="18"/>
                <w:szCs w:val="18"/>
              </w:rPr>
            </w:pPr>
          </w:p>
        </w:tc>
        <w:tc>
          <w:tcPr>
            <w:tcW w:w="834" w:type="pct"/>
            <w:gridSpan w:val="3"/>
            <w:tcBorders>
              <w:top w:val="single" w:color="auto" w:sz="4" w:space="0"/>
              <w:left w:val="single" w:color="auto" w:sz="4" w:space="0"/>
              <w:bottom w:val="single" w:color="auto" w:sz="4" w:space="0"/>
              <w:right w:val="single" w:color="auto" w:sz="4" w:space="0"/>
            </w:tcBorders>
            <w:vAlign w:val="center"/>
          </w:tcPr>
          <w:p w14:paraId="1B0F1BDC">
            <w:pPr>
              <w:widowControl/>
              <w:autoSpaceDE w:val="0"/>
              <w:autoSpaceDN w:val="0"/>
              <w:adjustRightInd/>
              <w:spacing w:line="240" w:lineRule="auto"/>
              <w:jc w:val="center"/>
              <w:rPr>
                <w:rFonts w:ascii="Times New Roman" w:hAnsi="Times New Roman"/>
                <w:kern w:val="0"/>
                <w:sz w:val="18"/>
                <w:szCs w:val="18"/>
              </w:rPr>
            </w:pPr>
          </w:p>
        </w:tc>
        <w:tc>
          <w:tcPr>
            <w:tcW w:w="1018" w:type="pct"/>
            <w:tcBorders>
              <w:top w:val="single" w:color="auto" w:sz="4" w:space="0"/>
              <w:left w:val="single" w:color="auto" w:sz="4" w:space="0"/>
              <w:bottom w:val="single" w:color="auto" w:sz="4" w:space="0"/>
              <w:right w:val="single" w:color="auto" w:sz="4" w:space="0"/>
            </w:tcBorders>
            <w:vAlign w:val="center"/>
          </w:tcPr>
          <w:p w14:paraId="2DAC75AE">
            <w:pPr>
              <w:widowControl/>
              <w:autoSpaceDE w:val="0"/>
              <w:autoSpaceDN w:val="0"/>
              <w:adjustRightInd/>
              <w:spacing w:line="240" w:lineRule="auto"/>
              <w:jc w:val="center"/>
              <w:rPr>
                <w:rFonts w:ascii="Times New Roman" w:hAnsi="Times New Roman"/>
                <w:kern w:val="0"/>
                <w:sz w:val="18"/>
                <w:szCs w:val="18"/>
              </w:rPr>
            </w:pPr>
          </w:p>
        </w:tc>
      </w:tr>
      <w:tr w14:paraId="17634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4" w:type="pct"/>
            <w:tcBorders>
              <w:top w:val="single" w:color="auto" w:sz="4" w:space="0"/>
              <w:left w:val="single" w:color="auto" w:sz="4" w:space="0"/>
              <w:bottom w:val="single" w:color="auto" w:sz="4" w:space="0"/>
              <w:right w:val="single" w:color="auto" w:sz="4" w:space="0"/>
            </w:tcBorders>
            <w:vAlign w:val="center"/>
          </w:tcPr>
          <w:p w14:paraId="3563E5D9">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裂缝宽度</w:t>
            </w:r>
          </w:p>
        </w:tc>
        <w:tc>
          <w:tcPr>
            <w:tcW w:w="757" w:type="pct"/>
            <w:gridSpan w:val="2"/>
            <w:tcBorders>
              <w:top w:val="single" w:color="auto" w:sz="4" w:space="0"/>
              <w:left w:val="single" w:color="auto" w:sz="4" w:space="0"/>
              <w:bottom w:val="single" w:color="auto" w:sz="4" w:space="0"/>
              <w:right w:val="single" w:color="auto" w:sz="4" w:space="0"/>
            </w:tcBorders>
            <w:vAlign w:val="center"/>
          </w:tcPr>
          <w:p w14:paraId="547592D1">
            <w:pPr>
              <w:widowControl/>
              <w:autoSpaceDE w:val="0"/>
              <w:autoSpaceDN w:val="0"/>
              <w:adjustRightInd/>
              <w:spacing w:line="240" w:lineRule="auto"/>
              <w:jc w:val="center"/>
              <w:rPr>
                <w:rFonts w:ascii="Times New Roman" w:hAnsi="Times New Roman"/>
                <w:kern w:val="0"/>
                <w:sz w:val="18"/>
                <w:szCs w:val="18"/>
              </w:rPr>
            </w:pPr>
          </w:p>
        </w:tc>
        <w:tc>
          <w:tcPr>
            <w:tcW w:w="855" w:type="pct"/>
            <w:gridSpan w:val="2"/>
            <w:tcBorders>
              <w:top w:val="single" w:color="auto" w:sz="4" w:space="0"/>
              <w:left w:val="single" w:color="auto" w:sz="4" w:space="0"/>
              <w:bottom w:val="single" w:color="auto" w:sz="4" w:space="0"/>
              <w:right w:val="single" w:color="auto" w:sz="4" w:space="0"/>
            </w:tcBorders>
            <w:vAlign w:val="center"/>
          </w:tcPr>
          <w:p w14:paraId="3D8E45BA">
            <w:pPr>
              <w:widowControl/>
              <w:autoSpaceDE w:val="0"/>
              <w:autoSpaceDN w:val="0"/>
              <w:adjustRightInd/>
              <w:spacing w:line="240" w:lineRule="auto"/>
              <w:jc w:val="center"/>
              <w:rPr>
                <w:rFonts w:ascii="Times New Roman" w:hAnsi="Times New Roman"/>
                <w:kern w:val="0"/>
                <w:sz w:val="18"/>
                <w:szCs w:val="18"/>
              </w:rPr>
            </w:pPr>
          </w:p>
        </w:tc>
        <w:tc>
          <w:tcPr>
            <w:tcW w:w="739" w:type="pct"/>
            <w:gridSpan w:val="4"/>
            <w:tcBorders>
              <w:top w:val="single" w:color="auto" w:sz="4" w:space="0"/>
              <w:left w:val="single" w:color="auto" w:sz="4" w:space="0"/>
              <w:bottom w:val="single" w:color="auto" w:sz="4" w:space="0"/>
              <w:right w:val="single" w:color="auto" w:sz="4" w:space="0"/>
            </w:tcBorders>
            <w:vAlign w:val="center"/>
          </w:tcPr>
          <w:p w14:paraId="1615B655">
            <w:pPr>
              <w:widowControl/>
              <w:autoSpaceDE w:val="0"/>
              <w:autoSpaceDN w:val="0"/>
              <w:adjustRightInd/>
              <w:spacing w:line="240" w:lineRule="auto"/>
              <w:jc w:val="center"/>
              <w:rPr>
                <w:rFonts w:ascii="Times New Roman" w:hAnsi="Times New Roman"/>
                <w:kern w:val="0"/>
                <w:sz w:val="18"/>
                <w:szCs w:val="18"/>
              </w:rPr>
            </w:pPr>
          </w:p>
        </w:tc>
        <w:tc>
          <w:tcPr>
            <w:tcW w:w="834" w:type="pct"/>
            <w:gridSpan w:val="3"/>
            <w:tcBorders>
              <w:top w:val="single" w:color="auto" w:sz="4" w:space="0"/>
              <w:left w:val="single" w:color="auto" w:sz="4" w:space="0"/>
              <w:bottom w:val="single" w:color="auto" w:sz="4" w:space="0"/>
              <w:right w:val="single" w:color="auto" w:sz="4" w:space="0"/>
            </w:tcBorders>
            <w:vAlign w:val="center"/>
          </w:tcPr>
          <w:p w14:paraId="5A009279">
            <w:pPr>
              <w:widowControl/>
              <w:autoSpaceDE w:val="0"/>
              <w:autoSpaceDN w:val="0"/>
              <w:adjustRightInd/>
              <w:spacing w:line="240" w:lineRule="auto"/>
              <w:jc w:val="center"/>
              <w:rPr>
                <w:rFonts w:ascii="Times New Roman" w:hAnsi="Times New Roman"/>
                <w:kern w:val="0"/>
                <w:sz w:val="18"/>
                <w:szCs w:val="18"/>
              </w:rPr>
            </w:pPr>
          </w:p>
        </w:tc>
        <w:tc>
          <w:tcPr>
            <w:tcW w:w="1018" w:type="pct"/>
            <w:tcBorders>
              <w:top w:val="single" w:color="auto" w:sz="4" w:space="0"/>
              <w:left w:val="single" w:color="auto" w:sz="4" w:space="0"/>
              <w:bottom w:val="single" w:color="auto" w:sz="4" w:space="0"/>
              <w:right w:val="single" w:color="auto" w:sz="4" w:space="0"/>
            </w:tcBorders>
            <w:vAlign w:val="center"/>
          </w:tcPr>
          <w:p w14:paraId="6300239E">
            <w:pPr>
              <w:widowControl/>
              <w:autoSpaceDE w:val="0"/>
              <w:autoSpaceDN w:val="0"/>
              <w:adjustRightInd/>
              <w:spacing w:line="240" w:lineRule="auto"/>
              <w:jc w:val="center"/>
              <w:rPr>
                <w:rFonts w:ascii="Times New Roman" w:hAnsi="Times New Roman"/>
                <w:kern w:val="0"/>
                <w:sz w:val="18"/>
                <w:szCs w:val="18"/>
              </w:rPr>
            </w:pPr>
          </w:p>
        </w:tc>
      </w:tr>
      <w:tr w14:paraId="417D6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5000" w:type="pct"/>
            <w:gridSpan w:val="13"/>
            <w:tcBorders>
              <w:top w:val="single" w:color="auto" w:sz="4" w:space="0"/>
              <w:left w:val="single" w:color="auto" w:sz="4" w:space="0"/>
              <w:bottom w:val="single" w:color="auto" w:sz="4" w:space="0"/>
              <w:right w:val="single" w:color="auto" w:sz="4" w:space="0"/>
            </w:tcBorders>
          </w:tcPr>
          <w:p w14:paraId="55CD5687">
            <w:pPr>
              <w:widowControl/>
              <w:autoSpaceDE w:val="0"/>
              <w:autoSpaceDN w:val="0"/>
              <w:adjustRightInd/>
              <w:spacing w:line="240" w:lineRule="auto"/>
              <w:rPr>
                <w:rFonts w:ascii="Times New Roman" w:hAnsi="Times New Roman"/>
                <w:kern w:val="0"/>
                <w:sz w:val="18"/>
                <w:szCs w:val="18"/>
              </w:rPr>
            </w:pPr>
            <w:r>
              <w:rPr>
                <w:rFonts w:ascii="Times New Roman" w:hAnsi="Times New Roman"/>
                <w:kern w:val="0"/>
                <w:sz w:val="18"/>
                <w:szCs w:val="18"/>
              </w:rPr>
              <w:t>测量过程可能会影响监测结果的情况说明：</w:t>
            </w:r>
          </w:p>
        </w:tc>
      </w:tr>
      <w:tr w14:paraId="5447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5000" w:type="pct"/>
            <w:gridSpan w:val="13"/>
            <w:tcBorders>
              <w:top w:val="single" w:color="auto" w:sz="4" w:space="0"/>
              <w:left w:val="single" w:color="auto" w:sz="4" w:space="0"/>
              <w:bottom w:val="single" w:color="auto" w:sz="4" w:space="0"/>
              <w:right w:val="single" w:color="auto" w:sz="4" w:space="0"/>
            </w:tcBorders>
          </w:tcPr>
          <w:p w14:paraId="033CF31C">
            <w:pPr>
              <w:widowControl/>
              <w:autoSpaceDE w:val="0"/>
              <w:autoSpaceDN w:val="0"/>
              <w:adjustRightInd/>
              <w:spacing w:line="240" w:lineRule="auto"/>
              <w:rPr>
                <w:rFonts w:ascii="Times New Roman" w:hAnsi="Times New Roman"/>
                <w:kern w:val="0"/>
                <w:sz w:val="18"/>
                <w:szCs w:val="18"/>
              </w:rPr>
            </w:pPr>
            <w:r>
              <w:rPr>
                <w:rFonts w:ascii="Times New Roman" w:hAnsi="Times New Roman"/>
                <w:kern w:val="0"/>
                <w:sz w:val="18"/>
                <w:szCs w:val="18"/>
              </w:rPr>
              <w:t>测点附近照片及设置简图：</w:t>
            </w:r>
          </w:p>
        </w:tc>
      </w:tr>
      <w:tr w14:paraId="289E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243" w:type="pct"/>
            <w:gridSpan w:val="2"/>
            <w:tcBorders>
              <w:top w:val="single" w:color="auto" w:sz="4" w:space="0"/>
              <w:left w:val="single" w:color="auto" w:sz="4" w:space="0"/>
              <w:bottom w:val="single" w:color="auto" w:sz="4" w:space="0"/>
              <w:right w:val="single" w:color="auto" w:sz="4" w:space="0"/>
            </w:tcBorders>
            <w:vAlign w:val="center"/>
          </w:tcPr>
          <w:p w14:paraId="48C816A5">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记录人</w:t>
            </w:r>
          </w:p>
        </w:tc>
        <w:tc>
          <w:tcPr>
            <w:tcW w:w="1249" w:type="pct"/>
            <w:gridSpan w:val="4"/>
            <w:tcBorders>
              <w:top w:val="single" w:color="auto" w:sz="4" w:space="0"/>
              <w:left w:val="single" w:color="auto" w:sz="4" w:space="0"/>
              <w:bottom w:val="single" w:color="auto" w:sz="4" w:space="0"/>
              <w:right w:val="single" w:color="auto" w:sz="4" w:space="0"/>
            </w:tcBorders>
            <w:vAlign w:val="center"/>
          </w:tcPr>
          <w:p w14:paraId="3F19898A">
            <w:pPr>
              <w:widowControl/>
              <w:autoSpaceDE w:val="0"/>
              <w:autoSpaceDN w:val="0"/>
              <w:adjustRightInd/>
              <w:spacing w:line="240" w:lineRule="auto"/>
              <w:jc w:val="center"/>
              <w:rPr>
                <w:rFonts w:ascii="Times New Roman" w:hAnsi="Times New Roman"/>
                <w:kern w:val="0"/>
                <w:sz w:val="18"/>
                <w:szCs w:val="18"/>
              </w:rPr>
            </w:pPr>
          </w:p>
        </w:tc>
        <w:tc>
          <w:tcPr>
            <w:tcW w:w="1247" w:type="pct"/>
            <w:gridSpan w:val="5"/>
            <w:tcBorders>
              <w:top w:val="single" w:color="auto" w:sz="4" w:space="0"/>
              <w:left w:val="single" w:color="auto" w:sz="4" w:space="0"/>
              <w:bottom w:val="single" w:color="auto" w:sz="4" w:space="0"/>
              <w:right w:val="single" w:color="auto" w:sz="4" w:space="0"/>
            </w:tcBorders>
            <w:vAlign w:val="center"/>
          </w:tcPr>
          <w:p w14:paraId="51BE458E">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复核人</w:t>
            </w:r>
          </w:p>
        </w:tc>
        <w:tc>
          <w:tcPr>
            <w:tcW w:w="1258" w:type="pct"/>
            <w:gridSpan w:val="2"/>
            <w:tcBorders>
              <w:top w:val="single" w:color="auto" w:sz="4" w:space="0"/>
              <w:left w:val="single" w:color="auto" w:sz="4" w:space="0"/>
              <w:bottom w:val="single" w:color="auto" w:sz="4" w:space="0"/>
              <w:right w:val="single" w:color="auto" w:sz="4" w:space="0"/>
            </w:tcBorders>
            <w:vAlign w:val="center"/>
          </w:tcPr>
          <w:p w14:paraId="0B7F2AF0">
            <w:pPr>
              <w:widowControl/>
              <w:autoSpaceDE w:val="0"/>
              <w:autoSpaceDN w:val="0"/>
              <w:adjustRightInd/>
              <w:spacing w:line="240" w:lineRule="auto"/>
              <w:jc w:val="center"/>
              <w:rPr>
                <w:rFonts w:ascii="Times New Roman" w:hAnsi="Times New Roman"/>
                <w:kern w:val="0"/>
                <w:sz w:val="18"/>
                <w:szCs w:val="18"/>
              </w:rPr>
            </w:pPr>
          </w:p>
        </w:tc>
      </w:tr>
    </w:tbl>
    <w:p w14:paraId="71BF4063">
      <w:pPr>
        <w:pStyle w:val="78"/>
        <w:numPr>
          <w:ilvl w:val="0"/>
          <w:numId w:val="0"/>
        </w:numPr>
        <w:spacing w:before="78" w:after="156"/>
        <w:jc w:val="both"/>
      </w:pPr>
      <w:bookmarkStart w:id="298" w:name="_Toc220293870"/>
      <w:r>
        <w:t>表A.3冰雪灾害监测表</w:t>
      </w:r>
      <w:bookmarkEnd w:id="298"/>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221"/>
        <w:gridCol w:w="1240"/>
        <w:gridCol w:w="29"/>
        <w:gridCol w:w="1404"/>
        <w:gridCol w:w="31"/>
        <w:gridCol w:w="220"/>
        <w:gridCol w:w="337"/>
        <w:gridCol w:w="729"/>
        <w:gridCol w:w="178"/>
        <w:gridCol w:w="65"/>
        <w:gridCol w:w="453"/>
        <w:gridCol w:w="52"/>
        <w:gridCol w:w="848"/>
        <w:gridCol w:w="44"/>
        <w:gridCol w:w="1615"/>
      </w:tblGrid>
      <w:tr w14:paraId="654F6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8" w:type="pct"/>
            <w:tcBorders>
              <w:top w:val="single" w:color="auto" w:sz="4" w:space="0"/>
              <w:left w:val="single" w:color="auto" w:sz="4" w:space="0"/>
              <w:bottom w:val="single" w:color="auto" w:sz="4" w:space="0"/>
              <w:right w:val="single" w:color="auto" w:sz="4" w:space="0"/>
            </w:tcBorders>
            <w:vAlign w:val="center"/>
          </w:tcPr>
          <w:p w14:paraId="51160B74">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测量单位</w:t>
            </w:r>
          </w:p>
        </w:tc>
        <w:tc>
          <w:tcPr>
            <w:tcW w:w="1512" w:type="pct"/>
            <w:gridSpan w:val="4"/>
            <w:tcBorders>
              <w:top w:val="single" w:color="auto" w:sz="4" w:space="0"/>
              <w:left w:val="single" w:color="auto" w:sz="4" w:space="0"/>
              <w:bottom w:val="single" w:color="auto" w:sz="4" w:space="0"/>
              <w:right w:val="single" w:color="auto" w:sz="4" w:space="0"/>
            </w:tcBorders>
            <w:vAlign w:val="center"/>
          </w:tcPr>
          <w:p w14:paraId="55C233C9">
            <w:pPr>
              <w:widowControl/>
              <w:autoSpaceDE w:val="0"/>
              <w:autoSpaceDN w:val="0"/>
              <w:adjustRightInd/>
              <w:spacing w:line="240" w:lineRule="auto"/>
              <w:jc w:val="center"/>
              <w:rPr>
                <w:rFonts w:ascii="Times New Roman" w:hAnsi="Times New Roman"/>
                <w:kern w:val="0"/>
                <w:sz w:val="18"/>
                <w:szCs w:val="18"/>
              </w:rPr>
            </w:pPr>
          </w:p>
        </w:tc>
        <w:tc>
          <w:tcPr>
            <w:tcW w:w="815" w:type="pct"/>
            <w:gridSpan w:val="6"/>
            <w:tcBorders>
              <w:top w:val="single" w:color="auto" w:sz="4" w:space="0"/>
              <w:left w:val="single" w:color="auto" w:sz="4" w:space="0"/>
              <w:bottom w:val="single" w:color="auto" w:sz="4" w:space="0"/>
              <w:right w:val="single" w:color="auto" w:sz="4" w:space="0"/>
            </w:tcBorders>
            <w:vAlign w:val="center"/>
          </w:tcPr>
          <w:p w14:paraId="16498D4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测量日期</w:t>
            </w:r>
          </w:p>
        </w:tc>
        <w:tc>
          <w:tcPr>
            <w:tcW w:w="1573" w:type="pct"/>
            <w:gridSpan w:val="5"/>
            <w:tcBorders>
              <w:top w:val="single" w:color="auto" w:sz="4" w:space="0"/>
              <w:left w:val="single" w:color="auto" w:sz="4" w:space="0"/>
              <w:bottom w:val="single" w:color="auto" w:sz="4" w:space="0"/>
              <w:right w:val="single" w:color="auto" w:sz="4" w:space="0"/>
            </w:tcBorders>
            <w:vAlign w:val="center"/>
          </w:tcPr>
          <w:p w14:paraId="1EBD7572">
            <w:pPr>
              <w:widowControl/>
              <w:autoSpaceDE w:val="0"/>
              <w:autoSpaceDN w:val="0"/>
              <w:adjustRightInd/>
              <w:spacing w:line="240" w:lineRule="auto"/>
              <w:jc w:val="center"/>
              <w:rPr>
                <w:rFonts w:ascii="Times New Roman" w:hAnsi="Times New Roman"/>
                <w:kern w:val="0"/>
                <w:sz w:val="18"/>
                <w:szCs w:val="18"/>
              </w:rPr>
            </w:pPr>
          </w:p>
        </w:tc>
      </w:tr>
      <w:tr w14:paraId="10BD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6"/>
            <w:tcBorders>
              <w:top w:val="single" w:color="auto" w:sz="4" w:space="0"/>
              <w:left w:val="single" w:color="auto" w:sz="4" w:space="0"/>
              <w:bottom w:val="single" w:color="auto" w:sz="4" w:space="0"/>
              <w:right w:val="single" w:color="auto" w:sz="4" w:space="0"/>
            </w:tcBorders>
            <w:vAlign w:val="center"/>
          </w:tcPr>
          <w:p w14:paraId="3230AF32">
            <w:pPr>
              <w:widowControl/>
              <w:autoSpaceDE w:val="0"/>
              <w:autoSpaceDN w:val="0"/>
              <w:adjustRightInd/>
              <w:spacing w:line="240" w:lineRule="auto"/>
              <w:jc w:val="center"/>
              <w:rPr>
                <w:rFonts w:ascii="Times New Roman" w:hAnsi="Times New Roman"/>
                <w:b/>
                <w:bCs/>
                <w:kern w:val="0"/>
                <w:sz w:val="18"/>
                <w:szCs w:val="18"/>
              </w:rPr>
            </w:pPr>
            <w:r>
              <w:rPr>
                <w:rFonts w:ascii="Times New Roman" w:hAnsi="Times New Roman"/>
                <w:b/>
                <w:bCs/>
                <w:kern w:val="0"/>
                <w:sz w:val="18"/>
                <w:szCs w:val="18"/>
              </w:rPr>
              <w:t>测量仪器信息</w:t>
            </w:r>
          </w:p>
        </w:tc>
      </w:tr>
      <w:tr w14:paraId="5CAD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8" w:type="pct"/>
            <w:tcBorders>
              <w:top w:val="single" w:color="auto" w:sz="4" w:space="0"/>
              <w:left w:val="single" w:color="auto" w:sz="4" w:space="0"/>
              <w:bottom w:val="single" w:color="auto" w:sz="4" w:space="0"/>
              <w:right w:val="single" w:color="auto" w:sz="4" w:space="0"/>
            </w:tcBorders>
            <w:vAlign w:val="center"/>
          </w:tcPr>
          <w:p w14:paraId="5C55ABEE">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仪器名称</w:t>
            </w:r>
          </w:p>
        </w:tc>
        <w:tc>
          <w:tcPr>
            <w:tcW w:w="779" w:type="pct"/>
            <w:gridSpan w:val="3"/>
            <w:tcBorders>
              <w:top w:val="single" w:color="auto" w:sz="4" w:space="0"/>
              <w:left w:val="single" w:color="auto" w:sz="4" w:space="0"/>
              <w:bottom w:val="single" w:color="auto" w:sz="4" w:space="0"/>
              <w:right w:val="single" w:color="auto" w:sz="4" w:space="0"/>
            </w:tcBorders>
            <w:vAlign w:val="center"/>
          </w:tcPr>
          <w:p w14:paraId="5DB1A06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仪器型号</w:t>
            </w:r>
          </w:p>
        </w:tc>
        <w:tc>
          <w:tcPr>
            <w:tcW w:w="1041" w:type="pct"/>
            <w:gridSpan w:val="4"/>
            <w:tcBorders>
              <w:top w:val="single" w:color="auto" w:sz="4" w:space="0"/>
              <w:left w:val="single" w:color="auto" w:sz="4" w:space="0"/>
              <w:bottom w:val="single" w:color="auto" w:sz="4" w:space="0"/>
              <w:right w:val="single" w:color="auto" w:sz="4" w:space="0"/>
            </w:tcBorders>
            <w:vAlign w:val="center"/>
          </w:tcPr>
          <w:p w14:paraId="026277B1">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仪器编号</w:t>
            </w:r>
          </w:p>
        </w:tc>
        <w:tc>
          <w:tcPr>
            <w:tcW w:w="745" w:type="pct"/>
            <w:gridSpan w:val="4"/>
            <w:tcBorders>
              <w:top w:val="single" w:color="auto" w:sz="4" w:space="0"/>
              <w:left w:val="single" w:color="auto" w:sz="4" w:space="0"/>
              <w:bottom w:val="single" w:color="auto" w:sz="4" w:space="0"/>
              <w:right w:val="single" w:color="auto" w:sz="4" w:space="0"/>
            </w:tcBorders>
            <w:vAlign w:val="center"/>
          </w:tcPr>
          <w:p w14:paraId="16967B99">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仪器精度</w:t>
            </w:r>
          </w:p>
        </w:tc>
        <w:tc>
          <w:tcPr>
            <w:tcW w:w="1334" w:type="pct"/>
            <w:gridSpan w:val="4"/>
            <w:tcBorders>
              <w:top w:val="single" w:color="auto" w:sz="4" w:space="0"/>
              <w:left w:val="single" w:color="auto" w:sz="4" w:space="0"/>
              <w:bottom w:val="single" w:color="auto" w:sz="4" w:space="0"/>
              <w:right w:val="single" w:color="auto" w:sz="4" w:space="0"/>
            </w:tcBorders>
            <w:vAlign w:val="center"/>
          </w:tcPr>
          <w:p w14:paraId="26105C33">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检定日期</w:t>
            </w:r>
          </w:p>
        </w:tc>
      </w:tr>
      <w:tr w14:paraId="0A493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8" w:type="pct"/>
            <w:tcBorders>
              <w:top w:val="single" w:color="auto" w:sz="4" w:space="0"/>
              <w:left w:val="single" w:color="auto" w:sz="4" w:space="0"/>
              <w:bottom w:val="single" w:color="auto" w:sz="4" w:space="0"/>
              <w:right w:val="single" w:color="auto" w:sz="4" w:space="0"/>
            </w:tcBorders>
            <w:vAlign w:val="center"/>
          </w:tcPr>
          <w:p w14:paraId="15F0F63D">
            <w:pPr>
              <w:widowControl/>
              <w:autoSpaceDE w:val="0"/>
              <w:autoSpaceDN w:val="0"/>
              <w:adjustRightInd/>
              <w:spacing w:line="240" w:lineRule="auto"/>
              <w:jc w:val="center"/>
              <w:rPr>
                <w:rFonts w:ascii="Times New Roman" w:hAnsi="Times New Roman"/>
                <w:kern w:val="0"/>
                <w:sz w:val="18"/>
                <w:szCs w:val="18"/>
              </w:rPr>
            </w:pPr>
          </w:p>
        </w:tc>
        <w:tc>
          <w:tcPr>
            <w:tcW w:w="779" w:type="pct"/>
            <w:gridSpan w:val="3"/>
            <w:tcBorders>
              <w:top w:val="single" w:color="auto" w:sz="4" w:space="0"/>
              <w:left w:val="single" w:color="auto" w:sz="4" w:space="0"/>
              <w:bottom w:val="single" w:color="auto" w:sz="4" w:space="0"/>
              <w:right w:val="single" w:color="auto" w:sz="4" w:space="0"/>
            </w:tcBorders>
            <w:vAlign w:val="center"/>
          </w:tcPr>
          <w:p w14:paraId="5823412C">
            <w:pPr>
              <w:widowControl/>
              <w:autoSpaceDE w:val="0"/>
              <w:autoSpaceDN w:val="0"/>
              <w:adjustRightInd/>
              <w:spacing w:line="240" w:lineRule="auto"/>
              <w:jc w:val="center"/>
              <w:rPr>
                <w:rFonts w:ascii="Times New Roman" w:hAnsi="Times New Roman"/>
                <w:kern w:val="0"/>
                <w:sz w:val="18"/>
                <w:szCs w:val="18"/>
              </w:rPr>
            </w:pPr>
          </w:p>
        </w:tc>
        <w:tc>
          <w:tcPr>
            <w:tcW w:w="1041" w:type="pct"/>
            <w:gridSpan w:val="4"/>
            <w:tcBorders>
              <w:top w:val="single" w:color="auto" w:sz="4" w:space="0"/>
              <w:left w:val="single" w:color="auto" w:sz="4" w:space="0"/>
              <w:bottom w:val="single" w:color="auto" w:sz="4" w:space="0"/>
              <w:right w:val="single" w:color="auto" w:sz="4" w:space="0"/>
            </w:tcBorders>
            <w:vAlign w:val="center"/>
          </w:tcPr>
          <w:p w14:paraId="5B882BF8">
            <w:pPr>
              <w:widowControl/>
              <w:autoSpaceDE w:val="0"/>
              <w:autoSpaceDN w:val="0"/>
              <w:adjustRightInd/>
              <w:spacing w:line="240" w:lineRule="auto"/>
              <w:jc w:val="center"/>
              <w:rPr>
                <w:rFonts w:ascii="Times New Roman" w:hAnsi="Times New Roman"/>
                <w:kern w:val="0"/>
                <w:sz w:val="18"/>
                <w:szCs w:val="18"/>
              </w:rPr>
            </w:pPr>
          </w:p>
        </w:tc>
        <w:tc>
          <w:tcPr>
            <w:tcW w:w="745" w:type="pct"/>
            <w:gridSpan w:val="4"/>
            <w:tcBorders>
              <w:top w:val="single" w:color="auto" w:sz="4" w:space="0"/>
              <w:left w:val="single" w:color="auto" w:sz="4" w:space="0"/>
              <w:bottom w:val="single" w:color="auto" w:sz="4" w:space="0"/>
              <w:right w:val="single" w:color="auto" w:sz="4" w:space="0"/>
            </w:tcBorders>
            <w:vAlign w:val="center"/>
          </w:tcPr>
          <w:p w14:paraId="120BB405">
            <w:pPr>
              <w:widowControl/>
              <w:autoSpaceDE w:val="0"/>
              <w:autoSpaceDN w:val="0"/>
              <w:adjustRightInd/>
              <w:spacing w:line="240" w:lineRule="auto"/>
              <w:jc w:val="center"/>
              <w:rPr>
                <w:rFonts w:ascii="Times New Roman" w:hAnsi="Times New Roman"/>
                <w:kern w:val="0"/>
                <w:sz w:val="18"/>
                <w:szCs w:val="18"/>
              </w:rPr>
            </w:pPr>
          </w:p>
        </w:tc>
        <w:tc>
          <w:tcPr>
            <w:tcW w:w="1334" w:type="pct"/>
            <w:gridSpan w:val="4"/>
            <w:tcBorders>
              <w:top w:val="single" w:color="auto" w:sz="4" w:space="0"/>
              <w:left w:val="single" w:color="auto" w:sz="4" w:space="0"/>
              <w:bottom w:val="single" w:color="auto" w:sz="4" w:space="0"/>
              <w:right w:val="single" w:color="auto" w:sz="4" w:space="0"/>
            </w:tcBorders>
            <w:vAlign w:val="center"/>
          </w:tcPr>
          <w:p w14:paraId="6605DF02">
            <w:pPr>
              <w:widowControl/>
              <w:autoSpaceDE w:val="0"/>
              <w:autoSpaceDN w:val="0"/>
              <w:adjustRightInd/>
              <w:spacing w:line="240" w:lineRule="auto"/>
              <w:jc w:val="center"/>
              <w:rPr>
                <w:rFonts w:ascii="Times New Roman" w:hAnsi="Times New Roman"/>
                <w:kern w:val="0"/>
                <w:sz w:val="18"/>
                <w:szCs w:val="18"/>
              </w:rPr>
            </w:pPr>
          </w:p>
        </w:tc>
      </w:tr>
      <w:tr w14:paraId="61A9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8" w:type="pct"/>
            <w:tcBorders>
              <w:top w:val="single" w:color="auto" w:sz="4" w:space="0"/>
              <w:left w:val="single" w:color="auto" w:sz="4" w:space="0"/>
              <w:bottom w:val="single" w:color="auto" w:sz="4" w:space="0"/>
              <w:right w:val="single" w:color="auto" w:sz="4" w:space="0"/>
            </w:tcBorders>
            <w:vAlign w:val="center"/>
          </w:tcPr>
          <w:p w14:paraId="36A69080">
            <w:pPr>
              <w:widowControl/>
              <w:autoSpaceDE w:val="0"/>
              <w:autoSpaceDN w:val="0"/>
              <w:adjustRightInd/>
              <w:spacing w:line="240" w:lineRule="auto"/>
              <w:jc w:val="center"/>
              <w:rPr>
                <w:rFonts w:ascii="Times New Roman" w:hAnsi="Times New Roman"/>
                <w:kern w:val="0"/>
                <w:sz w:val="18"/>
                <w:szCs w:val="18"/>
              </w:rPr>
            </w:pPr>
          </w:p>
        </w:tc>
        <w:tc>
          <w:tcPr>
            <w:tcW w:w="779" w:type="pct"/>
            <w:gridSpan w:val="3"/>
            <w:tcBorders>
              <w:top w:val="single" w:color="auto" w:sz="4" w:space="0"/>
              <w:left w:val="single" w:color="auto" w:sz="4" w:space="0"/>
              <w:bottom w:val="single" w:color="auto" w:sz="4" w:space="0"/>
              <w:right w:val="single" w:color="auto" w:sz="4" w:space="0"/>
            </w:tcBorders>
            <w:vAlign w:val="center"/>
          </w:tcPr>
          <w:p w14:paraId="2F024CF4">
            <w:pPr>
              <w:widowControl/>
              <w:autoSpaceDE w:val="0"/>
              <w:autoSpaceDN w:val="0"/>
              <w:adjustRightInd/>
              <w:spacing w:line="240" w:lineRule="auto"/>
              <w:jc w:val="center"/>
              <w:rPr>
                <w:rFonts w:ascii="Times New Roman" w:hAnsi="Times New Roman"/>
                <w:kern w:val="0"/>
                <w:sz w:val="18"/>
                <w:szCs w:val="18"/>
              </w:rPr>
            </w:pPr>
          </w:p>
        </w:tc>
        <w:tc>
          <w:tcPr>
            <w:tcW w:w="1041" w:type="pct"/>
            <w:gridSpan w:val="4"/>
            <w:tcBorders>
              <w:top w:val="single" w:color="auto" w:sz="4" w:space="0"/>
              <w:left w:val="single" w:color="auto" w:sz="4" w:space="0"/>
              <w:bottom w:val="single" w:color="auto" w:sz="4" w:space="0"/>
              <w:right w:val="single" w:color="auto" w:sz="4" w:space="0"/>
            </w:tcBorders>
            <w:vAlign w:val="center"/>
          </w:tcPr>
          <w:p w14:paraId="064EE6F0">
            <w:pPr>
              <w:widowControl/>
              <w:autoSpaceDE w:val="0"/>
              <w:autoSpaceDN w:val="0"/>
              <w:adjustRightInd/>
              <w:spacing w:line="240" w:lineRule="auto"/>
              <w:jc w:val="center"/>
              <w:rPr>
                <w:rFonts w:ascii="Times New Roman" w:hAnsi="Times New Roman"/>
                <w:kern w:val="0"/>
                <w:sz w:val="18"/>
                <w:szCs w:val="18"/>
              </w:rPr>
            </w:pPr>
          </w:p>
        </w:tc>
        <w:tc>
          <w:tcPr>
            <w:tcW w:w="745" w:type="pct"/>
            <w:gridSpan w:val="4"/>
            <w:tcBorders>
              <w:top w:val="single" w:color="auto" w:sz="4" w:space="0"/>
              <w:left w:val="single" w:color="auto" w:sz="4" w:space="0"/>
              <w:bottom w:val="single" w:color="auto" w:sz="4" w:space="0"/>
              <w:right w:val="single" w:color="auto" w:sz="4" w:space="0"/>
            </w:tcBorders>
            <w:vAlign w:val="center"/>
          </w:tcPr>
          <w:p w14:paraId="1BFE44CE">
            <w:pPr>
              <w:widowControl/>
              <w:autoSpaceDE w:val="0"/>
              <w:autoSpaceDN w:val="0"/>
              <w:adjustRightInd/>
              <w:spacing w:line="240" w:lineRule="auto"/>
              <w:jc w:val="center"/>
              <w:rPr>
                <w:rFonts w:ascii="Times New Roman" w:hAnsi="Times New Roman"/>
                <w:kern w:val="0"/>
                <w:sz w:val="18"/>
                <w:szCs w:val="18"/>
              </w:rPr>
            </w:pPr>
          </w:p>
        </w:tc>
        <w:tc>
          <w:tcPr>
            <w:tcW w:w="1334" w:type="pct"/>
            <w:gridSpan w:val="4"/>
            <w:tcBorders>
              <w:top w:val="single" w:color="auto" w:sz="4" w:space="0"/>
              <w:left w:val="single" w:color="auto" w:sz="4" w:space="0"/>
              <w:bottom w:val="single" w:color="auto" w:sz="4" w:space="0"/>
              <w:right w:val="single" w:color="auto" w:sz="4" w:space="0"/>
            </w:tcBorders>
            <w:vAlign w:val="center"/>
          </w:tcPr>
          <w:p w14:paraId="04A24E7C">
            <w:pPr>
              <w:widowControl/>
              <w:autoSpaceDE w:val="0"/>
              <w:autoSpaceDN w:val="0"/>
              <w:adjustRightInd/>
              <w:spacing w:line="240" w:lineRule="auto"/>
              <w:jc w:val="center"/>
              <w:rPr>
                <w:rFonts w:ascii="Times New Roman" w:hAnsi="Times New Roman"/>
                <w:kern w:val="0"/>
                <w:sz w:val="18"/>
                <w:szCs w:val="18"/>
              </w:rPr>
            </w:pPr>
          </w:p>
        </w:tc>
      </w:tr>
      <w:tr w14:paraId="3CA22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8" w:type="pct"/>
            <w:tcBorders>
              <w:top w:val="single" w:color="auto" w:sz="4" w:space="0"/>
              <w:left w:val="single" w:color="auto" w:sz="4" w:space="0"/>
              <w:bottom w:val="single" w:color="auto" w:sz="4" w:space="0"/>
              <w:right w:val="single" w:color="auto" w:sz="4" w:space="0"/>
            </w:tcBorders>
            <w:vAlign w:val="center"/>
          </w:tcPr>
          <w:p w14:paraId="40D1E7C5">
            <w:pPr>
              <w:widowControl/>
              <w:autoSpaceDE w:val="0"/>
              <w:autoSpaceDN w:val="0"/>
              <w:adjustRightInd/>
              <w:spacing w:line="240" w:lineRule="auto"/>
              <w:jc w:val="center"/>
              <w:rPr>
                <w:rFonts w:ascii="Times New Roman" w:hAnsi="Times New Roman"/>
                <w:kern w:val="0"/>
                <w:sz w:val="18"/>
                <w:szCs w:val="18"/>
              </w:rPr>
            </w:pPr>
          </w:p>
        </w:tc>
        <w:tc>
          <w:tcPr>
            <w:tcW w:w="779" w:type="pct"/>
            <w:gridSpan w:val="3"/>
            <w:tcBorders>
              <w:top w:val="single" w:color="auto" w:sz="4" w:space="0"/>
              <w:left w:val="single" w:color="auto" w:sz="4" w:space="0"/>
              <w:bottom w:val="single" w:color="auto" w:sz="4" w:space="0"/>
              <w:right w:val="single" w:color="auto" w:sz="4" w:space="0"/>
            </w:tcBorders>
            <w:vAlign w:val="center"/>
          </w:tcPr>
          <w:p w14:paraId="4FB54143">
            <w:pPr>
              <w:widowControl/>
              <w:autoSpaceDE w:val="0"/>
              <w:autoSpaceDN w:val="0"/>
              <w:adjustRightInd/>
              <w:spacing w:line="240" w:lineRule="auto"/>
              <w:jc w:val="center"/>
              <w:rPr>
                <w:rFonts w:ascii="Times New Roman" w:hAnsi="Times New Roman"/>
                <w:kern w:val="0"/>
                <w:sz w:val="18"/>
                <w:szCs w:val="18"/>
              </w:rPr>
            </w:pPr>
          </w:p>
        </w:tc>
        <w:tc>
          <w:tcPr>
            <w:tcW w:w="1041" w:type="pct"/>
            <w:gridSpan w:val="4"/>
            <w:tcBorders>
              <w:top w:val="single" w:color="auto" w:sz="4" w:space="0"/>
              <w:left w:val="single" w:color="auto" w:sz="4" w:space="0"/>
              <w:bottom w:val="single" w:color="auto" w:sz="4" w:space="0"/>
              <w:right w:val="single" w:color="auto" w:sz="4" w:space="0"/>
            </w:tcBorders>
            <w:vAlign w:val="center"/>
          </w:tcPr>
          <w:p w14:paraId="7795993A">
            <w:pPr>
              <w:widowControl/>
              <w:autoSpaceDE w:val="0"/>
              <w:autoSpaceDN w:val="0"/>
              <w:adjustRightInd/>
              <w:spacing w:line="240" w:lineRule="auto"/>
              <w:jc w:val="center"/>
              <w:rPr>
                <w:rFonts w:ascii="Times New Roman" w:hAnsi="Times New Roman"/>
                <w:kern w:val="0"/>
                <w:sz w:val="18"/>
                <w:szCs w:val="18"/>
              </w:rPr>
            </w:pPr>
          </w:p>
        </w:tc>
        <w:tc>
          <w:tcPr>
            <w:tcW w:w="745" w:type="pct"/>
            <w:gridSpan w:val="4"/>
            <w:tcBorders>
              <w:top w:val="single" w:color="auto" w:sz="4" w:space="0"/>
              <w:left w:val="single" w:color="auto" w:sz="4" w:space="0"/>
              <w:bottom w:val="single" w:color="auto" w:sz="4" w:space="0"/>
              <w:right w:val="single" w:color="auto" w:sz="4" w:space="0"/>
            </w:tcBorders>
            <w:vAlign w:val="center"/>
          </w:tcPr>
          <w:p w14:paraId="412449DF">
            <w:pPr>
              <w:widowControl/>
              <w:autoSpaceDE w:val="0"/>
              <w:autoSpaceDN w:val="0"/>
              <w:adjustRightInd/>
              <w:spacing w:line="240" w:lineRule="auto"/>
              <w:jc w:val="center"/>
              <w:rPr>
                <w:rFonts w:ascii="Times New Roman" w:hAnsi="Times New Roman"/>
                <w:kern w:val="0"/>
                <w:sz w:val="18"/>
                <w:szCs w:val="18"/>
              </w:rPr>
            </w:pPr>
          </w:p>
        </w:tc>
        <w:tc>
          <w:tcPr>
            <w:tcW w:w="1334" w:type="pct"/>
            <w:gridSpan w:val="4"/>
            <w:tcBorders>
              <w:top w:val="single" w:color="auto" w:sz="4" w:space="0"/>
              <w:left w:val="single" w:color="auto" w:sz="4" w:space="0"/>
              <w:bottom w:val="single" w:color="auto" w:sz="4" w:space="0"/>
              <w:right w:val="single" w:color="auto" w:sz="4" w:space="0"/>
            </w:tcBorders>
            <w:vAlign w:val="center"/>
          </w:tcPr>
          <w:p w14:paraId="2832B6F8">
            <w:pPr>
              <w:widowControl/>
              <w:autoSpaceDE w:val="0"/>
              <w:autoSpaceDN w:val="0"/>
              <w:adjustRightInd/>
              <w:spacing w:line="240" w:lineRule="auto"/>
              <w:jc w:val="center"/>
              <w:rPr>
                <w:rFonts w:ascii="Times New Roman" w:hAnsi="Times New Roman"/>
                <w:kern w:val="0"/>
                <w:sz w:val="18"/>
                <w:szCs w:val="18"/>
              </w:rPr>
            </w:pPr>
          </w:p>
        </w:tc>
      </w:tr>
      <w:tr w14:paraId="246C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6"/>
            <w:tcBorders>
              <w:top w:val="single" w:color="auto" w:sz="4" w:space="0"/>
              <w:left w:val="single" w:color="auto" w:sz="4" w:space="0"/>
              <w:bottom w:val="single" w:color="auto" w:sz="4" w:space="0"/>
              <w:right w:val="single" w:color="auto" w:sz="4" w:space="0"/>
            </w:tcBorders>
            <w:vAlign w:val="center"/>
          </w:tcPr>
          <w:p w14:paraId="3310BE98">
            <w:pPr>
              <w:widowControl/>
              <w:autoSpaceDE w:val="0"/>
              <w:autoSpaceDN w:val="0"/>
              <w:adjustRightInd/>
              <w:spacing w:line="240" w:lineRule="auto"/>
              <w:jc w:val="center"/>
              <w:rPr>
                <w:rFonts w:ascii="Times New Roman" w:hAnsi="Times New Roman"/>
                <w:b/>
                <w:bCs/>
                <w:kern w:val="0"/>
                <w:sz w:val="18"/>
                <w:szCs w:val="18"/>
              </w:rPr>
            </w:pPr>
            <w:r>
              <w:rPr>
                <w:rFonts w:ascii="Times New Roman" w:hAnsi="Times New Roman"/>
                <w:b/>
                <w:bCs/>
                <w:kern w:val="0"/>
                <w:sz w:val="18"/>
                <w:szCs w:val="18"/>
              </w:rPr>
              <w:t>监测对象信息</w:t>
            </w:r>
          </w:p>
        </w:tc>
      </w:tr>
      <w:tr w14:paraId="3538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8" w:type="pct"/>
            <w:tcBorders>
              <w:top w:val="single" w:color="auto" w:sz="4" w:space="0"/>
              <w:left w:val="single" w:color="auto" w:sz="4" w:space="0"/>
              <w:bottom w:val="single" w:color="auto" w:sz="4" w:space="0"/>
              <w:right w:val="single" w:color="auto" w:sz="4" w:space="0"/>
            </w:tcBorders>
            <w:vAlign w:val="center"/>
          </w:tcPr>
          <w:p w14:paraId="72EDCEAF">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主梁形式</w:t>
            </w:r>
          </w:p>
        </w:tc>
        <w:tc>
          <w:tcPr>
            <w:tcW w:w="779" w:type="pct"/>
            <w:gridSpan w:val="3"/>
            <w:tcBorders>
              <w:top w:val="single" w:color="auto" w:sz="4" w:space="0"/>
              <w:left w:val="single" w:color="auto" w:sz="4" w:space="0"/>
              <w:bottom w:val="single" w:color="auto" w:sz="4" w:space="0"/>
              <w:right w:val="single" w:color="auto" w:sz="4" w:space="0"/>
            </w:tcBorders>
            <w:vAlign w:val="center"/>
          </w:tcPr>
          <w:p w14:paraId="281F0F67">
            <w:pPr>
              <w:widowControl/>
              <w:autoSpaceDE w:val="0"/>
              <w:autoSpaceDN w:val="0"/>
              <w:adjustRightInd/>
              <w:spacing w:line="240" w:lineRule="auto"/>
              <w:jc w:val="center"/>
              <w:rPr>
                <w:rFonts w:ascii="Times New Roman" w:hAnsi="Times New Roman"/>
                <w:kern w:val="0"/>
                <w:sz w:val="18"/>
                <w:szCs w:val="18"/>
              </w:rPr>
            </w:pPr>
          </w:p>
        </w:tc>
        <w:tc>
          <w:tcPr>
            <w:tcW w:w="732" w:type="pct"/>
            <w:tcBorders>
              <w:top w:val="single" w:color="auto" w:sz="4" w:space="0"/>
              <w:left w:val="single" w:color="auto" w:sz="4" w:space="0"/>
              <w:bottom w:val="single" w:color="auto" w:sz="4" w:space="0"/>
              <w:right w:val="single" w:color="auto" w:sz="4" w:space="0"/>
            </w:tcBorders>
            <w:vAlign w:val="center"/>
          </w:tcPr>
          <w:p w14:paraId="4A9EB7C3">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梁编号</w:t>
            </w:r>
          </w:p>
        </w:tc>
        <w:tc>
          <w:tcPr>
            <w:tcW w:w="688" w:type="pct"/>
            <w:gridSpan w:val="4"/>
            <w:tcBorders>
              <w:top w:val="single" w:color="auto" w:sz="4" w:space="0"/>
              <w:left w:val="single" w:color="auto" w:sz="4" w:space="0"/>
              <w:bottom w:val="single" w:color="auto" w:sz="4" w:space="0"/>
              <w:right w:val="single" w:color="auto" w:sz="4" w:space="0"/>
            </w:tcBorders>
            <w:vAlign w:val="center"/>
          </w:tcPr>
          <w:p w14:paraId="45FC8968">
            <w:pPr>
              <w:widowControl/>
              <w:autoSpaceDE w:val="0"/>
              <w:autoSpaceDN w:val="0"/>
              <w:adjustRightInd/>
              <w:spacing w:line="240" w:lineRule="auto"/>
              <w:jc w:val="center"/>
              <w:rPr>
                <w:rFonts w:ascii="Times New Roman" w:hAnsi="Times New Roman"/>
                <w:kern w:val="0"/>
                <w:sz w:val="18"/>
                <w:szCs w:val="18"/>
              </w:rPr>
            </w:pPr>
          </w:p>
        </w:tc>
        <w:tc>
          <w:tcPr>
            <w:tcW w:w="834" w:type="pct"/>
            <w:gridSpan w:val="5"/>
            <w:tcBorders>
              <w:top w:val="single" w:color="auto" w:sz="4" w:space="0"/>
              <w:left w:val="single" w:color="auto" w:sz="4" w:space="0"/>
              <w:bottom w:val="single" w:color="auto" w:sz="4" w:space="0"/>
              <w:right w:val="single" w:color="auto" w:sz="4" w:space="0"/>
            </w:tcBorders>
            <w:vAlign w:val="center"/>
          </w:tcPr>
          <w:p w14:paraId="04304542">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梁位置</w:t>
            </w:r>
          </w:p>
        </w:tc>
        <w:tc>
          <w:tcPr>
            <w:tcW w:w="865" w:type="pct"/>
            <w:gridSpan w:val="2"/>
            <w:tcBorders>
              <w:top w:val="single" w:color="auto" w:sz="4" w:space="0"/>
              <w:left w:val="single" w:color="auto" w:sz="4" w:space="0"/>
              <w:bottom w:val="single" w:color="auto" w:sz="4" w:space="0"/>
              <w:right w:val="single" w:color="auto" w:sz="4" w:space="0"/>
            </w:tcBorders>
            <w:vAlign w:val="center"/>
          </w:tcPr>
          <w:p w14:paraId="4ADDACB9">
            <w:pPr>
              <w:widowControl/>
              <w:autoSpaceDE w:val="0"/>
              <w:autoSpaceDN w:val="0"/>
              <w:adjustRightInd/>
              <w:spacing w:line="240" w:lineRule="auto"/>
              <w:jc w:val="center"/>
              <w:rPr>
                <w:rFonts w:ascii="Times New Roman" w:hAnsi="Times New Roman"/>
                <w:kern w:val="0"/>
                <w:sz w:val="18"/>
                <w:szCs w:val="18"/>
              </w:rPr>
            </w:pPr>
          </w:p>
        </w:tc>
      </w:tr>
      <w:tr w14:paraId="6998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8" w:type="pct"/>
            <w:tcBorders>
              <w:top w:val="single" w:color="auto" w:sz="4" w:space="0"/>
              <w:left w:val="single" w:color="auto" w:sz="4" w:space="0"/>
              <w:bottom w:val="single" w:color="auto" w:sz="4" w:space="0"/>
              <w:right w:val="single" w:color="auto" w:sz="4" w:space="0"/>
            </w:tcBorders>
            <w:vAlign w:val="center"/>
          </w:tcPr>
          <w:p w14:paraId="437507B8">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梁高</w:t>
            </w:r>
          </w:p>
        </w:tc>
        <w:tc>
          <w:tcPr>
            <w:tcW w:w="779" w:type="pct"/>
            <w:gridSpan w:val="3"/>
            <w:tcBorders>
              <w:top w:val="single" w:color="auto" w:sz="4" w:space="0"/>
              <w:left w:val="single" w:color="auto" w:sz="4" w:space="0"/>
              <w:bottom w:val="single" w:color="auto" w:sz="4" w:space="0"/>
              <w:right w:val="single" w:color="auto" w:sz="4" w:space="0"/>
            </w:tcBorders>
            <w:vAlign w:val="center"/>
          </w:tcPr>
          <w:p w14:paraId="7BB6016C">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梁宽</w:t>
            </w:r>
          </w:p>
        </w:tc>
        <w:tc>
          <w:tcPr>
            <w:tcW w:w="732" w:type="pct"/>
            <w:tcBorders>
              <w:top w:val="single" w:color="auto" w:sz="4" w:space="0"/>
              <w:left w:val="single" w:color="auto" w:sz="4" w:space="0"/>
              <w:bottom w:val="single" w:color="auto" w:sz="4" w:space="0"/>
              <w:right w:val="single" w:color="auto" w:sz="4" w:space="0"/>
            </w:tcBorders>
            <w:vAlign w:val="center"/>
          </w:tcPr>
          <w:p w14:paraId="1061757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跨度</w:t>
            </w:r>
          </w:p>
        </w:tc>
        <w:tc>
          <w:tcPr>
            <w:tcW w:w="1522" w:type="pct"/>
            <w:gridSpan w:val="9"/>
            <w:tcBorders>
              <w:top w:val="single" w:color="auto" w:sz="4" w:space="0"/>
              <w:left w:val="single" w:color="auto" w:sz="4" w:space="0"/>
              <w:bottom w:val="single" w:color="auto" w:sz="4" w:space="0"/>
              <w:right w:val="single" w:color="auto" w:sz="4" w:space="0"/>
            </w:tcBorders>
            <w:vAlign w:val="center"/>
          </w:tcPr>
          <w:p w14:paraId="05E2FE11">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预应力筋布置及规格</w:t>
            </w:r>
          </w:p>
        </w:tc>
        <w:tc>
          <w:tcPr>
            <w:tcW w:w="865" w:type="pct"/>
            <w:gridSpan w:val="2"/>
            <w:tcBorders>
              <w:top w:val="single" w:color="auto" w:sz="4" w:space="0"/>
              <w:left w:val="single" w:color="auto" w:sz="4" w:space="0"/>
              <w:bottom w:val="single" w:color="auto" w:sz="4" w:space="0"/>
              <w:right w:val="single" w:color="auto" w:sz="4" w:space="0"/>
            </w:tcBorders>
            <w:vAlign w:val="center"/>
          </w:tcPr>
          <w:p w14:paraId="7039846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支座类型</w:t>
            </w:r>
          </w:p>
        </w:tc>
      </w:tr>
      <w:tr w14:paraId="2DC2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8" w:type="pct"/>
            <w:tcBorders>
              <w:top w:val="single" w:color="auto" w:sz="4" w:space="0"/>
              <w:left w:val="single" w:color="auto" w:sz="4" w:space="0"/>
              <w:bottom w:val="single" w:color="auto" w:sz="4" w:space="0"/>
              <w:right w:val="single" w:color="auto" w:sz="4" w:space="0"/>
            </w:tcBorders>
            <w:vAlign w:val="center"/>
          </w:tcPr>
          <w:p w14:paraId="1296BFEF">
            <w:pPr>
              <w:widowControl/>
              <w:autoSpaceDE w:val="0"/>
              <w:autoSpaceDN w:val="0"/>
              <w:adjustRightInd/>
              <w:spacing w:line="240" w:lineRule="auto"/>
              <w:jc w:val="center"/>
              <w:rPr>
                <w:rFonts w:ascii="Times New Roman" w:hAnsi="Times New Roman"/>
                <w:kern w:val="0"/>
                <w:sz w:val="18"/>
                <w:szCs w:val="18"/>
              </w:rPr>
            </w:pPr>
          </w:p>
        </w:tc>
        <w:tc>
          <w:tcPr>
            <w:tcW w:w="779" w:type="pct"/>
            <w:gridSpan w:val="3"/>
            <w:tcBorders>
              <w:top w:val="single" w:color="auto" w:sz="4" w:space="0"/>
              <w:left w:val="single" w:color="auto" w:sz="4" w:space="0"/>
              <w:bottom w:val="single" w:color="auto" w:sz="4" w:space="0"/>
              <w:right w:val="single" w:color="auto" w:sz="4" w:space="0"/>
            </w:tcBorders>
            <w:vAlign w:val="center"/>
          </w:tcPr>
          <w:p w14:paraId="3C4DDC49">
            <w:pPr>
              <w:widowControl/>
              <w:autoSpaceDE w:val="0"/>
              <w:autoSpaceDN w:val="0"/>
              <w:adjustRightInd/>
              <w:spacing w:line="240" w:lineRule="auto"/>
              <w:jc w:val="center"/>
              <w:rPr>
                <w:rFonts w:ascii="Times New Roman" w:hAnsi="Times New Roman"/>
                <w:kern w:val="0"/>
                <w:sz w:val="18"/>
                <w:szCs w:val="18"/>
              </w:rPr>
            </w:pPr>
          </w:p>
        </w:tc>
        <w:tc>
          <w:tcPr>
            <w:tcW w:w="732" w:type="pct"/>
            <w:tcBorders>
              <w:top w:val="single" w:color="auto" w:sz="4" w:space="0"/>
              <w:left w:val="single" w:color="auto" w:sz="4" w:space="0"/>
              <w:bottom w:val="single" w:color="auto" w:sz="4" w:space="0"/>
              <w:right w:val="single" w:color="auto" w:sz="4" w:space="0"/>
            </w:tcBorders>
            <w:vAlign w:val="center"/>
          </w:tcPr>
          <w:p w14:paraId="1208B9A9">
            <w:pPr>
              <w:widowControl/>
              <w:autoSpaceDE w:val="0"/>
              <w:autoSpaceDN w:val="0"/>
              <w:adjustRightInd/>
              <w:spacing w:line="240" w:lineRule="auto"/>
              <w:jc w:val="center"/>
              <w:rPr>
                <w:rFonts w:ascii="Times New Roman" w:hAnsi="Times New Roman"/>
                <w:kern w:val="0"/>
                <w:sz w:val="18"/>
                <w:szCs w:val="18"/>
              </w:rPr>
            </w:pPr>
          </w:p>
        </w:tc>
        <w:tc>
          <w:tcPr>
            <w:tcW w:w="1522" w:type="pct"/>
            <w:gridSpan w:val="9"/>
            <w:tcBorders>
              <w:top w:val="single" w:color="auto" w:sz="4" w:space="0"/>
              <w:left w:val="single" w:color="auto" w:sz="4" w:space="0"/>
              <w:bottom w:val="single" w:color="auto" w:sz="4" w:space="0"/>
              <w:right w:val="single" w:color="auto" w:sz="4" w:space="0"/>
            </w:tcBorders>
            <w:vAlign w:val="center"/>
          </w:tcPr>
          <w:p w14:paraId="73C73367">
            <w:pPr>
              <w:widowControl/>
              <w:autoSpaceDE w:val="0"/>
              <w:autoSpaceDN w:val="0"/>
              <w:adjustRightInd/>
              <w:spacing w:line="240" w:lineRule="auto"/>
              <w:jc w:val="center"/>
              <w:rPr>
                <w:rFonts w:ascii="Times New Roman" w:hAnsi="Times New Roman"/>
                <w:kern w:val="0"/>
                <w:sz w:val="18"/>
                <w:szCs w:val="18"/>
              </w:rPr>
            </w:pPr>
          </w:p>
        </w:tc>
        <w:tc>
          <w:tcPr>
            <w:tcW w:w="865" w:type="pct"/>
            <w:gridSpan w:val="2"/>
            <w:tcBorders>
              <w:top w:val="single" w:color="auto" w:sz="4" w:space="0"/>
              <w:left w:val="single" w:color="auto" w:sz="4" w:space="0"/>
              <w:bottom w:val="single" w:color="auto" w:sz="4" w:space="0"/>
              <w:right w:val="single" w:color="auto" w:sz="4" w:space="0"/>
            </w:tcBorders>
            <w:vAlign w:val="center"/>
          </w:tcPr>
          <w:p w14:paraId="3C0BDA4C">
            <w:pPr>
              <w:widowControl/>
              <w:autoSpaceDE w:val="0"/>
              <w:autoSpaceDN w:val="0"/>
              <w:adjustRightInd/>
              <w:spacing w:line="240" w:lineRule="auto"/>
              <w:jc w:val="center"/>
              <w:rPr>
                <w:rFonts w:ascii="Times New Roman" w:hAnsi="Times New Roman"/>
                <w:kern w:val="0"/>
                <w:sz w:val="18"/>
                <w:szCs w:val="18"/>
              </w:rPr>
            </w:pPr>
          </w:p>
        </w:tc>
      </w:tr>
      <w:tr w14:paraId="23BA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6"/>
            <w:tcBorders>
              <w:top w:val="single" w:color="auto" w:sz="4" w:space="0"/>
              <w:left w:val="single" w:color="auto" w:sz="4" w:space="0"/>
              <w:bottom w:val="single" w:color="auto" w:sz="4" w:space="0"/>
              <w:right w:val="single" w:color="auto" w:sz="4" w:space="0"/>
            </w:tcBorders>
            <w:vAlign w:val="center"/>
          </w:tcPr>
          <w:p w14:paraId="17F817EB">
            <w:pPr>
              <w:widowControl/>
              <w:autoSpaceDE w:val="0"/>
              <w:autoSpaceDN w:val="0"/>
              <w:adjustRightInd/>
              <w:spacing w:line="240" w:lineRule="auto"/>
              <w:jc w:val="center"/>
              <w:rPr>
                <w:rFonts w:ascii="Times New Roman" w:hAnsi="Times New Roman"/>
                <w:b/>
                <w:bCs/>
                <w:kern w:val="0"/>
                <w:sz w:val="18"/>
                <w:szCs w:val="18"/>
              </w:rPr>
            </w:pPr>
            <w:r>
              <w:rPr>
                <w:rFonts w:ascii="Times New Roman" w:hAnsi="Times New Roman"/>
                <w:b/>
                <w:bCs/>
                <w:kern w:val="0"/>
                <w:sz w:val="18"/>
                <w:szCs w:val="18"/>
              </w:rPr>
              <w:t>测点信息</w:t>
            </w:r>
          </w:p>
        </w:tc>
      </w:tr>
      <w:tr w14:paraId="6475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8" w:type="pct"/>
            <w:tcBorders>
              <w:top w:val="single" w:color="auto" w:sz="4" w:space="0"/>
              <w:left w:val="single" w:color="auto" w:sz="4" w:space="0"/>
              <w:bottom w:val="single" w:color="auto" w:sz="4" w:space="0"/>
              <w:right w:val="single" w:color="auto" w:sz="4" w:space="0"/>
            </w:tcBorders>
            <w:vAlign w:val="center"/>
          </w:tcPr>
          <w:p w14:paraId="3B80EE3B">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测点编号</w:t>
            </w:r>
          </w:p>
        </w:tc>
        <w:tc>
          <w:tcPr>
            <w:tcW w:w="1644" w:type="pct"/>
            <w:gridSpan w:val="6"/>
            <w:tcBorders>
              <w:top w:val="single" w:color="auto" w:sz="4" w:space="0"/>
              <w:left w:val="single" w:color="auto" w:sz="4" w:space="0"/>
              <w:bottom w:val="single" w:color="auto" w:sz="4" w:space="0"/>
              <w:right w:val="single" w:color="auto" w:sz="4" w:space="0"/>
            </w:tcBorders>
            <w:vAlign w:val="center"/>
          </w:tcPr>
          <w:p w14:paraId="5C4016F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测点所在位置</w:t>
            </w:r>
          </w:p>
        </w:tc>
        <w:tc>
          <w:tcPr>
            <w:tcW w:w="2256" w:type="pct"/>
            <w:gridSpan w:val="9"/>
            <w:tcBorders>
              <w:top w:val="single" w:color="auto" w:sz="4" w:space="0"/>
              <w:left w:val="single" w:color="auto" w:sz="4" w:space="0"/>
              <w:bottom w:val="single" w:color="auto" w:sz="4" w:space="0"/>
              <w:right w:val="single" w:color="auto" w:sz="4" w:space="0"/>
            </w:tcBorders>
            <w:vAlign w:val="center"/>
          </w:tcPr>
          <w:p w14:paraId="21BCD64C">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测点与被测物体连接方式</w:t>
            </w:r>
          </w:p>
        </w:tc>
      </w:tr>
      <w:tr w14:paraId="2DB2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8" w:type="pct"/>
            <w:tcBorders>
              <w:top w:val="single" w:color="auto" w:sz="4" w:space="0"/>
              <w:left w:val="single" w:color="auto" w:sz="4" w:space="0"/>
              <w:bottom w:val="single" w:color="auto" w:sz="4" w:space="0"/>
              <w:right w:val="single" w:color="auto" w:sz="4" w:space="0"/>
            </w:tcBorders>
            <w:vAlign w:val="center"/>
          </w:tcPr>
          <w:p w14:paraId="19D263C4">
            <w:pPr>
              <w:widowControl/>
              <w:autoSpaceDE w:val="0"/>
              <w:autoSpaceDN w:val="0"/>
              <w:adjustRightInd/>
              <w:spacing w:line="240" w:lineRule="auto"/>
              <w:jc w:val="center"/>
              <w:rPr>
                <w:rFonts w:ascii="Times New Roman" w:hAnsi="Times New Roman"/>
                <w:kern w:val="0"/>
                <w:sz w:val="18"/>
                <w:szCs w:val="18"/>
              </w:rPr>
            </w:pPr>
          </w:p>
        </w:tc>
        <w:tc>
          <w:tcPr>
            <w:tcW w:w="1644" w:type="pct"/>
            <w:gridSpan w:val="6"/>
            <w:tcBorders>
              <w:top w:val="single" w:color="auto" w:sz="4" w:space="0"/>
              <w:left w:val="single" w:color="auto" w:sz="4" w:space="0"/>
              <w:bottom w:val="single" w:color="auto" w:sz="4" w:space="0"/>
              <w:right w:val="single" w:color="auto" w:sz="4" w:space="0"/>
            </w:tcBorders>
            <w:vAlign w:val="center"/>
          </w:tcPr>
          <w:p w14:paraId="374A2268">
            <w:pPr>
              <w:widowControl/>
              <w:autoSpaceDE w:val="0"/>
              <w:autoSpaceDN w:val="0"/>
              <w:adjustRightInd/>
              <w:spacing w:line="240" w:lineRule="auto"/>
              <w:jc w:val="center"/>
              <w:rPr>
                <w:rFonts w:ascii="Times New Roman" w:hAnsi="Times New Roman"/>
                <w:kern w:val="0"/>
                <w:sz w:val="18"/>
                <w:szCs w:val="18"/>
              </w:rPr>
            </w:pPr>
          </w:p>
        </w:tc>
        <w:tc>
          <w:tcPr>
            <w:tcW w:w="2256" w:type="pct"/>
            <w:gridSpan w:val="9"/>
            <w:tcBorders>
              <w:top w:val="single" w:color="auto" w:sz="4" w:space="0"/>
              <w:left w:val="single" w:color="auto" w:sz="4" w:space="0"/>
              <w:bottom w:val="single" w:color="auto" w:sz="4" w:space="0"/>
              <w:right w:val="single" w:color="auto" w:sz="4" w:space="0"/>
            </w:tcBorders>
            <w:vAlign w:val="center"/>
          </w:tcPr>
          <w:p w14:paraId="3216BF35">
            <w:pPr>
              <w:widowControl/>
              <w:autoSpaceDE w:val="0"/>
              <w:autoSpaceDN w:val="0"/>
              <w:adjustRightInd/>
              <w:spacing w:line="240" w:lineRule="auto"/>
              <w:jc w:val="center"/>
              <w:rPr>
                <w:rFonts w:ascii="Times New Roman" w:hAnsi="Times New Roman"/>
                <w:kern w:val="0"/>
                <w:sz w:val="18"/>
                <w:szCs w:val="18"/>
              </w:rPr>
            </w:pPr>
          </w:p>
        </w:tc>
      </w:tr>
      <w:tr w14:paraId="75C0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6"/>
            <w:tcBorders>
              <w:top w:val="single" w:color="auto" w:sz="4" w:space="0"/>
              <w:left w:val="single" w:color="auto" w:sz="4" w:space="0"/>
              <w:bottom w:val="single" w:color="auto" w:sz="4" w:space="0"/>
              <w:right w:val="single" w:color="auto" w:sz="4" w:space="0"/>
            </w:tcBorders>
            <w:vAlign w:val="center"/>
          </w:tcPr>
          <w:p w14:paraId="24F8BEEA">
            <w:pPr>
              <w:widowControl/>
              <w:autoSpaceDE w:val="0"/>
              <w:autoSpaceDN w:val="0"/>
              <w:adjustRightInd/>
              <w:spacing w:line="240" w:lineRule="auto"/>
              <w:jc w:val="center"/>
              <w:rPr>
                <w:rFonts w:ascii="Times New Roman" w:hAnsi="Times New Roman"/>
                <w:b/>
                <w:bCs/>
                <w:kern w:val="0"/>
                <w:sz w:val="18"/>
                <w:szCs w:val="18"/>
              </w:rPr>
            </w:pPr>
            <w:r>
              <w:rPr>
                <w:rFonts w:ascii="Times New Roman" w:hAnsi="Times New Roman"/>
                <w:b/>
                <w:bCs/>
                <w:kern w:val="0"/>
                <w:sz w:val="18"/>
                <w:szCs w:val="18"/>
              </w:rPr>
              <w:t>监测数据</w:t>
            </w:r>
          </w:p>
        </w:tc>
      </w:tr>
      <w:tr w14:paraId="15B7A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098" w:type="pct"/>
            <w:tcBorders>
              <w:top w:val="single" w:color="auto" w:sz="4" w:space="0"/>
              <w:left w:val="single" w:color="auto" w:sz="4" w:space="0"/>
              <w:bottom w:val="single" w:color="auto" w:sz="4" w:space="0"/>
              <w:right w:val="single" w:color="auto" w:sz="4" w:space="0"/>
              <w:tl2br w:val="single" w:color="auto" w:sz="4" w:space="0"/>
            </w:tcBorders>
            <w:vAlign w:val="center"/>
          </w:tcPr>
          <w:p w14:paraId="0218F238">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 xml:space="preserve">      测量时间</w:t>
            </w:r>
          </w:p>
          <w:p w14:paraId="12110D36">
            <w:pPr>
              <w:widowControl/>
              <w:autoSpaceDE w:val="0"/>
              <w:autoSpaceDN w:val="0"/>
              <w:adjustRightInd/>
              <w:spacing w:line="240" w:lineRule="auto"/>
              <w:rPr>
                <w:rFonts w:ascii="Times New Roman" w:hAnsi="Times New Roman"/>
                <w:kern w:val="0"/>
                <w:sz w:val="18"/>
                <w:szCs w:val="18"/>
              </w:rPr>
            </w:pPr>
            <w:r>
              <w:rPr>
                <w:rFonts w:ascii="Times New Roman" w:hAnsi="Times New Roman"/>
                <w:kern w:val="0"/>
                <w:sz w:val="18"/>
                <w:szCs w:val="18"/>
              </w:rPr>
              <w:t>测量数据</w:t>
            </w:r>
          </w:p>
        </w:tc>
        <w:tc>
          <w:tcPr>
            <w:tcW w:w="764" w:type="pct"/>
            <w:gridSpan w:val="2"/>
            <w:tcBorders>
              <w:top w:val="single" w:color="auto" w:sz="4" w:space="0"/>
              <w:left w:val="single" w:color="auto" w:sz="4" w:space="0"/>
              <w:bottom w:val="single" w:color="auto" w:sz="4" w:space="0"/>
              <w:right w:val="single" w:color="auto" w:sz="4" w:space="0"/>
            </w:tcBorders>
            <w:vAlign w:val="center"/>
          </w:tcPr>
          <w:p w14:paraId="3334934F">
            <w:pPr>
              <w:widowControl/>
              <w:autoSpaceDE w:val="0"/>
              <w:autoSpaceDN w:val="0"/>
              <w:adjustRightInd/>
              <w:spacing w:line="240" w:lineRule="auto"/>
              <w:jc w:val="center"/>
              <w:rPr>
                <w:rFonts w:ascii="Times New Roman" w:hAnsi="Times New Roman"/>
                <w:kern w:val="0"/>
                <w:sz w:val="18"/>
                <w:szCs w:val="18"/>
              </w:rPr>
            </w:pPr>
          </w:p>
        </w:tc>
        <w:tc>
          <w:tcPr>
            <w:tcW w:w="765" w:type="pct"/>
            <w:gridSpan w:val="3"/>
            <w:tcBorders>
              <w:top w:val="single" w:color="auto" w:sz="4" w:space="0"/>
              <w:left w:val="single" w:color="auto" w:sz="4" w:space="0"/>
              <w:bottom w:val="single" w:color="auto" w:sz="4" w:space="0"/>
              <w:right w:val="single" w:color="auto" w:sz="4" w:space="0"/>
            </w:tcBorders>
            <w:vAlign w:val="center"/>
          </w:tcPr>
          <w:p w14:paraId="0303FB25">
            <w:pPr>
              <w:widowControl/>
              <w:autoSpaceDE w:val="0"/>
              <w:autoSpaceDN w:val="0"/>
              <w:adjustRightInd/>
              <w:spacing w:line="240" w:lineRule="auto"/>
              <w:jc w:val="center"/>
              <w:rPr>
                <w:rFonts w:ascii="Times New Roman" w:hAnsi="Times New Roman"/>
                <w:kern w:val="0"/>
                <w:sz w:val="18"/>
                <w:szCs w:val="18"/>
              </w:rPr>
            </w:pPr>
          </w:p>
        </w:tc>
        <w:tc>
          <w:tcPr>
            <w:tcW w:w="765" w:type="pct"/>
            <w:gridSpan w:val="4"/>
            <w:tcBorders>
              <w:top w:val="single" w:color="auto" w:sz="4" w:space="0"/>
              <w:left w:val="single" w:color="auto" w:sz="4" w:space="0"/>
              <w:bottom w:val="single" w:color="auto" w:sz="4" w:space="0"/>
              <w:right w:val="single" w:color="auto" w:sz="4" w:space="0"/>
            </w:tcBorders>
            <w:vAlign w:val="center"/>
          </w:tcPr>
          <w:p w14:paraId="4AC66BD2">
            <w:pPr>
              <w:widowControl/>
              <w:autoSpaceDE w:val="0"/>
              <w:autoSpaceDN w:val="0"/>
              <w:adjustRightInd/>
              <w:spacing w:line="240" w:lineRule="auto"/>
              <w:jc w:val="center"/>
              <w:rPr>
                <w:rFonts w:ascii="Times New Roman" w:hAnsi="Times New Roman"/>
                <w:kern w:val="0"/>
                <w:sz w:val="18"/>
                <w:szCs w:val="18"/>
              </w:rPr>
            </w:pPr>
          </w:p>
        </w:tc>
        <w:tc>
          <w:tcPr>
            <w:tcW w:w="764" w:type="pct"/>
            <w:gridSpan w:val="5"/>
            <w:tcBorders>
              <w:top w:val="single" w:color="auto" w:sz="4" w:space="0"/>
              <w:left w:val="single" w:color="auto" w:sz="4" w:space="0"/>
              <w:bottom w:val="single" w:color="auto" w:sz="4" w:space="0"/>
              <w:right w:val="single" w:color="auto" w:sz="4" w:space="0"/>
            </w:tcBorders>
            <w:vAlign w:val="center"/>
          </w:tcPr>
          <w:p w14:paraId="392325AB">
            <w:pPr>
              <w:widowControl/>
              <w:autoSpaceDE w:val="0"/>
              <w:autoSpaceDN w:val="0"/>
              <w:adjustRightInd/>
              <w:spacing w:line="240" w:lineRule="auto"/>
              <w:jc w:val="center"/>
              <w:rPr>
                <w:rFonts w:ascii="Times New Roman" w:hAnsi="Times New Roman"/>
                <w:kern w:val="0"/>
                <w:sz w:val="18"/>
                <w:szCs w:val="18"/>
              </w:rPr>
            </w:pPr>
          </w:p>
        </w:tc>
        <w:tc>
          <w:tcPr>
            <w:tcW w:w="841" w:type="pct"/>
            <w:tcBorders>
              <w:top w:val="single" w:color="auto" w:sz="4" w:space="0"/>
              <w:left w:val="single" w:color="auto" w:sz="4" w:space="0"/>
              <w:bottom w:val="single" w:color="auto" w:sz="4" w:space="0"/>
              <w:right w:val="single" w:color="auto" w:sz="4" w:space="0"/>
            </w:tcBorders>
            <w:vAlign w:val="center"/>
          </w:tcPr>
          <w:p w14:paraId="1468DB74">
            <w:pPr>
              <w:widowControl/>
              <w:autoSpaceDE w:val="0"/>
              <w:autoSpaceDN w:val="0"/>
              <w:adjustRightInd/>
              <w:spacing w:line="240" w:lineRule="auto"/>
              <w:jc w:val="center"/>
              <w:rPr>
                <w:rFonts w:ascii="Times New Roman" w:hAnsi="Times New Roman"/>
                <w:kern w:val="0"/>
                <w:sz w:val="18"/>
                <w:szCs w:val="18"/>
              </w:rPr>
            </w:pPr>
          </w:p>
        </w:tc>
      </w:tr>
      <w:tr w14:paraId="10B40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8" w:type="pct"/>
            <w:tcBorders>
              <w:top w:val="single" w:color="auto" w:sz="4" w:space="0"/>
              <w:left w:val="single" w:color="auto" w:sz="4" w:space="0"/>
              <w:bottom w:val="single" w:color="auto" w:sz="4" w:space="0"/>
              <w:right w:val="single" w:color="auto" w:sz="4" w:space="0"/>
            </w:tcBorders>
            <w:vAlign w:val="center"/>
          </w:tcPr>
          <w:p w14:paraId="424706A8">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sz w:val="18"/>
                <w:szCs w:val="18"/>
              </w:rPr>
              <w:t>桥面结冰厚度（mm）</w:t>
            </w:r>
          </w:p>
        </w:tc>
        <w:tc>
          <w:tcPr>
            <w:tcW w:w="764" w:type="pct"/>
            <w:gridSpan w:val="2"/>
            <w:tcBorders>
              <w:top w:val="single" w:color="auto" w:sz="4" w:space="0"/>
              <w:left w:val="single" w:color="auto" w:sz="4" w:space="0"/>
              <w:bottom w:val="single" w:color="auto" w:sz="4" w:space="0"/>
              <w:right w:val="single" w:color="auto" w:sz="4" w:space="0"/>
            </w:tcBorders>
            <w:vAlign w:val="center"/>
          </w:tcPr>
          <w:p w14:paraId="39D7286F">
            <w:pPr>
              <w:widowControl/>
              <w:autoSpaceDE w:val="0"/>
              <w:autoSpaceDN w:val="0"/>
              <w:adjustRightInd/>
              <w:spacing w:line="240" w:lineRule="auto"/>
              <w:jc w:val="center"/>
              <w:rPr>
                <w:rFonts w:ascii="Times New Roman" w:hAnsi="Times New Roman"/>
                <w:kern w:val="0"/>
                <w:sz w:val="18"/>
                <w:szCs w:val="18"/>
              </w:rPr>
            </w:pPr>
          </w:p>
        </w:tc>
        <w:tc>
          <w:tcPr>
            <w:tcW w:w="765" w:type="pct"/>
            <w:gridSpan w:val="3"/>
            <w:tcBorders>
              <w:top w:val="single" w:color="auto" w:sz="4" w:space="0"/>
              <w:left w:val="single" w:color="auto" w:sz="4" w:space="0"/>
              <w:bottom w:val="single" w:color="auto" w:sz="4" w:space="0"/>
              <w:right w:val="single" w:color="auto" w:sz="4" w:space="0"/>
            </w:tcBorders>
            <w:vAlign w:val="center"/>
          </w:tcPr>
          <w:p w14:paraId="0E36F628">
            <w:pPr>
              <w:widowControl/>
              <w:autoSpaceDE w:val="0"/>
              <w:autoSpaceDN w:val="0"/>
              <w:adjustRightInd/>
              <w:spacing w:line="240" w:lineRule="auto"/>
              <w:jc w:val="center"/>
              <w:rPr>
                <w:rFonts w:ascii="Times New Roman" w:hAnsi="Times New Roman"/>
                <w:kern w:val="0"/>
                <w:sz w:val="18"/>
                <w:szCs w:val="18"/>
              </w:rPr>
            </w:pPr>
          </w:p>
        </w:tc>
        <w:tc>
          <w:tcPr>
            <w:tcW w:w="765" w:type="pct"/>
            <w:gridSpan w:val="4"/>
            <w:tcBorders>
              <w:top w:val="single" w:color="auto" w:sz="4" w:space="0"/>
              <w:left w:val="single" w:color="auto" w:sz="4" w:space="0"/>
              <w:bottom w:val="single" w:color="auto" w:sz="4" w:space="0"/>
              <w:right w:val="single" w:color="auto" w:sz="4" w:space="0"/>
            </w:tcBorders>
            <w:vAlign w:val="center"/>
          </w:tcPr>
          <w:p w14:paraId="6D8E091C">
            <w:pPr>
              <w:widowControl/>
              <w:autoSpaceDE w:val="0"/>
              <w:autoSpaceDN w:val="0"/>
              <w:adjustRightInd/>
              <w:spacing w:line="240" w:lineRule="auto"/>
              <w:jc w:val="center"/>
              <w:rPr>
                <w:rFonts w:ascii="Times New Roman" w:hAnsi="Times New Roman"/>
                <w:kern w:val="0"/>
                <w:sz w:val="18"/>
                <w:szCs w:val="18"/>
              </w:rPr>
            </w:pPr>
          </w:p>
        </w:tc>
        <w:tc>
          <w:tcPr>
            <w:tcW w:w="764" w:type="pct"/>
            <w:gridSpan w:val="5"/>
            <w:tcBorders>
              <w:top w:val="single" w:color="auto" w:sz="4" w:space="0"/>
              <w:left w:val="single" w:color="auto" w:sz="4" w:space="0"/>
              <w:bottom w:val="single" w:color="auto" w:sz="4" w:space="0"/>
              <w:right w:val="single" w:color="auto" w:sz="4" w:space="0"/>
            </w:tcBorders>
            <w:vAlign w:val="center"/>
          </w:tcPr>
          <w:p w14:paraId="7D007A4B">
            <w:pPr>
              <w:widowControl/>
              <w:autoSpaceDE w:val="0"/>
              <w:autoSpaceDN w:val="0"/>
              <w:adjustRightInd/>
              <w:spacing w:line="240" w:lineRule="auto"/>
              <w:jc w:val="center"/>
              <w:rPr>
                <w:rFonts w:ascii="Times New Roman" w:hAnsi="Times New Roman"/>
                <w:kern w:val="0"/>
                <w:sz w:val="18"/>
                <w:szCs w:val="18"/>
              </w:rPr>
            </w:pPr>
          </w:p>
        </w:tc>
        <w:tc>
          <w:tcPr>
            <w:tcW w:w="841" w:type="pct"/>
            <w:tcBorders>
              <w:top w:val="single" w:color="auto" w:sz="4" w:space="0"/>
              <w:left w:val="single" w:color="auto" w:sz="4" w:space="0"/>
              <w:bottom w:val="single" w:color="auto" w:sz="4" w:space="0"/>
              <w:right w:val="single" w:color="auto" w:sz="4" w:space="0"/>
            </w:tcBorders>
            <w:vAlign w:val="center"/>
          </w:tcPr>
          <w:p w14:paraId="16608AA8">
            <w:pPr>
              <w:widowControl/>
              <w:autoSpaceDE w:val="0"/>
              <w:autoSpaceDN w:val="0"/>
              <w:adjustRightInd/>
              <w:spacing w:line="240" w:lineRule="auto"/>
              <w:jc w:val="center"/>
              <w:rPr>
                <w:rFonts w:ascii="Times New Roman" w:hAnsi="Times New Roman"/>
                <w:kern w:val="0"/>
                <w:sz w:val="18"/>
                <w:szCs w:val="18"/>
              </w:rPr>
            </w:pPr>
          </w:p>
        </w:tc>
      </w:tr>
      <w:tr w14:paraId="6D0E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8" w:type="pct"/>
            <w:tcBorders>
              <w:top w:val="single" w:color="auto" w:sz="4" w:space="0"/>
              <w:left w:val="single" w:color="auto" w:sz="4" w:space="0"/>
              <w:bottom w:val="single" w:color="auto" w:sz="4" w:space="0"/>
              <w:right w:val="single" w:color="auto" w:sz="4" w:space="0"/>
            </w:tcBorders>
            <w:vAlign w:val="center"/>
          </w:tcPr>
          <w:p w14:paraId="65C27C08">
            <w:pPr>
              <w:widowControl/>
              <w:autoSpaceDE w:val="0"/>
              <w:autoSpaceDN w:val="0"/>
              <w:adjustRightInd/>
              <w:spacing w:line="240" w:lineRule="auto"/>
              <w:jc w:val="center"/>
              <w:rPr>
                <w:rFonts w:ascii="Times New Roman" w:hAnsi="Times New Roman"/>
                <w:sz w:val="18"/>
                <w:szCs w:val="18"/>
              </w:rPr>
            </w:pPr>
            <w:r>
              <w:rPr>
                <w:rFonts w:ascii="Times New Roman" w:hAnsi="Times New Roman"/>
                <w:sz w:val="18"/>
                <w:szCs w:val="18"/>
              </w:rPr>
              <w:t>路面温度</w:t>
            </w:r>
          </w:p>
          <w:p w14:paraId="711D3DC2">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sz w:val="18"/>
                <w:szCs w:val="18"/>
              </w:rPr>
              <w:t>（℃）</w:t>
            </w:r>
          </w:p>
        </w:tc>
        <w:tc>
          <w:tcPr>
            <w:tcW w:w="764" w:type="pct"/>
            <w:gridSpan w:val="2"/>
            <w:tcBorders>
              <w:top w:val="single" w:color="auto" w:sz="4" w:space="0"/>
              <w:left w:val="single" w:color="auto" w:sz="4" w:space="0"/>
              <w:bottom w:val="single" w:color="auto" w:sz="4" w:space="0"/>
              <w:right w:val="single" w:color="auto" w:sz="4" w:space="0"/>
            </w:tcBorders>
            <w:vAlign w:val="center"/>
          </w:tcPr>
          <w:p w14:paraId="09D7292D">
            <w:pPr>
              <w:widowControl/>
              <w:autoSpaceDE w:val="0"/>
              <w:autoSpaceDN w:val="0"/>
              <w:adjustRightInd/>
              <w:spacing w:line="240" w:lineRule="auto"/>
              <w:jc w:val="center"/>
              <w:rPr>
                <w:rFonts w:ascii="Times New Roman" w:hAnsi="Times New Roman"/>
                <w:kern w:val="0"/>
                <w:sz w:val="18"/>
                <w:szCs w:val="18"/>
              </w:rPr>
            </w:pPr>
          </w:p>
        </w:tc>
        <w:tc>
          <w:tcPr>
            <w:tcW w:w="765" w:type="pct"/>
            <w:gridSpan w:val="3"/>
            <w:tcBorders>
              <w:top w:val="single" w:color="auto" w:sz="4" w:space="0"/>
              <w:left w:val="single" w:color="auto" w:sz="4" w:space="0"/>
              <w:bottom w:val="single" w:color="auto" w:sz="4" w:space="0"/>
              <w:right w:val="single" w:color="auto" w:sz="4" w:space="0"/>
            </w:tcBorders>
            <w:vAlign w:val="center"/>
          </w:tcPr>
          <w:p w14:paraId="1E5353D4">
            <w:pPr>
              <w:widowControl/>
              <w:autoSpaceDE w:val="0"/>
              <w:autoSpaceDN w:val="0"/>
              <w:adjustRightInd/>
              <w:spacing w:line="240" w:lineRule="auto"/>
              <w:jc w:val="center"/>
              <w:rPr>
                <w:rFonts w:ascii="Times New Roman" w:hAnsi="Times New Roman"/>
                <w:kern w:val="0"/>
                <w:sz w:val="18"/>
                <w:szCs w:val="18"/>
              </w:rPr>
            </w:pPr>
          </w:p>
        </w:tc>
        <w:tc>
          <w:tcPr>
            <w:tcW w:w="765" w:type="pct"/>
            <w:gridSpan w:val="4"/>
            <w:tcBorders>
              <w:top w:val="single" w:color="auto" w:sz="4" w:space="0"/>
              <w:left w:val="single" w:color="auto" w:sz="4" w:space="0"/>
              <w:bottom w:val="single" w:color="auto" w:sz="4" w:space="0"/>
              <w:right w:val="single" w:color="auto" w:sz="4" w:space="0"/>
            </w:tcBorders>
            <w:vAlign w:val="center"/>
          </w:tcPr>
          <w:p w14:paraId="7DC3B37E">
            <w:pPr>
              <w:widowControl/>
              <w:autoSpaceDE w:val="0"/>
              <w:autoSpaceDN w:val="0"/>
              <w:adjustRightInd/>
              <w:spacing w:line="240" w:lineRule="auto"/>
              <w:jc w:val="center"/>
              <w:rPr>
                <w:rFonts w:ascii="Times New Roman" w:hAnsi="Times New Roman"/>
                <w:kern w:val="0"/>
                <w:sz w:val="18"/>
                <w:szCs w:val="18"/>
              </w:rPr>
            </w:pPr>
          </w:p>
        </w:tc>
        <w:tc>
          <w:tcPr>
            <w:tcW w:w="764" w:type="pct"/>
            <w:gridSpan w:val="5"/>
            <w:tcBorders>
              <w:top w:val="single" w:color="auto" w:sz="4" w:space="0"/>
              <w:left w:val="single" w:color="auto" w:sz="4" w:space="0"/>
              <w:bottom w:val="single" w:color="auto" w:sz="4" w:space="0"/>
              <w:right w:val="single" w:color="auto" w:sz="4" w:space="0"/>
            </w:tcBorders>
            <w:vAlign w:val="center"/>
          </w:tcPr>
          <w:p w14:paraId="57C9F3EA">
            <w:pPr>
              <w:widowControl/>
              <w:autoSpaceDE w:val="0"/>
              <w:autoSpaceDN w:val="0"/>
              <w:adjustRightInd/>
              <w:spacing w:line="240" w:lineRule="auto"/>
              <w:jc w:val="center"/>
              <w:rPr>
                <w:rFonts w:ascii="Times New Roman" w:hAnsi="Times New Roman"/>
                <w:kern w:val="0"/>
                <w:sz w:val="18"/>
                <w:szCs w:val="18"/>
              </w:rPr>
            </w:pPr>
          </w:p>
        </w:tc>
        <w:tc>
          <w:tcPr>
            <w:tcW w:w="841" w:type="pct"/>
            <w:tcBorders>
              <w:top w:val="single" w:color="auto" w:sz="4" w:space="0"/>
              <w:left w:val="single" w:color="auto" w:sz="4" w:space="0"/>
              <w:bottom w:val="single" w:color="auto" w:sz="4" w:space="0"/>
              <w:right w:val="single" w:color="auto" w:sz="4" w:space="0"/>
            </w:tcBorders>
            <w:vAlign w:val="center"/>
          </w:tcPr>
          <w:p w14:paraId="799F3DAF">
            <w:pPr>
              <w:widowControl/>
              <w:autoSpaceDE w:val="0"/>
              <w:autoSpaceDN w:val="0"/>
              <w:adjustRightInd/>
              <w:spacing w:line="240" w:lineRule="auto"/>
              <w:jc w:val="center"/>
              <w:rPr>
                <w:rFonts w:ascii="Times New Roman" w:hAnsi="Times New Roman"/>
                <w:kern w:val="0"/>
                <w:sz w:val="18"/>
                <w:szCs w:val="18"/>
              </w:rPr>
            </w:pPr>
          </w:p>
        </w:tc>
      </w:tr>
      <w:tr w14:paraId="2A654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8" w:type="pct"/>
            <w:tcBorders>
              <w:top w:val="single" w:color="auto" w:sz="4" w:space="0"/>
              <w:left w:val="single" w:color="auto" w:sz="4" w:space="0"/>
              <w:bottom w:val="single" w:color="auto" w:sz="4" w:space="0"/>
              <w:right w:val="single" w:color="auto" w:sz="4" w:space="0"/>
            </w:tcBorders>
            <w:vAlign w:val="center"/>
          </w:tcPr>
          <w:p w14:paraId="58FC3FFA">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sz w:val="18"/>
                <w:szCs w:val="18"/>
              </w:rPr>
              <w:t>结构表面温度（℃）</w:t>
            </w:r>
          </w:p>
        </w:tc>
        <w:tc>
          <w:tcPr>
            <w:tcW w:w="764" w:type="pct"/>
            <w:gridSpan w:val="2"/>
            <w:tcBorders>
              <w:top w:val="single" w:color="auto" w:sz="4" w:space="0"/>
              <w:left w:val="single" w:color="auto" w:sz="4" w:space="0"/>
              <w:bottom w:val="single" w:color="auto" w:sz="4" w:space="0"/>
              <w:right w:val="single" w:color="auto" w:sz="4" w:space="0"/>
            </w:tcBorders>
            <w:vAlign w:val="center"/>
          </w:tcPr>
          <w:p w14:paraId="602F3CF3">
            <w:pPr>
              <w:widowControl/>
              <w:autoSpaceDE w:val="0"/>
              <w:autoSpaceDN w:val="0"/>
              <w:adjustRightInd/>
              <w:spacing w:line="240" w:lineRule="auto"/>
              <w:jc w:val="center"/>
              <w:rPr>
                <w:rFonts w:ascii="Times New Roman" w:hAnsi="Times New Roman"/>
                <w:kern w:val="0"/>
                <w:sz w:val="18"/>
                <w:szCs w:val="18"/>
              </w:rPr>
            </w:pPr>
          </w:p>
        </w:tc>
        <w:tc>
          <w:tcPr>
            <w:tcW w:w="765" w:type="pct"/>
            <w:gridSpan w:val="3"/>
            <w:tcBorders>
              <w:top w:val="single" w:color="auto" w:sz="4" w:space="0"/>
              <w:left w:val="single" w:color="auto" w:sz="4" w:space="0"/>
              <w:bottom w:val="single" w:color="auto" w:sz="4" w:space="0"/>
              <w:right w:val="single" w:color="auto" w:sz="4" w:space="0"/>
            </w:tcBorders>
            <w:vAlign w:val="center"/>
          </w:tcPr>
          <w:p w14:paraId="0F421C09">
            <w:pPr>
              <w:widowControl/>
              <w:autoSpaceDE w:val="0"/>
              <w:autoSpaceDN w:val="0"/>
              <w:adjustRightInd/>
              <w:spacing w:line="240" w:lineRule="auto"/>
              <w:jc w:val="center"/>
              <w:rPr>
                <w:rFonts w:ascii="Times New Roman" w:hAnsi="Times New Roman"/>
                <w:kern w:val="0"/>
                <w:sz w:val="18"/>
                <w:szCs w:val="18"/>
              </w:rPr>
            </w:pPr>
          </w:p>
        </w:tc>
        <w:tc>
          <w:tcPr>
            <w:tcW w:w="765" w:type="pct"/>
            <w:gridSpan w:val="4"/>
            <w:tcBorders>
              <w:top w:val="single" w:color="auto" w:sz="4" w:space="0"/>
              <w:left w:val="single" w:color="auto" w:sz="4" w:space="0"/>
              <w:bottom w:val="single" w:color="auto" w:sz="4" w:space="0"/>
              <w:right w:val="single" w:color="auto" w:sz="4" w:space="0"/>
            </w:tcBorders>
            <w:vAlign w:val="center"/>
          </w:tcPr>
          <w:p w14:paraId="763A2C01">
            <w:pPr>
              <w:widowControl/>
              <w:autoSpaceDE w:val="0"/>
              <w:autoSpaceDN w:val="0"/>
              <w:adjustRightInd/>
              <w:spacing w:line="240" w:lineRule="auto"/>
              <w:jc w:val="center"/>
              <w:rPr>
                <w:rFonts w:ascii="Times New Roman" w:hAnsi="Times New Roman"/>
                <w:kern w:val="0"/>
                <w:sz w:val="18"/>
                <w:szCs w:val="18"/>
              </w:rPr>
            </w:pPr>
          </w:p>
        </w:tc>
        <w:tc>
          <w:tcPr>
            <w:tcW w:w="764" w:type="pct"/>
            <w:gridSpan w:val="5"/>
            <w:tcBorders>
              <w:top w:val="single" w:color="auto" w:sz="4" w:space="0"/>
              <w:left w:val="single" w:color="auto" w:sz="4" w:space="0"/>
              <w:bottom w:val="single" w:color="auto" w:sz="4" w:space="0"/>
              <w:right w:val="single" w:color="auto" w:sz="4" w:space="0"/>
            </w:tcBorders>
            <w:vAlign w:val="center"/>
          </w:tcPr>
          <w:p w14:paraId="30B71F0C">
            <w:pPr>
              <w:widowControl/>
              <w:autoSpaceDE w:val="0"/>
              <w:autoSpaceDN w:val="0"/>
              <w:adjustRightInd/>
              <w:spacing w:line="240" w:lineRule="auto"/>
              <w:jc w:val="center"/>
              <w:rPr>
                <w:rFonts w:ascii="Times New Roman" w:hAnsi="Times New Roman"/>
                <w:kern w:val="0"/>
                <w:sz w:val="18"/>
                <w:szCs w:val="18"/>
              </w:rPr>
            </w:pPr>
          </w:p>
        </w:tc>
        <w:tc>
          <w:tcPr>
            <w:tcW w:w="841" w:type="pct"/>
            <w:tcBorders>
              <w:top w:val="single" w:color="auto" w:sz="4" w:space="0"/>
              <w:left w:val="single" w:color="auto" w:sz="4" w:space="0"/>
              <w:bottom w:val="single" w:color="auto" w:sz="4" w:space="0"/>
              <w:right w:val="single" w:color="auto" w:sz="4" w:space="0"/>
            </w:tcBorders>
            <w:vAlign w:val="center"/>
          </w:tcPr>
          <w:p w14:paraId="7C2ECC6C">
            <w:pPr>
              <w:widowControl/>
              <w:autoSpaceDE w:val="0"/>
              <w:autoSpaceDN w:val="0"/>
              <w:adjustRightInd/>
              <w:spacing w:line="240" w:lineRule="auto"/>
              <w:jc w:val="center"/>
              <w:rPr>
                <w:rFonts w:ascii="Times New Roman" w:hAnsi="Times New Roman"/>
                <w:kern w:val="0"/>
                <w:sz w:val="18"/>
                <w:szCs w:val="18"/>
              </w:rPr>
            </w:pPr>
          </w:p>
        </w:tc>
      </w:tr>
      <w:tr w14:paraId="3E5A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8" w:type="pct"/>
            <w:tcBorders>
              <w:top w:val="single" w:color="auto" w:sz="4" w:space="0"/>
              <w:left w:val="single" w:color="auto" w:sz="4" w:space="0"/>
              <w:bottom w:val="single" w:color="auto" w:sz="4" w:space="0"/>
              <w:right w:val="single" w:color="auto" w:sz="4" w:space="0"/>
            </w:tcBorders>
            <w:vAlign w:val="center"/>
          </w:tcPr>
          <w:p w14:paraId="0B42770E">
            <w:pPr>
              <w:widowControl/>
              <w:autoSpaceDE w:val="0"/>
              <w:autoSpaceDN w:val="0"/>
              <w:adjustRightInd/>
              <w:spacing w:line="240" w:lineRule="auto"/>
              <w:jc w:val="center"/>
              <w:rPr>
                <w:rFonts w:ascii="Times New Roman" w:hAnsi="Times New Roman"/>
                <w:sz w:val="18"/>
                <w:szCs w:val="18"/>
              </w:rPr>
            </w:pPr>
            <w:r>
              <w:rPr>
                <w:rFonts w:ascii="Times New Roman" w:hAnsi="Times New Roman"/>
                <w:sz w:val="18"/>
                <w:szCs w:val="18"/>
              </w:rPr>
              <w:t>主梁应变</w:t>
            </w:r>
          </w:p>
          <w:p w14:paraId="0FDE137B">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sz w:val="18"/>
                <w:szCs w:val="18"/>
              </w:rPr>
              <w:t>（mm）</w:t>
            </w:r>
          </w:p>
        </w:tc>
        <w:tc>
          <w:tcPr>
            <w:tcW w:w="764" w:type="pct"/>
            <w:gridSpan w:val="2"/>
            <w:tcBorders>
              <w:top w:val="single" w:color="auto" w:sz="4" w:space="0"/>
              <w:left w:val="single" w:color="auto" w:sz="4" w:space="0"/>
              <w:bottom w:val="single" w:color="auto" w:sz="4" w:space="0"/>
              <w:right w:val="single" w:color="auto" w:sz="4" w:space="0"/>
            </w:tcBorders>
            <w:vAlign w:val="center"/>
          </w:tcPr>
          <w:p w14:paraId="559DFC6C">
            <w:pPr>
              <w:widowControl/>
              <w:autoSpaceDE w:val="0"/>
              <w:autoSpaceDN w:val="0"/>
              <w:adjustRightInd/>
              <w:spacing w:line="240" w:lineRule="auto"/>
              <w:jc w:val="center"/>
              <w:rPr>
                <w:rFonts w:ascii="Times New Roman" w:hAnsi="Times New Roman"/>
                <w:kern w:val="0"/>
                <w:sz w:val="18"/>
                <w:szCs w:val="18"/>
              </w:rPr>
            </w:pPr>
          </w:p>
        </w:tc>
        <w:tc>
          <w:tcPr>
            <w:tcW w:w="765" w:type="pct"/>
            <w:gridSpan w:val="3"/>
            <w:tcBorders>
              <w:top w:val="single" w:color="auto" w:sz="4" w:space="0"/>
              <w:left w:val="single" w:color="auto" w:sz="4" w:space="0"/>
              <w:bottom w:val="single" w:color="auto" w:sz="4" w:space="0"/>
              <w:right w:val="single" w:color="auto" w:sz="4" w:space="0"/>
            </w:tcBorders>
            <w:vAlign w:val="center"/>
          </w:tcPr>
          <w:p w14:paraId="28E9918E">
            <w:pPr>
              <w:widowControl/>
              <w:autoSpaceDE w:val="0"/>
              <w:autoSpaceDN w:val="0"/>
              <w:adjustRightInd/>
              <w:spacing w:line="240" w:lineRule="auto"/>
              <w:jc w:val="center"/>
              <w:rPr>
                <w:rFonts w:ascii="Times New Roman" w:hAnsi="Times New Roman"/>
                <w:kern w:val="0"/>
                <w:sz w:val="18"/>
                <w:szCs w:val="18"/>
              </w:rPr>
            </w:pPr>
          </w:p>
        </w:tc>
        <w:tc>
          <w:tcPr>
            <w:tcW w:w="765" w:type="pct"/>
            <w:gridSpan w:val="4"/>
            <w:tcBorders>
              <w:top w:val="single" w:color="auto" w:sz="4" w:space="0"/>
              <w:left w:val="single" w:color="auto" w:sz="4" w:space="0"/>
              <w:bottom w:val="single" w:color="auto" w:sz="4" w:space="0"/>
              <w:right w:val="single" w:color="auto" w:sz="4" w:space="0"/>
            </w:tcBorders>
            <w:vAlign w:val="center"/>
          </w:tcPr>
          <w:p w14:paraId="2381B1A8">
            <w:pPr>
              <w:widowControl/>
              <w:autoSpaceDE w:val="0"/>
              <w:autoSpaceDN w:val="0"/>
              <w:adjustRightInd/>
              <w:spacing w:line="240" w:lineRule="auto"/>
              <w:jc w:val="center"/>
              <w:rPr>
                <w:rFonts w:ascii="Times New Roman" w:hAnsi="Times New Roman"/>
                <w:kern w:val="0"/>
                <w:sz w:val="18"/>
                <w:szCs w:val="18"/>
              </w:rPr>
            </w:pPr>
          </w:p>
        </w:tc>
        <w:tc>
          <w:tcPr>
            <w:tcW w:w="764" w:type="pct"/>
            <w:gridSpan w:val="5"/>
            <w:tcBorders>
              <w:top w:val="single" w:color="auto" w:sz="4" w:space="0"/>
              <w:left w:val="single" w:color="auto" w:sz="4" w:space="0"/>
              <w:bottom w:val="single" w:color="auto" w:sz="4" w:space="0"/>
              <w:right w:val="single" w:color="auto" w:sz="4" w:space="0"/>
            </w:tcBorders>
            <w:vAlign w:val="center"/>
          </w:tcPr>
          <w:p w14:paraId="41892EEE">
            <w:pPr>
              <w:widowControl/>
              <w:autoSpaceDE w:val="0"/>
              <w:autoSpaceDN w:val="0"/>
              <w:adjustRightInd/>
              <w:spacing w:line="240" w:lineRule="auto"/>
              <w:jc w:val="center"/>
              <w:rPr>
                <w:rFonts w:ascii="Times New Roman" w:hAnsi="Times New Roman"/>
                <w:kern w:val="0"/>
                <w:sz w:val="18"/>
                <w:szCs w:val="18"/>
              </w:rPr>
            </w:pPr>
          </w:p>
        </w:tc>
        <w:tc>
          <w:tcPr>
            <w:tcW w:w="841" w:type="pct"/>
            <w:tcBorders>
              <w:top w:val="single" w:color="auto" w:sz="4" w:space="0"/>
              <w:left w:val="single" w:color="auto" w:sz="4" w:space="0"/>
              <w:bottom w:val="single" w:color="auto" w:sz="4" w:space="0"/>
              <w:right w:val="single" w:color="auto" w:sz="4" w:space="0"/>
            </w:tcBorders>
            <w:vAlign w:val="center"/>
          </w:tcPr>
          <w:p w14:paraId="46DA4371">
            <w:pPr>
              <w:widowControl/>
              <w:autoSpaceDE w:val="0"/>
              <w:autoSpaceDN w:val="0"/>
              <w:adjustRightInd/>
              <w:spacing w:line="240" w:lineRule="auto"/>
              <w:jc w:val="center"/>
              <w:rPr>
                <w:rFonts w:ascii="Times New Roman" w:hAnsi="Times New Roman"/>
                <w:kern w:val="0"/>
                <w:sz w:val="18"/>
                <w:szCs w:val="18"/>
              </w:rPr>
            </w:pPr>
          </w:p>
        </w:tc>
      </w:tr>
      <w:tr w14:paraId="56B9C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8" w:type="pct"/>
            <w:tcBorders>
              <w:top w:val="single" w:color="auto" w:sz="4" w:space="0"/>
              <w:left w:val="single" w:color="auto" w:sz="4" w:space="0"/>
              <w:bottom w:val="single" w:color="auto" w:sz="4" w:space="0"/>
              <w:right w:val="single" w:color="auto" w:sz="4" w:space="0"/>
            </w:tcBorders>
            <w:vAlign w:val="center"/>
          </w:tcPr>
          <w:p w14:paraId="2238A2FE">
            <w:pPr>
              <w:widowControl/>
              <w:autoSpaceDE w:val="0"/>
              <w:autoSpaceDN w:val="0"/>
              <w:adjustRightInd/>
              <w:spacing w:line="240" w:lineRule="auto"/>
              <w:jc w:val="center"/>
              <w:rPr>
                <w:rFonts w:ascii="Times New Roman" w:hAnsi="Times New Roman"/>
                <w:sz w:val="18"/>
                <w:szCs w:val="18"/>
              </w:rPr>
            </w:pPr>
            <w:r>
              <w:rPr>
                <w:rFonts w:ascii="Times New Roman" w:hAnsi="Times New Roman"/>
                <w:sz w:val="18"/>
                <w:szCs w:val="18"/>
              </w:rPr>
              <w:t>环境风速</w:t>
            </w:r>
          </w:p>
          <w:p w14:paraId="71D1BFD7">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sz w:val="18"/>
                <w:szCs w:val="18"/>
              </w:rPr>
              <w:t>（m/s）</w:t>
            </w:r>
          </w:p>
        </w:tc>
        <w:tc>
          <w:tcPr>
            <w:tcW w:w="764" w:type="pct"/>
            <w:gridSpan w:val="2"/>
            <w:tcBorders>
              <w:top w:val="single" w:color="auto" w:sz="4" w:space="0"/>
              <w:left w:val="single" w:color="auto" w:sz="4" w:space="0"/>
              <w:bottom w:val="single" w:color="auto" w:sz="4" w:space="0"/>
              <w:right w:val="single" w:color="auto" w:sz="4" w:space="0"/>
            </w:tcBorders>
            <w:vAlign w:val="center"/>
          </w:tcPr>
          <w:p w14:paraId="16B98595">
            <w:pPr>
              <w:widowControl/>
              <w:autoSpaceDE w:val="0"/>
              <w:autoSpaceDN w:val="0"/>
              <w:adjustRightInd/>
              <w:spacing w:line="240" w:lineRule="auto"/>
              <w:jc w:val="center"/>
              <w:rPr>
                <w:rFonts w:ascii="Times New Roman" w:hAnsi="Times New Roman"/>
                <w:kern w:val="0"/>
                <w:sz w:val="18"/>
                <w:szCs w:val="18"/>
              </w:rPr>
            </w:pPr>
          </w:p>
        </w:tc>
        <w:tc>
          <w:tcPr>
            <w:tcW w:w="765" w:type="pct"/>
            <w:gridSpan w:val="3"/>
            <w:tcBorders>
              <w:top w:val="single" w:color="auto" w:sz="4" w:space="0"/>
              <w:left w:val="single" w:color="auto" w:sz="4" w:space="0"/>
              <w:bottom w:val="single" w:color="auto" w:sz="4" w:space="0"/>
              <w:right w:val="single" w:color="auto" w:sz="4" w:space="0"/>
            </w:tcBorders>
            <w:vAlign w:val="center"/>
          </w:tcPr>
          <w:p w14:paraId="66465CF3">
            <w:pPr>
              <w:widowControl/>
              <w:autoSpaceDE w:val="0"/>
              <w:autoSpaceDN w:val="0"/>
              <w:adjustRightInd/>
              <w:spacing w:line="240" w:lineRule="auto"/>
              <w:jc w:val="center"/>
              <w:rPr>
                <w:rFonts w:ascii="Times New Roman" w:hAnsi="Times New Roman"/>
                <w:kern w:val="0"/>
                <w:sz w:val="18"/>
                <w:szCs w:val="18"/>
              </w:rPr>
            </w:pPr>
          </w:p>
        </w:tc>
        <w:tc>
          <w:tcPr>
            <w:tcW w:w="765" w:type="pct"/>
            <w:gridSpan w:val="4"/>
            <w:tcBorders>
              <w:top w:val="single" w:color="auto" w:sz="4" w:space="0"/>
              <w:left w:val="single" w:color="auto" w:sz="4" w:space="0"/>
              <w:bottom w:val="single" w:color="auto" w:sz="4" w:space="0"/>
              <w:right w:val="single" w:color="auto" w:sz="4" w:space="0"/>
            </w:tcBorders>
            <w:vAlign w:val="center"/>
          </w:tcPr>
          <w:p w14:paraId="3468BC7B">
            <w:pPr>
              <w:widowControl/>
              <w:autoSpaceDE w:val="0"/>
              <w:autoSpaceDN w:val="0"/>
              <w:adjustRightInd/>
              <w:spacing w:line="240" w:lineRule="auto"/>
              <w:jc w:val="center"/>
              <w:rPr>
                <w:rFonts w:ascii="Times New Roman" w:hAnsi="Times New Roman"/>
                <w:kern w:val="0"/>
                <w:sz w:val="18"/>
                <w:szCs w:val="18"/>
              </w:rPr>
            </w:pPr>
          </w:p>
        </w:tc>
        <w:tc>
          <w:tcPr>
            <w:tcW w:w="764" w:type="pct"/>
            <w:gridSpan w:val="5"/>
            <w:tcBorders>
              <w:top w:val="single" w:color="auto" w:sz="4" w:space="0"/>
              <w:left w:val="single" w:color="auto" w:sz="4" w:space="0"/>
              <w:bottom w:val="single" w:color="auto" w:sz="4" w:space="0"/>
              <w:right w:val="single" w:color="auto" w:sz="4" w:space="0"/>
            </w:tcBorders>
            <w:vAlign w:val="center"/>
          </w:tcPr>
          <w:p w14:paraId="31138B3C">
            <w:pPr>
              <w:widowControl/>
              <w:autoSpaceDE w:val="0"/>
              <w:autoSpaceDN w:val="0"/>
              <w:adjustRightInd/>
              <w:spacing w:line="240" w:lineRule="auto"/>
              <w:jc w:val="center"/>
              <w:rPr>
                <w:rFonts w:ascii="Times New Roman" w:hAnsi="Times New Roman"/>
                <w:kern w:val="0"/>
                <w:sz w:val="18"/>
                <w:szCs w:val="18"/>
              </w:rPr>
            </w:pPr>
          </w:p>
        </w:tc>
        <w:tc>
          <w:tcPr>
            <w:tcW w:w="841" w:type="pct"/>
            <w:tcBorders>
              <w:top w:val="single" w:color="auto" w:sz="4" w:space="0"/>
              <w:left w:val="single" w:color="auto" w:sz="4" w:space="0"/>
              <w:bottom w:val="single" w:color="auto" w:sz="4" w:space="0"/>
              <w:right w:val="single" w:color="auto" w:sz="4" w:space="0"/>
            </w:tcBorders>
            <w:vAlign w:val="center"/>
          </w:tcPr>
          <w:p w14:paraId="55D13A63">
            <w:pPr>
              <w:widowControl/>
              <w:autoSpaceDE w:val="0"/>
              <w:autoSpaceDN w:val="0"/>
              <w:adjustRightInd/>
              <w:spacing w:line="240" w:lineRule="auto"/>
              <w:jc w:val="center"/>
              <w:rPr>
                <w:rFonts w:ascii="Times New Roman" w:hAnsi="Times New Roman"/>
                <w:kern w:val="0"/>
                <w:sz w:val="18"/>
                <w:szCs w:val="18"/>
              </w:rPr>
            </w:pPr>
          </w:p>
        </w:tc>
      </w:tr>
      <w:tr w14:paraId="3FEA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5000" w:type="pct"/>
            <w:gridSpan w:val="16"/>
            <w:tcBorders>
              <w:top w:val="single" w:color="auto" w:sz="4" w:space="0"/>
              <w:left w:val="single" w:color="auto" w:sz="4" w:space="0"/>
              <w:bottom w:val="single" w:color="auto" w:sz="4" w:space="0"/>
              <w:right w:val="single" w:color="auto" w:sz="4" w:space="0"/>
            </w:tcBorders>
          </w:tcPr>
          <w:p w14:paraId="3112F913">
            <w:pPr>
              <w:widowControl/>
              <w:autoSpaceDE w:val="0"/>
              <w:autoSpaceDN w:val="0"/>
              <w:adjustRightInd/>
              <w:spacing w:line="240" w:lineRule="auto"/>
              <w:rPr>
                <w:rFonts w:ascii="Times New Roman" w:hAnsi="Times New Roman"/>
                <w:kern w:val="0"/>
                <w:sz w:val="18"/>
                <w:szCs w:val="18"/>
              </w:rPr>
            </w:pPr>
            <w:r>
              <w:rPr>
                <w:rFonts w:ascii="Times New Roman" w:hAnsi="Times New Roman"/>
                <w:kern w:val="0"/>
                <w:sz w:val="18"/>
                <w:szCs w:val="18"/>
              </w:rPr>
              <w:t>测量过程可能会影响监测结果的情况说明：</w:t>
            </w:r>
          </w:p>
        </w:tc>
      </w:tr>
      <w:tr w14:paraId="32FA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5000" w:type="pct"/>
            <w:gridSpan w:val="16"/>
            <w:tcBorders>
              <w:top w:val="single" w:color="auto" w:sz="4" w:space="0"/>
              <w:left w:val="single" w:color="auto" w:sz="4" w:space="0"/>
              <w:bottom w:val="single" w:color="auto" w:sz="4" w:space="0"/>
              <w:right w:val="single" w:color="auto" w:sz="4" w:space="0"/>
            </w:tcBorders>
          </w:tcPr>
          <w:p w14:paraId="151A74AA">
            <w:pPr>
              <w:widowControl/>
              <w:autoSpaceDE w:val="0"/>
              <w:autoSpaceDN w:val="0"/>
              <w:adjustRightInd/>
              <w:spacing w:line="240" w:lineRule="auto"/>
              <w:rPr>
                <w:rFonts w:ascii="Times New Roman" w:hAnsi="Times New Roman"/>
                <w:kern w:val="0"/>
                <w:sz w:val="18"/>
                <w:szCs w:val="18"/>
              </w:rPr>
            </w:pPr>
            <w:r>
              <w:rPr>
                <w:rFonts w:ascii="Times New Roman" w:hAnsi="Times New Roman"/>
                <w:kern w:val="0"/>
                <w:sz w:val="18"/>
                <w:szCs w:val="18"/>
              </w:rPr>
              <w:t>测点附近照片及设置简图：</w:t>
            </w:r>
          </w:p>
        </w:tc>
      </w:tr>
      <w:tr w14:paraId="7FE6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214" w:type="pct"/>
            <w:gridSpan w:val="2"/>
            <w:tcBorders>
              <w:top w:val="single" w:color="auto" w:sz="4" w:space="0"/>
              <w:left w:val="single" w:color="auto" w:sz="4" w:space="0"/>
              <w:bottom w:val="single" w:color="auto" w:sz="4" w:space="0"/>
              <w:right w:val="single" w:color="auto" w:sz="4" w:space="0"/>
            </w:tcBorders>
            <w:vAlign w:val="center"/>
          </w:tcPr>
          <w:p w14:paraId="48C8F3EF">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记录人</w:t>
            </w:r>
          </w:p>
        </w:tc>
        <w:tc>
          <w:tcPr>
            <w:tcW w:w="1397" w:type="pct"/>
            <w:gridSpan w:val="3"/>
            <w:tcBorders>
              <w:top w:val="single" w:color="auto" w:sz="4" w:space="0"/>
              <w:left w:val="single" w:color="auto" w:sz="4" w:space="0"/>
              <w:bottom w:val="single" w:color="auto" w:sz="4" w:space="0"/>
              <w:right w:val="single" w:color="auto" w:sz="4" w:space="0"/>
            </w:tcBorders>
            <w:vAlign w:val="center"/>
          </w:tcPr>
          <w:p w14:paraId="6042EDC4">
            <w:pPr>
              <w:widowControl/>
              <w:autoSpaceDE w:val="0"/>
              <w:autoSpaceDN w:val="0"/>
              <w:adjustRightInd/>
              <w:spacing w:line="240" w:lineRule="auto"/>
              <w:jc w:val="center"/>
              <w:rPr>
                <w:rFonts w:ascii="Times New Roman" w:hAnsi="Times New Roman"/>
                <w:kern w:val="0"/>
                <w:sz w:val="18"/>
                <w:szCs w:val="18"/>
              </w:rPr>
            </w:pPr>
          </w:p>
        </w:tc>
        <w:tc>
          <w:tcPr>
            <w:tcW w:w="1079" w:type="pct"/>
            <w:gridSpan w:val="8"/>
            <w:tcBorders>
              <w:top w:val="single" w:color="auto" w:sz="4" w:space="0"/>
              <w:left w:val="single" w:color="auto" w:sz="4" w:space="0"/>
              <w:bottom w:val="single" w:color="auto" w:sz="4" w:space="0"/>
              <w:right w:val="single" w:color="auto" w:sz="4" w:space="0"/>
            </w:tcBorders>
            <w:vAlign w:val="center"/>
          </w:tcPr>
          <w:p w14:paraId="02A85F29">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复核人</w:t>
            </w:r>
          </w:p>
        </w:tc>
        <w:tc>
          <w:tcPr>
            <w:tcW w:w="1308" w:type="pct"/>
            <w:gridSpan w:val="3"/>
            <w:tcBorders>
              <w:top w:val="single" w:color="auto" w:sz="4" w:space="0"/>
              <w:left w:val="single" w:color="auto" w:sz="4" w:space="0"/>
              <w:bottom w:val="single" w:color="auto" w:sz="4" w:space="0"/>
              <w:right w:val="single" w:color="auto" w:sz="4" w:space="0"/>
            </w:tcBorders>
            <w:vAlign w:val="center"/>
          </w:tcPr>
          <w:p w14:paraId="10574B0A">
            <w:pPr>
              <w:widowControl/>
              <w:autoSpaceDE w:val="0"/>
              <w:autoSpaceDN w:val="0"/>
              <w:adjustRightInd/>
              <w:spacing w:line="240" w:lineRule="auto"/>
              <w:jc w:val="center"/>
              <w:rPr>
                <w:rFonts w:ascii="Times New Roman" w:hAnsi="Times New Roman"/>
                <w:kern w:val="0"/>
                <w:sz w:val="18"/>
                <w:szCs w:val="18"/>
              </w:rPr>
            </w:pPr>
          </w:p>
        </w:tc>
      </w:tr>
    </w:tbl>
    <w:p w14:paraId="47CB584D">
      <w:pPr>
        <w:pStyle w:val="78"/>
        <w:numPr>
          <w:ilvl w:val="0"/>
          <w:numId w:val="0"/>
        </w:numPr>
        <w:spacing w:before="78" w:after="156"/>
        <w:jc w:val="both"/>
      </w:pPr>
    </w:p>
    <w:p w14:paraId="5F0768B3">
      <w:pPr>
        <w:pStyle w:val="78"/>
        <w:numPr>
          <w:ilvl w:val="0"/>
          <w:numId w:val="0"/>
        </w:numPr>
        <w:spacing w:before="78" w:after="156"/>
        <w:jc w:val="both"/>
      </w:pPr>
      <w:bookmarkStart w:id="299" w:name="_Toc220293871"/>
      <w:r>
        <w:t>表A.4 撞击监测表</w:t>
      </w:r>
      <w:bookmarkEnd w:id="299"/>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8"/>
        <w:gridCol w:w="223"/>
        <w:gridCol w:w="1238"/>
        <w:gridCol w:w="29"/>
        <w:gridCol w:w="1406"/>
        <w:gridCol w:w="29"/>
        <w:gridCol w:w="220"/>
        <w:gridCol w:w="337"/>
        <w:gridCol w:w="727"/>
        <w:gridCol w:w="176"/>
        <w:gridCol w:w="67"/>
        <w:gridCol w:w="452"/>
        <w:gridCol w:w="54"/>
        <w:gridCol w:w="848"/>
        <w:gridCol w:w="40"/>
        <w:gridCol w:w="1622"/>
      </w:tblGrid>
      <w:tr w14:paraId="1AAD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097" w:type="pct"/>
            <w:tcBorders>
              <w:top w:val="single" w:color="auto" w:sz="4" w:space="0"/>
              <w:left w:val="single" w:color="auto" w:sz="4" w:space="0"/>
              <w:bottom w:val="single" w:color="auto" w:sz="4" w:space="0"/>
              <w:right w:val="single" w:color="auto" w:sz="4" w:space="0"/>
            </w:tcBorders>
            <w:vAlign w:val="center"/>
          </w:tcPr>
          <w:p w14:paraId="3A4875FE">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测量单位</w:t>
            </w:r>
          </w:p>
        </w:tc>
        <w:tc>
          <w:tcPr>
            <w:tcW w:w="1514" w:type="pct"/>
            <w:gridSpan w:val="4"/>
            <w:tcBorders>
              <w:top w:val="single" w:color="auto" w:sz="4" w:space="0"/>
              <w:left w:val="single" w:color="auto" w:sz="4" w:space="0"/>
              <w:bottom w:val="single" w:color="auto" w:sz="4" w:space="0"/>
              <w:right w:val="single" w:color="auto" w:sz="4" w:space="0"/>
            </w:tcBorders>
            <w:vAlign w:val="center"/>
          </w:tcPr>
          <w:p w14:paraId="08E35862">
            <w:pPr>
              <w:widowControl/>
              <w:autoSpaceDE w:val="0"/>
              <w:autoSpaceDN w:val="0"/>
              <w:adjustRightInd/>
              <w:spacing w:line="240" w:lineRule="auto"/>
              <w:jc w:val="center"/>
              <w:rPr>
                <w:rFonts w:ascii="Times New Roman" w:hAnsi="Times New Roman"/>
                <w:kern w:val="0"/>
                <w:sz w:val="18"/>
                <w:szCs w:val="18"/>
              </w:rPr>
            </w:pPr>
          </w:p>
        </w:tc>
        <w:tc>
          <w:tcPr>
            <w:tcW w:w="813" w:type="pct"/>
            <w:gridSpan w:val="6"/>
            <w:tcBorders>
              <w:top w:val="single" w:color="auto" w:sz="4" w:space="0"/>
              <w:left w:val="single" w:color="auto" w:sz="4" w:space="0"/>
              <w:bottom w:val="single" w:color="auto" w:sz="4" w:space="0"/>
              <w:right w:val="single" w:color="auto" w:sz="4" w:space="0"/>
            </w:tcBorders>
            <w:vAlign w:val="center"/>
          </w:tcPr>
          <w:p w14:paraId="14C2698B">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测量日期</w:t>
            </w:r>
          </w:p>
        </w:tc>
        <w:tc>
          <w:tcPr>
            <w:tcW w:w="1576" w:type="pct"/>
            <w:gridSpan w:val="5"/>
            <w:tcBorders>
              <w:top w:val="single" w:color="auto" w:sz="4" w:space="0"/>
              <w:left w:val="single" w:color="auto" w:sz="4" w:space="0"/>
              <w:bottom w:val="single" w:color="auto" w:sz="4" w:space="0"/>
              <w:right w:val="single" w:color="auto" w:sz="4" w:space="0"/>
            </w:tcBorders>
            <w:vAlign w:val="center"/>
          </w:tcPr>
          <w:p w14:paraId="0157A6FB">
            <w:pPr>
              <w:widowControl/>
              <w:autoSpaceDE w:val="0"/>
              <w:autoSpaceDN w:val="0"/>
              <w:adjustRightInd/>
              <w:spacing w:line="240" w:lineRule="auto"/>
              <w:jc w:val="center"/>
              <w:rPr>
                <w:rFonts w:ascii="Times New Roman" w:hAnsi="Times New Roman"/>
                <w:kern w:val="0"/>
                <w:sz w:val="18"/>
                <w:szCs w:val="18"/>
              </w:rPr>
            </w:pPr>
          </w:p>
        </w:tc>
      </w:tr>
      <w:tr w14:paraId="1168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6"/>
            <w:tcBorders>
              <w:top w:val="single" w:color="auto" w:sz="4" w:space="0"/>
              <w:left w:val="single" w:color="auto" w:sz="4" w:space="0"/>
              <w:bottom w:val="single" w:color="auto" w:sz="4" w:space="0"/>
              <w:right w:val="single" w:color="auto" w:sz="4" w:space="0"/>
            </w:tcBorders>
            <w:vAlign w:val="center"/>
          </w:tcPr>
          <w:p w14:paraId="13251A21">
            <w:pPr>
              <w:widowControl/>
              <w:autoSpaceDE w:val="0"/>
              <w:autoSpaceDN w:val="0"/>
              <w:adjustRightInd/>
              <w:spacing w:line="240" w:lineRule="auto"/>
              <w:jc w:val="center"/>
              <w:rPr>
                <w:rFonts w:ascii="Times New Roman" w:hAnsi="Times New Roman"/>
                <w:b/>
                <w:bCs/>
                <w:kern w:val="0"/>
                <w:sz w:val="18"/>
                <w:szCs w:val="18"/>
              </w:rPr>
            </w:pPr>
            <w:r>
              <w:rPr>
                <w:rFonts w:ascii="Times New Roman" w:hAnsi="Times New Roman"/>
                <w:b/>
                <w:bCs/>
                <w:kern w:val="0"/>
                <w:sz w:val="18"/>
                <w:szCs w:val="18"/>
              </w:rPr>
              <w:t>测量仪器信息</w:t>
            </w:r>
          </w:p>
        </w:tc>
      </w:tr>
      <w:tr w14:paraId="55AF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7" w:type="pct"/>
            <w:tcBorders>
              <w:top w:val="single" w:color="auto" w:sz="4" w:space="0"/>
              <w:left w:val="single" w:color="auto" w:sz="4" w:space="0"/>
              <w:bottom w:val="single" w:color="auto" w:sz="4" w:space="0"/>
              <w:right w:val="single" w:color="auto" w:sz="4" w:space="0"/>
            </w:tcBorders>
            <w:vAlign w:val="center"/>
          </w:tcPr>
          <w:p w14:paraId="6296A39C">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仪器名称</w:t>
            </w:r>
          </w:p>
        </w:tc>
        <w:tc>
          <w:tcPr>
            <w:tcW w:w="779" w:type="pct"/>
            <w:gridSpan w:val="3"/>
            <w:tcBorders>
              <w:top w:val="single" w:color="auto" w:sz="4" w:space="0"/>
              <w:left w:val="single" w:color="auto" w:sz="4" w:space="0"/>
              <w:bottom w:val="single" w:color="auto" w:sz="4" w:space="0"/>
              <w:right w:val="single" w:color="auto" w:sz="4" w:space="0"/>
            </w:tcBorders>
            <w:vAlign w:val="center"/>
          </w:tcPr>
          <w:p w14:paraId="480F893A">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仪器型号</w:t>
            </w:r>
          </w:p>
        </w:tc>
        <w:tc>
          <w:tcPr>
            <w:tcW w:w="1041" w:type="pct"/>
            <w:gridSpan w:val="4"/>
            <w:tcBorders>
              <w:top w:val="single" w:color="auto" w:sz="4" w:space="0"/>
              <w:left w:val="single" w:color="auto" w:sz="4" w:space="0"/>
              <w:bottom w:val="single" w:color="auto" w:sz="4" w:space="0"/>
              <w:right w:val="single" w:color="auto" w:sz="4" w:space="0"/>
            </w:tcBorders>
            <w:vAlign w:val="center"/>
          </w:tcPr>
          <w:p w14:paraId="1710474C">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仪器编号</w:t>
            </w:r>
          </w:p>
        </w:tc>
        <w:tc>
          <w:tcPr>
            <w:tcW w:w="743" w:type="pct"/>
            <w:gridSpan w:val="4"/>
            <w:tcBorders>
              <w:top w:val="single" w:color="auto" w:sz="4" w:space="0"/>
              <w:left w:val="single" w:color="auto" w:sz="4" w:space="0"/>
              <w:bottom w:val="single" w:color="auto" w:sz="4" w:space="0"/>
              <w:right w:val="single" w:color="auto" w:sz="4" w:space="0"/>
            </w:tcBorders>
            <w:vAlign w:val="center"/>
          </w:tcPr>
          <w:p w14:paraId="668BDE3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仪器精度</w:t>
            </w:r>
          </w:p>
        </w:tc>
        <w:tc>
          <w:tcPr>
            <w:tcW w:w="1340" w:type="pct"/>
            <w:gridSpan w:val="4"/>
            <w:tcBorders>
              <w:top w:val="single" w:color="auto" w:sz="4" w:space="0"/>
              <w:left w:val="single" w:color="auto" w:sz="4" w:space="0"/>
              <w:bottom w:val="single" w:color="auto" w:sz="4" w:space="0"/>
              <w:right w:val="single" w:color="auto" w:sz="4" w:space="0"/>
            </w:tcBorders>
            <w:vAlign w:val="center"/>
          </w:tcPr>
          <w:p w14:paraId="1ED7BE64">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检定日期</w:t>
            </w:r>
          </w:p>
        </w:tc>
      </w:tr>
      <w:tr w14:paraId="438DD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7" w:type="pct"/>
            <w:tcBorders>
              <w:top w:val="single" w:color="auto" w:sz="4" w:space="0"/>
              <w:left w:val="single" w:color="auto" w:sz="4" w:space="0"/>
              <w:bottom w:val="single" w:color="auto" w:sz="4" w:space="0"/>
              <w:right w:val="single" w:color="auto" w:sz="4" w:space="0"/>
            </w:tcBorders>
            <w:vAlign w:val="center"/>
          </w:tcPr>
          <w:p w14:paraId="542B8B7C">
            <w:pPr>
              <w:widowControl/>
              <w:autoSpaceDE w:val="0"/>
              <w:autoSpaceDN w:val="0"/>
              <w:adjustRightInd/>
              <w:spacing w:line="240" w:lineRule="auto"/>
              <w:jc w:val="center"/>
              <w:rPr>
                <w:rFonts w:ascii="Times New Roman" w:hAnsi="Times New Roman"/>
                <w:kern w:val="0"/>
                <w:sz w:val="18"/>
                <w:szCs w:val="18"/>
              </w:rPr>
            </w:pPr>
          </w:p>
        </w:tc>
        <w:tc>
          <w:tcPr>
            <w:tcW w:w="779" w:type="pct"/>
            <w:gridSpan w:val="3"/>
            <w:tcBorders>
              <w:top w:val="single" w:color="auto" w:sz="4" w:space="0"/>
              <w:left w:val="single" w:color="auto" w:sz="4" w:space="0"/>
              <w:bottom w:val="single" w:color="auto" w:sz="4" w:space="0"/>
              <w:right w:val="single" w:color="auto" w:sz="4" w:space="0"/>
            </w:tcBorders>
            <w:vAlign w:val="center"/>
          </w:tcPr>
          <w:p w14:paraId="2592FD79">
            <w:pPr>
              <w:widowControl/>
              <w:autoSpaceDE w:val="0"/>
              <w:autoSpaceDN w:val="0"/>
              <w:adjustRightInd/>
              <w:spacing w:line="240" w:lineRule="auto"/>
              <w:jc w:val="center"/>
              <w:rPr>
                <w:rFonts w:ascii="Times New Roman" w:hAnsi="Times New Roman"/>
                <w:kern w:val="0"/>
                <w:sz w:val="18"/>
                <w:szCs w:val="18"/>
              </w:rPr>
            </w:pPr>
          </w:p>
        </w:tc>
        <w:tc>
          <w:tcPr>
            <w:tcW w:w="1041" w:type="pct"/>
            <w:gridSpan w:val="4"/>
            <w:tcBorders>
              <w:top w:val="single" w:color="auto" w:sz="4" w:space="0"/>
              <w:left w:val="single" w:color="auto" w:sz="4" w:space="0"/>
              <w:bottom w:val="single" w:color="auto" w:sz="4" w:space="0"/>
              <w:right w:val="single" w:color="auto" w:sz="4" w:space="0"/>
            </w:tcBorders>
            <w:vAlign w:val="center"/>
          </w:tcPr>
          <w:p w14:paraId="1312D43D">
            <w:pPr>
              <w:widowControl/>
              <w:autoSpaceDE w:val="0"/>
              <w:autoSpaceDN w:val="0"/>
              <w:adjustRightInd/>
              <w:spacing w:line="240" w:lineRule="auto"/>
              <w:jc w:val="center"/>
              <w:rPr>
                <w:rFonts w:ascii="Times New Roman" w:hAnsi="Times New Roman"/>
                <w:kern w:val="0"/>
                <w:sz w:val="18"/>
                <w:szCs w:val="18"/>
              </w:rPr>
            </w:pPr>
          </w:p>
        </w:tc>
        <w:tc>
          <w:tcPr>
            <w:tcW w:w="743" w:type="pct"/>
            <w:gridSpan w:val="4"/>
            <w:tcBorders>
              <w:top w:val="single" w:color="auto" w:sz="4" w:space="0"/>
              <w:left w:val="single" w:color="auto" w:sz="4" w:space="0"/>
              <w:bottom w:val="single" w:color="auto" w:sz="4" w:space="0"/>
              <w:right w:val="single" w:color="auto" w:sz="4" w:space="0"/>
            </w:tcBorders>
            <w:vAlign w:val="center"/>
          </w:tcPr>
          <w:p w14:paraId="5464F45C">
            <w:pPr>
              <w:widowControl/>
              <w:autoSpaceDE w:val="0"/>
              <w:autoSpaceDN w:val="0"/>
              <w:adjustRightInd/>
              <w:spacing w:line="240" w:lineRule="auto"/>
              <w:jc w:val="center"/>
              <w:rPr>
                <w:rFonts w:ascii="Times New Roman" w:hAnsi="Times New Roman"/>
                <w:kern w:val="0"/>
                <w:sz w:val="18"/>
                <w:szCs w:val="18"/>
              </w:rPr>
            </w:pPr>
          </w:p>
        </w:tc>
        <w:tc>
          <w:tcPr>
            <w:tcW w:w="1340" w:type="pct"/>
            <w:gridSpan w:val="4"/>
            <w:tcBorders>
              <w:top w:val="single" w:color="auto" w:sz="4" w:space="0"/>
              <w:left w:val="single" w:color="auto" w:sz="4" w:space="0"/>
              <w:bottom w:val="single" w:color="auto" w:sz="4" w:space="0"/>
              <w:right w:val="single" w:color="auto" w:sz="4" w:space="0"/>
            </w:tcBorders>
            <w:vAlign w:val="center"/>
          </w:tcPr>
          <w:p w14:paraId="3FFF6336">
            <w:pPr>
              <w:widowControl/>
              <w:autoSpaceDE w:val="0"/>
              <w:autoSpaceDN w:val="0"/>
              <w:adjustRightInd/>
              <w:spacing w:line="240" w:lineRule="auto"/>
              <w:jc w:val="center"/>
              <w:rPr>
                <w:rFonts w:ascii="Times New Roman" w:hAnsi="Times New Roman"/>
                <w:kern w:val="0"/>
                <w:sz w:val="18"/>
                <w:szCs w:val="18"/>
              </w:rPr>
            </w:pPr>
          </w:p>
        </w:tc>
      </w:tr>
      <w:tr w14:paraId="1B35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7" w:type="pct"/>
            <w:tcBorders>
              <w:top w:val="single" w:color="auto" w:sz="4" w:space="0"/>
              <w:left w:val="single" w:color="auto" w:sz="4" w:space="0"/>
              <w:bottom w:val="single" w:color="auto" w:sz="4" w:space="0"/>
              <w:right w:val="single" w:color="auto" w:sz="4" w:space="0"/>
            </w:tcBorders>
            <w:vAlign w:val="center"/>
          </w:tcPr>
          <w:p w14:paraId="337540B3">
            <w:pPr>
              <w:widowControl/>
              <w:autoSpaceDE w:val="0"/>
              <w:autoSpaceDN w:val="0"/>
              <w:adjustRightInd/>
              <w:spacing w:line="240" w:lineRule="auto"/>
              <w:jc w:val="center"/>
              <w:rPr>
                <w:rFonts w:ascii="Times New Roman" w:hAnsi="Times New Roman"/>
                <w:kern w:val="0"/>
                <w:sz w:val="18"/>
                <w:szCs w:val="18"/>
              </w:rPr>
            </w:pPr>
          </w:p>
        </w:tc>
        <w:tc>
          <w:tcPr>
            <w:tcW w:w="779" w:type="pct"/>
            <w:gridSpan w:val="3"/>
            <w:tcBorders>
              <w:top w:val="single" w:color="auto" w:sz="4" w:space="0"/>
              <w:left w:val="single" w:color="auto" w:sz="4" w:space="0"/>
              <w:bottom w:val="single" w:color="auto" w:sz="4" w:space="0"/>
              <w:right w:val="single" w:color="auto" w:sz="4" w:space="0"/>
            </w:tcBorders>
            <w:vAlign w:val="center"/>
          </w:tcPr>
          <w:p w14:paraId="343FD38B">
            <w:pPr>
              <w:widowControl/>
              <w:autoSpaceDE w:val="0"/>
              <w:autoSpaceDN w:val="0"/>
              <w:adjustRightInd/>
              <w:spacing w:line="240" w:lineRule="auto"/>
              <w:jc w:val="center"/>
              <w:rPr>
                <w:rFonts w:ascii="Times New Roman" w:hAnsi="Times New Roman"/>
                <w:kern w:val="0"/>
                <w:sz w:val="18"/>
                <w:szCs w:val="18"/>
              </w:rPr>
            </w:pPr>
          </w:p>
        </w:tc>
        <w:tc>
          <w:tcPr>
            <w:tcW w:w="1041" w:type="pct"/>
            <w:gridSpan w:val="4"/>
            <w:tcBorders>
              <w:top w:val="single" w:color="auto" w:sz="4" w:space="0"/>
              <w:left w:val="single" w:color="auto" w:sz="4" w:space="0"/>
              <w:bottom w:val="single" w:color="auto" w:sz="4" w:space="0"/>
              <w:right w:val="single" w:color="auto" w:sz="4" w:space="0"/>
            </w:tcBorders>
            <w:vAlign w:val="center"/>
          </w:tcPr>
          <w:p w14:paraId="0FA33E09">
            <w:pPr>
              <w:widowControl/>
              <w:autoSpaceDE w:val="0"/>
              <w:autoSpaceDN w:val="0"/>
              <w:adjustRightInd/>
              <w:spacing w:line="240" w:lineRule="auto"/>
              <w:jc w:val="center"/>
              <w:rPr>
                <w:rFonts w:ascii="Times New Roman" w:hAnsi="Times New Roman"/>
                <w:kern w:val="0"/>
                <w:sz w:val="18"/>
                <w:szCs w:val="18"/>
              </w:rPr>
            </w:pPr>
          </w:p>
        </w:tc>
        <w:tc>
          <w:tcPr>
            <w:tcW w:w="743" w:type="pct"/>
            <w:gridSpan w:val="4"/>
            <w:tcBorders>
              <w:top w:val="single" w:color="auto" w:sz="4" w:space="0"/>
              <w:left w:val="single" w:color="auto" w:sz="4" w:space="0"/>
              <w:bottom w:val="single" w:color="auto" w:sz="4" w:space="0"/>
              <w:right w:val="single" w:color="auto" w:sz="4" w:space="0"/>
            </w:tcBorders>
            <w:vAlign w:val="center"/>
          </w:tcPr>
          <w:p w14:paraId="048F9E23">
            <w:pPr>
              <w:widowControl/>
              <w:autoSpaceDE w:val="0"/>
              <w:autoSpaceDN w:val="0"/>
              <w:adjustRightInd/>
              <w:spacing w:line="240" w:lineRule="auto"/>
              <w:jc w:val="center"/>
              <w:rPr>
                <w:rFonts w:ascii="Times New Roman" w:hAnsi="Times New Roman"/>
                <w:kern w:val="0"/>
                <w:sz w:val="18"/>
                <w:szCs w:val="18"/>
              </w:rPr>
            </w:pPr>
          </w:p>
        </w:tc>
        <w:tc>
          <w:tcPr>
            <w:tcW w:w="1340" w:type="pct"/>
            <w:gridSpan w:val="4"/>
            <w:tcBorders>
              <w:top w:val="single" w:color="auto" w:sz="4" w:space="0"/>
              <w:left w:val="single" w:color="auto" w:sz="4" w:space="0"/>
              <w:bottom w:val="single" w:color="auto" w:sz="4" w:space="0"/>
              <w:right w:val="single" w:color="auto" w:sz="4" w:space="0"/>
            </w:tcBorders>
            <w:vAlign w:val="center"/>
          </w:tcPr>
          <w:p w14:paraId="14B26767">
            <w:pPr>
              <w:widowControl/>
              <w:autoSpaceDE w:val="0"/>
              <w:autoSpaceDN w:val="0"/>
              <w:adjustRightInd/>
              <w:spacing w:line="240" w:lineRule="auto"/>
              <w:jc w:val="center"/>
              <w:rPr>
                <w:rFonts w:ascii="Times New Roman" w:hAnsi="Times New Roman"/>
                <w:kern w:val="0"/>
                <w:sz w:val="18"/>
                <w:szCs w:val="18"/>
              </w:rPr>
            </w:pPr>
          </w:p>
        </w:tc>
      </w:tr>
      <w:tr w14:paraId="2C75D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6"/>
            <w:tcBorders>
              <w:top w:val="single" w:color="auto" w:sz="4" w:space="0"/>
              <w:left w:val="single" w:color="auto" w:sz="4" w:space="0"/>
              <w:bottom w:val="single" w:color="auto" w:sz="4" w:space="0"/>
              <w:right w:val="single" w:color="auto" w:sz="4" w:space="0"/>
            </w:tcBorders>
            <w:vAlign w:val="center"/>
          </w:tcPr>
          <w:p w14:paraId="745CF026">
            <w:pPr>
              <w:widowControl/>
              <w:autoSpaceDE w:val="0"/>
              <w:autoSpaceDN w:val="0"/>
              <w:adjustRightInd/>
              <w:spacing w:line="240" w:lineRule="auto"/>
              <w:jc w:val="center"/>
              <w:rPr>
                <w:rFonts w:ascii="Times New Roman" w:hAnsi="Times New Roman"/>
                <w:b/>
                <w:bCs/>
                <w:kern w:val="0"/>
                <w:sz w:val="18"/>
                <w:szCs w:val="18"/>
              </w:rPr>
            </w:pPr>
            <w:r>
              <w:rPr>
                <w:rFonts w:ascii="Times New Roman" w:hAnsi="Times New Roman"/>
                <w:b/>
                <w:bCs/>
                <w:kern w:val="0"/>
                <w:sz w:val="18"/>
                <w:szCs w:val="18"/>
              </w:rPr>
              <w:t>监测对象信息</w:t>
            </w:r>
          </w:p>
        </w:tc>
      </w:tr>
      <w:tr w14:paraId="1864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7" w:type="pct"/>
            <w:tcBorders>
              <w:top w:val="single" w:color="auto" w:sz="4" w:space="0"/>
              <w:left w:val="single" w:color="auto" w:sz="4" w:space="0"/>
              <w:bottom w:val="single" w:color="auto" w:sz="4" w:space="0"/>
              <w:right w:val="single" w:color="auto" w:sz="4" w:space="0"/>
            </w:tcBorders>
            <w:vAlign w:val="center"/>
          </w:tcPr>
          <w:p w14:paraId="3F94CDAF">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主梁形式</w:t>
            </w:r>
          </w:p>
        </w:tc>
        <w:tc>
          <w:tcPr>
            <w:tcW w:w="779" w:type="pct"/>
            <w:gridSpan w:val="3"/>
            <w:tcBorders>
              <w:top w:val="single" w:color="auto" w:sz="4" w:space="0"/>
              <w:left w:val="single" w:color="auto" w:sz="4" w:space="0"/>
              <w:bottom w:val="single" w:color="auto" w:sz="4" w:space="0"/>
              <w:right w:val="single" w:color="auto" w:sz="4" w:space="0"/>
            </w:tcBorders>
            <w:vAlign w:val="center"/>
          </w:tcPr>
          <w:p w14:paraId="4AA3843F">
            <w:pPr>
              <w:widowControl/>
              <w:autoSpaceDE w:val="0"/>
              <w:autoSpaceDN w:val="0"/>
              <w:adjustRightInd/>
              <w:spacing w:line="240" w:lineRule="auto"/>
              <w:jc w:val="center"/>
              <w:rPr>
                <w:rFonts w:ascii="Times New Roman" w:hAnsi="Times New Roman"/>
                <w:kern w:val="0"/>
                <w:sz w:val="18"/>
                <w:szCs w:val="18"/>
              </w:rPr>
            </w:pPr>
          </w:p>
        </w:tc>
        <w:tc>
          <w:tcPr>
            <w:tcW w:w="735" w:type="pct"/>
            <w:tcBorders>
              <w:top w:val="single" w:color="auto" w:sz="4" w:space="0"/>
              <w:left w:val="single" w:color="auto" w:sz="4" w:space="0"/>
              <w:bottom w:val="single" w:color="auto" w:sz="4" w:space="0"/>
              <w:right w:val="single" w:color="auto" w:sz="4" w:space="0"/>
            </w:tcBorders>
            <w:vAlign w:val="center"/>
          </w:tcPr>
          <w:p w14:paraId="7E153E4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梁编号</w:t>
            </w:r>
          </w:p>
        </w:tc>
        <w:tc>
          <w:tcPr>
            <w:tcW w:w="686" w:type="pct"/>
            <w:gridSpan w:val="4"/>
            <w:tcBorders>
              <w:top w:val="single" w:color="auto" w:sz="4" w:space="0"/>
              <w:left w:val="single" w:color="auto" w:sz="4" w:space="0"/>
              <w:bottom w:val="single" w:color="auto" w:sz="4" w:space="0"/>
              <w:right w:val="single" w:color="auto" w:sz="4" w:space="0"/>
            </w:tcBorders>
            <w:vAlign w:val="center"/>
          </w:tcPr>
          <w:p w14:paraId="1002F805">
            <w:pPr>
              <w:widowControl/>
              <w:autoSpaceDE w:val="0"/>
              <w:autoSpaceDN w:val="0"/>
              <w:adjustRightInd/>
              <w:spacing w:line="240" w:lineRule="auto"/>
              <w:jc w:val="center"/>
              <w:rPr>
                <w:rFonts w:ascii="Times New Roman" w:hAnsi="Times New Roman"/>
                <w:kern w:val="0"/>
                <w:sz w:val="18"/>
                <w:szCs w:val="18"/>
              </w:rPr>
            </w:pPr>
          </w:p>
        </w:tc>
        <w:tc>
          <w:tcPr>
            <w:tcW w:w="834" w:type="pct"/>
            <w:gridSpan w:val="5"/>
            <w:tcBorders>
              <w:top w:val="single" w:color="auto" w:sz="4" w:space="0"/>
              <w:left w:val="single" w:color="auto" w:sz="4" w:space="0"/>
              <w:bottom w:val="single" w:color="auto" w:sz="4" w:space="0"/>
              <w:right w:val="single" w:color="auto" w:sz="4" w:space="0"/>
            </w:tcBorders>
            <w:vAlign w:val="center"/>
          </w:tcPr>
          <w:p w14:paraId="5CF1A391">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梁位置</w:t>
            </w:r>
          </w:p>
        </w:tc>
        <w:tc>
          <w:tcPr>
            <w:tcW w:w="869" w:type="pct"/>
            <w:gridSpan w:val="2"/>
            <w:tcBorders>
              <w:top w:val="single" w:color="auto" w:sz="4" w:space="0"/>
              <w:left w:val="single" w:color="auto" w:sz="4" w:space="0"/>
              <w:bottom w:val="single" w:color="auto" w:sz="4" w:space="0"/>
              <w:right w:val="single" w:color="auto" w:sz="4" w:space="0"/>
            </w:tcBorders>
            <w:vAlign w:val="center"/>
          </w:tcPr>
          <w:p w14:paraId="3D1CE404">
            <w:pPr>
              <w:widowControl/>
              <w:autoSpaceDE w:val="0"/>
              <w:autoSpaceDN w:val="0"/>
              <w:adjustRightInd/>
              <w:spacing w:line="240" w:lineRule="auto"/>
              <w:jc w:val="center"/>
              <w:rPr>
                <w:rFonts w:ascii="Times New Roman" w:hAnsi="Times New Roman"/>
                <w:kern w:val="0"/>
                <w:sz w:val="18"/>
                <w:szCs w:val="18"/>
              </w:rPr>
            </w:pPr>
          </w:p>
        </w:tc>
      </w:tr>
      <w:tr w14:paraId="07207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7" w:type="pct"/>
            <w:tcBorders>
              <w:top w:val="single" w:color="auto" w:sz="4" w:space="0"/>
              <w:left w:val="single" w:color="auto" w:sz="4" w:space="0"/>
              <w:bottom w:val="single" w:color="auto" w:sz="4" w:space="0"/>
              <w:right w:val="single" w:color="auto" w:sz="4" w:space="0"/>
            </w:tcBorders>
            <w:vAlign w:val="center"/>
          </w:tcPr>
          <w:p w14:paraId="5B1E0DC3">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梁高</w:t>
            </w:r>
          </w:p>
        </w:tc>
        <w:tc>
          <w:tcPr>
            <w:tcW w:w="779" w:type="pct"/>
            <w:gridSpan w:val="3"/>
            <w:tcBorders>
              <w:top w:val="single" w:color="auto" w:sz="4" w:space="0"/>
              <w:left w:val="single" w:color="auto" w:sz="4" w:space="0"/>
              <w:bottom w:val="single" w:color="auto" w:sz="4" w:space="0"/>
              <w:right w:val="single" w:color="auto" w:sz="4" w:space="0"/>
            </w:tcBorders>
            <w:vAlign w:val="center"/>
          </w:tcPr>
          <w:p w14:paraId="2B02C77C">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梁宽</w:t>
            </w:r>
          </w:p>
        </w:tc>
        <w:tc>
          <w:tcPr>
            <w:tcW w:w="735" w:type="pct"/>
            <w:tcBorders>
              <w:top w:val="single" w:color="auto" w:sz="4" w:space="0"/>
              <w:left w:val="single" w:color="auto" w:sz="4" w:space="0"/>
              <w:bottom w:val="single" w:color="auto" w:sz="4" w:space="0"/>
              <w:right w:val="single" w:color="auto" w:sz="4" w:space="0"/>
            </w:tcBorders>
            <w:vAlign w:val="center"/>
          </w:tcPr>
          <w:p w14:paraId="24ABAB21">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跨度</w:t>
            </w:r>
          </w:p>
        </w:tc>
        <w:tc>
          <w:tcPr>
            <w:tcW w:w="1520" w:type="pct"/>
            <w:gridSpan w:val="9"/>
            <w:tcBorders>
              <w:top w:val="single" w:color="auto" w:sz="4" w:space="0"/>
              <w:left w:val="single" w:color="auto" w:sz="4" w:space="0"/>
              <w:bottom w:val="single" w:color="auto" w:sz="4" w:space="0"/>
              <w:right w:val="single" w:color="auto" w:sz="4" w:space="0"/>
            </w:tcBorders>
            <w:vAlign w:val="center"/>
          </w:tcPr>
          <w:p w14:paraId="68D0C49D">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预应力筋布置及规格</w:t>
            </w:r>
          </w:p>
        </w:tc>
        <w:tc>
          <w:tcPr>
            <w:tcW w:w="869" w:type="pct"/>
            <w:gridSpan w:val="2"/>
            <w:tcBorders>
              <w:top w:val="single" w:color="auto" w:sz="4" w:space="0"/>
              <w:left w:val="single" w:color="auto" w:sz="4" w:space="0"/>
              <w:bottom w:val="single" w:color="auto" w:sz="4" w:space="0"/>
              <w:right w:val="single" w:color="auto" w:sz="4" w:space="0"/>
            </w:tcBorders>
            <w:vAlign w:val="center"/>
          </w:tcPr>
          <w:p w14:paraId="2C139AA5">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支座类型</w:t>
            </w:r>
          </w:p>
        </w:tc>
      </w:tr>
      <w:tr w14:paraId="6633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7" w:type="pct"/>
            <w:tcBorders>
              <w:top w:val="single" w:color="auto" w:sz="4" w:space="0"/>
              <w:left w:val="single" w:color="auto" w:sz="4" w:space="0"/>
              <w:bottom w:val="single" w:color="auto" w:sz="4" w:space="0"/>
              <w:right w:val="single" w:color="auto" w:sz="4" w:space="0"/>
            </w:tcBorders>
            <w:vAlign w:val="center"/>
          </w:tcPr>
          <w:p w14:paraId="046BAA55">
            <w:pPr>
              <w:widowControl/>
              <w:autoSpaceDE w:val="0"/>
              <w:autoSpaceDN w:val="0"/>
              <w:adjustRightInd/>
              <w:spacing w:line="240" w:lineRule="auto"/>
              <w:jc w:val="center"/>
              <w:rPr>
                <w:rFonts w:ascii="Times New Roman" w:hAnsi="Times New Roman"/>
                <w:kern w:val="0"/>
                <w:sz w:val="18"/>
                <w:szCs w:val="18"/>
              </w:rPr>
            </w:pPr>
          </w:p>
        </w:tc>
        <w:tc>
          <w:tcPr>
            <w:tcW w:w="779" w:type="pct"/>
            <w:gridSpan w:val="3"/>
            <w:tcBorders>
              <w:top w:val="single" w:color="auto" w:sz="4" w:space="0"/>
              <w:left w:val="single" w:color="auto" w:sz="4" w:space="0"/>
              <w:bottom w:val="single" w:color="auto" w:sz="4" w:space="0"/>
              <w:right w:val="single" w:color="auto" w:sz="4" w:space="0"/>
            </w:tcBorders>
            <w:vAlign w:val="center"/>
          </w:tcPr>
          <w:p w14:paraId="31724397">
            <w:pPr>
              <w:widowControl/>
              <w:autoSpaceDE w:val="0"/>
              <w:autoSpaceDN w:val="0"/>
              <w:adjustRightInd/>
              <w:spacing w:line="240" w:lineRule="auto"/>
              <w:jc w:val="center"/>
              <w:rPr>
                <w:rFonts w:ascii="Times New Roman" w:hAnsi="Times New Roman"/>
                <w:kern w:val="0"/>
                <w:sz w:val="18"/>
                <w:szCs w:val="18"/>
              </w:rPr>
            </w:pPr>
          </w:p>
        </w:tc>
        <w:tc>
          <w:tcPr>
            <w:tcW w:w="735" w:type="pct"/>
            <w:tcBorders>
              <w:top w:val="single" w:color="auto" w:sz="4" w:space="0"/>
              <w:left w:val="single" w:color="auto" w:sz="4" w:space="0"/>
              <w:bottom w:val="single" w:color="auto" w:sz="4" w:space="0"/>
              <w:right w:val="single" w:color="auto" w:sz="4" w:space="0"/>
            </w:tcBorders>
            <w:vAlign w:val="center"/>
          </w:tcPr>
          <w:p w14:paraId="0797C0FD">
            <w:pPr>
              <w:widowControl/>
              <w:autoSpaceDE w:val="0"/>
              <w:autoSpaceDN w:val="0"/>
              <w:adjustRightInd/>
              <w:spacing w:line="240" w:lineRule="auto"/>
              <w:jc w:val="center"/>
              <w:rPr>
                <w:rFonts w:ascii="Times New Roman" w:hAnsi="Times New Roman"/>
                <w:kern w:val="0"/>
                <w:sz w:val="18"/>
                <w:szCs w:val="18"/>
              </w:rPr>
            </w:pPr>
          </w:p>
        </w:tc>
        <w:tc>
          <w:tcPr>
            <w:tcW w:w="1520" w:type="pct"/>
            <w:gridSpan w:val="9"/>
            <w:tcBorders>
              <w:top w:val="single" w:color="auto" w:sz="4" w:space="0"/>
              <w:left w:val="single" w:color="auto" w:sz="4" w:space="0"/>
              <w:bottom w:val="single" w:color="auto" w:sz="4" w:space="0"/>
              <w:right w:val="single" w:color="auto" w:sz="4" w:space="0"/>
            </w:tcBorders>
            <w:vAlign w:val="center"/>
          </w:tcPr>
          <w:p w14:paraId="63D3682C">
            <w:pPr>
              <w:widowControl/>
              <w:autoSpaceDE w:val="0"/>
              <w:autoSpaceDN w:val="0"/>
              <w:adjustRightInd/>
              <w:spacing w:line="240" w:lineRule="auto"/>
              <w:jc w:val="center"/>
              <w:rPr>
                <w:rFonts w:ascii="Times New Roman" w:hAnsi="Times New Roman"/>
                <w:kern w:val="0"/>
                <w:sz w:val="18"/>
                <w:szCs w:val="18"/>
              </w:rPr>
            </w:pPr>
          </w:p>
        </w:tc>
        <w:tc>
          <w:tcPr>
            <w:tcW w:w="869" w:type="pct"/>
            <w:gridSpan w:val="2"/>
            <w:tcBorders>
              <w:top w:val="single" w:color="auto" w:sz="4" w:space="0"/>
              <w:left w:val="single" w:color="auto" w:sz="4" w:space="0"/>
              <w:bottom w:val="single" w:color="auto" w:sz="4" w:space="0"/>
              <w:right w:val="single" w:color="auto" w:sz="4" w:space="0"/>
            </w:tcBorders>
            <w:vAlign w:val="center"/>
          </w:tcPr>
          <w:p w14:paraId="40505E04">
            <w:pPr>
              <w:widowControl/>
              <w:autoSpaceDE w:val="0"/>
              <w:autoSpaceDN w:val="0"/>
              <w:adjustRightInd/>
              <w:spacing w:line="240" w:lineRule="auto"/>
              <w:jc w:val="center"/>
              <w:rPr>
                <w:rFonts w:ascii="Times New Roman" w:hAnsi="Times New Roman"/>
                <w:kern w:val="0"/>
                <w:sz w:val="18"/>
                <w:szCs w:val="18"/>
              </w:rPr>
            </w:pPr>
          </w:p>
        </w:tc>
      </w:tr>
      <w:tr w14:paraId="0ACF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6"/>
            <w:tcBorders>
              <w:top w:val="single" w:color="auto" w:sz="4" w:space="0"/>
              <w:left w:val="single" w:color="auto" w:sz="4" w:space="0"/>
              <w:bottom w:val="single" w:color="auto" w:sz="4" w:space="0"/>
              <w:right w:val="single" w:color="auto" w:sz="4" w:space="0"/>
            </w:tcBorders>
            <w:vAlign w:val="center"/>
          </w:tcPr>
          <w:p w14:paraId="61C983BB">
            <w:pPr>
              <w:widowControl/>
              <w:autoSpaceDE w:val="0"/>
              <w:autoSpaceDN w:val="0"/>
              <w:adjustRightInd/>
              <w:spacing w:line="240" w:lineRule="auto"/>
              <w:jc w:val="center"/>
              <w:rPr>
                <w:rFonts w:ascii="Times New Roman" w:hAnsi="Times New Roman"/>
                <w:b/>
                <w:bCs/>
                <w:kern w:val="0"/>
                <w:sz w:val="18"/>
                <w:szCs w:val="18"/>
              </w:rPr>
            </w:pPr>
            <w:r>
              <w:rPr>
                <w:rFonts w:ascii="Times New Roman" w:hAnsi="Times New Roman"/>
                <w:b/>
                <w:bCs/>
                <w:kern w:val="0"/>
                <w:sz w:val="18"/>
                <w:szCs w:val="18"/>
              </w:rPr>
              <w:t>测点信息</w:t>
            </w:r>
          </w:p>
        </w:tc>
      </w:tr>
      <w:tr w14:paraId="3570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7" w:type="pct"/>
            <w:tcBorders>
              <w:top w:val="single" w:color="auto" w:sz="4" w:space="0"/>
              <w:left w:val="single" w:color="auto" w:sz="4" w:space="0"/>
              <w:bottom w:val="single" w:color="auto" w:sz="4" w:space="0"/>
              <w:right w:val="single" w:color="auto" w:sz="4" w:space="0"/>
            </w:tcBorders>
            <w:vAlign w:val="center"/>
          </w:tcPr>
          <w:p w14:paraId="566DC02F">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测点编号</w:t>
            </w:r>
          </w:p>
        </w:tc>
        <w:tc>
          <w:tcPr>
            <w:tcW w:w="1644" w:type="pct"/>
            <w:gridSpan w:val="6"/>
            <w:tcBorders>
              <w:top w:val="single" w:color="auto" w:sz="4" w:space="0"/>
              <w:left w:val="single" w:color="auto" w:sz="4" w:space="0"/>
              <w:bottom w:val="single" w:color="auto" w:sz="4" w:space="0"/>
              <w:right w:val="single" w:color="auto" w:sz="4" w:space="0"/>
            </w:tcBorders>
            <w:vAlign w:val="center"/>
          </w:tcPr>
          <w:p w14:paraId="4B72AD28">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测点所在位置</w:t>
            </w:r>
          </w:p>
        </w:tc>
        <w:tc>
          <w:tcPr>
            <w:tcW w:w="2259" w:type="pct"/>
            <w:gridSpan w:val="9"/>
            <w:tcBorders>
              <w:top w:val="single" w:color="auto" w:sz="4" w:space="0"/>
              <w:left w:val="single" w:color="auto" w:sz="4" w:space="0"/>
              <w:bottom w:val="single" w:color="auto" w:sz="4" w:space="0"/>
              <w:right w:val="single" w:color="auto" w:sz="4" w:space="0"/>
            </w:tcBorders>
            <w:vAlign w:val="center"/>
          </w:tcPr>
          <w:p w14:paraId="0969A875">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测点与被测物体连接方式</w:t>
            </w:r>
          </w:p>
        </w:tc>
      </w:tr>
      <w:tr w14:paraId="387F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7" w:type="pct"/>
            <w:tcBorders>
              <w:top w:val="single" w:color="auto" w:sz="4" w:space="0"/>
              <w:left w:val="single" w:color="auto" w:sz="4" w:space="0"/>
              <w:bottom w:val="single" w:color="auto" w:sz="4" w:space="0"/>
              <w:right w:val="single" w:color="auto" w:sz="4" w:space="0"/>
            </w:tcBorders>
            <w:vAlign w:val="center"/>
          </w:tcPr>
          <w:p w14:paraId="2FE9BA7A">
            <w:pPr>
              <w:widowControl/>
              <w:autoSpaceDE w:val="0"/>
              <w:autoSpaceDN w:val="0"/>
              <w:adjustRightInd/>
              <w:spacing w:line="240" w:lineRule="auto"/>
              <w:jc w:val="center"/>
              <w:rPr>
                <w:rFonts w:ascii="Times New Roman" w:hAnsi="Times New Roman"/>
                <w:kern w:val="0"/>
                <w:sz w:val="18"/>
                <w:szCs w:val="18"/>
              </w:rPr>
            </w:pPr>
          </w:p>
        </w:tc>
        <w:tc>
          <w:tcPr>
            <w:tcW w:w="1644" w:type="pct"/>
            <w:gridSpan w:val="6"/>
            <w:tcBorders>
              <w:top w:val="single" w:color="auto" w:sz="4" w:space="0"/>
              <w:left w:val="single" w:color="auto" w:sz="4" w:space="0"/>
              <w:bottom w:val="single" w:color="auto" w:sz="4" w:space="0"/>
              <w:right w:val="single" w:color="auto" w:sz="4" w:space="0"/>
            </w:tcBorders>
            <w:vAlign w:val="center"/>
          </w:tcPr>
          <w:p w14:paraId="34A3A254">
            <w:pPr>
              <w:widowControl/>
              <w:autoSpaceDE w:val="0"/>
              <w:autoSpaceDN w:val="0"/>
              <w:adjustRightInd/>
              <w:spacing w:line="240" w:lineRule="auto"/>
              <w:jc w:val="center"/>
              <w:rPr>
                <w:rFonts w:ascii="Times New Roman" w:hAnsi="Times New Roman"/>
                <w:kern w:val="0"/>
                <w:sz w:val="18"/>
                <w:szCs w:val="18"/>
              </w:rPr>
            </w:pPr>
          </w:p>
        </w:tc>
        <w:tc>
          <w:tcPr>
            <w:tcW w:w="2259" w:type="pct"/>
            <w:gridSpan w:val="9"/>
            <w:tcBorders>
              <w:top w:val="single" w:color="auto" w:sz="4" w:space="0"/>
              <w:left w:val="single" w:color="auto" w:sz="4" w:space="0"/>
              <w:bottom w:val="single" w:color="auto" w:sz="4" w:space="0"/>
              <w:right w:val="single" w:color="auto" w:sz="4" w:space="0"/>
            </w:tcBorders>
            <w:vAlign w:val="center"/>
          </w:tcPr>
          <w:p w14:paraId="0497395A">
            <w:pPr>
              <w:widowControl/>
              <w:autoSpaceDE w:val="0"/>
              <w:autoSpaceDN w:val="0"/>
              <w:adjustRightInd/>
              <w:spacing w:line="240" w:lineRule="auto"/>
              <w:jc w:val="center"/>
              <w:rPr>
                <w:rFonts w:ascii="Times New Roman" w:hAnsi="Times New Roman"/>
                <w:kern w:val="0"/>
                <w:sz w:val="18"/>
                <w:szCs w:val="18"/>
              </w:rPr>
            </w:pPr>
          </w:p>
        </w:tc>
      </w:tr>
      <w:tr w14:paraId="3F8E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6"/>
            <w:tcBorders>
              <w:top w:val="single" w:color="auto" w:sz="4" w:space="0"/>
              <w:left w:val="single" w:color="auto" w:sz="4" w:space="0"/>
              <w:bottom w:val="single" w:color="auto" w:sz="4" w:space="0"/>
              <w:right w:val="single" w:color="auto" w:sz="4" w:space="0"/>
            </w:tcBorders>
            <w:vAlign w:val="center"/>
          </w:tcPr>
          <w:p w14:paraId="1AF83825">
            <w:pPr>
              <w:widowControl/>
              <w:autoSpaceDE w:val="0"/>
              <w:autoSpaceDN w:val="0"/>
              <w:adjustRightInd/>
              <w:spacing w:line="240" w:lineRule="auto"/>
              <w:jc w:val="center"/>
              <w:rPr>
                <w:rFonts w:ascii="Times New Roman" w:hAnsi="Times New Roman"/>
                <w:b/>
                <w:bCs/>
                <w:kern w:val="0"/>
                <w:sz w:val="18"/>
                <w:szCs w:val="18"/>
              </w:rPr>
            </w:pPr>
            <w:r>
              <w:rPr>
                <w:rFonts w:ascii="Times New Roman" w:hAnsi="Times New Roman"/>
                <w:b/>
                <w:bCs/>
                <w:kern w:val="0"/>
                <w:sz w:val="18"/>
                <w:szCs w:val="18"/>
              </w:rPr>
              <w:t>振动频率监测数据（Hz）</w:t>
            </w:r>
          </w:p>
        </w:tc>
      </w:tr>
      <w:tr w14:paraId="0C05C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097" w:type="pct"/>
            <w:tcBorders>
              <w:top w:val="single" w:color="auto" w:sz="4" w:space="0"/>
              <w:left w:val="single" w:color="auto" w:sz="4" w:space="0"/>
              <w:bottom w:val="single" w:color="auto" w:sz="4" w:space="0"/>
              <w:right w:val="single" w:color="auto" w:sz="4" w:space="0"/>
              <w:tl2br w:val="single" w:color="auto" w:sz="4" w:space="0"/>
            </w:tcBorders>
            <w:vAlign w:val="center"/>
          </w:tcPr>
          <w:p w14:paraId="5F03A73A">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 xml:space="preserve">      测量时间</w:t>
            </w:r>
          </w:p>
          <w:p w14:paraId="2A334B7E">
            <w:pPr>
              <w:widowControl/>
              <w:autoSpaceDE w:val="0"/>
              <w:autoSpaceDN w:val="0"/>
              <w:adjustRightInd/>
              <w:spacing w:line="240" w:lineRule="auto"/>
              <w:rPr>
                <w:rFonts w:ascii="Times New Roman" w:hAnsi="Times New Roman"/>
                <w:kern w:val="0"/>
                <w:sz w:val="18"/>
                <w:szCs w:val="18"/>
              </w:rPr>
            </w:pPr>
            <w:r>
              <w:rPr>
                <w:rFonts w:ascii="Times New Roman" w:hAnsi="Times New Roman"/>
                <w:kern w:val="0"/>
                <w:sz w:val="18"/>
                <w:szCs w:val="18"/>
              </w:rPr>
              <w:t>测量点位</w:t>
            </w:r>
          </w:p>
        </w:tc>
        <w:tc>
          <w:tcPr>
            <w:tcW w:w="764" w:type="pct"/>
            <w:gridSpan w:val="2"/>
            <w:tcBorders>
              <w:top w:val="single" w:color="auto" w:sz="4" w:space="0"/>
              <w:left w:val="single" w:color="auto" w:sz="4" w:space="0"/>
              <w:bottom w:val="single" w:color="auto" w:sz="4" w:space="0"/>
              <w:right w:val="single" w:color="auto" w:sz="4" w:space="0"/>
            </w:tcBorders>
            <w:vAlign w:val="center"/>
          </w:tcPr>
          <w:p w14:paraId="0CE3D813">
            <w:pPr>
              <w:widowControl/>
              <w:autoSpaceDE w:val="0"/>
              <w:autoSpaceDN w:val="0"/>
              <w:adjustRightInd/>
              <w:spacing w:line="240" w:lineRule="auto"/>
              <w:jc w:val="center"/>
              <w:rPr>
                <w:rFonts w:ascii="Times New Roman" w:hAnsi="Times New Roman"/>
                <w:kern w:val="0"/>
                <w:sz w:val="18"/>
                <w:szCs w:val="18"/>
              </w:rPr>
            </w:pPr>
          </w:p>
        </w:tc>
        <w:tc>
          <w:tcPr>
            <w:tcW w:w="765" w:type="pct"/>
            <w:gridSpan w:val="3"/>
            <w:tcBorders>
              <w:top w:val="single" w:color="auto" w:sz="4" w:space="0"/>
              <w:left w:val="single" w:color="auto" w:sz="4" w:space="0"/>
              <w:bottom w:val="single" w:color="auto" w:sz="4" w:space="0"/>
              <w:right w:val="single" w:color="auto" w:sz="4" w:space="0"/>
            </w:tcBorders>
            <w:vAlign w:val="center"/>
          </w:tcPr>
          <w:p w14:paraId="1BE50654">
            <w:pPr>
              <w:widowControl/>
              <w:autoSpaceDE w:val="0"/>
              <w:autoSpaceDN w:val="0"/>
              <w:adjustRightInd/>
              <w:spacing w:line="240" w:lineRule="auto"/>
              <w:jc w:val="center"/>
              <w:rPr>
                <w:rFonts w:ascii="Times New Roman" w:hAnsi="Times New Roman"/>
                <w:kern w:val="0"/>
                <w:sz w:val="18"/>
                <w:szCs w:val="18"/>
              </w:rPr>
            </w:pPr>
          </w:p>
        </w:tc>
        <w:tc>
          <w:tcPr>
            <w:tcW w:w="763" w:type="pct"/>
            <w:gridSpan w:val="4"/>
            <w:tcBorders>
              <w:top w:val="single" w:color="auto" w:sz="4" w:space="0"/>
              <w:left w:val="single" w:color="auto" w:sz="4" w:space="0"/>
              <w:bottom w:val="single" w:color="auto" w:sz="4" w:space="0"/>
              <w:right w:val="single" w:color="auto" w:sz="4" w:space="0"/>
            </w:tcBorders>
            <w:vAlign w:val="center"/>
          </w:tcPr>
          <w:p w14:paraId="3C308B8C">
            <w:pPr>
              <w:widowControl/>
              <w:autoSpaceDE w:val="0"/>
              <w:autoSpaceDN w:val="0"/>
              <w:adjustRightInd/>
              <w:spacing w:line="240" w:lineRule="auto"/>
              <w:jc w:val="center"/>
              <w:rPr>
                <w:rFonts w:ascii="Times New Roman" w:hAnsi="Times New Roman"/>
                <w:kern w:val="0"/>
                <w:sz w:val="18"/>
                <w:szCs w:val="18"/>
              </w:rPr>
            </w:pPr>
          </w:p>
        </w:tc>
        <w:tc>
          <w:tcPr>
            <w:tcW w:w="763" w:type="pct"/>
            <w:gridSpan w:val="5"/>
            <w:tcBorders>
              <w:top w:val="single" w:color="auto" w:sz="4" w:space="0"/>
              <w:left w:val="single" w:color="auto" w:sz="4" w:space="0"/>
              <w:bottom w:val="single" w:color="auto" w:sz="4" w:space="0"/>
              <w:right w:val="single" w:color="auto" w:sz="4" w:space="0"/>
            </w:tcBorders>
            <w:vAlign w:val="center"/>
          </w:tcPr>
          <w:p w14:paraId="2D665B31">
            <w:pPr>
              <w:widowControl/>
              <w:autoSpaceDE w:val="0"/>
              <w:autoSpaceDN w:val="0"/>
              <w:adjustRightInd/>
              <w:spacing w:line="240" w:lineRule="auto"/>
              <w:jc w:val="center"/>
              <w:rPr>
                <w:rFonts w:ascii="Times New Roman" w:hAnsi="Times New Roman"/>
                <w:kern w:val="0"/>
                <w:sz w:val="18"/>
                <w:szCs w:val="18"/>
              </w:rPr>
            </w:pPr>
          </w:p>
        </w:tc>
        <w:tc>
          <w:tcPr>
            <w:tcW w:w="848" w:type="pct"/>
            <w:tcBorders>
              <w:top w:val="single" w:color="auto" w:sz="4" w:space="0"/>
              <w:left w:val="single" w:color="auto" w:sz="4" w:space="0"/>
              <w:bottom w:val="single" w:color="auto" w:sz="4" w:space="0"/>
              <w:right w:val="single" w:color="auto" w:sz="4" w:space="0"/>
            </w:tcBorders>
            <w:vAlign w:val="center"/>
          </w:tcPr>
          <w:p w14:paraId="4AC53EC4">
            <w:pPr>
              <w:widowControl/>
              <w:autoSpaceDE w:val="0"/>
              <w:autoSpaceDN w:val="0"/>
              <w:adjustRightInd/>
              <w:spacing w:line="240" w:lineRule="auto"/>
              <w:jc w:val="center"/>
              <w:rPr>
                <w:rFonts w:ascii="Times New Roman" w:hAnsi="Times New Roman"/>
                <w:kern w:val="0"/>
                <w:sz w:val="18"/>
                <w:szCs w:val="18"/>
              </w:rPr>
            </w:pPr>
          </w:p>
        </w:tc>
      </w:tr>
      <w:tr w14:paraId="5694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7" w:type="pct"/>
            <w:tcBorders>
              <w:top w:val="single" w:color="auto" w:sz="4" w:space="0"/>
              <w:left w:val="single" w:color="auto" w:sz="4" w:space="0"/>
              <w:bottom w:val="single" w:color="auto" w:sz="4" w:space="0"/>
              <w:right w:val="single" w:color="auto" w:sz="4" w:space="0"/>
            </w:tcBorders>
            <w:vAlign w:val="center"/>
          </w:tcPr>
          <w:p w14:paraId="54E90A5F">
            <w:pPr>
              <w:widowControl/>
              <w:autoSpaceDE w:val="0"/>
              <w:autoSpaceDN w:val="0"/>
              <w:adjustRightInd/>
              <w:spacing w:line="240" w:lineRule="auto"/>
              <w:jc w:val="center"/>
              <w:rPr>
                <w:rFonts w:ascii="Times New Roman" w:hAnsi="Times New Roman"/>
                <w:kern w:val="0"/>
                <w:sz w:val="18"/>
                <w:szCs w:val="18"/>
              </w:rPr>
            </w:pPr>
          </w:p>
        </w:tc>
        <w:tc>
          <w:tcPr>
            <w:tcW w:w="764" w:type="pct"/>
            <w:gridSpan w:val="2"/>
            <w:tcBorders>
              <w:top w:val="single" w:color="auto" w:sz="4" w:space="0"/>
              <w:left w:val="single" w:color="auto" w:sz="4" w:space="0"/>
              <w:bottom w:val="single" w:color="auto" w:sz="4" w:space="0"/>
              <w:right w:val="single" w:color="auto" w:sz="4" w:space="0"/>
            </w:tcBorders>
            <w:vAlign w:val="center"/>
          </w:tcPr>
          <w:p w14:paraId="0B3FC9BD">
            <w:pPr>
              <w:widowControl/>
              <w:autoSpaceDE w:val="0"/>
              <w:autoSpaceDN w:val="0"/>
              <w:adjustRightInd/>
              <w:spacing w:line="240" w:lineRule="auto"/>
              <w:jc w:val="center"/>
              <w:rPr>
                <w:rFonts w:ascii="Times New Roman" w:hAnsi="Times New Roman"/>
                <w:kern w:val="0"/>
                <w:sz w:val="18"/>
                <w:szCs w:val="18"/>
              </w:rPr>
            </w:pPr>
          </w:p>
        </w:tc>
        <w:tc>
          <w:tcPr>
            <w:tcW w:w="765" w:type="pct"/>
            <w:gridSpan w:val="3"/>
            <w:tcBorders>
              <w:top w:val="single" w:color="auto" w:sz="4" w:space="0"/>
              <w:left w:val="single" w:color="auto" w:sz="4" w:space="0"/>
              <w:bottom w:val="single" w:color="auto" w:sz="4" w:space="0"/>
              <w:right w:val="single" w:color="auto" w:sz="4" w:space="0"/>
            </w:tcBorders>
            <w:vAlign w:val="center"/>
          </w:tcPr>
          <w:p w14:paraId="292B085E">
            <w:pPr>
              <w:widowControl/>
              <w:autoSpaceDE w:val="0"/>
              <w:autoSpaceDN w:val="0"/>
              <w:adjustRightInd/>
              <w:spacing w:line="240" w:lineRule="auto"/>
              <w:jc w:val="center"/>
              <w:rPr>
                <w:rFonts w:ascii="Times New Roman" w:hAnsi="Times New Roman"/>
                <w:kern w:val="0"/>
                <w:sz w:val="18"/>
                <w:szCs w:val="18"/>
              </w:rPr>
            </w:pPr>
          </w:p>
        </w:tc>
        <w:tc>
          <w:tcPr>
            <w:tcW w:w="763" w:type="pct"/>
            <w:gridSpan w:val="4"/>
            <w:tcBorders>
              <w:top w:val="single" w:color="auto" w:sz="4" w:space="0"/>
              <w:left w:val="single" w:color="auto" w:sz="4" w:space="0"/>
              <w:bottom w:val="single" w:color="auto" w:sz="4" w:space="0"/>
              <w:right w:val="single" w:color="auto" w:sz="4" w:space="0"/>
            </w:tcBorders>
            <w:vAlign w:val="center"/>
          </w:tcPr>
          <w:p w14:paraId="72ECB42B">
            <w:pPr>
              <w:widowControl/>
              <w:autoSpaceDE w:val="0"/>
              <w:autoSpaceDN w:val="0"/>
              <w:adjustRightInd/>
              <w:spacing w:line="240" w:lineRule="auto"/>
              <w:jc w:val="center"/>
              <w:rPr>
                <w:rFonts w:ascii="Times New Roman" w:hAnsi="Times New Roman"/>
                <w:kern w:val="0"/>
                <w:sz w:val="18"/>
                <w:szCs w:val="18"/>
              </w:rPr>
            </w:pPr>
          </w:p>
        </w:tc>
        <w:tc>
          <w:tcPr>
            <w:tcW w:w="763" w:type="pct"/>
            <w:gridSpan w:val="5"/>
            <w:tcBorders>
              <w:top w:val="single" w:color="auto" w:sz="4" w:space="0"/>
              <w:left w:val="single" w:color="auto" w:sz="4" w:space="0"/>
              <w:bottom w:val="single" w:color="auto" w:sz="4" w:space="0"/>
              <w:right w:val="single" w:color="auto" w:sz="4" w:space="0"/>
            </w:tcBorders>
            <w:vAlign w:val="center"/>
          </w:tcPr>
          <w:p w14:paraId="7DC8D465">
            <w:pPr>
              <w:widowControl/>
              <w:autoSpaceDE w:val="0"/>
              <w:autoSpaceDN w:val="0"/>
              <w:adjustRightInd/>
              <w:spacing w:line="240" w:lineRule="auto"/>
              <w:jc w:val="center"/>
              <w:rPr>
                <w:rFonts w:ascii="Times New Roman" w:hAnsi="Times New Roman"/>
                <w:kern w:val="0"/>
                <w:sz w:val="18"/>
                <w:szCs w:val="18"/>
              </w:rPr>
            </w:pPr>
          </w:p>
        </w:tc>
        <w:tc>
          <w:tcPr>
            <w:tcW w:w="848" w:type="pct"/>
            <w:tcBorders>
              <w:top w:val="single" w:color="auto" w:sz="4" w:space="0"/>
              <w:left w:val="single" w:color="auto" w:sz="4" w:space="0"/>
              <w:bottom w:val="single" w:color="auto" w:sz="4" w:space="0"/>
              <w:right w:val="single" w:color="auto" w:sz="4" w:space="0"/>
            </w:tcBorders>
            <w:vAlign w:val="center"/>
          </w:tcPr>
          <w:p w14:paraId="1C8933C9">
            <w:pPr>
              <w:widowControl/>
              <w:autoSpaceDE w:val="0"/>
              <w:autoSpaceDN w:val="0"/>
              <w:adjustRightInd/>
              <w:spacing w:line="240" w:lineRule="auto"/>
              <w:jc w:val="center"/>
              <w:rPr>
                <w:rFonts w:ascii="Times New Roman" w:hAnsi="Times New Roman"/>
                <w:kern w:val="0"/>
                <w:sz w:val="18"/>
                <w:szCs w:val="18"/>
              </w:rPr>
            </w:pPr>
          </w:p>
        </w:tc>
      </w:tr>
      <w:tr w14:paraId="03348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7" w:type="pct"/>
            <w:tcBorders>
              <w:top w:val="single" w:color="auto" w:sz="4" w:space="0"/>
              <w:left w:val="single" w:color="auto" w:sz="4" w:space="0"/>
              <w:bottom w:val="single" w:color="auto" w:sz="4" w:space="0"/>
              <w:right w:val="single" w:color="auto" w:sz="4" w:space="0"/>
            </w:tcBorders>
            <w:vAlign w:val="center"/>
          </w:tcPr>
          <w:p w14:paraId="14682CBE">
            <w:pPr>
              <w:widowControl/>
              <w:autoSpaceDE w:val="0"/>
              <w:autoSpaceDN w:val="0"/>
              <w:adjustRightInd/>
              <w:spacing w:line="240" w:lineRule="auto"/>
              <w:jc w:val="center"/>
              <w:rPr>
                <w:rFonts w:ascii="Times New Roman" w:hAnsi="Times New Roman"/>
                <w:kern w:val="0"/>
                <w:sz w:val="18"/>
                <w:szCs w:val="18"/>
              </w:rPr>
            </w:pPr>
          </w:p>
        </w:tc>
        <w:tc>
          <w:tcPr>
            <w:tcW w:w="764" w:type="pct"/>
            <w:gridSpan w:val="2"/>
            <w:tcBorders>
              <w:top w:val="single" w:color="auto" w:sz="4" w:space="0"/>
              <w:left w:val="single" w:color="auto" w:sz="4" w:space="0"/>
              <w:bottom w:val="single" w:color="auto" w:sz="4" w:space="0"/>
              <w:right w:val="single" w:color="auto" w:sz="4" w:space="0"/>
            </w:tcBorders>
            <w:vAlign w:val="center"/>
          </w:tcPr>
          <w:p w14:paraId="7B8932D6">
            <w:pPr>
              <w:widowControl/>
              <w:autoSpaceDE w:val="0"/>
              <w:autoSpaceDN w:val="0"/>
              <w:adjustRightInd/>
              <w:spacing w:line="240" w:lineRule="auto"/>
              <w:jc w:val="center"/>
              <w:rPr>
                <w:rFonts w:ascii="Times New Roman" w:hAnsi="Times New Roman"/>
                <w:kern w:val="0"/>
                <w:sz w:val="18"/>
                <w:szCs w:val="18"/>
              </w:rPr>
            </w:pPr>
          </w:p>
        </w:tc>
        <w:tc>
          <w:tcPr>
            <w:tcW w:w="765" w:type="pct"/>
            <w:gridSpan w:val="3"/>
            <w:tcBorders>
              <w:top w:val="single" w:color="auto" w:sz="4" w:space="0"/>
              <w:left w:val="single" w:color="auto" w:sz="4" w:space="0"/>
              <w:bottom w:val="single" w:color="auto" w:sz="4" w:space="0"/>
              <w:right w:val="single" w:color="auto" w:sz="4" w:space="0"/>
            </w:tcBorders>
            <w:vAlign w:val="center"/>
          </w:tcPr>
          <w:p w14:paraId="59703653">
            <w:pPr>
              <w:widowControl/>
              <w:autoSpaceDE w:val="0"/>
              <w:autoSpaceDN w:val="0"/>
              <w:adjustRightInd/>
              <w:spacing w:line="240" w:lineRule="auto"/>
              <w:jc w:val="center"/>
              <w:rPr>
                <w:rFonts w:ascii="Times New Roman" w:hAnsi="Times New Roman"/>
                <w:kern w:val="0"/>
                <w:sz w:val="18"/>
                <w:szCs w:val="18"/>
              </w:rPr>
            </w:pPr>
          </w:p>
        </w:tc>
        <w:tc>
          <w:tcPr>
            <w:tcW w:w="763" w:type="pct"/>
            <w:gridSpan w:val="4"/>
            <w:tcBorders>
              <w:top w:val="single" w:color="auto" w:sz="4" w:space="0"/>
              <w:left w:val="single" w:color="auto" w:sz="4" w:space="0"/>
              <w:bottom w:val="single" w:color="auto" w:sz="4" w:space="0"/>
              <w:right w:val="single" w:color="auto" w:sz="4" w:space="0"/>
            </w:tcBorders>
            <w:vAlign w:val="center"/>
          </w:tcPr>
          <w:p w14:paraId="40E0EE49">
            <w:pPr>
              <w:widowControl/>
              <w:autoSpaceDE w:val="0"/>
              <w:autoSpaceDN w:val="0"/>
              <w:adjustRightInd/>
              <w:spacing w:line="240" w:lineRule="auto"/>
              <w:jc w:val="center"/>
              <w:rPr>
                <w:rFonts w:ascii="Times New Roman" w:hAnsi="Times New Roman"/>
                <w:kern w:val="0"/>
                <w:sz w:val="18"/>
                <w:szCs w:val="18"/>
              </w:rPr>
            </w:pPr>
          </w:p>
        </w:tc>
        <w:tc>
          <w:tcPr>
            <w:tcW w:w="763" w:type="pct"/>
            <w:gridSpan w:val="5"/>
            <w:tcBorders>
              <w:top w:val="single" w:color="auto" w:sz="4" w:space="0"/>
              <w:left w:val="single" w:color="auto" w:sz="4" w:space="0"/>
              <w:bottom w:val="single" w:color="auto" w:sz="4" w:space="0"/>
              <w:right w:val="single" w:color="auto" w:sz="4" w:space="0"/>
            </w:tcBorders>
            <w:vAlign w:val="center"/>
          </w:tcPr>
          <w:p w14:paraId="10224216">
            <w:pPr>
              <w:widowControl/>
              <w:autoSpaceDE w:val="0"/>
              <w:autoSpaceDN w:val="0"/>
              <w:adjustRightInd/>
              <w:spacing w:line="240" w:lineRule="auto"/>
              <w:jc w:val="center"/>
              <w:rPr>
                <w:rFonts w:ascii="Times New Roman" w:hAnsi="Times New Roman"/>
                <w:kern w:val="0"/>
                <w:sz w:val="18"/>
                <w:szCs w:val="18"/>
              </w:rPr>
            </w:pPr>
          </w:p>
        </w:tc>
        <w:tc>
          <w:tcPr>
            <w:tcW w:w="848" w:type="pct"/>
            <w:tcBorders>
              <w:top w:val="single" w:color="auto" w:sz="4" w:space="0"/>
              <w:left w:val="single" w:color="auto" w:sz="4" w:space="0"/>
              <w:bottom w:val="single" w:color="auto" w:sz="4" w:space="0"/>
              <w:right w:val="single" w:color="auto" w:sz="4" w:space="0"/>
            </w:tcBorders>
            <w:vAlign w:val="center"/>
          </w:tcPr>
          <w:p w14:paraId="0D4DF81F">
            <w:pPr>
              <w:widowControl/>
              <w:autoSpaceDE w:val="0"/>
              <w:autoSpaceDN w:val="0"/>
              <w:adjustRightInd/>
              <w:spacing w:line="240" w:lineRule="auto"/>
              <w:jc w:val="center"/>
              <w:rPr>
                <w:rFonts w:ascii="Times New Roman" w:hAnsi="Times New Roman"/>
                <w:kern w:val="0"/>
                <w:sz w:val="18"/>
                <w:szCs w:val="18"/>
              </w:rPr>
            </w:pPr>
          </w:p>
        </w:tc>
      </w:tr>
      <w:tr w14:paraId="15A40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7" w:type="pct"/>
            <w:tcBorders>
              <w:top w:val="single" w:color="auto" w:sz="4" w:space="0"/>
              <w:left w:val="single" w:color="auto" w:sz="4" w:space="0"/>
              <w:bottom w:val="single" w:color="auto" w:sz="4" w:space="0"/>
              <w:right w:val="single" w:color="auto" w:sz="4" w:space="0"/>
            </w:tcBorders>
            <w:vAlign w:val="center"/>
          </w:tcPr>
          <w:p w14:paraId="10CF9210">
            <w:pPr>
              <w:widowControl/>
              <w:autoSpaceDE w:val="0"/>
              <w:autoSpaceDN w:val="0"/>
              <w:adjustRightInd/>
              <w:spacing w:line="240" w:lineRule="auto"/>
              <w:jc w:val="center"/>
              <w:rPr>
                <w:rFonts w:ascii="Times New Roman" w:hAnsi="Times New Roman"/>
                <w:kern w:val="0"/>
                <w:sz w:val="18"/>
                <w:szCs w:val="18"/>
              </w:rPr>
            </w:pPr>
          </w:p>
        </w:tc>
        <w:tc>
          <w:tcPr>
            <w:tcW w:w="764" w:type="pct"/>
            <w:gridSpan w:val="2"/>
            <w:tcBorders>
              <w:top w:val="single" w:color="auto" w:sz="4" w:space="0"/>
              <w:left w:val="single" w:color="auto" w:sz="4" w:space="0"/>
              <w:bottom w:val="single" w:color="auto" w:sz="4" w:space="0"/>
              <w:right w:val="single" w:color="auto" w:sz="4" w:space="0"/>
            </w:tcBorders>
            <w:vAlign w:val="center"/>
          </w:tcPr>
          <w:p w14:paraId="0623374D">
            <w:pPr>
              <w:widowControl/>
              <w:autoSpaceDE w:val="0"/>
              <w:autoSpaceDN w:val="0"/>
              <w:adjustRightInd/>
              <w:spacing w:line="240" w:lineRule="auto"/>
              <w:jc w:val="center"/>
              <w:rPr>
                <w:rFonts w:ascii="Times New Roman" w:hAnsi="Times New Roman"/>
                <w:kern w:val="0"/>
                <w:sz w:val="18"/>
                <w:szCs w:val="18"/>
              </w:rPr>
            </w:pPr>
          </w:p>
        </w:tc>
        <w:tc>
          <w:tcPr>
            <w:tcW w:w="765" w:type="pct"/>
            <w:gridSpan w:val="3"/>
            <w:tcBorders>
              <w:top w:val="single" w:color="auto" w:sz="4" w:space="0"/>
              <w:left w:val="single" w:color="auto" w:sz="4" w:space="0"/>
              <w:bottom w:val="single" w:color="auto" w:sz="4" w:space="0"/>
              <w:right w:val="single" w:color="auto" w:sz="4" w:space="0"/>
            </w:tcBorders>
            <w:vAlign w:val="center"/>
          </w:tcPr>
          <w:p w14:paraId="100D3408">
            <w:pPr>
              <w:widowControl/>
              <w:autoSpaceDE w:val="0"/>
              <w:autoSpaceDN w:val="0"/>
              <w:adjustRightInd/>
              <w:spacing w:line="240" w:lineRule="auto"/>
              <w:jc w:val="center"/>
              <w:rPr>
                <w:rFonts w:ascii="Times New Roman" w:hAnsi="Times New Roman"/>
                <w:kern w:val="0"/>
                <w:sz w:val="18"/>
                <w:szCs w:val="18"/>
              </w:rPr>
            </w:pPr>
          </w:p>
        </w:tc>
        <w:tc>
          <w:tcPr>
            <w:tcW w:w="763" w:type="pct"/>
            <w:gridSpan w:val="4"/>
            <w:tcBorders>
              <w:top w:val="single" w:color="auto" w:sz="4" w:space="0"/>
              <w:left w:val="single" w:color="auto" w:sz="4" w:space="0"/>
              <w:bottom w:val="single" w:color="auto" w:sz="4" w:space="0"/>
              <w:right w:val="single" w:color="auto" w:sz="4" w:space="0"/>
            </w:tcBorders>
            <w:vAlign w:val="center"/>
          </w:tcPr>
          <w:p w14:paraId="6591CD14">
            <w:pPr>
              <w:widowControl/>
              <w:autoSpaceDE w:val="0"/>
              <w:autoSpaceDN w:val="0"/>
              <w:adjustRightInd/>
              <w:spacing w:line="240" w:lineRule="auto"/>
              <w:jc w:val="center"/>
              <w:rPr>
                <w:rFonts w:ascii="Times New Roman" w:hAnsi="Times New Roman"/>
                <w:kern w:val="0"/>
                <w:sz w:val="18"/>
                <w:szCs w:val="18"/>
              </w:rPr>
            </w:pPr>
          </w:p>
        </w:tc>
        <w:tc>
          <w:tcPr>
            <w:tcW w:w="763" w:type="pct"/>
            <w:gridSpan w:val="5"/>
            <w:tcBorders>
              <w:top w:val="single" w:color="auto" w:sz="4" w:space="0"/>
              <w:left w:val="single" w:color="auto" w:sz="4" w:space="0"/>
              <w:bottom w:val="single" w:color="auto" w:sz="4" w:space="0"/>
              <w:right w:val="single" w:color="auto" w:sz="4" w:space="0"/>
            </w:tcBorders>
            <w:vAlign w:val="center"/>
          </w:tcPr>
          <w:p w14:paraId="25755E9F">
            <w:pPr>
              <w:widowControl/>
              <w:autoSpaceDE w:val="0"/>
              <w:autoSpaceDN w:val="0"/>
              <w:adjustRightInd/>
              <w:spacing w:line="240" w:lineRule="auto"/>
              <w:jc w:val="center"/>
              <w:rPr>
                <w:rFonts w:ascii="Times New Roman" w:hAnsi="Times New Roman"/>
                <w:kern w:val="0"/>
                <w:sz w:val="18"/>
                <w:szCs w:val="18"/>
              </w:rPr>
            </w:pPr>
          </w:p>
        </w:tc>
        <w:tc>
          <w:tcPr>
            <w:tcW w:w="848" w:type="pct"/>
            <w:tcBorders>
              <w:top w:val="single" w:color="auto" w:sz="4" w:space="0"/>
              <w:left w:val="single" w:color="auto" w:sz="4" w:space="0"/>
              <w:bottom w:val="single" w:color="auto" w:sz="4" w:space="0"/>
              <w:right w:val="single" w:color="auto" w:sz="4" w:space="0"/>
            </w:tcBorders>
            <w:vAlign w:val="center"/>
          </w:tcPr>
          <w:p w14:paraId="22BBB1E3">
            <w:pPr>
              <w:widowControl/>
              <w:autoSpaceDE w:val="0"/>
              <w:autoSpaceDN w:val="0"/>
              <w:adjustRightInd/>
              <w:spacing w:line="240" w:lineRule="auto"/>
              <w:jc w:val="center"/>
              <w:rPr>
                <w:rFonts w:ascii="Times New Roman" w:hAnsi="Times New Roman"/>
                <w:kern w:val="0"/>
                <w:sz w:val="18"/>
                <w:szCs w:val="18"/>
              </w:rPr>
            </w:pPr>
          </w:p>
        </w:tc>
      </w:tr>
      <w:tr w14:paraId="14F1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6"/>
            <w:tcBorders>
              <w:top w:val="single" w:color="auto" w:sz="4" w:space="0"/>
              <w:left w:val="single" w:color="auto" w:sz="4" w:space="0"/>
              <w:bottom w:val="single" w:color="auto" w:sz="4" w:space="0"/>
              <w:right w:val="single" w:color="auto" w:sz="4" w:space="0"/>
            </w:tcBorders>
            <w:vAlign w:val="center"/>
          </w:tcPr>
          <w:p w14:paraId="50A63FFD">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b/>
                <w:bCs/>
                <w:kern w:val="0"/>
                <w:sz w:val="18"/>
                <w:szCs w:val="18"/>
              </w:rPr>
              <w:t>撞击感度监测数据（g）</w:t>
            </w:r>
          </w:p>
        </w:tc>
      </w:tr>
      <w:tr w14:paraId="7E4E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7" w:type="pct"/>
            <w:tcBorders>
              <w:top w:val="single" w:color="auto" w:sz="4" w:space="0"/>
              <w:left w:val="single" w:color="auto" w:sz="4" w:space="0"/>
              <w:bottom w:val="single" w:color="auto" w:sz="4" w:space="0"/>
              <w:right w:val="single" w:color="auto" w:sz="4" w:space="0"/>
              <w:tl2br w:val="single" w:color="auto" w:sz="4" w:space="0"/>
            </w:tcBorders>
            <w:vAlign w:val="center"/>
          </w:tcPr>
          <w:p w14:paraId="17547161">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 xml:space="preserve">      测量时间</w:t>
            </w:r>
          </w:p>
          <w:p w14:paraId="1D8E56AE">
            <w:pPr>
              <w:widowControl/>
              <w:autoSpaceDE w:val="0"/>
              <w:autoSpaceDN w:val="0"/>
              <w:adjustRightInd/>
              <w:spacing w:line="240" w:lineRule="auto"/>
              <w:rPr>
                <w:rFonts w:ascii="Times New Roman" w:hAnsi="Times New Roman"/>
                <w:kern w:val="0"/>
                <w:sz w:val="18"/>
                <w:szCs w:val="18"/>
              </w:rPr>
            </w:pPr>
            <w:r>
              <w:rPr>
                <w:rFonts w:ascii="Times New Roman" w:hAnsi="Times New Roman"/>
                <w:kern w:val="0"/>
                <w:sz w:val="18"/>
                <w:szCs w:val="18"/>
              </w:rPr>
              <w:t>测量点位</w:t>
            </w:r>
          </w:p>
        </w:tc>
        <w:tc>
          <w:tcPr>
            <w:tcW w:w="764" w:type="pct"/>
            <w:gridSpan w:val="2"/>
            <w:tcBorders>
              <w:top w:val="single" w:color="auto" w:sz="4" w:space="0"/>
              <w:left w:val="single" w:color="auto" w:sz="4" w:space="0"/>
              <w:bottom w:val="single" w:color="auto" w:sz="4" w:space="0"/>
              <w:right w:val="single" w:color="auto" w:sz="4" w:space="0"/>
            </w:tcBorders>
            <w:vAlign w:val="center"/>
          </w:tcPr>
          <w:p w14:paraId="78A00CC7">
            <w:pPr>
              <w:widowControl/>
              <w:autoSpaceDE w:val="0"/>
              <w:autoSpaceDN w:val="0"/>
              <w:adjustRightInd/>
              <w:spacing w:line="240" w:lineRule="auto"/>
              <w:jc w:val="center"/>
              <w:rPr>
                <w:rFonts w:ascii="Times New Roman" w:hAnsi="Times New Roman"/>
                <w:kern w:val="0"/>
                <w:sz w:val="18"/>
                <w:szCs w:val="18"/>
              </w:rPr>
            </w:pPr>
          </w:p>
        </w:tc>
        <w:tc>
          <w:tcPr>
            <w:tcW w:w="765" w:type="pct"/>
            <w:gridSpan w:val="3"/>
            <w:tcBorders>
              <w:top w:val="single" w:color="auto" w:sz="4" w:space="0"/>
              <w:left w:val="single" w:color="auto" w:sz="4" w:space="0"/>
              <w:bottom w:val="single" w:color="auto" w:sz="4" w:space="0"/>
              <w:right w:val="single" w:color="auto" w:sz="4" w:space="0"/>
            </w:tcBorders>
            <w:vAlign w:val="center"/>
          </w:tcPr>
          <w:p w14:paraId="2F1717A5">
            <w:pPr>
              <w:widowControl/>
              <w:autoSpaceDE w:val="0"/>
              <w:autoSpaceDN w:val="0"/>
              <w:adjustRightInd/>
              <w:spacing w:line="240" w:lineRule="auto"/>
              <w:jc w:val="center"/>
              <w:rPr>
                <w:rFonts w:ascii="Times New Roman" w:hAnsi="Times New Roman"/>
                <w:kern w:val="0"/>
                <w:sz w:val="18"/>
                <w:szCs w:val="18"/>
              </w:rPr>
            </w:pPr>
          </w:p>
        </w:tc>
        <w:tc>
          <w:tcPr>
            <w:tcW w:w="763" w:type="pct"/>
            <w:gridSpan w:val="4"/>
            <w:tcBorders>
              <w:top w:val="single" w:color="auto" w:sz="4" w:space="0"/>
              <w:left w:val="single" w:color="auto" w:sz="4" w:space="0"/>
              <w:bottom w:val="single" w:color="auto" w:sz="4" w:space="0"/>
              <w:right w:val="single" w:color="auto" w:sz="4" w:space="0"/>
            </w:tcBorders>
            <w:vAlign w:val="center"/>
          </w:tcPr>
          <w:p w14:paraId="23F2D768">
            <w:pPr>
              <w:widowControl/>
              <w:autoSpaceDE w:val="0"/>
              <w:autoSpaceDN w:val="0"/>
              <w:adjustRightInd/>
              <w:spacing w:line="240" w:lineRule="auto"/>
              <w:jc w:val="center"/>
              <w:rPr>
                <w:rFonts w:ascii="Times New Roman" w:hAnsi="Times New Roman"/>
                <w:kern w:val="0"/>
                <w:sz w:val="18"/>
                <w:szCs w:val="18"/>
              </w:rPr>
            </w:pPr>
          </w:p>
        </w:tc>
        <w:tc>
          <w:tcPr>
            <w:tcW w:w="763" w:type="pct"/>
            <w:gridSpan w:val="5"/>
            <w:tcBorders>
              <w:top w:val="single" w:color="auto" w:sz="4" w:space="0"/>
              <w:left w:val="single" w:color="auto" w:sz="4" w:space="0"/>
              <w:bottom w:val="single" w:color="auto" w:sz="4" w:space="0"/>
              <w:right w:val="single" w:color="auto" w:sz="4" w:space="0"/>
            </w:tcBorders>
            <w:vAlign w:val="center"/>
          </w:tcPr>
          <w:p w14:paraId="363E68AE">
            <w:pPr>
              <w:widowControl/>
              <w:autoSpaceDE w:val="0"/>
              <w:autoSpaceDN w:val="0"/>
              <w:adjustRightInd/>
              <w:spacing w:line="240" w:lineRule="auto"/>
              <w:jc w:val="center"/>
              <w:rPr>
                <w:rFonts w:ascii="Times New Roman" w:hAnsi="Times New Roman"/>
                <w:kern w:val="0"/>
                <w:sz w:val="18"/>
                <w:szCs w:val="18"/>
              </w:rPr>
            </w:pPr>
          </w:p>
        </w:tc>
        <w:tc>
          <w:tcPr>
            <w:tcW w:w="848" w:type="pct"/>
            <w:tcBorders>
              <w:top w:val="single" w:color="auto" w:sz="4" w:space="0"/>
              <w:left w:val="single" w:color="auto" w:sz="4" w:space="0"/>
              <w:bottom w:val="single" w:color="auto" w:sz="4" w:space="0"/>
              <w:right w:val="single" w:color="auto" w:sz="4" w:space="0"/>
            </w:tcBorders>
            <w:vAlign w:val="center"/>
          </w:tcPr>
          <w:p w14:paraId="1342A205">
            <w:pPr>
              <w:widowControl/>
              <w:autoSpaceDE w:val="0"/>
              <w:autoSpaceDN w:val="0"/>
              <w:adjustRightInd/>
              <w:spacing w:line="240" w:lineRule="auto"/>
              <w:jc w:val="center"/>
              <w:rPr>
                <w:rFonts w:ascii="Times New Roman" w:hAnsi="Times New Roman"/>
                <w:kern w:val="0"/>
                <w:sz w:val="18"/>
                <w:szCs w:val="18"/>
              </w:rPr>
            </w:pPr>
          </w:p>
        </w:tc>
      </w:tr>
      <w:tr w14:paraId="62C7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7" w:type="pct"/>
            <w:tcBorders>
              <w:top w:val="single" w:color="auto" w:sz="4" w:space="0"/>
              <w:left w:val="single" w:color="auto" w:sz="4" w:space="0"/>
              <w:bottom w:val="single" w:color="auto" w:sz="4" w:space="0"/>
              <w:right w:val="single" w:color="auto" w:sz="4" w:space="0"/>
            </w:tcBorders>
            <w:vAlign w:val="center"/>
          </w:tcPr>
          <w:p w14:paraId="20B53CDB">
            <w:pPr>
              <w:widowControl/>
              <w:autoSpaceDE w:val="0"/>
              <w:autoSpaceDN w:val="0"/>
              <w:adjustRightInd/>
              <w:spacing w:line="240" w:lineRule="auto"/>
              <w:jc w:val="center"/>
              <w:rPr>
                <w:rFonts w:ascii="Times New Roman" w:hAnsi="Times New Roman"/>
                <w:kern w:val="0"/>
                <w:sz w:val="18"/>
                <w:szCs w:val="18"/>
              </w:rPr>
            </w:pPr>
          </w:p>
        </w:tc>
        <w:tc>
          <w:tcPr>
            <w:tcW w:w="764" w:type="pct"/>
            <w:gridSpan w:val="2"/>
            <w:tcBorders>
              <w:top w:val="single" w:color="auto" w:sz="4" w:space="0"/>
              <w:left w:val="single" w:color="auto" w:sz="4" w:space="0"/>
              <w:bottom w:val="single" w:color="auto" w:sz="4" w:space="0"/>
              <w:right w:val="single" w:color="auto" w:sz="4" w:space="0"/>
            </w:tcBorders>
            <w:vAlign w:val="center"/>
          </w:tcPr>
          <w:p w14:paraId="63EC596D">
            <w:pPr>
              <w:widowControl/>
              <w:autoSpaceDE w:val="0"/>
              <w:autoSpaceDN w:val="0"/>
              <w:adjustRightInd/>
              <w:spacing w:line="240" w:lineRule="auto"/>
              <w:jc w:val="center"/>
              <w:rPr>
                <w:rFonts w:ascii="Times New Roman" w:hAnsi="Times New Roman"/>
                <w:kern w:val="0"/>
                <w:sz w:val="18"/>
                <w:szCs w:val="18"/>
              </w:rPr>
            </w:pPr>
          </w:p>
        </w:tc>
        <w:tc>
          <w:tcPr>
            <w:tcW w:w="765" w:type="pct"/>
            <w:gridSpan w:val="3"/>
            <w:tcBorders>
              <w:top w:val="single" w:color="auto" w:sz="4" w:space="0"/>
              <w:left w:val="single" w:color="auto" w:sz="4" w:space="0"/>
              <w:bottom w:val="single" w:color="auto" w:sz="4" w:space="0"/>
              <w:right w:val="single" w:color="auto" w:sz="4" w:space="0"/>
            </w:tcBorders>
            <w:vAlign w:val="center"/>
          </w:tcPr>
          <w:p w14:paraId="7D2F8974">
            <w:pPr>
              <w:widowControl/>
              <w:autoSpaceDE w:val="0"/>
              <w:autoSpaceDN w:val="0"/>
              <w:adjustRightInd/>
              <w:spacing w:line="240" w:lineRule="auto"/>
              <w:jc w:val="center"/>
              <w:rPr>
                <w:rFonts w:ascii="Times New Roman" w:hAnsi="Times New Roman"/>
                <w:kern w:val="0"/>
                <w:sz w:val="18"/>
                <w:szCs w:val="18"/>
              </w:rPr>
            </w:pPr>
          </w:p>
        </w:tc>
        <w:tc>
          <w:tcPr>
            <w:tcW w:w="763" w:type="pct"/>
            <w:gridSpan w:val="4"/>
            <w:tcBorders>
              <w:top w:val="single" w:color="auto" w:sz="4" w:space="0"/>
              <w:left w:val="single" w:color="auto" w:sz="4" w:space="0"/>
              <w:bottom w:val="single" w:color="auto" w:sz="4" w:space="0"/>
              <w:right w:val="single" w:color="auto" w:sz="4" w:space="0"/>
            </w:tcBorders>
            <w:vAlign w:val="center"/>
          </w:tcPr>
          <w:p w14:paraId="23B925B2">
            <w:pPr>
              <w:widowControl/>
              <w:autoSpaceDE w:val="0"/>
              <w:autoSpaceDN w:val="0"/>
              <w:adjustRightInd/>
              <w:spacing w:line="240" w:lineRule="auto"/>
              <w:jc w:val="center"/>
              <w:rPr>
                <w:rFonts w:ascii="Times New Roman" w:hAnsi="Times New Roman"/>
                <w:kern w:val="0"/>
                <w:sz w:val="18"/>
                <w:szCs w:val="18"/>
              </w:rPr>
            </w:pPr>
          </w:p>
        </w:tc>
        <w:tc>
          <w:tcPr>
            <w:tcW w:w="763" w:type="pct"/>
            <w:gridSpan w:val="5"/>
            <w:tcBorders>
              <w:top w:val="single" w:color="auto" w:sz="4" w:space="0"/>
              <w:left w:val="single" w:color="auto" w:sz="4" w:space="0"/>
              <w:bottom w:val="single" w:color="auto" w:sz="4" w:space="0"/>
              <w:right w:val="single" w:color="auto" w:sz="4" w:space="0"/>
            </w:tcBorders>
            <w:vAlign w:val="center"/>
          </w:tcPr>
          <w:p w14:paraId="10E7EF90">
            <w:pPr>
              <w:widowControl/>
              <w:autoSpaceDE w:val="0"/>
              <w:autoSpaceDN w:val="0"/>
              <w:adjustRightInd/>
              <w:spacing w:line="240" w:lineRule="auto"/>
              <w:jc w:val="center"/>
              <w:rPr>
                <w:rFonts w:ascii="Times New Roman" w:hAnsi="Times New Roman"/>
                <w:kern w:val="0"/>
                <w:sz w:val="18"/>
                <w:szCs w:val="18"/>
              </w:rPr>
            </w:pPr>
          </w:p>
        </w:tc>
        <w:tc>
          <w:tcPr>
            <w:tcW w:w="848" w:type="pct"/>
            <w:tcBorders>
              <w:top w:val="single" w:color="auto" w:sz="4" w:space="0"/>
              <w:left w:val="single" w:color="auto" w:sz="4" w:space="0"/>
              <w:bottom w:val="single" w:color="auto" w:sz="4" w:space="0"/>
              <w:right w:val="single" w:color="auto" w:sz="4" w:space="0"/>
            </w:tcBorders>
            <w:vAlign w:val="center"/>
          </w:tcPr>
          <w:p w14:paraId="2CDE2F3F">
            <w:pPr>
              <w:widowControl/>
              <w:autoSpaceDE w:val="0"/>
              <w:autoSpaceDN w:val="0"/>
              <w:adjustRightInd/>
              <w:spacing w:line="240" w:lineRule="auto"/>
              <w:jc w:val="center"/>
              <w:rPr>
                <w:rFonts w:ascii="Times New Roman" w:hAnsi="Times New Roman"/>
                <w:kern w:val="0"/>
                <w:sz w:val="18"/>
                <w:szCs w:val="18"/>
              </w:rPr>
            </w:pPr>
          </w:p>
        </w:tc>
      </w:tr>
      <w:tr w14:paraId="4D9F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7" w:type="pct"/>
            <w:tcBorders>
              <w:top w:val="single" w:color="auto" w:sz="4" w:space="0"/>
              <w:left w:val="single" w:color="auto" w:sz="4" w:space="0"/>
              <w:bottom w:val="single" w:color="auto" w:sz="4" w:space="0"/>
              <w:right w:val="single" w:color="auto" w:sz="4" w:space="0"/>
            </w:tcBorders>
            <w:vAlign w:val="center"/>
          </w:tcPr>
          <w:p w14:paraId="11CBA3A1">
            <w:pPr>
              <w:widowControl/>
              <w:autoSpaceDE w:val="0"/>
              <w:autoSpaceDN w:val="0"/>
              <w:adjustRightInd/>
              <w:spacing w:line="240" w:lineRule="auto"/>
              <w:jc w:val="center"/>
              <w:rPr>
                <w:rFonts w:ascii="Times New Roman" w:hAnsi="Times New Roman"/>
                <w:kern w:val="0"/>
                <w:sz w:val="18"/>
                <w:szCs w:val="18"/>
              </w:rPr>
            </w:pPr>
          </w:p>
        </w:tc>
        <w:tc>
          <w:tcPr>
            <w:tcW w:w="764" w:type="pct"/>
            <w:gridSpan w:val="2"/>
            <w:tcBorders>
              <w:top w:val="single" w:color="auto" w:sz="4" w:space="0"/>
              <w:left w:val="single" w:color="auto" w:sz="4" w:space="0"/>
              <w:bottom w:val="single" w:color="auto" w:sz="4" w:space="0"/>
              <w:right w:val="single" w:color="auto" w:sz="4" w:space="0"/>
            </w:tcBorders>
            <w:vAlign w:val="center"/>
          </w:tcPr>
          <w:p w14:paraId="4C5118E6">
            <w:pPr>
              <w:widowControl/>
              <w:autoSpaceDE w:val="0"/>
              <w:autoSpaceDN w:val="0"/>
              <w:adjustRightInd/>
              <w:spacing w:line="240" w:lineRule="auto"/>
              <w:jc w:val="center"/>
              <w:rPr>
                <w:rFonts w:ascii="Times New Roman" w:hAnsi="Times New Roman"/>
                <w:kern w:val="0"/>
                <w:sz w:val="18"/>
                <w:szCs w:val="18"/>
              </w:rPr>
            </w:pPr>
          </w:p>
        </w:tc>
        <w:tc>
          <w:tcPr>
            <w:tcW w:w="765" w:type="pct"/>
            <w:gridSpan w:val="3"/>
            <w:tcBorders>
              <w:top w:val="single" w:color="auto" w:sz="4" w:space="0"/>
              <w:left w:val="single" w:color="auto" w:sz="4" w:space="0"/>
              <w:bottom w:val="single" w:color="auto" w:sz="4" w:space="0"/>
              <w:right w:val="single" w:color="auto" w:sz="4" w:space="0"/>
            </w:tcBorders>
            <w:vAlign w:val="center"/>
          </w:tcPr>
          <w:p w14:paraId="5E351F59">
            <w:pPr>
              <w:widowControl/>
              <w:autoSpaceDE w:val="0"/>
              <w:autoSpaceDN w:val="0"/>
              <w:adjustRightInd/>
              <w:spacing w:line="240" w:lineRule="auto"/>
              <w:jc w:val="center"/>
              <w:rPr>
                <w:rFonts w:ascii="Times New Roman" w:hAnsi="Times New Roman"/>
                <w:kern w:val="0"/>
                <w:sz w:val="18"/>
                <w:szCs w:val="18"/>
              </w:rPr>
            </w:pPr>
          </w:p>
        </w:tc>
        <w:tc>
          <w:tcPr>
            <w:tcW w:w="763" w:type="pct"/>
            <w:gridSpan w:val="4"/>
            <w:tcBorders>
              <w:top w:val="single" w:color="auto" w:sz="4" w:space="0"/>
              <w:left w:val="single" w:color="auto" w:sz="4" w:space="0"/>
              <w:bottom w:val="single" w:color="auto" w:sz="4" w:space="0"/>
              <w:right w:val="single" w:color="auto" w:sz="4" w:space="0"/>
            </w:tcBorders>
            <w:vAlign w:val="center"/>
          </w:tcPr>
          <w:p w14:paraId="37007379">
            <w:pPr>
              <w:widowControl/>
              <w:autoSpaceDE w:val="0"/>
              <w:autoSpaceDN w:val="0"/>
              <w:adjustRightInd/>
              <w:spacing w:line="240" w:lineRule="auto"/>
              <w:jc w:val="center"/>
              <w:rPr>
                <w:rFonts w:ascii="Times New Roman" w:hAnsi="Times New Roman"/>
                <w:kern w:val="0"/>
                <w:sz w:val="18"/>
                <w:szCs w:val="18"/>
              </w:rPr>
            </w:pPr>
          </w:p>
        </w:tc>
        <w:tc>
          <w:tcPr>
            <w:tcW w:w="763" w:type="pct"/>
            <w:gridSpan w:val="5"/>
            <w:tcBorders>
              <w:top w:val="single" w:color="auto" w:sz="4" w:space="0"/>
              <w:left w:val="single" w:color="auto" w:sz="4" w:space="0"/>
              <w:bottom w:val="single" w:color="auto" w:sz="4" w:space="0"/>
              <w:right w:val="single" w:color="auto" w:sz="4" w:space="0"/>
            </w:tcBorders>
            <w:vAlign w:val="center"/>
          </w:tcPr>
          <w:p w14:paraId="275AB024">
            <w:pPr>
              <w:widowControl/>
              <w:autoSpaceDE w:val="0"/>
              <w:autoSpaceDN w:val="0"/>
              <w:adjustRightInd/>
              <w:spacing w:line="240" w:lineRule="auto"/>
              <w:jc w:val="center"/>
              <w:rPr>
                <w:rFonts w:ascii="Times New Roman" w:hAnsi="Times New Roman"/>
                <w:kern w:val="0"/>
                <w:sz w:val="18"/>
                <w:szCs w:val="18"/>
              </w:rPr>
            </w:pPr>
          </w:p>
        </w:tc>
        <w:tc>
          <w:tcPr>
            <w:tcW w:w="848" w:type="pct"/>
            <w:tcBorders>
              <w:top w:val="single" w:color="auto" w:sz="4" w:space="0"/>
              <w:left w:val="single" w:color="auto" w:sz="4" w:space="0"/>
              <w:bottom w:val="single" w:color="auto" w:sz="4" w:space="0"/>
              <w:right w:val="single" w:color="auto" w:sz="4" w:space="0"/>
            </w:tcBorders>
            <w:vAlign w:val="center"/>
          </w:tcPr>
          <w:p w14:paraId="5D241DFB">
            <w:pPr>
              <w:widowControl/>
              <w:autoSpaceDE w:val="0"/>
              <w:autoSpaceDN w:val="0"/>
              <w:adjustRightInd/>
              <w:spacing w:line="240" w:lineRule="auto"/>
              <w:jc w:val="center"/>
              <w:rPr>
                <w:rFonts w:ascii="Times New Roman" w:hAnsi="Times New Roman"/>
                <w:kern w:val="0"/>
                <w:sz w:val="18"/>
                <w:szCs w:val="18"/>
              </w:rPr>
            </w:pPr>
          </w:p>
        </w:tc>
      </w:tr>
      <w:tr w14:paraId="5954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7" w:type="pct"/>
            <w:tcBorders>
              <w:top w:val="single" w:color="auto" w:sz="4" w:space="0"/>
              <w:left w:val="single" w:color="auto" w:sz="4" w:space="0"/>
              <w:bottom w:val="single" w:color="auto" w:sz="4" w:space="0"/>
              <w:right w:val="single" w:color="auto" w:sz="4" w:space="0"/>
            </w:tcBorders>
            <w:vAlign w:val="center"/>
          </w:tcPr>
          <w:p w14:paraId="6C0C6718">
            <w:pPr>
              <w:widowControl/>
              <w:autoSpaceDE w:val="0"/>
              <w:autoSpaceDN w:val="0"/>
              <w:adjustRightInd/>
              <w:spacing w:line="240" w:lineRule="auto"/>
              <w:jc w:val="center"/>
              <w:rPr>
                <w:rFonts w:ascii="Times New Roman" w:hAnsi="Times New Roman"/>
                <w:kern w:val="0"/>
                <w:sz w:val="18"/>
                <w:szCs w:val="18"/>
              </w:rPr>
            </w:pPr>
          </w:p>
        </w:tc>
        <w:tc>
          <w:tcPr>
            <w:tcW w:w="764" w:type="pct"/>
            <w:gridSpan w:val="2"/>
            <w:tcBorders>
              <w:top w:val="single" w:color="auto" w:sz="4" w:space="0"/>
              <w:left w:val="single" w:color="auto" w:sz="4" w:space="0"/>
              <w:bottom w:val="single" w:color="auto" w:sz="4" w:space="0"/>
              <w:right w:val="single" w:color="auto" w:sz="4" w:space="0"/>
            </w:tcBorders>
            <w:vAlign w:val="center"/>
          </w:tcPr>
          <w:p w14:paraId="32DBF05E">
            <w:pPr>
              <w:widowControl/>
              <w:autoSpaceDE w:val="0"/>
              <w:autoSpaceDN w:val="0"/>
              <w:adjustRightInd/>
              <w:spacing w:line="240" w:lineRule="auto"/>
              <w:jc w:val="center"/>
              <w:rPr>
                <w:rFonts w:ascii="Times New Roman" w:hAnsi="Times New Roman"/>
                <w:kern w:val="0"/>
                <w:sz w:val="18"/>
                <w:szCs w:val="18"/>
              </w:rPr>
            </w:pPr>
          </w:p>
        </w:tc>
        <w:tc>
          <w:tcPr>
            <w:tcW w:w="765" w:type="pct"/>
            <w:gridSpan w:val="3"/>
            <w:tcBorders>
              <w:top w:val="single" w:color="auto" w:sz="4" w:space="0"/>
              <w:left w:val="single" w:color="auto" w:sz="4" w:space="0"/>
              <w:bottom w:val="single" w:color="auto" w:sz="4" w:space="0"/>
              <w:right w:val="single" w:color="auto" w:sz="4" w:space="0"/>
            </w:tcBorders>
            <w:vAlign w:val="center"/>
          </w:tcPr>
          <w:p w14:paraId="3AA10850">
            <w:pPr>
              <w:widowControl/>
              <w:autoSpaceDE w:val="0"/>
              <w:autoSpaceDN w:val="0"/>
              <w:adjustRightInd/>
              <w:spacing w:line="240" w:lineRule="auto"/>
              <w:jc w:val="center"/>
              <w:rPr>
                <w:rFonts w:ascii="Times New Roman" w:hAnsi="Times New Roman"/>
                <w:kern w:val="0"/>
                <w:sz w:val="18"/>
                <w:szCs w:val="18"/>
              </w:rPr>
            </w:pPr>
          </w:p>
        </w:tc>
        <w:tc>
          <w:tcPr>
            <w:tcW w:w="763" w:type="pct"/>
            <w:gridSpan w:val="4"/>
            <w:tcBorders>
              <w:top w:val="single" w:color="auto" w:sz="4" w:space="0"/>
              <w:left w:val="single" w:color="auto" w:sz="4" w:space="0"/>
              <w:bottom w:val="single" w:color="auto" w:sz="4" w:space="0"/>
              <w:right w:val="single" w:color="auto" w:sz="4" w:space="0"/>
            </w:tcBorders>
            <w:vAlign w:val="center"/>
          </w:tcPr>
          <w:p w14:paraId="4EC8A773">
            <w:pPr>
              <w:widowControl/>
              <w:autoSpaceDE w:val="0"/>
              <w:autoSpaceDN w:val="0"/>
              <w:adjustRightInd/>
              <w:spacing w:line="240" w:lineRule="auto"/>
              <w:jc w:val="center"/>
              <w:rPr>
                <w:rFonts w:ascii="Times New Roman" w:hAnsi="Times New Roman"/>
                <w:kern w:val="0"/>
                <w:sz w:val="18"/>
                <w:szCs w:val="18"/>
              </w:rPr>
            </w:pPr>
          </w:p>
        </w:tc>
        <w:tc>
          <w:tcPr>
            <w:tcW w:w="763" w:type="pct"/>
            <w:gridSpan w:val="5"/>
            <w:tcBorders>
              <w:top w:val="single" w:color="auto" w:sz="4" w:space="0"/>
              <w:left w:val="single" w:color="auto" w:sz="4" w:space="0"/>
              <w:bottom w:val="single" w:color="auto" w:sz="4" w:space="0"/>
              <w:right w:val="single" w:color="auto" w:sz="4" w:space="0"/>
            </w:tcBorders>
            <w:vAlign w:val="center"/>
          </w:tcPr>
          <w:p w14:paraId="02CCBE13">
            <w:pPr>
              <w:widowControl/>
              <w:autoSpaceDE w:val="0"/>
              <w:autoSpaceDN w:val="0"/>
              <w:adjustRightInd/>
              <w:spacing w:line="240" w:lineRule="auto"/>
              <w:jc w:val="center"/>
              <w:rPr>
                <w:rFonts w:ascii="Times New Roman" w:hAnsi="Times New Roman"/>
                <w:kern w:val="0"/>
                <w:sz w:val="18"/>
                <w:szCs w:val="18"/>
              </w:rPr>
            </w:pPr>
          </w:p>
        </w:tc>
        <w:tc>
          <w:tcPr>
            <w:tcW w:w="848" w:type="pct"/>
            <w:tcBorders>
              <w:top w:val="single" w:color="auto" w:sz="4" w:space="0"/>
              <w:left w:val="single" w:color="auto" w:sz="4" w:space="0"/>
              <w:bottom w:val="single" w:color="auto" w:sz="4" w:space="0"/>
              <w:right w:val="single" w:color="auto" w:sz="4" w:space="0"/>
            </w:tcBorders>
            <w:vAlign w:val="center"/>
          </w:tcPr>
          <w:p w14:paraId="03A48379">
            <w:pPr>
              <w:widowControl/>
              <w:autoSpaceDE w:val="0"/>
              <w:autoSpaceDN w:val="0"/>
              <w:adjustRightInd/>
              <w:spacing w:line="240" w:lineRule="auto"/>
              <w:jc w:val="center"/>
              <w:rPr>
                <w:rFonts w:ascii="Times New Roman" w:hAnsi="Times New Roman"/>
                <w:kern w:val="0"/>
                <w:sz w:val="18"/>
                <w:szCs w:val="18"/>
              </w:rPr>
            </w:pPr>
          </w:p>
        </w:tc>
      </w:tr>
      <w:tr w14:paraId="1FD2A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5000" w:type="pct"/>
            <w:gridSpan w:val="16"/>
            <w:tcBorders>
              <w:top w:val="single" w:color="auto" w:sz="4" w:space="0"/>
              <w:left w:val="single" w:color="auto" w:sz="4" w:space="0"/>
              <w:bottom w:val="single" w:color="auto" w:sz="4" w:space="0"/>
              <w:right w:val="single" w:color="auto" w:sz="4" w:space="0"/>
            </w:tcBorders>
          </w:tcPr>
          <w:p w14:paraId="14BFDECA">
            <w:pPr>
              <w:widowControl/>
              <w:autoSpaceDE w:val="0"/>
              <w:autoSpaceDN w:val="0"/>
              <w:adjustRightInd/>
              <w:spacing w:line="240" w:lineRule="auto"/>
              <w:rPr>
                <w:rFonts w:ascii="Times New Roman" w:hAnsi="Times New Roman"/>
                <w:kern w:val="0"/>
                <w:sz w:val="18"/>
                <w:szCs w:val="18"/>
              </w:rPr>
            </w:pPr>
            <w:r>
              <w:rPr>
                <w:rFonts w:ascii="Times New Roman" w:hAnsi="Times New Roman"/>
                <w:kern w:val="0"/>
                <w:sz w:val="18"/>
                <w:szCs w:val="18"/>
              </w:rPr>
              <w:t>测量过程可能会影响监测结果的情况说明：</w:t>
            </w:r>
          </w:p>
        </w:tc>
      </w:tr>
      <w:tr w14:paraId="6A66E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5000" w:type="pct"/>
            <w:gridSpan w:val="16"/>
            <w:tcBorders>
              <w:top w:val="single" w:color="auto" w:sz="4" w:space="0"/>
              <w:left w:val="single" w:color="auto" w:sz="4" w:space="0"/>
              <w:bottom w:val="single" w:color="auto" w:sz="4" w:space="0"/>
              <w:right w:val="single" w:color="auto" w:sz="4" w:space="0"/>
            </w:tcBorders>
          </w:tcPr>
          <w:p w14:paraId="6ED487B4">
            <w:pPr>
              <w:widowControl/>
              <w:autoSpaceDE w:val="0"/>
              <w:autoSpaceDN w:val="0"/>
              <w:adjustRightInd/>
              <w:spacing w:line="240" w:lineRule="auto"/>
              <w:rPr>
                <w:rFonts w:ascii="Times New Roman" w:hAnsi="Times New Roman"/>
                <w:kern w:val="0"/>
                <w:sz w:val="18"/>
                <w:szCs w:val="18"/>
              </w:rPr>
            </w:pPr>
            <w:r>
              <w:rPr>
                <w:rFonts w:ascii="Times New Roman" w:hAnsi="Times New Roman"/>
                <w:kern w:val="0"/>
                <w:sz w:val="18"/>
                <w:szCs w:val="18"/>
              </w:rPr>
              <w:t>测点附近照片及设置简图：</w:t>
            </w:r>
          </w:p>
        </w:tc>
      </w:tr>
      <w:tr w14:paraId="0F3AF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214" w:type="pct"/>
            <w:gridSpan w:val="2"/>
            <w:tcBorders>
              <w:top w:val="single" w:color="auto" w:sz="4" w:space="0"/>
              <w:left w:val="single" w:color="auto" w:sz="4" w:space="0"/>
              <w:bottom w:val="single" w:color="auto" w:sz="4" w:space="0"/>
              <w:right w:val="single" w:color="auto" w:sz="4" w:space="0"/>
            </w:tcBorders>
            <w:vAlign w:val="center"/>
          </w:tcPr>
          <w:p w14:paraId="09E9526B">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记录人</w:t>
            </w:r>
          </w:p>
        </w:tc>
        <w:tc>
          <w:tcPr>
            <w:tcW w:w="1397" w:type="pct"/>
            <w:gridSpan w:val="3"/>
            <w:tcBorders>
              <w:top w:val="single" w:color="auto" w:sz="4" w:space="0"/>
              <w:left w:val="single" w:color="auto" w:sz="4" w:space="0"/>
              <w:bottom w:val="single" w:color="auto" w:sz="4" w:space="0"/>
              <w:right w:val="single" w:color="auto" w:sz="4" w:space="0"/>
            </w:tcBorders>
            <w:vAlign w:val="center"/>
          </w:tcPr>
          <w:p w14:paraId="570B958E">
            <w:pPr>
              <w:widowControl/>
              <w:autoSpaceDE w:val="0"/>
              <w:autoSpaceDN w:val="0"/>
              <w:adjustRightInd/>
              <w:spacing w:line="240" w:lineRule="auto"/>
              <w:jc w:val="center"/>
              <w:rPr>
                <w:rFonts w:ascii="Times New Roman" w:hAnsi="Times New Roman"/>
                <w:kern w:val="0"/>
                <w:sz w:val="18"/>
                <w:szCs w:val="18"/>
              </w:rPr>
            </w:pPr>
          </w:p>
        </w:tc>
        <w:tc>
          <w:tcPr>
            <w:tcW w:w="1077" w:type="pct"/>
            <w:gridSpan w:val="8"/>
            <w:tcBorders>
              <w:top w:val="single" w:color="auto" w:sz="4" w:space="0"/>
              <w:left w:val="single" w:color="auto" w:sz="4" w:space="0"/>
              <w:bottom w:val="single" w:color="auto" w:sz="4" w:space="0"/>
              <w:right w:val="single" w:color="auto" w:sz="4" w:space="0"/>
            </w:tcBorders>
            <w:vAlign w:val="center"/>
          </w:tcPr>
          <w:p w14:paraId="72755BBF">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复核人</w:t>
            </w:r>
          </w:p>
        </w:tc>
        <w:tc>
          <w:tcPr>
            <w:tcW w:w="1313" w:type="pct"/>
            <w:gridSpan w:val="3"/>
            <w:tcBorders>
              <w:top w:val="single" w:color="auto" w:sz="4" w:space="0"/>
              <w:left w:val="single" w:color="auto" w:sz="4" w:space="0"/>
              <w:bottom w:val="single" w:color="auto" w:sz="4" w:space="0"/>
              <w:right w:val="single" w:color="auto" w:sz="4" w:space="0"/>
            </w:tcBorders>
            <w:vAlign w:val="center"/>
          </w:tcPr>
          <w:p w14:paraId="1B4DB58F">
            <w:pPr>
              <w:widowControl/>
              <w:autoSpaceDE w:val="0"/>
              <w:autoSpaceDN w:val="0"/>
              <w:adjustRightInd/>
              <w:spacing w:line="240" w:lineRule="auto"/>
              <w:jc w:val="center"/>
              <w:rPr>
                <w:rFonts w:ascii="Times New Roman" w:hAnsi="Times New Roman"/>
                <w:kern w:val="0"/>
                <w:sz w:val="18"/>
                <w:szCs w:val="18"/>
              </w:rPr>
            </w:pPr>
          </w:p>
        </w:tc>
      </w:tr>
    </w:tbl>
    <w:p w14:paraId="64F59443">
      <w:pPr>
        <w:pStyle w:val="78"/>
        <w:numPr>
          <w:ilvl w:val="0"/>
          <w:numId w:val="0"/>
        </w:numPr>
        <w:spacing w:before="78" w:after="156"/>
        <w:jc w:val="both"/>
      </w:pPr>
      <w:bookmarkStart w:id="300" w:name="OLE_LINK4"/>
      <w:bookmarkStart w:id="301" w:name="_Toc220293872"/>
      <w:r>
        <w:t>表A.5</w:t>
      </w:r>
      <w:bookmarkEnd w:id="300"/>
      <w:r>
        <w:t xml:space="preserve"> 沉降与塌陷监测表</w:t>
      </w:r>
      <w:bookmarkEnd w:id="301"/>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6"/>
        <w:gridCol w:w="224"/>
        <w:gridCol w:w="1236"/>
        <w:gridCol w:w="29"/>
        <w:gridCol w:w="1406"/>
        <w:gridCol w:w="247"/>
        <w:gridCol w:w="337"/>
        <w:gridCol w:w="725"/>
        <w:gridCol w:w="178"/>
        <w:gridCol w:w="67"/>
        <w:gridCol w:w="452"/>
        <w:gridCol w:w="55"/>
        <w:gridCol w:w="848"/>
        <w:gridCol w:w="40"/>
        <w:gridCol w:w="1636"/>
      </w:tblGrid>
      <w:tr w14:paraId="4F61E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pct"/>
            <w:tcBorders>
              <w:top w:val="single" w:color="auto" w:sz="4" w:space="0"/>
              <w:left w:val="single" w:color="auto" w:sz="4" w:space="0"/>
              <w:bottom w:val="single" w:color="auto" w:sz="4" w:space="0"/>
              <w:right w:val="single" w:color="auto" w:sz="4" w:space="0"/>
            </w:tcBorders>
            <w:vAlign w:val="center"/>
          </w:tcPr>
          <w:p w14:paraId="3C45BF68">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测量单位</w:t>
            </w:r>
          </w:p>
        </w:tc>
        <w:tc>
          <w:tcPr>
            <w:tcW w:w="1513" w:type="pct"/>
            <w:gridSpan w:val="4"/>
            <w:tcBorders>
              <w:top w:val="single" w:color="auto" w:sz="4" w:space="0"/>
              <w:left w:val="single" w:color="auto" w:sz="4" w:space="0"/>
              <w:bottom w:val="single" w:color="auto" w:sz="4" w:space="0"/>
              <w:right w:val="single" w:color="auto" w:sz="4" w:space="0"/>
            </w:tcBorders>
            <w:vAlign w:val="center"/>
          </w:tcPr>
          <w:p w14:paraId="5ACCD64A">
            <w:pPr>
              <w:widowControl/>
              <w:autoSpaceDE w:val="0"/>
              <w:autoSpaceDN w:val="0"/>
              <w:adjustRightInd/>
              <w:spacing w:line="240" w:lineRule="auto"/>
              <w:jc w:val="center"/>
              <w:rPr>
                <w:rFonts w:ascii="Times New Roman" w:hAnsi="Times New Roman"/>
                <w:kern w:val="0"/>
                <w:sz w:val="18"/>
                <w:szCs w:val="18"/>
              </w:rPr>
            </w:pPr>
          </w:p>
        </w:tc>
        <w:tc>
          <w:tcPr>
            <w:tcW w:w="812" w:type="pct"/>
            <w:gridSpan w:val="5"/>
            <w:tcBorders>
              <w:top w:val="single" w:color="auto" w:sz="4" w:space="0"/>
              <w:left w:val="single" w:color="auto" w:sz="4" w:space="0"/>
              <w:bottom w:val="single" w:color="auto" w:sz="4" w:space="0"/>
              <w:right w:val="single" w:color="auto" w:sz="4" w:space="0"/>
            </w:tcBorders>
            <w:vAlign w:val="center"/>
          </w:tcPr>
          <w:p w14:paraId="7F45C918">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测量日期</w:t>
            </w:r>
          </w:p>
        </w:tc>
        <w:tc>
          <w:tcPr>
            <w:tcW w:w="1584" w:type="pct"/>
            <w:gridSpan w:val="5"/>
            <w:tcBorders>
              <w:top w:val="single" w:color="auto" w:sz="4" w:space="0"/>
              <w:left w:val="single" w:color="auto" w:sz="4" w:space="0"/>
              <w:bottom w:val="single" w:color="auto" w:sz="4" w:space="0"/>
              <w:right w:val="single" w:color="auto" w:sz="4" w:space="0"/>
            </w:tcBorders>
            <w:vAlign w:val="center"/>
          </w:tcPr>
          <w:p w14:paraId="3340935B">
            <w:pPr>
              <w:widowControl/>
              <w:autoSpaceDE w:val="0"/>
              <w:autoSpaceDN w:val="0"/>
              <w:adjustRightInd/>
              <w:spacing w:line="240" w:lineRule="auto"/>
              <w:jc w:val="center"/>
              <w:rPr>
                <w:rFonts w:ascii="Times New Roman" w:hAnsi="Times New Roman"/>
                <w:kern w:val="0"/>
                <w:sz w:val="18"/>
                <w:szCs w:val="18"/>
              </w:rPr>
            </w:pPr>
          </w:p>
        </w:tc>
      </w:tr>
      <w:tr w14:paraId="16D9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5"/>
            <w:tcBorders>
              <w:top w:val="single" w:color="auto" w:sz="4" w:space="0"/>
              <w:left w:val="single" w:color="auto" w:sz="4" w:space="0"/>
              <w:bottom w:val="single" w:color="auto" w:sz="4" w:space="0"/>
              <w:right w:val="single" w:color="auto" w:sz="4" w:space="0"/>
            </w:tcBorders>
            <w:vAlign w:val="center"/>
          </w:tcPr>
          <w:p w14:paraId="7A793453">
            <w:pPr>
              <w:widowControl/>
              <w:autoSpaceDE w:val="0"/>
              <w:autoSpaceDN w:val="0"/>
              <w:adjustRightInd/>
              <w:spacing w:line="240" w:lineRule="auto"/>
              <w:jc w:val="center"/>
              <w:rPr>
                <w:rFonts w:ascii="Times New Roman" w:hAnsi="Times New Roman"/>
                <w:b/>
                <w:bCs/>
                <w:kern w:val="0"/>
                <w:sz w:val="18"/>
                <w:szCs w:val="18"/>
              </w:rPr>
            </w:pPr>
            <w:r>
              <w:rPr>
                <w:rFonts w:ascii="Times New Roman" w:hAnsi="Times New Roman"/>
                <w:b/>
                <w:bCs/>
                <w:kern w:val="0"/>
                <w:sz w:val="18"/>
                <w:szCs w:val="18"/>
              </w:rPr>
              <w:t>测量仪器信息</w:t>
            </w:r>
          </w:p>
        </w:tc>
      </w:tr>
      <w:tr w14:paraId="11A9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pct"/>
            <w:tcBorders>
              <w:top w:val="single" w:color="auto" w:sz="4" w:space="0"/>
              <w:left w:val="single" w:color="auto" w:sz="4" w:space="0"/>
              <w:bottom w:val="single" w:color="auto" w:sz="4" w:space="0"/>
              <w:right w:val="single" w:color="auto" w:sz="4" w:space="0"/>
            </w:tcBorders>
            <w:vAlign w:val="center"/>
          </w:tcPr>
          <w:p w14:paraId="2B2131D3">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仪器名称</w:t>
            </w:r>
          </w:p>
        </w:tc>
        <w:tc>
          <w:tcPr>
            <w:tcW w:w="778" w:type="pct"/>
            <w:gridSpan w:val="3"/>
            <w:tcBorders>
              <w:top w:val="single" w:color="auto" w:sz="4" w:space="0"/>
              <w:left w:val="single" w:color="auto" w:sz="4" w:space="0"/>
              <w:bottom w:val="single" w:color="auto" w:sz="4" w:space="0"/>
              <w:right w:val="single" w:color="auto" w:sz="4" w:space="0"/>
            </w:tcBorders>
            <w:vAlign w:val="center"/>
          </w:tcPr>
          <w:p w14:paraId="33812D4A">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仪器型号</w:t>
            </w:r>
          </w:p>
        </w:tc>
        <w:tc>
          <w:tcPr>
            <w:tcW w:w="1040" w:type="pct"/>
            <w:gridSpan w:val="3"/>
            <w:tcBorders>
              <w:top w:val="single" w:color="auto" w:sz="4" w:space="0"/>
              <w:left w:val="single" w:color="auto" w:sz="4" w:space="0"/>
              <w:bottom w:val="single" w:color="auto" w:sz="4" w:space="0"/>
              <w:right w:val="single" w:color="auto" w:sz="4" w:space="0"/>
            </w:tcBorders>
            <w:vAlign w:val="center"/>
          </w:tcPr>
          <w:p w14:paraId="7DB34E37">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仪器编号</w:t>
            </w:r>
          </w:p>
        </w:tc>
        <w:tc>
          <w:tcPr>
            <w:tcW w:w="743" w:type="pct"/>
            <w:gridSpan w:val="4"/>
            <w:tcBorders>
              <w:top w:val="single" w:color="auto" w:sz="4" w:space="0"/>
              <w:left w:val="single" w:color="auto" w:sz="4" w:space="0"/>
              <w:bottom w:val="single" w:color="auto" w:sz="4" w:space="0"/>
              <w:right w:val="single" w:color="auto" w:sz="4" w:space="0"/>
            </w:tcBorders>
            <w:vAlign w:val="center"/>
          </w:tcPr>
          <w:p w14:paraId="62CC881E">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仪器精度</w:t>
            </w:r>
          </w:p>
        </w:tc>
        <w:tc>
          <w:tcPr>
            <w:tcW w:w="1348" w:type="pct"/>
            <w:gridSpan w:val="4"/>
            <w:tcBorders>
              <w:top w:val="single" w:color="auto" w:sz="4" w:space="0"/>
              <w:left w:val="single" w:color="auto" w:sz="4" w:space="0"/>
              <w:bottom w:val="single" w:color="auto" w:sz="4" w:space="0"/>
              <w:right w:val="single" w:color="auto" w:sz="4" w:space="0"/>
            </w:tcBorders>
            <w:vAlign w:val="center"/>
          </w:tcPr>
          <w:p w14:paraId="5B8ED5B7">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检定日期</w:t>
            </w:r>
          </w:p>
        </w:tc>
      </w:tr>
      <w:tr w14:paraId="150B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pct"/>
            <w:tcBorders>
              <w:top w:val="single" w:color="auto" w:sz="4" w:space="0"/>
              <w:left w:val="single" w:color="auto" w:sz="4" w:space="0"/>
              <w:bottom w:val="single" w:color="auto" w:sz="4" w:space="0"/>
              <w:right w:val="single" w:color="auto" w:sz="4" w:space="0"/>
            </w:tcBorders>
            <w:vAlign w:val="center"/>
          </w:tcPr>
          <w:p w14:paraId="383C3BA8">
            <w:pPr>
              <w:widowControl/>
              <w:autoSpaceDE w:val="0"/>
              <w:autoSpaceDN w:val="0"/>
              <w:adjustRightInd/>
              <w:spacing w:line="240" w:lineRule="auto"/>
              <w:jc w:val="center"/>
              <w:rPr>
                <w:rFonts w:ascii="Times New Roman" w:hAnsi="Times New Roman"/>
                <w:kern w:val="0"/>
                <w:sz w:val="18"/>
                <w:szCs w:val="18"/>
              </w:rPr>
            </w:pPr>
          </w:p>
        </w:tc>
        <w:tc>
          <w:tcPr>
            <w:tcW w:w="778" w:type="pct"/>
            <w:gridSpan w:val="3"/>
            <w:tcBorders>
              <w:top w:val="single" w:color="auto" w:sz="4" w:space="0"/>
              <w:left w:val="single" w:color="auto" w:sz="4" w:space="0"/>
              <w:bottom w:val="single" w:color="auto" w:sz="4" w:space="0"/>
              <w:right w:val="single" w:color="auto" w:sz="4" w:space="0"/>
            </w:tcBorders>
            <w:vAlign w:val="center"/>
          </w:tcPr>
          <w:p w14:paraId="79C96010">
            <w:pPr>
              <w:widowControl/>
              <w:autoSpaceDE w:val="0"/>
              <w:autoSpaceDN w:val="0"/>
              <w:adjustRightInd/>
              <w:spacing w:line="240" w:lineRule="auto"/>
              <w:jc w:val="center"/>
              <w:rPr>
                <w:rFonts w:ascii="Times New Roman" w:hAnsi="Times New Roman"/>
                <w:kern w:val="0"/>
                <w:sz w:val="18"/>
                <w:szCs w:val="18"/>
              </w:rPr>
            </w:pPr>
          </w:p>
        </w:tc>
        <w:tc>
          <w:tcPr>
            <w:tcW w:w="1040" w:type="pct"/>
            <w:gridSpan w:val="3"/>
            <w:tcBorders>
              <w:top w:val="single" w:color="auto" w:sz="4" w:space="0"/>
              <w:left w:val="single" w:color="auto" w:sz="4" w:space="0"/>
              <w:bottom w:val="single" w:color="auto" w:sz="4" w:space="0"/>
              <w:right w:val="single" w:color="auto" w:sz="4" w:space="0"/>
            </w:tcBorders>
            <w:vAlign w:val="center"/>
          </w:tcPr>
          <w:p w14:paraId="3D774351">
            <w:pPr>
              <w:widowControl/>
              <w:autoSpaceDE w:val="0"/>
              <w:autoSpaceDN w:val="0"/>
              <w:adjustRightInd/>
              <w:spacing w:line="240" w:lineRule="auto"/>
              <w:jc w:val="center"/>
              <w:rPr>
                <w:rFonts w:ascii="Times New Roman" w:hAnsi="Times New Roman"/>
                <w:kern w:val="0"/>
                <w:sz w:val="18"/>
                <w:szCs w:val="18"/>
              </w:rPr>
            </w:pPr>
          </w:p>
        </w:tc>
        <w:tc>
          <w:tcPr>
            <w:tcW w:w="743" w:type="pct"/>
            <w:gridSpan w:val="4"/>
            <w:tcBorders>
              <w:top w:val="single" w:color="auto" w:sz="4" w:space="0"/>
              <w:left w:val="single" w:color="auto" w:sz="4" w:space="0"/>
              <w:bottom w:val="single" w:color="auto" w:sz="4" w:space="0"/>
              <w:right w:val="single" w:color="auto" w:sz="4" w:space="0"/>
            </w:tcBorders>
            <w:vAlign w:val="center"/>
          </w:tcPr>
          <w:p w14:paraId="235E5DDC">
            <w:pPr>
              <w:widowControl/>
              <w:autoSpaceDE w:val="0"/>
              <w:autoSpaceDN w:val="0"/>
              <w:adjustRightInd/>
              <w:spacing w:line="240" w:lineRule="auto"/>
              <w:jc w:val="center"/>
              <w:rPr>
                <w:rFonts w:ascii="Times New Roman" w:hAnsi="Times New Roman"/>
                <w:kern w:val="0"/>
                <w:sz w:val="18"/>
                <w:szCs w:val="18"/>
              </w:rPr>
            </w:pPr>
          </w:p>
        </w:tc>
        <w:tc>
          <w:tcPr>
            <w:tcW w:w="1348" w:type="pct"/>
            <w:gridSpan w:val="4"/>
            <w:tcBorders>
              <w:top w:val="single" w:color="auto" w:sz="4" w:space="0"/>
              <w:left w:val="single" w:color="auto" w:sz="4" w:space="0"/>
              <w:bottom w:val="single" w:color="auto" w:sz="4" w:space="0"/>
              <w:right w:val="single" w:color="auto" w:sz="4" w:space="0"/>
            </w:tcBorders>
            <w:vAlign w:val="center"/>
          </w:tcPr>
          <w:p w14:paraId="764375D1">
            <w:pPr>
              <w:widowControl/>
              <w:autoSpaceDE w:val="0"/>
              <w:autoSpaceDN w:val="0"/>
              <w:adjustRightInd/>
              <w:spacing w:line="240" w:lineRule="auto"/>
              <w:jc w:val="center"/>
              <w:rPr>
                <w:rFonts w:ascii="Times New Roman" w:hAnsi="Times New Roman"/>
                <w:kern w:val="0"/>
                <w:sz w:val="18"/>
                <w:szCs w:val="18"/>
              </w:rPr>
            </w:pPr>
          </w:p>
        </w:tc>
      </w:tr>
      <w:tr w14:paraId="4F2D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5"/>
            <w:tcBorders>
              <w:top w:val="single" w:color="auto" w:sz="4" w:space="0"/>
              <w:left w:val="single" w:color="auto" w:sz="4" w:space="0"/>
              <w:bottom w:val="single" w:color="auto" w:sz="4" w:space="0"/>
              <w:right w:val="single" w:color="auto" w:sz="4" w:space="0"/>
            </w:tcBorders>
            <w:vAlign w:val="center"/>
          </w:tcPr>
          <w:p w14:paraId="030E1AF6">
            <w:pPr>
              <w:widowControl/>
              <w:autoSpaceDE w:val="0"/>
              <w:autoSpaceDN w:val="0"/>
              <w:adjustRightInd/>
              <w:spacing w:line="240" w:lineRule="auto"/>
              <w:jc w:val="center"/>
              <w:rPr>
                <w:rFonts w:ascii="Times New Roman" w:hAnsi="Times New Roman"/>
                <w:b/>
                <w:bCs/>
                <w:kern w:val="0"/>
                <w:sz w:val="18"/>
                <w:szCs w:val="18"/>
              </w:rPr>
            </w:pPr>
            <w:r>
              <w:rPr>
                <w:rFonts w:ascii="Times New Roman" w:hAnsi="Times New Roman"/>
                <w:b/>
                <w:bCs/>
                <w:kern w:val="0"/>
                <w:sz w:val="18"/>
                <w:szCs w:val="18"/>
              </w:rPr>
              <w:t>监测对象信息</w:t>
            </w:r>
          </w:p>
        </w:tc>
      </w:tr>
      <w:tr w14:paraId="2E70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pct"/>
            <w:tcBorders>
              <w:top w:val="single" w:color="auto" w:sz="4" w:space="0"/>
              <w:left w:val="single" w:color="auto" w:sz="4" w:space="0"/>
              <w:bottom w:val="single" w:color="auto" w:sz="4" w:space="0"/>
              <w:right w:val="single" w:color="auto" w:sz="4" w:space="0"/>
            </w:tcBorders>
            <w:vAlign w:val="center"/>
          </w:tcPr>
          <w:p w14:paraId="0D31C5E1">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主梁形式</w:t>
            </w:r>
          </w:p>
        </w:tc>
        <w:tc>
          <w:tcPr>
            <w:tcW w:w="778" w:type="pct"/>
            <w:gridSpan w:val="3"/>
            <w:tcBorders>
              <w:top w:val="single" w:color="auto" w:sz="4" w:space="0"/>
              <w:left w:val="single" w:color="auto" w:sz="4" w:space="0"/>
              <w:bottom w:val="single" w:color="auto" w:sz="4" w:space="0"/>
              <w:right w:val="single" w:color="auto" w:sz="4" w:space="0"/>
            </w:tcBorders>
            <w:vAlign w:val="center"/>
          </w:tcPr>
          <w:p w14:paraId="4980FDDD">
            <w:pPr>
              <w:widowControl/>
              <w:autoSpaceDE w:val="0"/>
              <w:autoSpaceDN w:val="0"/>
              <w:adjustRightInd/>
              <w:spacing w:line="240" w:lineRule="auto"/>
              <w:jc w:val="center"/>
              <w:rPr>
                <w:rFonts w:ascii="Times New Roman" w:hAnsi="Times New Roman"/>
                <w:kern w:val="0"/>
                <w:sz w:val="18"/>
                <w:szCs w:val="18"/>
              </w:rPr>
            </w:pPr>
          </w:p>
        </w:tc>
        <w:tc>
          <w:tcPr>
            <w:tcW w:w="735" w:type="pct"/>
            <w:tcBorders>
              <w:top w:val="single" w:color="auto" w:sz="4" w:space="0"/>
              <w:left w:val="single" w:color="auto" w:sz="4" w:space="0"/>
              <w:bottom w:val="single" w:color="auto" w:sz="4" w:space="0"/>
              <w:right w:val="single" w:color="auto" w:sz="4" w:space="0"/>
            </w:tcBorders>
            <w:vAlign w:val="center"/>
          </w:tcPr>
          <w:p w14:paraId="7497D8CE">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梁编号</w:t>
            </w:r>
          </w:p>
        </w:tc>
        <w:tc>
          <w:tcPr>
            <w:tcW w:w="684" w:type="pct"/>
            <w:gridSpan w:val="3"/>
            <w:tcBorders>
              <w:top w:val="single" w:color="auto" w:sz="4" w:space="0"/>
              <w:left w:val="single" w:color="auto" w:sz="4" w:space="0"/>
              <w:bottom w:val="single" w:color="auto" w:sz="4" w:space="0"/>
              <w:right w:val="single" w:color="auto" w:sz="4" w:space="0"/>
            </w:tcBorders>
            <w:vAlign w:val="center"/>
          </w:tcPr>
          <w:p w14:paraId="006548A8">
            <w:pPr>
              <w:widowControl/>
              <w:autoSpaceDE w:val="0"/>
              <w:autoSpaceDN w:val="0"/>
              <w:adjustRightInd/>
              <w:spacing w:line="240" w:lineRule="auto"/>
              <w:jc w:val="center"/>
              <w:rPr>
                <w:rFonts w:ascii="Times New Roman" w:hAnsi="Times New Roman"/>
                <w:kern w:val="0"/>
                <w:sz w:val="18"/>
                <w:szCs w:val="18"/>
              </w:rPr>
            </w:pPr>
          </w:p>
        </w:tc>
        <w:tc>
          <w:tcPr>
            <w:tcW w:w="836" w:type="pct"/>
            <w:gridSpan w:val="5"/>
            <w:tcBorders>
              <w:top w:val="single" w:color="auto" w:sz="4" w:space="0"/>
              <w:left w:val="single" w:color="auto" w:sz="4" w:space="0"/>
              <w:bottom w:val="single" w:color="auto" w:sz="4" w:space="0"/>
              <w:right w:val="single" w:color="auto" w:sz="4" w:space="0"/>
            </w:tcBorders>
            <w:vAlign w:val="center"/>
          </w:tcPr>
          <w:p w14:paraId="48A1053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梁位置</w:t>
            </w:r>
          </w:p>
        </w:tc>
        <w:tc>
          <w:tcPr>
            <w:tcW w:w="876" w:type="pct"/>
            <w:gridSpan w:val="2"/>
            <w:tcBorders>
              <w:top w:val="single" w:color="auto" w:sz="4" w:space="0"/>
              <w:left w:val="single" w:color="auto" w:sz="4" w:space="0"/>
              <w:bottom w:val="single" w:color="auto" w:sz="4" w:space="0"/>
              <w:right w:val="single" w:color="auto" w:sz="4" w:space="0"/>
            </w:tcBorders>
            <w:vAlign w:val="center"/>
          </w:tcPr>
          <w:p w14:paraId="6451BA97">
            <w:pPr>
              <w:widowControl/>
              <w:autoSpaceDE w:val="0"/>
              <w:autoSpaceDN w:val="0"/>
              <w:adjustRightInd/>
              <w:spacing w:line="240" w:lineRule="auto"/>
              <w:jc w:val="center"/>
              <w:rPr>
                <w:rFonts w:ascii="Times New Roman" w:hAnsi="Times New Roman"/>
                <w:kern w:val="0"/>
                <w:sz w:val="18"/>
                <w:szCs w:val="18"/>
              </w:rPr>
            </w:pPr>
          </w:p>
        </w:tc>
      </w:tr>
      <w:tr w14:paraId="4D49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pct"/>
            <w:tcBorders>
              <w:top w:val="single" w:color="auto" w:sz="4" w:space="0"/>
              <w:left w:val="single" w:color="auto" w:sz="4" w:space="0"/>
              <w:bottom w:val="single" w:color="auto" w:sz="4" w:space="0"/>
              <w:right w:val="single" w:color="auto" w:sz="4" w:space="0"/>
            </w:tcBorders>
            <w:vAlign w:val="center"/>
          </w:tcPr>
          <w:p w14:paraId="1C281464">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梁高</w:t>
            </w:r>
          </w:p>
        </w:tc>
        <w:tc>
          <w:tcPr>
            <w:tcW w:w="778" w:type="pct"/>
            <w:gridSpan w:val="3"/>
            <w:tcBorders>
              <w:top w:val="single" w:color="auto" w:sz="4" w:space="0"/>
              <w:left w:val="single" w:color="auto" w:sz="4" w:space="0"/>
              <w:bottom w:val="single" w:color="auto" w:sz="4" w:space="0"/>
              <w:right w:val="single" w:color="auto" w:sz="4" w:space="0"/>
            </w:tcBorders>
            <w:vAlign w:val="center"/>
          </w:tcPr>
          <w:p w14:paraId="48A2F59A">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梁宽</w:t>
            </w:r>
          </w:p>
        </w:tc>
        <w:tc>
          <w:tcPr>
            <w:tcW w:w="735" w:type="pct"/>
            <w:tcBorders>
              <w:top w:val="single" w:color="auto" w:sz="4" w:space="0"/>
              <w:left w:val="single" w:color="auto" w:sz="4" w:space="0"/>
              <w:bottom w:val="single" w:color="auto" w:sz="4" w:space="0"/>
              <w:right w:val="single" w:color="auto" w:sz="4" w:space="0"/>
            </w:tcBorders>
            <w:vAlign w:val="center"/>
          </w:tcPr>
          <w:p w14:paraId="2EB4F468">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跨度</w:t>
            </w:r>
          </w:p>
        </w:tc>
        <w:tc>
          <w:tcPr>
            <w:tcW w:w="1520" w:type="pct"/>
            <w:gridSpan w:val="8"/>
            <w:tcBorders>
              <w:top w:val="single" w:color="auto" w:sz="4" w:space="0"/>
              <w:left w:val="single" w:color="auto" w:sz="4" w:space="0"/>
              <w:bottom w:val="single" w:color="auto" w:sz="4" w:space="0"/>
              <w:right w:val="single" w:color="auto" w:sz="4" w:space="0"/>
            </w:tcBorders>
            <w:vAlign w:val="center"/>
          </w:tcPr>
          <w:p w14:paraId="6F10FCFD">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预应力筋布置及规格</w:t>
            </w:r>
          </w:p>
        </w:tc>
        <w:tc>
          <w:tcPr>
            <w:tcW w:w="876" w:type="pct"/>
            <w:gridSpan w:val="2"/>
            <w:tcBorders>
              <w:top w:val="single" w:color="auto" w:sz="4" w:space="0"/>
              <w:left w:val="single" w:color="auto" w:sz="4" w:space="0"/>
              <w:bottom w:val="single" w:color="auto" w:sz="4" w:space="0"/>
              <w:right w:val="single" w:color="auto" w:sz="4" w:space="0"/>
            </w:tcBorders>
            <w:vAlign w:val="center"/>
          </w:tcPr>
          <w:p w14:paraId="79C6737D">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支座类型</w:t>
            </w:r>
          </w:p>
        </w:tc>
      </w:tr>
      <w:tr w14:paraId="4E6C6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pct"/>
            <w:tcBorders>
              <w:top w:val="single" w:color="auto" w:sz="4" w:space="0"/>
              <w:left w:val="single" w:color="auto" w:sz="4" w:space="0"/>
              <w:bottom w:val="single" w:color="auto" w:sz="4" w:space="0"/>
              <w:right w:val="single" w:color="auto" w:sz="4" w:space="0"/>
            </w:tcBorders>
            <w:vAlign w:val="center"/>
          </w:tcPr>
          <w:p w14:paraId="14DD388C">
            <w:pPr>
              <w:widowControl/>
              <w:autoSpaceDE w:val="0"/>
              <w:autoSpaceDN w:val="0"/>
              <w:adjustRightInd/>
              <w:spacing w:line="240" w:lineRule="auto"/>
              <w:jc w:val="center"/>
              <w:rPr>
                <w:rFonts w:ascii="Times New Roman" w:hAnsi="Times New Roman"/>
                <w:kern w:val="0"/>
                <w:sz w:val="18"/>
                <w:szCs w:val="18"/>
              </w:rPr>
            </w:pPr>
          </w:p>
        </w:tc>
        <w:tc>
          <w:tcPr>
            <w:tcW w:w="778" w:type="pct"/>
            <w:gridSpan w:val="3"/>
            <w:tcBorders>
              <w:top w:val="single" w:color="auto" w:sz="4" w:space="0"/>
              <w:left w:val="single" w:color="auto" w:sz="4" w:space="0"/>
              <w:bottom w:val="single" w:color="auto" w:sz="4" w:space="0"/>
              <w:right w:val="single" w:color="auto" w:sz="4" w:space="0"/>
            </w:tcBorders>
            <w:vAlign w:val="center"/>
          </w:tcPr>
          <w:p w14:paraId="05CF1AF2">
            <w:pPr>
              <w:widowControl/>
              <w:autoSpaceDE w:val="0"/>
              <w:autoSpaceDN w:val="0"/>
              <w:adjustRightInd/>
              <w:spacing w:line="240" w:lineRule="auto"/>
              <w:jc w:val="center"/>
              <w:rPr>
                <w:rFonts w:ascii="Times New Roman" w:hAnsi="Times New Roman"/>
                <w:kern w:val="0"/>
                <w:sz w:val="18"/>
                <w:szCs w:val="18"/>
              </w:rPr>
            </w:pPr>
          </w:p>
        </w:tc>
        <w:tc>
          <w:tcPr>
            <w:tcW w:w="735" w:type="pct"/>
            <w:tcBorders>
              <w:top w:val="single" w:color="auto" w:sz="4" w:space="0"/>
              <w:left w:val="single" w:color="auto" w:sz="4" w:space="0"/>
              <w:bottom w:val="single" w:color="auto" w:sz="4" w:space="0"/>
              <w:right w:val="single" w:color="auto" w:sz="4" w:space="0"/>
            </w:tcBorders>
            <w:vAlign w:val="center"/>
          </w:tcPr>
          <w:p w14:paraId="75495F59">
            <w:pPr>
              <w:widowControl/>
              <w:autoSpaceDE w:val="0"/>
              <w:autoSpaceDN w:val="0"/>
              <w:adjustRightInd/>
              <w:spacing w:line="240" w:lineRule="auto"/>
              <w:jc w:val="center"/>
              <w:rPr>
                <w:rFonts w:ascii="Times New Roman" w:hAnsi="Times New Roman"/>
                <w:kern w:val="0"/>
                <w:sz w:val="18"/>
                <w:szCs w:val="18"/>
              </w:rPr>
            </w:pPr>
          </w:p>
        </w:tc>
        <w:tc>
          <w:tcPr>
            <w:tcW w:w="1520" w:type="pct"/>
            <w:gridSpan w:val="8"/>
            <w:tcBorders>
              <w:top w:val="single" w:color="auto" w:sz="4" w:space="0"/>
              <w:left w:val="single" w:color="auto" w:sz="4" w:space="0"/>
              <w:bottom w:val="single" w:color="auto" w:sz="4" w:space="0"/>
              <w:right w:val="single" w:color="auto" w:sz="4" w:space="0"/>
            </w:tcBorders>
            <w:vAlign w:val="center"/>
          </w:tcPr>
          <w:p w14:paraId="1ADBC455">
            <w:pPr>
              <w:widowControl/>
              <w:autoSpaceDE w:val="0"/>
              <w:autoSpaceDN w:val="0"/>
              <w:adjustRightInd/>
              <w:spacing w:line="240" w:lineRule="auto"/>
              <w:jc w:val="center"/>
              <w:rPr>
                <w:rFonts w:ascii="Times New Roman" w:hAnsi="Times New Roman"/>
                <w:kern w:val="0"/>
                <w:sz w:val="18"/>
                <w:szCs w:val="18"/>
              </w:rPr>
            </w:pPr>
          </w:p>
        </w:tc>
        <w:tc>
          <w:tcPr>
            <w:tcW w:w="876" w:type="pct"/>
            <w:gridSpan w:val="2"/>
            <w:tcBorders>
              <w:top w:val="single" w:color="auto" w:sz="4" w:space="0"/>
              <w:left w:val="single" w:color="auto" w:sz="4" w:space="0"/>
              <w:bottom w:val="single" w:color="auto" w:sz="4" w:space="0"/>
              <w:right w:val="single" w:color="auto" w:sz="4" w:space="0"/>
            </w:tcBorders>
            <w:vAlign w:val="center"/>
          </w:tcPr>
          <w:p w14:paraId="7C07B30A">
            <w:pPr>
              <w:widowControl/>
              <w:autoSpaceDE w:val="0"/>
              <w:autoSpaceDN w:val="0"/>
              <w:adjustRightInd/>
              <w:spacing w:line="240" w:lineRule="auto"/>
              <w:jc w:val="center"/>
              <w:rPr>
                <w:rFonts w:ascii="Times New Roman" w:hAnsi="Times New Roman"/>
                <w:kern w:val="0"/>
                <w:sz w:val="18"/>
                <w:szCs w:val="18"/>
              </w:rPr>
            </w:pPr>
          </w:p>
        </w:tc>
      </w:tr>
      <w:tr w14:paraId="7C2EB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5"/>
            <w:tcBorders>
              <w:top w:val="single" w:color="auto" w:sz="4" w:space="0"/>
              <w:left w:val="single" w:color="auto" w:sz="4" w:space="0"/>
              <w:bottom w:val="single" w:color="auto" w:sz="4" w:space="0"/>
              <w:right w:val="single" w:color="auto" w:sz="4" w:space="0"/>
            </w:tcBorders>
            <w:vAlign w:val="center"/>
          </w:tcPr>
          <w:p w14:paraId="30F9DA0B">
            <w:pPr>
              <w:widowControl/>
              <w:autoSpaceDE w:val="0"/>
              <w:autoSpaceDN w:val="0"/>
              <w:adjustRightInd/>
              <w:spacing w:line="240" w:lineRule="auto"/>
              <w:jc w:val="center"/>
              <w:rPr>
                <w:rFonts w:ascii="Times New Roman" w:hAnsi="Times New Roman"/>
                <w:b/>
                <w:bCs/>
                <w:kern w:val="0"/>
                <w:sz w:val="18"/>
                <w:szCs w:val="18"/>
              </w:rPr>
            </w:pPr>
            <w:r>
              <w:rPr>
                <w:rFonts w:ascii="Times New Roman" w:hAnsi="Times New Roman"/>
                <w:b/>
                <w:bCs/>
                <w:kern w:val="0"/>
                <w:sz w:val="18"/>
                <w:szCs w:val="18"/>
              </w:rPr>
              <w:t>测点信息</w:t>
            </w:r>
          </w:p>
        </w:tc>
      </w:tr>
      <w:tr w14:paraId="19DC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pct"/>
            <w:tcBorders>
              <w:top w:val="single" w:color="auto" w:sz="4" w:space="0"/>
              <w:left w:val="single" w:color="auto" w:sz="4" w:space="0"/>
              <w:bottom w:val="single" w:color="auto" w:sz="4" w:space="0"/>
              <w:right w:val="single" w:color="auto" w:sz="4" w:space="0"/>
            </w:tcBorders>
            <w:vAlign w:val="center"/>
          </w:tcPr>
          <w:p w14:paraId="2643D219">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测点编号</w:t>
            </w:r>
          </w:p>
        </w:tc>
        <w:tc>
          <w:tcPr>
            <w:tcW w:w="1642" w:type="pct"/>
            <w:gridSpan w:val="5"/>
            <w:tcBorders>
              <w:top w:val="single" w:color="auto" w:sz="4" w:space="0"/>
              <w:left w:val="single" w:color="auto" w:sz="4" w:space="0"/>
              <w:bottom w:val="single" w:color="auto" w:sz="4" w:space="0"/>
              <w:right w:val="single" w:color="auto" w:sz="4" w:space="0"/>
            </w:tcBorders>
            <w:vAlign w:val="center"/>
          </w:tcPr>
          <w:p w14:paraId="12DFCB6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测点所在位置</w:t>
            </w:r>
          </w:p>
        </w:tc>
        <w:tc>
          <w:tcPr>
            <w:tcW w:w="2267" w:type="pct"/>
            <w:gridSpan w:val="9"/>
            <w:tcBorders>
              <w:top w:val="single" w:color="auto" w:sz="4" w:space="0"/>
              <w:left w:val="single" w:color="auto" w:sz="4" w:space="0"/>
              <w:bottom w:val="single" w:color="auto" w:sz="4" w:space="0"/>
              <w:right w:val="single" w:color="auto" w:sz="4" w:space="0"/>
            </w:tcBorders>
            <w:vAlign w:val="center"/>
          </w:tcPr>
          <w:p w14:paraId="2E8AB204">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测点与被测物体连接方式</w:t>
            </w:r>
          </w:p>
        </w:tc>
      </w:tr>
      <w:tr w14:paraId="6938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pct"/>
            <w:tcBorders>
              <w:top w:val="single" w:color="auto" w:sz="4" w:space="0"/>
              <w:left w:val="single" w:color="auto" w:sz="4" w:space="0"/>
              <w:bottom w:val="single" w:color="auto" w:sz="4" w:space="0"/>
              <w:right w:val="single" w:color="auto" w:sz="4" w:space="0"/>
            </w:tcBorders>
            <w:vAlign w:val="center"/>
          </w:tcPr>
          <w:p w14:paraId="2ABEAA8B">
            <w:pPr>
              <w:widowControl/>
              <w:autoSpaceDE w:val="0"/>
              <w:autoSpaceDN w:val="0"/>
              <w:adjustRightInd/>
              <w:spacing w:line="240" w:lineRule="auto"/>
              <w:jc w:val="center"/>
              <w:rPr>
                <w:rFonts w:ascii="Times New Roman" w:hAnsi="Times New Roman"/>
                <w:kern w:val="0"/>
                <w:sz w:val="18"/>
                <w:szCs w:val="18"/>
              </w:rPr>
            </w:pPr>
          </w:p>
        </w:tc>
        <w:tc>
          <w:tcPr>
            <w:tcW w:w="1642" w:type="pct"/>
            <w:gridSpan w:val="5"/>
            <w:tcBorders>
              <w:top w:val="single" w:color="auto" w:sz="4" w:space="0"/>
              <w:left w:val="single" w:color="auto" w:sz="4" w:space="0"/>
              <w:bottom w:val="single" w:color="auto" w:sz="4" w:space="0"/>
              <w:right w:val="single" w:color="auto" w:sz="4" w:space="0"/>
            </w:tcBorders>
            <w:vAlign w:val="center"/>
          </w:tcPr>
          <w:p w14:paraId="6FA15B81">
            <w:pPr>
              <w:widowControl/>
              <w:autoSpaceDE w:val="0"/>
              <w:autoSpaceDN w:val="0"/>
              <w:adjustRightInd/>
              <w:spacing w:line="240" w:lineRule="auto"/>
              <w:jc w:val="center"/>
              <w:rPr>
                <w:rFonts w:ascii="Times New Roman" w:hAnsi="Times New Roman"/>
                <w:kern w:val="0"/>
                <w:sz w:val="18"/>
                <w:szCs w:val="18"/>
              </w:rPr>
            </w:pPr>
          </w:p>
        </w:tc>
        <w:tc>
          <w:tcPr>
            <w:tcW w:w="2267" w:type="pct"/>
            <w:gridSpan w:val="9"/>
            <w:tcBorders>
              <w:top w:val="single" w:color="auto" w:sz="4" w:space="0"/>
              <w:left w:val="single" w:color="auto" w:sz="4" w:space="0"/>
              <w:bottom w:val="single" w:color="auto" w:sz="4" w:space="0"/>
              <w:right w:val="single" w:color="auto" w:sz="4" w:space="0"/>
            </w:tcBorders>
            <w:vAlign w:val="center"/>
          </w:tcPr>
          <w:p w14:paraId="1C4048DE">
            <w:pPr>
              <w:widowControl/>
              <w:autoSpaceDE w:val="0"/>
              <w:autoSpaceDN w:val="0"/>
              <w:adjustRightInd/>
              <w:spacing w:line="240" w:lineRule="auto"/>
              <w:jc w:val="center"/>
              <w:rPr>
                <w:rFonts w:ascii="Times New Roman" w:hAnsi="Times New Roman"/>
                <w:kern w:val="0"/>
                <w:sz w:val="18"/>
                <w:szCs w:val="18"/>
              </w:rPr>
            </w:pPr>
          </w:p>
        </w:tc>
      </w:tr>
      <w:tr w14:paraId="4A69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5"/>
            <w:tcBorders>
              <w:top w:val="single" w:color="auto" w:sz="4" w:space="0"/>
              <w:left w:val="single" w:color="auto" w:sz="4" w:space="0"/>
              <w:bottom w:val="single" w:color="auto" w:sz="4" w:space="0"/>
              <w:right w:val="single" w:color="auto" w:sz="4" w:space="0"/>
            </w:tcBorders>
            <w:vAlign w:val="center"/>
          </w:tcPr>
          <w:p w14:paraId="2E1A84EA">
            <w:pPr>
              <w:widowControl/>
              <w:autoSpaceDE w:val="0"/>
              <w:autoSpaceDN w:val="0"/>
              <w:adjustRightInd/>
              <w:spacing w:line="240" w:lineRule="auto"/>
              <w:jc w:val="center"/>
              <w:rPr>
                <w:rFonts w:ascii="Times New Roman" w:hAnsi="Times New Roman"/>
                <w:b/>
                <w:bCs/>
                <w:kern w:val="0"/>
                <w:sz w:val="18"/>
                <w:szCs w:val="18"/>
              </w:rPr>
            </w:pPr>
            <w:r>
              <w:rPr>
                <w:rFonts w:ascii="Times New Roman" w:hAnsi="Times New Roman"/>
                <w:b/>
                <w:bCs/>
                <w:kern w:val="0"/>
                <w:sz w:val="18"/>
                <w:szCs w:val="18"/>
              </w:rPr>
              <w:t>竖向沉降量监测数据（mm）</w:t>
            </w:r>
          </w:p>
        </w:tc>
      </w:tr>
      <w:tr w14:paraId="0EDC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091" w:type="pct"/>
            <w:tcBorders>
              <w:top w:val="single" w:color="auto" w:sz="4" w:space="0"/>
              <w:left w:val="single" w:color="auto" w:sz="4" w:space="0"/>
              <w:bottom w:val="single" w:color="auto" w:sz="4" w:space="0"/>
              <w:right w:val="single" w:color="auto" w:sz="4" w:space="0"/>
              <w:tl2br w:val="single" w:color="auto" w:sz="4" w:space="0"/>
            </w:tcBorders>
            <w:vAlign w:val="center"/>
          </w:tcPr>
          <w:p w14:paraId="55B774A1">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 xml:space="preserve">      测量时间</w:t>
            </w:r>
          </w:p>
          <w:p w14:paraId="7A0235B4">
            <w:pPr>
              <w:widowControl/>
              <w:autoSpaceDE w:val="0"/>
              <w:autoSpaceDN w:val="0"/>
              <w:adjustRightInd/>
              <w:spacing w:line="240" w:lineRule="auto"/>
              <w:rPr>
                <w:rFonts w:ascii="Times New Roman" w:hAnsi="Times New Roman"/>
                <w:kern w:val="0"/>
                <w:sz w:val="18"/>
                <w:szCs w:val="18"/>
              </w:rPr>
            </w:pPr>
            <w:r>
              <w:rPr>
                <w:rFonts w:ascii="Times New Roman" w:hAnsi="Times New Roman"/>
                <w:kern w:val="0"/>
                <w:sz w:val="18"/>
                <w:szCs w:val="18"/>
              </w:rPr>
              <w:t>测量点位</w:t>
            </w:r>
          </w:p>
        </w:tc>
        <w:tc>
          <w:tcPr>
            <w:tcW w:w="763" w:type="pct"/>
            <w:gridSpan w:val="2"/>
            <w:tcBorders>
              <w:top w:val="single" w:color="auto" w:sz="4" w:space="0"/>
              <w:left w:val="single" w:color="auto" w:sz="4" w:space="0"/>
              <w:bottom w:val="single" w:color="auto" w:sz="4" w:space="0"/>
              <w:right w:val="single" w:color="auto" w:sz="4" w:space="0"/>
            </w:tcBorders>
            <w:vAlign w:val="center"/>
          </w:tcPr>
          <w:p w14:paraId="41D325D7">
            <w:pPr>
              <w:widowControl/>
              <w:autoSpaceDE w:val="0"/>
              <w:autoSpaceDN w:val="0"/>
              <w:adjustRightInd/>
              <w:spacing w:line="240" w:lineRule="auto"/>
              <w:jc w:val="center"/>
              <w:rPr>
                <w:rFonts w:ascii="Times New Roman" w:hAnsi="Times New Roman"/>
                <w:kern w:val="0"/>
                <w:sz w:val="18"/>
                <w:szCs w:val="18"/>
              </w:rPr>
            </w:pPr>
          </w:p>
        </w:tc>
        <w:tc>
          <w:tcPr>
            <w:tcW w:w="750" w:type="pct"/>
            <w:gridSpan w:val="2"/>
            <w:tcBorders>
              <w:top w:val="single" w:color="auto" w:sz="4" w:space="0"/>
              <w:left w:val="single" w:color="auto" w:sz="4" w:space="0"/>
              <w:bottom w:val="single" w:color="auto" w:sz="4" w:space="0"/>
              <w:right w:val="single" w:color="auto" w:sz="4" w:space="0"/>
            </w:tcBorders>
            <w:vAlign w:val="center"/>
          </w:tcPr>
          <w:p w14:paraId="5C5F6EDD">
            <w:pPr>
              <w:widowControl/>
              <w:autoSpaceDE w:val="0"/>
              <w:autoSpaceDN w:val="0"/>
              <w:adjustRightInd/>
              <w:spacing w:line="240" w:lineRule="auto"/>
              <w:jc w:val="center"/>
              <w:rPr>
                <w:rFonts w:ascii="Times New Roman" w:hAnsi="Times New Roman"/>
                <w:kern w:val="0"/>
                <w:sz w:val="18"/>
                <w:szCs w:val="18"/>
              </w:rPr>
            </w:pPr>
          </w:p>
        </w:tc>
        <w:tc>
          <w:tcPr>
            <w:tcW w:w="777" w:type="pct"/>
            <w:gridSpan w:val="4"/>
            <w:tcBorders>
              <w:top w:val="single" w:color="auto" w:sz="4" w:space="0"/>
              <w:left w:val="single" w:color="auto" w:sz="4" w:space="0"/>
              <w:bottom w:val="single" w:color="auto" w:sz="4" w:space="0"/>
              <w:right w:val="single" w:color="auto" w:sz="4" w:space="0"/>
            </w:tcBorders>
            <w:vAlign w:val="center"/>
          </w:tcPr>
          <w:p w14:paraId="542CF23F">
            <w:pPr>
              <w:widowControl/>
              <w:autoSpaceDE w:val="0"/>
              <w:autoSpaceDN w:val="0"/>
              <w:adjustRightInd/>
              <w:spacing w:line="240" w:lineRule="auto"/>
              <w:jc w:val="center"/>
              <w:rPr>
                <w:rFonts w:ascii="Times New Roman" w:hAnsi="Times New Roman"/>
                <w:kern w:val="0"/>
                <w:sz w:val="18"/>
                <w:szCs w:val="18"/>
              </w:rPr>
            </w:pPr>
          </w:p>
        </w:tc>
        <w:tc>
          <w:tcPr>
            <w:tcW w:w="764" w:type="pct"/>
            <w:gridSpan w:val="5"/>
            <w:tcBorders>
              <w:top w:val="single" w:color="auto" w:sz="4" w:space="0"/>
              <w:left w:val="single" w:color="auto" w:sz="4" w:space="0"/>
              <w:bottom w:val="single" w:color="auto" w:sz="4" w:space="0"/>
              <w:right w:val="single" w:color="auto" w:sz="4" w:space="0"/>
            </w:tcBorders>
            <w:vAlign w:val="center"/>
          </w:tcPr>
          <w:p w14:paraId="5B562C2F">
            <w:pPr>
              <w:widowControl/>
              <w:autoSpaceDE w:val="0"/>
              <w:autoSpaceDN w:val="0"/>
              <w:adjustRightInd/>
              <w:spacing w:line="240" w:lineRule="auto"/>
              <w:jc w:val="center"/>
              <w:rPr>
                <w:rFonts w:ascii="Times New Roman" w:hAnsi="Times New Roman"/>
                <w:kern w:val="0"/>
                <w:sz w:val="18"/>
                <w:szCs w:val="18"/>
              </w:rPr>
            </w:pPr>
          </w:p>
        </w:tc>
        <w:tc>
          <w:tcPr>
            <w:tcW w:w="855" w:type="pct"/>
            <w:tcBorders>
              <w:top w:val="single" w:color="auto" w:sz="4" w:space="0"/>
              <w:left w:val="single" w:color="auto" w:sz="4" w:space="0"/>
              <w:bottom w:val="single" w:color="auto" w:sz="4" w:space="0"/>
              <w:right w:val="single" w:color="auto" w:sz="4" w:space="0"/>
            </w:tcBorders>
            <w:vAlign w:val="center"/>
          </w:tcPr>
          <w:p w14:paraId="13E9E3FD">
            <w:pPr>
              <w:widowControl/>
              <w:autoSpaceDE w:val="0"/>
              <w:autoSpaceDN w:val="0"/>
              <w:adjustRightInd/>
              <w:spacing w:line="240" w:lineRule="auto"/>
              <w:jc w:val="center"/>
              <w:rPr>
                <w:rFonts w:ascii="Times New Roman" w:hAnsi="Times New Roman"/>
                <w:kern w:val="0"/>
                <w:sz w:val="18"/>
                <w:szCs w:val="18"/>
              </w:rPr>
            </w:pPr>
          </w:p>
        </w:tc>
      </w:tr>
      <w:tr w14:paraId="38273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pct"/>
            <w:tcBorders>
              <w:top w:val="single" w:color="auto" w:sz="4" w:space="0"/>
              <w:left w:val="single" w:color="auto" w:sz="4" w:space="0"/>
              <w:bottom w:val="single" w:color="auto" w:sz="4" w:space="0"/>
              <w:right w:val="single" w:color="auto" w:sz="4" w:space="0"/>
            </w:tcBorders>
            <w:vAlign w:val="center"/>
          </w:tcPr>
          <w:p w14:paraId="2D5FDC1E">
            <w:pPr>
              <w:widowControl/>
              <w:autoSpaceDE w:val="0"/>
              <w:autoSpaceDN w:val="0"/>
              <w:adjustRightInd/>
              <w:spacing w:line="240" w:lineRule="auto"/>
              <w:jc w:val="center"/>
              <w:rPr>
                <w:rFonts w:ascii="Times New Roman" w:hAnsi="Times New Roman"/>
                <w:kern w:val="0"/>
                <w:sz w:val="18"/>
                <w:szCs w:val="18"/>
              </w:rPr>
            </w:pPr>
          </w:p>
        </w:tc>
        <w:tc>
          <w:tcPr>
            <w:tcW w:w="763" w:type="pct"/>
            <w:gridSpan w:val="2"/>
            <w:tcBorders>
              <w:top w:val="single" w:color="auto" w:sz="4" w:space="0"/>
              <w:left w:val="single" w:color="auto" w:sz="4" w:space="0"/>
              <w:bottom w:val="single" w:color="auto" w:sz="4" w:space="0"/>
              <w:right w:val="single" w:color="auto" w:sz="4" w:space="0"/>
            </w:tcBorders>
            <w:vAlign w:val="center"/>
          </w:tcPr>
          <w:p w14:paraId="518C487C">
            <w:pPr>
              <w:widowControl/>
              <w:autoSpaceDE w:val="0"/>
              <w:autoSpaceDN w:val="0"/>
              <w:adjustRightInd/>
              <w:spacing w:line="240" w:lineRule="auto"/>
              <w:jc w:val="center"/>
              <w:rPr>
                <w:rFonts w:ascii="Times New Roman" w:hAnsi="Times New Roman"/>
                <w:kern w:val="0"/>
                <w:sz w:val="18"/>
                <w:szCs w:val="18"/>
              </w:rPr>
            </w:pPr>
          </w:p>
        </w:tc>
        <w:tc>
          <w:tcPr>
            <w:tcW w:w="750" w:type="pct"/>
            <w:gridSpan w:val="2"/>
            <w:tcBorders>
              <w:top w:val="single" w:color="auto" w:sz="4" w:space="0"/>
              <w:left w:val="single" w:color="auto" w:sz="4" w:space="0"/>
              <w:bottom w:val="single" w:color="auto" w:sz="4" w:space="0"/>
              <w:right w:val="single" w:color="auto" w:sz="4" w:space="0"/>
            </w:tcBorders>
            <w:vAlign w:val="center"/>
          </w:tcPr>
          <w:p w14:paraId="0DC591DE">
            <w:pPr>
              <w:widowControl/>
              <w:autoSpaceDE w:val="0"/>
              <w:autoSpaceDN w:val="0"/>
              <w:adjustRightInd/>
              <w:spacing w:line="240" w:lineRule="auto"/>
              <w:jc w:val="center"/>
              <w:rPr>
                <w:rFonts w:ascii="Times New Roman" w:hAnsi="Times New Roman"/>
                <w:kern w:val="0"/>
                <w:sz w:val="18"/>
                <w:szCs w:val="18"/>
              </w:rPr>
            </w:pPr>
          </w:p>
        </w:tc>
        <w:tc>
          <w:tcPr>
            <w:tcW w:w="777" w:type="pct"/>
            <w:gridSpan w:val="4"/>
            <w:tcBorders>
              <w:top w:val="single" w:color="auto" w:sz="4" w:space="0"/>
              <w:left w:val="single" w:color="auto" w:sz="4" w:space="0"/>
              <w:bottom w:val="single" w:color="auto" w:sz="4" w:space="0"/>
              <w:right w:val="single" w:color="auto" w:sz="4" w:space="0"/>
            </w:tcBorders>
            <w:vAlign w:val="center"/>
          </w:tcPr>
          <w:p w14:paraId="6F79BCCD">
            <w:pPr>
              <w:widowControl/>
              <w:autoSpaceDE w:val="0"/>
              <w:autoSpaceDN w:val="0"/>
              <w:adjustRightInd/>
              <w:spacing w:line="240" w:lineRule="auto"/>
              <w:jc w:val="center"/>
              <w:rPr>
                <w:rFonts w:ascii="Times New Roman" w:hAnsi="Times New Roman"/>
                <w:kern w:val="0"/>
                <w:sz w:val="18"/>
                <w:szCs w:val="18"/>
              </w:rPr>
            </w:pPr>
          </w:p>
        </w:tc>
        <w:tc>
          <w:tcPr>
            <w:tcW w:w="764" w:type="pct"/>
            <w:gridSpan w:val="5"/>
            <w:tcBorders>
              <w:top w:val="single" w:color="auto" w:sz="4" w:space="0"/>
              <w:left w:val="single" w:color="auto" w:sz="4" w:space="0"/>
              <w:bottom w:val="single" w:color="auto" w:sz="4" w:space="0"/>
              <w:right w:val="single" w:color="auto" w:sz="4" w:space="0"/>
            </w:tcBorders>
            <w:vAlign w:val="center"/>
          </w:tcPr>
          <w:p w14:paraId="2C4CE56E">
            <w:pPr>
              <w:widowControl/>
              <w:autoSpaceDE w:val="0"/>
              <w:autoSpaceDN w:val="0"/>
              <w:adjustRightInd/>
              <w:spacing w:line="240" w:lineRule="auto"/>
              <w:jc w:val="center"/>
              <w:rPr>
                <w:rFonts w:ascii="Times New Roman" w:hAnsi="Times New Roman"/>
                <w:kern w:val="0"/>
                <w:sz w:val="18"/>
                <w:szCs w:val="18"/>
              </w:rPr>
            </w:pPr>
          </w:p>
        </w:tc>
        <w:tc>
          <w:tcPr>
            <w:tcW w:w="855" w:type="pct"/>
            <w:tcBorders>
              <w:top w:val="single" w:color="auto" w:sz="4" w:space="0"/>
              <w:left w:val="single" w:color="auto" w:sz="4" w:space="0"/>
              <w:bottom w:val="single" w:color="auto" w:sz="4" w:space="0"/>
              <w:right w:val="single" w:color="auto" w:sz="4" w:space="0"/>
            </w:tcBorders>
            <w:vAlign w:val="center"/>
          </w:tcPr>
          <w:p w14:paraId="1D0A889A">
            <w:pPr>
              <w:widowControl/>
              <w:autoSpaceDE w:val="0"/>
              <w:autoSpaceDN w:val="0"/>
              <w:adjustRightInd/>
              <w:spacing w:line="240" w:lineRule="auto"/>
              <w:jc w:val="center"/>
              <w:rPr>
                <w:rFonts w:ascii="Times New Roman" w:hAnsi="Times New Roman"/>
                <w:kern w:val="0"/>
                <w:sz w:val="18"/>
                <w:szCs w:val="18"/>
              </w:rPr>
            </w:pPr>
          </w:p>
        </w:tc>
      </w:tr>
      <w:tr w14:paraId="0C63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pct"/>
            <w:tcBorders>
              <w:top w:val="single" w:color="auto" w:sz="4" w:space="0"/>
              <w:left w:val="single" w:color="auto" w:sz="4" w:space="0"/>
              <w:bottom w:val="single" w:color="auto" w:sz="4" w:space="0"/>
              <w:right w:val="single" w:color="auto" w:sz="4" w:space="0"/>
            </w:tcBorders>
            <w:vAlign w:val="center"/>
          </w:tcPr>
          <w:p w14:paraId="532AAA35">
            <w:pPr>
              <w:widowControl/>
              <w:autoSpaceDE w:val="0"/>
              <w:autoSpaceDN w:val="0"/>
              <w:adjustRightInd/>
              <w:spacing w:line="240" w:lineRule="auto"/>
              <w:jc w:val="center"/>
              <w:rPr>
                <w:rFonts w:ascii="Times New Roman" w:hAnsi="Times New Roman"/>
                <w:kern w:val="0"/>
                <w:sz w:val="18"/>
                <w:szCs w:val="18"/>
              </w:rPr>
            </w:pPr>
          </w:p>
        </w:tc>
        <w:tc>
          <w:tcPr>
            <w:tcW w:w="763" w:type="pct"/>
            <w:gridSpan w:val="2"/>
            <w:tcBorders>
              <w:top w:val="single" w:color="auto" w:sz="4" w:space="0"/>
              <w:left w:val="single" w:color="auto" w:sz="4" w:space="0"/>
              <w:bottom w:val="single" w:color="auto" w:sz="4" w:space="0"/>
              <w:right w:val="single" w:color="auto" w:sz="4" w:space="0"/>
            </w:tcBorders>
            <w:vAlign w:val="center"/>
          </w:tcPr>
          <w:p w14:paraId="26D08A79">
            <w:pPr>
              <w:widowControl/>
              <w:autoSpaceDE w:val="0"/>
              <w:autoSpaceDN w:val="0"/>
              <w:adjustRightInd/>
              <w:spacing w:line="240" w:lineRule="auto"/>
              <w:jc w:val="center"/>
              <w:rPr>
                <w:rFonts w:ascii="Times New Roman" w:hAnsi="Times New Roman"/>
                <w:kern w:val="0"/>
                <w:sz w:val="18"/>
                <w:szCs w:val="18"/>
              </w:rPr>
            </w:pPr>
          </w:p>
        </w:tc>
        <w:tc>
          <w:tcPr>
            <w:tcW w:w="750" w:type="pct"/>
            <w:gridSpan w:val="2"/>
            <w:tcBorders>
              <w:top w:val="single" w:color="auto" w:sz="4" w:space="0"/>
              <w:left w:val="single" w:color="auto" w:sz="4" w:space="0"/>
              <w:bottom w:val="single" w:color="auto" w:sz="4" w:space="0"/>
              <w:right w:val="single" w:color="auto" w:sz="4" w:space="0"/>
            </w:tcBorders>
            <w:vAlign w:val="center"/>
          </w:tcPr>
          <w:p w14:paraId="295D07EB">
            <w:pPr>
              <w:widowControl/>
              <w:autoSpaceDE w:val="0"/>
              <w:autoSpaceDN w:val="0"/>
              <w:adjustRightInd/>
              <w:spacing w:line="240" w:lineRule="auto"/>
              <w:jc w:val="center"/>
              <w:rPr>
                <w:rFonts w:ascii="Times New Roman" w:hAnsi="Times New Roman"/>
                <w:kern w:val="0"/>
                <w:sz w:val="18"/>
                <w:szCs w:val="18"/>
              </w:rPr>
            </w:pPr>
          </w:p>
        </w:tc>
        <w:tc>
          <w:tcPr>
            <w:tcW w:w="777" w:type="pct"/>
            <w:gridSpan w:val="4"/>
            <w:tcBorders>
              <w:top w:val="single" w:color="auto" w:sz="4" w:space="0"/>
              <w:left w:val="single" w:color="auto" w:sz="4" w:space="0"/>
              <w:bottom w:val="single" w:color="auto" w:sz="4" w:space="0"/>
              <w:right w:val="single" w:color="auto" w:sz="4" w:space="0"/>
            </w:tcBorders>
            <w:vAlign w:val="center"/>
          </w:tcPr>
          <w:p w14:paraId="7105928B">
            <w:pPr>
              <w:widowControl/>
              <w:autoSpaceDE w:val="0"/>
              <w:autoSpaceDN w:val="0"/>
              <w:adjustRightInd/>
              <w:spacing w:line="240" w:lineRule="auto"/>
              <w:jc w:val="center"/>
              <w:rPr>
                <w:rFonts w:ascii="Times New Roman" w:hAnsi="Times New Roman"/>
                <w:kern w:val="0"/>
                <w:sz w:val="18"/>
                <w:szCs w:val="18"/>
              </w:rPr>
            </w:pPr>
          </w:p>
        </w:tc>
        <w:tc>
          <w:tcPr>
            <w:tcW w:w="764" w:type="pct"/>
            <w:gridSpan w:val="5"/>
            <w:tcBorders>
              <w:top w:val="single" w:color="auto" w:sz="4" w:space="0"/>
              <w:left w:val="single" w:color="auto" w:sz="4" w:space="0"/>
              <w:bottom w:val="single" w:color="auto" w:sz="4" w:space="0"/>
              <w:right w:val="single" w:color="auto" w:sz="4" w:space="0"/>
            </w:tcBorders>
            <w:vAlign w:val="center"/>
          </w:tcPr>
          <w:p w14:paraId="7DD3C5F8">
            <w:pPr>
              <w:widowControl/>
              <w:autoSpaceDE w:val="0"/>
              <w:autoSpaceDN w:val="0"/>
              <w:adjustRightInd/>
              <w:spacing w:line="240" w:lineRule="auto"/>
              <w:jc w:val="center"/>
              <w:rPr>
                <w:rFonts w:ascii="Times New Roman" w:hAnsi="Times New Roman"/>
                <w:kern w:val="0"/>
                <w:sz w:val="18"/>
                <w:szCs w:val="18"/>
              </w:rPr>
            </w:pPr>
          </w:p>
        </w:tc>
        <w:tc>
          <w:tcPr>
            <w:tcW w:w="855" w:type="pct"/>
            <w:tcBorders>
              <w:top w:val="single" w:color="auto" w:sz="4" w:space="0"/>
              <w:left w:val="single" w:color="auto" w:sz="4" w:space="0"/>
              <w:bottom w:val="single" w:color="auto" w:sz="4" w:space="0"/>
              <w:right w:val="single" w:color="auto" w:sz="4" w:space="0"/>
            </w:tcBorders>
            <w:vAlign w:val="center"/>
          </w:tcPr>
          <w:p w14:paraId="405EB574">
            <w:pPr>
              <w:widowControl/>
              <w:autoSpaceDE w:val="0"/>
              <w:autoSpaceDN w:val="0"/>
              <w:adjustRightInd/>
              <w:spacing w:line="240" w:lineRule="auto"/>
              <w:jc w:val="center"/>
              <w:rPr>
                <w:rFonts w:ascii="Times New Roman" w:hAnsi="Times New Roman"/>
                <w:kern w:val="0"/>
                <w:sz w:val="18"/>
                <w:szCs w:val="18"/>
              </w:rPr>
            </w:pPr>
          </w:p>
        </w:tc>
      </w:tr>
      <w:tr w14:paraId="78D1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4" w:type="pct"/>
            <w:gridSpan w:val="5"/>
            <w:tcBorders>
              <w:top w:val="single" w:color="auto" w:sz="4" w:space="0"/>
              <w:left w:val="single" w:color="auto" w:sz="4" w:space="0"/>
              <w:bottom w:val="single" w:color="auto" w:sz="4" w:space="0"/>
              <w:right w:val="single" w:color="auto" w:sz="4" w:space="0"/>
            </w:tcBorders>
            <w:vAlign w:val="center"/>
          </w:tcPr>
          <w:p w14:paraId="70BF53F1">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累计沉降量（mm）</w:t>
            </w:r>
          </w:p>
        </w:tc>
        <w:tc>
          <w:tcPr>
            <w:tcW w:w="2396" w:type="pct"/>
            <w:gridSpan w:val="10"/>
            <w:tcBorders>
              <w:top w:val="single" w:color="auto" w:sz="4" w:space="0"/>
              <w:left w:val="single" w:color="auto" w:sz="4" w:space="0"/>
              <w:bottom w:val="single" w:color="auto" w:sz="4" w:space="0"/>
              <w:right w:val="single" w:color="auto" w:sz="4" w:space="0"/>
            </w:tcBorders>
            <w:vAlign w:val="center"/>
          </w:tcPr>
          <w:p w14:paraId="77043E28">
            <w:pPr>
              <w:widowControl/>
              <w:autoSpaceDE w:val="0"/>
              <w:autoSpaceDN w:val="0"/>
              <w:adjustRightInd/>
              <w:spacing w:line="240" w:lineRule="auto"/>
              <w:jc w:val="center"/>
              <w:rPr>
                <w:rFonts w:ascii="Times New Roman" w:hAnsi="Times New Roman"/>
                <w:kern w:val="0"/>
                <w:sz w:val="18"/>
                <w:szCs w:val="18"/>
              </w:rPr>
            </w:pPr>
          </w:p>
        </w:tc>
      </w:tr>
      <w:tr w14:paraId="021A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5"/>
            <w:tcBorders>
              <w:top w:val="single" w:color="auto" w:sz="4" w:space="0"/>
              <w:left w:val="single" w:color="auto" w:sz="4" w:space="0"/>
              <w:bottom w:val="single" w:color="auto" w:sz="4" w:space="0"/>
              <w:right w:val="single" w:color="auto" w:sz="4" w:space="0"/>
            </w:tcBorders>
            <w:vAlign w:val="center"/>
          </w:tcPr>
          <w:p w14:paraId="17BE7EFB">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b/>
                <w:bCs/>
                <w:kern w:val="0"/>
                <w:sz w:val="18"/>
                <w:szCs w:val="18"/>
              </w:rPr>
              <w:t>水平位移量监测数据（mm）</w:t>
            </w:r>
          </w:p>
        </w:tc>
      </w:tr>
      <w:tr w14:paraId="163E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pct"/>
            <w:tcBorders>
              <w:top w:val="single" w:color="auto" w:sz="4" w:space="0"/>
              <w:left w:val="single" w:color="auto" w:sz="4" w:space="0"/>
              <w:bottom w:val="single" w:color="auto" w:sz="4" w:space="0"/>
              <w:right w:val="single" w:color="auto" w:sz="4" w:space="0"/>
              <w:tl2br w:val="single" w:color="auto" w:sz="4" w:space="0"/>
            </w:tcBorders>
            <w:vAlign w:val="center"/>
          </w:tcPr>
          <w:p w14:paraId="3D65A8C2">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 xml:space="preserve">      测量时间</w:t>
            </w:r>
          </w:p>
          <w:p w14:paraId="0007E962">
            <w:pPr>
              <w:widowControl/>
              <w:autoSpaceDE w:val="0"/>
              <w:autoSpaceDN w:val="0"/>
              <w:adjustRightInd/>
              <w:spacing w:line="240" w:lineRule="auto"/>
              <w:rPr>
                <w:rFonts w:ascii="Times New Roman" w:hAnsi="Times New Roman"/>
                <w:kern w:val="0"/>
                <w:sz w:val="18"/>
                <w:szCs w:val="18"/>
              </w:rPr>
            </w:pPr>
            <w:r>
              <w:rPr>
                <w:rFonts w:ascii="Times New Roman" w:hAnsi="Times New Roman"/>
                <w:kern w:val="0"/>
                <w:sz w:val="18"/>
                <w:szCs w:val="18"/>
              </w:rPr>
              <w:t>测量点位</w:t>
            </w:r>
          </w:p>
        </w:tc>
        <w:tc>
          <w:tcPr>
            <w:tcW w:w="763" w:type="pct"/>
            <w:gridSpan w:val="2"/>
            <w:tcBorders>
              <w:top w:val="single" w:color="auto" w:sz="4" w:space="0"/>
              <w:left w:val="single" w:color="auto" w:sz="4" w:space="0"/>
              <w:bottom w:val="single" w:color="auto" w:sz="4" w:space="0"/>
              <w:right w:val="single" w:color="auto" w:sz="4" w:space="0"/>
            </w:tcBorders>
            <w:vAlign w:val="center"/>
          </w:tcPr>
          <w:p w14:paraId="4A9102FB">
            <w:pPr>
              <w:widowControl/>
              <w:autoSpaceDE w:val="0"/>
              <w:autoSpaceDN w:val="0"/>
              <w:adjustRightInd/>
              <w:spacing w:line="240" w:lineRule="auto"/>
              <w:jc w:val="center"/>
              <w:rPr>
                <w:rFonts w:ascii="Times New Roman" w:hAnsi="Times New Roman"/>
                <w:kern w:val="0"/>
                <w:sz w:val="18"/>
                <w:szCs w:val="18"/>
              </w:rPr>
            </w:pPr>
          </w:p>
        </w:tc>
        <w:tc>
          <w:tcPr>
            <w:tcW w:w="750" w:type="pct"/>
            <w:gridSpan w:val="2"/>
            <w:tcBorders>
              <w:top w:val="single" w:color="auto" w:sz="4" w:space="0"/>
              <w:left w:val="single" w:color="auto" w:sz="4" w:space="0"/>
              <w:bottom w:val="single" w:color="auto" w:sz="4" w:space="0"/>
              <w:right w:val="single" w:color="auto" w:sz="4" w:space="0"/>
            </w:tcBorders>
            <w:vAlign w:val="center"/>
          </w:tcPr>
          <w:p w14:paraId="382C41BC">
            <w:pPr>
              <w:widowControl/>
              <w:autoSpaceDE w:val="0"/>
              <w:autoSpaceDN w:val="0"/>
              <w:adjustRightInd/>
              <w:spacing w:line="240" w:lineRule="auto"/>
              <w:jc w:val="center"/>
              <w:rPr>
                <w:rFonts w:ascii="Times New Roman" w:hAnsi="Times New Roman"/>
                <w:kern w:val="0"/>
                <w:sz w:val="18"/>
                <w:szCs w:val="18"/>
              </w:rPr>
            </w:pPr>
          </w:p>
        </w:tc>
        <w:tc>
          <w:tcPr>
            <w:tcW w:w="777" w:type="pct"/>
            <w:gridSpan w:val="4"/>
            <w:tcBorders>
              <w:top w:val="single" w:color="auto" w:sz="4" w:space="0"/>
              <w:left w:val="single" w:color="auto" w:sz="4" w:space="0"/>
              <w:bottom w:val="single" w:color="auto" w:sz="4" w:space="0"/>
              <w:right w:val="single" w:color="auto" w:sz="4" w:space="0"/>
            </w:tcBorders>
            <w:vAlign w:val="center"/>
          </w:tcPr>
          <w:p w14:paraId="14E295A7">
            <w:pPr>
              <w:widowControl/>
              <w:autoSpaceDE w:val="0"/>
              <w:autoSpaceDN w:val="0"/>
              <w:adjustRightInd/>
              <w:spacing w:line="240" w:lineRule="auto"/>
              <w:jc w:val="center"/>
              <w:rPr>
                <w:rFonts w:ascii="Times New Roman" w:hAnsi="Times New Roman"/>
                <w:kern w:val="0"/>
                <w:sz w:val="18"/>
                <w:szCs w:val="18"/>
              </w:rPr>
            </w:pPr>
          </w:p>
        </w:tc>
        <w:tc>
          <w:tcPr>
            <w:tcW w:w="764" w:type="pct"/>
            <w:gridSpan w:val="5"/>
            <w:tcBorders>
              <w:top w:val="single" w:color="auto" w:sz="4" w:space="0"/>
              <w:left w:val="single" w:color="auto" w:sz="4" w:space="0"/>
              <w:bottom w:val="single" w:color="auto" w:sz="4" w:space="0"/>
              <w:right w:val="single" w:color="auto" w:sz="4" w:space="0"/>
            </w:tcBorders>
            <w:vAlign w:val="center"/>
          </w:tcPr>
          <w:p w14:paraId="5393DEAA">
            <w:pPr>
              <w:widowControl/>
              <w:autoSpaceDE w:val="0"/>
              <w:autoSpaceDN w:val="0"/>
              <w:adjustRightInd/>
              <w:spacing w:line="240" w:lineRule="auto"/>
              <w:jc w:val="center"/>
              <w:rPr>
                <w:rFonts w:ascii="Times New Roman" w:hAnsi="Times New Roman"/>
                <w:kern w:val="0"/>
                <w:sz w:val="18"/>
                <w:szCs w:val="18"/>
              </w:rPr>
            </w:pPr>
          </w:p>
        </w:tc>
        <w:tc>
          <w:tcPr>
            <w:tcW w:w="855" w:type="pct"/>
            <w:tcBorders>
              <w:top w:val="single" w:color="auto" w:sz="4" w:space="0"/>
              <w:left w:val="single" w:color="auto" w:sz="4" w:space="0"/>
              <w:bottom w:val="single" w:color="auto" w:sz="4" w:space="0"/>
              <w:right w:val="single" w:color="auto" w:sz="4" w:space="0"/>
            </w:tcBorders>
            <w:vAlign w:val="center"/>
          </w:tcPr>
          <w:p w14:paraId="6AD20608">
            <w:pPr>
              <w:widowControl/>
              <w:autoSpaceDE w:val="0"/>
              <w:autoSpaceDN w:val="0"/>
              <w:adjustRightInd/>
              <w:spacing w:line="240" w:lineRule="auto"/>
              <w:jc w:val="center"/>
              <w:rPr>
                <w:rFonts w:ascii="Times New Roman" w:hAnsi="Times New Roman"/>
                <w:kern w:val="0"/>
                <w:sz w:val="18"/>
                <w:szCs w:val="18"/>
              </w:rPr>
            </w:pPr>
          </w:p>
        </w:tc>
      </w:tr>
      <w:tr w14:paraId="5EF44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091" w:type="pct"/>
            <w:tcBorders>
              <w:top w:val="single" w:color="auto" w:sz="4" w:space="0"/>
              <w:left w:val="single" w:color="auto" w:sz="4" w:space="0"/>
              <w:bottom w:val="single" w:color="auto" w:sz="4" w:space="0"/>
              <w:right w:val="single" w:color="auto" w:sz="4" w:space="0"/>
            </w:tcBorders>
            <w:vAlign w:val="center"/>
          </w:tcPr>
          <w:p w14:paraId="71C724DA">
            <w:pPr>
              <w:widowControl/>
              <w:autoSpaceDE w:val="0"/>
              <w:autoSpaceDN w:val="0"/>
              <w:adjustRightInd/>
              <w:spacing w:line="240" w:lineRule="auto"/>
              <w:jc w:val="center"/>
              <w:rPr>
                <w:rFonts w:ascii="Times New Roman" w:hAnsi="Times New Roman"/>
                <w:kern w:val="0"/>
                <w:sz w:val="18"/>
                <w:szCs w:val="18"/>
              </w:rPr>
            </w:pPr>
          </w:p>
        </w:tc>
        <w:tc>
          <w:tcPr>
            <w:tcW w:w="763" w:type="pct"/>
            <w:gridSpan w:val="2"/>
            <w:tcBorders>
              <w:top w:val="single" w:color="auto" w:sz="4" w:space="0"/>
              <w:left w:val="single" w:color="auto" w:sz="4" w:space="0"/>
              <w:bottom w:val="single" w:color="auto" w:sz="4" w:space="0"/>
              <w:right w:val="single" w:color="auto" w:sz="4" w:space="0"/>
            </w:tcBorders>
            <w:vAlign w:val="center"/>
          </w:tcPr>
          <w:p w14:paraId="7FDDA53E">
            <w:pPr>
              <w:widowControl/>
              <w:autoSpaceDE w:val="0"/>
              <w:autoSpaceDN w:val="0"/>
              <w:adjustRightInd/>
              <w:spacing w:line="240" w:lineRule="auto"/>
              <w:jc w:val="center"/>
              <w:rPr>
                <w:rFonts w:ascii="Times New Roman" w:hAnsi="Times New Roman"/>
                <w:kern w:val="0"/>
                <w:sz w:val="18"/>
                <w:szCs w:val="18"/>
              </w:rPr>
            </w:pPr>
          </w:p>
        </w:tc>
        <w:tc>
          <w:tcPr>
            <w:tcW w:w="750" w:type="pct"/>
            <w:gridSpan w:val="2"/>
            <w:tcBorders>
              <w:top w:val="single" w:color="auto" w:sz="4" w:space="0"/>
              <w:left w:val="single" w:color="auto" w:sz="4" w:space="0"/>
              <w:bottom w:val="single" w:color="auto" w:sz="4" w:space="0"/>
              <w:right w:val="single" w:color="auto" w:sz="4" w:space="0"/>
            </w:tcBorders>
            <w:vAlign w:val="center"/>
          </w:tcPr>
          <w:p w14:paraId="75194B02">
            <w:pPr>
              <w:widowControl/>
              <w:autoSpaceDE w:val="0"/>
              <w:autoSpaceDN w:val="0"/>
              <w:adjustRightInd/>
              <w:spacing w:line="240" w:lineRule="auto"/>
              <w:jc w:val="center"/>
              <w:rPr>
                <w:rFonts w:ascii="Times New Roman" w:hAnsi="Times New Roman"/>
                <w:kern w:val="0"/>
                <w:sz w:val="18"/>
                <w:szCs w:val="18"/>
              </w:rPr>
            </w:pPr>
          </w:p>
        </w:tc>
        <w:tc>
          <w:tcPr>
            <w:tcW w:w="777" w:type="pct"/>
            <w:gridSpan w:val="4"/>
            <w:tcBorders>
              <w:top w:val="single" w:color="auto" w:sz="4" w:space="0"/>
              <w:left w:val="single" w:color="auto" w:sz="4" w:space="0"/>
              <w:bottom w:val="single" w:color="auto" w:sz="4" w:space="0"/>
              <w:right w:val="single" w:color="auto" w:sz="4" w:space="0"/>
            </w:tcBorders>
            <w:vAlign w:val="center"/>
          </w:tcPr>
          <w:p w14:paraId="665F85EF">
            <w:pPr>
              <w:widowControl/>
              <w:autoSpaceDE w:val="0"/>
              <w:autoSpaceDN w:val="0"/>
              <w:adjustRightInd/>
              <w:spacing w:line="240" w:lineRule="auto"/>
              <w:jc w:val="center"/>
              <w:rPr>
                <w:rFonts w:ascii="Times New Roman" w:hAnsi="Times New Roman"/>
                <w:kern w:val="0"/>
                <w:sz w:val="18"/>
                <w:szCs w:val="18"/>
              </w:rPr>
            </w:pPr>
          </w:p>
        </w:tc>
        <w:tc>
          <w:tcPr>
            <w:tcW w:w="764" w:type="pct"/>
            <w:gridSpan w:val="5"/>
            <w:tcBorders>
              <w:top w:val="single" w:color="auto" w:sz="4" w:space="0"/>
              <w:left w:val="single" w:color="auto" w:sz="4" w:space="0"/>
              <w:bottom w:val="single" w:color="auto" w:sz="4" w:space="0"/>
              <w:right w:val="single" w:color="auto" w:sz="4" w:space="0"/>
            </w:tcBorders>
            <w:vAlign w:val="center"/>
          </w:tcPr>
          <w:p w14:paraId="79A2058D">
            <w:pPr>
              <w:widowControl/>
              <w:autoSpaceDE w:val="0"/>
              <w:autoSpaceDN w:val="0"/>
              <w:adjustRightInd/>
              <w:spacing w:line="240" w:lineRule="auto"/>
              <w:jc w:val="center"/>
              <w:rPr>
                <w:rFonts w:ascii="Times New Roman" w:hAnsi="Times New Roman"/>
                <w:kern w:val="0"/>
                <w:sz w:val="18"/>
                <w:szCs w:val="18"/>
              </w:rPr>
            </w:pPr>
          </w:p>
        </w:tc>
        <w:tc>
          <w:tcPr>
            <w:tcW w:w="855" w:type="pct"/>
            <w:tcBorders>
              <w:top w:val="single" w:color="auto" w:sz="4" w:space="0"/>
              <w:left w:val="single" w:color="auto" w:sz="4" w:space="0"/>
              <w:bottom w:val="single" w:color="auto" w:sz="4" w:space="0"/>
              <w:right w:val="single" w:color="auto" w:sz="4" w:space="0"/>
            </w:tcBorders>
            <w:vAlign w:val="center"/>
          </w:tcPr>
          <w:p w14:paraId="57BBE95C">
            <w:pPr>
              <w:widowControl/>
              <w:autoSpaceDE w:val="0"/>
              <w:autoSpaceDN w:val="0"/>
              <w:adjustRightInd/>
              <w:spacing w:line="240" w:lineRule="auto"/>
              <w:jc w:val="center"/>
              <w:rPr>
                <w:rFonts w:ascii="Times New Roman" w:hAnsi="Times New Roman"/>
                <w:kern w:val="0"/>
                <w:sz w:val="18"/>
                <w:szCs w:val="18"/>
              </w:rPr>
            </w:pPr>
          </w:p>
        </w:tc>
      </w:tr>
      <w:tr w14:paraId="3EF9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091" w:type="pct"/>
            <w:tcBorders>
              <w:top w:val="single" w:color="auto" w:sz="4" w:space="0"/>
              <w:left w:val="single" w:color="auto" w:sz="4" w:space="0"/>
              <w:bottom w:val="single" w:color="auto" w:sz="4" w:space="0"/>
              <w:right w:val="single" w:color="auto" w:sz="4" w:space="0"/>
            </w:tcBorders>
            <w:vAlign w:val="center"/>
          </w:tcPr>
          <w:p w14:paraId="5B71106D">
            <w:pPr>
              <w:widowControl/>
              <w:autoSpaceDE w:val="0"/>
              <w:autoSpaceDN w:val="0"/>
              <w:adjustRightInd/>
              <w:spacing w:line="240" w:lineRule="auto"/>
              <w:jc w:val="center"/>
              <w:rPr>
                <w:rFonts w:ascii="Times New Roman" w:hAnsi="Times New Roman"/>
                <w:kern w:val="0"/>
                <w:sz w:val="18"/>
                <w:szCs w:val="18"/>
              </w:rPr>
            </w:pPr>
          </w:p>
        </w:tc>
        <w:tc>
          <w:tcPr>
            <w:tcW w:w="763" w:type="pct"/>
            <w:gridSpan w:val="2"/>
            <w:tcBorders>
              <w:top w:val="single" w:color="auto" w:sz="4" w:space="0"/>
              <w:left w:val="single" w:color="auto" w:sz="4" w:space="0"/>
              <w:bottom w:val="single" w:color="auto" w:sz="4" w:space="0"/>
              <w:right w:val="single" w:color="auto" w:sz="4" w:space="0"/>
            </w:tcBorders>
            <w:vAlign w:val="center"/>
          </w:tcPr>
          <w:p w14:paraId="1B900AFA">
            <w:pPr>
              <w:widowControl/>
              <w:autoSpaceDE w:val="0"/>
              <w:autoSpaceDN w:val="0"/>
              <w:adjustRightInd/>
              <w:spacing w:line="240" w:lineRule="auto"/>
              <w:jc w:val="center"/>
              <w:rPr>
                <w:rFonts w:ascii="Times New Roman" w:hAnsi="Times New Roman"/>
                <w:kern w:val="0"/>
                <w:sz w:val="18"/>
                <w:szCs w:val="18"/>
              </w:rPr>
            </w:pPr>
          </w:p>
        </w:tc>
        <w:tc>
          <w:tcPr>
            <w:tcW w:w="750" w:type="pct"/>
            <w:gridSpan w:val="2"/>
            <w:tcBorders>
              <w:top w:val="single" w:color="auto" w:sz="4" w:space="0"/>
              <w:left w:val="single" w:color="auto" w:sz="4" w:space="0"/>
              <w:bottom w:val="single" w:color="auto" w:sz="4" w:space="0"/>
              <w:right w:val="single" w:color="auto" w:sz="4" w:space="0"/>
            </w:tcBorders>
            <w:vAlign w:val="center"/>
          </w:tcPr>
          <w:p w14:paraId="0001E973">
            <w:pPr>
              <w:widowControl/>
              <w:autoSpaceDE w:val="0"/>
              <w:autoSpaceDN w:val="0"/>
              <w:adjustRightInd/>
              <w:spacing w:line="240" w:lineRule="auto"/>
              <w:jc w:val="center"/>
              <w:rPr>
                <w:rFonts w:ascii="Times New Roman" w:hAnsi="Times New Roman"/>
                <w:kern w:val="0"/>
                <w:sz w:val="18"/>
                <w:szCs w:val="18"/>
              </w:rPr>
            </w:pPr>
          </w:p>
        </w:tc>
        <w:tc>
          <w:tcPr>
            <w:tcW w:w="777" w:type="pct"/>
            <w:gridSpan w:val="4"/>
            <w:tcBorders>
              <w:top w:val="single" w:color="auto" w:sz="4" w:space="0"/>
              <w:left w:val="single" w:color="auto" w:sz="4" w:space="0"/>
              <w:bottom w:val="single" w:color="auto" w:sz="4" w:space="0"/>
              <w:right w:val="single" w:color="auto" w:sz="4" w:space="0"/>
            </w:tcBorders>
            <w:vAlign w:val="center"/>
          </w:tcPr>
          <w:p w14:paraId="64657EF9">
            <w:pPr>
              <w:widowControl/>
              <w:autoSpaceDE w:val="0"/>
              <w:autoSpaceDN w:val="0"/>
              <w:adjustRightInd/>
              <w:spacing w:line="240" w:lineRule="auto"/>
              <w:jc w:val="center"/>
              <w:rPr>
                <w:rFonts w:ascii="Times New Roman" w:hAnsi="Times New Roman"/>
                <w:kern w:val="0"/>
                <w:sz w:val="18"/>
                <w:szCs w:val="18"/>
              </w:rPr>
            </w:pPr>
          </w:p>
        </w:tc>
        <w:tc>
          <w:tcPr>
            <w:tcW w:w="764" w:type="pct"/>
            <w:gridSpan w:val="5"/>
            <w:tcBorders>
              <w:top w:val="single" w:color="auto" w:sz="4" w:space="0"/>
              <w:left w:val="single" w:color="auto" w:sz="4" w:space="0"/>
              <w:bottom w:val="single" w:color="auto" w:sz="4" w:space="0"/>
              <w:right w:val="single" w:color="auto" w:sz="4" w:space="0"/>
            </w:tcBorders>
            <w:vAlign w:val="center"/>
          </w:tcPr>
          <w:p w14:paraId="24C4F804">
            <w:pPr>
              <w:widowControl/>
              <w:autoSpaceDE w:val="0"/>
              <w:autoSpaceDN w:val="0"/>
              <w:adjustRightInd/>
              <w:spacing w:line="240" w:lineRule="auto"/>
              <w:jc w:val="center"/>
              <w:rPr>
                <w:rFonts w:ascii="Times New Roman" w:hAnsi="Times New Roman"/>
                <w:kern w:val="0"/>
                <w:sz w:val="18"/>
                <w:szCs w:val="18"/>
              </w:rPr>
            </w:pPr>
          </w:p>
        </w:tc>
        <w:tc>
          <w:tcPr>
            <w:tcW w:w="855" w:type="pct"/>
            <w:tcBorders>
              <w:top w:val="single" w:color="auto" w:sz="4" w:space="0"/>
              <w:left w:val="single" w:color="auto" w:sz="4" w:space="0"/>
              <w:bottom w:val="single" w:color="auto" w:sz="4" w:space="0"/>
              <w:right w:val="single" w:color="auto" w:sz="4" w:space="0"/>
            </w:tcBorders>
            <w:vAlign w:val="center"/>
          </w:tcPr>
          <w:p w14:paraId="336B85D3">
            <w:pPr>
              <w:widowControl/>
              <w:autoSpaceDE w:val="0"/>
              <w:autoSpaceDN w:val="0"/>
              <w:adjustRightInd/>
              <w:spacing w:line="240" w:lineRule="auto"/>
              <w:jc w:val="center"/>
              <w:rPr>
                <w:rFonts w:ascii="Times New Roman" w:hAnsi="Times New Roman"/>
                <w:kern w:val="0"/>
                <w:sz w:val="18"/>
                <w:szCs w:val="18"/>
              </w:rPr>
            </w:pPr>
          </w:p>
        </w:tc>
      </w:tr>
      <w:tr w14:paraId="3E27A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5"/>
            <w:tcBorders>
              <w:top w:val="single" w:color="auto" w:sz="4" w:space="0"/>
              <w:left w:val="single" w:color="auto" w:sz="4" w:space="0"/>
              <w:bottom w:val="single" w:color="auto" w:sz="4" w:space="0"/>
              <w:right w:val="single" w:color="auto" w:sz="4" w:space="0"/>
            </w:tcBorders>
            <w:vAlign w:val="center"/>
          </w:tcPr>
          <w:p w14:paraId="0CFC17BF">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b/>
                <w:bCs/>
                <w:kern w:val="0"/>
                <w:sz w:val="18"/>
                <w:szCs w:val="18"/>
              </w:rPr>
              <w:t>沉降速率监测数据（mm/d）</w:t>
            </w:r>
          </w:p>
        </w:tc>
      </w:tr>
      <w:tr w14:paraId="7511D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pct"/>
            <w:tcBorders>
              <w:top w:val="single" w:color="auto" w:sz="4" w:space="0"/>
              <w:left w:val="single" w:color="auto" w:sz="4" w:space="0"/>
              <w:bottom w:val="single" w:color="auto" w:sz="4" w:space="0"/>
              <w:right w:val="single" w:color="auto" w:sz="4" w:space="0"/>
              <w:tl2br w:val="single" w:color="auto" w:sz="4" w:space="0"/>
            </w:tcBorders>
            <w:vAlign w:val="center"/>
          </w:tcPr>
          <w:p w14:paraId="132EC9FF">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 xml:space="preserve">      测量时间</w:t>
            </w:r>
          </w:p>
          <w:p w14:paraId="0507E946">
            <w:pPr>
              <w:widowControl/>
              <w:autoSpaceDE w:val="0"/>
              <w:autoSpaceDN w:val="0"/>
              <w:adjustRightInd/>
              <w:spacing w:line="240" w:lineRule="auto"/>
              <w:rPr>
                <w:rFonts w:ascii="Times New Roman" w:hAnsi="Times New Roman"/>
                <w:kern w:val="0"/>
                <w:sz w:val="18"/>
                <w:szCs w:val="18"/>
              </w:rPr>
            </w:pPr>
            <w:r>
              <w:rPr>
                <w:rFonts w:ascii="Times New Roman" w:hAnsi="Times New Roman"/>
                <w:kern w:val="0"/>
                <w:sz w:val="18"/>
                <w:szCs w:val="18"/>
              </w:rPr>
              <w:t>测量点位</w:t>
            </w:r>
          </w:p>
        </w:tc>
        <w:tc>
          <w:tcPr>
            <w:tcW w:w="763" w:type="pct"/>
            <w:gridSpan w:val="2"/>
            <w:tcBorders>
              <w:top w:val="single" w:color="auto" w:sz="4" w:space="0"/>
              <w:left w:val="single" w:color="auto" w:sz="4" w:space="0"/>
              <w:bottom w:val="single" w:color="auto" w:sz="4" w:space="0"/>
              <w:right w:val="single" w:color="auto" w:sz="4" w:space="0"/>
            </w:tcBorders>
            <w:vAlign w:val="center"/>
          </w:tcPr>
          <w:p w14:paraId="1B8CC74C">
            <w:pPr>
              <w:widowControl/>
              <w:autoSpaceDE w:val="0"/>
              <w:autoSpaceDN w:val="0"/>
              <w:adjustRightInd/>
              <w:spacing w:line="240" w:lineRule="auto"/>
              <w:jc w:val="center"/>
              <w:rPr>
                <w:rFonts w:ascii="Times New Roman" w:hAnsi="Times New Roman"/>
                <w:kern w:val="0"/>
                <w:sz w:val="18"/>
                <w:szCs w:val="18"/>
              </w:rPr>
            </w:pPr>
          </w:p>
        </w:tc>
        <w:tc>
          <w:tcPr>
            <w:tcW w:w="750" w:type="pct"/>
            <w:gridSpan w:val="2"/>
            <w:tcBorders>
              <w:top w:val="single" w:color="auto" w:sz="4" w:space="0"/>
              <w:left w:val="single" w:color="auto" w:sz="4" w:space="0"/>
              <w:bottom w:val="single" w:color="auto" w:sz="4" w:space="0"/>
              <w:right w:val="single" w:color="auto" w:sz="4" w:space="0"/>
            </w:tcBorders>
            <w:vAlign w:val="center"/>
          </w:tcPr>
          <w:p w14:paraId="02C6702D">
            <w:pPr>
              <w:widowControl/>
              <w:autoSpaceDE w:val="0"/>
              <w:autoSpaceDN w:val="0"/>
              <w:adjustRightInd/>
              <w:spacing w:line="240" w:lineRule="auto"/>
              <w:jc w:val="center"/>
              <w:rPr>
                <w:rFonts w:ascii="Times New Roman" w:hAnsi="Times New Roman"/>
                <w:kern w:val="0"/>
                <w:sz w:val="18"/>
                <w:szCs w:val="18"/>
              </w:rPr>
            </w:pPr>
          </w:p>
        </w:tc>
        <w:tc>
          <w:tcPr>
            <w:tcW w:w="777" w:type="pct"/>
            <w:gridSpan w:val="4"/>
            <w:tcBorders>
              <w:top w:val="single" w:color="auto" w:sz="4" w:space="0"/>
              <w:left w:val="single" w:color="auto" w:sz="4" w:space="0"/>
              <w:bottom w:val="single" w:color="auto" w:sz="4" w:space="0"/>
              <w:right w:val="single" w:color="auto" w:sz="4" w:space="0"/>
            </w:tcBorders>
            <w:vAlign w:val="center"/>
          </w:tcPr>
          <w:p w14:paraId="11CA1F5B">
            <w:pPr>
              <w:widowControl/>
              <w:autoSpaceDE w:val="0"/>
              <w:autoSpaceDN w:val="0"/>
              <w:adjustRightInd/>
              <w:spacing w:line="240" w:lineRule="auto"/>
              <w:jc w:val="center"/>
              <w:rPr>
                <w:rFonts w:ascii="Times New Roman" w:hAnsi="Times New Roman"/>
                <w:kern w:val="0"/>
                <w:sz w:val="18"/>
                <w:szCs w:val="18"/>
              </w:rPr>
            </w:pPr>
          </w:p>
        </w:tc>
        <w:tc>
          <w:tcPr>
            <w:tcW w:w="764" w:type="pct"/>
            <w:gridSpan w:val="5"/>
            <w:tcBorders>
              <w:top w:val="single" w:color="auto" w:sz="4" w:space="0"/>
              <w:left w:val="single" w:color="auto" w:sz="4" w:space="0"/>
              <w:bottom w:val="single" w:color="auto" w:sz="4" w:space="0"/>
              <w:right w:val="single" w:color="auto" w:sz="4" w:space="0"/>
            </w:tcBorders>
            <w:vAlign w:val="center"/>
          </w:tcPr>
          <w:p w14:paraId="12219199">
            <w:pPr>
              <w:widowControl/>
              <w:autoSpaceDE w:val="0"/>
              <w:autoSpaceDN w:val="0"/>
              <w:adjustRightInd/>
              <w:spacing w:line="240" w:lineRule="auto"/>
              <w:jc w:val="center"/>
              <w:rPr>
                <w:rFonts w:ascii="Times New Roman" w:hAnsi="Times New Roman"/>
                <w:kern w:val="0"/>
                <w:sz w:val="18"/>
                <w:szCs w:val="18"/>
              </w:rPr>
            </w:pPr>
          </w:p>
        </w:tc>
        <w:tc>
          <w:tcPr>
            <w:tcW w:w="855" w:type="pct"/>
            <w:tcBorders>
              <w:top w:val="single" w:color="auto" w:sz="4" w:space="0"/>
              <w:left w:val="single" w:color="auto" w:sz="4" w:space="0"/>
              <w:bottom w:val="single" w:color="auto" w:sz="4" w:space="0"/>
              <w:right w:val="single" w:color="auto" w:sz="4" w:space="0"/>
            </w:tcBorders>
            <w:vAlign w:val="center"/>
          </w:tcPr>
          <w:p w14:paraId="2CDB5328">
            <w:pPr>
              <w:widowControl/>
              <w:autoSpaceDE w:val="0"/>
              <w:autoSpaceDN w:val="0"/>
              <w:adjustRightInd/>
              <w:spacing w:line="240" w:lineRule="auto"/>
              <w:jc w:val="center"/>
              <w:rPr>
                <w:rFonts w:ascii="Times New Roman" w:hAnsi="Times New Roman"/>
                <w:kern w:val="0"/>
                <w:sz w:val="18"/>
                <w:szCs w:val="18"/>
              </w:rPr>
            </w:pPr>
          </w:p>
        </w:tc>
      </w:tr>
      <w:tr w14:paraId="51671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pct"/>
            <w:tcBorders>
              <w:top w:val="single" w:color="auto" w:sz="4" w:space="0"/>
              <w:left w:val="single" w:color="auto" w:sz="4" w:space="0"/>
              <w:bottom w:val="single" w:color="auto" w:sz="4" w:space="0"/>
              <w:right w:val="single" w:color="auto" w:sz="4" w:space="0"/>
            </w:tcBorders>
            <w:vAlign w:val="center"/>
          </w:tcPr>
          <w:p w14:paraId="498B0A37">
            <w:pPr>
              <w:widowControl/>
              <w:autoSpaceDE w:val="0"/>
              <w:autoSpaceDN w:val="0"/>
              <w:adjustRightInd/>
              <w:spacing w:line="240" w:lineRule="auto"/>
              <w:jc w:val="center"/>
              <w:rPr>
                <w:rFonts w:ascii="Times New Roman" w:hAnsi="Times New Roman"/>
                <w:kern w:val="0"/>
                <w:sz w:val="18"/>
                <w:szCs w:val="18"/>
              </w:rPr>
            </w:pPr>
          </w:p>
        </w:tc>
        <w:tc>
          <w:tcPr>
            <w:tcW w:w="763" w:type="pct"/>
            <w:gridSpan w:val="2"/>
            <w:tcBorders>
              <w:top w:val="single" w:color="auto" w:sz="4" w:space="0"/>
              <w:left w:val="single" w:color="auto" w:sz="4" w:space="0"/>
              <w:bottom w:val="single" w:color="auto" w:sz="4" w:space="0"/>
              <w:right w:val="single" w:color="auto" w:sz="4" w:space="0"/>
            </w:tcBorders>
            <w:vAlign w:val="center"/>
          </w:tcPr>
          <w:p w14:paraId="7613C7C1">
            <w:pPr>
              <w:widowControl/>
              <w:autoSpaceDE w:val="0"/>
              <w:autoSpaceDN w:val="0"/>
              <w:adjustRightInd/>
              <w:spacing w:line="240" w:lineRule="auto"/>
              <w:jc w:val="center"/>
              <w:rPr>
                <w:rFonts w:ascii="Times New Roman" w:hAnsi="Times New Roman"/>
                <w:kern w:val="0"/>
                <w:sz w:val="18"/>
                <w:szCs w:val="18"/>
              </w:rPr>
            </w:pPr>
          </w:p>
        </w:tc>
        <w:tc>
          <w:tcPr>
            <w:tcW w:w="750" w:type="pct"/>
            <w:gridSpan w:val="2"/>
            <w:tcBorders>
              <w:top w:val="single" w:color="auto" w:sz="4" w:space="0"/>
              <w:left w:val="single" w:color="auto" w:sz="4" w:space="0"/>
              <w:bottom w:val="single" w:color="auto" w:sz="4" w:space="0"/>
              <w:right w:val="single" w:color="auto" w:sz="4" w:space="0"/>
            </w:tcBorders>
            <w:vAlign w:val="center"/>
          </w:tcPr>
          <w:p w14:paraId="6FE326E7">
            <w:pPr>
              <w:widowControl/>
              <w:autoSpaceDE w:val="0"/>
              <w:autoSpaceDN w:val="0"/>
              <w:adjustRightInd/>
              <w:spacing w:line="240" w:lineRule="auto"/>
              <w:jc w:val="center"/>
              <w:rPr>
                <w:rFonts w:ascii="Times New Roman" w:hAnsi="Times New Roman"/>
                <w:kern w:val="0"/>
                <w:sz w:val="18"/>
                <w:szCs w:val="18"/>
              </w:rPr>
            </w:pPr>
          </w:p>
        </w:tc>
        <w:tc>
          <w:tcPr>
            <w:tcW w:w="777" w:type="pct"/>
            <w:gridSpan w:val="4"/>
            <w:tcBorders>
              <w:top w:val="single" w:color="auto" w:sz="4" w:space="0"/>
              <w:left w:val="single" w:color="auto" w:sz="4" w:space="0"/>
              <w:bottom w:val="single" w:color="auto" w:sz="4" w:space="0"/>
              <w:right w:val="single" w:color="auto" w:sz="4" w:space="0"/>
            </w:tcBorders>
            <w:vAlign w:val="center"/>
          </w:tcPr>
          <w:p w14:paraId="78586C6B">
            <w:pPr>
              <w:widowControl/>
              <w:autoSpaceDE w:val="0"/>
              <w:autoSpaceDN w:val="0"/>
              <w:adjustRightInd/>
              <w:spacing w:line="240" w:lineRule="auto"/>
              <w:jc w:val="center"/>
              <w:rPr>
                <w:rFonts w:ascii="Times New Roman" w:hAnsi="Times New Roman"/>
                <w:kern w:val="0"/>
                <w:sz w:val="18"/>
                <w:szCs w:val="18"/>
              </w:rPr>
            </w:pPr>
          </w:p>
        </w:tc>
        <w:tc>
          <w:tcPr>
            <w:tcW w:w="764" w:type="pct"/>
            <w:gridSpan w:val="5"/>
            <w:tcBorders>
              <w:top w:val="single" w:color="auto" w:sz="4" w:space="0"/>
              <w:left w:val="single" w:color="auto" w:sz="4" w:space="0"/>
              <w:bottom w:val="single" w:color="auto" w:sz="4" w:space="0"/>
              <w:right w:val="single" w:color="auto" w:sz="4" w:space="0"/>
            </w:tcBorders>
            <w:vAlign w:val="center"/>
          </w:tcPr>
          <w:p w14:paraId="7344327D">
            <w:pPr>
              <w:widowControl/>
              <w:autoSpaceDE w:val="0"/>
              <w:autoSpaceDN w:val="0"/>
              <w:adjustRightInd/>
              <w:spacing w:line="240" w:lineRule="auto"/>
              <w:jc w:val="center"/>
              <w:rPr>
                <w:rFonts w:ascii="Times New Roman" w:hAnsi="Times New Roman"/>
                <w:kern w:val="0"/>
                <w:sz w:val="18"/>
                <w:szCs w:val="18"/>
              </w:rPr>
            </w:pPr>
          </w:p>
        </w:tc>
        <w:tc>
          <w:tcPr>
            <w:tcW w:w="855" w:type="pct"/>
            <w:tcBorders>
              <w:top w:val="single" w:color="auto" w:sz="4" w:space="0"/>
              <w:left w:val="single" w:color="auto" w:sz="4" w:space="0"/>
              <w:bottom w:val="single" w:color="auto" w:sz="4" w:space="0"/>
              <w:right w:val="single" w:color="auto" w:sz="4" w:space="0"/>
            </w:tcBorders>
            <w:vAlign w:val="center"/>
          </w:tcPr>
          <w:p w14:paraId="1A51DBB9">
            <w:pPr>
              <w:widowControl/>
              <w:autoSpaceDE w:val="0"/>
              <w:autoSpaceDN w:val="0"/>
              <w:adjustRightInd/>
              <w:spacing w:line="240" w:lineRule="auto"/>
              <w:jc w:val="center"/>
              <w:rPr>
                <w:rFonts w:ascii="Times New Roman" w:hAnsi="Times New Roman"/>
                <w:kern w:val="0"/>
                <w:sz w:val="18"/>
                <w:szCs w:val="18"/>
              </w:rPr>
            </w:pPr>
          </w:p>
        </w:tc>
      </w:tr>
      <w:tr w14:paraId="2DAA8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pct"/>
            <w:tcBorders>
              <w:top w:val="single" w:color="auto" w:sz="4" w:space="0"/>
              <w:left w:val="single" w:color="auto" w:sz="4" w:space="0"/>
              <w:bottom w:val="single" w:color="auto" w:sz="4" w:space="0"/>
              <w:right w:val="single" w:color="auto" w:sz="4" w:space="0"/>
            </w:tcBorders>
            <w:vAlign w:val="center"/>
          </w:tcPr>
          <w:p w14:paraId="7B7E0471">
            <w:pPr>
              <w:widowControl/>
              <w:autoSpaceDE w:val="0"/>
              <w:autoSpaceDN w:val="0"/>
              <w:adjustRightInd/>
              <w:spacing w:line="240" w:lineRule="auto"/>
              <w:jc w:val="center"/>
              <w:rPr>
                <w:rFonts w:ascii="Times New Roman" w:hAnsi="Times New Roman"/>
                <w:kern w:val="0"/>
                <w:sz w:val="18"/>
                <w:szCs w:val="18"/>
              </w:rPr>
            </w:pPr>
          </w:p>
        </w:tc>
        <w:tc>
          <w:tcPr>
            <w:tcW w:w="763" w:type="pct"/>
            <w:gridSpan w:val="2"/>
            <w:tcBorders>
              <w:top w:val="single" w:color="auto" w:sz="4" w:space="0"/>
              <w:left w:val="single" w:color="auto" w:sz="4" w:space="0"/>
              <w:bottom w:val="single" w:color="auto" w:sz="4" w:space="0"/>
              <w:right w:val="single" w:color="auto" w:sz="4" w:space="0"/>
            </w:tcBorders>
            <w:vAlign w:val="center"/>
          </w:tcPr>
          <w:p w14:paraId="2C7D6ECB">
            <w:pPr>
              <w:widowControl/>
              <w:autoSpaceDE w:val="0"/>
              <w:autoSpaceDN w:val="0"/>
              <w:adjustRightInd/>
              <w:spacing w:line="240" w:lineRule="auto"/>
              <w:jc w:val="center"/>
              <w:rPr>
                <w:rFonts w:ascii="Times New Roman" w:hAnsi="Times New Roman"/>
                <w:kern w:val="0"/>
                <w:sz w:val="18"/>
                <w:szCs w:val="18"/>
              </w:rPr>
            </w:pPr>
          </w:p>
        </w:tc>
        <w:tc>
          <w:tcPr>
            <w:tcW w:w="750" w:type="pct"/>
            <w:gridSpan w:val="2"/>
            <w:tcBorders>
              <w:top w:val="single" w:color="auto" w:sz="4" w:space="0"/>
              <w:left w:val="single" w:color="auto" w:sz="4" w:space="0"/>
              <w:bottom w:val="single" w:color="auto" w:sz="4" w:space="0"/>
              <w:right w:val="single" w:color="auto" w:sz="4" w:space="0"/>
            </w:tcBorders>
            <w:vAlign w:val="center"/>
          </w:tcPr>
          <w:p w14:paraId="63103271">
            <w:pPr>
              <w:widowControl/>
              <w:autoSpaceDE w:val="0"/>
              <w:autoSpaceDN w:val="0"/>
              <w:adjustRightInd/>
              <w:spacing w:line="240" w:lineRule="auto"/>
              <w:jc w:val="center"/>
              <w:rPr>
                <w:rFonts w:ascii="Times New Roman" w:hAnsi="Times New Roman"/>
                <w:kern w:val="0"/>
                <w:sz w:val="18"/>
                <w:szCs w:val="18"/>
              </w:rPr>
            </w:pPr>
          </w:p>
        </w:tc>
        <w:tc>
          <w:tcPr>
            <w:tcW w:w="777" w:type="pct"/>
            <w:gridSpan w:val="4"/>
            <w:tcBorders>
              <w:top w:val="single" w:color="auto" w:sz="4" w:space="0"/>
              <w:left w:val="single" w:color="auto" w:sz="4" w:space="0"/>
              <w:bottom w:val="single" w:color="auto" w:sz="4" w:space="0"/>
              <w:right w:val="single" w:color="auto" w:sz="4" w:space="0"/>
            </w:tcBorders>
            <w:vAlign w:val="center"/>
          </w:tcPr>
          <w:p w14:paraId="7F6C0AF0">
            <w:pPr>
              <w:widowControl/>
              <w:autoSpaceDE w:val="0"/>
              <w:autoSpaceDN w:val="0"/>
              <w:adjustRightInd/>
              <w:spacing w:line="240" w:lineRule="auto"/>
              <w:jc w:val="center"/>
              <w:rPr>
                <w:rFonts w:ascii="Times New Roman" w:hAnsi="Times New Roman"/>
                <w:kern w:val="0"/>
                <w:sz w:val="18"/>
                <w:szCs w:val="18"/>
              </w:rPr>
            </w:pPr>
          </w:p>
        </w:tc>
        <w:tc>
          <w:tcPr>
            <w:tcW w:w="764" w:type="pct"/>
            <w:gridSpan w:val="5"/>
            <w:tcBorders>
              <w:top w:val="single" w:color="auto" w:sz="4" w:space="0"/>
              <w:left w:val="single" w:color="auto" w:sz="4" w:space="0"/>
              <w:bottom w:val="single" w:color="auto" w:sz="4" w:space="0"/>
              <w:right w:val="single" w:color="auto" w:sz="4" w:space="0"/>
            </w:tcBorders>
            <w:vAlign w:val="center"/>
          </w:tcPr>
          <w:p w14:paraId="6EEC9CFC">
            <w:pPr>
              <w:widowControl/>
              <w:autoSpaceDE w:val="0"/>
              <w:autoSpaceDN w:val="0"/>
              <w:adjustRightInd/>
              <w:spacing w:line="240" w:lineRule="auto"/>
              <w:jc w:val="center"/>
              <w:rPr>
                <w:rFonts w:ascii="Times New Roman" w:hAnsi="Times New Roman"/>
                <w:kern w:val="0"/>
                <w:sz w:val="18"/>
                <w:szCs w:val="18"/>
              </w:rPr>
            </w:pPr>
          </w:p>
        </w:tc>
        <w:tc>
          <w:tcPr>
            <w:tcW w:w="855" w:type="pct"/>
            <w:tcBorders>
              <w:top w:val="single" w:color="auto" w:sz="4" w:space="0"/>
              <w:left w:val="single" w:color="auto" w:sz="4" w:space="0"/>
              <w:bottom w:val="single" w:color="auto" w:sz="4" w:space="0"/>
              <w:right w:val="single" w:color="auto" w:sz="4" w:space="0"/>
            </w:tcBorders>
            <w:vAlign w:val="center"/>
          </w:tcPr>
          <w:p w14:paraId="064F5CDF">
            <w:pPr>
              <w:widowControl/>
              <w:autoSpaceDE w:val="0"/>
              <w:autoSpaceDN w:val="0"/>
              <w:adjustRightInd/>
              <w:spacing w:line="240" w:lineRule="auto"/>
              <w:jc w:val="center"/>
              <w:rPr>
                <w:rFonts w:ascii="Times New Roman" w:hAnsi="Times New Roman"/>
                <w:kern w:val="0"/>
                <w:sz w:val="18"/>
                <w:szCs w:val="18"/>
              </w:rPr>
            </w:pPr>
          </w:p>
        </w:tc>
      </w:tr>
      <w:tr w14:paraId="016E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00" w:type="pct"/>
            <w:gridSpan w:val="15"/>
            <w:tcBorders>
              <w:top w:val="single" w:color="auto" w:sz="4" w:space="0"/>
              <w:left w:val="single" w:color="auto" w:sz="4" w:space="0"/>
              <w:bottom w:val="single" w:color="auto" w:sz="4" w:space="0"/>
              <w:right w:val="single" w:color="auto" w:sz="4" w:space="0"/>
            </w:tcBorders>
          </w:tcPr>
          <w:p w14:paraId="02A6AE0D">
            <w:pPr>
              <w:widowControl/>
              <w:autoSpaceDE w:val="0"/>
              <w:autoSpaceDN w:val="0"/>
              <w:adjustRightInd/>
              <w:spacing w:line="240" w:lineRule="auto"/>
              <w:rPr>
                <w:rFonts w:ascii="Times New Roman" w:hAnsi="Times New Roman"/>
                <w:kern w:val="0"/>
                <w:sz w:val="18"/>
                <w:szCs w:val="18"/>
              </w:rPr>
            </w:pPr>
            <w:r>
              <w:rPr>
                <w:rFonts w:ascii="Times New Roman" w:hAnsi="Times New Roman"/>
                <w:kern w:val="0"/>
                <w:sz w:val="18"/>
                <w:szCs w:val="18"/>
              </w:rPr>
              <w:t>测量过程可能会影响监测结果的情况说明：</w:t>
            </w:r>
          </w:p>
          <w:p w14:paraId="121D19AB">
            <w:pPr>
              <w:widowControl/>
              <w:autoSpaceDE w:val="0"/>
              <w:autoSpaceDN w:val="0"/>
              <w:adjustRightInd/>
              <w:spacing w:line="240" w:lineRule="auto"/>
              <w:rPr>
                <w:rFonts w:ascii="Times New Roman" w:hAnsi="Times New Roman"/>
                <w:kern w:val="0"/>
                <w:sz w:val="18"/>
                <w:szCs w:val="18"/>
              </w:rPr>
            </w:pPr>
          </w:p>
        </w:tc>
      </w:tr>
      <w:tr w14:paraId="5808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5000" w:type="pct"/>
            <w:gridSpan w:val="15"/>
            <w:tcBorders>
              <w:top w:val="single" w:color="auto" w:sz="4" w:space="0"/>
              <w:left w:val="single" w:color="auto" w:sz="4" w:space="0"/>
              <w:bottom w:val="single" w:color="auto" w:sz="4" w:space="0"/>
              <w:right w:val="single" w:color="auto" w:sz="4" w:space="0"/>
            </w:tcBorders>
          </w:tcPr>
          <w:p w14:paraId="068C8648">
            <w:pPr>
              <w:widowControl/>
              <w:autoSpaceDE w:val="0"/>
              <w:autoSpaceDN w:val="0"/>
              <w:adjustRightInd/>
              <w:spacing w:line="240" w:lineRule="auto"/>
              <w:rPr>
                <w:rFonts w:ascii="Times New Roman" w:hAnsi="Times New Roman"/>
                <w:kern w:val="0"/>
                <w:sz w:val="18"/>
                <w:szCs w:val="18"/>
              </w:rPr>
            </w:pPr>
            <w:r>
              <w:rPr>
                <w:rFonts w:ascii="Times New Roman" w:hAnsi="Times New Roman"/>
                <w:kern w:val="0"/>
                <w:sz w:val="18"/>
                <w:szCs w:val="18"/>
              </w:rPr>
              <w:t>测点附近照片及设置简图：</w:t>
            </w:r>
          </w:p>
        </w:tc>
      </w:tr>
      <w:tr w14:paraId="6E722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208" w:type="pct"/>
            <w:gridSpan w:val="2"/>
            <w:tcBorders>
              <w:top w:val="single" w:color="auto" w:sz="4" w:space="0"/>
              <w:left w:val="single" w:color="auto" w:sz="4" w:space="0"/>
              <w:bottom w:val="single" w:color="auto" w:sz="4" w:space="0"/>
              <w:right w:val="single" w:color="auto" w:sz="4" w:space="0"/>
            </w:tcBorders>
            <w:vAlign w:val="center"/>
          </w:tcPr>
          <w:p w14:paraId="4A2BBDCA">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记录人</w:t>
            </w:r>
          </w:p>
        </w:tc>
        <w:tc>
          <w:tcPr>
            <w:tcW w:w="1396" w:type="pct"/>
            <w:gridSpan w:val="3"/>
            <w:tcBorders>
              <w:top w:val="single" w:color="auto" w:sz="4" w:space="0"/>
              <w:left w:val="single" w:color="auto" w:sz="4" w:space="0"/>
              <w:bottom w:val="single" w:color="auto" w:sz="4" w:space="0"/>
              <w:right w:val="single" w:color="auto" w:sz="4" w:space="0"/>
            </w:tcBorders>
            <w:vAlign w:val="center"/>
          </w:tcPr>
          <w:p w14:paraId="0B1CD7E3">
            <w:pPr>
              <w:widowControl/>
              <w:autoSpaceDE w:val="0"/>
              <w:autoSpaceDN w:val="0"/>
              <w:adjustRightInd/>
              <w:spacing w:line="240" w:lineRule="auto"/>
              <w:jc w:val="center"/>
              <w:rPr>
                <w:rFonts w:ascii="Times New Roman" w:hAnsi="Times New Roman"/>
                <w:kern w:val="0"/>
                <w:sz w:val="18"/>
                <w:szCs w:val="18"/>
              </w:rPr>
            </w:pPr>
          </w:p>
        </w:tc>
        <w:tc>
          <w:tcPr>
            <w:tcW w:w="1077" w:type="pct"/>
            <w:gridSpan w:val="7"/>
            <w:tcBorders>
              <w:top w:val="single" w:color="auto" w:sz="4" w:space="0"/>
              <w:left w:val="single" w:color="auto" w:sz="4" w:space="0"/>
              <w:bottom w:val="single" w:color="auto" w:sz="4" w:space="0"/>
              <w:right w:val="single" w:color="auto" w:sz="4" w:space="0"/>
            </w:tcBorders>
            <w:vAlign w:val="center"/>
          </w:tcPr>
          <w:p w14:paraId="6C92C959">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复核人</w:t>
            </w:r>
          </w:p>
        </w:tc>
        <w:tc>
          <w:tcPr>
            <w:tcW w:w="1319" w:type="pct"/>
            <w:gridSpan w:val="3"/>
            <w:tcBorders>
              <w:top w:val="single" w:color="auto" w:sz="4" w:space="0"/>
              <w:left w:val="single" w:color="auto" w:sz="4" w:space="0"/>
              <w:bottom w:val="single" w:color="auto" w:sz="4" w:space="0"/>
              <w:right w:val="single" w:color="auto" w:sz="4" w:space="0"/>
            </w:tcBorders>
            <w:vAlign w:val="center"/>
          </w:tcPr>
          <w:p w14:paraId="564349C6">
            <w:pPr>
              <w:widowControl/>
              <w:autoSpaceDE w:val="0"/>
              <w:autoSpaceDN w:val="0"/>
              <w:adjustRightInd/>
              <w:spacing w:line="240" w:lineRule="auto"/>
              <w:jc w:val="center"/>
              <w:rPr>
                <w:rFonts w:ascii="Times New Roman" w:hAnsi="Times New Roman"/>
                <w:kern w:val="0"/>
                <w:sz w:val="18"/>
                <w:szCs w:val="18"/>
              </w:rPr>
            </w:pPr>
          </w:p>
        </w:tc>
      </w:tr>
    </w:tbl>
    <w:p w14:paraId="2C584819">
      <w:pPr>
        <w:pStyle w:val="78"/>
        <w:numPr>
          <w:ilvl w:val="0"/>
          <w:numId w:val="0"/>
        </w:numPr>
        <w:spacing w:before="78" w:after="156"/>
        <w:jc w:val="both"/>
      </w:pPr>
      <w:bookmarkStart w:id="302" w:name="_Toc220293873"/>
      <w:r>
        <w:t>表A.6 地震监测表</w:t>
      </w:r>
      <w:bookmarkEnd w:id="302"/>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223"/>
        <w:gridCol w:w="1236"/>
        <w:gridCol w:w="29"/>
        <w:gridCol w:w="1406"/>
        <w:gridCol w:w="247"/>
        <w:gridCol w:w="337"/>
        <w:gridCol w:w="725"/>
        <w:gridCol w:w="178"/>
        <w:gridCol w:w="67"/>
        <w:gridCol w:w="452"/>
        <w:gridCol w:w="55"/>
        <w:gridCol w:w="848"/>
        <w:gridCol w:w="40"/>
        <w:gridCol w:w="1642"/>
      </w:tblGrid>
      <w:tr w14:paraId="721E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8" w:type="pct"/>
            <w:tcBorders>
              <w:top w:val="single" w:color="auto" w:sz="4" w:space="0"/>
              <w:left w:val="single" w:color="auto" w:sz="4" w:space="0"/>
              <w:bottom w:val="single" w:color="auto" w:sz="4" w:space="0"/>
              <w:right w:val="single" w:color="auto" w:sz="4" w:space="0"/>
            </w:tcBorders>
            <w:vAlign w:val="center"/>
          </w:tcPr>
          <w:p w14:paraId="51D2A127">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测量单位</w:t>
            </w:r>
          </w:p>
        </w:tc>
        <w:tc>
          <w:tcPr>
            <w:tcW w:w="1513" w:type="pct"/>
            <w:gridSpan w:val="4"/>
            <w:tcBorders>
              <w:top w:val="single" w:color="auto" w:sz="4" w:space="0"/>
              <w:left w:val="single" w:color="auto" w:sz="4" w:space="0"/>
              <w:bottom w:val="single" w:color="auto" w:sz="4" w:space="0"/>
              <w:right w:val="single" w:color="auto" w:sz="4" w:space="0"/>
            </w:tcBorders>
            <w:vAlign w:val="center"/>
          </w:tcPr>
          <w:p w14:paraId="187D263E">
            <w:pPr>
              <w:widowControl/>
              <w:autoSpaceDE w:val="0"/>
              <w:autoSpaceDN w:val="0"/>
              <w:adjustRightInd/>
              <w:spacing w:line="240" w:lineRule="auto"/>
              <w:jc w:val="center"/>
              <w:rPr>
                <w:rFonts w:ascii="Times New Roman" w:hAnsi="Times New Roman"/>
                <w:kern w:val="0"/>
                <w:sz w:val="18"/>
                <w:szCs w:val="18"/>
              </w:rPr>
            </w:pPr>
          </w:p>
        </w:tc>
        <w:tc>
          <w:tcPr>
            <w:tcW w:w="812" w:type="pct"/>
            <w:gridSpan w:val="5"/>
            <w:tcBorders>
              <w:top w:val="single" w:color="auto" w:sz="4" w:space="0"/>
              <w:left w:val="single" w:color="auto" w:sz="4" w:space="0"/>
              <w:bottom w:val="single" w:color="auto" w:sz="4" w:space="0"/>
              <w:right w:val="single" w:color="auto" w:sz="4" w:space="0"/>
            </w:tcBorders>
            <w:vAlign w:val="center"/>
          </w:tcPr>
          <w:p w14:paraId="1430E088">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测量日期</w:t>
            </w:r>
          </w:p>
        </w:tc>
        <w:tc>
          <w:tcPr>
            <w:tcW w:w="1585" w:type="pct"/>
            <w:gridSpan w:val="5"/>
            <w:tcBorders>
              <w:top w:val="single" w:color="auto" w:sz="4" w:space="0"/>
              <w:left w:val="single" w:color="auto" w:sz="4" w:space="0"/>
              <w:bottom w:val="single" w:color="auto" w:sz="4" w:space="0"/>
              <w:right w:val="single" w:color="auto" w:sz="4" w:space="0"/>
            </w:tcBorders>
            <w:vAlign w:val="center"/>
          </w:tcPr>
          <w:p w14:paraId="32228A3D">
            <w:pPr>
              <w:widowControl/>
              <w:autoSpaceDE w:val="0"/>
              <w:autoSpaceDN w:val="0"/>
              <w:adjustRightInd/>
              <w:spacing w:line="240" w:lineRule="auto"/>
              <w:jc w:val="center"/>
              <w:rPr>
                <w:rFonts w:ascii="Times New Roman" w:hAnsi="Times New Roman"/>
                <w:kern w:val="0"/>
                <w:sz w:val="18"/>
                <w:szCs w:val="18"/>
              </w:rPr>
            </w:pPr>
          </w:p>
        </w:tc>
      </w:tr>
      <w:tr w14:paraId="56655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000" w:type="pct"/>
            <w:gridSpan w:val="15"/>
            <w:tcBorders>
              <w:top w:val="single" w:color="auto" w:sz="4" w:space="0"/>
              <w:left w:val="single" w:color="auto" w:sz="4" w:space="0"/>
              <w:bottom w:val="single" w:color="auto" w:sz="4" w:space="0"/>
              <w:right w:val="single" w:color="auto" w:sz="4" w:space="0"/>
            </w:tcBorders>
            <w:vAlign w:val="center"/>
          </w:tcPr>
          <w:p w14:paraId="062F0F29">
            <w:pPr>
              <w:widowControl/>
              <w:autoSpaceDE w:val="0"/>
              <w:autoSpaceDN w:val="0"/>
              <w:adjustRightInd/>
              <w:spacing w:line="240" w:lineRule="auto"/>
              <w:jc w:val="center"/>
              <w:rPr>
                <w:rFonts w:ascii="Times New Roman" w:hAnsi="Times New Roman"/>
                <w:b/>
                <w:bCs/>
                <w:kern w:val="0"/>
                <w:sz w:val="18"/>
                <w:szCs w:val="18"/>
              </w:rPr>
            </w:pPr>
            <w:r>
              <w:rPr>
                <w:rFonts w:ascii="Times New Roman" w:hAnsi="Times New Roman"/>
                <w:b/>
                <w:bCs/>
                <w:kern w:val="0"/>
                <w:sz w:val="18"/>
                <w:szCs w:val="18"/>
              </w:rPr>
              <w:t>测量仪器信息</w:t>
            </w:r>
          </w:p>
        </w:tc>
      </w:tr>
      <w:tr w14:paraId="016C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8" w:type="pct"/>
            <w:tcBorders>
              <w:top w:val="single" w:color="auto" w:sz="4" w:space="0"/>
              <w:left w:val="single" w:color="auto" w:sz="4" w:space="0"/>
              <w:bottom w:val="single" w:color="auto" w:sz="4" w:space="0"/>
              <w:right w:val="single" w:color="auto" w:sz="4" w:space="0"/>
            </w:tcBorders>
            <w:vAlign w:val="center"/>
          </w:tcPr>
          <w:p w14:paraId="09D22D1D">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仪器名称</w:t>
            </w:r>
          </w:p>
        </w:tc>
        <w:tc>
          <w:tcPr>
            <w:tcW w:w="778" w:type="pct"/>
            <w:gridSpan w:val="3"/>
            <w:tcBorders>
              <w:top w:val="single" w:color="auto" w:sz="4" w:space="0"/>
              <w:left w:val="single" w:color="auto" w:sz="4" w:space="0"/>
              <w:bottom w:val="single" w:color="auto" w:sz="4" w:space="0"/>
              <w:right w:val="single" w:color="auto" w:sz="4" w:space="0"/>
            </w:tcBorders>
            <w:vAlign w:val="center"/>
          </w:tcPr>
          <w:p w14:paraId="5F197259">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仪器型号</w:t>
            </w:r>
          </w:p>
        </w:tc>
        <w:tc>
          <w:tcPr>
            <w:tcW w:w="1040" w:type="pct"/>
            <w:gridSpan w:val="3"/>
            <w:tcBorders>
              <w:top w:val="single" w:color="auto" w:sz="4" w:space="0"/>
              <w:left w:val="single" w:color="auto" w:sz="4" w:space="0"/>
              <w:bottom w:val="single" w:color="auto" w:sz="4" w:space="0"/>
              <w:right w:val="single" w:color="auto" w:sz="4" w:space="0"/>
            </w:tcBorders>
            <w:vAlign w:val="center"/>
          </w:tcPr>
          <w:p w14:paraId="6E449EBD">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仪器编号</w:t>
            </w:r>
          </w:p>
        </w:tc>
        <w:tc>
          <w:tcPr>
            <w:tcW w:w="743" w:type="pct"/>
            <w:gridSpan w:val="4"/>
            <w:tcBorders>
              <w:top w:val="single" w:color="auto" w:sz="4" w:space="0"/>
              <w:left w:val="single" w:color="auto" w:sz="4" w:space="0"/>
              <w:bottom w:val="single" w:color="auto" w:sz="4" w:space="0"/>
              <w:right w:val="single" w:color="auto" w:sz="4" w:space="0"/>
            </w:tcBorders>
            <w:vAlign w:val="center"/>
          </w:tcPr>
          <w:p w14:paraId="598AB3C4">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仪器精度</w:t>
            </w:r>
          </w:p>
        </w:tc>
        <w:tc>
          <w:tcPr>
            <w:tcW w:w="1349" w:type="pct"/>
            <w:gridSpan w:val="4"/>
            <w:tcBorders>
              <w:top w:val="single" w:color="auto" w:sz="4" w:space="0"/>
              <w:left w:val="single" w:color="auto" w:sz="4" w:space="0"/>
              <w:bottom w:val="single" w:color="auto" w:sz="4" w:space="0"/>
              <w:right w:val="single" w:color="auto" w:sz="4" w:space="0"/>
            </w:tcBorders>
            <w:vAlign w:val="center"/>
          </w:tcPr>
          <w:p w14:paraId="391F50D4">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检定日期</w:t>
            </w:r>
          </w:p>
        </w:tc>
      </w:tr>
      <w:tr w14:paraId="1D17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8" w:type="pct"/>
            <w:tcBorders>
              <w:top w:val="single" w:color="auto" w:sz="4" w:space="0"/>
              <w:left w:val="single" w:color="auto" w:sz="4" w:space="0"/>
              <w:bottom w:val="single" w:color="auto" w:sz="4" w:space="0"/>
              <w:right w:val="single" w:color="auto" w:sz="4" w:space="0"/>
            </w:tcBorders>
            <w:vAlign w:val="center"/>
          </w:tcPr>
          <w:p w14:paraId="3E779C05">
            <w:pPr>
              <w:widowControl/>
              <w:autoSpaceDE w:val="0"/>
              <w:autoSpaceDN w:val="0"/>
              <w:adjustRightInd/>
              <w:spacing w:line="240" w:lineRule="auto"/>
              <w:jc w:val="center"/>
              <w:rPr>
                <w:rFonts w:ascii="Times New Roman" w:hAnsi="Times New Roman"/>
                <w:kern w:val="0"/>
                <w:sz w:val="18"/>
                <w:szCs w:val="18"/>
              </w:rPr>
            </w:pPr>
          </w:p>
        </w:tc>
        <w:tc>
          <w:tcPr>
            <w:tcW w:w="778" w:type="pct"/>
            <w:gridSpan w:val="3"/>
            <w:tcBorders>
              <w:top w:val="single" w:color="auto" w:sz="4" w:space="0"/>
              <w:left w:val="single" w:color="auto" w:sz="4" w:space="0"/>
              <w:bottom w:val="single" w:color="auto" w:sz="4" w:space="0"/>
              <w:right w:val="single" w:color="auto" w:sz="4" w:space="0"/>
            </w:tcBorders>
            <w:vAlign w:val="center"/>
          </w:tcPr>
          <w:p w14:paraId="0DA9413D">
            <w:pPr>
              <w:widowControl/>
              <w:autoSpaceDE w:val="0"/>
              <w:autoSpaceDN w:val="0"/>
              <w:adjustRightInd/>
              <w:spacing w:line="240" w:lineRule="auto"/>
              <w:jc w:val="center"/>
              <w:rPr>
                <w:rFonts w:ascii="Times New Roman" w:hAnsi="Times New Roman"/>
                <w:kern w:val="0"/>
                <w:sz w:val="18"/>
                <w:szCs w:val="18"/>
              </w:rPr>
            </w:pPr>
          </w:p>
        </w:tc>
        <w:tc>
          <w:tcPr>
            <w:tcW w:w="1040" w:type="pct"/>
            <w:gridSpan w:val="3"/>
            <w:tcBorders>
              <w:top w:val="single" w:color="auto" w:sz="4" w:space="0"/>
              <w:left w:val="single" w:color="auto" w:sz="4" w:space="0"/>
              <w:bottom w:val="single" w:color="auto" w:sz="4" w:space="0"/>
              <w:right w:val="single" w:color="auto" w:sz="4" w:space="0"/>
            </w:tcBorders>
            <w:vAlign w:val="center"/>
          </w:tcPr>
          <w:p w14:paraId="313882CC">
            <w:pPr>
              <w:widowControl/>
              <w:autoSpaceDE w:val="0"/>
              <w:autoSpaceDN w:val="0"/>
              <w:adjustRightInd/>
              <w:spacing w:line="240" w:lineRule="auto"/>
              <w:jc w:val="center"/>
              <w:rPr>
                <w:rFonts w:ascii="Times New Roman" w:hAnsi="Times New Roman"/>
                <w:kern w:val="0"/>
                <w:sz w:val="18"/>
                <w:szCs w:val="18"/>
              </w:rPr>
            </w:pPr>
          </w:p>
        </w:tc>
        <w:tc>
          <w:tcPr>
            <w:tcW w:w="743" w:type="pct"/>
            <w:gridSpan w:val="4"/>
            <w:tcBorders>
              <w:top w:val="single" w:color="auto" w:sz="4" w:space="0"/>
              <w:left w:val="single" w:color="auto" w:sz="4" w:space="0"/>
              <w:bottom w:val="single" w:color="auto" w:sz="4" w:space="0"/>
              <w:right w:val="single" w:color="auto" w:sz="4" w:space="0"/>
            </w:tcBorders>
            <w:vAlign w:val="center"/>
          </w:tcPr>
          <w:p w14:paraId="5FFEAA71">
            <w:pPr>
              <w:widowControl/>
              <w:autoSpaceDE w:val="0"/>
              <w:autoSpaceDN w:val="0"/>
              <w:adjustRightInd/>
              <w:spacing w:line="240" w:lineRule="auto"/>
              <w:jc w:val="center"/>
              <w:rPr>
                <w:rFonts w:ascii="Times New Roman" w:hAnsi="Times New Roman"/>
                <w:kern w:val="0"/>
                <w:sz w:val="18"/>
                <w:szCs w:val="18"/>
              </w:rPr>
            </w:pPr>
          </w:p>
        </w:tc>
        <w:tc>
          <w:tcPr>
            <w:tcW w:w="1349" w:type="pct"/>
            <w:gridSpan w:val="4"/>
            <w:tcBorders>
              <w:top w:val="single" w:color="auto" w:sz="4" w:space="0"/>
              <w:left w:val="single" w:color="auto" w:sz="4" w:space="0"/>
              <w:bottom w:val="single" w:color="auto" w:sz="4" w:space="0"/>
              <w:right w:val="single" w:color="auto" w:sz="4" w:space="0"/>
            </w:tcBorders>
            <w:vAlign w:val="center"/>
          </w:tcPr>
          <w:p w14:paraId="47DDA531">
            <w:pPr>
              <w:widowControl/>
              <w:autoSpaceDE w:val="0"/>
              <w:autoSpaceDN w:val="0"/>
              <w:adjustRightInd/>
              <w:spacing w:line="240" w:lineRule="auto"/>
              <w:jc w:val="center"/>
              <w:rPr>
                <w:rFonts w:ascii="Times New Roman" w:hAnsi="Times New Roman"/>
                <w:kern w:val="0"/>
                <w:sz w:val="18"/>
                <w:szCs w:val="18"/>
              </w:rPr>
            </w:pPr>
          </w:p>
        </w:tc>
      </w:tr>
      <w:tr w14:paraId="7F30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8" w:type="pct"/>
            <w:tcBorders>
              <w:top w:val="single" w:color="auto" w:sz="4" w:space="0"/>
              <w:left w:val="single" w:color="auto" w:sz="4" w:space="0"/>
              <w:bottom w:val="single" w:color="auto" w:sz="4" w:space="0"/>
              <w:right w:val="single" w:color="auto" w:sz="4" w:space="0"/>
            </w:tcBorders>
            <w:vAlign w:val="center"/>
          </w:tcPr>
          <w:p w14:paraId="18F81D84">
            <w:pPr>
              <w:widowControl/>
              <w:autoSpaceDE w:val="0"/>
              <w:autoSpaceDN w:val="0"/>
              <w:adjustRightInd/>
              <w:spacing w:line="240" w:lineRule="auto"/>
              <w:jc w:val="center"/>
              <w:rPr>
                <w:rFonts w:ascii="Times New Roman" w:hAnsi="Times New Roman"/>
                <w:kern w:val="0"/>
                <w:sz w:val="18"/>
                <w:szCs w:val="18"/>
              </w:rPr>
            </w:pPr>
          </w:p>
        </w:tc>
        <w:tc>
          <w:tcPr>
            <w:tcW w:w="778" w:type="pct"/>
            <w:gridSpan w:val="3"/>
            <w:tcBorders>
              <w:top w:val="single" w:color="auto" w:sz="4" w:space="0"/>
              <w:left w:val="single" w:color="auto" w:sz="4" w:space="0"/>
              <w:bottom w:val="single" w:color="auto" w:sz="4" w:space="0"/>
              <w:right w:val="single" w:color="auto" w:sz="4" w:space="0"/>
            </w:tcBorders>
            <w:vAlign w:val="center"/>
          </w:tcPr>
          <w:p w14:paraId="0191093A">
            <w:pPr>
              <w:widowControl/>
              <w:autoSpaceDE w:val="0"/>
              <w:autoSpaceDN w:val="0"/>
              <w:adjustRightInd/>
              <w:spacing w:line="240" w:lineRule="auto"/>
              <w:jc w:val="center"/>
              <w:rPr>
                <w:rFonts w:ascii="Times New Roman" w:hAnsi="Times New Roman"/>
                <w:kern w:val="0"/>
                <w:sz w:val="18"/>
                <w:szCs w:val="18"/>
              </w:rPr>
            </w:pPr>
          </w:p>
        </w:tc>
        <w:tc>
          <w:tcPr>
            <w:tcW w:w="1040" w:type="pct"/>
            <w:gridSpan w:val="3"/>
            <w:tcBorders>
              <w:top w:val="single" w:color="auto" w:sz="4" w:space="0"/>
              <w:left w:val="single" w:color="auto" w:sz="4" w:space="0"/>
              <w:bottom w:val="single" w:color="auto" w:sz="4" w:space="0"/>
              <w:right w:val="single" w:color="auto" w:sz="4" w:space="0"/>
            </w:tcBorders>
            <w:vAlign w:val="center"/>
          </w:tcPr>
          <w:p w14:paraId="341BB95B">
            <w:pPr>
              <w:widowControl/>
              <w:autoSpaceDE w:val="0"/>
              <w:autoSpaceDN w:val="0"/>
              <w:adjustRightInd/>
              <w:spacing w:line="240" w:lineRule="auto"/>
              <w:jc w:val="center"/>
              <w:rPr>
                <w:rFonts w:ascii="Times New Roman" w:hAnsi="Times New Roman"/>
                <w:kern w:val="0"/>
                <w:sz w:val="18"/>
                <w:szCs w:val="18"/>
              </w:rPr>
            </w:pPr>
          </w:p>
        </w:tc>
        <w:tc>
          <w:tcPr>
            <w:tcW w:w="743" w:type="pct"/>
            <w:gridSpan w:val="4"/>
            <w:tcBorders>
              <w:top w:val="single" w:color="auto" w:sz="4" w:space="0"/>
              <w:left w:val="single" w:color="auto" w:sz="4" w:space="0"/>
              <w:bottom w:val="single" w:color="auto" w:sz="4" w:space="0"/>
              <w:right w:val="single" w:color="auto" w:sz="4" w:space="0"/>
            </w:tcBorders>
            <w:vAlign w:val="center"/>
          </w:tcPr>
          <w:p w14:paraId="26A2B63F">
            <w:pPr>
              <w:widowControl/>
              <w:autoSpaceDE w:val="0"/>
              <w:autoSpaceDN w:val="0"/>
              <w:adjustRightInd/>
              <w:spacing w:line="240" w:lineRule="auto"/>
              <w:jc w:val="center"/>
              <w:rPr>
                <w:rFonts w:ascii="Times New Roman" w:hAnsi="Times New Roman"/>
                <w:kern w:val="0"/>
                <w:sz w:val="18"/>
                <w:szCs w:val="18"/>
              </w:rPr>
            </w:pPr>
          </w:p>
        </w:tc>
        <w:tc>
          <w:tcPr>
            <w:tcW w:w="1349" w:type="pct"/>
            <w:gridSpan w:val="4"/>
            <w:tcBorders>
              <w:top w:val="single" w:color="auto" w:sz="4" w:space="0"/>
              <w:left w:val="single" w:color="auto" w:sz="4" w:space="0"/>
              <w:bottom w:val="single" w:color="auto" w:sz="4" w:space="0"/>
              <w:right w:val="single" w:color="auto" w:sz="4" w:space="0"/>
            </w:tcBorders>
            <w:vAlign w:val="center"/>
          </w:tcPr>
          <w:p w14:paraId="4B365A3A">
            <w:pPr>
              <w:widowControl/>
              <w:autoSpaceDE w:val="0"/>
              <w:autoSpaceDN w:val="0"/>
              <w:adjustRightInd/>
              <w:spacing w:line="240" w:lineRule="auto"/>
              <w:jc w:val="center"/>
              <w:rPr>
                <w:rFonts w:ascii="Times New Roman" w:hAnsi="Times New Roman"/>
                <w:kern w:val="0"/>
                <w:sz w:val="18"/>
                <w:szCs w:val="18"/>
              </w:rPr>
            </w:pPr>
          </w:p>
        </w:tc>
      </w:tr>
      <w:tr w14:paraId="21DE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8" w:type="pct"/>
            <w:tcBorders>
              <w:top w:val="single" w:color="auto" w:sz="4" w:space="0"/>
              <w:left w:val="single" w:color="auto" w:sz="4" w:space="0"/>
              <w:bottom w:val="single" w:color="auto" w:sz="4" w:space="0"/>
              <w:right w:val="single" w:color="auto" w:sz="4" w:space="0"/>
            </w:tcBorders>
            <w:vAlign w:val="center"/>
          </w:tcPr>
          <w:p w14:paraId="796B0F1B">
            <w:pPr>
              <w:widowControl/>
              <w:autoSpaceDE w:val="0"/>
              <w:autoSpaceDN w:val="0"/>
              <w:adjustRightInd/>
              <w:spacing w:line="240" w:lineRule="auto"/>
              <w:jc w:val="center"/>
              <w:rPr>
                <w:rFonts w:ascii="Times New Roman" w:hAnsi="Times New Roman"/>
                <w:kern w:val="0"/>
                <w:sz w:val="18"/>
                <w:szCs w:val="18"/>
              </w:rPr>
            </w:pPr>
          </w:p>
        </w:tc>
        <w:tc>
          <w:tcPr>
            <w:tcW w:w="778" w:type="pct"/>
            <w:gridSpan w:val="3"/>
            <w:tcBorders>
              <w:top w:val="single" w:color="auto" w:sz="4" w:space="0"/>
              <w:left w:val="single" w:color="auto" w:sz="4" w:space="0"/>
              <w:bottom w:val="single" w:color="auto" w:sz="4" w:space="0"/>
              <w:right w:val="single" w:color="auto" w:sz="4" w:space="0"/>
            </w:tcBorders>
            <w:vAlign w:val="center"/>
          </w:tcPr>
          <w:p w14:paraId="1B2F67F0">
            <w:pPr>
              <w:widowControl/>
              <w:autoSpaceDE w:val="0"/>
              <w:autoSpaceDN w:val="0"/>
              <w:adjustRightInd/>
              <w:spacing w:line="240" w:lineRule="auto"/>
              <w:jc w:val="center"/>
              <w:rPr>
                <w:rFonts w:ascii="Times New Roman" w:hAnsi="Times New Roman"/>
                <w:kern w:val="0"/>
                <w:sz w:val="18"/>
                <w:szCs w:val="18"/>
              </w:rPr>
            </w:pPr>
          </w:p>
        </w:tc>
        <w:tc>
          <w:tcPr>
            <w:tcW w:w="1040" w:type="pct"/>
            <w:gridSpan w:val="3"/>
            <w:tcBorders>
              <w:top w:val="single" w:color="auto" w:sz="4" w:space="0"/>
              <w:left w:val="single" w:color="auto" w:sz="4" w:space="0"/>
              <w:bottom w:val="single" w:color="auto" w:sz="4" w:space="0"/>
              <w:right w:val="single" w:color="auto" w:sz="4" w:space="0"/>
            </w:tcBorders>
            <w:vAlign w:val="center"/>
          </w:tcPr>
          <w:p w14:paraId="04B30FAC">
            <w:pPr>
              <w:widowControl/>
              <w:autoSpaceDE w:val="0"/>
              <w:autoSpaceDN w:val="0"/>
              <w:adjustRightInd/>
              <w:spacing w:line="240" w:lineRule="auto"/>
              <w:jc w:val="center"/>
              <w:rPr>
                <w:rFonts w:ascii="Times New Roman" w:hAnsi="Times New Roman"/>
                <w:kern w:val="0"/>
                <w:sz w:val="18"/>
                <w:szCs w:val="18"/>
              </w:rPr>
            </w:pPr>
          </w:p>
        </w:tc>
        <w:tc>
          <w:tcPr>
            <w:tcW w:w="743" w:type="pct"/>
            <w:gridSpan w:val="4"/>
            <w:tcBorders>
              <w:top w:val="single" w:color="auto" w:sz="4" w:space="0"/>
              <w:left w:val="single" w:color="auto" w:sz="4" w:space="0"/>
              <w:bottom w:val="single" w:color="auto" w:sz="4" w:space="0"/>
              <w:right w:val="single" w:color="auto" w:sz="4" w:space="0"/>
            </w:tcBorders>
            <w:vAlign w:val="center"/>
          </w:tcPr>
          <w:p w14:paraId="646CF6C6">
            <w:pPr>
              <w:widowControl/>
              <w:autoSpaceDE w:val="0"/>
              <w:autoSpaceDN w:val="0"/>
              <w:adjustRightInd/>
              <w:spacing w:line="240" w:lineRule="auto"/>
              <w:jc w:val="center"/>
              <w:rPr>
                <w:rFonts w:ascii="Times New Roman" w:hAnsi="Times New Roman"/>
                <w:kern w:val="0"/>
                <w:sz w:val="18"/>
                <w:szCs w:val="18"/>
              </w:rPr>
            </w:pPr>
          </w:p>
        </w:tc>
        <w:tc>
          <w:tcPr>
            <w:tcW w:w="1349" w:type="pct"/>
            <w:gridSpan w:val="4"/>
            <w:tcBorders>
              <w:top w:val="single" w:color="auto" w:sz="4" w:space="0"/>
              <w:left w:val="single" w:color="auto" w:sz="4" w:space="0"/>
              <w:bottom w:val="single" w:color="auto" w:sz="4" w:space="0"/>
              <w:right w:val="single" w:color="auto" w:sz="4" w:space="0"/>
            </w:tcBorders>
            <w:vAlign w:val="center"/>
          </w:tcPr>
          <w:p w14:paraId="4343FA19">
            <w:pPr>
              <w:widowControl/>
              <w:autoSpaceDE w:val="0"/>
              <w:autoSpaceDN w:val="0"/>
              <w:adjustRightInd/>
              <w:spacing w:line="240" w:lineRule="auto"/>
              <w:jc w:val="center"/>
              <w:rPr>
                <w:rFonts w:ascii="Times New Roman" w:hAnsi="Times New Roman"/>
                <w:kern w:val="0"/>
                <w:sz w:val="18"/>
                <w:szCs w:val="18"/>
              </w:rPr>
            </w:pPr>
          </w:p>
        </w:tc>
      </w:tr>
      <w:tr w14:paraId="7EA6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5"/>
            <w:tcBorders>
              <w:top w:val="single" w:color="auto" w:sz="4" w:space="0"/>
              <w:left w:val="single" w:color="auto" w:sz="4" w:space="0"/>
              <w:bottom w:val="single" w:color="auto" w:sz="4" w:space="0"/>
              <w:right w:val="single" w:color="auto" w:sz="4" w:space="0"/>
            </w:tcBorders>
            <w:vAlign w:val="center"/>
          </w:tcPr>
          <w:p w14:paraId="6C3D16F7">
            <w:pPr>
              <w:widowControl/>
              <w:autoSpaceDE w:val="0"/>
              <w:autoSpaceDN w:val="0"/>
              <w:adjustRightInd/>
              <w:spacing w:line="240" w:lineRule="auto"/>
              <w:jc w:val="center"/>
              <w:rPr>
                <w:rFonts w:ascii="Times New Roman" w:hAnsi="Times New Roman"/>
                <w:b/>
                <w:bCs/>
                <w:kern w:val="0"/>
                <w:sz w:val="18"/>
                <w:szCs w:val="18"/>
              </w:rPr>
            </w:pPr>
            <w:r>
              <w:rPr>
                <w:rFonts w:ascii="Times New Roman" w:hAnsi="Times New Roman"/>
                <w:b/>
                <w:bCs/>
                <w:kern w:val="0"/>
                <w:sz w:val="18"/>
                <w:szCs w:val="18"/>
              </w:rPr>
              <w:t>监测对象信息</w:t>
            </w:r>
          </w:p>
        </w:tc>
      </w:tr>
      <w:tr w14:paraId="54FD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8" w:type="pct"/>
            <w:tcBorders>
              <w:top w:val="single" w:color="auto" w:sz="4" w:space="0"/>
              <w:left w:val="single" w:color="auto" w:sz="4" w:space="0"/>
              <w:bottom w:val="single" w:color="auto" w:sz="4" w:space="0"/>
              <w:right w:val="single" w:color="auto" w:sz="4" w:space="0"/>
            </w:tcBorders>
            <w:vAlign w:val="center"/>
          </w:tcPr>
          <w:p w14:paraId="65C039A3">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主梁形式</w:t>
            </w:r>
          </w:p>
        </w:tc>
        <w:tc>
          <w:tcPr>
            <w:tcW w:w="778" w:type="pct"/>
            <w:gridSpan w:val="3"/>
            <w:tcBorders>
              <w:top w:val="single" w:color="auto" w:sz="4" w:space="0"/>
              <w:left w:val="single" w:color="auto" w:sz="4" w:space="0"/>
              <w:bottom w:val="single" w:color="auto" w:sz="4" w:space="0"/>
              <w:right w:val="single" w:color="auto" w:sz="4" w:space="0"/>
            </w:tcBorders>
            <w:vAlign w:val="center"/>
          </w:tcPr>
          <w:p w14:paraId="1A702052">
            <w:pPr>
              <w:widowControl/>
              <w:autoSpaceDE w:val="0"/>
              <w:autoSpaceDN w:val="0"/>
              <w:adjustRightInd/>
              <w:spacing w:line="240" w:lineRule="auto"/>
              <w:jc w:val="center"/>
              <w:rPr>
                <w:rFonts w:ascii="Times New Roman" w:hAnsi="Times New Roman"/>
                <w:kern w:val="0"/>
                <w:sz w:val="18"/>
                <w:szCs w:val="18"/>
              </w:rPr>
            </w:pPr>
          </w:p>
        </w:tc>
        <w:tc>
          <w:tcPr>
            <w:tcW w:w="734" w:type="pct"/>
            <w:tcBorders>
              <w:top w:val="single" w:color="auto" w:sz="4" w:space="0"/>
              <w:left w:val="single" w:color="auto" w:sz="4" w:space="0"/>
              <w:bottom w:val="single" w:color="auto" w:sz="4" w:space="0"/>
              <w:right w:val="single" w:color="auto" w:sz="4" w:space="0"/>
            </w:tcBorders>
            <w:vAlign w:val="center"/>
          </w:tcPr>
          <w:p w14:paraId="5A94B82A">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梁编号</w:t>
            </w:r>
          </w:p>
        </w:tc>
        <w:tc>
          <w:tcPr>
            <w:tcW w:w="684" w:type="pct"/>
            <w:gridSpan w:val="3"/>
            <w:tcBorders>
              <w:top w:val="single" w:color="auto" w:sz="4" w:space="0"/>
              <w:left w:val="single" w:color="auto" w:sz="4" w:space="0"/>
              <w:bottom w:val="single" w:color="auto" w:sz="4" w:space="0"/>
              <w:right w:val="single" w:color="auto" w:sz="4" w:space="0"/>
            </w:tcBorders>
            <w:vAlign w:val="center"/>
          </w:tcPr>
          <w:p w14:paraId="1669FCF3">
            <w:pPr>
              <w:widowControl/>
              <w:autoSpaceDE w:val="0"/>
              <w:autoSpaceDN w:val="0"/>
              <w:adjustRightInd/>
              <w:spacing w:line="240" w:lineRule="auto"/>
              <w:jc w:val="center"/>
              <w:rPr>
                <w:rFonts w:ascii="Times New Roman" w:hAnsi="Times New Roman"/>
                <w:kern w:val="0"/>
                <w:sz w:val="18"/>
                <w:szCs w:val="18"/>
              </w:rPr>
            </w:pPr>
          </w:p>
        </w:tc>
        <w:tc>
          <w:tcPr>
            <w:tcW w:w="835" w:type="pct"/>
            <w:gridSpan w:val="5"/>
            <w:tcBorders>
              <w:top w:val="single" w:color="auto" w:sz="4" w:space="0"/>
              <w:left w:val="single" w:color="auto" w:sz="4" w:space="0"/>
              <w:bottom w:val="single" w:color="auto" w:sz="4" w:space="0"/>
              <w:right w:val="single" w:color="auto" w:sz="4" w:space="0"/>
            </w:tcBorders>
            <w:vAlign w:val="center"/>
          </w:tcPr>
          <w:p w14:paraId="7B19BA02">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梁位置</w:t>
            </w:r>
          </w:p>
        </w:tc>
        <w:tc>
          <w:tcPr>
            <w:tcW w:w="878" w:type="pct"/>
            <w:gridSpan w:val="2"/>
            <w:tcBorders>
              <w:top w:val="single" w:color="auto" w:sz="4" w:space="0"/>
              <w:left w:val="single" w:color="auto" w:sz="4" w:space="0"/>
              <w:bottom w:val="single" w:color="auto" w:sz="4" w:space="0"/>
              <w:right w:val="single" w:color="auto" w:sz="4" w:space="0"/>
            </w:tcBorders>
            <w:vAlign w:val="center"/>
          </w:tcPr>
          <w:p w14:paraId="2501E6B9">
            <w:pPr>
              <w:widowControl/>
              <w:autoSpaceDE w:val="0"/>
              <w:autoSpaceDN w:val="0"/>
              <w:adjustRightInd/>
              <w:spacing w:line="240" w:lineRule="auto"/>
              <w:jc w:val="center"/>
              <w:rPr>
                <w:rFonts w:ascii="Times New Roman" w:hAnsi="Times New Roman"/>
                <w:kern w:val="0"/>
                <w:sz w:val="18"/>
                <w:szCs w:val="18"/>
              </w:rPr>
            </w:pPr>
          </w:p>
        </w:tc>
      </w:tr>
      <w:tr w14:paraId="0558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8" w:type="pct"/>
            <w:tcBorders>
              <w:top w:val="single" w:color="auto" w:sz="4" w:space="0"/>
              <w:left w:val="single" w:color="auto" w:sz="4" w:space="0"/>
              <w:bottom w:val="single" w:color="auto" w:sz="4" w:space="0"/>
              <w:right w:val="single" w:color="auto" w:sz="4" w:space="0"/>
            </w:tcBorders>
            <w:vAlign w:val="center"/>
          </w:tcPr>
          <w:p w14:paraId="0C12303F">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梁高</w:t>
            </w:r>
          </w:p>
        </w:tc>
        <w:tc>
          <w:tcPr>
            <w:tcW w:w="778" w:type="pct"/>
            <w:gridSpan w:val="3"/>
            <w:tcBorders>
              <w:top w:val="single" w:color="auto" w:sz="4" w:space="0"/>
              <w:left w:val="single" w:color="auto" w:sz="4" w:space="0"/>
              <w:bottom w:val="single" w:color="auto" w:sz="4" w:space="0"/>
              <w:right w:val="single" w:color="auto" w:sz="4" w:space="0"/>
            </w:tcBorders>
            <w:vAlign w:val="center"/>
          </w:tcPr>
          <w:p w14:paraId="30D1853A">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梁宽</w:t>
            </w:r>
          </w:p>
        </w:tc>
        <w:tc>
          <w:tcPr>
            <w:tcW w:w="734" w:type="pct"/>
            <w:tcBorders>
              <w:top w:val="single" w:color="auto" w:sz="4" w:space="0"/>
              <w:left w:val="single" w:color="auto" w:sz="4" w:space="0"/>
              <w:bottom w:val="single" w:color="auto" w:sz="4" w:space="0"/>
              <w:right w:val="single" w:color="auto" w:sz="4" w:space="0"/>
            </w:tcBorders>
            <w:vAlign w:val="center"/>
          </w:tcPr>
          <w:p w14:paraId="70F0DF94">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跨度</w:t>
            </w:r>
          </w:p>
        </w:tc>
        <w:tc>
          <w:tcPr>
            <w:tcW w:w="1520" w:type="pct"/>
            <w:gridSpan w:val="8"/>
            <w:tcBorders>
              <w:top w:val="single" w:color="auto" w:sz="4" w:space="0"/>
              <w:left w:val="single" w:color="auto" w:sz="4" w:space="0"/>
              <w:bottom w:val="single" w:color="auto" w:sz="4" w:space="0"/>
              <w:right w:val="single" w:color="auto" w:sz="4" w:space="0"/>
            </w:tcBorders>
            <w:vAlign w:val="center"/>
          </w:tcPr>
          <w:p w14:paraId="63BE24FA">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预应力筋布置及规格</w:t>
            </w:r>
          </w:p>
        </w:tc>
        <w:tc>
          <w:tcPr>
            <w:tcW w:w="878" w:type="pct"/>
            <w:gridSpan w:val="2"/>
            <w:tcBorders>
              <w:top w:val="single" w:color="auto" w:sz="4" w:space="0"/>
              <w:left w:val="single" w:color="auto" w:sz="4" w:space="0"/>
              <w:bottom w:val="single" w:color="auto" w:sz="4" w:space="0"/>
              <w:right w:val="single" w:color="auto" w:sz="4" w:space="0"/>
            </w:tcBorders>
            <w:vAlign w:val="center"/>
          </w:tcPr>
          <w:p w14:paraId="109D8089">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支座类型</w:t>
            </w:r>
          </w:p>
        </w:tc>
      </w:tr>
      <w:tr w14:paraId="4130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8" w:type="pct"/>
            <w:tcBorders>
              <w:top w:val="single" w:color="auto" w:sz="4" w:space="0"/>
              <w:left w:val="single" w:color="auto" w:sz="4" w:space="0"/>
              <w:bottom w:val="single" w:color="auto" w:sz="4" w:space="0"/>
              <w:right w:val="single" w:color="auto" w:sz="4" w:space="0"/>
            </w:tcBorders>
            <w:vAlign w:val="center"/>
          </w:tcPr>
          <w:p w14:paraId="3A2239E5">
            <w:pPr>
              <w:widowControl/>
              <w:autoSpaceDE w:val="0"/>
              <w:autoSpaceDN w:val="0"/>
              <w:adjustRightInd/>
              <w:spacing w:line="240" w:lineRule="auto"/>
              <w:jc w:val="center"/>
              <w:rPr>
                <w:rFonts w:ascii="Times New Roman" w:hAnsi="Times New Roman"/>
                <w:kern w:val="0"/>
                <w:sz w:val="18"/>
                <w:szCs w:val="18"/>
              </w:rPr>
            </w:pPr>
          </w:p>
        </w:tc>
        <w:tc>
          <w:tcPr>
            <w:tcW w:w="778" w:type="pct"/>
            <w:gridSpan w:val="3"/>
            <w:tcBorders>
              <w:top w:val="single" w:color="auto" w:sz="4" w:space="0"/>
              <w:left w:val="single" w:color="auto" w:sz="4" w:space="0"/>
              <w:bottom w:val="single" w:color="auto" w:sz="4" w:space="0"/>
              <w:right w:val="single" w:color="auto" w:sz="4" w:space="0"/>
            </w:tcBorders>
            <w:vAlign w:val="center"/>
          </w:tcPr>
          <w:p w14:paraId="4E13C654">
            <w:pPr>
              <w:widowControl/>
              <w:autoSpaceDE w:val="0"/>
              <w:autoSpaceDN w:val="0"/>
              <w:adjustRightInd/>
              <w:spacing w:line="240" w:lineRule="auto"/>
              <w:jc w:val="center"/>
              <w:rPr>
                <w:rFonts w:ascii="Times New Roman" w:hAnsi="Times New Roman"/>
                <w:kern w:val="0"/>
                <w:sz w:val="18"/>
                <w:szCs w:val="18"/>
              </w:rPr>
            </w:pPr>
          </w:p>
        </w:tc>
        <w:tc>
          <w:tcPr>
            <w:tcW w:w="734" w:type="pct"/>
            <w:tcBorders>
              <w:top w:val="single" w:color="auto" w:sz="4" w:space="0"/>
              <w:left w:val="single" w:color="auto" w:sz="4" w:space="0"/>
              <w:bottom w:val="single" w:color="auto" w:sz="4" w:space="0"/>
              <w:right w:val="single" w:color="auto" w:sz="4" w:space="0"/>
            </w:tcBorders>
            <w:vAlign w:val="center"/>
          </w:tcPr>
          <w:p w14:paraId="67AC70EF">
            <w:pPr>
              <w:widowControl/>
              <w:autoSpaceDE w:val="0"/>
              <w:autoSpaceDN w:val="0"/>
              <w:adjustRightInd/>
              <w:spacing w:line="240" w:lineRule="auto"/>
              <w:jc w:val="center"/>
              <w:rPr>
                <w:rFonts w:ascii="Times New Roman" w:hAnsi="Times New Roman"/>
                <w:kern w:val="0"/>
                <w:sz w:val="18"/>
                <w:szCs w:val="18"/>
              </w:rPr>
            </w:pPr>
          </w:p>
        </w:tc>
        <w:tc>
          <w:tcPr>
            <w:tcW w:w="1520" w:type="pct"/>
            <w:gridSpan w:val="8"/>
            <w:tcBorders>
              <w:top w:val="single" w:color="auto" w:sz="4" w:space="0"/>
              <w:left w:val="single" w:color="auto" w:sz="4" w:space="0"/>
              <w:bottom w:val="single" w:color="auto" w:sz="4" w:space="0"/>
              <w:right w:val="single" w:color="auto" w:sz="4" w:space="0"/>
            </w:tcBorders>
            <w:vAlign w:val="center"/>
          </w:tcPr>
          <w:p w14:paraId="5D757AA8">
            <w:pPr>
              <w:widowControl/>
              <w:autoSpaceDE w:val="0"/>
              <w:autoSpaceDN w:val="0"/>
              <w:adjustRightInd/>
              <w:spacing w:line="240" w:lineRule="auto"/>
              <w:jc w:val="center"/>
              <w:rPr>
                <w:rFonts w:ascii="Times New Roman" w:hAnsi="Times New Roman"/>
                <w:kern w:val="0"/>
                <w:sz w:val="18"/>
                <w:szCs w:val="18"/>
              </w:rPr>
            </w:pPr>
          </w:p>
        </w:tc>
        <w:tc>
          <w:tcPr>
            <w:tcW w:w="878" w:type="pct"/>
            <w:gridSpan w:val="2"/>
            <w:tcBorders>
              <w:top w:val="single" w:color="auto" w:sz="4" w:space="0"/>
              <w:left w:val="single" w:color="auto" w:sz="4" w:space="0"/>
              <w:bottom w:val="single" w:color="auto" w:sz="4" w:space="0"/>
              <w:right w:val="single" w:color="auto" w:sz="4" w:space="0"/>
            </w:tcBorders>
            <w:vAlign w:val="center"/>
          </w:tcPr>
          <w:p w14:paraId="7EEF6634">
            <w:pPr>
              <w:widowControl/>
              <w:autoSpaceDE w:val="0"/>
              <w:autoSpaceDN w:val="0"/>
              <w:adjustRightInd/>
              <w:spacing w:line="240" w:lineRule="auto"/>
              <w:jc w:val="center"/>
              <w:rPr>
                <w:rFonts w:ascii="Times New Roman" w:hAnsi="Times New Roman"/>
                <w:kern w:val="0"/>
                <w:sz w:val="18"/>
                <w:szCs w:val="18"/>
              </w:rPr>
            </w:pPr>
          </w:p>
        </w:tc>
      </w:tr>
      <w:tr w14:paraId="4D24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5"/>
            <w:tcBorders>
              <w:top w:val="single" w:color="auto" w:sz="4" w:space="0"/>
              <w:left w:val="single" w:color="auto" w:sz="4" w:space="0"/>
              <w:bottom w:val="single" w:color="auto" w:sz="4" w:space="0"/>
              <w:right w:val="single" w:color="auto" w:sz="4" w:space="0"/>
            </w:tcBorders>
            <w:vAlign w:val="center"/>
          </w:tcPr>
          <w:p w14:paraId="0AB49781">
            <w:pPr>
              <w:widowControl/>
              <w:autoSpaceDE w:val="0"/>
              <w:autoSpaceDN w:val="0"/>
              <w:adjustRightInd/>
              <w:spacing w:line="240" w:lineRule="auto"/>
              <w:jc w:val="center"/>
              <w:rPr>
                <w:rFonts w:ascii="Times New Roman" w:hAnsi="Times New Roman"/>
                <w:b/>
                <w:bCs/>
                <w:kern w:val="0"/>
                <w:sz w:val="18"/>
                <w:szCs w:val="18"/>
              </w:rPr>
            </w:pPr>
            <w:r>
              <w:rPr>
                <w:rFonts w:ascii="Times New Roman" w:hAnsi="Times New Roman"/>
                <w:b/>
                <w:bCs/>
                <w:kern w:val="0"/>
                <w:sz w:val="18"/>
                <w:szCs w:val="18"/>
              </w:rPr>
              <w:t>测点信息</w:t>
            </w:r>
          </w:p>
        </w:tc>
      </w:tr>
      <w:tr w14:paraId="7765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8" w:type="pct"/>
            <w:tcBorders>
              <w:top w:val="single" w:color="auto" w:sz="4" w:space="0"/>
              <w:left w:val="single" w:color="auto" w:sz="4" w:space="0"/>
              <w:bottom w:val="single" w:color="auto" w:sz="4" w:space="0"/>
              <w:right w:val="single" w:color="auto" w:sz="4" w:space="0"/>
            </w:tcBorders>
            <w:vAlign w:val="center"/>
          </w:tcPr>
          <w:p w14:paraId="1DB35571">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测点编号</w:t>
            </w:r>
          </w:p>
        </w:tc>
        <w:tc>
          <w:tcPr>
            <w:tcW w:w="1642" w:type="pct"/>
            <w:gridSpan w:val="5"/>
            <w:tcBorders>
              <w:top w:val="single" w:color="auto" w:sz="4" w:space="0"/>
              <w:left w:val="single" w:color="auto" w:sz="4" w:space="0"/>
              <w:bottom w:val="single" w:color="auto" w:sz="4" w:space="0"/>
              <w:right w:val="single" w:color="auto" w:sz="4" w:space="0"/>
            </w:tcBorders>
            <w:vAlign w:val="center"/>
          </w:tcPr>
          <w:p w14:paraId="03E184CE">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测点所在位置</w:t>
            </w:r>
          </w:p>
        </w:tc>
        <w:tc>
          <w:tcPr>
            <w:tcW w:w="2269" w:type="pct"/>
            <w:gridSpan w:val="9"/>
            <w:tcBorders>
              <w:top w:val="single" w:color="auto" w:sz="4" w:space="0"/>
              <w:left w:val="single" w:color="auto" w:sz="4" w:space="0"/>
              <w:bottom w:val="single" w:color="auto" w:sz="4" w:space="0"/>
              <w:right w:val="single" w:color="auto" w:sz="4" w:space="0"/>
            </w:tcBorders>
            <w:vAlign w:val="center"/>
          </w:tcPr>
          <w:p w14:paraId="7DB08183">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测点与被测物体连接方式</w:t>
            </w:r>
          </w:p>
        </w:tc>
      </w:tr>
      <w:tr w14:paraId="52195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8" w:type="pct"/>
            <w:tcBorders>
              <w:top w:val="single" w:color="auto" w:sz="4" w:space="0"/>
              <w:left w:val="single" w:color="auto" w:sz="4" w:space="0"/>
              <w:bottom w:val="single" w:color="auto" w:sz="4" w:space="0"/>
              <w:right w:val="single" w:color="auto" w:sz="4" w:space="0"/>
            </w:tcBorders>
            <w:vAlign w:val="center"/>
          </w:tcPr>
          <w:p w14:paraId="0CAC98D6">
            <w:pPr>
              <w:widowControl/>
              <w:autoSpaceDE w:val="0"/>
              <w:autoSpaceDN w:val="0"/>
              <w:adjustRightInd/>
              <w:spacing w:line="240" w:lineRule="auto"/>
              <w:jc w:val="center"/>
              <w:rPr>
                <w:rFonts w:ascii="Times New Roman" w:hAnsi="Times New Roman"/>
                <w:kern w:val="0"/>
                <w:sz w:val="18"/>
                <w:szCs w:val="18"/>
              </w:rPr>
            </w:pPr>
          </w:p>
        </w:tc>
        <w:tc>
          <w:tcPr>
            <w:tcW w:w="1642" w:type="pct"/>
            <w:gridSpan w:val="5"/>
            <w:tcBorders>
              <w:top w:val="single" w:color="auto" w:sz="4" w:space="0"/>
              <w:left w:val="single" w:color="auto" w:sz="4" w:space="0"/>
              <w:bottom w:val="single" w:color="auto" w:sz="4" w:space="0"/>
              <w:right w:val="single" w:color="auto" w:sz="4" w:space="0"/>
            </w:tcBorders>
            <w:vAlign w:val="center"/>
          </w:tcPr>
          <w:p w14:paraId="54700E00">
            <w:pPr>
              <w:widowControl/>
              <w:autoSpaceDE w:val="0"/>
              <w:autoSpaceDN w:val="0"/>
              <w:adjustRightInd/>
              <w:spacing w:line="240" w:lineRule="auto"/>
              <w:jc w:val="center"/>
              <w:rPr>
                <w:rFonts w:ascii="Times New Roman" w:hAnsi="Times New Roman"/>
                <w:kern w:val="0"/>
                <w:sz w:val="18"/>
                <w:szCs w:val="18"/>
              </w:rPr>
            </w:pPr>
          </w:p>
        </w:tc>
        <w:tc>
          <w:tcPr>
            <w:tcW w:w="2269" w:type="pct"/>
            <w:gridSpan w:val="9"/>
            <w:tcBorders>
              <w:top w:val="single" w:color="auto" w:sz="4" w:space="0"/>
              <w:left w:val="single" w:color="auto" w:sz="4" w:space="0"/>
              <w:bottom w:val="single" w:color="auto" w:sz="4" w:space="0"/>
              <w:right w:val="single" w:color="auto" w:sz="4" w:space="0"/>
            </w:tcBorders>
            <w:vAlign w:val="center"/>
          </w:tcPr>
          <w:p w14:paraId="69D6020B">
            <w:pPr>
              <w:widowControl/>
              <w:autoSpaceDE w:val="0"/>
              <w:autoSpaceDN w:val="0"/>
              <w:adjustRightInd/>
              <w:spacing w:line="240" w:lineRule="auto"/>
              <w:jc w:val="center"/>
              <w:rPr>
                <w:rFonts w:ascii="Times New Roman" w:hAnsi="Times New Roman"/>
                <w:kern w:val="0"/>
                <w:sz w:val="18"/>
                <w:szCs w:val="18"/>
              </w:rPr>
            </w:pPr>
          </w:p>
        </w:tc>
      </w:tr>
      <w:tr w14:paraId="6E60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5"/>
            <w:tcBorders>
              <w:top w:val="single" w:color="auto" w:sz="4" w:space="0"/>
              <w:left w:val="single" w:color="auto" w:sz="4" w:space="0"/>
              <w:bottom w:val="single" w:color="auto" w:sz="4" w:space="0"/>
              <w:right w:val="single" w:color="auto" w:sz="4" w:space="0"/>
            </w:tcBorders>
            <w:vAlign w:val="center"/>
          </w:tcPr>
          <w:p w14:paraId="321F1B1D">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b/>
                <w:bCs/>
                <w:kern w:val="0"/>
                <w:sz w:val="18"/>
                <w:szCs w:val="18"/>
              </w:rPr>
              <w:t>地震加速度监测数据（g）</w:t>
            </w:r>
          </w:p>
        </w:tc>
      </w:tr>
      <w:tr w14:paraId="1F94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8" w:type="pct"/>
            <w:tcBorders>
              <w:top w:val="single" w:color="auto" w:sz="4" w:space="0"/>
              <w:left w:val="single" w:color="auto" w:sz="4" w:space="0"/>
              <w:bottom w:val="single" w:color="auto" w:sz="4" w:space="0"/>
              <w:right w:val="single" w:color="auto" w:sz="4" w:space="0"/>
              <w:tl2br w:val="single" w:color="auto" w:sz="4" w:space="0"/>
            </w:tcBorders>
            <w:vAlign w:val="center"/>
          </w:tcPr>
          <w:p w14:paraId="74890CE3">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 xml:space="preserve">      测量时间</w:t>
            </w:r>
          </w:p>
          <w:p w14:paraId="48C06576">
            <w:pPr>
              <w:widowControl/>
              <w:autoSpaceDE w:val="0"/>
              <w:autoSpaceDN w:val="0"/>
              <w:adjustRightInd/>
              <w:spacing w:line="240" w:lineRule="auto"/>
              <w:rPr>
                <w:rFonts w:ascii="Times New Roman" w:hAnsi="Times New Roman"/>
                <w:kern w:val="0"/>
                <w:sz w:val="18"/>
                <w:szCs w:val="18"/>
              </w:rPr>
            </w:pPr>
            <w:r>
              <w:rPr>
                <w:rFonts w:ascii="Times New Roman" w:hAnsi="Times New Roman"/>
                <w:kern w:val="0"/>
                <w:sz w:val="18"/>
                <w:szCs w:val="18"/>
              </w:rPr>
              <w:t>测量点位</w:t>
            </w:r>
          </w:p>
        </w:tc>
        <w:tc>
          <w:tcPr>
            <w:tcW w:w="763" w:type="pct"/>
            <w:gridSpan w:val="2"/>
            <w:tcBorders>
              <w:top w:val="single" w:color="auto" w:sz="4" w:space="0"/>
              <w:left w:val="single" w:color="auto" w:sz="4" w:space="0"/>
              <w:bottom w:val="single" w:color="auto" w:sz="4" w:space="0"/>
              <w:right w:val="single" w:color="auto" w:sz="4" w:space="0"/>
            </w:tcBorders>
            <w:vAlign w:val="center"/>
          </w:tcPr>
          <w:p w14:paraId="18014998">
            <w:pPr>
              <w:widowControl/>
              <w:autoSpaceDE w:val="0"/>
              <w:autoSpaceDN w:val="0"/>
              <w:adjustRightInd/>
              <w:spacing w:line="240" w:lineRule="auto"/>
              <w:jc w:val="center"/>
              <w:rPr>
                <w:rFonts w:ascii="Times New Roman" w:hAnsi="Times New Roman"/>
                <w:kern w:val="0"/>
                <w:sz w:val="18"/>
                <w:szCs w:val="18"/>
              </w:rPr>
            </w:pPr>
          </w:p>
        </w:tc>
        <w:tc>
          <w:tcPr>
            <w:tcW w:w="750" w:type="pct"/>
            <w:gridSpan w:val="2"/>
            <w:tcBorders>
              <w:top w:val="single" w:color="auto" w:sz="4" w:space="0"/>
              <w:left w:val="single" w:color="auto" w:sz="4" w:space="0"/>
              <w:bottom w:val="single" w:color="auto" w:sz="4" w:space="0"/>
              <w:right w:val="single" w:color="auto" w:sz="4" w:space="0"/>
            </w:tcBorders>
            <w:vAlign w:val="center"/>
          </w:tcPr>
          <w:p w14:paraId="04710B03">
            <w:pPr>
              <w:widowControl/>
              <w:autoSpaceDE w:val="0"/>
              <w:autoSpaceDN w:val="0"/>
              <w:adjustRightInd/>
              <w:spacing w:line="240" w:lineRule="auto"/>
              <w:jc w:val="center"/>
              <w:rPr>
                <w:rFonts w:ascii="Times New Roman" w:hAnsi="Times New Roman"/>
                <w:kern w:val="0"/>
                <w:sz w:val="18"/>
                <w:szCs w:val="18"/>
              </w:rPr>
            </w:pPr>
          </w:p>
        </w:tc>
        <w:tc>
          <w:tcPr>
            <w:tcW w:w="777" w:type="pct"/>
            <w:gridSpan w:val="4"/>
            <w:tcBorders>
              <w:top w:val="single" w:color="auto" w:sz="4" w:space="0"/>
              <w:left w:val="single" w:color="auto" w:sz="4" w:space="0"/>
              <w:bottom w:val="single" w:color="auto" w:sz="4" w:space="0"/>
              <w:right w:val="single" w:color="auto" w:sz="4" w:space="0"/>
            </w:tcBorders>
            <w:vAlign w:val="center"/>
          </w:tcPr>
          <w:p w14:paraId="7FC02DCE">
            <w:pPr>
              <w:widowControl/>
              <w:autoSpaceDE w:val="0"/>
              <w:autoSpaceDN w:val="0"/>
              <w:adjustRightInd/>
              <w:spacing w:line="240" w:lineRule="auto"/>
              <w:jc w:val="center"/>
              <w:rPr>
                <w:rFonts w:ascii="Times New Roman" w:hAnsi="Times New Roman"/>
                <w:kern w:val="0"/>
                <w:sz w:val="18"/>
                <w:szCs w:val="18"/>
              </w:rPr>
            </w:pPr>
          </w:p>
        </w:tc>
        <w:tc>
          <w:tcPr>
            <w:tcW w:w="764" w:type="pct"/>
            <w:gridSpan w:val="5"/>
            <w:tcBorders>
              <w:top w:val="single" w:color="auto" w:sz="4" w:space="0"/>
              <w:left w:val="single" w:color="auto" w:sz="4" w:space="0"/>
              <w:bottom w:val="single" w:color="auto" w:sz="4" w:space="0"/>
              <w:right w:val="single" w:color="auto" w:sz="4" w:space="0"/>
            </w:tcBorders>
            <w:vAlign w:val="center"/>
          </w:tcPr>
          <w:p w14:paraId="0AAA2F20">
            <w:pPr>
              <w:widowControl/>
              <w:autoSpaceDE w:val="0"/>
              <w:autoSpaceDN w:val="0"/>
              <w:adjustRightInd/>
              <w:spacing w:line="240" w:lineRule="auto"/>
              <w:jc w:val="center"/>
              <w:rPr>
                <w:rFonts w:ascii="Times New Roman" w:hAnsi="Times New Roman"/>
                <w:kern w:val="0"/>
                <w:sz w:val="18"/>
                <w:szCs w:val="18"/>
              </w:rPr>
            </w:pPr>
          </w:p>
        </w:tc>
        <w:tc>
          <w:tcPr>
            <w:tcW w:w="856" w:type="pct"/>
            <w:tcBorders>
              <w:top w:val="single" w:color="auto" w:sz="4" w:space="0"/>
              <w:left w:val="single" w:color="auto" w:sz="4" w:space="0"/>
              <w:bottom w:val="single" w:color="auto" w:sz="4" w:space="0"/>
              <w:right w:val="single" w:color="auto" w:sz="4" w:space="0"/>
            </w:tcBorders>
            <w:vAlign w:val="center"/>
          </w:tcPr>
          <w:p w14:paraId="3DDE98B2">
            <w:pPr>
              <w:widowControl/>
              <w:autoSpaceDE w:val="0"/>
              <w:autoSpaceDN w:val="0"/>
              <w:adjustRightInd/>
              <w:spacing w:line="240" w:lineRule="auto"/>
              <w:jc w:val="center"/>
              <w:rPr>
                <w:rFonts w:ascii="Times New Roman" w:hAnsi="Times New Roman"/>
                <w:kern w:val="0"/>
                <w:sz w:val="18"/>
                <w:szCs w:val="18"/>
              </w:rPr>
            </w:pPr>
          </w:p>
        </w:tc>
      </w:tr>
      <w:tr w14:paraId="7343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8" w:type="pct"/>
            <w:tcBorders>
              <w:top w:val="single" w:color="auto" w:sz="4" w:space="0"/>
              <w:left w:val="single" w:color="auto" w:sz="4" w:space="0"/>
              <w:bottom w:val="single" w:color="auto" w:sz="4" w:space="0"/>
              <w:right w:val="single" w:color="auto" w:sz="4" w:space="0"/>
            </w:tcBorders>
            <w:vAlign w:val="center"/>
          </w:tcPr>
          <w:p w14:paraId="270CDBAB">
            <w:pPr>
              <w:widowControl/>
              <w:autoSpaceDE w:val="0"/>
              <w:autoSpaceDN w:val="0"/>
              <w:adjustRightInd/>
              <w:spacing w:line="240" w:lineRule="auto"/>
              <w:jc w:val="center"/>
              <w:rPr>
                <w:rFonts w:ascii="Times New Roman" w:hAnsi="Times New Roman"/>
                <w:kern w:val="0"/>
                <w:sz w:val="18"/>
                <w:szCs w:val="18"/>
              </w:rPr>
            </w:pPr>
          </w:p>
        </w:tc>
        <w:tc>
          <w:tcPr>
            <w:tcW w:w="763" w:type="pct"/>
            <w:gridSpan w:val="2"/>
            <w:tcBorders>
              <w:top w:val="single" w:color="auto" w:sz="4" w:space="0"/>
              <w:left w:val="single" w:color="auto" w:sz="4" w:space="0"/>
              <w:bottom w:val="single" w:color="auto" w:sz="4" w:space="0"/>
              <w:right w:val="single" w:color="auto" w:sz="4" w:space="0"/>
            </w:tcBorders>
            <w:vAlign w:val="center"/>
          </w:tcPr>
          <w:p w14:paraId="3353F7F4">
            <w:pPr>
              <w:widowControl/>
              <w:autoSpaceDE w:val="0"/>
              <w:autoSpaceDN w:val="0"/>
              <w:adjustRightInd/>
              <w:spacing w:line="240" w:lineRule="auto"/>
              <w:jc w:val="center"/>
              <w:rPr>
                <w:rFonts w:ascii="Times New Roman" w:hAnsi="Times New Roman"/>
                <w:kern w:val="0"/>
                <w:sz w:val="18"/>
                <w:szCs w:val="18"/>
              </w:rPr>
            </w:pPr>
          </w:p>
        </w:tc>
        <w:tc>
          <w:tcPr>
            <w:tcW w:w="750" w:type="pct"/>
            <w:gridSpan w:val="2"/>
            <w:tcBorders>
              <w:top w:val="single" w:color="auto" w:sz="4" w:space="0"/>
              <w:left w:val="single" w:color="auto" w:sz="4" w:space="0"/>
              <w:bottom w:val="single" w:color="auto" w:sz="4" w:space="0"/>
              <w:right w:val="single" w:color="auto" w:sz="4" w:space="0"/>
            </w:tcBorders>
            <w:vAlign w:val="center"/>
          </w:tcPr>
          <w:p w14:paraId="375C1466">
            <w:pPr>
              <w:widowControl/>
              <w:autoSpaceDE w:val="0"/>
              <w:autoSpaceDN w:val="0"/>
              <w:adjustRightInd/>
              <w:spacing w:line="240" w:lineRule="auto"/>
              <w:jc w:val="center"/>
              <w:rPr>
                <w:rFonts w:ascii="Times New Roman" w:hAnsi="Times New Roman"/>
                <w:kern w:val="0"/>
                <w:sz w:val="18"/>
                <w:szCs w:val="18"/>
              </w:rPr>
            </w:pPr>
          </w:p>
        </w:tc>
        <w:tc>
          <w:tcPr>
            <w:tcW w:w="777" w:type="pct"/>
            <w:gridSpan w:val="4"/>
            <w:tcBorders>
              <w:top w:val="single" w:color="auto" w:sz="4" w:space="0"/>
              <w:left w:val="single" w:color="auto" w:sz="4" w:space="0"/>
              <w:bottom w:val="single" w:color="auto" w:sz="4" w:space="0"/>
              <w:right w:val="single" w:color="auto" w:sz="4" w:space="0"/>
            </w:tcBorders>
            <w:vAlign w:val="center"/>
          </w:tcPr>
          <w:p w14:paraId="62874ED7">
            <w:pPr>
              <w:widowControl/>
              <w:autoSpaceDE w:val="0"/>
              <w:autoSpaceDN w:val="0"/>
              <w:adjustRightInd/>
              <w:spacing w:line="240" w:lineRule="auto"/>
              <w:jc w:val="center"/>
              <w:rPr>
                <w:rFonts w:ascii="Times New Roman" w:hAnsi="Times New Roman"/>
                <w:kern w:val="0"/>
                <w:sz w:val="18"/>
                <w:szCs w:val="18"/>
              </w:rPr>
            </w:pPr>
          </w:p>
        </w:tc>
        <w:tc>
          <w:tcPr>
            <w:tcW w:w="764" w:type="pct"/>
            <w:gridSpan w:val="5"/>
            <w:tcBorders>
              <w:top w:val="single" w:color="auto" w:sz="4" w:space="0"/>
              <w:left w:val="single" w:color="auto" w:sz="4" w:space="0"/>
              <w:bottom w:val="single" w:color="auto" w:sz="4" w:space="0"/>
              <w:right w:val="single" w:color="auto" w:sz="4" w:space="0"/>
            </w:tcBorders>
            <w:vAlign w:val="center"/>
          </w:tcPr>
          <w:p w14:paraId="7BE87A60">
            <w:pPr>
              <w:widowControl/>
              <w:autoSpaceDE w:val="0"/>
              <w:autoSpaceDN w:val="0"/>
              <w:adjustRightInd/>
              <w:spacing w:line="240" w:lineRule="auto"/>
              <w:jc w:val="center"/>
              <w:rPr>
                <w:rFonts w:ascii="Times New Roman" w:hAnsi="Times New Roman"/>
                <w:kern w:val="0"/>
                <w:sz w:val="18"/>
                <w:szCs w:val="18"/>
              </w:rPr>
            </w:pPr>
          </w:p>
        </w:tc>
        <w:tc>
          <w:tcPr>
            <w:tcW w:w="856" w:type="pct"/>
            <w:tcBorders>
              <w:top w:val="single" w:color="auto" w:sz="4" w:space="0"/>
              <w:left w:val="single" w:color="auto" w:sz="4" w:space="0"/>
              <w:bottom w:val="single" w:color="auto" w:sz="4" w:space="0"/>
              <w:right w:val="single" w:color="auto" w:sz="4" w:space="0"/>
            </w:tcBorders>
            <w:vAlign w:val="center"/>
          </w:tcPr>
          <w:p w14:paraId="20ABA0C6">
            <w:pPr>
              <w:widowControl/>
              <w:autoSpaceDE w:val="0"/>
              <w:autoSpaceDN w:val="0"/>
              <w:adjustRightInd/>
              <w:spacing w:line="240" w:lineRule="auto"/>
              <w:jc w:val="center"/>
              <w:rPr>
                <w:rFonts w:ascii="Times New Roman" w:hAnsi="Times New Roman"/>
                <w:kern w:val="0"/>
                <w:sz w:val="18"/>
                <w:szCs w:val="18"/>
              </w:rPr>
            </w:pPr>
          </w:p>
        </w:tc>
      </w:tr>
      <w:tr w14:paraId="75BD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8" w:type="pct"/>
            <w:tcBorders>
              <w:top w:val="single" w:color="auto" w:sz="4" w:space="0"/>
              <w:left w:val="single" w:color="auto" w:sz="4" w:space="0"/>
              <w:bottom w:val="single" w:color="auto" w:sz="4" w:space="0"/>
              <w:right w:val="single" w:color="auto" w:sz="4" w:space="0"/>
            </w:tcBorders>
            <w:vAlign w:val="center"/>
          </w:tcPr>
          <w:p w14:paraId="02B76536">
            <w:pPr>
              <w:widowControl/>
              <w:autoSpaceDE w:val="0"/>
              <w:autoSpaceDN w:val="0"/>
              <w:adjustRightInd/>
              <w:spacing w:line="240" w:lineRule="auto"/>
              <w:jc w:val="center"/>
              <w:rPr>
                <w:rFonts w:ascii="Times New Roman" w:hAnsi="Times New Roman"/>
                <w:kern w:val="0"/>
                <w:sz w:val="18"/>
                <w:szCs w:val="18"/>
              </w:rPr>
            </w:pPr>
          </w:p>
        </w:tc>
        <w:tc>
          <w:tcPr>
            <w:tcW w:w="763" w:type="pct"/>
            <w:gridSpan w:val="2"/>
            <w:tcBorders>
              <w:top w:val="single" w:color="auto" w:sz="4" w:space="0"/>
              <w:left w:val="single" w:color="auto" w:sz="4" w:space="0"/>
              <w:bottom w:val="single" w:color="auto" w:sz="4" w:space="0"/>
              <w:right w:val="single" w:color="auto" w:sz="4" w:space="0"/>
            </w:tcBorders>
            <w:vAlign w:val="center"/>
          </w:tcPr>
          <w:p w14:paraId="50B27E31">
            <w:pPr>
              <w:widowControl/>
              <w:autoSpaceDE w:val="0"/>
              <w:autoSpaceDN w:val="0"/>
              <w:adjustRightInd/>
              <w:spacing w:line="240" w:lineRule="auto"/>
              <w:jc w:val="center"/>
              <w:rPr>
                <w:rFonts w:ascii="Times New Roman" w:hAnsi="Times New Roman"/>
                <w:kern w:val="0"/>
                <w:sz w:val="18"/>
                <w:szCs w:val="18"/>
              </w:rPr>
            </w:pPr>
          </w:p>
        </w:tc>
        <w:tc>
          <w:tcPr>
            <w:tcW w:w="750" w:type="pct"/>
            <w:gridSpan w:val="2"/>
            <w:tcBorders>
              <w:top w:val="single" w:color="auto" w:sz="4" w:space="0"/>
              <w:left w:val="single" w:color="auto" w:sz="4" w:space="0"/>
              <w:bottom w:val="single" w:color="auto" w:sz="4" w:space="0"/>
              <w:right w:val="single" w:color="auto" w:sz="4" w:space="0"/>
            </w:tcBorders>
            <w:vAlign w:val="center"/>
          </w:tcPr>
          <w:p w14:paraId="6A9FF2C5">
            <w:pPr>
              <w:widowControl/>
              <w:autoSpaceDE w:val="0"/>
              <w:autoSpaceDN w:val="0"/>
              <w:adjustRightInd/>
              <w:spacing w:line="240" w:lineRule="auto"/>
              <w:jc w:val="center"/>
              <w:rPr>
                <w:rFonts w:ascii="Times New Roman" w:hAnsi="Times New Roman"/>
                <w:kern w:val="0"/>
                <w:sz w:val="18"/>
                <w:szCs w:val="18"/>
              </w:rPr>
            </w:pPr>
          </w:p>
        </w:tc>
        <w:tc>
          <w:tcPr>
            <w:tcW w:w="777" w:type="pct"/>
            <w:gridSpan w:val="4"/>
            <w:tcBorders>
              <w:top w:val="single" w:color="auto" w:sz="4" w:space="0"/>
              <w:left w:val="single" w:color="auto" w:sz="4" w:space="0"/>
              <w:bottom w:val="single" w:color="auto" w:sz="4" w:space="0"/>
              <w:right w:val="single" w:color="auto" w:sz="4" w:space="0"/>
            </w:tcBorders>
            <w:vAlign w:val="center"/>
          </w:tcPr>
          <w:p w14:paraId="15315FA9">
            <w:pPr>
              <w:widowControl/>
              <w:autoSpaceDE w:val="0"/>
              <w:autoSpaceDN w:val="0"/>
              <w:adjustRightInd/>
              <w:spacing w:line="240" w:lineRule="auto"/>
              <w:jc w:val="center"/>
              <w:rPr>
                <w:rFonts w:ascii="Times New Roman" w:hAnsi="Times New Roman"/>
                <w:kern w:val="0"/>
                <w:sz w:val="18"/>
                <w:szCs w:val="18"/>
              </w:rPr>
            </w:pPr>
          </w:p>
        </w:tc>
        <w:tc>
          <w:tcPr>
            <w:tcW w:w="764" w:type="pct"/>
            <w:gridSpan w:val="5"/>
            <w:tcBorders>
              <w:top w:val="single" w:color="auto" w:sz="4" w:space="0"/>
              <w:left w:val="single" w:color="auto" w:sz="4" w:space="0"/>
              <w:bottom w:val="single" w:color="auto" w:sz="4" w:space="0"/>
              <w:right w:val="single" w:color="auto" w:sz="4" w:space="0"/>
            </w:tcBorders>
            <w:vAlign w:val="center"/>
          </w:tcPr>
          <w:p w14:paraId="222FA60C">
            <w:pPr>
              <w:widowControl/>
              <w:autoSpaceDE w:val="0"/>
              <w:autoSpaceDN w:val="0"/>
              <w:adjustRightInd/>
              <w:spacing w:line="240" w:lineRule="auto"/>
              <w:jc w:val="center"/>
              <w:rPr>
                <w:rFonts w:ascii="Times New Roman" w:hAnsi="Times New Roman"/>
                <w:kern w:val="0"/>
                <w:sz w:val="18"/>
                <w:szCs w:val="18"/>
              </w:rPr>
            </w:pPr>
          </w:p>
        </w:tc>
        <w:tc>
          <w:tcPr>
            <w:tcW w:w="856" w:type="pct"/>
            <w:tcBorders>
              <w:top w:val="single" w:color="auto" w:sz="4" w:space="0"/>
              <w:left w:val="single" w:color="auto" w:sz="4" w:space="0"/>
              <w:bottom w:val="single" w:color="auto" w:sz="4" w:space="0"/>
              <w:right w:val="single" w:color="auto" w:sz="4" w:space="0"/>
            </w:tcBorders>
            <w:vAlign w:val="center"/>
          </w:tcPr>
          <w:p w14:paraId="1901D10F">
            <w:pPr>
              <w:widowControl/>
              <w:autoSpaceDE w:val="0"/>
              <w:autoSpaceDN w:val="0"/>
              <w:adjustRightInd/>
              <w:spacing w:line="240" w:lineRule="auto"/>
              <w:jc w:val="center"/>
              <w:rPr>
                <w:rFonts w:ascii="Times New Roman" w:hAnsi="Times New Roman"/>
                <w:kern w:val="0"/>
                <w:sz w:val="18"/>
                <w:szCs w:val="18"/>
              </w:rPr>
            </w:pPr>
          </w:p>
        </w:tc>
      </w:tr>
      <w:tr w14:paraId="4573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8" w:type="pct"/>
            <w:tcBorders>
              <w:top w:val="single" w:color="auto" w:sz="4" w:space="0"/>
              <w:left w:val="single" w:color="auto" w:sz="4" w:space="0"/>
              <w:bottom w:val="single" w:color="auto" w:sz="4" w:space="0"/>
              <w:right w:val="single" w:color="auto" w:sz="4" w:space="0"/>
            </w:tcBorders>
            <w:vAlign w:val="center"/>
          </w:tcPr>
          <w:p w14:paraId="13B3F133">
            <w:pPr>
              <w:widowControl/>
              <w:autoSpaceDE w:val="0"/>
              <w:autoSpaceDN w:val="0"/>
              <w:adjustRightInd/>
              <w:spacing w:line="240" w:lineRule="auto"/>
              <w:jc w:val="center"/>
              <w:rPr>
                <w:rFonts w:ascii="Times New Roman" w:hAnsi="Times New Roman"/>
                <w:kern w:val="0"/>
                <w:sz w:val="18"/>
                <w:szCs w:val="18"/>
              </w:rPr>
            </w:pPr>
          </w:p>
        </w:tc>
        <w:tc>
          <w:tcPr>
            <w:tcW w:w="763" w:type="pct"/>
            <w:gridSpan w:val="2"/>
            <w:tcBorders>
              <w:top w:val="single" w:color="auto" w:sz="4" w:space="0"/>
              <w:left w:val="single" w:color="auto" w:sz="4" w:space="0"/>
              <w:bottom w:val="single" w:color="auto" w:sz="4" w:space="0"/>
              <w:right w:val="single" w:color="auto" w:sz="4" w:space="0"/>
            </w:tcBorders>
            <w:vAlign w:val="center"/>
          </w:tcPr>
          <w:p w14:paraId="7938E97F">
            <w:pPr>
              <w:widowControl/>
              <w:autoSpaceDE w:val="0"/>
              <w:autoSpaceDN w:val="0"/>
              <w:adjustRightInd/>
              <w:spacing w:line="240" w:lineRule="auto"/>
              <w:jc w:val="center"/>
              <w:rPr>
                <w:rFonts w:ascii="Times New Roman" w:hAnsi="Times New Roman"/>
                <w:kern w:val="0"/>
                <w:sz w:val="18"/>
                <w:szCs w:val="18"/>
              </w:rPr>
            </w:pPr>
          </w:p>
        </w:tc>
        <w:tc>
          <w:tcPr>
            <w:tcW w:w="750" w:type="pct"/>
            <w:gridSpan w:val="2"/>
            <w:tcBorders>
              <w:top w:val="single" w:color="auto" w:sz="4" w:space="0"/>
              <w:left w:val="single" w:color="auto" w:sz="4" w:space="0"/>
              <w:bottom w:val="single" w:color="auto" w:sz="4" w:space="0"/>
              <w:right w:val="single" w:color="auto" w:sz="4" w:space="0"/>
            </w:tcBorders>
            <w:vAlign w:val="center"/>
          </w:tcPr>
          <w:p w14:paraId="1762A147">
            <w:pPr>
              <w:widowControl/>
              <w:autoSpaceDE w:val="0"/>
              <w:autoSpaceDN w:val="0"/>
              <w:adjustRightInd/>
              <w:spacing w:line="240" w:lineRule="auto"/>
              <w:jc w:val="center"/>
              <w:rPr>
                <w:rFonts w:ascii="Times New Roman" w:hAnsi="Times New Roman"/>
                <w:kern w:val="0"/>
                <w:sz w:val="18"/>
                <w:szCs w:val="18"/>
              </w:rPr>
            </w:pPr>
          </w:p>
        </w:tc>
        <w:tc>
          <w:tcPr>
            <w:tcW w:w="777" w:type="pct"/>
            <w:gridSpan w:val="4"/>
            <w:tcBorders>
              <w:top w:val="single" w:color="auto" w:sz="4" w:space="0"/>
              <w:left w:val="single" w:color="auto" w:sz="4" w:space="0"/>
              <w:bottom w:val="single" w:color="auto" w:sz="4" w:space="0"/>
              <w:right w:val="single" w:color="auto" w:sz="4" w:space="0"/>
            </w:tcBorders>
            <w:vAlign w:val="center"/>
          </w:tcPr>
          <w:p w14:paraId="3DD1E940">
            <w:pPr>
              <w:widowControl/>
              <w:autoSpaceDE w:val="0"/>
              <w:autoSpaceDN w:val="0"/>
              <w:adjustRightInd/>
              <w:spacing w:line="240" w:lineRule="auto"/>
              <w:jc w:val="center"/>
              <w:rPr>
                <w:rFonts w:ascii="Times New Roman" w:hAnsi="Times New Roman"/>
                <w:kern w:val="0"/>
                <w:sz w:val="18"/>
                <w:szCs w:val="18"/>
              </w:rPr>
            </w:pPr>
          </w:p>
        </w:tc>
        <w:tc>
          <w:tcPr>
            <w:tcW w:w="764" w:type="pct"/>
            <w:gridSpan w:val="5"/>
            <w:tcBorders>
              <w:top w:val="single" w:color="auto" w:sz="4" w:space="0"/>
              <w:left w:val="single" w:color="auto" w:sz="4" w:space="0"/>
              <w:bottom w:val="single" w:color="auto" w:sz="4" w:space="0"/>
              <w:right w:val="single" w:color="auto" w:sz="4" w:space="0"/>
            </w:tcBorders>
            <w:vAlign w:val="center"/>
          </w:tcPr>
          <w:p w14:paraId="38EE0887">
            <w:pPr>
              <w:widowControl/>
              <w:autoSpaceDE w:val="0"/>
              <w:autoSpaceDN w:val="0"/>
              <w:adjustRightInd/>
              <w:spacing w:line="240" w:lineRule="auto"/>
              <w:jc w:val="center"/>
              <w:rPr>
                <w:rFonts w:ascii="Times New Roman" w:hAnsi="Times New Roman"/>
                <w:kern w:val="0"/>
                <w:sz w:val="18"/>
                <w:szCs w:val="18"/>
              </w:rPr>
            </w:pPr>
          </w:p>
        </w:tc>
        <w:tc>
          <w:tcPr>
            <w:tcW w:w="856" w:type="pct"/>
            <w:tcBorders>
              <w:top w:val="single" w:color="auto" w:sz="4" w:space="0"/>
              <w:left w:val="single" w:color="auto" w:sz="4" w:space="0"/>
              <w:bottom w:val="single" w:color="auto" w:sz="4" w:space="0"/>
              <w:right w:val="single" w:color="auto" w:sz="4" w:space="0"/>
            </w:tcBorders>
            <w:vAlign w:val="center"/>
          </w:tcPr>
          <w:p w14:paraId="1EC9F970">
            <w:pPr>
              <w:widowControl/>
              <w:autoSpaceDE w:val="0"/>
              <w:autoSpaceDN w:val="0"/>
              <w:adjustRightInd/>
              <w:spacing w:line="240" w:lineRule="auto"/>
              <w:jc w:val="center"/>
              <w:rPr>
                <w:rFonts w:ascii="Times New Roman" w:hAnsi="Times New Roman"/>
                <w:kern w:val="0"/>
                <w:sz w:val="18"/>
                <w:szCs w:val="18"/>
              </w:rPr>
            </w:pPr>
          </w:p>
        </w:tc>
      </w:tr>
      <w:tr w14:paraId="20551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8" w:type="pct"/>
            <w:tcBorders>
              <w:top w:val="single" w:color="auto" w:sz="4" w:space="0"/>
              <w:left w:val="single" w:color="auto" w:sz="4" w:space="0"/>
              <w:bottom w:val="single" w:color="auto" w:sz="4" w:space="0"/>
              <w:right w:val="single" w:color="auto" w:sz="4" w:space="0"/>
            </w:tcBorders>
            <w:vAlign w:val="center"/>
          </w:tcPr>
          <w:p w14:paraId="6815ED59">
            <w:pPr>
              <w:widowControl/>
              <w:autoSpaceDE w:val="0"/>
              <w:autoSpaceDN w:val="0"/>
              <w:adjustRightInd/>
              <w:spacing w:line="240" w:lineRule="auto"/>
              <w:jc w:val="center"/>
              <w:rPr>
                <w:rFonts w:ascii="Times New Roman" w:hAnsi="Times New Roman"/>
                <w:kern w:val="0"/>
                <w:sz w:val="18"/>
                <w:szCs w:val="18"/>
              </w:rPr>
            </w:pPr>
          </w:p>
        </w:tc>
        <w:tc>
          <w:tcPr>
            <w:tcW w:w="763" w:type="pct"/>
            <w:gridSpan w:val="2"/>
            <w:tcBorders>
              <w:top w:val="single" w:color="auto" w:sz="4" w:space="0"/>
              <w:left w:val="single" w:color="auto" w:sz="4" w:space="0"/>
              <w:bottom w:val="single" w:color="auto" w:sz="4" w:space="0"/>
              <w:right w:val="single" w:color="auto" w:sz="4" w:space="0"/>
            </w:tcBorders>
            <w:vAlign w:val="center"/>
          </w:tcPr>
          <w:p w14:paraId="2C3F52B0">
            <w:pPr>
              <w:widowControl/>
              <w:autoSpaceDE w:val="0"/>
              <w:autoSpaceDN w:val="0"/>
              <w:adjustRightInd/>
              <w:spacing w:line="240" w:lineRule="auto"/>
              <w:jc w:val="center"/>
              <w:rPr>
                <w:rFonts w:ascii="Times New Roman" w:hAnsi="Times New Roman"/>
                <w:kern w:val="0"/>
                <w:sz w:val="18"/>
                <w:szCs w:val="18"/>
              </w:rPr>
            </w:pPr>
          </w:p>
        </w:tc>
        <w:tc>
          <w:tcPr>
            <w:tcW w:w="750" w:type="pct"/>
            <w:gridSpan w:val="2"/>
            <w:tcBorders>
              <w:top w:val="single" w:color="auto" w:sz="4" w:space="0"/>
              <w:left w:val="single" w:color="auto" w:sz="4" w:space="0"/>
              <w:bottom w:val="single" w:color="auto" w:sz="4" w:space="0"/>
              <w:right w:val="single" w:color="auto" w:sz="4" w:space="0"/>
            </w:tcBorders>
            <w:vAlign w:val="center"/>
          </w:tcPr>
          <w:p w14:paraId="1453FE3C">
            <w:pPr>
              <w:widowControl/>
              <w:autoSpaceDE w:val="0"/>
              <w:autoSpaceDN w:val="0"/>
              <w:adjustRightInd/>
              <w:spacing w:line="240" w:lineRule="auto"/>
              <w:jc w:val="center"/>
              <w:rPr>
                <w:rFonts w:ascii="Times New Roman" w:hAnsi="Times New Roman"/>
                <w:kern w:val="0"/>
                <w:sz w:val="18"/>
                <w:szCs w:val="18"/>
              </w:rPr>
            </w:pPr>
          </w:p>
        </w:tc>
        <w:tc>
          <w:tcPr>
            <w:tcW w:w="777" w:type="pct"/>
            <w:gridSpan w:val="4"/>
            <w:tcBorders>
              <w:top w:val="single" w:color="auto" w:sz="4" w:space="0"/>
              <w:left w:val="single" w:color="auto" w:sz="4" w:space="0"/>
              <w:bottom w:val="single" w:color="auto" w:sz="4" w:space="0"/>
              <w:right w:val="single" w:color="auto" w:sz="4" w:space="0"/>
            </w:tcBorders>
            <w:vAlign w:val="center"/>
          </w:tcPr>
          <w:p w14:paraId="754D0488">
            <w:pPr>
              <w:widowControl/>
              <w:autoSpaceDE w:val="0"/>
              <w:autoSpaceDN w:val="0"/>
              <w:adjustRightInd/>
              <w:spacing w:line="240" w:lineRule="auto"/>
              <w:jc w:val="center"/>
              <w:rPr>
                <w:rFonts w:ascii="Times New Roman" w:hAnsi="Times New Roman"/>
                <w:kern w:val="0"/>
                <w:sz w:val="18"/>
                <w:szCs w:val="18"/>
              </w:rPr>
            </w:pPr>
          </w:p>
        </w:tc>
        <w:tc>
          <w:tcPr>
            <w:tcW w:w="764" w:type="pct"/>
            <w:gridSpan w:val="5"/>
            <w:tcBorders>
              <w:top w:val="single" w:color="auto" w:sz="4" w:space="0"/>
              <w:left w:val="single" w:color="auto" w:sz="4" w:space="0"/>
              <w:bottom w:val="single" w:color="auto" w:sz="4" w:space="0"/>
              <w:right w:val="single" w:color="auto" w:sz="4" w:space="0"/>
            </w:tcBorders>
            <w:vAlign w:val="center"/>
          </w:tcPr>
          <w:p w14:paraId="26B3D336">
            <w:pPr>
              <w:widowControl/>
              <w:autoSpaceDE w:val="0"/>
              <w:autoSpaceDN w:val="0"/>
              <w:adjustRightInd/>
              <w:spacing w:line="240" w:lineRule="auto"/>
              <w:jc w:val="center"/>
              <w:rPr>
                <w:rFonts w:ascii="Times New Roman" w:hAnsi="Times New Roman"/>
                <w:kern w:val="0"/>
                <w:sz w:val="18"/>
                <w:szCs w:val="18"/>
              </w:rPr>
            </w:pPr>
          </w:p>
        </w:tc>
        <w:tc>
          <w:tcPr>
            <w:tcW w:w="856" w:type="pct"/>
            <w:tcBorders>
              <w:top w:val="single" w:color="auto" w:sz="4" w:space="0"/>
              <w:left w:val="single" w:color="auto" w:sz="4" w:space="0"/>
              <w:bottom w:val="single" w:color="auto" w:sz="4" w:space="0"/>
              <w:right w:val="single" w:color="auto" w:sz="4" w:space="0"/>
            </w:tcBorders>
            <w:vAlign w:val="center"/>
          </w:tcPr>
          <w:p w14:paraId="5BBA978E">
            <w:pPr>
              <w:widowControl/>
              <w:autoSpaceDE w:val="0"/>
              <w:autoSpaceDN w:val="0"/>
              <w:adjustRightInd/>
              <w:spacing w:line="240" w:lineRule="auto"/>
              <w:jc w:val="center"/>
              <w:rPr>
                <w:rFonts w:ascii="Times New Roman" w:hAnsi="Times New Roman"/>
                <w:kern w:val="0"/>
                <w:sz w:val="18"/>
                <w:szCs w:val="18"/>
              </w:rPr>
            </w:pPr>
          </w:p>
        </w:tc>
      </w:tr>
      <w:tr w14:paraId="64C8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5000" w:type="pct"/>
            <w:gridSpan w:val="15"/>
            <w:tcBorders>
              <w:top w:val="single" w:color="auto" w:sz="4" w:space="0"/>
              <w:left w:val="single" w:color="auto" w:sz="4" w:space="0"/>
              <w:bottom w:val="single" w:color="auto" w:sz="4" w:space="0"/>
              <w:right w:val="single" w:color="auto" w:sz="4" w:space="0"/>
            </w:tcBorders>
          </w:tcPr>
          <w:p w14:paraId="7AE2AB0C">
            <w:pPr>
              <w:widowControl/>
              <w:autoSpaceDE w:val="0"/>
              <w:autoSpaceDN w:val="0"/>
              <w:adjustRightInd/>
              <w:spacing w:line="240" w:lineRule="auto"/>
              <w:rPr>
                <w:rFonts w:ascii="Times New Roman" w:hAnsi="Times New Roman"/>
                <w:kern w:val="0"/>
                <w:sz w:val="18"/>
                <w:szCs w:val="18"/>
              </w:rPr>
            </w:pPr>
            <w:r>
              <w:rPr>
                <w:rFonts w:ascii="Times New Roman" w:hAnsi="Times New Roman"/>
                <w:kern w:val="0"/>
                <w:sz w:val="18"/>
                <w:szCs w:val="18"/>
              </w:rPr>
              <w:t>测量过程可能会影响监测结果的情况说明：</w:t>
            </w:r>
          </w:p>
        </w:tc>
      </w:tr>
      <w:tr w14:paraId="40CBE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5000" w:type="pct"/>
            <w:gridSpan w:val="15"/>
            <w:tcBorders>
              <w:top w:val="single" w:color="auto" w:sz="4" w:space="0"/>
              <w:left w:val="single" w:color="auto" w:sz="4" w:space="0"/>
              <w:bottom w:val="single" w:color="auto" w:sz="4" w:space="0"/>
              <w:right w:val="single" w:color="auto" w:sz="4" w:space="0"/>
            </w:tcBorders>
          </w:tcPr>
          <w:p w14:paraId="0897C0CB">
            <w:pPr>
              <w:widowControl/>
              <w:autoSpaceDE w:val="0"/>
              <w:autoSpaceDN w:val="0"/>
              <w:adjustRightInd/>
              <w:spacing w:line="240" w:lineRule="auto"/>
              <w:rPr>
                <w:rFonts w:ascii="Times New Roman" w:hAnsi="Times New Roman"/>
                <w:kern w:val="0"/>
                <w:sz w:val="18"/>
                <w:szCs w:val="18"/>
              </w:rPr>
            </w:pPr>
            <w:r>
              <w:rPr>
                <w:rFonts w:ascii="Times New Roman" w:hAnsi="Times New Roman"/>
                <w:kern w:val="0"/>
                <w:sz w:val="18"/>
                <w:szCs w:val="18"/>
              </w:rPr>
              <w:t>测点附近照片及设置简图：</w:t>
            </w:r>
          </w:p>
        </w:tc>
      </w:tr>
      <w:tr w14:paraId="6CF2B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205" w:type="pct"/>
            <w:gridSpan w:val="2"/>
            <w:tcBorders>
              <w:top w:val="single" w:color="auto" w:sz="4" w:space="0"/>
              <w:left w:val="single" w:color="auto" w:sz="4" w:space="0"/>
              <w:bottom w:val="single" w:color="auto" w:sz="4" w:space="0"/>
              <w:right w:val="single" w:color="auto" w:sz="4" w:space="0"/>
            </w:tcBorders>
            <w:vAlign w:val="center"/>
          </w:tcPr>
          <w:p w14:paraId="68BAF9D1">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记录人</w:t>
            </w:r>
          </w:p>
        </w:tc>
        <w:tc>
          <w:tcPr>
            <w:tcW w:w="1396" w:type="pct"/>
            <w:gridSpan w:val="3"/>
            <w:tcBorders>
              <w:top w:val="single" w:color="auto" w:sz="4" w:space="0"/>
              <w:left w:val="single" w:color="auto" w:sz="4" w:space="0"/>
              <w:bottom w:val="single" w:color="auto" w:sz="4" w:space="0"/>
              <w:right w:val="single" w:color="auto" w:sz="4" w:space="0"/>
            </w:tcBorders>
            <w:vAlign w:val="center"/>
          </w:tcPr>
          <w:p w14:paraId="680EAEED">
            <w:pPr>
              <w:widowControl/>
              <w:autoSpaceDE w:val="0"/>
              <w:autoSpaceDN w:val="0"/>
              <w:adjustRightInd/>
              <w:spacing w:line="240" w:lineRule="auto"/>
              <w:jc w:val="center"/>
              <w:rPr>
                <w:rFonts w:ascii="Times New Roman" w:hAnsi="Times New Roman"/>
                <w:kern w:val="0"/>
                <w:sz w:val="18"/>
                <w:szCs w:val="18"/>
              </w:rPr>
            </w:pPr>
          </w:p>
        </w:tc>
        <w:tc>
          <w:tcPr>
            <w:tcW w:w="1077" w:type="pct"/>
            <w:gridSpan w:val="7"/>
            <w:tcBorders>
              <w:top w:val="single" w:color="auto" w:sz="4" w:space="0"/>
              <w:left w:val="single" w:color="auto" w:sz="4" w:space="0"/>
              <w:bottom w:val="single" w:color="auto" w:sz="4" w:space="0"/>
              <w:right w:val="single" w:color="auto" w:sz="4" w:space="0"/>
            </w:tcBorders>
            <w:vAlign w:val="center"/>
          </w:tcPr>
          <w:p w14:paraId="1659986F">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复核人</w:t>
            </w:r>
          </w:p>
        </w:tc>
        <w:tc>
          <w:tcPr>
            <w:tcW w:w="1321" w:type="pct"/>
            <w:gridSpan w:val="3"/>
            <w:tcBorders>
              <w:top w:val="single" w:color="auto" w:sz="4" w:space="0"/>
              <w:left w:val="single" w:color="auto" w:sz="4" w:space="0"/>
              <w:bottom w:val="single" w:color="auto" w:sz="4" w:space="0"/>
              <w:right w:val="single" w:color="auto" w:sz="4" w:space="0"/>
            </w:tcBorders>
            <w:vAlign w:val="center"/>
          </w:tcPr>
          <w:p w14:paraId="0639A81B">
            <w:pPr>
              <w:widowControl/>
              <w:autoSpaceDE w:val="0"/>
              <w:autoSpaceDN w:val="0"/>
              <w:adjustRightInd/>
              <w:spacing w:line="240" w:lineRule="auto"/>
              <w:jc w:val="center"/>
              <w:rPr>
                <w:rFonts w:ascii="Times New Roman" w:hAnsi="Times New Roman"/>
                <w:kern w:val="0"/>
                <w:sz w:val="18"/>
                <w:szCs w:val="18"/>
              </w:rPr>
            </w:pPr>
          </w:p>
        </w:tc>
      </w:tr>
    </w:tbl>
    <w:p w14:paraId="4A22E302">
      <w:pPr>
        <w:pStyle w:val="200"/>
        <w:rPr>
          <w:rFonts w:hint="eastAsia"/>
          <w:vanish w:val="0"/>
        </w:rPr>
      </w:pPr>
    </w:p>
    <w:bookmarkEnd w:id="260"/>
    <w:p w14:paraId="3B64159F">
      <w:pPr>
        <w:pStyle w:val="201"/>
        <w:numPr>
          <w:ilvl w:val="0"/>
          <w:numId w:val="0"/>
        </w:numPr>
        <w:jc w:val="both"/>
        <w:rPr>
          <w:vanish w:val="0"/>
        </w:rPr>
      </w:pPr>
    </w:p>
    <w:sectPr>
      <w:headerReference r:id="rId21" w:type="default"/>
      <w:footerReference r:id="rId23" w:type="default"/>
      <w:headerReference r:id="rId22" w:type="even"/>
      <w:footerReference r:id="rId24" w:type="even"/>
      <w:pgSz w:w="11906" w:h="16838"/>
      <w:pgMar w:top="2410"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Emoji">
    <w:panose1 w:val="020B0502040204020203"/>
    <w:charset w:val="00"/>
    <w:family w:val="swiss"/>
    <w:pitch w:val="default"/>
    <w:sig w:usb0="00000001" w:usb1="02000000" w:usb2="08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A72C0">
    <w:pPr>
      <w:pStyle w:val="18"/>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C3F4D">
    <w:pPr>
      <w:pStyle w:val="53"/>
    </w:pPr>
    <w:r>
      <w:fldChar w:fldCharType="begin"/>
    </w:r>
    <w:r>
      <w:instrText xml:space="preserve"> PAGE   \* MERGEFORMAT \* MERGEFORMAT </w:instrText>
    </w:r>
    <w:r>
      <w:fldChar w:fldCharType="separate"/>
    </w:r>
    <w:r>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91D68">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1D8FE">
    <w:pPr>
      <w:pStyle w:val="54"/>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5A0D5">
    <w:pPr>
      <w:pStyle w:val="53"/>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27AF0">
    <w:pPr>
      <w:pStyle w:val="54"/>
    </w:pPr>
    <w:r>
      <w:fldChar w:fldCharType="begin"/>
    </w:r>
    <w:r>
      <w:instrText xml:space="preserve">PAGE   \* MERGEFORMAT</w:instrText>
    </w:r>
    <w:r>
      <w:fldChar w:fldCharType="separate"/>
    </w:r>
    <w:r>
      <w:rPr>
        <w:lang w:val="zh-CN"/>
      </w:rPr>
      <w:t>III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F5EB0">
    <w:pPr>
      <w:pStyle w:val="53"/>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46900">
    <w:pPr>
      <w:pStyle w:val="54"/>
    </w:pPr>
    <w:r>
      <w:fldChar w:fldCharType="begin"/>
    </w:r>
    <w:r>
      <w:instrText xml:space="preserve">PAGE   \* MERGEFORMAT</w:instrText>
    </w:r>
    <w:r>
      <w:fldChar w:fldCharType="separate"/>
    </w:r>
    <w:r>
      <w:rPr>
        <w:lang w:val="zh-CN"/>
      </w:rPr>
      <w:t>7</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84393">
    <w:pPr>
      <w:pStyle w:val="53"/>
    </w:pPr>
    <w:r>
      <w:fldChar w:fldCharType="begin"/>
    </w:r>
    <w:r>
      <w:instrText xml:space="preserve"> PAGE   \* MERGEFORMAT \* MERGEFORMAT </w:instrText>
    </w:r>
    <w:r>
      <w:fldChar w:fldCharType="separate"/>
    </w:r>
    <w:r>
      <w:t>8</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51BA5">
    <w:pPr>
      <w:pStyle w:val="54"/>
    </w:pPr>
    <w:r>
      <w:fldChar w:fldCharType="begin"/>
    </w:r>
    <w:r>
      <w:instrText xml:space="preserve">PAGE   \* MERGEFORMAT</w:instrText>
    </w:r>
    <w:r>
      <w:fldChar w:fldCharType="separate"/>
    </w:r>
    <w:r>
      <w:rPr>
        <w:lang w:val="zh-CN"/>
      </w:rPr>
      <w:t>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C5FE5">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977FF">
    <w:pPr>
      <w:pStyle w:val="64"/>
      <w:rPr>
        <w:rFonts w:hint="eastAsia"/>
      </w:rPr>
    </w:pPr>
    <w:r>
      <w:fldChar w:fldCharType="begin"/>
    </w:r>
    <w:r>
      <w:instrText xml:space="preserve"> STYLEREF  标准文件_文件编号 \* MERGEFORMAT </w:instrText>
    </w:r>
    <w:r>
      <w:fldChar w:fldCharType="separate"/>
    </w:r>
    <w:r>
      <w:t>DB43/T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019C2">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32232">
    <w:pPr>
      <w:pStyle w:val="63"/>
      <w:rPr>
        <w:rFonts w:hint="eastAsia"/>
      </w:rPr>
    </w:pPr>
    <w:r>
      <w:fldChar w:fldCharType="begin"/>
    </w:r>
    <w:r>
      <w:instrText xml:space="preserve"> STYLEREF  标准文件_文件编号  \* MERGEFORMAT </w:instrText>
    </w:r>
    <w:r>
      <w:fldChar w:fldCharType="separate"/>
    </w:r>
    <w:r>
      <w:t>DB43/T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AC6CD">
    <w:pPr>
      <w:pStyle w:val="64"/>
      <w:rPr>
        <w:rFonts w:hint="eastAsia"/>
      </w:rPr>
    </w:pPr>
    <w:r>
      <w:fldChar w:fldCharType="begin"/>
    </w:r>
    <w:r>
      <w:instrText xml:space="preserve"> STYLEREF  标准文件_文件编号 \* MERGEFORMAT </w:instrText>
    </w:r>
    <w:r>
      <w:fldChar w:fldCharType="separate"/>
    </w:r>
    <w:r>
      <w:t>DB43/T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9F5DB">
    <w:pPr>
      <w:pStyle w:val="63"/>
      <w:rPr>
        <w:rFonts w:hint="eastAsia"/>
      </w:rPr>
    </w:pPr>
    <w:r>
      <w:fldChar w:fldCharType="begin"/>
    </w:r>
    <w:r>
      <w:instrText xml:space="preserve"> STYLEREF  标准文件_文件编号  \* MERGEFORMAT </w:instrText>
    </w:r>
    <w:r>
      <w:fldChar w:fldCharType="separate"/>
    </w:r>
    <w:r>
      <w:t>DB43/T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0E983">
    <w:pPr>
      <w:pStyle w:val="64"/>
      <w:rPr>
        <w:rFonts w:hint="eastAsia"/>
      </w:rPr>
    </w:pPr>
    <w:r>
      <w:fldChar w:fldCharType="begin"/>
    </w:r>
    <w:r>
      <w:instrText xml:space="preserve"> STYLEREF  标准文件_文件编号 \* MERGEFORMAT </w:instrText>
    </w:r>
    <w:r>
      <w:fldChar w:fldCharType="separate"/>
    </w:r>
    <w:r>
      <w:t>DB43/T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31289">
    <w:pPr>
      <w:pStyle w:val="63"/>
      <w:rPr>
        <w:rFonts w:hint="eastAsia"/>
      </w:rPr>
    </w:pPr>
    <w:r>
      <w:fldChar w:fldCharType="begin"/>
    </w:r>
    <w:r>
      <w:instrText xml:space="preserve"> STYLEREF  标准文件_文件编号  \* MERGEFORMAT </w:instrText>
    </w:r>
    <w:r>
      <w:fldChar w:fldCharType="separate"/>
    </w:r>
    <w:r>
      <w:t>DB43/T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0B559">
    <w:pPr>
      <w:pStyle w:val="64"/>
      <w:rPr>
        <w:rFonts w:hint="eastAsia"/>
      </w:rPr>
    </w:pPr>
    <w:r>
      <w:fldChar w:fldCharType="begin"/>
    </w:r>
    <w:r>
      <w:instrText xml:space="preserve"> STYLEREF  标准文件_文件编号 \* MERGEFORMAT </w:instrText>
    </w:r>
    <w:r>
      <w:fldChar w:fldCharType="separate"/>
    </w:r>
    <w:r>
      <w:t>DB43/T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4DC9D">
    <w:pPr>
      <w:pStyle w:val="63"/>
      <w:rPr>
        <w:rFonts w:hint="eastAsia"/>
      </w:rPr>
    </w:pPr>
    <w:r>
      <w:fldChar w:fldCharType="begin"/>
    </w:r>
    <w:r>
      <w:instrText xml:space="preserve"> STYLEREF  标准文件_文件编号  \* MERGEFORMAT </w:instrText>
    </w:r>
    <w:r>
      <w:fldChar w:fldCharType="separate"/>
    </w:r>
    <w:r>
      <w:t>DB43/T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630" w:firstLine="363"/>
      </w:pPr>
      <w:rPr>
        <w:rFonts w:hint="eastAsia" w:ascii="黑体" w:eastAsia="黑体"/>
        <w:b w:val="0"/>
        <w:i w:val="0"/>
        <w:sz w:val="18"/>
      </w:rPr>
    </w:lvl>
    <w:lvl w:ilvl="1" w:tentative="0">
      <w:start w:val="1"/>
      <w:numFmt w:val="lowerLetter"/>
      <w:lvlText w:val="%2)"/>
      <w:lvlJc w:val="left"/>
      <w:pPr>
        <w:tabs>
          <w:tab w:val="left" w:pos="221"/>
        </w:tabs>
        <w:ind w:left="-142" w:firstLine="363"/>
      </w:pPr>
      <w:rPr>
        <w:rFonts w:hint="eastAsia"/>
      </w:rPr>
    </w:lvl>
    <w:lvl w:ilvl="2" w:tentative="0">
      <w:start w:val="1"/>
      <w:numFmt w:val="lowerRoman"/>
      <w:lvlText w:val="%3."/>
      <w:lvlJc w:val="right"/>
      <w:pPr>
        <w:tabs>
          <w:tab w:val="left" w:pos="221"/>
        </w:tabs>
        <w:ind w:left="-142" w:firstLine="363"/>
      </w:pPr>
      <w:rPr>
        <w:rFonts w:hint="eastAsia"/>
      </w:rPr>
    </w:lvl>
    <w:lvl w:ilvl="3" w:tentative="0">
      <w:start w:val="1"/>
      <w:numFmt w:val="decimal"/>
      <w:lvlText w:val="%4."/>
      <w:lvlJc w:val="left"/>
      <w:pPr>
        <w:tabs>
          <w:tab w:val="left" w:pos="221"/>
        </w:tabs>
        <w:ind w:left="-142" w:firstLine="363"/>
      </w:pPr>
      <w:rPr>
        <w:rFonts w:hint="eastAsia"/>
      </w:rPr>
    </w:lvl>
    <w:lvl w:ilvl="4" w:tentative="0">
      <w:start w:val="1"/>
      <w:numFmt w:val="lowerLetter"/>
      <w:lvlText w:val="%5)"/>
      <w:lvlJc w:val="left"/>
      <w:pPr>
        <w:tabs>
          <w:tab w:val="left" w:pos="221"/>
        </w:tabs>
        <w:ind w:left="-142" w:firstLine="363"/>
      </w:pPr>
      <w:rPr>
        <w:rFonts w:hint="eastAsia"/>
      </w:rPr>
    </w:lvl>
    <w:lvl w:ilvl="5" w:tentative="0">
      <w:start w:val="1"/>
      <w:numFmt w:val="lowerRoman"/>
      <w:lvlText w:val="%6."/>
      <w:lvlJc w:val="right"/>
      <w:pPr>
        <w:tabs>
          <w:tab w:val="left" w:pos="221"/>
        </w:tabs>
        <w:ind w:left="-142" w:firstLine="363"/>
      </w:pPr>
      <w:rPr>
        <w:rFonts w:hint="eastAsia"/>
      </w:rPr>
    </w:lvl>
    <w:lvl w:ilvl="6" w:tentative="0">
      <w:start w:val="1"/>
      <w:numFmt w:val="decimal"/>
      <w:lvlText w:val="%7."/>
      <w:lvlJc w:val="left"/>
      <w:pPr>
        <w:tabs>
          <w:tab w:val="left" w:pos="221"/>
        </w:tabs>
        <w:ind w:left="-142" w:firstLine="363"/>
      </w:pPr>
      <w:rPr>
        <w:rFonts w:hint="eastAsia"/>
      </w:rPr>
    </w:lvl>
    <w:lvl w:ilvl="7" w:tentative="0">
      <w:start w:val="1"/>
      <w:numFmt w:val="lowerLetter"/>
      <w:lvlText w:val="%8)"/>
      <w:lvlJc w:val="left"/>
      <w:pPr>
        <w:tabs>
          <w:tab w:val="left" w:pos="221"/>
        </w:tabs>
        <w:ind w:left="-142" w:firstLine="363"/>
      </w:pPr>
      <w:rPr>
        <w:rFonts w:hint="eastAsia"/>
      </w:rPr>
    </w:lvl>
    <w:lvl w:ilvl="8" w:tentative="0">
      <w:start w:val="1"/>
      <w:numFmt w:val="lowerRoman"/>
      <w:lvlText w:val="%9."/>
      <w:lvlJc w:val="right"/>
      <w:pPr>
        <w:tabs>
          <w:tab w:val="left" w:pos="221"/>
        </w:tabs>
        <w:ind w:left="-142"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1AE6045"/>
    <w:multiLevelType w:val="multilevel"/>
    <w:tmpl w:val="41AE6045"/>
    <w:lvl w:ilvl="0" w:tentative="0">
      <w:start w:val="4"/>
      <w:numFmt w:val="decimal"/>
      <w:lvlText w:val="%1"/>
      <w:lvlJc w:val="left"/>
      <w:pPr>
        <w:ind w:left="525" w:hanging="525"/>
      </w:pPr>
      <w:rPr>
        <w:rFonts w:hint="default"/>
      </w:rPr>
    </w:lvl>
    <w:lvl w:ilvl="1" w:tentative="0">
      <w:start w:val="0"/>
      <w:numFmt w:val="decimal"/>
      <w:lvlText w:val="%1.%2"/>
      <w:lvlJc w:val="left"/>
      <w:pPr>
        <w:ind w:left="525" w:hanging="525"/>
      </w:pPr>
      <w:rPr>
        <w:rFonts w:hint="default"/>
      </w:rPr>
    </w:lvl>
    <w:lvl w:ilvl="2" w:tentative="0">
      <w:start w:val="1"/>
      <w:numFmt w:val="decimal"/>
      <w:lvlText w:val="%1.%2.%3"/>
      <w:lvlJc w:val="left"/>
      <w:pPr>
        <w:ind w:left="720" w:hanging="720"/>
      </w:pPr>
      <w:rPr>
        <w:rFonts w:hint="default" w:ascii="黑体" w:hAnsi="黑体" w:eastAsia="黑体"/>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3">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color w:val="auto"/>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4"/>
      <w:suff w:val="nothing"/>
      <w:lvlText w:val="表%1　"/>
      <w:lvlJc w:val="left"/>
      <w:pPr>
        <w:ind w:left="4253"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8"/>
      <w:suff w:val="nothing"/>
      <w:lvlText w:val="附录%1"/>
      <w:lvlJc w:val="left"/>
      <w:pPr>
        <w:ind w:left="3544" w:firstLine="0"/>
      </w:pPr>
      <w:rPr>
        <w:rFonts w:hint="eastAsia"/>
        <w:spacing w:val="100"/>
      </w:rPr>
    </w:lvl>
    <w:lvl w:ilvl="1" w:tentative="0">
      <w:start w:val="1"/>
      <w:numFmt w:val="decimal"/>
      <w:pStyle w:val="80"/>
      <w:suff w:val="nothing"/>
      <w:lvlText w:val="%1.%2　"/>
      <w:lvlJc w:val="left"/>
      <w:pPr>
        <w:ind w:left="284" w:firstLine="0"/>
      </w:pPr>
      <w:rPr>
        <w:rFonts w:hint="eastAsia" w:ascii="黑体" w:eastAsia="黑体"/>
        <w:b w:val="0"/>
        <w:i w:val="0"/>
        <w:sz w:val="21"/>
      </w:rPr>
    </w:lvl>
    <w:lvl w:ilvl="2" w:tentative="0">
      <w:start w:val="1"/>
      <w:numFmt w:val="decimal"/>
      <w:pStyle w:val="81"/>
      <w:suff w:val="nothing"/>
      <w:lvlText w:val="%1.%2.%3　"/>
      <w:lvlJc w:val="left"/>
      <w:pPr>
        <w:ind w:left="851"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142"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7"/>
      <w:suff w:val="nothing"/>
      <w:lvlText w:val="%1%2.%3.%4　"/>
      <w:lvlJc w:val="left"/>
      <w:pPr>
        <w:ind w:left="1134" w:firstLine="0"/>
      </w:pPr>
      <w:rPr>
        <w:rFonts w:hint="eastAsia" w:ascii="黑体" w:eastAsia="黑体"/>
        <w:b w:val="0"/>
        <w:i w:val="0"/>
        <w:sz w:val="21"/>
      </w:rPr>
    </w:lvl>
    <w:lvl w:ilvl="4" w:tentative="0">
      <w:start w:val="1"/>
      <w:numFmt w:val="decimal"/>
      <w:pStyle w:val="96"/>
      <w:suff w:val="nothing"/>
      <w:lvlText w:val="%1%2.%3.%4.%5　"/>
      <w:lvlJc w:val="left"/>
      <w:pPr>
        <w:ind w:left="1134"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1"/>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2"/>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34"/>
    <w:rsid w:val="00000154"/>
    <w:rsid w:val="0000040A"/>
    <w:rsid w:val="000008E0"/>
    <w:rsid w:val="00000A94"/>
    <w:rsid w:val="00001972"/>
    <w:rsid w:val="00001D9A"/>
    <w:rsid w:val="00004B37"/>
    <w:rsid w:val="00007486"/>
    <w:rsid w:val="00007B3A"/>
    <w:rsid w:val="000107E0"/>
    <w:rsid w:val="00011FDE"/>
    <w:rsid w:val="000127AD"/>
    <w:rsid w:val="00012FFD"/>
    <w:rsid w:val="00014162"/>
    <w:rsid w:val="00014340"/>
    <w:rsid w:val="00014F01"/>
    <w:rsid w:val="000155C5"/>
    <w:rsid w:val="0001574A"/>
    <w:rsid w:val="00015D46"/>
    <w:rsid w:val="000160C9"/>
    <w:rsid w:val="00016A9C"/>
    <w:rsid w:val="000179AA"/>
    <w:rsid w:val="00017E9C"/>
    <w:rsid w:val="00020FBB"/>
    <w:rsid w:val="00021328"/>
    <w:rsid w:val="00022184"/>
    <w:rsid w:val="00022762"/>
    <w:rsid w:val="000238E0"/>
    <w:rsid w:val="000249DB"/>
    <w:rsid w:val="00024FF9"/>
    <w:rsid w:val="000258B8"/>
    <w:rsid w:val="0002595E"/>
    <w:rsid w:val="00030160"/>
    <w:rsid w:val="000302DD"/>
    <w:rsid w:val="000303C3"/>
    <w:rsid w:val="00031A2A"/>
    <w:rsid w:val="00032458"/>
    <w:rsid w:val="000327DB"/>
    <w:rsid w:val="000331D3"/>
    <w:rsid w:val="000346A5"/>
    <w:rsid w:val="000359C3"/>
    <w:rsid w:val="00035A7D"/>
    <w:rsid w:val="000365ED"/>
    <w:rsid w:val="00037635"/>
    <w:rsid w:val="00040190"/>
    <w:rsid w:val="00040F89"/>
    <w:rsid w:val="00041CC8"/>
    <w:rsid w:val="0004249A"/>
    <w:rsid w:val="0004295E"/>
    <w:rsid w:val="00043282"/>
    <w:rsid w:val="00043946"/>
    <w:rsid w:val="00044286"/>
    <w:rsid w:val="00044F86"/>
    <w:rsid w:val="00045325"/>
    <w:rsid w:val="0004694E"/>
    <w:rsid w:val="00047163"/>
    <w:rsid w:val="000471FE"/>
    <w:rsid w:val="00047C3B"/>
    <w:rsid w:val="00047F28"/>
    <w:rsid w:val="00050375"/>
    <w:rsid w:val="000503AA"/>
    <w:rsid w:val="00050544"/>
    <w:rsid w:val="000506A1"/>
    <w:rsid w:val="00050BCD"/>
    <w:rsid w:val="00050CFF"/>
    <w:rsid w:val="000515DD"/>
    <w:rsid w:val="0005265A"/>
    <w:rsid w:val="000526DA"/>
    <w:rsid w:val="00053803"/>
    <w:rsid w:val="000539DD"/>
    <w:rsid w:val="00053BD3"/>
    <w:rsid w:val="00054B91"/>
    <w:rsid w:val="00055030"/>
    <w:rsid w:val="000552F0"/>
    <w:rsid w:val="000554EF"/>
    <w:rsid w:val="000556ED"/>
    <w:rsid w:val="00055FE2"/>
    <w:rsid w:val="0005616F"/>
    <w:rsid w:val="000564E3"/>
    <w:rsid w:val="00056984"/>
    <w:rsid w:val="00056C87"/>
    <w:rsid w:val="0005710D"/>
    <w:rsid w:val="00057696"/>
    <w:rsid w:val="00057E22"/>
    <w:rsid w:val="00060935"/>
    <w:rsid w:val="00060AEB"/>
    <w:rsid w:val="00060C2E"/>
    <w:rsid w:val="00061033"/>
    <w:rsid w:val="000619E9"/>
    <w:rsid w:val="00061A3B"/>
    <w:rsid w:val="000622D4"/>
    <w:rsid w:val="0006288F"/>
    <w:rsid w:val="0006342A"/>
    <w:rsid w:val="0006357D"/>
    <w:rsid w:val="00063638"/>
    <w:rsid w:val="00063C0B"/>
    <w:rsid w:val="0006506B"/>
    <w:rsid w:val="000669C6"/>
    <w:rsid w:val="00067F1E"/>
    <w:rsid w:val="000713F4"/>
    <w:rsid w:val="00071CC0"/>
    <w:rsid w:val="00072D90"/>
    <w:rsid w:val="00073A3E"/>
    <w:rsid w:val="00073C8C"/>
    <w:rsid w:val="00077B64"/>
    <w:rsid w:val="00077CFE"/>
    <w:rsid w:val="00077D23"/>
    <w:rsid w:val="00077E6F"/>
    <w:rsid w:val="00080A1C"/>
    <w:rsid w:val="00080E05"/>
    <w:rsid w:val="000816BB"/>
    <w:rsid w:val="00082317"/>
    <w:rsid w:val="000837C3"/>
    <w:rsid w:val="00083D2C"/>
    <w:rsid w:val="00086A4E"/>
    <w:rsid w:val="00086AA1"/>
    <w:rsid w:val="00086B2C"/>
    <w:rsid w:val="00086CD1"/>
    <w:rsid w:val="0008728D"/>
    <w:rsid w:val="00087A77"/>
    <w:rsid w:val="00090666"/>
    <w:rsid w:val="00090B61"/>
    <w:rsid w:val="00090CA6"/>
    <w:rsid w:val="00090CE9"/>
    <w:rsid w:val="00090D9C"/>
    <w:rsid w:val="00091784"/>
    <w:rsid w:val="00091B84"/>
    <w:rsid w:val="00092063"/>
    <w:rsid w:val="00092B8A"/>
    <w:rsid w:val="00092FB0"/>
    <w:rsid w:val="000934C5"/>
    <w:rsid w:val="00093D25"/>
    <w:rsid w:val="00093DAB"/>
    <w:rsid w:val="00094677"/>
    <w:rsid w:val="00094A2D"/>
    <w:rsid w:val="00094D73"/>
    <w:rsid w:val="00096AF3"/>
    <w:rsid w:val="00096D63"/>
    <w:rsid w:val="0009701B"/>
    <w:rsid w:val="000976E8"/>
    <w:rsid w:val="000A0B60"/>
    <w:rsid w:val="000A0EB8"/>
    <w:rsid w:val="000A1751"/>
    <w:rsid w:val="000A19FC"/>
    <w:rsid w:val="000A2092"/>
    <w:rsid w:val="000A296B"/>
    <w:rsid w:val="000A436E"/>
    <w:rsid w:val="000A43AD"/>
    <w:rsid w:val="000A6181"/>
    <w:rsid w:val="000A7311"/>
    <w:rsid w:val="000A7D8B"/>
    <w:rsid w:val="000B060F"/>
    <w:rsid w:val="000B14AE"/>
    <w:rsid w:val="000B1592"/>
    <w:rsid w:val="000B1FF2"/>
    <w:rsid w:val="000B34F4"/>
    <w:rsid w:val="000B3CDA"/>
    <w:rsid w:val="000B4A6E"/>
    <w:rsid w:val="000B5A14"/>
    <w:rsid w:val="000B6A0B"/>
    <w:rsid w:val="000B6B2B"/>
    <w:rsid w:val="000C0F6C"/>
    <w:rsid w:val="000C11DB"/>
    <w:rsid w:val="000C1492"/>
    <w:rsid w:val="000C19F0"/>
    <w:rsid w:val="000C1B88"/>
    <w:rsid w:val="000C2FBD"/>
    <w:rsid w:val="000C3066"/>
    <w:rsid w:val="000C4B41"/>
    <w:rsid w:val="000C532A"/>
    <w:rsid w:val="000C57D6"/>
    <w:rsid w:val="000C6362"/>
    <w:rsid w:val="000C71B1"/>
    <w:rsid w:val="000C7666"/>
    <w:rsid w:val="000C77AE"/>
    <w:rsid w:val="000C7C21"/>
    <w:rsid w:val="000C7D38"/>
    <w:rsid w:val="000D09D9"/>
    <w:rsid w:val="000D0A9C"/>
    <w:rsid w:val="000D1471"/>
    <w:rsid w:val="000D1795"/>
    <w:rsid w:val="000D1C8E"/>
    <w:rsid w:val="000D20E1"/>
    <w:rsid w:val="000D329A"/>
    <w:rsid w:val="000D4B9C"/>
    <w:rsid w:val="000D4EB6"/>
    <w:rsid w:val="000D5457"/>
    <w:rsid w:val="000D5E00"/>
    <w:rsid w:val="000D751F"/>
    <w:rsid w:val="000D753B"/>
    <w:rsid w:val="000E08E3"/>
    <w:rsid w:val="000E099C"/>
    <w:rsid w:val="000E1C3A"/>
    <w:rsid w:val="000E1FFA"/>
    <w:rsid w:val="000E395D"/>
    <w:rsid w:val="000E3A67"/>
    <w:rsid w:val="000E4197"/>
    <w:rsid w:val="000E4C9E"/>
    <w:rsid w:val="000E5161"/>
    <w:rsid w:val="000E626B"/>
    <w:rsid w:val="000E6FD7"/>
    <w:rsid w:val="000E7817"/>
    <w:rsid w:val="000F06E1"/>
    <w:rsid w:val="000F0DFA"/>
    <w:rsid w:val="000F0E3C"/>
    <w:rsid w:val="000F19D5"/>
    <w:rsid w:val="000F2487"/>
    <w:rsid w:val="000F2C1F"/>
    <w:rsid w:val="000F318A"/>
    <w:rsid w:val="000F449C"/>
    <w:rsid w:val="000F4AEA"/>
    <w:rsid w:val="000F633F"/>
    <w:rsid w:val="000F6711"/>
    <w:rsid w:val="000F67E9"/>
    <w:rsid w:val="000F7503"/>
    <w:rsid w:val="0010012D"/>
    <w:rsid w:val="00101044"/>
    <w:rsid w:val="001018A5"/>
    <w:rsid w:val="00102980"/>
    <w:rsid w:val="00102F03"/>
    <w:rsid w:val="0010309B"/>
    <w:rsid w:val="001037F0"/>
    <w:rsid w:val="00103F29"/>
    <w:rsid w:val="00104926"/>
    <w:rsid w:val="00106668"/>
    <w:rsid w:val="001115FE"/>
    <w:rsid w:val="00111CF1"/>
    <w:rsid w:val="00111D7F"/>
    <w:rsid w:val="00112203"/>
    <w:rsid w:val="00113585"/>
    <w:rsid w:val="001138F1"/>
    <w:rsid w:val="00113B1E"/>
    <w:rsid w:val="001143D5"/>
    <w:rsid w:val="001145E3"/>
    <w:rsid w:val="0011634D"/>
    <w:rsid w:val="00116FFF"/>
    <w:rsid w:val="0011711C"/>
    <w:rsid w:val="001173B7"/>
    <w:rsid w:val="00117B3F"/>
    <w:rsid w:val="00117BED"/>
    <w:rsid w:val="0012059C"/>
    <w:rsid w:val="00120F3D"/>
    <w:rsid w:val="0012131F"/>
    <w:rsid w:val="00122EDC"/>
    <w:rsid w:val="00123D0F"/>
    <w:rsid w:val="001240E4"/>
    <w:rsid w:val="00124E4F"/>
    <w:rsid w:val="00125399"/>
    <w:rsid w:val="0012561F"/>
    <w:rsid w:val="00125FC8"/>
    <w:rsid w:val="001260B7"/>
    <w:rsid w:val="001265CB"/>
    <w:rsid w:val="001279B6"/>
    <w:rsid w:val="00127CF5"/>
    <w:rsid w:val="001302EE"/>
    <w:rsid w:val="00130873"/>
    <w:rsid w:val="0013087C"/>
    <w:rsid w:val="00130885"/>
    <w:rsid w:val="00130F49"/>
    <w:rsid w:val="00131FC7"/>
    <w:rsid w:val="001321C6"/>
    <w:rsid w:val="001325C4"/>
    <w:rsid w:val="00132D3F"/>
    <w:rsid w:val="00133010"/>
    <w:rsid w:val="001333F4"/>
    <w:rsid w:val="00133808"/>
    <w:rsid w:val="001338EE"/>
    <w:rsid w:val="00133AAE"/>
    <w:rsid w:val="001340C3"/>
    <w:rsid w:val="001345E1"/>
    <w:rsid w:val="001347C3"/>
    <w:rsid w:val="00135323"/>
    <w:rsid w:val="001356C4"/>
    <w:rsid w:val="001369EF"/>
    <w:rsid w:val="00136C6F"/>
    <w:rsid w:val="001375A8"/>
    <w:rsid w:val="001378B3"/>
    <w:rsid w:val="00137E9E"/>
    <w:rsid w:val="00140A73"/>
    <w:rsid w:val="00141114"/>
    <w:rsid w:val="00142969"/>
    <w:rsid w:val="001446C2"/>
    <w:rsid w:val="00144880"/>
    <w:rsid w:val="001457E7"/>
    <w:rsid w:val="00145D9D"/>
    <w:rsid w:val="00146388"/>
    <w:rsid w:val="00150ABE"/>
    <w:rsid w:val="00150EB2"/>
    <w:rsid w:val="00152595"/>
    <w:rsid w:val="001529E5"/>
    <w:rsid w:val="001534A3"/>
    <w:rsid w:val="00153C7E"/>
    <w:rsid w:val="00153D1D"/>
    <w:rsid w:val="00154373"/>
    <w:rsid w:val="0015532D"/>
    <w:rsid w:val="00156B25"/>
    <w:rsid w:val="00156E1A"/>
    <w:rsid w:val="001576AA"/>
    <w:rsid w:val="00157894"/>
    <w:rsid w:val="00157B55"/>
    <w:rsid w:val="00157BE2"/>
    <w:rsid w:val="0016203C"/>
    <w:rsid w:val="00162D4A"/>
    <w:rsid w:val="001631E4"/>
    <w:rsid w:val="00163802"/>
    <w:rsid w:val="001642BD"/>
    <w:rsid w:val="001642FA"/>
    <w:rsid w:val="001649EB"/>
    <w:rsid w:val="00164BAF"/>
    <w:rsid w:val="00164FA8"/>
    <w:rsid w:val="00165065"/>
    <w:rsid w:val="00165434"/>
    <w:rsid w:val="0016580B"/>
    <w:rsid w:val="00165F49"/>
    <w:rsid w:val="00166B88"/>
    <w:rsid w:val="00167144"/>
    <w:rsid w:val="0016770A"/>
    <w:rsid w:val="00170804"/>
    <w:rsid w:val="001708E9"/>
    <w:rsid w:val="00170D6A"/>
    <w:rsid w:val="00171CDE"/>
    <w:rsid w:val="0017340B"/>
    <w:rsid w:val="00173FB1"/>
    <w:rsid w:val="0017430F"/>
    <w:rsid w:val="00174698"/>
    <w:rsid w:val="00174BFD"/>
    <w:rsid w:val="001760DA"/>
    <w:rsid w:val="00176DFD"/>
    <w:rsid w:val="0017758D"/>
    <w:rsid w:val="00181482"/>
    <w:rsid w:val="001829D6"/>
    <w:rsid w:val="00182E70"/>
    <w:rsid w:val="00183910"/>
    <w:rsid w:val="00183D42"/>
    <w:rsid w:val="00184103"/>
    <w:rsid w:val="001852C9"/>
    <w:rsid w:val="00185496"/>
    <w:rsid w:val="00186767"/>
    <w:rsid w:val="00186DAA"/>
    <w:rsid w:val="001879B9"/>
    <w:rsid w:val="00187E32"/>
    <w:rsid w:val="00190087"/>
    <w:rsid w:val="001913C4"/>
    <w:rsid w:val="00191EF6"/>
    <w:rsid w:val="001920C2"/>
    <w:rsid w:val="0019284F"/>
    <w:rsid w:val="00192C60"/>
    <w:rsid w:val="00192D19"/>
    <w:rsid w:val="0019344A"/>
    <w:rsid w:val="0019348F"/>
    <w:rsid w:val="0019364F"/>
    <w:rsid w:val="00193A07"/>
    <w:rsid w:val="0019441D"/>
    <w:rsid w:val="001945A2"/>
    <w:rsid w:val="00194C95"/>
    <w:rsid w:val="00195C34"/>
    <w:rsid w:val="00196EF5"/>
    <w:rsid w:val="00196FCC"/>
    <w:rsid w:val="00197FDE"/>
    <w:rsid w:val="001A1523"/>
    <w:rsid w:val="001A1A53"/>
    <w:rsid w:val="001A1B85"/>
    <w:rsid w:val="001A234A"/>
    <w:rsid w:val="001A2CD0"/>
    <w:rsid w:val="001A3818"/>
    <w:rsid w:val="001A4C5B"/>
    <w:rsid w:val="001A4CF3"/>
    <w:rsid w:val="001A50DA"/>
    <w:rsid w:val="001A517E"/>
    <w:rsid w:val="001A5C8A"/>
    <w:rsid w:val="001A5EB5"/>
    <w:rsid w:val="001A6999"/>
    <w:rsid w:val="001A6F54"/>
    <w:rsid w:val="001B06E8"/>
    <w:rsid w:val="001B210A"/>
    <w:rsid w:val="001B4FFA"/>
    <w:rsid w:val="001B5C2D"/>
    <w:rsid w:val="001B6625"/>
    <w:rsid w:val="001B71D0"/>
    <w:rsid w:val="001B71EE"/>
    <w:rsid w:val="001C04A8"/>
    <w:rsid w:val="001C10BB"/>
    <w:rsid w:val="001C266E"/>
    <w:rsid w:val="001C2C03"/>
    <w:rsid w:val="001C3255"/>
    <w:rsid w:val="001C3A23"/>
    <w:rsid w:val="001C42F7"/>
    <w:rsid w:val="001C4875"/>
    <w:rsid w:val="001C49E5"/>
    <w:rsid w:val="001C54F4"/>
    <w:rsid w:val="001C5B93"/>
    <w:rsid w:val="001C5CE6"/>
    <w:rsid w:val="001C5E6C"/>
    <w:rsid w:val="001C680C"/>
    <w:rsid w:val="001C6D6E"/>
    <w:rsid w:val="001C6EBC"/>
    <w:rsid w:val="001C7FEA"/>
    <w:rsid w:val="001D0499"/>
    <w:rsid w:val="001D095F"/>
    <w:rsid w:val="001D0BBE"/>
    <w:rsid w:val="001D0ED4"/>
    <w:rsid w:val="001D17D8"/>
    <w:rsid w:val="001D212F"/>
    <w:rsid w:val="001D29D7"/>
    <w:rsid w:val="001D2DE7"/>
    <w:rsid w:val="001D30D4"/>
    <w:rsid w:val="001D411C"/>
    <w:rsid w:val="001D6F3A"/>
    <w:rsid w:val="001D7522"/>
    <w:rsid w:val="001E0897"/>
    <w:rsid w:val="001E1B6A"/>
    <w:rsid w:val="001E2484"/>
    <w:rsid w:val="001E3CC4"/>
    <w:rsid w:val="001E4542"/>
    <w:rsid w:val="001E4882"/>
    <w:rsid w:val="001E6DF5"/>
    <w:rsid w:val="001E73AB"/>
    <w:rsid w:val="001F0190"/>
    <w:rsid w:val="001F092D"/>
    <w:rsid w:val="001F0FDF"/>
    <w:rsid w:val="001F143A"/>
    <w:rsid w:val="001F1605"/>
    <w:rsid w:val="001F2076"/>
    <w:rsid w:val="001F2508"/>
    <w:rsid w:val="001F328A"/>
    <w:rsid w:val="001F3796"/>
    <w:rsid w:val="001F3E6B"/>
    <w:rsid w:val="001F3F70"/>
    <w:rsid w:val="001F4723"/>
    <w:rsid w:val="001F47C5"/>
    <w:rsid w:val="001F4816"/>
    <w:rsid w:val="001F4A57"/>
    <w:rsid w:val="001F4EE9"/>
    <w:rsid w:val="001F5866"/>
    <w:rsid w:val="001F58D8"/>
    <w:rsid w:val="001F5D5F"/>
    <w:rsid w:val="001F69B4"/>
    <w:rsid w:val="001F6BEF"/>
    <w:rsid w:val="001F76BB"/>
    <w:rsid w:val="001F77C7"/>
    <w:rsid w:val="00200183"/>
    <w:rsid w:val="00200333"/>
    <w:rsid w:val="0020107D"/>
    <w:rsid w:val="00201080"/>
    <w:rsid w:val="002016E0"/>
    <w:rsid w:val="00202AA4"/>
    <w:rsid w:val="002031F7"/>
    <w:rsid w:val="002040A3"/>
    <w:rsid w:val="002040E6"/>
    <w:rsid w:val="0020527B"/>
    <w:rsid w:val="00205EF3"/>
    <w:rsid w:val="00205F2C"/>
    <w:rsid w:val="00206E38"/>
    <w:rsid w:val="00210222"/>
    <w:rsid w:val="00210B15"/>
    <w:rsid w:val="0021235F"/>
    <w:rsid w:val="00213696"/>
    <w:rsid w:val="002142EA"/>
    <w:rsid w:val="0021542D"/>
    <w:rsid w:val="0021579E"/>
    <w:rsid w:val="00216162"/>
    <w:rsid w:val="0021666C"/>
    <w:rsid w:val="00216B74"/>
    <w:rsid w:val="002170E3"/>
    <w:rsid w:val="002204BB"/>
    <w:rsid w:val="00221B79"/>
    <w:rsid w:val="00221C6B"/>
    <w:rsid w:val="00221D21"/>
    <w:rsid w:val="00222C20"/>
    <w:rsid w:val="00223144"/>
    <w:rsid w:val="002235AE"/>
    <w:rsid w:val="002248D0"/>
    <w:rsid w:val="0022499D"/>
    <w:rsid w:val="00224E5C"/>
    <w:rsid w:val="002253A1"/>
    <w:rsid w:val="0022576F"/>
    <w:rsid w:val="002258C9"/>
    <w:rsid w:val="00225CF8"/>
    <w:rsid w:val="00227376"/>
    <w:rsid w:val="0022794E"/>
    <w:rsid w:val="00227BDA"/>
    <w:rsid w:val="00230452"/>
    <w:rsid w:val="00230689"/>
    <w:rsid w:val="002317E4"/>
    <w:rsid w:val="0023286A"/>
    <w:rsid w:val="00233CF8"/>
    <w:rsid w:val="00233D64"/>
    <w:rsid w:val="0023450B"/>
    <w:rsid w:val="0023482A"/>
    <w:rsid w:val="002349DE"/>
    <w:rsid w:val="00234EEA"/>
    <w:rsid w:val="002359CB"/>
    <w:rsid w:val="00236144"/>
    <w:rsid w:val="00236239"/>
    <w:rsid w:val="00236348"/>
    <w:rsid w:val="00236D5D"/>
    <w:rsid w:val="002372B6"/>
    <w:rsid w:val="002374B5"/>
    <w:rsid w:val="00237E22"/>
    <w:rsid w:val="00240151"/>
    <w:rsid w:val="002403CC"/>
    <w:rsid w:val="002405A9"/>
    <w:rsid w:val="0024065F"/>
    <w:rsid w:val="00240818"/>
    <w:rsid w:val="00241DA3"/>
    <w:rsid w:val="002422A7"/>
    <w:rsid w:val="00242AF8"/>
    <w:rsid w:val="00243540"/>
    <w:rsid w:val="00243657"/>
    <w:rsid w:val="0024497B"/>
    <w:rsid w:val="002449AC"/>
    <w:rsid w:val="0024515B"/>
    <w:rsid w:val="00246021"/>
    <w:rsid w:val="0024666E"/>
    <w:rsid w:val="00247F52"/>
    <w:rsid w:val="00250B25"/>
    <w:rsid w:val="00250BBE"/>
    <w:rsid w:val="002515C2"/>
    <w:rsid w:val="0025194F"/>
    <w:rsid w:val="00252199"/>
    <w:rsid w:val="00254122"/>
    <w:rsid w:val="002548E7"/>
    <w:rsid w:val="00255874"/>
    <w:rsid w:val="00255F3E"/>
    <w:rsid w:val="00256154"/>
    <w:rsid w:val="00256886"/>
    <w:rsid w:val="00257759"/>
    <w:rsid w:val="00261395"/>
    <w:rsid w:val="0026148A"/>
    <w:rsid w:val="00262696"/>
    <w:rsid w:val="002632BA"/>
    <w:rsid w:val="002636D7"/>
    <w:rsid w:val="00263D25"/>
    <w:rsid w:val="00263EAE"/>
    <w:rsid w:val="00264013"/>
    <w:rsid w:val="002643C3"/>
    <w:rsid w:val="00264A0C"/>
    <w:rsid w:val="002652BE"/>
    <w:rsid w:val="002656FE"/>
    <w:rsid w:val="002662DC"/>
    <w:rsid w:val="00266965"/>
    <w:rsid w:val="00266EEB"/>
    <w:rsid w:val="00267EF4"/>
    <w:rsid w:val="00270CB8"/>
    <w:rsid w:val="002723E6"/>
    <w:rsid w:val="00272B08"/>
    <w:rsid w:val="00273278"/>
    <w:rsid w:val="0027424E"/>
    <w:rsid w:val="00274890"/>
    <w:rsid w:val="00275709"/>
    <w:rsid w:val="00276092"/>
    <w:rsid w:val="0027696E"/>
    <w:rsid w:val="00277454"/>
    <w:rsid w:val="002778B9"/>
    <w:rsid w:val="00277C36"/>
    <w:rsid w:val="00281BB8"/>
    <w:rsid w:val="00281E9E"/>
    <w:rsid w:val="00282405"/>
    <w:rsid w:val="00282BFB"/>
    <w:rsid w:val="00283D55"/>
    <w:rsid w:val="00283F2E"/>
    <w:rsid w:val="00284297"/>
    <w:rsid w:val="00285170"/>
    <w:rsid w:val="00285361"/>
    <w:rsid w:val="00285C9D"/>
    <w:rsid w:val="00285E43"/>
    <w:rsid w:val="00286FB9"/>
    <w:rsid w:val="00287B74"/>
    <w:rsid w:val="00290AA7"/>
    <w:rsid w:val="002922F5"/>
    <w:rsid w:val="002923E7"/>
    <w:rsid w:val="00292D60"/>
    <w:rsid w:val="002932CA"/>
    <w:rsid w:val="00293899"/>
    <w:rsid w:val="00293B30"/>
    <w:rsid w:val="00293BB9"/>
    <w:rsid w:val="002941BF"/>
    <w:rsid w:val="00294D34"/>
    <w:rsid w:val="00294E3B"/>
    <w:rsid w:val="00295045"/>
    <w:rsid w:val="00295A4C"/>
    <w:rsid w:val="00296093"/>
    <w:rsid w:val="00296193"/>
    <w:rsid w:val="00296C66"/>
    <w:rsid w:val="00296EBE"/>
    <w:rsid w:val="002974E3"/>
    <w:rsid w:val="002A068B"/>
    <w:rsid w:val="002A084B"/>
    <w:rsid w:val="002A1260"/>
    <w:rsid w:val="002A1330"/>
    <w:rsid w:val="002A1589"/>
    <w:rsid w:val="002A1608"/>
    <w:rsid w:val="002A16BA"/>
    <w:rsid w:val="002A2143"/>
    <w:rsid w:val="002A25DC"/>
    <w:rsid w:val="002A29B9"/>
    <w:rsid w:val="002A2A37"/>
    <w:rsid w:val="002A314A"/>
    <w:rsid w:val="002A3AAB"/>
    <w:rsid w:val="002A3F61"/>
    <w:rsid w:val="002A4C07"/>
    <w:rsid w:val="002A4CEA"/>
    <w:rsid w:val="002A5676"/>
    <w:rsid w:val="002A5977"/>
    <w:rsid w:val="002A5A13"/>
    <w:rsid w:val="002A6839"/>
    <w:rsid w:val="002A757F"/>
    <w:rsid w:val="002A7F44"/>
    <w:rsid w:val="002A7FD9"/>
    <w:rsid w:val="002B0807"/>
    <w:rsid w:val="002B0C40"/>
    <w:rsid w:val="002B1966"/>
    <w:rsid w:val="002B2ADB"/>
    <w:rsid w:val="002B2CC5"/>
    <w:rsid w:val="002B2EB1"/>
    <w:rsid w:val="002B35EE"/>
    <w:rsid w:val="002B3FE2"/>
    <w:rsid w:val="002B4508"/>
    <w:rsid w:val="002B4511"/>
    <w:rsid w:val="002B5319"/>
    <w:rsid w:val="002B5779"/>
    <w:rsid w:val="002B5C92"/>
    <w:rsid w:val="002B7332"/>
    <w:rsid w:val="002B7F51"/>
    <w:rsid w:val="002C09E7"/>
    <w:rsid w:val="002C1E06"/>
    <w:rsid w:val="002C1E1C"/>
    <w:rsid w:val="002C2F3B"/>
    <w:rsid w:val="002C3F07"/>
    <w:rsid w:val="002C46CD"/>
    <w:rsid w:val="002C5278"/>
    <w:rsid w:val="002C5984"/>
    <w:rsid w:val="002C6D4B"/>
    <w:rsid w:val="002C6D62"/>
    <w:rsid w:val="002C7EBB"/>
    <w:rsid w:val="002D06C1"/>
    <w:rsid w:val="002D27D6"/>
    <w:rsid w:val="002D353C"/>
    <w:rsid w:val="002D41DD"/>
    <w:rsid w:val="002D42B5"/>
    <w:rsid w:val="002D47E6"/>
    <w:rsid w:val="002D494A"/>
    <w:rsid w:val="002D4F1A"/>
    <w:rsid w:val="002D5596"/>
    <w:rsid w:val="002D56DE"/>
    <w:rsid w:val="002D668E"/>
    <w:rsid w:val="002D66CF"/>
    <w:rsid w:val="002D682D"/>
    <w:rsid w:val="002D6EC6"/>
    <w:rsid w:val="002D729C"/>
    <w:rsid w:val="002D742B"/>
    <w:rsid w:val="002D79AC"/>
    <w:rsid w:val="002E039D"/>
    <w:rsid w:val="002E0E4C"/>
    <w:rsid w:val="002E1434"/>
    <w:rsid w:val="002E3202"/>
    <w:rsid w:val="002E4462"/>
    <w:rsid w:val="002E4623"/>
    <w:rsid w:val="002E4D5A"/>
    <w:rsid w:val="002E523F"/>
    <w:rsid w:val="002E55EB"/>
    <w:rsid w:val="002E5A82"/>
    <w:rsid w:val="002E6326"/>
    <w:rsid w:val="002F0166"/>
    <w:rsid w:val="002F0B0D"/>
    <w:rsid w:val="002F0B62"/>
    <w:rsid w:val="002F0FEB"/>
    <w:rsid w:val="002F1C5F"/>
    <w:rsid w:val="002F1F8F"/>
    <w:rsid w:val="002F28C4"/>
    <w:rsid w:val="002F2D2E"/>
    <w:rsid w:val="002F30E0"/>
    <w:rsid w:val="002F3238"/>
    <w:rsid w:val="002F3551"/>
    <w:rsid w:val="002F35E4"/>
    <w:rsid w:val="002F3730"/>
    <w:rsid w:val="002F3895"/>
    <w:rsid w:val="002F38E1"/>
    <w:rsid w:val="002F40F3"/>
    <w:rsid w:val="002F42CE"/>
    <w:rsid w:val="002F5361"/>
    <w:rsid w:val="002F5710"/>
    <w:rsid w:val="002F5B1F"/>
    <w:rsid w:val="002F7AF6"/>
    <w:rsid w:val="00300DD5"/>
    <w:rsid w:val="00300E63"/>
    <w:rsid w:val="00301B08"/>
    <w:rsid w:val="0030208C"/>
    <w:rsid w:val="00302BB8"/>
    <w:rsid w:val="00302F5F"/>
    <w:rsid w:val="00304097"/>
    <w:rsid w:val="0030441D"/>
    <w:rsid w:val="003046EB"/>
    <w:rsid w:val="00305196"/>
    <w:rsid w:val="00305C56"/>
    <w:rsid w:val="00306063"/>
    <w:rsid w:val="003061C0"/>
    <w:rsid w:val="00310028"/>
    <w:rsid w:val="003122CC"/>
    <w:rsid w:val="003129B9"/>
    <w:rsid w:val="00312D4C"/>
    <w:rsid w:val="00313B85"/>
    <w:rsid w:val="003146AE"/>
    <w:rsid w:val="00314B02"/>
    <w:rsid w:val="003153AD"/>
    <w:rsid w:val="00315AFC"/>
    <w:rsid w:val="0031639F"/>
    <w:rsid w:val="0031659D"/>
    <w:rsid w:val="003177C1"/>
    <w:rsid w:val="00317988"/>
    <w:rsid w:val="00317DDB"/>
    <w:rsid w:val="00320149"/>
    <w:rsid w:val="003221B4"/>
    <w:rsid w:val="0032258D"/>
    <w:rsid w:val="00322E62"/>
    <w:rsid w:val="003232A5"/>
    <w:rsid w:val="003234F7"/>
    <w:rsid w:val="003236A8"/>
    <w:rsid w:val="0032381A"/>
    <w:rsid w:val="00323DB4"/>
    <w:rsid w:val="003246A2"/>
    <w:rsid w:val="00324D13"/>
    <w:rsid w:val="00324D2A"/>
    <w:rsid w:val="00324EDD"/>
    <w:rsid w:val="003264B5"/>
    <w:rsid w:val="00327CB9"/>
    <w:rsid w:val="00330B6F"/>
    <w:rsid w:val="00332492"/>
    <w:rsid w:val="003331E4"/>
    <w:rsid w:val="0033333B"/>
    <w:rsid w:val="00336359"/>
    <w:rsid w:val="003365AF"/>
    <w:rsid w:val="00336C64"/>
    <w:rsid w:val="00337162"/>
    <w:rsid w:val="0033750E"/>
    <w:rsid w:val="003400DE"/>
    <w:rsid w:val="003408AB"/>
    <w:rsid w:val="003411F2"/>
    <w:rsid w:val="0034194F"/>
    <w:rsid w:val="00342334"/>
    <w:rsid w:val="003425A7"/>
    <w:rsid w:val="0034294D"/>
    <w:rsid w:val="00343DDE"/>
    <w:rsid w:val="00344605"/>
    <w:rsid w:val="00345C9B"/>
    <w:rsid w:val="00346DBC"/>
    <w:rsid w:val="003474AA"/>
    <w:rsid w:val="00347615"/>
    <w:rsid w:val="00350C5E"/>
    <w:rsid w:val="00350D1D"/>
    <w:rsid w:val="00351EC8"/>
    <w:rsid w:val="003523A9"/>
    <w:rsid w:val="00352C83"/>
    <w:rsid w:val="00354123"/>
    <w:rsid w:val="0036158B"/>
    <w:rsid w:val="003615D2"/>
    <w:rsid w:val="003615FD"/>
    <w:rsid w:val="0036184D"/>
    <w:rsid w:val="00361F18"/>
    <w:rsid w:val="00361FE4"/>
    <w:rsid w:val="0036429C"/>
    <w:rsid w:val="0036459E"/>
    <w:rsid w:val="0036460E"/>
    <w:rsid w:val="00364A53"/>
    <w:rsid w:val="00365298"/>
    <w:rsid w:val="003653F7"/>
    <w:rsid w:val="003654CB"/>
    <w:rsid w:val="00365AA9"/>
    <w:rsid w:val="00365F86"/>
    <w:rsid w:val="00365F87"/>
    <w:rsid w:val="003662B0"/>
    <w:rsid w:val="00366E89"/>
    <w:rsid w:val="003705F4"/>
    <w:rsid w:val="00370D58"/>
    <w:rsid w:val="00371316"/>
    <w:rsid w:val="00372EB6"/>
    <w:rsid w:val="00373D54"/>
    <w:rsid w:val="0037464F"/>
    <w:rsid w:val="00376713"/>
    <w:rsid w:val="0037716F"/>
    <w:rsid w:val="00380735"/>
    <w:rsid w:val="00381815"/>
    <w:rsid w:val="003819AF"/>
    <w:rsid w:val="00381A94"/>
    <w:rsid w:val="003820E9"/>
    <w:rsid w:val="003821B3"/>
    <w:rsid w:val="00382932"/>
    <w:rsid w:val="003829BE"/>
    <w:rsid w:val="00382DE7"/>
    <w:rsid w:val="003835AD"/>
    <w:rsid w:val="0038497F"/>
    <w:rsid w:val="00384FFC"/>
    <w:rsid w:val="00385C74"/>
    <w:rsid w:val="00386AAB"/>
    <w:rsid w:val="003872FC"/>
    <w:rsid w:val="00387ADC"/>
    <w:rsid w:val="00387CA7"/>
    <w:rsid w:val="00390020"/>
    <w:rsid w:val="003902C1"/>
    <w:rsid w:val="003903D6"/>
    <w:rsid w:val="00390D9D"/>
    <w:rsid w:val="00390EE6"/>
    <w:rsid w:val="0039118F"/>
    <w:rsid w:val="0039163A"/>
    <w:rsid w:val="00392AD7"/>
    <w:rsid w:val="0039388B"/>
    <w:rsid w:val="003938D9"/>
    <w:rsid w:val="00393970"/>
    <w:rsid w:val="00393B97"/>
    <w:rsid w:val="003940FA"/>
    <w:rsid w:val="00394376"/>
    <w:rsid w:val="003943FF"/>
    <w:rsid w:val="00395700"/>
    <w:rsid w:val="003958C2"/>
    <w:rsid w:val="003974EB"/>
    <w:rsid w:val="00397CC5"/>
    <w:rsid w:val="003A0326"/>
    <w:rsid w:val="003A07C3"/>
    <w:rsid w:val="003A1582"/>
    <w:rsid w:val="003A1968"/>
    <w:rsid w:val="003A1E10"/>
    <w:rsid w:val="003A223A"/>
    <w:rsid w:val="003A4077"/>
    <w:rsid w:val="003A4E7D"/>
    <w:rsid w:val="003A62CD"/>
    <w:rsid w:val="003A637C"/>
    <w:rsid w:val="003A6434"/>
    <w:rsid w:val="003A67C5"/>
    <w:rsid w:val="003A7937"/>
    <w:rsid w:val="003A7EAE"/>
    <w:rsid w:val="003B09AD"/>
    <w:rsid w:val="003B18A8"/>
    <w:rsid w:val="003B1A9D"/>
    <w:rsid w:val="003B1F18"/>
    <w:rsid w:val="003B2270"/>
    <w:rsid w:val="003B346E"/>
    <w:rsid w:val="003B42E0"/>
    <w:rsid w:val="003B4870"/>
    <w:rsid w:val="003B5962"/>
    <w:rsid w:val="003B5BF0"/>
    <w:rsid w:val="003B60BF"/>
    <w:rsid w:val="003B6BE3"/>
    <w:rsid w:val="003C010C"/>
    <w:rsid w:val="003C0A6C"/>
    <w:rsid w:val="003C14F8"/>
    <w:rsid w:val="003C167D"/>
    <w:rsid w:val="003C3043"/>
    <w:rsid w:val="003C3060"/>
    <w:rsid w:val="003C31F5"/>
    <w:rsid w:val="003C4518"/>
    <w:rsid w:val="003C5A43"/>
    <w:rsid w:val="003D0094"/>
    <w:rsid w:val="003D0519"/>
    <w:rsid w:val="003D0FF6"/>
    <w:rsid w:val="003D262C"/>
    <w:rsid w:val="003D2B0E"/>
    <w:rsid w:val="003D33A5"/>
    <w:rsid w:val="003D5492"/>
    <w:rsid w:val="003D5B9F"/>
    <w:rsid w:val="003D6271"/>
    <w:rsid w:val="003D6D61"/>
    <w:rsid w:val="003E091D"/>
    <w:rsid w:val="003E1C53"/>
    <w:rsid w:val="003E2A69"/>
    <w:rsid w:val="003E2D49"/>
    <w:rsid w:val="003E2FD4"/>
    <w:rsid w:val="003E310C"/>
    <w:rsid w:val="003E3B3F"/>
    <w:rsid w:val="003E405D"/>
    <w:rsid w:val="003E49F6"/>
    <w:rsid w:val="003E4E67"/>
    <w:rsid w:val="003E583A"/>
    <w:rsid w:val="003E5DD2"/>
    <w:rsid w:val="003E660F"/>
    <w:rsid w:val="003E698E"/>
    <w:rsid w:val="003E6DE6"/>
    <w:rsid w:val="003E7C22"/>
    <w:rsid w:val="003F05A7"/>
    <w:rsid w:val="003F0841"/>
    <w:rsid w:val="003F0A3D"/>
    <w:rsid w:val="003F15D4"/>
    <w:rsid w:val="003F1A5D"/>
    <w:rsid w:val="003F1C02"/>
    <w:rsid w:val="003F23D3"/>
    <w:rsid w:val="003F321B"/>
    <w:rsid w:val="003F3F08"/>
    <w:rsid w:val="003F49F1"/>
    <w:rsid w:val="003F5965"/>
    <w:rsid w:val="003F6272"/>
    <w:rsid w:val="003F701A"/>
    <w:rsid w:val="003F7189"/>
    <w:rsid w:val="00400E72"/>
    <w:rsid w:val="00401400"/>
    <w:rsid w:val="00402E79"/>
    <w:rsid w:val="00402F21"/>
    <w:rsid w:val="00403678"/>
    <w:rsid w:val="00404869"/>
    <w:rsid w:val="0040493D"/>
    <w:rsid w:val="00404CFA"/>
    <w:rsid w:val="00404F1E"/>
    <w:rsid w:val="004052F6"/>
    <w:rsid w:val="00405453"/>
    <w:rsid w:val="00405884"/>
    <w:rsid w:val="00405CF7"/>
    <w:rsid w:val="00405E4A"/>
    <w:rsid w:val="00406355"/>
    <w:rsid w:val="00406E1D"/>
    <w:rsid w:val="00407D39"/>
    <w:rsid w:val="00411008"/>
    <w:rsid w:val="00412058"/>
    <w:rsid w:val="00412E66"/>
    <w:rsid w:val="004140A6"/>
    <w:rsid w:val="0041477A"/>
    <w:rsid w:val="00415FA8"/>
    <w:rsid w:val="004167A3"/>
    <w:rsid w:val="0042042C"/>
    <w:rsid w:val="00421192"/>
    <w:rsid w:val="00421B66"/>
    <w:rsid w:val="00422F41"/>
    <w:rsid w:val="00423918"/>
    <w:rsid w:val="00423B6B"/>
    <w:rsid w:val="0042405A"/>
    <w:rsid w:val="00424B05"/>
    <w:rsid w:val="004254A9"/>
    <w:rsid w:val="00426A3F"/>
    <w:rsid w:val="0042777D"/>
    <w:rsid w:val="00427DC2"/>
    <w:rsid w:val="00431B4B"/>
    <w:rsid w:val="00432129"/>
    <w:rsid w:val="004321CA"/>
    <w:rsid w:val="00432DAA"/>
    <w:rsid w:val="00434048"/>
    <w:rsid w:val="00434305"/>
    <w:rsid w:val="0043445D"/>
    <w:rsid w:val="0043465C"/>
    <w:rsid w:val="00435DF7"/>
    <w:rsid w:val="00436C8E"/>
    <w:rsid w:val="00436EE7"/>
    <w:rsid w:val="0044083F"/>
    <w:rsid w:val="00441AE7"/>
    <w:rsid w:val="0044231E"/>
    <w:rsid w:val="00442800"/>
    <w:rsid w:val="00445574"/>
    <w:rsid w:val="004458F6"/>
    <w:rsid w:val="004463EC"/>
    <w:rsid w:val="004467FB"/>
    <w:rsid w:val="00447D08"/>
    <w:rsid w:val="00450243"/>
    <w:rsid w:val="00450919"/>
    <w:rsid w:val="00450F29"/>
    <w:rsid w:val="00451FD6"/>
    <w:rsid w:val="004522DE"/>
    <w:rsid w:val="0045278E"/>
    <w:rsid w:val="00452D6B"/>
    <w:rsid w:val="00454484"/>
    <w:rsid w:val="00454597"/>
    <w:rsid w:val="0045460F"/>
    <w:rsid w:val="00454917"/>
    <w:rsid w:val="0045517B"/>
    <w:rsid w:val="00455C08"/>
    <w:rsid w:val="004562F0"/>
    <w:rsid w:val="004604B9"/>
    <w:rsid w:val="004605D4"/>
    <w:rsid w:val="004622F4"/>
    <w:rsid w:val="00462478"/>
    <w:rsid w:val="00463729"/>
    <w:rsid w:val="00463B77"/>
    <w:rsid w:val="00463C7B"/>
    <w:rsid w:val="004644A6"/>
    <w:rsid w:val="004659BD"/>
    <w:rsid w:val="0046728F"/>
    <w:rsid w:val="00467324"/>
    <w:rsid w:val="00470775"/>
    <w:rsid w:val="0047135B"/>
    <w:rsid w:val="00471F63"/>
    <w:rsid w:val="00472B8B"/>
    <w:rsid w:val="00472F13"/>
    <w:rsid w:val="00473A54"/>
    <w:rsid w:val="004746B1"/>
    <w:rsid w:val="0047583F"/>
    <w:rsid w:val="00475DE8"/>
    <w:rsid w:val="0047609F"/>
    <w:rsid w:val="004769BE"/>
    <w:rsid w:val="00477AC0"/>
    <w:rsid w:val="00481C44"/>
    <w:rsid w:val="00482168"/>
    <w:rsid w:val="00482FFD"/>
    <w:rsid w:val="00484936"/>
    <w:rsid w:val="00484ECD"/>
    <w:rsid w:val="00485128"/>
    <w:rsid w:val="00485C89"/>
    <w:rsid w:val="00486BE3"/>
    <w:rsid w:val="0048714B"/>
    <w:rsid w:val="004905E4"/>
    <w:rsid w:val="00490A89"/>
    <w:rsid w:val="00490AB4"/>
    <w:rsid w:val="00491BC2"/>
    <w:rsid w:val="00492F02"/>
    <w:rsid w:val="00493923"/>
    <w:rsid w:val="004939AE"/>
    <w:rsid w:val="00493BBD"/>
    <w:rsid w:val="00495665"/>
    <w:rsid w:val="00495D0A"/>
    <w:rsid w:val="00496063"/>
    <w:rsid w:val="004968FB"/>
    <w:rsid w:val="00497BBC"/>
    <w:rsid w:val="004A0D6E"/>
    <w:rsid w:val="004A12DF"/>
    <w:rsid w:val="004A146C"/>
    <w:rsid w:val="004A17E6"/>
    <w:rsid w:val="004A1BA8"/>
    <w:rsid w:val="004A4B57"/>
    <w:rsid w:val="004A5A57"/>
    <w:rsid w:val="004A5EC4"/>
    <w:rsid w:val="004A63FA"/>
    <w:rsid w:val="004A7C97"/>
    <w:rsid w:val="004A7DEF"/>
    <w:rsid w:val="004B0272"/>
    <w:rsid w:val="004B2701"/>
    <w:rsid w:val="004B2E1B"/>
    <w:rsid w:val="004B3AA8"/>
    <w:rsid w:val="004B3E93"/>
    <w:rsid w:val="004B637B"/>
    <w:rsid w:val="004B68AF"/>
    <w:rsid w:val="004B7B47"/>
    <w:rsid w:val="004C06DC"/>
    <w:rsid w:val="004C0CD1"/>
    <w:rsid w:val="004C1FBC"/>
    <w:rsid w:val="004C2E01"/>
    <w:rsid w:val="004C3CB9"/>
    <w:rsid w:val="004C3F1D"/>
    <w:rsid w:val="004C458D"/>
    <w:rsid w:val="004C7556"/>
    <w:rsid w:val="004C7747"/>
    <w:rsid w:val="004C7E8B"/>
    <w:rsid w:val="004C7E9D"/>
    <w:rsid w:val="004C7F67"/>
    <w:rsid w:val="004D0040"/>
    <w:rsid w:val="004D0350"/>
    <w:rsid w:val="004D04C3"/>
    <w:rsid w:val="004D076D"/>
    <w:rsid w:val="004D0EF1"/>
    <w:rsid w:val="004D1630"/>
    <w:rsid w:val="004D1A1A"/>
    <w:rsid w:val="004D2172"/>
    <w:rsid w:val="004D2253"/>
    <w:rsid w:val="004D4406"/>
    <w:rsid w:val="004D47B1"/>
    <w:rsid w:val="004D4A36"/>
    <w:rsid w:val="004D50B3"/>
    <w:rsid w:val="004D6713"/>
    <w:rsid w:val="004D7C42"/>
    <w:rsid w:val="004E0465"/>
    <w:rsid w:val="004E07A8"/>
    <w:rsid w:val="004E0EFD"/>
    <w:rsid w:val="004E127B"/>
    <w:rsid w:val="004E1C0A"/>
    <w:rsid w:val="004E2A09"/>
    <w:rsid w:val="004E2B06"/>
    <w:rsid w:val="004E30C5"/>
    <w:rsid w:val="004E43B3"/>
    <w:rsid w:val="004E48F1"/>
    <w:rsid w:val="004E4AA5"/>
    <w:rsid w:val="004E4AEE"/>
    <w:rsid w:val="004E59E3"/>
    <w:rsid w:val="004E67C0"/>
    <w:rsid w:val="004E6E5D"/>
    <w:rsid w:val="004F078A"/>
    <w:rsid w:val="004F2353"/>
    <w:rsid w:val="004F2DD7"/>
    <w:rsid w:val="004F341C"/>
    <w:rsid w:val="004F391A"/>
    <w:rsid w:val="004F3CFB"/>
    <w:rsid w:val="004F3E8F"/>
    <w:rsid w:val="004F4ED4"/>
    <w:rsid w:val="004F6456"/>
    <w:rsid w:val="004F672F"/>
    <w:rsid w:val="004F696E"/>
    <w:rsid w:val="004F6C71"/>
    <w:rsid w:val="004F7713"/>
    <w:rsid w:val="004F7E32"/>
    <w:rsid w:val="005009C1"/>
    <w:rsid w:val="00501139"/>
    <w:rsid w:val="0050363E"/>
    <w:rsid w:val="005039BC"/>
    <w:rsid w:val="00503BF6"/>
    <w:rsid w:val="00503CA7"/>
    <w:rsid w:val="005043BB"/>
    <w:rsid w:val="00504A3D"/>
    <w:rsid w:val="00505416"/>
    <w:rsid w:val="00505767"/>
    <w:rsid w:val="0050709C"/>
    <w:rsid w:val="005073F0"/>
    <w:rsid w:val="00507532"/>
    <w:rsid w:val="00507942"/>
    <w:rsid w:val="00510403"/>
    <w:rsid w:val="00510A7B"/>
    <w:rsid w:val="00512AF9"/>
    <w:rsid w:val="00512F6E"/>
    <w:rsid w:val="00513038"/>
    <w:rsid w:val="0051303A"/>
    <w:rsid w:val="00514174"/>
    <w:rsid w:val="0051489E"/>
    <w:rsid w:val="005149AB"/>
    <w:rsid w:val="00514A41"/>
    <w:rsid w:val="00515032"/>
    <w:rsid w:val="00516088"/>
    <w:rsid w:val="00516B0B"/>
    <w:rsid w:val="00516D2E"/>
    <w:rsid w:val="005179B2"/>
    <w:rsid w:val="005220EC"/>
    <w:rsid w:val="00523F95"/>
    <w:rsid w:val="00524593"/>
    <w:rsid w:val="00524D65"/>
    <w:rsid w:val="005256FD"/>
    <w:rsid w:val="00525AAC"/>
    <w:rsid w:val="00525B16"/>
    <w:rsid w:val="00526D0D"/>
    <w:rsid w:val="00531597"/>
    <w:rsid w:val="0053253C"/>
    <w:rsid w:val="00532937"/>
    <w:rsid w:val="00533D04"/>
    <w:rsid w:val="00534804"/>
    <w:rsid w:val="00534BDF"/>
    <w:rsid w:val="005354EA"/>
    <w:rsid w:val="0053585F"/>
    <w:rsid w:val="00535EC4"/>
    <w:rsid w:val="00535ED9"/>
    <w:rsid w:val="0053692B"/>
    <w:rsid w:val="005407D9"/>
    <w:rsid w:val="0054116D"/>
    <w:rsid w:val="00541853"/>
    <w:rsid w:val="005418DB"/>
    <w:rsid w:val="0054217C"/>
    <w:rsid w:val="00542441"/>
    <w:rsid w:val="00542859"/>
    <w:rsid w:val="00543BDA"/>
    <w:rsid w:val="005441CC"/>
    <w:rsid w:val="005444AD"/>
    <w:rsid w:val="005454E0"/>
    <w:rsid w:val="00545BFF"/>
    <w:rsid w:val="00545D37"/>
    <w:rsid w:val="00546DEB"/>
    <w:rsid w:val="005479DA"/>
    <w:rsid w:val="00547BCC"/>
    <w:rsid w:val="0055013B"/>
    <w:rsid w:val="00550A8B"/>
    <w:rsid w:val="00551B24"/>
    <w:rsid w:val="00551F6F"/>
    <w:rsid w:val="00552EE3"/>
    <w:rsid w:val="005533D7"/>
    <w:rsid w:val="005536F6"/>
    <w:rsid w:val="00554110"/>
    <w:rsid w:val="00555044"/>
    <w:rsid w:val="005552A8"/>
    <w:rsid w:val="00556ABE"/>
    <w:rsid w:val="00557EB2"/>
    <w:rsid w:val="005601F1"/>
    <w:rsid w:val="00560373"/>
    <w:rsid w:val="005605BF"/>
    <w:rsid w:val="00561475"/>
    <w:rsid w:val="005618E1"/>
    <w:rsid w:val="00562376"/>
    <w:rsid w:val="005632FB"/>
    <w:rsid w:val="0056487B"/>
    <w:rsid w:val="00564B05"/>
    <w:rsid w:val="00564FB9"/>
    <w:rsid w:val="00566C80"/>
    <w:rsid w:val="0057049A"/>
    <w:rsid w:val="00572445"/>
    <w:rsid w:val="005724FA"/>
    <w:rsid w:val="00572DD4"/>
    <w:rsid w:val="0057388D"/>
    <w:rsid w:val="00573D9E"/>
    <w:rsid w:val="00574E88"/>
    <w:rsid w:val="005750EC"/>
    <w:rsid w:val="00577AF6"/>
    <w:rsid w:val="00577C49"/>
    <w:rsid w:val="00577F56"/>
    <w:rsid w:val="005801E3"/>
    <w:rsid w:val="00581802"/>
    <w:rsid w:val="00582C2B"/>
    <w:rsid w:val="005831E4"/>
    <w:rsid w:val="005836A8"/>
    <w:rsid w:val="00583B4F"/>
    <w:rsid w:val="00583B5A"/>
    <w:rsid w:val="0058409C"/>
    <w:rsid w:val="00584262"/>
    <w:rsid w:val="00584B30"/>
    <w:rsid w:val="00586630"/>
    <w:rsid w:val="00587ADD"/>
    <w:rsid w:val="00587E3C"/>
    <w:rsid w:val="005916BC"/>
    <w:rsid w:val="00591E27"/>
    <w:rsid w:val="00592A3E"/>
    <w:rsid w:val="005937F9"/>
    <w:rsid w:val="00593ADF"/>
    <w:rsid w:val="005953DF"/>
    <w:rsid w:val="00596160"/>
    <w:rsid w:val="005966E2"/>
    <w:rsid w:val="00597007"/>
    <w:rsid w:val="00597701"/>
    <w:rsid w:val="00597D2F"/>
    <w:rsid w:val="00597EDB"/>
    <w:rsid w:val="005A08A9"/>
    <w:rsid w:val="005A0966"/>
    <w:rsid w:val="005A11B7"/>
    <w:rsid w:val="005A1680"/>
    <w:rsid w:val="005A1EFD"/>
    <w:rsid w:val="005A260B"/>
    <w:rsid w:val="005A2A14"/>
    <w:rsid w:val="005A4A1B"/>
    <w:rsid w:val="005A5AB8"/>
    <w:rsid w:val="005A7830"/>
    <w:rsid w:val="005A7FCE"/>
    <w:rsid w:val="005B0DA1"/>
    <w:rsid w:val="005B0F3F"/>
    <w:rsid w:val="005B2987"/>
    <w:rsid w:val="005B3D72"/>
    <w:rsid w:val="005B4903"/>
    <w:rsid w:val="005B51CE"/>
    <w:rsid w:val="005B5224"/>
    <w:rsid w:val="005B5885"/>
    <w:rsid w:val="005B5CD7"/>
    <w:rsid w:val="005B5ECA"/>
    <w:rsid w:val="005B6CF6"/>
    <w:rsid w:val="005B7422"/>
    <w:rsid w:val="005B7885"/>
    <w:rsid w:val="005C02F0"/>
    <w:rsid w:val="005C1588"/>
    <w:rsid w:val="005C1C1E"/>
    <w:rsid w:val="005C29B8"/>
    <w:rsid w:val="005C32B8"/>
    <w:rsid w:val="005C34E3"/>
    <w:rsid w:val="005C5F21"/>
    <w:rsid w:val="005C7156"/>
    <w:rsid w:val="005D0B9A"/>
    <w:rsid w:val="005D0C75"/>
    <w:rsid w:val="005D19F3"/>
    <w:rsid w:val="005D1B48"/>
    <w:rsid w:val="005D2065"/>
    <w:rsid w:val="005D4171"/>
    <w:rsid w:val="005D454A"/>
    <w:rsid w:val="005D5779"/>
    <w:rsid w:val="005D6A95"/>
    <w:rsid w:val="005D6B2C"/>
    <w:rsid w:val="005D6D9C"/>
    <w:rsid w:val="005D7804"/>
    <w:rsid w:val="005E014D"/>
    <w:rsid w:val="005E04BD"/>
    <w:rsid w:val="005E0B76"/>
    <w:rsid w:val="005E158A"/>
    <w:rsid w:val="005E1C61"/>
    <w:rsid w:val="005E2335"/>
    <w:rsid w:val="005E2A73"/>
    <w:rsid w:val="005E336E"/>
    <w:rsid w:val="005E34CA"/>
    <w:rsid w:val="005E3C18"/>
    <w:rsid w:val="005E4279"/>
    <w:rsid w:val="005E6812"/>
    <w:rsid w:val="005E6B61"/>
    <w:rsid w:val="005E741E"/>
    <w:rsid w:val="005E7881"/>
    <w:rsid w:val="005E78E0"/>
    <w:rsid w:val="005F0C38"/>
    <w:rsid w:val="005F0D9C"/>
    <w:rsid w:val="005F284E"/>
    <w:rsid w:val="005F2E55"/>
    <w:rsid w:val="005F31CC"/>
    <w:rsid w:val="005F4215"/>
    <w:rsid w:val="005F4712"/>
    <w:rsid w:val="005F4D43"/>
    <w:rsid w:val="005F5591"/>
    <w:rsid w:val="005F612C"/>
    <w:rsid w:val="005F7216"/>
    <w:rsid w:val="006015CE"/>
    <w:rsid w:val="00601657"/>
    <w:rsid w:val="00601893"/>
    <w:rsid w:val="00602424"/>
    <w:rsid w:val="0060467D"/>
    <w:rsid w:val="00604784"/>
    <w:rsid w:val="00604A6A"/>
    <w:rsid w:val="00604F7F"/>
    <w:rsid w:val="00604FDB"/>
    <w:rsid w:val="006055B9"/>
    <w:rsid w:val="00606419"/>
    <w:rsid w:val="00607D29"/>
    <w:rsid w:val="00610BCA"/>
    <w:rsid w:val="00610DDB"/>
    <w:rsid w:val="00611D7B"/>
    <w:rsid w:val="00612409"/>
    <w:rsid w:val="00612952"/>
    <w:rsid w:val="00614759"/>
    <w:rsid w:val="00614CC1"/>
    <w:rsid w:val="0061560B"/>
    <w:rsid w:val="00615A9D"/>
    <w:rsid w:val="00615AE0"/>
    <w:rsid w:val="00617387"/>
    <w:rsid w:val="006175C2"/>
    <w:rsid w:val="006205D6"/>
    <w:rsid w:val="00622333"/>
    <w:rsid w:val="00622CBB"/>
    <w:rsid w:val="00624C68"/>
    <w:rsid w:val="006252D8"/>
    <w:rsid w:val="006259BC"/>
    <w:rsid w:val="00625A1E"/>
    <w:rsid w:val="00626022"/>
    <w:rsid w:val="006262AB"/>
    <w:rsid w:val="0062636B"/>
    <w:rsid w:val="006264FA"/>
    <w:rsid w:val="00626B1A"/>
    <w:rsid w:val="00626C36"/>
    <w:rsid w:val="00627111"/>
    <w:rsid w:val="0062758D"/>
    <w:rsid w:val="00630C16"/>
    <w:rsid w:val="0063150B"/>
    <w:rsid w:val="0063152B"/>
    <w:rsid w:val="00632182"/>
    <w:rsid w:val="00632AE0"/>
    <w:rsid w:val="00633C17"/>
    <w:rsid w:val="0063429B"/>
    <w:rsid w:val="00634747"/>
    <w:rsid w:val="00634D9E"/>
    <w:rsid w:val="00636E3E"/>
    <w:rsid w:val="006373F7"/>
    <w:rsid w:val="006378B6"/>
    <w:rsid w:val="006379F7"/>
    <w:rsid w:val="00637E4D"/>
    <w:rsid w:val="0064034B"/>
    <w:rsid w:val="00640620"/>
    <w:rsid w:val="00641046"/>
    <w:rsid w:val="00641A1F"/>
    <w:rsid w:val="00642181"/>
    <w:rsid w:val="006430D8"/>
    <w:rsid w:val="006431F3"/>
    <w:rsid w:val="0064525C"/>
    <w:rsid w:val="00645904"/>
    <w:rsid w:val="00646BC7"/>
    <w:rsid w:val="006517B6"/>
    <w:rsid w:val="00651ACB"/>
    <w:rsid w:val="00651C47"/>
    <w:rsid w:val="00651F02"/>
    <w:rsid w:val="00652AB2"/>
    <w:rsid w:val="006536D4"/>
    <w:rsid w:val="00653FED"/>
    <w:rsid w:val="006546A5"/>
    <w:rsid w:val="00654774"/>
    <w:rsid w:val="00654EC0"/>
    <w:rsid w:val="0065525B"/>
    <w:rsid w:val="00655C64"/>
    <w:rsid w:val="00655D4F"/>
    <w:rsid w:val="006562B5"/>
    <w:rsid w:val="00656B47"/>
    <w:rsid w:val="00656D29"/>
    <w:rsid w:val="00657626"/>
    <w:rsid w:val="0065782F"/>
    <w:rsid w:val="006628E7"/>
    <w:rsid w:val="00663D40"/>
    <w:rsid w:val="006640E5"/>
    <w:rsid w:val="006646F1"/>
    <w:rsid w:val="00664929"/>
    <w:rsid w:val="00664F62"/>
    <w:rsid w:val="006655E1"/>
    <w:rsid w:val="0066591B"/>
    <w:rsid w:val="0066593A"/>
    <w:rsid w:val="00666805"/>
    <w:rsid w:val="00670047"/>
    <w:rsid w:val="00672060"/>
    <w:rsid w:val="00672075"/>
    <w:rsid w:val="00672BFD"/>
    <w:rsid w:val="00672DCF"/>
    <w:rsid w:val="00672EFD"/>
    <w:rsid w:val="00673287"/>
    <w:rsid w:val="00674053"/>
    <w:rsid w:val="006745AE"/>
    <w:rsid w:val="00674C80"/>
    <w:rsid w:val="0067574F"/>
    <w:rsid w:val="00676A05"/>
    <w:rsid w:val="006770F4"/>
    <w:rsid w:val="00677A84"/>
    <w:rsid w:val="0068026D"/>
    <w:rsid w:val="00680A27"/>
    <w:rsid w:val="006816A4"/>
    <w:rsid w:val="006818AA"/>
    <w:rsid w:val="006819B8"/>
    <w:rsid w:val="00681F1A"/>
    <w:rsid w:val="006839C8"/>
    <w:rsid w:val="00683B81"/>
    <w:rsid w:val="006840A6"/>
    <w:rsid w:val="006841CB"/>
    <w:rsid w:val="006844F1"/>
    <w:rsid w:val="006850CD"/>
    <w:rsid w:val="00685748"/>
    <w:rsid w:val="00685AAB"/>
    <w:rsid w:val="0068681B"/>
    <w:rsid w:val="00690843"/>
    <w:rsid w:val="00690A95"/>
    <w:rsid w:val="00690DC5"/>
    <w:rsid w:val="0069158C"/>
    <w:rsid w:val="006927E3"/>
    <w:rsid w:val="00692B4C"/>
    <w:rsid w:val="00693D1A"/>
    <w:rsid w:val="00695D22"/>
    <w:rsid w:val="006964C5"/>
    <w:rsid w:val="00696E45"/>
    <w:rsid w:val="00696F45"/>
    <w:rsid w:val="00697107"/>
    <w:rsid w:val="006A0713"/>
    <w:rsid w:val="006A07AA"/>
    <w:rsid w:val="006A25E5"/>
    <w:rsid w:val="006A2689"/>
    <w:rsid w:val="006A2B46"/>
    <w:rsid w:val="006A313E"/>
    <w:rsid w:val="006A336D"/>
    <w:rsid w:val="006A37B9"/>
    <w:rsid w:val="006A6159"/>
    <w:rsid w:val="006A76CD"/>
    <w:rsid w:val="006B2672"/>
    <w:rsid w:val="006B2E29"/>
    <w:rsid w:val="006B4AAC"/>
    <w:rsid w:val="006B5499"/>
    <w:rsid w:val="006B54BF"/>
    <w:rsid w:val="006B5F44"/>
    <w:rsid w:val="006B5F90"/>
    <w:rsid w:val="006B62E4"/>
    <w:rsid w:val="006B6436"/>
    <w:rsid w:val="006B707B"/>
    <w:rsid w:val="006C0D07"/>
    <w:rsid w:val="006C17EA"/>
    <w:rsid w:val="006C1BBA"/>
    <w:rsid w:val="006C2079"/>
    <w:rsid w:val="006C44FE"/>
    <w:rsid w:val="006C5A62"/>
    <w:rsid w:val="006C5D68"/>
    <w:rsid w:val="006C6976"/>
    <w:rsid w:val="006C6DD0"/>
    <w:rsid w:val="006C76E8"/>
    <w:rsid w:val="006D04EA"/>
    <w:rsid w:val="006D16C4"/>
    <w:rsid w:val="006D1C33"/>
    <w:rsid w:val="006D20B6"/>
    <w:rsid w:val="006D2B3F"/>
    <w:rsid w:val="006D37ED"/>
    <w:rsid w:val="006D3E96"/>
    <w:rsid w:val="006D4169"/>
    <w:rsid w:val="006D4515"/>
    <w:rsid w:val="006D496D"/>
    <w:rsid w:val="006D4BB1"/>
    <w:rsid w:val="006D544A"/>
    <w:rsid w:val="006D5515"/>
    <w:rsid w:val="006D5883"/>
    <w:rsid w:val="006D5B9D"/>
    <w:rsid w:val="006D5E5C"/>
    <w:rsid w:val="006D6593"/>
    <w:rsid w:val="006D6BD6"/>
    <w:rsid w:val="006E12F6"/>
    <w:rsid w:val="006E2145"/>
    <w:rsid w:val="006E23EA"/>
    <w:rsid w:val="006E3C84"/>
    <w:rsid w:val="006E55C8"/>
    <w:rsid w:val="006E5DFD"/>
    <w:rsid w:val="006E675B"/>
    <w:rsid w:val="006E713E"/>
    <w:rsid w:val="006E7B3A"/>
    <w:rsid w:val="006F03A8"/>
    <w:rsid w:val="006F0C1A"/>
    <w:rsid w:val="006F166C"/>
    <w:rsid w:val="006F2ACA"/>
    <w:rsid w:val="006F2ADC"/>
    <w:rsid w:val="006F2BFE"/>
    <w:rsid w:val="006F31E9"/>
    <w:rsid w:val="006F362E"/>
    <w:rsid w:val="006F41AD"/>
    <w:rsid w:val="006F4E72"/>
    <w:rsid w:val="006F6284"/>
    <w:rsid w:val="006F68AF"/>
    <w:rsid w:val="006F68F2"/>
    <w:rsid w:val="006F6F97"/>
    <w:rsid w:val="006F7373"/>
    <w:rsid w:val="007001A5"/>
    <w:rsid w:val="007002C5"/>
    <w:rsid w:val="007003FC"/>
    <w:rsid w:val="00700E10"/>
    <w:rsid w:val="00701EED"/>
    <w:rsid w:val="007027B1"/>
    <w:rsid w:val="0070429C"/>
    <w:rsid w:val="00704387"/>
    <w:rsid w:val="00704727"/>
    <w:rsid w:val="007066B0"/>
    <w:rsid w:val="007073FB"/>
    <w:rsid w:val="00707669"/>
    <w:rsid w:val="00711CBA"/>
    <w:rsid w:val="00711FB5"/>
    <w:rsid w:val="007123BD"/>
    <w:rsid w:val="00712A01"/>
    <w:rsid w:val="00712A43"/>
    <w:rsid w:val="00712F99"/>
    <w:rsid w:val="0071419B"/>
    <w:rsid w:val="007142BA"/>
    <w:rsid w:val="00714F58"/>
    <w:rsid w:val="007150D2"/>
    <w:rsid w:val="0071617F"/>
    <w:rsid w:val="00716641"/>
    <w:rsid w:val="00717CB7"/>
    <w:rsid w:val="00720039"/>
    <w:rsid w:val="00722FBF"/>
    <w:rsid w:val="00722FC2"/>
    <w:rsid w:val="0072321F"/>
    <w:rsid w:val="00723A1E"/>
    <w:rsid w:val="00723A5D"/>
    <w:rsid w:val="00724206"/>
    <w:rsid w:val="007246F7"/>
    <w:rsid w:val="00724879"/>
    <w:rsid w:val="00724E1B"/>
    <w:rsid w:val="0072561C"/>
    <w:rsid w:val="00725949"/>
    <w:rsid w:val="00727FA2"/>
    <w:rsid w:val="0073128C"/>
    <w:rsid w:val="0073166E"/>
    <w:rsid w:val="007318E7"/>
    <w:rsid w:val="007322D9"/>
    <w:rsid w:val="00732BC0"/>
    <w:rsid w:val="0073339E"/>
    <w:rsid w:val="00733496"/>
    <w:rsid w:val="00733E89"/>
    <w:rsid w:val="00734DAB"/>
    <w:rsid w:val="00735F16"/>
    <w:rsid w:val="0073610C"/>
    <w:rsid w:val="00736169"/>
    <w:rsid w:val="0073720F"/>
    <w:rsid w:val="00737796"/>
    <w:rsid w:val="007413B1"/>
    <w:rsid w:val="0074165C"/>
    <w:rsid w:val="007416B5"/>
    <w:rsid w:val="007417C8"/>
    <w:rsid w:val="00742868"/>
    <w:rsid w:val="00742C35"/>
    <w:rsid w:val="007432CA"/>
    <w:rsid w:val="00743931"/>
    <w:rsid w:val="007439EB"/>
    <w:rsid w:val="00743CB4"/>
    <w:rsid w:val="00743F0A"/>
    <w:rsid w:val="00743FCD"/>
    <w:rsid w:val="007444E8"/>
    <w:rsid w:val="0074548E"/>
    <w:rsid w:val="00745773"/>
    <w:rsid w:val="007458BA"/>
    <w:rsid w:val="0074644E"/>
    <w:rsid w:val="00746800"/>
    <w:rsid w:val="007501A8"/>
    <w:rsid w:val="00750671"/>
    <w:rsid w:val="00750D61"/>
    <w:rsid w:val="00750EE1"/>
    <w:rsid w:val="00751260"/>
    <w:rsid w:val="00751410"/>
    <w:rsid w:val="00751C87"/>
    <w:rsid w:val="0075222B"/>
    <w:rsid w:val="00752B4D"/>
    <w:rsid w:val="007530F6"/>
    <w:rsid w:val="007534ED"/>
    <w:rsid w:val="00753F91"/>
    <w:rsid w:val="00754D7A"/>
    <w:rsid w:val="00754D8D"/>
    <w:rsid w:val="00755402"/>
    <w:rsid w:val="0075599C"/>
    <w:rsid w:val="00756B26"/>
    <w:rsid w:val="00756E84"/>
    <w:rsid w:val="00756EDF"/>
    <w:rsid w:val="007600E3"/>
    <w:rsid w:val="0076224F"/>
    <w:rsid w:val="00764756"/>
    <w:rsid w:val="00764DCA"/>
    <w:rsid w:val="00765C43"/>
    <w:rsid w:val="00765EFB"/>
    <w:rsid w:val="0076620A"/>
    <w:rsid w:val="007671CA"/>
    <w:rsid w:val="00767C61"/>
    <w:rsid w:val="0077008A"/>
    <w:rsid w:val="00771431"/>
    <w:rsid w:val="00772D6D"/>
    <w:rsid w:val="00773A2F"/>
    <w:rsid w:val="00773C1F"/>
    <w:rsid w:val="00773D2E"/>
    <w:rsid w:val="00774DA4"/>
    <w:rsid w:val="00774F16"/>
    <w:rsid w:val="00775629"/>
    <w:rsid w:val="00775A47"/>
    <w:rsid w:val="00775F70"/>
    <w:rsid w:val="00776021"/>
    <w:rsid w:val="00776599"/>
    <w:rsid w:val="00776DCF"/>
    <w:rsid w:val="007770F5"/>
    <w:rsid w:val="00780959"/>
    <w:rsid w:val="007809AA"/>
    <w:rsid w:val="00780B8B"/>
    <w:rsid w:val="0078114B"/>
    <w:rsid w:val="007814B2"/>
    <w:rsid w:val="00781DD2"/>
    <w:rsid w:val="00783C17"/>
    <w:rsid w:val="00783DF0"/>
    <w:rsid w:val="00783ECF"/>
    <w:rsid w:val="0078413A"/>
    <w:rsid w:val="00784160"/>
    <w:rsid w:val="00784281"/>
    <w:rsid w:val="0078490A"/>
    <w:rsid w:val="00785AD4"/>
    <w:rsid w:val="00786A86"/>
    <w:rsid w:val="00787E10"/>
    <w:rsid w:val="00792255"/>
    <w:rsid w:val="00792C18"/>
    <w:rsid w:val="007942AF"/>
    <w:rsid w:val="007944CA"/>
    <w:rsid w:val="0079525E"/>
    <w:rsid w:val="007959E8"/>
    <w:rsid w:val="00795E9C"/>
    <w:rsid w:val="007A00B2"/>
    <w:rsid w:val="007A0521"/>
    <w:rsid w:val="007A0649"/>
    <w:rsid w:val="007A1282"/>
    <w:rsid w:val="007A1928"/>
    <w:rsid w:val="007A1DEC"/>
    <w:rsid w:val="007A218F"/>
    <w:rsid w:val="007A2A19"/>
    <w:rsid w:val="007A2E12"/>
    <w:rsid w:val="007A3475"/>
    <w:rsid w:val="007A377A"/>
    <w:rsid w:val="007A41C8"/>
    <w:rsid w:val="007A4854"/>
    <w:rsid w:val="007A54CE"/>
    <w:rsid w:val="007A55CD"/>
    <w:rsid w:val="007A64C8"/>
    <w:rsid w:val="007A6F5F"/>
    <w:rsid w:val="007A6FD9"/>
    <w:rsid w:val="007A765F"/>
    <w:rsid w:val="007A7DFF"/>
    <w:rsid w:val="007A7FFA"/>
    <w:rsid w:val="007B04EB"/>
    <w:rsid w:val="007B0ABD"/>
    <w:rsid w:val="007B0D4F"/>
    <w:rsid w:val="007B28A9"/>
    <w:rsid w:val="007B2985"/>
    <w:rsid w:val="007B3269"/>
    <w:rsid w:val="007B3BE6"/>
    <w:rsid w:val="007B40FE"/>
    <w:rsid w:val="007B5A3D"/>
    <w:rsid w:val="007B5B95"/>
    <w:rsid w:val="007B5FB1"/>
    <w:rsid w:val="007B603A"/>
    <w:rsid w:val="007B68EA"/>
    <w:rsid w:val="007B7453"/>
    <w:rsid w:val="007B7788"/>
    <w:rsid w:val="007B7E2C"/>
    <w:rsid w:val="007C01D7"/>
    <w:rsid w:val="007C02BF"/>
    <w:rsid w:val="007C1E8B"/>
    <w:rsid w:val="007C2642"/>
    <w:rsid w:val="007C2D89"/>
    <w:rsid w:val="007C4593"/>
    <w:rsid w:val="007C501B"/>
    <w:rsid w:val="007C5309"/>
    <w:rsid w:val="007C5382"/>
    <w:rsid w:val="007C6069"/>
    <w:rsid w:val="007D0605"/>
    <w:rsid w:val="007D06C4"/>
    <w:rsid w:val="007D1352"/>
    <w:rsid w:val="007D1F33"/>
    <w:rsid w:val="007D2508"/>
    <w:rsid w:val="007D3438"/>
    <w:rsid w:val="007D344B"/>
    <w:rsid w:val="007D346A"/>
    <w:rsid w:val="007D5CBA"/>
    <w:rsid w:val="007D5CC0"/>
    <w:rsid w:val="007D6518"/>
    <w:rsid w:val="007D65F8"/>
    <w:rsid w:val="007D75D4"/>
    <w:rsid w:val="007D76BD"/>
    <w:rsid w:val="007E0BF1"/>
    <w:rsid w:val="007E0E53"/>
    <w:rsid w:val="007E2092"/>
    <w:rsid w:val="007E23C7"/>
    <w:rsid w:val="007E4609"/>
    <w:rsid w:val="007E55A2"/>
    <w:rsid w:val="007F0975"/>
    <w:rsid w:val="007F0ED8"/>
    <w:rsid w:val="007F0F63"/>
    <w:rsid w:val="007F1DE0"/>
    <w:rsid w:val="007F6C89"/>
    <w:rsid w:val="007F6F26"/>
    <w:rsid w:val="007F75CE"/>
    <w:rsid w:val="00800208"/>
    <w:rsid w:val="008005F7"/>
    <w:rsid w:val="008013A4"/>
    <w:rsid w:val="00801F90"/>
    <w:rsid w:val="00802085"/>
    <w:rsid w:val="008027CE"/>
    <w:rsid w:val="00802F42"/>
    <w:rsid w:val="00804383"/>
    <w:rsid w:val="00804BB7"/>
    <w:rsid w:val="00804D41"/>
    <w:rsid w:val="00805E6E"/>
    <w:rsid w:val="00806BF4"/>
    <w:rsid w:val="00806F4D"/>
    <w:rsid w:val="00810257"/>
    <w:rsid w:val="008104F5"/>
    <w:rsid w:val="00811072"/>
    <w:rsid w:val="00811369"/>
    <w:rsid w:val="00811499"/>
    <w:rsid w:val="00813B3E"/>
    <w:rsid w:val="00814892"/>
    <w:rsid w:val="0081493E"/>
    <w:rsid w:val="00815220"/>
    <w:rsid w:val="00815419"/>
    <w:rsid w:val="008159E4"/>
    <w:rsid w:val="00815C3D"/>
    <w:rsid w:val="008163C8"/>
    <w:rsid w:val="008164A1"/>
    <w:rsid w:val="00816B8C"/>
    <w:rsid w:val="00817099"/>
    <w:rsid w:val="00817325"/>
    <w:rsid w:val="00817C3B"/>
    <w:rsid w:val="0082036E"/>
    <w:rsid w:val="00820581"/>
    <w:rsid w:val="008207D9"/>
    <w:rsid w:val="00820872"/>
    <w:rsid w:val="008209E6"/>
    <w:rsid w:val="00821B48"/>
    <w:rsid w:val="00821E51"/>
    <w:rsid w:val="00822483"/>
    <w:rsid w:val="00823303"/>
    <w:rsid w:val="008233B2"/>
    <w:rsid w:val="00823A9F"/>
    <w:rsid w:val="00823C85"/>
    <w:rsid w:val="0082480F"/>
    <w:rsid w:val="00824C94"/>
    <w:rsid w:val="00825138"/>
    <w:rsid w:val="008269DD"/>
    <w:rsid w:val="00826D46"/>
    <w:rsid w:val="00827626"/>
    <w:rsid w:val="00830621"/>
    <w:rsid w:val="008310D0"/>
    <w:rsid w:val="00831109"/>
    <w:rsid w:val="00831F45"/>
    <w:rsid w:val="00832377"/>
    <w:rsid w:val="0083306F"/>
    <w:rsid w:val="0083348C"/>
    <w:rsid w:val="008336D5"/>
    <w:rsid w:val="008340AF"/>
    <w:rsid w:val="008346B9"/>
    <w:rsid w:val="00835A4C"/>
    <w:rsid w:val="00835BA9"/>
    <w:rsid w:val="008360CC"/>
    <w:rsid w:val="008373D3"/>
    <w:rsid w:val="0083793D"/>
    <w:rsid w:val="008402B1"/>
    <w:rsid w:val="00840617"/>
    <w:rsid w:val="00840F84"/>
    <w:rsid w:val="0084108F"/>
    <w:rsid w:val="00841136"/>
    <w:rsid w:val="0084217A"/>
    <w:rsid w:val="0084290C"/>
    <w:rsid w:val="00842A47"/>
    <w:rsid w:val="00842EAC"/>
    <w:rsid w:val="00843A6B"/>
    <w:rsid w:val="00843C13"/>
    <w:rsid w:val="00844D09"/>
    <w:rsid w:val="008454EE"/>
    <w:rsid w:val="008454F8"/>
    <w:rsid w:val="00851156"/>
    <w:rsid w:val="0085173A"/>
    <w:rsid w:val="00851A00"/>
    <w:rsid w:val="00851D80"/>
    <w:rsid w:val="00852860"/>
    <w:rsid w:val="00853458"/>
    <w:rsid w:val="00854FA4"/>
    <w:rsid w:val="00855C5F"/>
    <w:rsid w:val="008560A5"/>
    <w:rsid w:val="00856316"/>
    <w:rsid w:val="00857B05"/>
    <w:rsid w:val="0086006C"/>
    <w:rsid w:val="008603CE"/>
    <w:rsid w:val="0086159B"/>
    <w:rsid w:val="0086206B"/>
    <w:rsid w:val="008620FC"/>
    <w:rsid w:val="008627A5"/>
    <w:rsid w:val="00863112"/>
    <w:rsid w:val="008637FA"/>
    <w:rsid w:val="00863E05"/>
    <w:rsid w:val="00864950"/>
    <w:rsid w:val="00865853"/>
    <w:rsid w:val="00865947"/>
    <w:rsid w:val="00865ACA"/>
    <w:rsid w:val="00865D28"/>
    <w:rsid w:val="00865F85"/>
    <w:rsid w:val="00866980"/>
    <w:rsid w:val="00867C10"/>
    <w:rsid w:val="00870439"/>
    <w:rsid w:val="00870AA5"/>
    <w:rsid w:val="00870DA1"/>
    <w:rsid w:val="00870E4E"/>
    <w:rsid w:val="00872C04"/>
    <w:rsid w:val="00873635"/>
    <w:rsid w:val="00873AA9"/>
    <w:rsid w:val="00873AC7"/>
    <w:rsid w:val="00875A1D"/>
    <w:rsid w:val="00875A4A"/>
    <w:rsid w:val="008814D8"/>
    <w:rsid w:val="00881D26"/>
    <w:rsid w:val="00882E65"/>
    <w:rsid w:val="00883565"/>
    <w:rsid w:val="00883E34"/>
    <w:rsid w:val="00883F93"/>
    <w:rsid w:val="008840CF"/>
    <w:rsid w:val="00884287"/>
    <w:rsid w:val="00884DB3"/>
    <w:rsid w:val="00885A9D"/>
    <w:rsid w:val="008864F6"/>
    <w:rsid w:val="00886D85"/>
    <w:rsid w:val="0089049D"/>
    <w:rsid w:val="0089112C"/>
    <w:rsid w:val="008928C9"/>
    <w:rsid w:val="0089296A"/>
    <w:rsid w:val="008930CB"/>
    <w:rsid w:val="008938DC"/>
    <w:rsid w:val="00893E03"/>
    <w:rsid w:val="00893FD1"/>
    <w:rsid w:val="008945A3"/>
    <w:rsid w:val="00894836"/>
    <w:rsid w:val="00894905"/>
    <w:rsid w:val="00895172"/>
    <w:rsid w:val="00895680"/>
    <w:rsid w:val="008957F6"/>
    <w:rsid w:val="00896972"/>
    <w:rsid w:val="00896DFF"/>
    <w:rsid w:val="008974C7"/>
    <w:rsid w:val="0089762C"/>
    <w:rsid w:val="008A09B9"/>
    <w:rsid w:val="008A0ACD"/>
    <w:rsid w:val="008A13B5"/>
    <w:rsid w:val="008A1893"/>
    <w:rsid w:val="008A1EA3"/>
    <w:rsid w:val="008A3215"/>
    <w:rsid w:val="008A3D70"/>
    <w:rsid w:val="008A3FDC"/>
    <w:rsid w:val="008A57E6"/>
    <w:rsid w:val="008A5805"/>
    <w:rsid w:val="008A5E62"/>
    <w:rsid w:val="008A630C"/>
    <w:rsid w:val="008A6F81"/>
    <w:rsid w:val="008A769A"/>
    <w:rsid w:val="008A7770"/>
    <w:rsid w:val="008A79B7"/>
    <w:rsid w:val="008B0C9C"/>
    <w:rsid w:val="008B0E58"/>
    <w:rsid w:val="008B1156"/>
    <w:rsid w:val="008B166D"/>
    <w:rsid w:val="008B16CA"/>
    <w:rsid w:val="008B17F4"/>
    <w:rsid w:val="008B18CC"/>
    <w:rsid w:val="008B28AA"/>
    <w:rsid w:val="008B3615"/>
    <w:rsid w:val="008B3E2A"/>
    <w:rsid w:val="008B4376"/>
    <w:rsid w:val="008B4AC4"/>
    <w:rsid w:val="008B50C8"/>
    <w:rsid w:val="008B5281"/>
    <w:rsid w:val="008B5A93"/>
    <w:rsid w:val="008B5C31"/>
    <w:rsid w:val="008B77C9"/>
    <w:rsid w:val="008B78E3"/>
    <w:rsid w:val="008B7E05"/>
    <w:rsid w:val="008C156A"/>
    <w:rsid w:val="008C1797"/>
    <w:rsid w:val="008C1B02"/>
    <w:rsid w:val="008C219C"/>
    <w:rsid w:val="008C3C4C"/>
    <w:rsid w:val="008C452E"/>
    <w:rsid w:val="008C475E"/>
    <w:rsid w:val="008C4D82"/>
    <w:rsid w:val="008C619A"/>
    <w:rsid w:val="008C639D"/>
    <w:rsid w:val="008C6612"/>
    <w:rsid w:val="008C7AA7"/>
    <w:rsid w:val="008C7ABC"/>
    <w:rsid w:val="008D0497"/>
    <w:rsid w:val="008D0CE8"/>
    <w:rsid w:val="008D1C8C"/>
    <w:rsid w:val="008D29A3"/>
    <w:rsid w:val="008D2D1D"/>
    <w:rsid w:val="008D2D43"/>
    <w:rsid w:val="008D3AED"/>
    <w:rsid w:val="008D4089"/>
    <w:rsid w:val="008D453D"/>
    <w:rsid w:val="008D53AD"/>
    <w:rsid w:val="008D562B"/>
    <w:rsid w:val="008D5733"/>
    <w:rsid w:val="008D594B"/>
    <w:rsid w:val="008D622B"/>
    <w:rsid w:val="008D666C"/>
    <w:rsid w:val="008D7908"/>
    <w:rsid w:val="008D7B54"/>
    <w:rsid w:val="008E0C9D"/>
    <w:rsid w:val="008E1648"/>
    <w:rsid w:val="008E1B3E"/>
    <w:rsid w:val="008E2177"/>
    <w:rsid w:val="008E2319"/>
    <w:rsid w:val="008E340E"/>
    <w:rsid w:val="008E39FD"/>
    <w:rsid w:val="008E427C"/>
    <w:rsid w:val="008E4BB6"/>
    <w:rsid w:val="008E5518"/>
    <w:rsid w:val="008E5CFC"/>
    <w:rsid w:val="008E61BF"/>
    <w:rsid w:val="008E69BF"/>
    <w:rsid w:val="008E6A84"/>
    <w:rsid w:val="008E71E4"/>
    <w:rsid w:val="008E73A3"/>
    <w:rsid w:val="008F0CDC"/>
    <w:rsid w:val="008F17A3"/>
    <w:rsid w:val="008F1ED3"/>
    <w:rsid w:val="008F23A5"/>
    <w:rsid w:val="008F4298"/>
    <w:rsid w:val="008F4C29"/>
    <w:rsid w:val="008F4DB5"/>
    <w:rsid w:val="008F5302"/>
    <w:rsid w:val="008F5B12"/>
    <w:rsid w:val="008F6120"/>
    <w:rsid w:val="008F70BD"/>
    <w:rsid w:val="008F788F"/>
    <w:rsid w:val="008F7EA2"/>
    <w:rsid w:val="009002F5"/>
    <w:rsid w:val="0090083D"/>
    <w:rsid w:val="00900DFE"/>
    <w:rsid w:val="009024FA"/>
    <w:rsid w:val="00902722"/>
    <w:rsid w:val="009027BC"/>
    <w:rsid w:val="00902C01"/>
    <w:rsid w:val="009032B5"/>
    <w:rsid w:val="00903B28"/>
    <w:rsid w:val="009045F2"/>
    <w:rsid w:val="0090517C"/>
    <w:rsid w:val="0090562F"/>
    <w:rsid w:val="0090600B"/>
    <w:rsid w:val="009062E6"/>
    <w:rsid w:val="009063C9"/>
    <w:rsid w:val="00906888"/>
    <w:rsid w:val="00911BE5"/>
    <w:rsid w:val="00912A4D"/>
    <w:rsid w:val="00913CA9"/>
    <w:rsid w:val="009145AE"/>
    <w:rsid w:val="009146CE"/>
    <w:rsid w:val="00914CA7"/>
    <w:rsid w:val="00915C3E"/>
    <w:rsid w:val="009161A8"/>
    <w:rsid w:val="00917D7A"/>
    <w:rsid w:val="009203C5"/>
    <w:rsid w:val="00920675"/>
    <w:rsid w:val="00920C37"/>
    <w:rsid w:val="009218D4"/>
    <w:rsid w:val="009236D1"/>
    <w:rsid w:val="009245F5"/>
    <w:rsid w:val="009249EC"/>
    <w:rsid w:val="009252A6"/>
    <w:rsid w:val="00926011"/>
    <w:rsid w:val="00926794"/>
    <w:rsid w:val="009273B3"/>
    <w:rsid w:val="009305B5"/>
    <w:rsid w:val="0093123D"/>
    <w:rsid w:val="009321A9"/>
    <w:rsid w:val="009367A4"/>
    <w:rsid w:val="00936F57"/>
    <w:rsid w:val="0094091E"/>
    <w:rsid w:val="00940C42"/>
    <w:rsid w:val="00941145"/>
    <w:rsid w:val="00941521"/>
    <w:rsid w:val="00941B58"/>
    <w:rsid w:val="00941D61"/>
    <w:rsid w:val="009422F9"/>
    <w:rsid w:val="009429D5"/>
    <w:rsid w:val="00942BF1"/>
    <w:rsid w:val="00942C4E"/>
    <w:rsid w:val="00943210"/>
    <w:rsid w:val="00944822"/>
    <w:rsid w:val="00944F7D"/>
    <w:rsid w:val="00945180"/>
    <w:rsid w:val="00945428"/>
    <w:rsid w:val="009454A1"/>
    <w:rsid w:val="00945A36"/>
    <w:rsid w:val="0094607B"/>
    <w:rsid w:val="00946FD9"/>
    <w:rsid w:val="009473B1"/>
    <w:rsid w:val="0094764B"/>
    <w:rsid w:val="00947D3D"/>
    <w:rsid w:val="0095039A"/>
    <w:rsid w:val="009506DC"/>
    <w:rsid w:val="00951B48"/>
    <w:rsid w:val="009535D4"/>
    <w:rsid w:val="00953604"/>
    <w:rsid w:val="00953638"/>
    <w:rsid w:val="0095496B"/>
    <w:rsid w:val="009560A9"/>
    <w:rsid w:val="00956634"/>
    <w:rsid w:val="00960443"/>
    <w:rsid w:val="0096074D"/>
    <w:rsid w:val="009610DC"/>
    <w:rsid w:val="00961490"/>
    <w:rsid w:val="009621A9"/>
    <w:rsid w:val="00962E0E"/>
    <w:rsid w:val="00963225"/>
    <w:rsid w:val="0096381A"/>
    <w:rsid w:val="00963ED2"/>
    <w:rsid w:val="00965066"/>
    <w:rsid w:val="009655AD"/>
    <w:rsid w:val="00965E04"/>
    <w:rsid w:val="00966B0D"/>
    <w:rsid w:val="00967462"/>
    <w:rsid w:val="009674AD"/>
    <w:rsid w:val="009678C8"/>
    <w:rsid w:val="0097026C"/>
    <w:rsid w:val="00970CDC"/>
    <w:rsid w:val="00970EEE"/>
    <w:rsid w:val="00972628"/>
    <w:rsid w:val="00975758"/>
    <w:rsid w:val="00975D36"/>
    <w:rsid w:val="00975E28"/>
    <w:rsid w:val="00975E92"/>
    <w:rsid w:val="0097610E"/>
    <w:rsid w:val="00977010"/>
    <w:rsid w:val="009778F0"/>
    <w:rsid w:val="00977D02"/>
    <w:rsid w:val="009809BB"/>
    <w:rsid w:val="0098148D"/>
    <w:rsid w:val="0098153B"/>
    <w:rsid w:val="00983385"/>
    <w:rsid w:val="009834D3"/>
    <w:rsid w:val="0098364B"/>
    <w:rsid w:val="00987C54"/>
    <w:rsid w:val="00990317"/>
    <w:rsid w:val="009911AF"/>
    <w:rsid w:val="009915BF"/>
    <w:rsid w:val="00991875"/>
    <w:rsid w:val="00991F92"/>
    <w:rsid w:val="00992985"/>
    <w:rsid w:val="0099309A"/>
    <w:rsid w:val="00993889"/>
    <w:rsid w:val="0099482B"/>
    <w:rsid w:val="00994BED"/>
    <w:rsid w:val="00994CC1"/>
    <w:rsid w:val="00994DE8"/>
    <w:rsid w:val="0099551B"/>
    <w:rsid w:val="0099565D"/>
    <w:rsid w:val="00995BA0"/>
    <w:rsid w:val="00996488"/>
    <w:rsid w:val="00996D70"/>
    <w:rsid w:val="00997BF1"/>
    <w:rsid w:val="009A053E"/>
    <w:rsid w:val="009A089C"/>
    <w:rsid w:val="009A0BA7"/>
    <w:rsid w:val="009A118E"/>
    <w:rsid w:val="009A1EF3"/>
    <w:rsid w:val="009A21CD"/>
    <w:rsid w:val="009A278C"/>
    <w:rsid w:val="009A2BC2"/>
    <w:rsid w:val="009A2C77"/>
    <w:rsid w:val="009A3672"/>
    <w:rsid w:val="009A42C1"/>
    <w:rsid w:val="009A50EE"/>
    <w:rsid w:val="009A5429"/>
    <w:rsid w:val="009A552D"/>
    <w:rsid w:val="009A6D04"/>
    <w:rsid w:val="009A6E46"/>
    <w:rsid w:val="009A72AD"/>
    <w:rsid w:val="009A732B"/>
    <w:rsid w:val="009B0553"/>
    <w:rsid w:val="009B09E0"/>
    <w:rsid w:val="009B0BC5"/>
    <w:rsid w:val="009B1247"/>
    <w:rsid w:val="009B1EDF"/>
    <w:rsid w:val="009B2023"/>
    <w:rsid w:val="009B3197"/>
    <w:rsid w:val="009B5430"/>
    <w:rsid w:val="009B6029"/>
    <w:rsid w:val="009B6971"/>
    <w:rsid w:val="009B7DFF"/>
    <w:rsid w:val="009C1DDC"/>
    <w:rsid w:val="009C207D"/>
    <w:rsid w:val="009C27F1"/>
    <w:rsid w:val="009C300D"/>
    <w:rsid w:val="009C3152"/>
    <w:rsid w:val="009C3F14"/>
    <w:rsid w:val="009C4CCC"/>
    <w:rsid w:val="009C4CFA"/>
    <w:rsid w:val="009C5070"/>
    <w:rsid w:val="009C5D8C"/>
    <w:rsid w:val="009C60F9"/>
    <w:rsid w:val="009C7D8A"/>
    <w:rsid w:val="009C7F62"/>
    <w:rsid w:val="009D112C"/>
    <w:rsid w:val="009D27E8"/>
    <w:rsid w:val="009D47FA"/>
    <w:rsid w:val="009D4A68"/>
    <w:rsid w:val="009D4C5B"/>
    <w:rsid w:val="009D5027"/>
    <w:rsid w:val="009D50D2"/>
    <w:rsid w:val="009D527E"/>
    <w:rsid w:val="009D5CA7"/>
    <w:rsid w:val="009D6341"/>
    <w:rsid w:val="009D6A93"/>
    <w:rsid w:val="009D6A9E"/>
    <w:rsid w:val="009D6BCA"/>
    <w:rsid w:val="009E0564"/>
    <w:rsid w:val="009E0F62"/>
    <w:rsid w:val="009E1CC4"/>
    <w:rsid w:val="009E36A2"/>
    <w:rsid w:val="009E36C2"/>
    <w:rsid w:val="009E3935"/>
    <w:rsid w:val="009E3A40"/>
    <w:rsid w:val="009E4582"/>
    <w:rsid w:val="009E4A58"/>
    <w:rsid w:val="009E5A2D"/>
    <w:rsid w:val="009E5AB2"/>
    <w:rsid w:val="009E6219"/>
    <w:rsid w:val="009F03B3"/>
    <w:rsid w:val="009F0B05"/>
    <w:rsid w:val="009F339C"/>
    <w:rsid w:val="009F3E51"/>
    <w:rsid w:val="009F4704"/>
    <w:rsid w:val="009F7D57"/>
    <w:rsid w:val="00A0096C"/>
    <w:rsid w:val="00A01757"/>
    <w:rsid w:val="00A02255"/>
    <w:rsid w:val="00A0234F"/>
    <w:rsid w:val="00A028C0"/>
    <w:rsid w:val="00A02BAE"/>
    <w:rsid w:val="00A03934"/>
    <w:rsid w:val="00A043DF"/>
    <w:rsid w:val="00A051D3"/>
    <w:rsid w:val="00A06A6B"/>
    <w:rsid w:val="00A06EAE"/>
    <w:rsid w:val="00A071AD"/>
    <w:rsid w:val="00A07E47"/>
    <w:rsid w:val="00A110CB"/>
    <w:rsid w:val="00A11A68"/>
    <w:rsid w:val="00A11B4B"/>
    <w:rsid w:val="00A125E6"/>
    <w:rsid w:val="00A129D0"/>
    <w:rsid w:val="00A12BCB"/>
    <w:rsid w:val="00A12C33"/>
    <w:rsid w:val="00A13157"/>
    <w:rsid w:val="00A138BA"/>
    <w:rsid w:val="00A13D40"/>
    <w:rsid w:val="00A1400D"/>
    <w:rsid w:val="00A146F3"/>
    <w:rsid w:val="00A14B2C"/>
    <w:rsid w:val="00A14C8E"/>
    <w:rsid w:val="00A153D9"/>
    <w:rsid w:val="00A15F09"/>
    <w:rsid w:val="00A169B6"/>
    <w:rsid w:val="00A16F69"/>
    <w:rsid w:val="00A179DB"/>
    <w:rsid w:val="00A2079C"/>
    <w:rsid w:val="00A2271D"/>
    <w:rsid w:val="00A237D5"/>
    <w:rsid w:val="00A25B50"/>
    <w:rsid w:val="00A260E8"/>
    <w:rsid w:val="00A261D3"/>
    <w:rsid w:val="00A270C4"/>
    <w:rsid w:val="00A2714F"/>
    <w:rsid w:val="00A278F4"/>
    <w:rsid w:val="00A30EFC"/>
    <w:rsid w:val="00A310B6"/>
    <w:rsid w:val="00A31984"/>
    <w:rsid w:val="00A31ECF"/>
    <w:rsid w:val="00A32551"/>
    <w:rsid w:val="00A32D73"/>
    <w:rsid w:val="00A3367B"/>
    <w:rsid w:val="00A3487D"/>
    <w:rsid w:val="00A35948"/>
    <w:rsid w:val="00A3597D"/>
    <w:rsid w:val="00A36423"/>
    <w:rsid w:val="00A36DD1"/>
    <w:rsid w:val="00A4006C"/>
    <w:rsid w:val="00A40091"/>
    <w:rsid w:val="00A401D3"/>
    <w:rsid w:val="00A4030F"/>
    <w:rsid w:val="00A4065C"/>
    <w:rsid w:val="00A41C79"/>
    <w:rsid w:val="00A41CB5"/>
    <w:rsid w:val="00A42CA1"/>
    <w:rsid w:val="00A42CDF"/>
    <w:rsid w:val="00A439D6"/>
    <w:rsid w:val="00A4429D"/>
    <w:rsid w:val="00A4452E"/>
    <w:rsid w:val="00A4467D"/>
    <w:rsid w:val="00A4472C"/>
    <w:rsid w:val="00A44A11"/>
    <w:rsid w:val="00A44E69"/>
    <w:rsid w:val="00A457B6"/>
    <w:rsid w:val="00A4589F"/>
    <w:rsid w:val="00A4661E"/>
    <w:rsid w:val="00A478F1"/>
    <w:rsid w:val="00A506CA"/>
    <w:rsid w:val="00A510F8"/>
    <w:rsid w:val="00A52525"/>
    <w:rsid w:val="00A54C85"/>
    <w:rsid w:val="00A55BD6"/>
    <w:rsid w:val="00A55D50"/>
    <w:rsid w:val="00A570F4"/>
    <w:rsid w:val="00A57142"/>
    <w:rsid w:val="00A574DA"/>
    <w:rsid w:val="00A579A0"/>
    <w:rsid w:val="00A60215"/>
    <w:rsid w:val="00A60BF7"/>
    <w:rsid w:val="00A6120E"/>
    <w:rsid w:val="00A618C3"/>
    <w:rsid w:val="00A61D0B"/>
    <w:rsid w:val="00A648CD"/>
    <w:rsid w:val="00A64E2B"/>
    <w:rsid w:val="00A6519E"/>
    <w:rsid w:val="00A6537A"/>
    <w:rsid w:val="00A66872"/>
    <w:rsid w:val="00A66AFA"/>
    <w:rsid w:val="00A671BE"/>
    <w:rsid w:val="00A67866"/>
    <w:rsid w:val="00A67943"/>
    <w:rsid w:val="00A70B07"/>
    <w:rsid w:val="00A71645"/>
    <w:rsid w:val="00A723F8"/>
    <w:rsid w:val="00A72F54"/>
    <w:rsid w:val="00A73A85"/>
    <w:rsid w:val="00A746D2"/>
    <w:rsid w:val="00A74FAC"/>
    <w:rsid w:val="00A74FD1"/>
    <w:rsid w:val="00A7684D"/>
    <w:rsid w:val="00A77661"/>
    <w:rsid w:val="00A77CCB"/>
    <w:rsid w:val="00A77DE5"/>
    <w:rsid w:val="00A82375"/>
    <w:rsid w:val="00A83D8D"/>
    <w:rsid w:val="00A8446B"/>
    <w:rsid w:val="00A8473F"/>
    <w:rsid w:val="00A862D6"/>
    <w:rsid w:val="00A864FB"/>
    <w:rsid w:val="00A86931"/>
    <w:rsid w:val="00A86F12"/>
    <w:rsid w:val="00A8715E"/>
    <w:rsid w:val="00A87EA3"/>
    <w:rsid w:val="00A87F59"/>
    <w:rsid w:val="00A901D4"/>
    <w:rsid w:val="00A91960"/>
    <w:rsid w:val="00A9295B"/>
    <w:rsid w:val="00A92EDB"/>
    <w:rsid w:val="00A93B09"/>
    <w:rsid w:val="00A94247"/>
    <w:rsid w:val="00A9477B"/>
    <w:rsid w:val="00A94C3D"/>
    <w:rsid w:val="00A952D7"/>
    <w:rsid w:val="00A963F7"/>
    <w:rsid w:val="00A96997"/>
    <w:rsid w:val="00A96AD8"/>
    <w:rsid w:val="00A97E48"/>
    <w:rsid w:val="00AA052C"/>
    <w:rsid w:val="00AA108E"/>
    <w:rsid w:val="00AA151B"/>
    <w:rsid w:val="00AA1E45"/>
    <w:rsid w:val="00AA2128"/>
    <w:rsid w:val="00AA2554"/>
    <w:rsid w:val="00AA278F"/>
    <w:rsid w:val="00AA3F18"/>
    <w:rsid w:val="00AA4286"/>
    <w:rsid w:val="00AA456B"/>
    <w:rsid w:val="00AA57F5"/>
    <w:rsid w:val="00AA5B13"/>
    <w:rsid w:val="00AA672E"/>
    <w:rsid w:val="00AA69ED"/>
    <w:rsid w:val="00AA6EC9"/>
    <w:rsid w:val="00AB0E40"/>
    <w:rsid w:val="00AB1D50"/>
    <w:rsid w:val="00AB2CDF"/>
    <w:rsid w:val="00AB2EEF"/>
    <w:rsid w:val="00AB2F46"/>
    <w:rsid w:val="00AB3634"/>
    <w:rsid w:val="00AB3BC8"/>
    <w:rsid w:val="00AB41D5"/>
    <w:rsid w:val="00AB4C7C"/>
    <w:rsid w:val="00AB55BC"/>
    <w:rsid w:val="00AB55D5"/>
    <w:rsid w:val="00AB6309"/>
    <w:rsid w:val="00AB677B"/>
    <w:rsid w:val="00AB6C5F"/>
    <w:rsid w:val="00AB7129"/>
    <w:rsid w:val="00AB7A7E"/>
    <w:rsid w:val="00AC0697"/>
    <w:rsid w:val="00AC12D5"/>
    <w:rsid w:val="00AC1873"/>
    <w:rsid w:val="00AC27A6"/>
    <w:rsid w:val="00AC2D85"/>
    <w:rsid w:val="00AC30F7"/>
    <w:rsid w:val="00AC33DD"/>
    <w:rsid w:val="00AC395B"/>
    <w:rsid w:val="00AC3A5A"/>
    <w:rsid w:val="00AC4D95"/>
    <w:rsid w:val="00AC5562"/>
    <w:rsid w:val="00AC5B34"/>
    <w:rsid w:val="00AC5B91"/>
    <w:rsid w:val="00AC5DF4"/>
    <w:rsid w:val="00AC6937"/>
    <w:rsid w:val="00AC6ADB"/>
    <w:rsid w:val="00AC6D94"/>
    <w:rsid w:val="00AC7B80"/>
    <w:rsid w:val="00AC7C6C"/>
    <w:rsid w:val="00AD0AEF"/>
    <w:rsid w:val="00AD1064"/>
    <w:rsid w:val="00AD11B7"/>
    <w:rsid w:val="00AD1245"/>
    <w:rsid w:val="00AD1A94"/>
    <w:rsid w:val="00AD1C05"/>
    <w:rsid w:val="00AD1EF9"/>
    <w:rsid w:val="00AD2732"/>
    <w:rsid w:val="00AD3169"/>
    <w:rsid w:val="00AD3A59"/>
    <w:rsid w:val="00AD4126"/>
    <w:rsid w:val="00AD421C"/>
    <w:rsid w:val="00AD44FA"/>
    <w:rsid w:val="00AD5A25"/>
    <w:rsid w:val="00AD69A9"/>
    <w:rsid w:val="00AD75D7"/>
    <w:rsid w:val="00AD7D74"/>
    <w:rsid w:val="00AE03A7"/>
    <w:rsid w:val="00AE070A"/>
    <w:rsid w:val="00AE0B28"/>
    <w:rsid w:val="00AE101C"/>
    <w:rsid w:val="00AE37E5"/>
    <w:rsid w:val="00AE4A48"/>
    <w:rsid w:val="00AE5070"/>
    <w:rsid w:val="00AE53C9"/>
    <w:rsid w:val="00AE59A0"/>
    <w:rsid w:val="00AE5EB4"/>
    <w:rsid w:val="00AE686E"/>
    <w:rsid w:val="00AE6ADE"/>
    <w:rsid w:val="00AE6F91"/>
    <w:rsid w:val="00AE75D8"/>
    <w:rsid w:val="00AE78F8"/>
    <w:rsid w:val="00AE7A87"/>
    <w:rsid w:val="00AE7D33"/>
    <w:rsid w:val="00AF0C18"/>
    <w:rsid w:val="00AF1267"/>
    <w:rsid w:val="00AF13B6"/>
    <w:rsid w:val="00AF1BF2"/>
    <w:rsid w:val="00AF320D"/>
    <w:rsid w:val="00AF47C5"/>
    <w:rsid w:val="00AF4A46"/>
    <w:rsid w:val="00AF5398"/>
    <w:rsid w:val="00AF6BE0"/>
    <w:rsid w:val="00AF73F5"/>
    <w:rsid w:val="00B019D1"/>
    <w:rsid w:val="00B01EFF"/>
    <w:rsid w:val="00B0384A"/>
    <w:rsid w:val="00B03C1B"/>
    <w:rsid w:val="00B03E75"/>
    <w:rsid w:val="00B04951"/>
    <w:rsid w:val="00B049AF"/>
    <w:rsid w:val="00B0540F"/>
    <w:rsid w:val="00B05F98"/>
    <w:rsid w:val="00B07242"/>
    <w:rsid w:val="00B10534"/>
    <w:rsid w:val="00B113DB"/>
    <w:rsid w:val="00B11823"/>
    <w:rsid w:val="00B11D8A"/>
    <w:rsid w:val="00B12981"/>
    <w:rsid w:val="00B13689"/>
    <w:rsid w:val="00B13A32"/>
    <w:rsid w:val="00B147DD"/>
    <w:rsid w:val="00B14A87"/>
    <w:rsid w:val="00B156FD"/>
    <w:rsid w:val="00B15C7B"/>
    <w:rsid w:val="00B213FA"/>
    <w:rsid w:val="00B21F61"/>
    <w:rsid w:val="00B2237E"/>
    <w:rsid w:val="00B23043"/>
    <w:rsid w:val="00B2314F"/>
    <w:rsid w:val="00B24D46"/>
    <w:rsid w:val="00B261F1"/>
    <w:rsid w:val="00B265BC"/>
    <w:rsid w:val="00B2750F"/>
    <w:rsid w:val="00B30B0B"/>
    <w:rsid w:val="00B30F0C"/>
    <w:rsid w:val="00B310D7"/>
    <w:rsid w:val="00B31A60"/>
    <w:rsid w:val="00B31FB1"/>
    <w:rsid w:val="00B33952"/>
    <w:rsid w:val="00B33C5E"/>
    <w:rsid w:val="00B34131"/>
    <w:rsid w:val="00B342F4"/>
    <w:rsid w:val="00B34369"/>
    <w:rsid w:val="00B34409"/>
    <w:rsid w:val="00B34DC2"/>
    <w:rsid w:val="00B35794"/>
    <w:rsid w:val="00B378E5"/>
    <w:rsid w:val="00B4346D"/>
    <w:rsid w:val="00B43E06"/>
    <w:rsid w:val="00B440F4"/>
    <w:rsid w:val="00B447A5"/>
    <w:rsid w:val="00B450F9"/>
    <w:rsid w:val="00B4654C"/>
    <w:rsid w:val="00B47293"/>
    <w:rsid w:val="00B47323"/>
    <w:rsid w:val="00B47AE9"/>
    <w:rsid w:val="00B5082C"/>
    <w:rsid w:val="00B50E50"/>
    <w:rsid w:val="00B50F26"/>
    <w:rsid w:val="00B51368"/>
    <w:rsid w:val="00B52120"/>
    <w:rsid w:val="00B522A2"/>
    <w:rsid w:val="00B52877"/>
    <w:rsid w:val="00B52D96"/>
    <w:rsid w:val="00B54ABC"/>
    <w:rsid w:val="00B54DDE"/>
    <w:rsid w:val="00B5533F"/>
    <w:rsid w:val="00B56FBE"/>
    <w:rsid w:val="00B60ACF"/>
    <w:rsid w:val="00B613C3"/>
    <w:rsid w:val="00B62B58"/>
    <w:rsid w:val="00B64274"/>
    <w:rsid w:val="00B64594"/>
    <w:rsid w:val="00B64AD2"/>
    <w:rsid w:val="00B65149"/>
    <w:rsid w:val="00B66567"/>
    <w:rsid w:val="00B66F52"/>
    <w:rsid w:val="00B66FE5"/>
    <w:rsid w:val="00B67ABB"/>
    <w:rsid w:val="00B701F0"/>
    <w:rsid w:val="00B70CF5"/>
    <w:rsid w:val="00B71BE7"/>
    <w:rsid w:val="00B71F6B"/>
    <w:rsid w:val="00B7246B"/>
    <w:rsid w:val="00B72880"/>
    <w:rsid w:val="00B72CD8"/>
    <w:rsid w:val="00B72F96"/>
    <w:rsid w:val="00B736CC"/>
    <w:rsid w:val="00B75463"/>
    <w:rsid w:val="00B758BF"/>
    <w:rsid w:val="00B7597A"/>
    <w:rsid w:val="00B766B5"/>
    <w:rsid w:val="00B77EC8"/>
    <w:rsid w:val="00B80220"/>
    <w:rsid w:val="00B80D12"/>
    <w:rsid w:val="00B8191D"/>
    <w:rsid w:val="00B81BDA"/>
    <w:rsid w:val="00B81F78"/>
    <w:rsid w:val="00B827A6"/>
    <w:rsid w:val="00B82CE3"/>
    <w:rsid w:val="00B8301D"/>
    <w:rsid w:val="00B831CE"/>
    <w:rsid w:val="00B83777"/>
    <w:rsid w:val="00B84092"/>
    <w:rsid w:val="00B85EB1"/>
    <w:rsid w:val="00B86677"/>
    <w:rsid w:val="00B86B9C"/>
    <w:rsid w:val="00B87131"/>
    <w:rsid w:val="00B90F1A"/>
    <w:rsid w:val="00B939B1"/>
    <w:rsid w:val="00B93AF4"/>
    <w:rsid w:val="00B96225"/>
    <w:rsid w:val="00B96C85"/>
    <w:rsid w:val="00B96D40"/>
    <w:rsid w:val="00B97386"/>
    <w:rsid w:val="00B9778C"/>
    <w:rsid w:val="00BA0454"/>
    <w:rsid w:val="00BA263B"/>
    <w:rsid w:val="00BA42B2"/>
    <w:rsid w:val="00BA432D"/>
    <w:rsid w:val="00BA4E37"/>
    <w:rsid w:val="00BA58D4"/>
    <w:rsid w:val="00BA5B54"/>
    <w:rsid w:val="00BA5B9E"/>
    <w:rsid w:val="00BA712B"/>
    <w:rsid w:val="00BA7560"/>
    <w:rsid w:val="00BA7C9A"/>
    <w:rsid w:val="00BA7E0A"/>
    <w:rsid w:val="00BB0BA8"/>
    <w:rsid w:val="00BB1207"/>
    <w:rsid w:val="00BB27A9"/>
    <w:rsid w:val="00BB30B7"/>
    <w:rsid w:val="00BB511D"/>
    <w:rsid w:val="00BB5F8F"/>
    <w:rsid w:val="00BB657A"/>
    <w:rsid w:val="00BB717D"/>
    <w:rsid w:val="00BC055A"/>
    <w:rsid w:val="00BC08B4"/>
    <w:rsid w:val="00BC0F5E"/>
    <w:rsid w:val="00BC1253"/>
    <w:rsid w:val="00BC141A"/>
    <w:rsid w:val="00BC1A4E"/>
    <w:rsid w:val="00BC3DD2"/>
    <w:rsid w:val="00BC4C29"/>
    <w:rsid w:val="00BC5DC7"/>
    <w:rsid w:val="00BC5F78"/>
    <w:rsid w:val="00BC6B8B"/>
    <w:rsid w:val="00BC73D8"/>
    <w:rsid w:val="00BC7E34"/>
    <w:rsid w:val="00BD1E29"/>
    <w:rsid w:val="00BD52D7"/>
    <w:rsid w:val="00BD5824"/>
    <w:rsid w:val="00BD5950"/>
    <w:rsid w:val="00BD5A00"/>
    <w:rsid w:val="00BD5AD2"/>
    <w:rsid w:val="00BD5CE7"/>
    <w:rsid w:val="00BD695A"/>
    <w:rsid w:val="00BD719A"/>
    <w:rsid w:val="00BD7328"/>
    <w:rsid w:val="00BD77EA"/>
    <w:rsid w:val="00BD7C92"/>
    <w:rsid w:val="00BE0809"/>
    <w:rsid w:val="00BE16A2"/>
    <w:rsid w:val="00BE22F3"/>
    <w:rsid w:val="00BE2E1F"/>
    <w:rsid w:val="00BE4680"/>
    <w:rsid w:val="00BE4BE7"/>
    <w:rsid w:val="00BE4DD0"/>
    <w:rsid w:val="00BE4E5D"/>
    <w:rsid w:val="00BE5212"/>
    <w:rsid w:val="00BE5B52"/>
    <w:rsid w:val="00BE75B1"/>
    <w:rsid w:val="00BE7B8D"/>
    <w:rsid w:val="00BF0993"/>
    <w:rsid w:val="00BF10A9"/>
    <w:rsid w:val="00BF1703"/>
    <w:rsid w:val="00BF231C"/>
    <w:rsid w:val="00BF2A7C"/>
    <w:rsid w:val="00BF2DD4"/>
    <w:rsid w:val="00BF51E5"/>
    <w:rsid w:val="00BF6471"/>
    <w:rsid w:val="00BF669E"/>
    <w:rsid w:val="00BF6CB4"/>
    <w:rsid w:val="00BF74A6"/>
    <w:rsid w:val="00C013AD"/>
    <w:rsid w:val="00C015EA"/>
    <w:rsid w:val="00C01CA0"/>
    <w:rsid w:val="00C02B22"/>
    <w:rsid w:val="00C03703"/>
    <w:rsid w:val="00C04506"/>
    <w:rsid w:val="00C04904"/>
    <w:rsid w:val="00C04C84"/>
    <w:rsid w:val="00C056B3"/>
    <w:rsid w:val="00C103E5"/>
    <w:rsid w:val="00C109B7"/>
    <w:rsid w:val="00C12F11"/>
    <w:rsid w:val="00C13319"/>
    <w:rsid w:val="00C13C1B"/>
    <w:rsid w:val="00C13EE9"/>
    <w:rsid w:val="00C144B3"/>
    <w:rsid w:val="00C144D6"/>
    <w:rsid w:val="00C15A48"/>
    <w:rsid w:val="00C16199"/>
    <w:rsid w:val="00C16875"/>
    <w:rsid w:val="00C16A8F"/>
    <w:rsid w:val="00C1723B"/>
    <w:rsid w:val="00C174C7"/>
    <w:rsid w:val="00C20371"/>
    <w:rsid w:val="00C20D76"/>
    <w:rsid w:val="00C21311"/>
    <w:rsid w:val="00C21540"/>
    <w:rsid w:val="00C21906"/>
    <w:rsid w:val="00C21BFA"/>
    <w:rsid w:val="00C22029"/>
    <w:rsid w:val="00C22148"/>
    <w:rsid w:val="00C22690"/>
    <w:rsid w:val="00C2397C"/>
    <w:rsid w:val="00C24C8D"/>
    <w:rsid w:val="00C2536C"/>
    <w:rsid w:val="00C25FE2"/>
    <w:rsid w:val="00C26061"/>
    <w:rsid w:val="00C26B53"/>
    <w:rsid w:val="00C2714E"/>
    <w:rsid w:val="00C27561"/>
    <w:rsid w:val="00C279B2"/>
    <w:rsid w:val="00C3004A"/>
    <w:rsid w:val="00C30270"/>
    <w:rsid w:val="00C30A85"/>
    <w:rsid w:val="00C30E28"/>
    <w:rsid w:val="00C31158"/>
    <w:rsid w:val="00C32479"/>
    <w:rsid w:val="00C33A18"/>
    <w:rsid w:val="00C33E50"/>
    <w:rsid w:val="00C34C20"/>
    <w:rsid w:val="00C35767"/>
    <w:rsid w:val="00C35A3E"/>
    <w:rsid w:val="00C35BAF"/>
    <w:rsid w:val="00C36C8E"/>
    <w:rsid w:val="00C372B6"/>
    <w:rsid w:val="00C37DB8"/>
    <w:rsid w:val="00C37E2D"/>
    <w:rsid w:val="00C412A7"/>
    <w:rsid w:val="00C42130"/>
    <w:rsid w:val="00C42333"/>
    <w:rsid w:val="00C423A4"/>
    <w:rsid w:val="00C431F9"/>
    <w:rsid w:val="00C43D5A"/>
    <w:rsid w:val="00C44BF5"/>
    <w:rsid w:val="00C44C85"/>
    <w:rsid w:val="00C4586C"/>
    <w:rsid w:val="00C462CA"/>
    <w:rsid w:val="00C46868"/>
    <w:rsid w:val="00C473C2"/>
    <w:rsid w:val="00C4751C"/>
    <w:rsid w:val="00C47ADB"/>
    <w:rsid w:val="00C47E0C"/>
    <w:rsid w:val="00C50558"/>
    <w:rsid w:val="00C50918"/>
    <w:rsid w:val="00C51D4D"/>
    <w:rsid w:val="00C521D6"/>
    <w:rsid w:val="00C52EA9"/>
    <w:rsid w:val="00C53905"/>
    <w:rsid w:val="00C5409B"/>
    <w:rsid w:val="00C55232"/>
    <w:rsid w:val="00C553A4"/>
    <w:rsid w:val="00C55A06"/>
    <w:rsid w:val="00C55D03"/>
    <w:rsid w:val="00C56A48"/>
    <w:rsid w:val="00C56D0D"/>
    <w:rsid w:val="00C57978"/>
    <w:rsid w:val="00C57C5A"/>
    <w:rsid w:val="00C57D6A"/>
    <w:rsid w:val="00C601BC"/>
    <w:rsid w:val="00C61595"/>
    <w:rsid w:val="00C61F09"/>
    <w:rsid w:val="00C62C42"/>
    <w:rsid w:val="00C63088"/>
    <w:rsid w:val="00C6329F"/>
    <w:rsid w:val="00C63340"/>
    <w:rsid w:val="00C635F0"/>
    <w:rsid w:val="00C643F9"/>
    <w:rsid w:val="00C64E55"/>
    <w:rsid w:val="00C64E95"/>
    <w:rsid w:val="00C65B1B"/>
    <w:rsid w:val="00C65B5C"/>
    <w:rsid w:val="00C65C5B"/>
    <w:rsid w:val="00C65CF3"/>
    <w:rsid w:val="00C66727"/>
    <w:rsid w:val="00C66B0D"/>
    <w:rsid w:val="00C66BA2"/>
    <w:rsid w:val="00C66C16"/>
    <w:rsid w:val="00C67516"/>
    <w:rsid w:val="00C67ED1"/>
    <w:rsid w:val="00C70452"/>
    <w:rsid w:val="00C70575"/>
    <w:rsid w:val="00C71372"/>
    <w:rsid w:val="00C71D08"/>
    <w:rsid w:val="00C72410"/>
    <w:rsid w:val="00C72611"/>
    <w:rsid w:val="00C7287F"/>
    <w:rsid w:val="00C74089"/>
    <w:rsid w:val="00C74FE1"/>
    <w:rsid w:val="00C761B8"/>
    <w:rsid w:val="00C765C9"/>
    <w:rsid w:val="00C76747"/>
    <w:rsid w:val="00C7709A"/>
    <w:rsid w:val="00C80ACB"/>
    <w:rsid w:val="00C80CB8"/>
    <w:rsid w:val="00C819F8"/>
    <w:rsid w:val="00C81AB6"/>
    <w:rsid w:val="00C8248C"/>
    <w:rsid w:val="00C84E33"/>
    <w:rsid w:val="00C85931"/>
    <w:rsid w:val="00C85A19"/>
    <w:rsid w:val="00C86D6F"/>
    <w:rsid w:val="00C877DC"/>
    <w:rsid w:val="00C905FC"/>
    <w:rsid w:val="00C90FF5"/>
    <w:rsid w:val="00C92062"/>
    <w:rsid w:val="00C92D03"/>
    <w:rsid w:val="00C9319C"/>
    <w:rsid w:val="00C9435D"/>
    <w:rsid w:val="00C94C34"/>
    <w:rsid w:val="00C94DF2"/>
    <w:rsid w:val="00C950BD"/>
    <w:rsid w:val="00C95279"/>
    <w:rsid w:val="00C95479"/>
    <w:rsid w:val="00C96190"/>
    <w:rsid w:val="00C96741"/>
    <w:rsid w:val="00C968F1"/>
    <w:rsid w:val="00C96C74"/>
    <w:rsid w:val="00C9706F"/>
    <w:rsid w:val="00C974B9"/>
    <w:rsid w:val="00C978C7"/>
    <w:rsid w:val="00CA067D"/>
    <w:rsid w:val="00CA08A1"/>
    <w:rsid w:val="00CA1148"/>
    <w:rsid w:val="00CA2D1B"/>
    <w:rsid w:val="00CA3161"/>
    <w:rsid w:val="00CA375D"/>
    <w:rsid w:val="00CA57D6"/>
    <w:rsid w:val="00CA5FC3"/>
    <w:rsid w:val="00CA64ED"/>
    <w:rsid w:val="00CA662A"/>
    <w:rsid w:val="00CA79F8"/>
    <w:rsid w:val="00CA7AFD"/>
    <w:rsid w:val="00CA7C3C"/>
    <w:rsid w:val="00CB0189"/>
    <w:rsid w:val="00CB0BA2"/>
    <w:rsid w:val="00CB1A42"/>
    <w:rsid w:val="00CB1B0C"/>
    <w:rsid w:val="00CB264D"/>
    <w:rsid w:val="00CB2C0B"/>
    <w:rsid w:val="00CB346F"/>
    <w:rsid w:val="00CB42AA"/>
    <w:rsid w:val="00CB45D1"/>
    <w:rsid w:val="00CB517D"/>
    <w:rsid w:val="00CB56A0"/>
    <w:rsid w:val="00CC038D"/>
    <w:rsid w:val="00CC08DB"/>
    <w:rsid w:val="00CC1417"/>
    <w:rsid w:val="00CC1444"/>
    <w:rsid w:val="00CC1F01"/>
    <w:rsid w:val="00CC29C1"/>
    <w:rsid w:val="00CC29D0"/>
    <w:rsid w:val="00CC358F"/>
    <w:rsid w:val="00CC39FF"/>
    <w:rsid w:val="00CC3C2F"/>
    <w:rsid w:val="00CC4575"/>
    <w:rsid w:val="00CC4AC8"/>
    <w:rsid w:val="00CC4B0A"/>
    <w:rsid w:val="00CC4C8F"/>
    <w:rsid w:val="00CC4DD1"/>
    <w:rsid w:val="00CC5233"/>
    <w:rsid w:val="00CC56D6"/>
    <w:rsid w:val="00CC5711"/>
    <w:rsid w:val="00CC57AC"/>
    <w:rsid w:val="00CC5DE6"/>
    <w:rsid w:val="00CC5DFE"/>
    <w:rsid w:val="00CC6468"/>
    <w:rsid w:val="00CC6E4E"/>
    <w:rsid w:val="00CC6FE8"/>
    <w:rsid w:val="00CC7202"/>
    <w:rsid w:val="00CC7A20"/>
    <w:rsid w:val="00CD11BE"/>
    <w:rsid w:val="00CD1336"/>
    <w:rsid w:val="00CD14CE"/>
    <w:rsid w:val="00CD1E88"/>
    <w:rsid w:val="00CD21D6"/>
    <w:rsid w:val="00CD2808"/>
    <w:rsid w:val="00CD28BF"/>
    <w:rsid w:val="00CD2C85"/>
    <w:rsid w:val="00CD2E0A"/>
    <w:rsid w:val="00CD3205"/>
    <w:rsid w:val="00CD3505"/>
    <w:rsid w:val="00CD3A74"/>
    <w:rsid w:val="00CD3D20"/>
    <w:rsid w:val="00CD4092"/>
    <w:rsid w:val="00CD4A20"/>
    <w:rsid w:val="00CD4EC2"/>
    <w:rsid w:val="00CD50A1"/>
    <w:rsid w:val="00CD519E"/>
    <w:rsid w:val="00CD55D9"/>
    <w:rsid w:val="00CD55DB"/>
    <w:rsid w:val="00CD6183"/>
    <w:rsid w:val="00CE04F3"/>
    <w:rsid w:val="00CE09E8"/>
    <w:rsid w:val="00CE0ABB"/>
    <w:rsid w:val="00CE0C4F"/>
    <w:rsid w:val="00CE2B72"/>
    <w:rsid w:val="00CE2F0D"/>
    <w:rsid w:val="00CE30EA"/>
    <w:rsid w:val="00CE6701"/>
    <w:rsid w:val="00CE670E"/>
    <w:rsid w:val="00CF048A"/>
    <w:rsid w:val="00CF0BD5"/>
    <w:rsid w:val="00CF155A"/>
    <w:rsid w:val="00CF1B01"/>
    <w:rsid w:val="00CF2947"/>
    <w:rsid w:val="00CF3CE4"/>
    <w:rsid w:val="00CF686F"/>
    <w:rsid w:val="00CF68F5"/>
    <w:rsid w:val="00CF6DAA"/>
    <w:rsid w:val="00CF6E60"/>
    <w:rsid w:val="00CF7BCA"/>
    <w:rsid w:val="00D00892"/>
    <w:rsid w:val="00D008FD"/>
    <w:rsid w:val="00D02573"/>
    <w:rsid w:val="00D02875"/>
    <w:rsid w:val="00D0295D"/>
    <w:rsid w:val="00D0321C"/>
    <w:rsid w:val="00D035EC"/>
    <w:rsid w:val="00D0360D"/>
    <w:rsid w:val="00D0468D"/>
    <w:rsid w:val="00D052A9"/>
    <w:rsid w:val="00D06AB1"/>
    <w:rsid w:val="00D071F2"/>
    <w:rsid w:val="00D072ED"/>
    <w:rsid w:val="00D07345"/>
    <w:rsid w:val="00D07711"/>
    <w:rsid w:val="00D07A16"/>
    <w:rsid w:val="00D103B0"/>
    <w:rsid w:val="00D1067E"/>
    <w:rsid w:val="00D10F50"/>
    <w:rsid w:val="00D11272"/>
    <w:rsid w:val="00D11892"/>
    <w:rsid w:val="00D11986"/>
    <w:rsid w:val="00D11A2A"/>
    <w:rsid w:val="00D12091"/>
    <w:rsid w:val="00D126F5"/>
    <w:rsid w:val="00D1319C"/>
    <w:rsid w:val="00D13ABC"/>
    <w:rsid w:val="00D14196"/>
    <w:rsid w:val="00D14339"/>
    <w:rsid w:val="00D14673"/>
    <w:rsid w:val="00D1489E"/>
    <w:rsid w:val="00D14C8F"/>
    <w:rsid w:val="00D15785"/>
    <w:rsid w:val="00D16706"/>
    <w:rsid w:val="00D17283"/>
    <w:rsid w:val="00D1745E"/>
    <w:rsid w:val="00D175EF"/>
    <w:rsid w:val="00D17638"/>
    <w:rsid w:val="00D17C35"/>
    <w:rsid w:val="00D202FD"/>
    <w:rsid w:val="00D20737"/>
    <w:rsid w:val="00D21E81"/>
    <w:rsid w:val="00D22013"/>
    <w:rsid w:val="00D223DE"/>
    <w:rsid w:val="00D23F97"/>
    <w:rsid w:val="00D25D79"/>
    <w:rsid w:val="00D25E37"/>
    <w:rsid w:val="00D2661A"/>
    <w:rsid w:val="00D26AB6"/>
    <w:rsid w:val="00D26CE2"/>
    <w:rsid w:val="00D270E6"/>
    <w:rsid w:val="00D27582"/>
    <w:rsid w:val="00D27EC4"/>
    <w:rsid w:val="00D27F1A"/>
    <w:rsid w:val="00D31FD5"/>
    <w:rsid w:val="00D32719"/>
    <w:rsid w:val="00D32926"/>
    <w:rsid w:val="00D332EA"/>
    <w:rsid w:val="00D33333"/>
    <w:rsid w:val="00D33457"/>
    <w:rsid w:val="00D346F9"/>
    <w:rsid w:val="00D352A2"/>
    <w:rsid w:val="00D3593C"/>
    <w:rsid w:val="00D36C22"/>
    <w:rsid w:val="00D37090"/>
    <w:rsid w:val="00D37132"/>
    <w:rsid w:val="00D40BA8"/>
    <w:rsid w:val="00D4162B"/>
    <w:rsid w:val="00D417AC"/>
    <w:rsid w:val="00D41CF4"/>
    <w:rsid w:val="00D436CE"/>
    <w:rsid w:val="00D44798"/>
    <w:rsid w:val="00D447DF"/>
    <w:rsid w:val="00D45022"/>
    <w:rsid w:val="00D4514F"/>
    <w:rsid w:val="00D451E2"/>
    <w:rsid w:val="00D45D4A"/>
    <w:rsid w:val="00D45E89"/>
    <w:rsid w:val="00D45E8D"/>
    <w:rsid w:val="00D466AE"/>
    <w:rsid w:val="00D469A2"/>
    <w:rsid w:val="00D4734F"/>
    <w:rsid w:val="00D47781"/>
    <w:rsid w:val="00D479BB"/>
    <w:rsid w:val="00D479D4"/>
    <w:rsid w:val="00D50A58"/>
    <w:rsid w:val="00D51BF3"/>
    <w:rsid w:val="00D525EA"/>
    <w:rsid w:val="00D53C5A"/>
    <w:rsid w:val="00D53F25"/>
    <w:rsid w:val="00D55380"/>
    <w:rsid w:val="00D55C3A"/>
    <w:rsid w:val="00D56EB1"/>
    <w:rsid w:val="00D5725D"/>
    <w:rsid w:val="00D60491"/>
    <w:rsid w:val="00D60FE3"/>
    <w:rsid w:val="00D632A1"/>
    <w:rsid w:val="00D63DC5"/>
    <w:rsid w:val="00D6590C"/>
    <w:rsid w:val="00D66144"/>
    <w:rsid w:val="00D66563"/>
    <w:rsid w:val="00D66596"/>
    <w:rsid w:val="00D66846"/>
    <w:rsid w:val="00D66FD1"/>
    <w:rsid w:val="00D675FB"/>
    <w:rsid w:val="00D71F25"/>
    <w:rsid w:val="00D726B0"/>
    <w:rsid w:val="00D72A9C"/>
    <w:rsid w:val="00D72DEF"/>
    <w:rsid w:val="00D74143"/>
    <w:rsid w:val="00D74264"/>
    <w:rsid w:val="00D77031"/>
    <w:rsid w:val="00D77556"/>
    <w:rsid w:val="00D77CF8"/>
    <w:rsid w:val="00D77DD0"/>
    <w:rsid w:val="00D84941"/>
    <w:rsid w:val="00D84FA1"/>
    <w:rsid w:val="00D851F0"/>
    <w:rsid w:val="00D85E56"/>
    <w:rsid w:val="00D863CA"/>
    <w:rsid w:val="00D86901"/>
    <w:rsid w:val="00D86DB7"/>
    <w:rsid w:val="00D923D4"/>
    <w:rsid w:val="00D926D0"/>
    <w:rsid w:val="00D92815"/>
    <w:rsid w:val="00D92CB6"/>
    <w:rsid w:val="00D93030"/>
    <w:rsid w:val="00D93133"/>
    <w:rsid w:val="00D9455A"/>
    <w:rsid w:val="00D94631"/>
    <w:rsid w:val="00D950E1"/>
    <w:rsid w:val="00D952A6"/>
    <w:rsid w:val="00D966AF"/>
    <w:rsid w:val="00D97F99"/>
    <w:rsid w:val="00DA1045"/>
    <w:rsid w:val="00DA1787"/>
    <w:rsid w:val="00DA1E08"/>
    <w:rsid w:val="00DA24F8"/>
    <w:rsid w:val="00DA28E8"/>
    <w:rsid w:val="00DA3779"/>
    <w:rsid w:val="00DA38D3"/>
    <w:rsid w:val="00DA3932"/>
    <w:rsid w:val="00DA3AFC"/>
    <w:rsid w:val="00DA3E97"/>
    <w:rsid w:val="00DA4B1F"/>
    <w:rsid w:val="00DA5A73"/>
    <w:rsid w:val="00DA64F8"/>
    <w:rsid w:val="00DA6C15"/>
    <w:rsid w:val="00DA7AF7"/>
    <w:rsid w:val="00DB0258"/>
    <w:rsid w:val="00DB0476"/>
    <w:rsid w:val="00DB11D0"/>
    <w:rsid w:val="00DB1759"/>
    <w:rsid w:val="00DB38EE"/>
    <w:rsid w:val="00DB3E54"/>
    <w:rsid w:val="00DB4058"/>
    <w:rsid w:val="00DB498B"/>
    <w:rsid w:val="00DB5DED"/>
    <w:rsid w:val="00DB66CA"/>
    <w:rsid w:val="00DB6BCA"/>
    <w:rsid w:val="00DB73F7"/>
    <w:rsid w:val="00DB7478"/>
    <w:rsid w:val="00DB7C66"/>
    <w:rsid w:val="00DC012E"/>
    <w:rsid w:val="00DC0321"/>
    <w:rsid w:val="00DC0E63"/>
    <w:rsid w:val="00DC2FCF"/>
    <w:rsid w:val="00DC3067"/>
    <w:rsid w:val="00DC32C6"/>
    <w:rsid w:val="00DC36A9"/>
    <w:rsid w:val="00DC370B"/>
    <w:rsid w:val="00DC58CA"/>
    <w:rsid w:val="00DC5A22"/>
    <w:rsid w:val="00DC5B90"/>
    <w:rsid w:val="00DC5BF5"/>
    <w:rsid w:val="00DC608F"/>
    <w:rsid w:val="00DC69B0"/>
    <w:rsid w:val="00DC747B"/>
    <w:rsid w:val="00DC79AF"/>
    <w:rsid w:val="00DC7C61"/>
    <w:rsid w:val="00DD00FF"/>
    <w:rsid w:val="00DD01E2"/>
    <w:rsid w:val="00DD0236"/>
    <w:rsid w:val="00DD0619"/>
    <w:rsid w:val="00DD07FB"/>
    <w:rsid w:val="00DD0F7A"/>
    <w:rsid w:val="00DD1BA5"/>
    <w:rsid w:val="00DD25C6"/>
    <w:rsid w:val="00DD2984"/>
    <w:rsid w:val="00DD2DCF"/>
    <w:rsid w:val="00DD448A"/>
    <w:rsid w:val="00DD4FE5"/>
    <w:rsid w:val="00DD54B0"/>
    <w:rsid w:val="00DD57EE"/>
    <w:rsid w:val="00DD5BEC"/>
    <w:rsid w:val="00DD6BCC"/>
    <w:rsid w:val="00DD77B1"/>
    <w:rsid w:val="00DE0A4B"/>
    <w:rsid w:val="00DE14C0"/>
    <w:rsid w:val="00DE184F"/>
    <w:rsid w:val="00DE2410"/>
    <w:rsid w:val="00DE2939"/>
    <w:rsid w:val="00DE34DB"/>
    <w:rsid w:val="00DE471C"/>
    <w:rsid w:val="00DE58A4"/>
    <w:rsid w:val="00DE6E81"/>
    <w:rsid w:val="00DE703F"/>
    <w:rsid w:val="00DE7595"/>
    <w:rsid w:val="00DF05EA"/>
    <w:rsid w:val="00DF0F18"/>
    <w:rsid w:val="00DF1961"/>
    <w:rsid w:val="00DF19B3"/>
    <w:rsid w:val="00DF2345"/>
    <w:rsid w:val="00DF44DE"/>
    <w:rsid w:val="00DF5F11"/>
    <w:rsid w:val="00DF5F22"/>
    <w:rsid w:val="00DF6E7C"/>
    <w:rsid w:val="00DF73F6"/>
    <w:rsid w:val="00DF7E91"/>
    <w:rsid w:val="00E000C1"/>
    <w:rsid w:val="00E008E1"/>
    <w:rsid w:val="00E0093E"/>
    <w:rsid w:val="00E00F80"/>
    <w:rsid w:val="00E01138"/>
    <w:rsid w:val="00E02DFB"/>
    <w:rsid w:val="00E030F9"/>
    <w:rsid w:val="00E0311A"/>
    <w:rsid w:val="00E03138"/>
    <w:rsid w:val="00E037E8"/>
    <w:rsid w:val="00E0411B"/>
    <w:rsid w:val="00E04C0F"/>
    <w:rsid w:val="00E05277"/>
    <w:rsid w:val="00E0554F"/>
    <w:rsid w:val="00E05FE5"/>
    <w:rsid w:val="00E05FEC"/>
    <w:rsid w:val="00E06346"/>
    <w:rsid w:val="00E06404"/>
    <w:rsid w:val="00E067B5"/>
    <w:rsid w:val="00E11430"/>
    <w:rsid w:val="00E11885"/>
    <w:rsid w:val="00E11A85"/>
    <w:rsid w:val="00E12495"/>
    <w:rsid w:val="00E12D99"/>
    <w:rsid w:val="00E13535"/>
    <w:rsid w:val="00E1498E"/>
    <w:rsid w:val="00E15CCD"/>
    <w:rsid w:val="00E202EF"/>
    <w:rsid w:val="00E20834"/>
    <w:rsid w:val="00E210B5"/>
    <w:rsid w:val="00E225EA"/>
    <w:rsid w:val="00E228BB"/>
    <w:rsid w:val="00E237B7"/>
    <w:rsid w:val="00E23D99"/>
    <w:rsid w:val="00E250F4"/>
    <w:rsid w:val="00E2552F"/>
    <w:rsid w:val="00E258D2"/>
    <w:rsid w:val="00E26199"/>
    <w:rsid w:val="00E305AF"/>
    <w:rsid w:val="00E306E5"/>
    <w:rsid w:val="00E30DCC"/>
    <w:rsid w:val="00E3137A"/>
    <w:rsid w:val="00E32CCF"/>
    <w:rsid w:val="00E340BA"/>
    <w:rsid w:val="00E34A98"/>
    <w:rsid w:val="00E35D1E"/>
    <w:rsid w:val="00E364F9"/>
    <w:rsid w:val="00E365FA"/>
    <w:rsid w:val="00E36789"/>
    <w:rsid w:val="00E37844"/>
    <w:rsid w:val="00E401B0"/>
    <w:rsid w:val="00E40531"/>
    <w:rsid w:val="00E40DDF"/>
    <w:rsid w:val="00E413C8"/>
    <w:rsid w:val="00E41BB4"/>
    <w:rsid w:val="00E41CD3"/>
    <w:rsid w:val="00E4325B"/>
    <w:rsid w:val="00E4386B"/>
    <w:rsid w:val="00E440C0"/>
    <w:rsid w:val="00E448B7"/>
    <w:rsid w:val="00E44A83"/>
    <w:rsid w:val="00E4503F"/>
    <w:rsid w:val="00E45703"/>
    <w:rsid w:val="00E45913"/>
    <w:rsid w:val="00E45FA5"/>
    <w:rsid w:val="00E45FC9"/>
    <w:rsid w:val="00E465A6"/>
    <w:rsid w:val="00E4681D"/>
    <w:rsid w:val="00E46B0C"/>
    <w:rsid w:val="00E473CB"/>
    <w:rsid w:val="00E502C1"/>
    <w:rsid w:val="00E502DD"/>
    <w:rsid w:val="00E50D3A"/>
    <w:rsid w:val="00E51387"/>
    <w:rsid w:val="00E5180E"/>
    <w:rsid w:val="00E51E68"/>
    <w:rsid w:val="00E52EFD"/>
    <w:rsid w:val="00E536D5"/>
    <w:rsid w:val="00E53E07"/>
    <w:rsid w:val="00E5408A"/>
    <w:rsid w:val="00E5429D"/>
    <w:rsid w:val="00E55E03"/>
    <w:rsid w:val="00E561B9"/>
    <w:rsid w:val="00E56800"/>
    <w:rsid w:val="00E56CC9"/>
    <w:rsid w:val="00E60C63"/>
    <w:rsid w:val="00E62348"/>
    <w:rsid w:val="00E6240E"/>
    <w:rsid w:val="00E6275C"/>
    <w:rsid w:val="00E62C69"/>
    <w:rsid w:val="00E62FA0"/>
    <w:rsid w:val="00E62FF9"/>
    <w:rsid w:val="00E635D6"/>
    <w:rsid w:val="00E639BC"/>
    <w:rsid w:val="00E63EB3"/>
    <w:rsid w:val="00E645EB"/>
    <w:rsid w:val="00E65018"/>
    <w:rsid w:val="00E65ABD"/>
    <w:rsid w:val="00E65EBC"/>
    <w:rsid w:val="00E664CC"/>
    <w:rsid w:val="00E67493"/>
    <w:rsid w:val="00E70388"/>
    <w:rsid w:val="00E70C2D"/>
    <w:rsid w:val="00E70F92"/>
    <w:rsid w:val="00E7187F"/>
    <w:rsid w:val="00E72359"/>
    <w:rsid w:val="00E73764"/>
    <w:rsid w:val="00E7395D"/>
    <w:rsid w:val="00E73975"/>
    <w:rsid w:val="00E74C54"/>
    <w:rsid w:val="00E7577B"/>
    <w:rsid w:val="00E759E1"/>
    <w:rsid w:val="00E77A03"/>
    <w:rsid w:val="00E81487"/>
    <w:rsid w:val="00E822E8"/>
    <w:rsid w:val="00E82554"/>
    <w:rsid w:val="00E82606"/>
    <w:rsid w:val="00E84138"/>
    <w:rsid w:val="00E846C8"/>
    <w:rsid w:val="00E84900"/>
    <w:rsid w:val="00E84957"/>
    <w:rsid w:val="00E84A55"/>
    <w:rsid w:val="00E84ED3"/>
    <w:rsid w:val="00E85BFF"/>
    <w:rsid w:val="00E86C3C"/>
    <w:rsid w:val="00E90391"/>
    <w:rsid w:val="00E903FB"/>
    <w:rsid w:val="00E906C2"/>
    <w:rsid w:val="00E916DA"/>
    <w:rsid w:val="00E91945"/>
    <w:rsid w:val="00E9290E"/>
    <w:rsid w:val="00E9311F"/>
    <w:rsid w:val="00E934D1"/>
    <w:rsid w:val="00E94AF0"/>
    <w:rsid w:val="00E95D13"/>
    <w:rsid w:val="00E95DD3"/>
    <w:rsid w:val="00E969D5"/>
    <w:rsid w:val="00E97743"/>
    <w:rsid w:val="00EA065A"/>
    <w:rsid w:val="00EA11E9"/>
    <w:rsid w:val="00EA1979"/>
    <w:rsid w:val="00EA1B4A"/>
    <w:rsid w:val="00EA1FEF"/>
    <w:rsid w:val="00EA4222"/>
    <w:rsid w:val="00EA58D1"/>
    <w:rsid w:val="00EA61BC"/>
    <w:rsid w:val="00EA681A"/>
    <w:rsid w:val="00EA735B"/>
    <w:rsid w:val="00EA7A6C"/>
    <w:rsid w:val="00EB16B8"/>
    <w:rsid w:val="00EB17DE"/>
    <w:rsid w:val="00EB1E69"/>
    <w:rsid w:val="00EB2086"/>
    <w:rsid w:val="00EB30F0"/>
    <w:rsid w:val="00EB334D"/>
    <w:rsid w:val="00EB5852"/>
    <w:rsid w:val="00EB5855"/>
    <w:rsid w:val="00EB5EDF"/>
    <w:rsid w:val="00EB60FE"/>
    <w:rsid w:val="00EB6D36"/>
    <w:rsid w:val="00EB74DB"/>
    <w:rsid w:val="00EB79E8"/>
    <w:rsid w:val="00EB7F59"/>
    <w:rsid w:val="00EC067A"/>
    <w:rsid w:val="00EC1FBD"/>
    <w:rsid w:val="00EC23FC"/>
    <w:rsid w:val="00EC3DBA"/>
    <w:rsid w:val="00EC5359"/>
    <w:rsid w:val="00EC562A"/>
    <w:rsid w:val="00EC6EB1"/>
    <w:rsid w:val="00EC7320"/>
    <w:rsid w:val="00EC7EC1"/>
    <w:rsid w:val="00ED067A"/>
    <w:rsid w:val="00ED0A23"/>
    <w:rsid w:val="00ED2061"/>
    <w:rsid w:val="00ED2B50"/>
    <w:rsid w:val="00ED57BA"/>
    <w:rsid w:val="00ED7156"/>
    <w:rsid w:val="00ED72D0"/>
    <w:rsid w:val="00ED7949"/>
    <w:rsid w:val="00EE00FB"/>
    <w:rsid w:val="00EE0350"/>
    <w:rsid w:val="00EE0719"/>
    <w:rsid w:val="00EE0E80"/>
    <w:rsid w:val="00EE1338"/>
    <w:rsid w:val="00EE18F3"/>
    <w:rsid w:val="00EE410A"/>
    <w:rsid w:val="00EE4367"/>
    <w:rsid w:val="00EE54A6"/>
    <w:rsid w:val="00EE56F5"/>
    <w:rsid w:val="00EE613F"/>
    <w:rsid w:val="00EE7295"/>
    <w:rsid w:val="00EE764B"/>
    <w:rsid w:val="00EE7869"/>
    <w:rsid w:val="00EF00C2"/>
    <w:rsid w:val="00EF054A"/>
    <w:rsid w:val="00EF24C8"/>
    <w:rsid w:val="00EF3235"/>
    <w:rsid w:val="00EF4799"/>
    <w:rsid w:val="00EF5238"/>
    <w:rsid w:val="00EF56CE"/>
    <w:rsid w:val="00EF5BE9"/>
    <w:rsid w:val="00EF6DAE"/>
    <w:rsid w:val="00EF7E72"/>
    <w:rsid w:val="00EF7FEB"/>
    <w:rsid w:val="00F003BB"/>
    <w:rsid w:val="00F005FF"/>
    <w:rsid w:val="00F01CD4"/>
    <w:rsid w:val="00F03C88"/>
    <w:rsid w:val="00F04A2F"/>
    <w:rsid w:val="00F0506C"/>
    <w:rsid w:val="00F05833"/>
    <w:rsid w:val="00F06254"/>
    <w:rsid w:val="00F0664C"/>
    <w:rsid w:val="00F06D37"/>
    <w:rsid w:val="00F07256"/>
    <w:rsid w:val="00F07B9D"/>
    <w:rsid w:val="00F10319"/>
    <w:rsid w:val="00F1090E"/>
    <w:rsid w:val="00F10961"/>
    <w:rsid w:val="00F10A24"/>
    <w:rsid w:val="00F11556"/>
    <w:rsid w:val="00F11586"/>
    <w:rsid w:val="00F1183B"/>
    <w:rsid w:val="00F11C9F"/>
    <w:rsid w:val="00F12263"/>
    <w:rsid w:val="00F136C4"/>
    <w:rsid w:val="00F1409D"/>
    <w:rsid w:val="00F14214"/>
    <w:rsid w:val="00F14D0E"/>
    <w:rsid w:val="00F157A9"/>
    <w:rsid w:val="00F179BE"/>
    <w:rsid w:val="00F21087"/>
    <w:rsid w:val="00F213FE"/>
    <w:rsid w:val="00F21C94"/>
    <w:rsid w:val="00F22D6B"/>
    <w:rsid w:val="00F23A09"/>
    <w:rsid w:val="00F241C3"/>
    <w:rsid w:val="00F24CE1"/>
    <w:rsid w:val="00F25BB6"/>
    <w:rsid w:val="00F26B7E"/>
    <w:rsid w:val="00F27034"/>
    <w:rsid w:val="00F2710D"/>
    <w:rsid w:val="00F27989"/>
    <w:rsid w:val="00F27A3B"/>
    <w:rsid w:val="00F3038B"/>
    <w:rsid w:val="00F3041B"/>
    <w:rsid w:val="00F3268F"/>
    <w:rsid w:val="00F32FDB"/>
    <w:rsid w:val="00F33298"/>
    <w:rsid w:val="00F33758"/>
    <w:rsid w:val="00F33817"/>
    <w:rsid w:val="00F34062"/>
    <w:rsid w:val="00F348E2"/>
    <w:rsid w:val="00F34FA2"/>
    <w:rsid w:val="00F36167"/>
    <w:rsid w:val="00F3725F"/>
    <w:rsid w:val="00F37AED"/>
    <w:rsid w:val="00F40932"/>
    <w:rsid w:val="00F41933"/>
    <w:rsid w:val="00F41B5D"/>
    <w:rsid w:val="00F420D5"/>
    <w:rsid w:val="00F451EA"/>
    <w:rsid w:val="00F45447"/>
    <w:rsid w:val="00F456C6"/>
    <w:rsid w:val="00F4577B"/>
    <w:rsid w:val="00F46091"/>
    <w:rsid w:val="00F46496"/>
    <w:rsid w:val="00F46851"/>
    <w:rsid w:val="00F46B55"/>
    <w:rsid w:val="00F46B86"/>
    <w:rsid w:val="00F474D0"/>
    <w:rsid w:val="00F50179"/>
    <w:rsid w:val="00F502EC"/>
    <w:rsid w:val="00F515EE"/>
    <w:rsid w:val="00F52293"/>
    <w:rsid w:val="00F529F2"/>
    <w:rsid w:val="00F53AE9"/>
    <w:rsid w:val="00F53BC4"/>
    <w:rsid w:val="00F5489D"/>
    <w:rsid w:val="00F56511"/>
    <w:rsid w:val="00F571E5"/>
    <w:rsid w:val="00F575BE"/>
    <w:rsid w:val="00F614E3"/>
    <w:rsid w:val="00F6194E"/>
    <w:rsid w:val="00F623AC"/>
    <w:rsid w:val="00F62E2C"/>
    <w:rsid w:val="00F62FC6"/>
    <w:rsid w:val="00F63082"/>
    <w:rsid w:val="00F6412A"/>
    <w:rsid w:val="00F645F1"/>
    <w:rsid w:val="00F65893"/>
    <w:rsid w:val="00F65B99"/>
    <w:rsid w:val="00F66A4A"/>
    <w:rsid w:val="00F71E22"/>
    <w:rsid w:val="00F71F8A"/>
    <w:rsid w:val="00F72142"/>
    <w:rsid w:val="00F72AE7"/>
    <w:rsid w:val="00F74E93"/>
    <w:rsid w:val="00F7591F"/>
    <w:rsid w:val="00F77149"/>
    <w:rsid w:val="00F77540"/>
    <w:rsid w:val="00F801A6"/>
    <w:rsid w:val="00F81141"/>
    <w:rsid w:val="00F8166D"/>
    <w:rsid w:val="00F822BB"/>
    <w:rsid w:val="00F832C8"/>
    <w:rsid w:val="00F833BA"/>
    <w:rsid w:val="00F83BC2"/>
    <w:rsid w:val="00F83EB1"/>
    <w:rsid w:val="00F84B53"/>
    <w:rsid w:val="00F84FD0"/>
    <w:rsid w:val="00F859A8"/>
    <w:rsid w:val="00F861F1"/>
    <w:rsid w:val="00F86D87"/>
    <w:rsid w:val="00F87725"/>
    <w:rsid w:val="00F90075"/>
    <w:rsid w:val="00F9108B"/>
    <w:rsid w:val="00F9132F"/>
    <w:rsid w:val="00F91349"/>
    <w:rsid w:val="00F91BFE"/>
    <w:rsid w:val="00F91DFB"/>
    <w:rsid w:val="00F92F3E"/>
    <w:rsid w:val="00F93120"/>
    <w:rsid w:val="00F93A8A"/>
    <w:rsid w:val="00F9464F"/>
    <w:rsid w:val="00F95248"/>
    <w:rsid w:val="00F956A9"/>
    <w:rsid w:val="00F963ED"/>
    <w:rsid w:val="00F966CF"/>
    <w:rsid w:val="00F96CAE"/>
    <w:rsid w:val="00F97C99"/>
    <w:rsid w:val="00F97F53"/>
    <w:rsid w:val="00FA1086"/>
    <w:rsid w:val="00FA1DF5"/>
    <w:rsid w:val="00FA1F25"/>
    <w:rsid w:val="00FA2511"/>
    <w:rsid w:val="00FA25A4"/>
    <w:rsid w:val="00FA2A90"/>
    <w:rsid w:val="00FA2B43"/>
    <w:rsid w:val="00FA3130"/>
    <w:rsid w:val="00FA3FBC"/>
    <w:rsid w:val="00FA4DAC"/>
    <w:rsid w:val="00FA4DBA"/>
    <w:rsid w:val="00FA4FDB"/>
    <w:rsid w:val="00FA6171"/>
    <w:rsid w:val="00FA662D"/>
    <w:rsid w:val="00FA6812"/>
    <w:rsid w:val="00FA6895"/>
    <w:rsid w:val="00FA6E77"/>
    <w:rsid w:val="00FA6F01"/>
    <w:rsid w:val="00FA73B1"/>
    <w:rsid w:val="00FA7DC6"/>
    <w:rsid w:val="00FB0140"/>
    <w:rsid w:val="00FB0696"/>
    <w:rsid w:val="00FB0CB9"/>
    <w:rsid w:val="00FB1EF1"/>
    <w:rsid w:val="00FB231D"/>
    <w:rsid w:val="00FB2657"/>
    <w:rsid w:val="00FB2961"/>
    <w:rsid w:val="00FB2AF3"/>
    <w:rsid w:val="00FB45F1"/>
    <w:rsid w:val="00FB4A72"/>
    <w:rsid w:val="00FB4BF5"/>
    <w:rsid w:val="00FB4E3C"/>
    <w:rsid w:val="00FB54E8"/>
    <w:rsid w:val="00FB5C71"/>
    <w:rsid w:val="00FB7054"/>
    <w:rsid w:val="00FB7C7B"/>
    <w:rsid w:val="00FC0B31"/>
    <w:rsid w:val="00FC17B7"/>
    <w:rsid w:val="00FC1A23"/>
    <w:rsid w:val="00FC2656"/>
    <w:rsid w:val="00FC2CB7"/>
    <w:rsid w:val="00FC3D3C"/>
    <w:rsid w:val="00FC4090"/>
    <w:rsid w:val="00FC55B4"/>
    <w:rsid w:val="00FC56E9"/>
    <w:rsid w:val="00FC5F9B"/>
    <w:rsid w:val="00FC6C9B"/>
    <w:rsid w:val="00FC75EC"/>
    <w:rsid w:val="00FD00E6"/>
    <w:rsid w:val="00FD07F5"/>
    <w:rsid w:val="00FD09A1"/>
    <w:rsid w:val="00FD0CE8"/>
    <w:rsid w:val="00FD1ADC"/>
    <w:rsid w:val="00FD2A7C"/>
    <w:rsid w:val="00FD487B"/>
    <w:rsid w:val="00FD57C1"/>
    <w:rsid w:val="00FD5928"/>
    <w:rsid w:val="00FD59EB"/>
    <w:rsid w:val="00FD5A7A"/>
    <w:rsid w:val="00FD657A"/>
    <w:rsid w:val="00FD66EF"/>
    <w:rsid w:val="00FD7088"/>
    <w:rsid w:val="00FD7299"/>
    <w:rsid w:val="00FD7542"/>
    <w:rsid w:val="00FE0AAE"/>
    <w:rsid w:val="00FE1069"/>
    <w:rsid w:val="00FE1575"/>
    <w:rsid w:val="00FE1FBE"/>
    <w:rsid w:val="00FE2C72"/>
    <w:rsid w:val="00FE3901"/>
    <w:rsid w:val="00FE39D3"/>
    <w:rsid w:val="00FE42F8"/>
    <w:rsid w:val="00FE43AE"/>
    <w:rsid w:val="00FE4BCE"/>
    <w:rsid w:val="00FE510B"/>
    <w:rsid w:val="00FE519D"/>
    <w:rsid w:val="00FE5463"/>
    <w:rsid w:val="00FE54AE"/>
    <w:rsid w:val="00FE576A"/>
    <w:rsid w:val="00FE7541"/>
    <w:rsid w:val="00FE7E79"/>
    <w:rsid w:val="00FF078E"/>
    <w:rsid w:val="00FF1F6F"/>
    <w:rsid w:val="00FF2E1A"/>
    <w:rsid w:val="00FF3009"/>
    <w:rsid w:val="00FF3E7D"/>
    <w:rsid w:val="00FF5B99"/>
    <w:rsid w:val="00FF5C10"/>
    <w:rsid w:val="00FF730C"/>
    <w:rsid w:val="00FF73F4"/>
    <w:rsid w:val="00FF7CE4"/>
    <w:rsid w:val="00FF7E39"/>
    <w:rsid w:val="018C1643"/>
    <w:rsid w:val="06946260"/>
    <w:rsid w:val="0CEF7946"/>
    <w:rsid w:val="20946208"/>
    <w:rsid w:val="214D0936"/>
    <w:rsid w:val="2B51152E"/>
    <w:rsid w:val="34AD4BBA"/>
    <w:rsid w:val="41EA1493"/>
    <w:rsid w:val="42BE2DC1"/>
    <w:rsid w:val="442047A6"/>
    <w:rsid w:val="44F6341D"/>
    <w:rsid w:val="49A51912"/>
    <w:rsid w:val="4CE03BBE"/>
    <w:rsid w:val="55E963B9"/>
    <w:rsid w:val="584B2834"/>
    <w:rsid w:val="5D585786"/>
    <w:rsid w:val="7F6C3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2"/>
    <w:unhideWhenUsed/>
    <w:qFormat/>
    <w:uiPriority w:val="99"/>
    <w:pPr>
      <w:jc w:val="left"/>
    </w:pPr>
  </w:style>
  <w:style w:type="paragraph" w:styleId="14">
    <w:name w:val="Body Text"/>
    <w:basedOn w:val="1"/>
    <w:link w:val="88"/>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7"/>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pPr>
      <w:tabs>
        <w:tab w:val="right" w:leader="dot" w:pos="9344"/>
      </w:tabs>
    </w:pPr>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50"/>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annotation reference"/>
    <w:basedOn w:val="29"/>
    <w:semiHidden/>
    <w:unhideWhenUsed/>
    <w:qFormat/>
    <w:uiPriority w:val="99"/>
    <w:rPr>
      <w:sz w:val="21"/>
      <w:szCs w:val="21"/>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字符"/>
    <w:link w:val="2"/>
    <w:qFormat/>
    <w:uiPriority w:val="0"/>
    <w:rPr>
      <w:rFonts w:ascii="Times New Roman" w:hAnsi="Times New Roman" w:eastAsia="宋体" w:cs="Times New Roman"/>
      <w:b/>
      <w:bCs/>
      <w:kern w:val="44"/>
      <w:sz w:val="44"/>
      <w:szCs w:val="44"/>
    </w:rPr>
  </w:style>
  <w:style w:type="character" w:customStyle="1" w:styleId="37">
    <w:name w:val="标题 2 字符"/>
    <w:link w:val="3"/>
    <w:qFormat/>
    <w:uiPriority w:val="0"/>
    <w:rPr>
      <w:rFonts w:ascii="Arial" w:hAnsi="Arial" w:eastAsia="黑体" w:cs="Times New Roman"/>
      <w:b/>
      <w:bCs/>
      <w:sz w:val="32"/>
      <w:szCs w:val="32"/>
    </w:rPr>
  </w:style>
  <w:style w:type="character" w:customStyle="1" w:styleId="38">
    <w:name w:val="标题 3 字符"/>
    <w:link w:val="4"/>
    <w:qFormat/>
    <w:uiPriority w:val="0"/>
    <w:rPr>
      <w:rFonts w:ascii="Times New Roman" w:hAnsi="Times New Roman" w:eastAsia="宋体" w:cs="Times New Roman"/>
      <w:b/>
      <w:bCs/>
      <w:sz w:val="32"/>
      <w:szCs w:val="32"/>
    </w:rPr>
  </w:style>
  <w:style w:type="character" w:customStyle="1" w:styleId="39">
    <w:name w:val="标题 4 字符"/>
    <w:link w:val="5"/>
    <w:qFormat/>
    <w:uiPriority w:val="0"/>
    <w:rPr>
      <w:rFonts w:ascii="Arial" w:hAnsi="Arial" w:eastAsia="黑体" w:cs="Times New Roman"/>
      <w:b/>
      <w:bCs/>
      <w:sz w:val="28"/>
      <w:szCs w:val="28"/>
    </w:rPr>
  </w:style>
  <w:style w:type="character" w:customStyle="1" w:styleId="40">
    <w:name w:val="标题 5 字符"/>
    <w:link w:val="6"/>
    <w:qFormat/>
    <w:uiPriority w:val="0"/>
    <w:rPr>
      <w:rFonts w:ascii="Times New Roman" w:hAnsi="Times New Roman" w:eastAsia="宋体" w:cs="Times New Roman"/>
      <w:b/>
      <w:bCs/>
      <w:sz w:val="28"/>
      <w:szCs w:val="28"/>
    </w:rPr>
  </w:style>
  <w:style w:type="character" w:customStyle="1" w:styleId="41">
    <w:name w:val="标题 6 字符"/>
    <w:link w:val="7"/>
    <w:qFormat/>
    <w:uiPriority w:val="0"/>
    <w:rPr>
      <w:rFonts w:ascii="Arial" w:hAnsi="Arial" w:eastAsia="黑体" w:cs="Times New Roman"/>
      <w:b/>
      <w:bCs/>
      <w:sz w:val="24"/>
      <w:szCs w:val="24"/>
    </w:rPr>
  </w:style>
  <w:style w:type="character" w:customStyle="1" w:styleId="42">
    <w:name w:val="标题 7 字符"/>
    <w:link w:val="8"/>
    <w:qFormat/>
    <w:uiPriority w:val="0"/>
    <w:rPr>
      <w:rFonts w:ascii="Times New Roman" w:hAnsi="Times New Roman" w:eastAsia="宋体" w:cs="Times New Roman"/>
      <w:b/>
      <w:bCs/>
      <w:sz w:val="24"/>
      <w:szCs w:val="24"/>
    </w:rPr>
  </w:style>
  <w:style w:type="character" w:customStyle="1" w:styleId="43">
    <w:name w:val="标题 8 字符"/>
    <w:link w:val="9"/>
    <w:qFormat/>
    <w:uiPriority w:val="0"/>
    <w:rPr>
      <w:rFonts w:ascii="Arial" w:hAnsi="Arial" w:eastAsia="黑体" w:cs="Times New Roman"/>
      <w:sz w:val="24"/>
      <w:szCs w:val="24"/>
    </w:rPr>
  </w:style>
  <w:style w:type="character" w:customStyle="1" w:styleId="44">
    <w:name w:val="标题 9 字符"/>
    <w:link w:val="10"/>
    <w:qFormat/>
    <w:uiPriority w:val="0"/>
    <w:rPr>
      <w:rFonts w:ascii="Arial" w:hAnsi="Arial" w:eastAsia="黑体" w:cs="Times New Roman"/>
      <w:szCs w:val="21"/>
    </w:rPr>
  </w:style>
  <w:style w:type="character" w:customStyle="1" w:styleId="45">
    <w:name w:val="页眉 字符"/>
    <w:link w:val="19"/>
    <w:qFormat/>
    <w:uiPriority w:val="99"/>
    <w:rPr>
      <w:rFonts w:ascii="Times New Roman" w:hAnsi="Times New Roman" w:eastAsia="宋体" w:cs="Times New Roman"/>
      <w:sz w:val="18"/>
      <w:szCs w:val="18"/>
    </w:rPr>
  </w:style>
  <w:style w:type="character" w:customStyle="1" w:styleId="46">
    <w:name w:val="页脚 字符"/>
    <w:link w:val="18"/>
    <w:qFormat/>
    <w:uiPriority w:val="99"/>
    <w:rPr>
      <w:rFonts w:ascii="宋体" w:hAnsi="Times New Roman" w:eastAsia="宋体" w:cs="Times New Roman"/>
      <w:sz w:val="18"/>
      <w:szCs w:val="18"/>
    </w:rPr>
  </w:style>
  <w:style w:type="character" w:customStyle="1" w:styleId="47">
    <w:name w:val="批注框文本 字符"/>
    <w:link w:val="17"/>
    <w:semiHidden/>
    <w:qFormat/>
    <w:uiPriority w:val="99"/>
    <w:rPr>
      <w:sz w:val="18"/>
      <w:szCs w:val="18"/>
    </w:rPr>
  </w:style>
  <w:style w:type="paragraph" w:styleId="48">
    <w:name w:val="Quote"/>
    <w:basedOn w:val="1"/>
    <w:next w:val="1"/>
    <w:link w:val="49"/>
    <w:qFormat/>
    <w:uiPriority w:val="29"/>
    <w:rPr>
      <w:i/>
      <w:iCs/>
      <w:color w:val="000000"/>
    </w:rPr>
  </w:style>
  <w:style w:type="character" w:customStyle="1" w:styleId="49">
    <w:name w:val="引用 字符"/>
    <w:link w:val="48"/>
    <w:qFormat/>
    <w:uiPriority w:val="29"/>
    <w:rPr>
      <w:i/>
      <w:iCs/>
      <w:color w:val="000000"/>
    </w:rPr>
  </w:style>
  <w:style w:type="character" w:customStyle="1" w:styleId="50">
    <w:name w:val="标题 字符"/>
    <w:link w:val="26"/>
    <w:qFormat/>
    <w:uiPriority w:val="0"/>
    <w:rPr>
      <w:rFonts w:ascii="Arial" w:hAnsi="Arial" w:eastAsia="宋体" w:cs="Arial"/>
      <w:b/>
      <w:bCs/>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ind w:left="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ind w:left="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4"/>
    <w:qFormat/>
    <w:uiPriority w:val="0"/>
    <w:rPr>
      <w:rFonts w:ascii="Times New Roman" w:hAnsi="Times New Roman" w:eastAsia="宋体" w:cs="Times New Roman"/>
      <w:szCs w:val="20"/>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pPr>
  </w:style>
  <w:style w:type="paragraph" w:customStyle="1" w:styleId="93">
    <w:name w:val="标准文件_目录标题"/>
    <w:basedOn w:val="1"/>
    <w:qFormat/>
    <w:uiPriority w:val="0"/>
    <w:pPr>
      <w:spacing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ind w:left="0" w:firstLine="200"/>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2"/>
    <w:semiHidden/>
    <w:qFormat/>
    <w:uiPriority w:val="0"/>
    <w:rPr>
      <w:rFonts w:ascii="宋体" w:hAnsi="Times New Roman" w:eastAsia="宋体" w:cs="Times New Roman"/>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50" w:beforeLines="50" w:after="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autoRedefine/>
    <w:semiHidden/>
    <w:qFormat/>
    <w:uiPriority w:val="0"/>
    <w:pPr>
      <w:adjustRightInd/>
      <w:spacing w:line="240" w:lineRule="auto"/>
      <w:jc w:val="left"/>
    </w:pPr>
    <w:rPr>
      <w:bCs/>
      <w:iCs/>
    </w:rPr>
  </w:style>
  <w:style w:type="paragraph" w:customStyle="1" w:styleId="145">
    <w:name w:val="目录 31"/>
    <w:basedOn w:val="1"/>
    <w:next w:val="1"/>
    <w:autoRedefine/>
    <w:semiHidden/>
    <w:qFormat/>
    <w:uiPriority w:val="0"/>
    <w:pPr>
      <w:spacing w:line="240" w:lineRule="auto"/>
    </w:pPr>
    <w:rPr>
      <w:rFonts w:ascii="宋体" w:hAnsi="宋体"/>
      <w:iCs/>
    </w:rPr>
  </w:style>
  <w:style w:type="paragraph" w:customStyle="1" w:styleId="146">
    <w:name w:val="目录 41"/>
    <w:basedOn w:val="1"/>
    <w:next w:val="1"/>
    <w:autoRedefine/>
    <w:semiHidden/>
    <w:qFormat/>
    <w:uiPriority w:val="0"/>
    <w:pPr>
      <w:adjustRightInd/>
      <w:spacing w:line="240" w:lineRule="auto"/>
      <w:jc w:val="left"/>
    </w:pPr>
  </w:style>
  <w:style w:type="paragraph" w:customStyle="1" w:styleId="147">
    <w:name w:val="目录 51"/>
    <w:basedOn w:val="1"/>
    <w:next w:val="1"/>
    <w:autoRedefine/>
    <w:semiHidden/>
    <w:qFormat/>
    <w:uiPriority w:val="0"/>
    <w:pPr>
      <w:spacing w:line="240" w:lineRule="auto"/>
    </w:pPr>
    <w:rPr>
      <w:rFonts w:ascii="宋体" w:hAnsi="宋体"/>
    </w:rPr>
  </w:style>
  <w:style w:type="paragraph" w:customStyle="1" w:styleId="148">
    <w:name w:val="目录 61"/>
    <w:basedOn w:val="1"/>
    <w:next w:val="1"/>
    <w:autoRedefine/>
    <w:semiHidden/>
    <w:qFormat/>
    <w:uiPriority w:val="0"/>
    <w:pPr>
      <w:adjustRightInd/>
      <w:spacing w:line="240" w:lineRule="auto"/>
      <w:jc w:val="left"/>
    </w:pPr>
  </w:style>
  <w:style w:type="paragraph" w:customStyle="1" w:styleId="149">
    <w:name w:val="目录 71"/>
    <w:basedOn w:val="148"/>
    <w:autoRedefine/>
    <w:semiHidden/>
    <w:qFormat/>
    <w:uiPriority w:val="0"/>
    <w:pPr>
      <w:ind w:left="1260"/>
    </w:pPr>
  </w:style>
  <w:style w:type="paragraph" w:customStyle="1" w:styleId="150">
    <w:name w:val="目录 81"/>
    <w:basedOn w:val="149"/>
    <w:autoRedefine/>
    <w:semiHidden/>
    <w:qFormat/>
    <w:uiPriority w:val="0"/>
    <w:pPr>
      <w:ind w:left="1470"/>
    </w:pPr>
  </w:style>
  <w:style w:type="paragraph" w:customStyle="1" w:styleId="151">
    <w:name w:val="目录 91"/>
    <w:basedOn w:val="150"/>
    <w:autoRedefine/>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wrap="around"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ind w:left="783"/>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ind w:left="0"/>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29"/>
    <w:semiHidden/>
    <w:qFormat/>
    <w:uiPriority w:val="99"/>
    <w:rPr>
      <w:color w:val="808080"/>
    </w:rPr>
  </w:style>
  <w:style w:type="paragraph" w:customStyle="1" w:styleId="189">
    <w:name w:val="标准文件_二级项2"/>
    <w:basedOn w:val="58"/>
    <w:qFormat/>
    <w:uiPriority w:val="0"/>
    <w:pPr>
      <w:numPr>
        <w:ilvl w:val="1"/>
        <w:numId w:val="21"/>
      </w:numPr>
      <w:ind w:left="1271" w:hanging="420" w:firstLineChars="0"/>
    </w:pPr>
  </w:style>
  <w:style w:type="paragraph" w:customStyle="1" w:styleId="190">
    <w:name w:val="标准文件_三级项2"/>
    <w:basedOn w:val="58"/>
    <w:qFormat/>
    <w:uiPriority w:val="0"/>
    <w:pPr>
      <w:numPr>
        <w:ilvl w:val="0"/>
        <w:numId w:val="30"/>
      </w:numPr>
      <w:spacing w:line="300" w:lineRule="exact"/>
      <w:ind w:left="1276" w:hanging="425" w:firstLineChars="0"/>
    </w:pPr>
    <w:rPr>
      <w:rFonts w:ascii="Times New Roman"/>
    </w:rPr>
  </w:style>
  <w:style w:type="paragraph" w:customStyle="1" w:styleId="191">
    <w:name w:val="标准文件_一级项2"/>
    <w:basedOn w:val="58"/>
    <w:qFormat/>
    <w:uiPriority w:val="0"/>
    <w:pPr>
      <w:numPr>
        <w:ilvl w:val="0"/>
        <w:numId w:val="31"/>
      </w:numPr>
      <w:spacing w:line="300" w:lineRule="exact"/>
      <w:ind w:left="1271" w:hanging="420"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29"/>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qFormat/>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next w:val="58"/>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29"/>
    <w:qFormat/>
    <w:uiPriority w:val="0"/>
    <w:rPr>
      <w:rFonts w:ascii="黑体" w:eastAsia="黑体"/>
      <w:spacing w:val="85"/>
      <w:w w:val="100"/>
      <w:position w:val="3"/>
      <w:sz w:val="28"/>
      <w:szCs w:val="28"/>
    </w:rPr>
  </w:style>
  <w:style w:type="character" w:customStyle="1" w:styleId="232">
    <w:name w:val="批注文字 字符"/>
    <w:basedOn w:val="29"/>
    <w:link w:val="13"/>
    <w:qFormat/>
    <w:uiPriority w:val="99"/>
    <w:rPr>
      <w:kern w:val="2"/>
      <w:sz w:val="21"/>
      <w:szCs w:val="21"/>
    </w:rPr>
  </w:style>
  <w:style w:type="paragraph" w:styleId="233">
    <w:name w:val="List Paragraph"/>
    <w:basedOn w:val="1"/>
    <w:unhideWhenUsed/>
    <w:qFormat/>
    <w:uiPriority w:val="99"/>
    <w:pPr>
      <w:ind w:firstLine="420" w:firstLineChars="200"/>
    </w:pPr>
  </w:style>
  <w:style w:type="table" w:customStyle="1" w:styleId="234">
    <w:name w:val="网格型2"/>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4.emf"/><Relationship Id="rId28" Type="http://schemas.openxmlformats.org/officeDocument/2006/relationships/image" Target="media/image3.png"/><Relationship Id="rId27" Type="http://schemas.openxmlformats.org/officeDocument/2006/relationships/image" Target="media/image2.png"/><Relationship Id="rId26" Type="http://schemas.openxmlformats.org/officeDocument/2006/relationships/image" Target="media/image1.tiff"/><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0D7522D5B434AA5BB4023810428ADD5"/>
        <w:style w:val=""/>
        <w:category>
          <w:name w:val="常规"/>
          <w:gallery w:val="placeholder"/>
        </w:category>
        <w:types>
          <w:type w:val="bbPlcHdr"/>
        </w:types>
        <w:behaviors>
          <w:behavior w:val="content"/>
        </w:behaviors>
        <w:description w:val=""/>
        <w:guid w:val="{3605F846-20AF-41E8-B4A5-9FA2E5246BF6}"/>
      </w:docPartPr>
      <w:docPartBody>
        <w:p w14:paraId="3793030A">
          <w:pPr>
            <w:pStyle w:val="5"/>
            <w:rPr>
              <w:rFonts w:hint="eastAsia"/>
            </w:rPr>
          </w:pPr>
          <w:r>
            <w:rPr>
              <w:rStyle w:val="4"/>
              <w:rFonts w:hint="eastAsia"/>
            </w:rPr>
            <w:t>单击或点击此处输入文字。</w:t>
          </w:r>
        </w:p>
      </w:docPartBody>
    </w:docPart>
    <w:docPart>
      <w:docPartPr>
        <w:name w:val="43124DFB819942A7A74D112A882DAE0F"/>
        <w:style w:val=""/>
        <w:category>
          <w:name w:val="常规"/>
          <w:gallery w:val="placeholder"/>
        </w:category>
        <w:types>
          <w:type w:val="bbPlcHdr"/>
        </w:types>
        <w:behaviors>
          <w:behavior w:val="content"/>
        </w:behaviors>
        <w:description w:val=""/>
        <w:guid w:val="{D6AC5137-C9E6-465F-9EBF-E6F555805CF9}"/>
      </w:docPartPr>
      <w:docPartBody>
        <w:p w14:paraId="286CEB34">
          <w:pPr>
            <w:pStyle w:val="6"/>
            <w:rPr>
              <w:rFonts w:hint="eastAsia"/>
            </w:rPr>
          </w:pPr>
          <w:r>
            <w:rPr>
              <w:rStyle w:val="4"/>
              <w:rFonts w:hint="eastAsia"/>
            </w:rPr>
            <w:t>选择一项。</w:t>
          </w:r>
        </w:p>
      </w:docPartBody>
    </w:docPart>
    <w:docPart>
      <w:docPartPr>
        <w:name w:val="8702086BC2404C4F8B0B370320C0E3DE"/>
        <w:style w:val=""/>
        <w:category>
          <w:name w:val="常规"/>
          <w:gallery w:val="placeholder"/>
        </w:category>
        <w:types>
          <w:type w:val="bbPlcHdr"/>
        </w:types>
        <w:behaviors>
          <w:behavior w:val="content"/>
        </w:behaviors>
        <w:description w:val=""/>
        <w:guid w:val="{D60A96DA-42D2-4B04-8C8E-E5E17C45ADEB}"/>
      </w:docPartPr>
      <w:docPartBody>
        <w:p w14:paraId="6F05B07C">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075"/>
    <w:rsid w:val="00036439"/>
    <w:rsid w:val="000418A4"/>
    <w:rsid w:val="000471FE"/>
    <w:rsid w:val="00073A2C"/>
    <w:rsid w:val="000768D3"/>
    <w:rsid w:val="00077C67"/>
    <w:rsid w:val="00093F17"/>
    <w:rsid w:val="000C5D33"/>
    <w:rsid w:val="000F6821"/>
    <w:rsid w:val="001039B0"/>
    <w:rsid w:val="00136EC7"/>
    <w:rsid w:val="00192ABB"/>
    <w:rsid w:val="001B6E10"/>
    <w:rsid w:val="001C4BAB"/>
    <w:rsid w:val="001E143B"/>
    <w:rsid w:val="001F2478"/>
    <w:rsid w:val="0023453E"/>
    <w:rsid w:val="0024398A"/>
    <w:rsid w:val="002760AD"/>
    <w:rsid w:val="00282755"/>
    <w:rsid w:val="0029481A"/>
    <w:rsid w:val="002964AE"/>
    <w:rsid w:val="002A726E"/>
    <w:rsid w:val="002C45CD"/>
    <w:rsid w:val="002D0D14"/>
    <w:rsid w:val="002D2B1A"/>
    <w:rsid w:val="002E2F01"/>
    <w:rsid w:val="00323560"/>
    <w:rsid w:val="00360F42"/>
    <w:rsid w:val="003721C6"/>
    <w:rsid w:val="003E13DC"/>
    <w:rsid w:val="00405F2B"/>
    <w:rsid w:val="00483641"/>
    <w:rsid w:val="00492081"/>
    <w:rsid w:val="004C5699"/>
    <w:rsid w:val="00503BF6"/>
    <w:rsid w:val="00517345"/>
    <w:rsid w:val="0052436B"/>
    <w:rsid w:val="00525597"/>
    <w:rsid w:val="005877E2"/>
    <w:rsid w:val="005C1C1E"/>
    <w:rsid w:val="0064343F"/>
    <w:rsid w:val="00674D66"/>
    <w:rsid w:val="00692B4C"/>
    <w:rsid w:val="006B1D69"/>
    <w:rsid w:val="006C3075"/>
    <w:rsid w:val="006C62D8"/>
    <w:rsid w:val="007123E9"/>
    <w:rsid w:val="007220E5"/>
    <w:rsid w:val="007269A4"/>
    <w:rsid w:val="00735172"/>
    <w:rsid w:val="00763178"/>
    <w:rsid w:val="00781021"/>
    <w:rsid w:val="007941C6"/>
    <w:rsid w:val="007C2820"/>
    <w:rsid w:val="007D76F9"/>
    <w:rsid w:val="0080771B"/>
    <w:rsid w:val="0081140E"/>
    <w:rsid w:val="00821EFA"/>
    <w:rsid w:val="008256FB"/>
    <w:rsid w:val="00852F6B"/>
    <w:rsid w:val="008544C7"/>
    <w:rsid w:val="00882CB5"/>
    <w:rsid w:val="008E427C"/>
    <w:rsid w:val="008F1EA0"/>
    <w:rsid w:val="00910E8C"/>
    <w:rsid w:val="00921197"/>
    <w:rsid w:val="00956194"/>
    <w:rsid w:val="00960DEF"/>
    <w:rsid w:val="00965066"/>
    <w:rsid w:val="00986372"/>
    <w:rsid w:val="009A0DAA"/>
    <w:rsid w:val="009B1F81"/>
    <w:rsid w:val="009B574B"/>
    <w:rsid w:val="009E5A6A"/>
    <w:rsid w:val="009F0AA9"/>
    <w:rsid w:val="00A00BC0"/>
    <w:rsid w:val="00A0445B"/>
    <w:rsid w:val="00A05CE3"/>
    <w:rsid w:val="00A10256"/>
    <w:rsid w:val="00A215DB"/>
    <w:rsid w:val="00A230C8"/>
    <w:rsid w:val="00A31A1A"/>
    <w:rsid w:val="00A31B4C"/>
    <w:rsid w:val="00A3698F"/>
    <w:rsid w:val="00A87F59"/>
    <w:rsid w:val="00AB3BC8"/>
    <w:rsid w:val="00AE4FF5"/>
    <w:rsid w:val="00B12EFC"/>
    <w:rsid w:val="00B34F43"/>
    <w:rsid w:val="00B4143B"/>
    <w:rsid w:val="00B64879"/>
    <w:rsid w:val="00B7441A"/>
    <w:rsid w:val="00B95B9F"/>
    <w:rsid w:val="00BA4893"/>
    <w:rsid w:val="00BB1812"/>
    <w:rsid w:val="00BC6064"/>
    <w:rsid w:val="00C374F4"/>
    <w:rsid w:val="00C6437C"/>
    <w:rsid w:val="00C65CF3"/>
    <w:rsid w:val="00C71A92"/>
    <w:rsid w:val="00CD29E4"/>
    <w:rsid w:val="00CD67CF"/>
    <w:rsid w:val="00D270E6"/>
    <w:rsid w:val="00D333CA"/>
    <w:rsid w:val="00D57C47"/>
    <w:rsid w:val="00D85258"/>
    <w:rsid w:val="00DC1E4C"/>
    <w:rsid w:val="00DC46F8"/>
    <w:rsid w:val="00DC482B"/>
    <w:rsid w:val="00DF08A8"/>
    <w:rsid w:val="00E3096F"/>
    <w:rsid w:val="00E543C3"/>
    <w:rsid w:val="00E65ABD"/>
    <w:rsid w:val="00EB4A16"/>
    <w:rsid w:val="00ED691A"/>
    <w:rsid w:val="00ED7482"/>
    <w:rsid w:val="00EE50BA"/>
    <w:rsid w:val="00EF34FA"/>
    <w:rsid w:val="00EF4FD2"/>
    <w:rsid w:val="00F23BCC"/>
    <w:rsid w:val="00F52367"/>
    <w:rsid w:val="00F61DBB"/>
    <w:rsid w:val="00F814DE"/>
    <w:rsid w:val="00FA018F"/>
    <w:rsid w:val="00FA3581"/>
    <w:rsid w:val="00FB526B"/>
    <w:rsid w:val="00FC42FE"/>
    <w:rsid w:val="00FD0D75"/>
    <w:rsid w:val="00FF2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20D7522D5B434AA5BB4023810428AD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3124DFB819942A7A74D112A882DAE0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702086BC2404C4F8B0B370320C0E3D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803BD8-B32E-4B93-A009-AA7E5B972BB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25</Pages>
  <Words>11088</Words>
  <Characters>12044</Characters>
  <Lines>129</Lines>
  <Paragraphs>36</Paragraphs>
  <TotalTime>7</TotalTime>
  <ScaleCrop>false</ScaleCrop>
  <LinksUpToDate>false</LinksUpToDate>
  <CharactersWithSpaces>12358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2025-07-17T06:36:00Z</dcterms:created>
  <dc:creator>Administrator</dc:creator>
  <cp:lastModifiedBy>微信用户</cp:lastModifiedBy>
  <cp:lastPrinted>2025-12-12T06:50:00Z</cp:lastPrinted>
  <dcterms:modified xsi:type="dcterms:W3CDTF">2026-02-03T01:55:42Z</dcterms:modified>
  <dc:title>地方标准</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2052-12.1.0.24657</vt:lpwstr>
  </property>
  <property fmtid="{D5CDD505-2E9C-101B-9397-08002B2CF9AE}" pid="16" name="ICV">
    <vt:lpwstr>410F885AD021467DB9EC67E3EC2FB996_13</vt:lpwstr>
  </property>
  <property fmtid="{D5CDD505-2E9C-101B-9397-08002B2CF9AE}" pid="17" name="KSOTemplateDocerSaveRecord">
    <vt:lpwstr>eyJoZGlkIjoiM2I1MTU1YzczMTc0ZDVlNjg1MTY2NmQ2Nzc0MDUxNTYiLCJ1c2VySWQiOiIxMzQ4Mzk2NjczIn0=</vt:lpwstr>
  </property>
</Properties>
</file>