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AE616C" w14:paraId="347C79B9" w14:textId="77777777">
        <w:tc>
          <w:tcPr>
            <w:tcW w:w="509" w:type="dxa"/>
          </w:tcPr>
          <w:p w14:paraId="054F5D7A" w14:textId="77777777" w:rsidR="00AE616C" w:rsidRDefault="00000000">
            <w:pPr>
              <w:pStyle w:val="affff0"/>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50C1C3AC" w14:textId="77777777" w:rsidR="00AE616C" w:rsidRDefault="00000000">
            <w:pPr>
              <w:pStyle w:val="affff0"/>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 xml:space="preserve">13.310 </w:t>
            </w:r>
            <w:r>
              <w:rPr>
                <w:rFonts w:ascii="黑体" w:eastAsia="黑体" w:hAnsi="黑体"/>
                <w:sz w:val="21"/>
                <w:szCs w:val="21"/>
              </w:rPr>
              <w:fldChar w:fldCharType="end"/>
            </w:r>
            <w:bookmarkEnd w:id="0"/>
          </w:p>
        </w:tc>
      </w:tr>
      <w:tr w:rsidR="00AE616C" w14:paraId="40C76EB6" w14:textId="77777777">
        <w:tc>
          <w:tcPr>
            <w:tcW w:w="509" w:type="dxa"/>
          </w:tcPr>
          <w:p w14:paraId="265678B0" w14:textId="77777777" w:rsidR="00AE616C"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A 91 </w:t>
            </w:r>
            <w:r>
              <w:rPr>
                <w:rFonts w:ascii="黑体" w:eastAsia="黑体" w:hAnsi="黑体"/>
                <w:sz w:val="21"/>
                <w:szCs w:val="21"/>
              </w:rPr>
              <w:t xml:space="preserve"> </w:t>
            </w:r>
          </w:p>
        </w:tc>
        <w:tc>
          <w:tcPr>
            <w:tcW w:w="8855" w:type="dxa"/>
          </w:tcPr>
          <w:p w14:paraId="5E60C08B" w14:textId="77777777" w:rsidR="00AE616C"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点击此处添加CCS号</w:t>
            </w:r>
            <w:r>
              <w:rPr>
                <w:rFonts w:ascii="黑体" w:eastAsia="黑体" w:hAnsi="黑体"/>
                <w:sz w:val="21"/>
                <w:szCs w:val="21"/>
              </w:rPr>
              <w:fldChar w:fldCharType="end"/>
            </w:r>
            <w:bookmarkEnd w:id="1"/>
          </w:p>
        </w:tc>
      </w:tr>
    </w:tbl>
    <w:tbl>
      <w:tblPr>
        <w:tblStyle w:val="affff7"/>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AE616C" w14:paraId="1669BDDA" w14:textId="77777777">
        <w:tc>
          <w:tcPr>
            <w:tcW w:w="6407" w:type="dxa"/>
          </w:tcPr>
          <w:p w14:paraId="3DEF0A45" w14:textId="77777777" w:rsidR="00AE616C" w:rsidRDefault="00000000">
            <w:pPr>
              <w:pStyle w:val="afffff"/>
              <w:framePr w:w="0" w:hRule="auto" w:wrap="auto" w:hAnchor="text" w:xAlign="left" w:yAlign="inline" w:anchorLock="0"/>
              <w:rPr>
                <w:rFonts w:ascii="宋体" w:hAnsi="宋体" w:hint="eastAsia"/>
                <w:sz w:val="28"/>
                <w:szCs w:val="28"/>
              </w:rPr>
            </w:pPr>
            <w:bookmarkStart w:id="2" w:name="_Hlk26473981"/>
            <w:r>
              <w:rPr>
                <w:noProof/>
              </w:rPr>
              <w:drawing>
                <wp:inline distT="0" distB="0" distL="0" distR="0" wp14:anchorId="6E364B76" wp14:editId="33F9E7DA">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t>43</w:t>
            </w:r>
            <w:r>
              <w:fldChar w:fldCharType="end"/>
            </w:r>
            <w:bookmarkEnd w:id="3"/>
          </w:p>
        </w:tc>
      </w:tr>
    </w:tbl>
    <w:p w14:paraId="71A5244A" w14:textId="77777777" w:rsidR="00AE616C" w:rsidRDefault="00000000">
      <w:pPr>
        <w:pStyle w:val="afffff0"/>
        <w:framePr w:w="9639" w:h="624" w:hRule="exact" w:hSpace="181" w:vSpace="181" w:wrap="around" w:hAnchor="page" w:x="1305" w:y="2269"/>
        <w:rPr>
          <w:rFonts w:ascii="黑体" w:eastAsia="黑体" w:hAnsi="黑体" w:hint="eastAsia"/>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hint="eastAsia"/>
          <w:b w:val="0"/>
          <w:w w:val="100"/>
          <w:sz w:val="48"/>
        </w:rPr>
        <w:t>湖南省</w:t>
      </w:r>
      <w:r>
        <w:rPr>
          <w:rFonts w:ascii="黑体" w:eastAsia="黑体"/>
          <w:b w:val="0"/>
          <w:w w:val="100"/>
          <w:sz w:val="48"/>
        </w:rPr>
        <w:fldChar w:fldCharType="end"/>
      </w:r>
      <w:bookmarkEnd w:id="4"/>
      <w:r>
        <w:rPr>
          <w:rFonts w:ascii="黑体" w:eastAsia="黑体" w:hAnsi="黑体" w:hint="eastAsia"/>
          <w:b w:val="0"/>
          <w:bCs w:val="0"/>
          <w:w w:val="100"/>
          <w:sz w:val="48"/>
          <w:szCs w:val="48"/>
        </w:rPr>
        <w:t>地方标准</w:t>
      </w:r>
    </w:p>
    <w:bookmarkEnd w:id="2"/>
    <w:p w14:paraId="676E31C0" w14:textId="0D8403C9" w:rsidR="00AE616C" w:rsidRDefault="00000000">
      <w:pPr>
        <w:pStyle w:val="affffffffff2"/>
        <w:framePr w:wrap="auto"/>
        <w:rPr>
          <w:lang w:val="fr-FR"/>
        </w:rPr>
      </w:pPr>
      <w:r>
        <w:rPr>
          <w:rFonts w:ascii="Times New Roman"/>
          <w:lang w:val="fr-FR"/>
        </w:rPr>
        <w:t>DB</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t>43</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t>244.10</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t>202</w:t>
      </w:r>
      <w:r w:rsidR="00492DB6">
        <w:rPr>
          <w:rFonts w:hint="eastAsia"/>
        </w:rPr>
        <w:t>5</w:t>
      </w:r>
      <w:r>
        <w:fldChar w:fldCharType="end"/>
      </w:r>
      <w:bookmarkEnd w:id="7"/>
    </w:p>
    <w:p w14:paraId="09779128" w14:textId="77777777" w:rsidR="00AE616C" w:rsidRDefault="00000000">
      <w:pPr>
        <w:pStyle w:val="affffffffff3"/>
        <w:framePr w:wrap="auto"/>
        <w:rPr>
          <w:rFonts w:hAnsi="黑体" w:hint="eastAsia"/>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rPr>
        <w:t>代替 DB43/T 244.10-2016</w:t>
      </w:r>
      <w:r>
        <w:rPr>
          <w:rFonts w:hAnsi="黑体"/>
        </w:rPr>
        <w:fldChar w:fldCharType="end"/>
      </w:r>
      <w:bookmarkEnd w:id="8"/>
    </w:p>
    <w:p w14:paraId="4B086F6A" w14:textId="77777777" w:rsidR="00AE616C" w:rsidRDefault="00000000">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154064F3" wp14:editId="626D6E14">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1DA72514" w14:textId="77777777" w:rsidR="00AE616C" w:rsidRDefault="00AE616C">
      <w:pPr>
        <w:pStyle w:val="afffff0"/>
        <w:framePr w:w="9639" w:h="6976" w:hRule="exact" w:hSpace="0" w:vSpace="0" w:wrap="around" w:hAnchor="page" w:y="6408"/>
        <w:jc w:val="center"/>
        <w:rPr>
          <w:rFonts w:ascii="黑体" w:eastAsia="黑体" w:hAnsi="黑体" w:hint="eastAsia"/>
          <w:b w:val="0"/>
          <w:bCs w:val="0"/>
          <w:w w:val="100"/>
        </w:rPr>
      </w:pPr>
    </w:p>
    <w:p w14:paraId="40BD2DFD" w14:textId="412D81C8" w:rsidR="00492DB6" w:rsidRDefault="00492DB6">
      <w:pPr>
        <w:pStyle w:val="affffffffff4"/>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 xml:space="preserve">建设项目涉及国家安全的系统规范  </w:t>
      </w:r>
    </w:p>
    <w:p w14:paraId="30463580" w14:textId="349A0B8E" w:rsidR="00AE616C" w:rsidRDefault="00492DB6">
      <w:pPr>
        <w:pStyle w:val="affffffffff4"/>
        <w:framePr w:h="6974" w:hRule="exact" w:wrap="around" w:x="1419" w:anchorLock="1"/>
        <w:rPr>
          <w:rFonts w:hint="eastAsia"/>
        </w:rPr>
      </w:pPr>
      <w:r>
        <w:t xml:space="preserve">  第10部分  厅堂扩声系统及环境规范     </w:t>
      </w:r>
      <w:r>
        <w:fldChar w:fldCharType="end"/>
      </w:r>
      <w:bookmarkEnd w:id="9"/>
    </w:p>
    <w:p w14:paraId="107F430C" w14:textId="77777777" w:rsidR="00AE616C" w:rsidRDefault="00AE616C">
      <w:pPr>
        <w:framePr w:w="9639" w:h="6974" w:hRule="exact" w:wrap="around" w:vAnchor="page" w:hAnchor="page" w:x="1419" w:y="6408" w:anchorLock="1"/>
        <w:ind w:left="-1418"/>
      </w:pPr>
    </w:p>
    <w:p w14:paraId="7D3BEB23" w14:textId="77777777" w:rsidR="00AE616C" w:rsidRDefault="00492DB6">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Code of construction item concerned the safe of native</w:t>
      </w:r>
    </w:p>
    <w:p w14:paraId="7EB89E5D" w14:textId="22FBD4D3" w:rsidR="00AE616C" w:rsidRDefault="00492DB6">
      <w:pPr>
        <w:pStyle w:val="afffffff8"/>
        <w:framePr w:w="9639" w:h="6974" w:hRule="exact" w:wrap="around" w:vAnchor="page" w:hAnchor="page" w:x="1419" w:y="6408" w:anchorLock="1"/>
        <w:textAlignment w:val="bottom"/>
        <w:rPr>
          <w:rFonts w:eastAsia="黑体"/>
          <w:szCs w:val="28"/>
        </w:rPr>
      </w:pPr>
      <w:r>
        <w:rPr>
          <w:rFonts w:eastAsia="黑体" w:hint="eastAsia"/>
          <w:szCs w:val="28"/>
        </w:rPr>
        <w:t>p</w:t>
      </w:r>
      <w:r>
        <w:rPr>
          <w:rFonts w:eastAsia="黑体"/>
          <w:szCs w:val="28"/>
        </w:rPr>
        <w:t>art 10</w:t>
      </w:r>
      <w:r>
        <w:rPr>
          <w:rFonts w:eastAsia="黑体" w:hint="eastAsia"/>
          <w:szCs w:val="28"/>
        </w:rPr>
        <w:t xml:space="preserve"> c</w:t>
      </w:r>
      <w:r>
        <w:rPr>
          <w:rFonts w:eastAsia="黑体"/>
          <w:szCs w:val="28"/>
        </w:rPr>
        <w:t>ode for sound reinforcement system in auditoria and its environment</w:t>
      </w:r>
      <w:r>
        <w:rPr>
          <w:rFonts w:eastAsia="黑体"/>
          <w:szCs w:val="28"/>
        </w:rPr>
        <w:fldChar w:fldCharType="end"/>
      </w:r>
      <w:bookmarkEnd w:id="10"/>
    </w:p>
    <w:p w14:paraId="0BA05158" w14:textId="77777777" w:rsidR="00AE616C" w:rsidRDefault="00AE616C">
      <w:pPr>
        <w:framePr w:w="9639" w:h="6974" w:hRule="exact" w:wrap="around" w:vAnchor="page" w:hAnchor="page" w:x="1419" w:y="6408" w:anchorLock="1"/>
        <w:spacing w:line="760" w:lineRule="exact"/>
        <w:ind w:left="-1418"/>
      </w:pPr>
    </w:p>
    <w:p w14:paraId="205D64AD" w14:textId="77777777" w:rsidR="00AE616C" w:rsidRDefault="00AE616C">
      <w:pPr>
        <w:pStyle w:val="afffffff8"/>
        <w:framePr w:w="9639" w:h="6974" w:hRule="exact" w:wrap="around" w:vAnchor="page" w:hAnchor="page" w:x="1419" w:y="6408" w:anchorLock="1"/>
        <w:textAlignment w:val="bottom"/>
        <w:rPr>
          <w:rFonts w:eastAsia="黑体"/>
          <w:szCs w:val="28"/>
        </w:rPr>
      </w:pPr>
    </w:p>
    <w:p w14:paraId="39EC142B" w14:textId="77777777" w:rsidR="00AE616C" w:rsidRDefault="00000000">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11"/>
    </w:p>
    <w:p w14:paraId="30CE8EDD" w14:textId="77777777" w:rsidR="00AE616C" w:rsidRDefault="00000000">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2"/>
    </w:p>
    <w:p w14:paraId="7F4B7492" w14:textId="77777777" w:rsidR="00AE616C" w:rsidRDefault="00000000">
      <w:pPr>
        <w:pStyle w:val="afffffff8"/>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3"/>
    </w:p>
    <w:p w14:paraId="0CC3FF67" w14:textId="77777777" w:rsidR="00AE616C" w:rsidRDefault="00000000">
      <w:pPr>
        <w:pStyle w:val="affffffffff0"/>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rPr>
        <w:t>10</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rPr>
        <w:t>01</w:t>
      </w:r>
      <w:r>
        <w:rPr>
          <w:rFonts w:ascii="黑体"/>
        </w:rPr>
        <w:fldChar w:fldCharType="end"/>
      </w:r>
      <w:bookmarkEnd w:id="16"/>
      <w:r>
        <w:rPr>
          <w:rFonts w:hint="eastAsia"/>
        </w:rPr>
        <w:t>发布</w:t>
      </w:r>
    </w:p>
    <w:p w14:paraId="5629B75B" w14:textId="77777777" w:rsidR="00AE616C" w:rsidRDefault="00000000">
      <w:pPr>
        <w:pStyle w:val="affffffffff1"/>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rPr>
        <w:t>2026</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rPr>
        <w:t>01</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rPr>
        <w:t>01</w:t>
      </w:r>
      <w:r>
        <w:rPr>
          <w:rFonts w:ascii="黑体"/>
        </w:rPr>
        <w:fldChar w:fldCharType="end"/>
      </w:r>
      <w:bookmarkEnd w:id="19"/>
      <w:r>
        <w:rPr>
          <w:rFonts w:hint="eastAsia"/>
        </w:rPr>
        <w:t>实施</w:t>
      </w:r>
    </w:p>
    <w:p w14:paraId="196C0CF5" w14:textId="3FE72D02" w:rsidR="00AE616C" w:rsidRDefault="00000000">
      <w:pPr>
        <w:pStyle w:val="affffffff8"/>
        <w:framePr w:h="584" w:hRule="exact" w:hSpace="181" w:vSpace="181" w:wrap="around" w:y="15027"/>
        <w:rPr>
          <w:rFonts w:hAnsi="黑体" w:hint="eastAsia"/>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r>
      <w:r>
        <w:rPr>
          <w:rFonts w:hAnsi="黑体"/>
          <w:w w:val="100"/>
          <w:sz w:val="28"/>
        </w:rPr>
        <w:fldChar w:fldCharType="separate"/>
      </w:r>
      <w:r w:rsidR="00492DB6" w:rsidRPr="00492DB6">
        <w:rPr>
          <w:rFonts w:hAnsi="黑体" w:hint="eastAsia"/>
          <w:w w:val="100"/>
          <w:sz w:val="28"/>
        </w:rPr>
        <w:t>湖南省市场监督管理局</w:t>
      </w:r>
      <w:r>
        <w:rPr>
          <w:rFonts w:hAnsi="黑体"/>
          <w:w w:val="100"/>
          <w:sz w:val="28"/>
        </w:rPr>
        <w:fldChar w:fldCharType="end"/>
      </w:r>
      <w:bookmarkEnd w:id="20"/>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14:paraId="6139BFE2" w14:textId="77777777" w:rsidR="00AE616C" w:rsidRDefault="00000000">
      <w:pPr>
        <w:rPr>
          <w:rFonts w:ascii="宋体" w:hAnsi="宋体" w:hint="eastAsia"/>
          <w:sz w:val="28"/>
          <w:szCs w:val="28"/>
        </w:rPr>
        <w:sectPr w:rsidR="00AE616C">
          <w:headerReference w:type="default" r:id="rId10"/>
          <w:footerReference w:type="even" r:id="rId11"/>
          <w:headerReference w:type="first" r:id="rId12"/>
          <w:footerReference w:type="first" r:id="rId13"/>
          <w:type w:val="continuous"/>
          <w:pgSz w:w="11906" w:h="16838"/>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1B24F120" wp14:editId="734315C4">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7F8339BC" w14:textId="77777777" w:rsidR="00AE616C" w:rsidRDefault="00000000">
      <w:pPr>
        <w:pStyle w:val="affffffa"/>
        <w:spacing w:after="468"/>
      </w:pPr>
      <w:bookmarkStart w:id="21" w:name="BookMark1"/>
      <w:bookmarkStart w:id="22" w:name="_Toc201877588"/>
      <w:bookmarkStart w:id="23" w:name="_Toc201878496"/>
      <w:bookmarkStart w:id="24" w:name="_Toc201878553"/>
      <w:bookmarkStart w:id="25" w:name="_Toc201878520"/>
      <w:bookmarkStart w:id="26" w:name="_Toc201878652"/>
      <w:bookmarkStart w:id="27" w:name="_Toc201878537"/>
      <w:bookmarkStart w:id="28" w:name="_Toc201877559"/>
      <w:bookmarkStart w:id="29" w:name="_Toc201878430"/>
      <w:bookmarkStart w:id="30" w:name="_Toc201878400"/>
      <w:r>
        <w:rPr>
          <w:rFonts w:hint="eastAsia"/>
          <w:spacing w:val="320"/>
        </w:rPr>
        <w:lastRenderedPageBreak/>
        <w:t>目</w:t>
      </w:r>
      <w:r>
        <w:rPr>
          <w:rFonts w:hint="eastAsia"/>
        </w:rPr>
        <w:t>次</w:t>
      </w:r>
    </w:p>
    <w:p w14:paraId="684ACC11" w14:textId="77777777" w:rsidR="00AE616C" w:rsidRDefault="00000000">
      <w:pPr>
        <w:pStyle w:val="TOC1"/>
        <w:tabs>
          <w:tab w:val="right" w:leader="dot" w:pos="9344"/>
        </w:tabs>
        <w:rPr>
          <w:rFonts w:asciiTheme="minorHAnsi" w:eastAsiaTheme="minorEastAsia" w:hAnsiTheme="minorHAnsi" w:cstheme="minorBidi" w:hint="eastAsia"/>
          <w:szCs w:val="22"/>
        </w:rPr>
      </w:pPr>
      <w:r>
        <w:fldChar w:fldCharType="begin"/>
      </w:r>
      <w:r>
        <w:instrText xml:space="preserve"> TOC \o "1-1" \h \t "标准文件_一级条标题,2,标准文件_二级条标题,3,标准文件_附录一级条标题,2,标准文件_附录二级条标题,3," </w:instrText>
      </w:r>
      <w:r>
        <w:fldChar w:fldCharType="separate"/>
      </w:r>
      <w:hyperlink w:anchor="_Toc201884010" w:history="1">
        <w:r w:rsidR="00AE616C">
          <w:rPr>
            <w:rStyle w:val="affffb"/>
          </w:rPr>
          <w:t>前言</w:t>
        </w:r>
        <w:r w:rsidR="00AE616C">
          <w:tab/>
        </w:r>
        <w:r w:rsidR="00AE616C">
          <w:fldChar w:fldCharType="begin"/>
        </w:r>
        <w:r w:rsidR="00AE616C">
          <w:instrText xml:space="preserve"> PAGEREF _Toc201884010 \h </w:instrText>
        </w:r>
        <w:r w:rsidR="00AE616C">
          <w:fldChar w:fldCharType="separate"/>
        </w:r>
        <w:r w:rsidR="00AE616C">
          <w:t>II</w:t>
        </w:r>
        <w:r w:rsidR="00AE616C">
          <w:fldChar w:fldCharType="end"/>
        </w:r>
      </w:hyperlink>
    </w:p>
    <w:p w14:paraId="1883A23D" w14:textId="77777777" w:rsidR="00AE616C" w:rsidRDefault="00AE616C">
      <w:pPr>
        <w:pStyle w:val="TOC1"/>
        <w:tabs>
          <w:tab w:val="right" w:leader="dot" w:pos="9344"/>
        </w:tabs>
        <w:rPr>
          <w:rFonts w:asciiTheme="minorHAnsi" w:eastAsiaTheme="minorEastAsia" w:hAnsiTheme="minorHAnsi" w:cstheme="minorBidi" w:hint="eastAsia"/>
          <w:szCs w:val="22"/>
        </w:rPr>
      </w:pPr>
      <w:hyperlink w:anchor="_Toc201884011" w:history="1">
        <w:r>
          <w:rPr>
            <w:rStyle w:val="affffb"/>
          </w:rPr>
          <w:t>1  范围</w:t>
        </w:r>
        <w:r>
          <w:tab/>
        </w:r>
        <w:r>
          <w:fldChar w:fldCharType="begin"/>
        </w:r>
        <w:r>
          <w:instrText xml:space="preserve"> PAGEREF _Toc201884011 \h </w:instrText>
        </w:r>
        <w:r>
          <w:fldChar w:fldCharType="separate"/>
        </w:r>
        <w:r>
          <w:t>1</w:t>
        </w:r>
        <w:r>
          <w:fldChar w:fldCharType="end"/>
        </w:r>
      </w:hyperlink>
    </w:p>
    <w:p w14:paraId="0CF3AD85" w14:textId="77777777" w:rsidR="00AE616C" w:rsidRDefault="00AE616C">
      <w:pPr>
        <w:pStyle w:val="TOC1"/>
        <w:tabs>
          <w:tab w:val="right" w:leader="dot" w:pos="9344"/>
        </w:tabs>
        <w:rPr>
          <w:rFonts w:asciiTheme="minorHAnsi" w:eastAsiaTheme="minorEastAsia" w:hAnsiTheme="minorHAnsi" w:cstheme="minorBidi" w:hint="eastAsia"/>
          <w:szCs w:val="22"/>
        </w:rPr>
      </w:pPr>
      <w:hyperlink w:anchor="_Toc201884012" w:history="1">
        <w:r>
          <w:rPr>
            <w:rStyle w:val="affffb"/>
          </w:rPr>
          <w:t>2  规范性引用文件</w:t>
        </w:r>
        <w:r>
          <w:tab/>
        </w:r>
        <w:r>
          <w:fldChar w:fldCharType="begin"/>
        </w:r>
        <w:r>
          <w:instrText xml:space="preserve"> PAGEREF _Toc201884012 \h </w:instrText>
        </w:r>
        <w:r>
          <w:fldChar w:fldCharType="separate"/>
        </w:r>
        <w:r>
          <w:t>1</w:t>
        </w:r>
        <w:r>
          <w:fldChar w:fldCharType="end"/>
        </w:r>
      </w:hyperlink>
    </w:p>
    <w:p w14:paraId="7B5472FF" w14:textId="77777777" w:rsidR="00AE616C" w:rsidRDefault="00AE616C">
      <w:pPr>
        <w:pStyle w:val="TOC1"/>
        <w:tabs>
          <w:tab w:val="right" w:leader="dot" w:pos="9344"/>
        </w:tabs>
        <w:rPr>
          <w:rFonts w:asciiTheme="minorHAnsi" w:eastAsiaTheme="minorEastAsia" w:hAnsiTheme="minorHAnsi" w:cstheme="minorBidi" w:hint="eastAsia"/>
          <w:szCs w:val="22"/>
        </w:rPr>
      </w:pPr>
      <w:hyperlink w:anchor="_Toc201884013" w:history="1">
        <w:r>
          <w:rPr>
            <w:rStyle w:val="affffb"/>
          </w:rPr>
          <w:t>3  术语和定义</w:t>
        </w:r>
        <w:r>
          <w:tab/>
        </w:r>
        <w:r>
          <w:fldChar w:fldCharType="begin"/>
        </w:r>
        <w:r>
          <w:instrText xml:space="preserve"> PAGEREF _Toc201884013 \h </w:instrText>
        </w:r>
        <w:r>
          <w:fldChar w:fldCharType="separate"/>
        </w:r>
        <w:r>
          <w:t>1</w:t>
        </w:r>
        <w:r>
          <w:fldChar w:fldCharType="end"/>
        </w:r>
      </w:hyperlink>
    </w:p>
    <w:p w14:paraId="71CC9CDD" w14:textId="77777777" w:rsidR="00AE616C" w:rsidRDefault="00AE616C">
      <w:pPr>
        <w:pStyle w:val="TOC1"/>
        <w:tabs>
          <w:tab w:val="right" w:leader="dot" w:pos="9344"/>
        </w:tabs>
        <w:rPr>
          <w:rFonts w:asciiTheme="minorHAnsi" w:eastAsiaTheme="minorEastAsia" w:hAnsiTheme="minorHAnsi" w:cstheme="minorBidi" w:hint="eastAsia"/>
          <w:szCs w:val="22"/>
        </w:rPr>
      </w:pPr>
      <w:hyperlink w:anchor="_Toc201884014" w:history="1">
        <w:r>
          <w:rPr>
            <w:rStyle w:val="affffb"/>
          </w:rPr>
          <w:t>4  系统技术要求</w:t>
        </w:r>
        <w:r>
          <w:tab/>
        </w:r>
        <w:r>
          <w:fldChar w:fldCharType="begin"/>
        </w:r>
        <w:r>
          <w:instrText xml:space="preserve"> PAGEREF _Toc201884014 \h </w:instrText>
        </w:r>
        <w:r>
          <w:fldChar w:fldCharType="separate"/>
        </w:r>
        <w:r>
          <w:t>3</w:t>
        </w:r>
        <w:r>
          <w:fldChar w:fldCharType="end"/>
        </w:r>
      </w:hyperlink>
    </w:p>
    <w:p w14:paraId="51AAD0C8" w14:textId="77777777" w:rsidR="00AE616C" w:rsidRDefault="00AE616C">
      <w:pPr>
        <w:pStyle w:val="TOC1"/>
        <w:tabs>
          <w:tab w:val="right" w:leader="dot" w:pos="9344"/>
        </w:tabs>
        <w:rPr>
          <w:rFonts w:asciiTheme="minorHAnsi" w:eastAsiaTheme="minorEastAsia" w:hAnsiTheme="minorHAnsi" w:cstheme="minorBidi" w:hint="eastAsia"/>
          <w:szCs w:val="22"/>
        </w:rPr>
      </w:pPr>
      <w:hyperlink w:anchor="_Toc201884015" w:history="1">
        <w:r>
          <w:rPr>
            <w:rStyle w:val="affffb"/>
          </w:rPr>
          <w:t>5  系统检验</w:t>
        </w:r>
        <w:r>
          <w:tab/>
        </w:r>
        <w:r>
          <w:fldChar w:fldCharType="begin"/>
        </w:r>
        <w:r>
          <w:instrText xml:space="preserve"> PAGEREF _Toc201884015 \h </w:instrText>
        </w:r>
        <w:r>
          <w:fldChar w:fldCharType="separate"/>
        </w:r>
        <w:r>
          <w:t>10</w:t>
        </w:r>
        <w:r>
          <w:fldChar w:fldCharType="end"/>
        </w:r>
      </w:hyperlink>
    </w:p>
    <w:p w14:paraId="2118644C" w14:textId="77777777" w:rsidR="00AE616C" w:rsidRDefault="00AE616C">
      <w:pPr>
        <w:pStyle w:val="TOC1"/>
        <w:tabs>
          <w:tab w:val="right" w:leader="dot" w:pos="9344"/>
        </w:tabs>
        <w:rPr>
          <w:rFonts w:asciiTheme="minorHAnsi" w:eastAsiaTheme="minorEastAsia" w:hAnsiTheme="minorHAnsi" w:cstheme="minorBidi" w:hint="eastAsia"/>
          <w:szCs w:val="22"/>
        </w:rPr>
      </w:pPr>
      <w:hyperlink w:anchor="_Toc201884016" w:history="1">
        <w:r>
          <w:rPr>
            <w:rStyle w:val="affffb"/>
          </w:rPr>
          <w:t>6  系统验收</w:t>
        </w:r>
        <w:r>
          <w:tab/>
        </w:r>
        <w:r>
          <w:fldChar w:fldCharType="begin"/>
        </w:r>
        <w:r>
          <w:instrText xml:space="preserve"> PAGEREF _Toc201884016 \h </w:instrText>
        </w:r>
        <w:r>
          <w:fldChar w:fldCharType="separate"/>
        </w:r>
        <w:r>
          <w:t>10</w:t>
        </w:r>
        <w:r>
          <w:fldChar w:fldCharType="end"/>
        </w:r>
      </w:hyperlink>
    </w:p>
    <w:p w14:paraId="3FCC70B4" w14:textId="77777777" w:rsidR="00AE616C" w:rsidRDefault="00000000">
      <w:pPr>
        <w:pStyle w:val="affffffa"/>
        <w:spacing w:after="468"/>
        <w:sectPr w:rsidR="00AE616C">
          <w:headerReference w:type="even" r:id="rId14"/>
          <w:headerReference w:type="default" r:id="rId15"/>
          <w:footerReference w:type="default" r:id="rId16"/>
          <w:pgSz w:w="11906" w:h="16838"/>
          <w:pgMar w:top="1928" w:right="1134" w:bottom="1134" w:left="1134" w:header="1418" w:footer="1134" w:gutter="284"/>
          <w:pgNumType w:fmt="upperRoman" w:start="1"/>
          <w:cols w:space="425"/>
          <w:formProt w:val="0"/>
          <w:docGrid w:type="lines" w:linePitch="312"/>
        </w:sectPr>
      </w:pPr>
      <w:r>
        <w:fldChar w:fldCharType="end"/>
      </w:r>
    </w:p>
    <w:p w14:paraId="210C92F8" w14:textId="77777777" w:rsidR="00AE616C" w:rsidRDefault="00000000">
      <w:pPr>
        <w:pStyle w:val="a6"/>
        <w:spacing w:after="468"/>
      </w:pPr>
      <w:bookmarkStart w:id="31" w:name="_Toc201884010"/>
      <w:bookmarkStart w:id="32" w:name="BookMark2"/>
      <w:bookmarkEnd w:id="21"/>
      <w:r>
        <w:rPr>
          <w:spacing w:val="320"/>
        </w:rPr>
        <w:lastRenderedPageBreak/>
        <w:t>前</w:t>
      </w:r>
      <w:r>
        <w:t>言</w:t>
      </w:r>
      <w:bookmarkEnd w:id="22"/>
      <w:bookmarkEnd w:id="23"/>
      <w:bookmarkEnd w:id="24"/>
      <w:bookmarkEnd w:id="25"/>
      <w:bookmarkEnd w:id="26"/>
      <w:bookmarkEnd w:id="27"/>
      <w:bookmarkEnd w:id="28"/>
      <w:bookmarkEnd w:id="29"/>
      <w:bookmarkEnd w:id="30"/>
      <w:bookmarkEnd w:id="31"/>
    </w:p>
    <w:p w14:paraId="2BA501F1" w14:textId="77777777" w:rsidR="00492DB6" w:rsidRDefault="00492DB6" w:rsidP="00492DB6">
      <w:pPr>
        <w:pStyle w:val="afffff5"/>
        <w:ind w:firstLine="420"/>
      </w:pPr>
      <w:r>
        <w:rPr>
          <w:rFonts w:hint="eastAsia"/>
        </w:rPr>
        <w:t>本文件按照</w:t>
      </w:r>
      <w:r>
        <w:rPr>
          <w:rFonts w:hint="eastAsia"/>
        </w:rPr>
        <w:t>GB/T 1.1</w:t>
      </w:r>
      <w:r>
        <w:rPr>
          <w:rFonts w:hint="eastAsia"/>
        </w:rPr>
        <w:t>—</w:t>
      </w:r>
      <w:r>
        <w:rPr>
          <w:rFonts w:hint="eastAsia"/>
        </w:rPr>
        <w:t>2020</w:t>
      </w:r>
      <w:r>
        <w:rPr>
          <w:rFonts w:hint="eastAsia"/>
        </w:rPr>
        <w:t>《标准化工作导则</w:t>
      </w:r>
      <w:r>
        <w:rPr>
          <w:rFonts w:hint="eastAsia"/>
        </w:rPr>
        <w:t xml:space="preserve">  </w:t>
      </w:r>
      <w:r>
        <w:rPr>
          <w:rFonts w:hint="eastAsia"/>
        </w:rPr>
        <w:t>第</w:t>
      </w:r>
      <w:r>
        <w:rPr>
          <w:rFonts w:hint="eastAsia"/>
        </w:rPr>
        <w:t>1</w:t>
      </w:r>
      <w:r>
        <w:rPr>
          <w:rFonts w:hint="eastAsia"/>
        </w:rPr>
        <w:t>部分：标准化文件的结构和起草规则》的规定起草。</w:t>
      </w:r>
    </w:p>
    <w:p w14:paraId="7F84B807" w14:textId="05B8AD75" w:rsidR="00492DB6" w:rsidRPr="00492DB6" w:rsidRDefault="00492DB6" w:rsidP="00492DB6">
      <w:pPr>
        <w:pStyle w:val="afffff5"/>
        <w:ind w:firstLine="436"/>
        <w:rPr>
          <w:spacing w:val="4"/>
        </w:rPr>
      </w:pPr>
      <w:r w:rsidRPr="00492DB6">
        <w:rPr>
          <w:rFonts w:hint="eastAsia"/>
          <w:spacing w:val="4"/>
        </w:rPr>
        <w:t>本文件代替</w:t>
      </w:r>
      <w:r w:rsidRPr="00492DB6">
        <w:rPr>
          <w:rFonts w:hint="eastAsia"/>
          <w:spacing w:val="4"/>
        </w:rPr>
        <w:t>DB/T 244.8-2016 DB43/T 244.10</w:t>
      </w:r>
      <w:r w:rsidRPr="00492DB6">
        <w:rPr>
          <w:rFonts w:hint="eastAsia"/>
          <w:spacing w:val="4"/>
        </w:rPr>
        <w:t>—</w:t>
      </w:r>
      <w:r w:rsidRPr="00492DB6">
        <w:rPr>
          <w:rFonts w:hint="eastAsia"/>
          <w:spacing w:val="4"/>
        </w:rPr>
        <w:t>2016</w:t>
      </w:r>
      <w:r w:rsidRPr="00492DB6">
        <w:rPr>
          <w:rFonts w:hint="eastAsia"/>
          <w:spacing w:val="4"/>
        </w:rPr>
        <w:t>《建设项目涉及国家安全的系统规范</w:t>
      </w:r>
      <w:r w:rsidRPr="00492DB6">
        <w:rPr>
          <w:rFonts w:hint="eastAsia"/>
          <w:spacing w:val="4"/>
        </w:rPr>
        <w:t xml:space="preserve"> </w:t>
      </w:r>
      <w:r w:rsidRPr="00492DB6">
        <w:rPr>
          <w:rFonts w:hint="eastAsia"/>
          <w:spacing w:val="4"/>
        </w:rPr>
        <w:t>第</w:t>
      </w:r>
      <w:r w:rsidRPr="00492DB6">
        <w:rPr>
          <w:rFonts w:hint="eastAsia"/>
          <w:spacing w:val="4"/>
        </w:rPr>
        <w:t>10</w:t>
      </w:r>
      <w:r w:rsidRPr="00492DB6">
        <w:rPr>
          <w:rFonts w:hint="eastAsia"/>
          <w:spacing w:val="4"/>
        </w:rPr>
        <w:t>部分厅堂扩声系统及环境规范》</w:t>
      </w:r>
      <w:r w:rsidRPr="00492DB6">
        <w:rPr>
          <w:rFonts w:hint="eastAsia"/>
          <w:spacing w:val="4"/>
        </w:rPr>
        <w:t>,</w:t>
      </w:r>
      <w:r w:rsidRPr="00492DB6">
        <w:rPr>
          <w:rFonts w:hint="eastAsia"/>
          <w:spacing w:val="4"/>
        </w:rPr>
        <w:t>与</w:t>
      </w:r>
      <w:r w:rsidRPr="00492DB6">
        <w:rPr>
          <w:rFonts w:hint="eastAsia"/>
          <w:spacing w:val="4"/>
        </w:rPr>
        <w:t xml:space="preserve">DB/T 244.10-2016 </w:t>
      </w:r>
      <w:r w:rsidRPr="00492DB6">
        <w:rPr>
          <w:rFonts w:hint="eastAsia"/>
          <w:spacing w:val="4"/>
        </w:rPr>
        <w:t>相比，除结构调整和编辑性改动外，主要技术变化如下</w:t>
      </w:r>
      <w:r w:rsidRPr="00492DB6">
        <w:rPr>
          <w:rFonts w:hint="eastAsia"/>
          <w:spacing w:val="4"/>
        </w:rPr>
        <w:t>:</w:t>
      </w:r>
    </w:p>
    <w:p w14:paraId="6ED88E5C" w14:textId="37C89B24" w:rsidR="00AE616C" w:rsidRDefault="00000000" w:rsidP="00492DB6">
      <w:pPr>
        <w:pStyle w:val="af5"/>
      </w:pPr>
      <w:r>
        <w:rPr>
          <w:rFonts w:hint="eastAsia"/>
        </w:rPr>
        <w:t>删除了建设项目范围；</w:t>
      </w:r>
    </w:p>
    <w:p w14:paraId="04DA4BEC" w14:textId="52CB71F3" w:rsidR="00AE616C" w:rsidRDefault="00000000" w:rsidP="00492DB6">
      <w:pPr>
        <w:pStyle w:val="af5"/>
      </w:pPr>
      <w:r>
        <w:rPr>
          <w:rFonts w:hint="eastAsia"/>
        </w:rPr>
        <w:t>删除了“规范性引用文件”中的标准依据“GB/T 14197、GB/T 15381、GB096和GY/T 187”，并新增了标准依据“GB/T 4959、GB/T 28048 、GB  50371和GB 50949  ”；</w:t>
      </w:r>
    </w:p>
    <w:p w14:paraId="459F5C59" w14:textId="69AD3893" w:rsidR="00AE616C" w:rsidRDefault="00000000" w:rsidP="00492DB6">
      <w:pPr>
        <w:pStyle w:val="af5"/>
      </w:pPr>
      <w:r>
        <w:rPr>
          <w:rFonts w:hint="eastAsia"/>
        </w:rPr>
        <w:t>修改了“术语和定义”（见第3章）；</w:t>
      </w:r>
    </w:p>
    <w:p w14:paraId="0DA6A457" w14:textId="1CF8DE1C" w:rsidR="00AE616C" w:rsidRDefault="00000000" w:rsidP="00492DB6">
      <w:pPr>
        <w:pStyle w:val="af5"/>
      </w:pPr>
      <w:r>
        <w:rPr>
          <w:rFonts w:hint="eastAsia"/>
        </w:rPr>
        <w:t>删除了“一般规定”中4.1.2、4.1.3b、4.1.3c、4.1.3d、4.1.3e、4.1.4的要求；</w:t>
      </w:r>
    </w:p>
    <w:p w14:paraId="4CFB678F" w14:textId="4ED6026B" w:rsidR="00AE616C" w:rsidRDefault="00000000" w:rsidP="00492DB6">
      <w:pPr>
        <w:pStyle w:val="af5"/>
      </w:pPr>
      <w:r>
        <w:rPr>
          <w:rFonts w:hint="eastAsia"/>
        </w:rPr>
        <w:t>修改了“一般规定”的要求（见4.1.2、4.1.3、4.1.4、4.1.5）；</w:t>
      </w:r>
    </w:p>
    <w:p w14:paraId="63C0BD80" w14:textId="2875BD9A" w:rsidR="00AE616C" w:rsidRDefault="00000000" w:rsidP="00492DB6">
      <w:pPr>
        <w:pStyle w:val="af5"/>
      </w:pPr>
      <w:r>
        <w:rPr>
          <w:rFonts w:hint="eastAsia"/>
        </w:rPr>
        <w:t>修改了“传声器及声源”的名称和要求（见4.2.2、4.2.7、4.2.8、4.2.9、4.2.10）；</w:t>
      </w:r>
    </w:p>
    <w:p w14:paraId="7432CE8F" w14:textId="3A3C5DC6" w:rsidR="00AE616C" w:rsidRDefault="00000000" w:rsidP="00492DB6">
      <w:pPr>
        <w:pStyle w:val="af5"/>
      </w:pPr>
      <w:r>
        <w:rPr>
          <w:rFonts w:hint="eastAsia"/>
        </w:rPr>
        <w:t>修改了“主声道扬声器”的要求（见4.3）；</w:t>
      </w:r>
    </w:p>
    <w:p w14:paraId="5C2B35D7" w14:textId="1A532CB6" w:rsidR="00AE616C" w:rsidRDefault="00000000" w:rsidP="00492DB6">
      <w:pPr>
        <w:pStyle w:val="af5"/>
      </w:pPr>
      <w:r>
        <w:rPr>
          <w:rFonts w:hint="eastAsia"/>
        </w:rPr>
        <w:t>增加了“机房”的要求（见4.4）；</w:t>
      </w:r>
    </w:p>
    <w:p w14:paraId="00BD568C" w14:textId="41BBCE85" w:rsidR="00AE616C" w:rsidRDefault="00000000" w:rsidP="00492DB6">
      <w:pPr>
        <w:pStyle w:val="af5"/>
      </w:pPr>
      <w:r>
        <w:rPr>
          <w:rFonts w:hint="eastAsia"/>
        </w:rPr>
        <w:t>修改了“调音控制及信号处理系统”名称和要求（见4.5.3、4.5.4、4.5.5、4.5.6）；</w:t>
      </w:r>
    </w:p>
    <w:p w14:paraId="7AADD960" w14:textId="0603E517" w:rsidR="00AE616C" w:rsidRDefault="00000000" w:rsidP="00492DB6">
      <w:pPr>
        <w:pStyle w:val="af5"/>
      </w:pPr>
      <w:r>
        <w:rPr>
          <w:rFonts w:hint="eastAsia"/>
        </w:rPr>
        <w:t>修改了“调音控制工位”的要求（见4.6.1）；</w:t>
      </w:r>
    </w:p>
    <w:p w14:paraId="7A7931A2" w14:textId="5BE79DD0" w:rsidR="00AE616C" w:rsidRDefault="00000000" w:rsidP="00492DB6">
      <w:pPr>
        <w:pStyle w:val="af5"/>
      </w:pPr>
      <w:r>
        <w:rPr>
          <w:rFonts w:hint="eastAsia"/>
        </w:rPr>
        <w:t>增加了“扩声系统性能要求”的要求（见4.7）；</w:t>
      </w:r>
    </w:p>
    <w:p w14:paraId="1671FFAD" w14:textId="4C802972" w:rsidR="00AE616C" w:rsidRDefault="00000000" w:rsidP="00492DB6">
      <w:pPr>
        <w:pStyle w:val="af5"/>
      </w:pPr>
      <w:r>
        <w:rPr>
          <w:rFonts w:hint="eastAsia"/>
        </w:rPr>
        <w:t>修改了“保密会议室声学要求”的要求（见4.8.8、4.8.9、4.8.10）；</w:t>
      </w:r>
    </w:p>
    <w:p w14:paraId="2E6A5203" w14:textId="5C3F6473" w:rsidR="00AE616C" w:rsidRDefault="00000000" w:rsidP="00492DB6">
      <w:pPr>
        <w:pStyle w:val="af5"/>
      </w:pPr>
      <w:r>
        <w:rPr>
          <w:rFonts w:hint="eastAsia"/>
        </w:rPr>
        <w:t>删除了“系统安全等级的要求”和“人员资质要求”；</w:t>
      </w:r>
    </w:p>
    <w:p w14:paraId="3FD8FF7A" w14:textId="329DFA0A" w:rsidR="00AE616C" w:rsidRDefault="00000000" w:rsidP="00492DB6">
      <w:pPr>
        <w:pStyle w:val="af5"/>
      </w:pPr>
      <w:r>
        <w:rPr>
          <w:rFonts w:hint="eastAsia"/>
        </w:rPr>
        <w:t>增加了“系统检验”的要求（见第</w:t>
      </w:r>
      <w:r>
        <w:t>5</w:t>
      </w:r>
      <w:r>
        <w:rPr>
          <w:rFonts w:hint="eastAsia"/>
        </w:rPr>
        <w:t>章）</w:t>
      </w:r>
      <w:r w:rsidR="00492DB6">
        <w:rPr>
          <w:rFonts w:hint="eastAsia"/>
        </w:rPr>
        <w:t>；</w:t>
      </w:r>
    </w:p>
    <w:p w14:paraId="02CDC29E" w14:textId="0FBD16D1" w:rsidR="00AE616C" w:rsidRDefault="00000000" w:rsidP="00492DB6">
      <w:pPr>
        <w:pStyle w:val="af5"/>
      </w:pPr>
      <w:r>
        <w:rPr>
          <w:rFonts w:hint="eastAsia"/>
        </w:rPr>
        <w:t>修改了“系统验收”的要求（见第</w:t>
      </w:r>
      <w:r>
        <w:t>6</w:t>
      </w:r>
      <w:r>
        <w:rPr>
          <w:rFonts w:hint="eastAsia"/>
        </w:rPr>
        <w:t>章）。</w:t>
      </w:r>
    </w:p>
    <w:p w14:paraId="49CCA7FF" w14:textId="7676A0D9" w:rsidR="00492DB6" w:rsidRPr="004630FD" w:rsidRDefault="00492DB6" w:rsidP="00492DB6">
      <w:pPr>
        <w:spacing w:line="240" w:lineRule="auto"/>
        <w:ind w:firstLineChars="200" w:firstLine="420"/>
        <w:rPr>
          <w:rFonts w:ascii="宋体" w:hAnsi="宋体" w:hint="eastAsia"/>
        </w:rPr>
      </w:pPr>
      <w:r w:rsidRPr="004630FD">
        <w:rPr>
          <w:rFonts w:ascii="宋体" w:hAnsi="宋体" w:hint="eastAsia"/>
        </w:rPr>
        <w:t>请注意本文件的某些内容可能涉及专利。本文件的发布机构不承担识别专利的责任。</w:t>
      </w:r>
    </w:p>
    <w:p w14:paraId="4B55CD62" w14:textId="77777777" w:rsidR="00492DB6" w:rsidRPr="004630FD" w:rsidRDefault="00492DB6" w:rsidP="00492DB6">
      <w:pPr>
        <w:spacing w:line="240" w:lineRule="auto"/>
        <w:ind w:firstLineChars="200" w:firstLine="420"/>
        <w:rPr>
          <w:rFonts w:ascii="宋体" w:hAnsi="宋体" w:hint="eastAsia"/>
        </w:rPr>
      </w:pPr>
      <w:r w:rsidRPr="004630FD">
        <w:rPr>
          <w:rFonts w:ascii="宋体" w:hAnsi="宋体" w:hint="eastAsia"/>
        </w:rPr>
        <w:t>本文件由湖南省国家安全厅提出并归口。</w:t>
      </w:r>
    </w:p>
    <w:p w14:paraId="35308EC9" w14:textId="7DF835F6" w:rsidR="00AE616C" w:rsidRDefault="00000000">
      <w:pPr>
        <w:pStyle w:val="afffff5"/>
        <w:ind w:firstLine="420"/>
      </w:pPr>
      <w:r>
        <w:rPr>
          <w:rFonts w:hint="eastAsia"/>
        </w:rPr>
        <w:t>本文件起草单位</w:t>
      </w:r>
      <w:r>
        <w:rPr>
          <w:rFonts w:hint="eastAsia"/>
        </w:rPr>
        <w:t xml:space="preserve">: </w:t>
      </w:r>
      <w:r>
        <w:rPr>
          <w:rFonts w:hint="eastAsia"/>
        </w:rPr>
        <w:t>湖南省产商品质量检验研究院、湖南省电子信息产业研究院</w:t>
      </w:r>
      <w:r w:rsidR="00492DB6">
        <w:rPr>
          <w:rFonts w:hint="eastAsia"/>
        </w:rPr>
        <w:t>、</w:t>
      </w:r>
      <w:r w:rsidR="00492DB6" w:rsidRPr="00492DB6">
        <w:rPr>
          <w:rFonts w:hint="eastAsia"/>
        </w:rPr>
        <w:t>湖南紫薇垣信息系统有限公司</w:t>
      </w:r>
      <w:r w:rsidR="00492DB6">
        <w:rPr>
          <w:rFonts w:hint="eastAsia"/>
        </w:rPr>
        <w:t>、</w:t>
      </w:r>
      <w:r w:rsidR="00492DB6" w:rsidRPr="00492DB6">
        <w:rPr>
          <w:rFonts w:hint="eastAsia"/>
        </w:rPr>
        <w:t>湖南时域数字认证科技有限公司</w:t>
      </w:r>
      <w:r>
        <w:rPr>
          <w:rFonts w:hint="eastAsia"/>
        </w:rPr>
        <w:t>。</w:t>
      </w:r>
    </w:p>
    <w:p w14:paraId="52821A33" w14:textId="6D875C0B" w:rsidR="00AE616C" w:rsidRDefault="00000000" w:rsidP="00407A6E">
      <w:pPr>
        <w:pStyle w:val="afffff5"/>
        <w:ind w:firstLine="420"/>
        <w:rPr>
          <w:rFonts w:hint="eastAsia"/>
        </w:rPr>
      </w:pPr>
      <w:r>
        <w:rPr>
          <w:rFonts w:hint="eastAsia"/>
        </w:rPr>
        <w:t>本文件主要起草人</w:t>
      </w:r>
      <w:r>
        <w:rPr>
          <w:rFonts w:hint="eastAsia"/>
        </w:rPr>
        <w:t>:</w:t>
      </w:r>
      <w:r>
        <w:rPr>
          <w:rFonts w:hint="eastAsia"/>
        </w:rPr>
        <w:t>毛良文、</w:t>
      </w:r>
      <w:bookmarkStart w:id="33" w:name="_Hlk218587621"/>
      <w:r w:rsidR="00483C1E" w:rsidRPr="00A63908">
        <w:rPr>
          <w:rFonts w:ascii="宋体" w:hAnsi="宋体" w:hint="eastAsia"/>
          <w:spacing w:val="-3"/>
        </w:rPr>
        <w:t>罗频、蒋琴韵、马劲松、</w:t>
      </w:r>
      <w:bookmarkEnd w:id="33"/>
      <w:r>
        <w:rPr>
          <w:rFonts w:hint="eastAsia"/>
        </w:rPr>
        <w:t>罗明、</w:t>
      </w:r>
      <w:r w:rsidR="00492DB6">
        <w:rPr>
          <w:rFonts w:hint="eastAsia"/>
        </w:rPr>
        <w:t>张勇</w:t>
      </w:r>
      <w:r>
        <w:rPr>
          <w:rFonts w:hint="eastAsia"/>
        </w:rPr>
        <w:t>、黄凌果、冯艺</w:t>
      </w:r>
      <w:r w:rsidR="00492DB6">
        <w:rPr>
          <w:rFonts w:hint="eastAsia"/>
        </w:rPr>
        <w:t>、</w:t>
      </w:r>
      <w:r w:rsidR="00492DB6" w:rsidRPr="00492DB6">
        <w:rPr>
          <w:rFonts w:hint="eastAsia"/>
        </w:rPr>
        <w:t>邓丽君</w:t>
      </w:r>
      <w:r w:rsidR="00492DB6">
        <w:rPr>
          <w:rFonts w:hint="eastAsia"/>
        </w:rPr>
        <w:t>、</w:t>
      </w:r>
      <w:r w:rsidR="00492DB6" w:rsidRPr="00492DB6">
        <w:rPr>
          <w:rFonts w:hint="eastAsia"/>
        </w:rPr>
        <w:t>段勇杰</w:t>
      </w:r>
      <w:r w:rsidR="00483C1E">
        <w:rPr>
          <w:rFonts w:hint="eastAsia"/>
        </w:rPr>
        <w:t>、</w:t>
      </w:r>
      <w:bookmarkStart w:id="34" w:name="_Hlk218587638"/>
      <w:r w:rsidR="00483C1E" w:rsidRPr="00A63908">
        <w:rPr>
          <w:rFonts w:ascii="宋体" w:hAnsi="宋体" w:hint="eastAsia"/>
          <w:spacing w:val="-3"/>
        </w:rPr>
        <w:t>周冠、曾幸、文勇、易鹏飞</w:t>
      </w:r>
      <w:r w:rsidR="00483C1E">
        <w:rPr>
          <w:rFonts w:ascii="宋体" w:hAnsi="宋体" w:hint="eastAsia"/>
          <w:spacing w:val="-3"/>
        </w:rPr>
        <w:t>、周洋、徐子洲、陈思远、宁静、齐蓉、陈璇</w:t>
      </w:r>
      <w:bookmarkEnd w:id="34"/>
      <w:r>
        <w:rPr>
          <w:rFonts w:hint="eastAsia"/>
        </w:rPr>
        <w:t>。</w:t>
      </w:r>
    </w:p>
    <w:p w14:paraId="0A2FE98B" w14:textId="77777777" w:rsidR="00407A6E" w:rsidRPr="004630FD" w:rsidRDefault="00407A6E" w:rsidP="00407A6E">
      <w:pPr>
        <w:spacing w:line="240" w:lineRule="auto"/>
        <w:ind w:firstLineChars="200" w:firstLine="420"/>
        <w:rPr>
          <w:rFonts w:ascii="宋体" w:hAnsi="宋体" w:hint="eastAsia"/>
        </w:rPr>
      </w:pPr>
      <w:r w:rsidRPr="004630FD">
        <w:rPr>
          <w:rFonts w:ascii="宋体" w:hAnsi="宋体" w:hint="eastAsia"/>
        </w:rPr>
        <w:t>本文件及所代替文件的历次发布情况为：</w:t>
      </w:r>
      <w:bookmarkStart w:id="35" w:name="_Hlk203723900"/>
    </w:p>
    <w:p w14:paraId="6B1F257A" w14:textId="77777777" w:rsidR="00407A6E" w:rsidRPr="004630FD" w:rsidRDefault="00407A6E" w:rsidP="00407A6E">
      <w:pPr>
        <w:spacing w:line="240" w:lineRule="auto"/>
        <w:ind w:firstLineChars="200" w:firstLine="420"/>
        <w:rPr>
          <w:rFonts w:ascii="宋体" w:hAnsi="宋体" w:hint="eastAsia"/>
        </w:rPr>
      </w:pPr>
      <w:r w:rsidRPr="004630FD">
        <w:rPr>
          <w:rFonts w:ascii="宋体" w:hAnsi="宋体" w:hint="eastAsia"/>
        </w:rPr>
        <w:t>本文件及其所代替文件的历次版本发布情况为:</w:t>
      </w:r>
    </w:p>
    <w:p w14:paraId="24EDAB10" w14:textId="019B2618" w:rsidR="00407A6E" w:rsidRPr="004630FD" w:rsidRDefault="00407A6E" w:rsidP="00407A6E">
      <w:pPr>
        <w:spacing w:line="240" w:lineRule="auto"/>
        <w:ind w:firstLineChars="200" w:firstLine="420"/>
        <w:rPr>
          <w:rFonts w:ascii="宋体" w:hAnsi="宋体" w:hint="eastAsia"/>
        </w:rPr>
      </w:pPr>
      <w:r w:rsidRPr="004630FD">
        <w:rPr>
          <w:rFonts w:ascii="宋体" w:hAnsi="宋体" w:hint="eastAsia"/>
        </w:rPr>
        <w:t>——DB/T 244.</w:t>
      </w:r>
      <w:r>
        <w:rPr>
          <w:rFonts w:ascii="宋体" w:hAnsi="宋体" w:hint="eastAsia"/>
        </w:rPr>
        <w:t>10</w:t>
      </w:r>
      <w:r w:rsidRPr="004630FD">
        <w:rPr>
          <w:rFonts w:ascii="宋体" w:hAnsi="宋体" w:hint="eastAsia"/>
        </w:rPr>
        <w:t>-2016；</w:t>
      </w:r>
    </w:p>
    <w:p w14:paraId="4CC85476" w14:textId="77777777" w:rsidR="00407A6E" w:rsidRPr="004630FD" w:rsidRDefault="00407A6E" w:rsidP="00407A6E">
      <w:pPr>
        <w:spacing w:line="240" w:lineRule="auto"/>
        <w:ind w:firstLineChars="200" w:firstLine="420"/>
        <w:rPr>
          <w:rFonts w:ascii="宋体" w:hAnsi="宋体" w:hint="eastAsia"/>
        </w:rPr>
      </w:pPr>
      <w:r w:rsidRPr="004630FD">
        <w:rPr>
          <w:rFonts w:ascii="宋体" w:hAnsi="宋体" w:hint="eastAsia"/>
        </w:rPr>
        <w:t>——本文件为第一次修订。</w:t>
      </w:r>
      <w:bookmarkEnd w:id="35"/>
    </w:p>
    <w:p w14:paraId="685BA1EB" w14:textId="77777777" w:rsidR="00407A6E" w:rsidRDefault="00407A6E">
      <w:pPr>
        <w:pStyle w:val="afffff5"/>
        <w:ind w:firstLine="420"/>
        <w:rPr>
          <w:rFonts w:hint="eastAsia"/>
        </w:rPr>
        <w:sectPr w:rsidR="00407A6E">
          <w:pgSz w:w="11906" w:h="16838"/>
          <w:pgMar w:top="1928" w:right="1134" w:bottom="1134" w:left="1134" w:header="1418" w:footer="1134" w:gutter="284"/>
          <w:pgNumType w:fmt="upperRoman"/>
          <w:cols w:space="425"/>
          <w:formProt w:val="0"/>
          <w:docGrid w:type="lines" w:linePitch="312"/>
        </w:sectPr>
      </w:pPr>
    </w:p>
    <w:p w14:paraId="1E5FB194" w14:textId="77777777" w:rsidR="00AE616C" w:rsidRDefault="00AE616C">
      <w:pPr>
        <w:spacing w:line="20" w:lineRule="exact"/>
        <w:jc w:val="center"/>
        <w:rPr>
          <w:rFonts w:ascii="黑体" w:eastAsia="黑体" w:hAnsi="黑体" w:hint="eastAsia"/>
          <w:sz w:val="32"/>
          <w:szCs w:val="32"/>
        </w:rPr>
      </w:pPr>
      <w:bookmarkStart w:id="36" w:name="BookMark4"/>
      <w:bookmarkEnd w:id="32"/>
    </w:p>
    <w:p w14:paraId="582C423F" w14:textId="77777777" w:rsidR="00AE616C" w:rsidRDefault="00AE616C">
      <w:pPr>
        <w:spacing w:line="20" w:lineRule="exact"/>
        <w:jc w:val="center"/>
        <w:rPr>
          <w:rFonts w:ascii="黑体" w:eastAsia="黑体" w:hAnsi="黑体" w:hint="eastAsia"/>
          <w:sz w:val="32"/>
          <w:szCs w:val="32"/>
        </w:rPr>
      </w:pPr>
    </w:p>
    <w:bookmarkStart w:id="37" w:name="NEW_STAND_NAME" w:displacedByCustomXml="next"/>
    <w:sdt>
      <w:sdtPr>
        <w:tag w:val="NEW_STAND_NAME"/>
        <w:id w:val="595910757"/>
        <w:lock w:val="sdtLocked"/>
        <w:placeholder>
          <w:docPart w:val="09FCA261EFE64AEBB582B0C22598FBA3"/>
        </w:placeholder>
      </w:sdtPr>
      <w:sdtContent>
        <w:p w14:paraId="34F64FAB" w14:textId="77777777" w:rsidR="00AE616C" w:rsidRDefault="00000000" w:rsidP="00492DB6">
          <w:pPr>
            <w:pStyle w:val="afffffffff8"/>
            <w:spacing w:beforeLines="1" w:before="3" w:afterLines="1" w:after="3"/>
            <w:rPr>
              <w:rFonts w:hint="eastAsia"/>
            </w:rPr>
          </w:pPr>
          <w:r>
            <w:rPr>
              <w:rFonts w:hint="eastAsia"/>
            </w:rPr>
            <w:t>建设项目涉及国家安全的系统规范</w:t>
          </w:r>
          <w:r>
            <w:t xml:space="preserve">  </w:t>
          </w:r>
        </w:p>
        <w:p w14:paraId="685B125C" w14:textId="77777777" w:rsidR="00AE616C" w:rsidRDefault="00000000" w:rsidP="00492DB6">
          <w:pPr>
            <w:pStyle w:val="afffffffff8"/>
            <w:spacing w:beforeLines="1" w:before="3" w:after="680"/>
            <w:rPr>
              <w:rFonts w:hint="eastAsia"/>
            </w:rPr>
          </w:pPr>
          <w:r>
            <w:t xml:space="preserve">  第10部分  厅堂扩声系统及环境规范     </w:t>
          </w:r>
        </w:p>
      </w:sdtContent>
    </w:sdt>
    <w:p w14:paraId="08DC38F4" w14:textId="77777777" w:rsidR="00AE616C" w:rsidRDefault="00000000">
      <w:pPr>
        <w:pStyle w:val="affc"/>
        <w:spacing w:before="312" w:after="312"/>
      </w:pPr>
      <w:bookmarkStart w:id="38" w:name="_Toc201884011"/>
      <w:bookmarkStart w:id="39" w:name="_Toc201878521"/>
      <w:bookmarkStart w:id="40" w:name="_Toc201878653"/>
      <w:bookmarkStart w:id="41" w:name="_Toc17233325"/>
      <w:bookmarkStart w:id="42" w:name="_Toc201877589"/>
      <w:bookmarkStart w:id="43" w:name="_Toc201878554"/>
      <w:bookmarkStart w:id="44" w:name="_Toc17233333"/>
      <w:bookmarkStart w:id="45" w:name="_Toc26648465"/>
      <w:bookmarkStart w:id="46" w:name="_Toc24884218"/>
      <w:bookmarkStart w:id="47" w:name="_Toc201878401"/>
      <w:bookmarkStart w:id="48" w:name="_Toc201878497"/>
      <w:bookmarkStart w:id="49" w:name="_Toc26718930"/>
      <w:bookmarkStart w:id="50" w:name="_Toc24884211"/>
      <w:bookmarkStart w:id="51" w:name="_Toc26986530"/>
      <w:bookmarkStart w:id="52" w:name="_Toc201878538"/>
      <w:bookmarkStart w:id="53" w:name="_Toc201878431"/>
      <w:bookmarkStart w:id="54" w:name="_Toc201877560"/>
      <w:bookmarkStart w:id="55" w:name="_Toc26986771"/>
      <w:bookmarkStart w:id="56" w:name="_Toc97191423"/>
      <w:bookmarkEnd w:id="37"/>
      <w:r>
        <w:rPr>
          <w:rFonts w:hint="eastAsia"/>
        </w:rPr>
        <w:t>范围</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0381A0D7" w14:textId="77777777" w:rsidR="00AE616C" w:rsidRDefault="00000000">
      <w:pPr>
        <w:pStyle w:val="afffff5"/>
        <w:ind w:firstLine="420"/>
      </w:pPr>
      <w:bookmarkStart w:id="57" w:name="_Toc24884212"/>
      <w:bookmarkStart w:id="58" w:name="_Toc17233334"/>
      <w:bookmarkStart w:id="59" w:name="_Toc24884219"/>
      <w:bookmarkStart w:id="60" w:name="_Toc26648466"/>
      <w:bookmarkStart w:id="61" w:name="_Toc17233326"/>
      <w:r>
        <w:rPr>
          <w:rFonts w:hint="eastAsia"/>
        </w:rPr>
        <w:t>本文件规定了建设项目涉及国家安全事项的厅堂扩声系统及环境的术语和定义、系统技术要求、系统检验及系统验收。</w:t>
      </w:r>
    </w:p>
    <w:p w14:paraId="1F04146D" w14:textId="77777777" w:rsidR="00AE616C" w:rsidRDefault="00000000">
      <w:pPr>
        <w:pStyle w:val="afffff5"/>
        <w:ind w:firstLine="420"/>
      </w:pPr>
      <w:r>
        <w:rPr>
          <w:rFonts w:hint="eastAsia"/>
        </w:rPr>
        <w:t>本文件适用于新建、扩建和改建涉及国家安全事项的建设项目的多功能厅和会议厅。</w:t>
      </w:r>
    </w:p>
    <w:p w14:paraId="7A905589" w14:textId="77777777" w:rsidR="00AE616C" w:rsidRDefault="00000000">
      <w:pPr>
        <w:pStyle w:val="affc"/>
        <w:spacing w:before="312" w:after="312"/>
      </w:pPr>
      <w:bookmarkStart w:id="62" w:name="_Toc26986772"/>
      <w:bookmarkStart w:id="63" w:name="_Toc201877561"/>
      <w:bookmarkStart w:id="64" w:name="_Toc201878498"/>
      <w:bookmarkStart w:id="65" w:name="_Toc201878522"/>
      <w:bookmarkStart w:id="66" w:name="_Toc26718931"/>
      <w:bookmarkStart w:id="67" w:name="_Toc26986531"/>
      <w:bookmarkStart w:id="68" w:name="_Toc201878555"/>
      <w:bookmarkStart w:id="69" w:name="_Toc201878539"/>
      <w:bookmarkStart w:id="70" w:name="_Toc201877590"/>
      <w:bookmarkStart w:id="71" w:name="_Toc97191424"/>
      <w:bookmarkStart w:id="72" w:name="_Toc201878654"/>
      <w:bookmarkStart w:id="73" w:name="_Toc201878402"/>
      <w:bookmarkStart w:id="74" w:name="_Toc201884012"/>
      <w:bookmarkStart w:id="75" w:name="_Toc201878432"/>
      <w:r>
        <w:rPr>
          <w:rFonts w:hint="eastAsia"/>
        </w:rPr>
        <w:t>规范性引用文件</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sdt>
      <w:sdtPr>
        <w:rPr>
          <w:rFonts w:hint="eastAsia"/>
        </w:rPr>
        <w:id w:val="715848253"/>
        <w:placeholder>
          <w:docPart w:val="614A27F35D8C4A74B4783D8A56D805F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0E2E74F7" w14:textId="77777777" w:rsidR="00AE616C" w:rsidRDefault="00000000">
          <w:pPr>
            <w:pStyle w:val="afffff5"/>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749D583" w14:textId="77777777" w:rsidR="00AE616C" w:rsidRDefault="00000000">
      <w:pPr>
        <w:pStyle w:val="afffff5"/>
        <w:ind w:firstLine="420"/>
        <w:rPr>
          <w:rFonts w:ascii="宋体"/>
        </w:rPr>
      </w:pPr>
      <w:r>
        <w:rPr>
          <w:rFonts w:ascii="宋体" w:hint="eastAsia"/>
        </w:rPr>
        <w:t>GB/T 4959  厅堂扩声特性测试方法</w:t>
      </w:r>
    </w:p>
    <w:p w14:paraId="5690DBC1" w14:textId="77777777" w:rsidR="00AE616C" w:rsidRDefault="00000000">
      <w:pPr>
        <w:pStyle w:val="afffff5"/>
        <w:ind w:firstLine="420"/>
        <w:rPr>
          <w:rFonts w:ascii="宋体"/>
        </w:rPr>
      </w:pPr>
      <w:r>
        <w:rPr>
          <w:rFonts w:ascii="宋体" w:hint="eastAsia"/>
        </w:rPr>
        <w:t>GB/T 28048  厅堂、体育场馆扩声系统验收规范</w:t>
      </w:r>
    </w:p>
    <w:p w14:paraId="0E4B5ACD" w14:textId="77777777" w:rsidR="00AE616C" w:rsidRDefault="00000000">
      <w:pPr>
        <w:pStyle w:val="afffff5"/>
        <w:ind w:firstLine="420"/>
        <w:rPr>
          <w:rFonts w:ascii="宋体"/>
        </w:rPr>
      </w:pPr>
      <w:r>
        <w:rPr>
          <w:rFonts w:ascii="宋体" w:hint="eastAsia"/>
        </w:rPr>
        <w:t>GB 50371  厅堂扩声系统设计标准（2024年版）</w:t>
      </w:r>
    </w:p>
    <w:p w14:paraId="7BE71C39" w14:textId="77777777" w:rsidR="00AE616C" w:rsidRDefault="00000000">
      <w:pPr>
        <w:pStyle w:val="afffff5"/>
        <w:ind w:firstLine="420"/>
        <w:rPr>
          <w:rFonts w:ascii="宋体"/>
        </w:rPr>
      </w:pPr>
      <w:r>
        <w:rPr>
          <w:rFonts w:ascii="宋体" w:hint="eastAsia"/>
        </w:rPr>
        <w:t>GB 50949  扩声系统工程施工规范</w:t>
      </w:r>
    </w:p>
    <w:p w14:paraId="6C32A7EC" w14:textId="77777777" w:rsidR="00AE616C" w:rsidRDefault="00000000">
      <w:pPr>
        <w:pStyle w:val="afffff5"/>
        <w:ind w:firstLine="420"/>
        <w:rPr>
          <w:rFonts w:ascii="宋体"/>
        </w:rPr>
      </w:pPr>
      <w:r>
        <w:rPr>
          <w:rFonts w:ascii="宋体" w:hint="eastAsia"/>
        </w:rPr>
        <w:t>DB43/T 244.1  建设项目涉及国家安全的系统规范</w:t>
      </w:r>
      <w:r>
        <w:rPr>
          <w:rFonts w:ascii="宋体"/>
        </w:rPr>
        <w:t xml:space="preserve"> </w:t>
      </w:r>
      <w:r>
        <w:rPr>
          <w:rFonts w:ascii="宋体" w:hint="eastAsia"/>
        </w:rPr>
        <w:t>第1部分 总则</w:t>
      </w:r>
    </w:p>
    <w:p w14:paraId="6E60F441" w14:textId="77777777" w:rsidR="00AE616C" w:rsidRDefault="00000000">
      <w:pPr>
        <w:pStyle w:val="affc"/>
        <w:spacing w:before="312" w:after="312"/>
      </w:pPr>
      <w:bookmarkStart w:id="76" w:name="_Toc201878403"/>
      <w:bookmarkStart w:id="77" w:name="_Toc201877591"/>
      <w:bookmarkStart w:id="78" w:name="_Toc201878523"/>
      <w:bookmarkStart w:id="79" w:name="_Toc201878655"/>
      <w:bookmarkStart w:id="80" w:name="_Toc201878540"/>
      <w:bookmarkStart w:id="81" w:name="_Toc201878433"/>
      <w:bookmarkStart w:id="82" w:name="_Toc201877562"/>
      <w:bookmarkStart w:id="83" w:name="_Toc201878556"/>
      <w:bookmarkStart w:id="84" w:name="_Toc97191425"/>
      <w:bookmarkStart w:id="85" w:name="_Toc201884013"/>
      <w:bookmarkStart w:id="86" w:name="_Toc201878499"/>
      <w:r>
        <w:rPr>
          <w:rFonts w:hint="eastAsia"/>
          <w:szCs w:val="21"/>
        </w:rPr>
        <w:t>术语和定义</w:t>
      </w:r>
      <w:bookmarkEnd w:id="76"/>
      <w:bookmarkEnd w:id="77"/>
      <w:bookmarkEnd w:id="78"/>
      <w:bookmarkEnd w:id="79"/>
      <w:bookmarkEnd w:id="80"/>
      <w:bookmarkEnd w:id="81"/>
      <w:bookmarkEnd w:id="82"/>
      <w:bookmarkEnd w:id="83"/>
      <w:bookmarkEnd w:id="84"/>
      <w:bookmarkEnd w:id="85"/>
      <w:bookmarkEnd w:id="86"/>
    </w:p>
    <w:bookmarkStart w:id="87" w:name="_Toc26986532"/>
    <w:bookmarkEnd w:id="87"/>
    <w:p w14:paraId="188754A2" w14:textId="01C5B16A" w:rsidR="00AE616C" w:rsidRDefault="00407A6E">
      <w:pPr>
        <w:pStyle w:val="afffff5"/>
        <w:ind w:leftChars="150" w:left="315" w:firstLineChars="100" w:firstLine="210"/>
      </w:pPr>
      <w:sdt>
        <w:sdtPr>
          <w:id w:val="-1909835108"/>
          <w:placeholder>
            <w:docPart w:val="60550FBA99C14084A3E7ED83663736D9"/>
          </w:placeholder>
          <w:comboBox>
            <w:listItem w:displayText="点击并选择适当的引导语" w:value="点击并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r>
            <w:t>DB43/T244.1</w:t>
          </w:r>
          <w:r>
            <w:t>界定的以及下列术语和定义适用于本文件。</w:t>
          </w:r>
        </w:sdtContent>
      </w:sdt>
      <w:bookmarkStart w:id="88" w:name="_Toc201877563"/>
      <w:bookmarkStart w:id="89" w:name="_Toc201877592"/>
    </w:p>
    <w:p w14:paraId="1AC67770" w14:textId="45A7C218" w:rsidR="00AE616C" w:rsidRDefault="00000000" w:rsidP="00030C6D">
      <w:pPr>
        <w:pStyle w:val="affd"/>
        <w:spacing w:before="156" w:after="156"/>
      </w:pPr>
      <w:r>
        <w:t>扩声系统</w:t>
      </w:r>
      <w:bookmarkEnd w:id="88"/>
      <w:bookmarkEnd w:id="89"/>
      <w:r w:rsidR="00407A6E">
        <w:rPr>
          <w:rFonts w:hint="eastAsia"/>
        </w:rPr>
        <w:t xml:space="preserve"> </w:t>
      </w:r>
      <w:r w:rsidR="00407A6E" w:rsidRPr="00407A6E">
        <w:t>Sound Reinforcement System</w:t>
      </w:r>
    </w:p>
    <w:p w14:paraId="4AE0BA16" w14:textId="77777777" w:rsidR="00AE616C" w:rsidRDefault="00000000">
      <w:pPr>
        <w:spacing w:before="68" w:line="240" w:lineRule="auto"/>
        <w:ind w:firstLineChars="200" w:firstLine="416"/>
        <w:rPr>
          <w:rFonts w:ascii="宋体" w:hAnsi="宋体" w:hint="eastAsia"/>
          <w:spacing w:val="-1"/>
        </w:rPr>
      </w:pPr>
      <w:r>
        <w:rPr>
          <w:rFonts w:ascii="宋体" w:hAnsi="宋体"/>
          <w:spacing w:val="-1"/>
        </w:rPr>
        <w:t>在声场环境中，实现将声源信号转换为电信号，经放大、处理、传输，再转换为声信号还原于形成的声场环境过程中的设备系统。</w:t>
      </w:r>
    </w:p>
    <w:p w14:paraId="2A4FB2E3" w14:textId="39391466" w:rsidR="00AE616C" w:rsidRDefault="00000000" w:rsidP="00030C6D">
      <w:pPr>
        <w:pStyle w:val="affe"/>
        <w:spacing w:before="156" w:after="156"/>
        <w:rPr>
          <w:spacing w:val="-1"/>
          <w:kern w:val="2"/>
        </w:rPr>
      </w:pPr>
      <w:r>
        <w:t>多声道扩声系统</w:t>
      </w:r>
      <w:r w:rsidR="00407A6E" w:rsidRPr="00407A6E">
        <w:t>Multi-channel Sound Reinforcement System</w:t>
      </w:r>
    </w:p>
    <w:p w14:paraId="4E8E8096" w14:textId="77777777" w:rsidR="00AE616C" w:rsidRDefault="00000000">
      <w:pPr>
        <w:spacing w:before="68" w:line="264" w:lineRule="auto"/>
        <w:ind w:firstLineChars="200" w:firstLine="416"/>
        <w:rPr>
          <w:rFonts w:ascii="Times New Roman" w:hAnsi="Times New Roman"/>
          <w:spacing w:val="-1"/>
        </w:rPr>
      </w:pPr>
      <w:r>
        <w:rPr>
          <w:rFonts w:ascii="宋体" w:hAnsi="宋体"/>
          <w:spacing w:val="-1"/>
        </w:rPr>
        <w:t>比单声道、左右双声道和左中右三声道模式有更多声道的扩声系统，标称</w:t>
      </w:r>
      <w:r>
        <w:rPr>
          <w:rFonts w:ascii="Times New Roman" w:hAnsi="Times New Roman"/>
          <w:spacing w:val="-1"/>
        </w:rPr>
        <w:t>N</w:t>
      </w:r>
      <w:r>
        <w:rPr>
          <w:rFonts w:ascii="宋体" w:hAnsi="宋体"/>
          <w:spacing w:val="-1"/>
        </w:rPr>
        <w:t xml:space="preserve">声道扩声系统。 </w:t>
      </w:r>
    </w:p>
    <w:p w14:paraId="4BE7D754" w14:textId="7F2CE89B" w:rsidR="00AE616C" w:rsidRDefault="00000000" w:rsidP="00030C6D">
      <w:pPr>
        <w:pStyle w:val="affe"/>
        <w:spacing w:before="156" w:after="156"/>
        <w:rPr>
          <w:spacing w:val="-1"/>
          <w:kern w:val="2"/>
        </w:rPr>
      </w:pPr>
      <w:r>
        <w:t>主声道扬声器系统</w:t>
      </w:r>
      <w:r w:rsidR="00407A6E">
        <w:rPr>
          <w:rFonts w:hint="eastAsia"/>
        </w:rPr>
        <w:t xml:space="preserve"> </w:t>
      </w:r>
      <w:r w:rsidR="00407A6E" w:rsidRPr="00407A6E">
        <w:t>Main Channel Loudspeaker System</w:t>
      </w:r>
    </w:p>
    <w:p w14:paraId="183C8D61" w14:textId="77777777" w:rsidR="00AE616C" w:rsidRPr="00030C6D" w:rsidRDefault="00000000">
      <w:pPr>
        <w:spacing w:before="68" w:line="264" w:lineRule="auto"/>
        <w:ind w:firstLineChars="200" w:firstLine="404"/>
        <w:rPr>
          <w:rFonts w:ascii="Times New Roman" w:hAnsi="Times New Roman"/>
          <w:spacing w:val="-4"/>
        </w:rPr>
      </w:pPr>
      <w:r w:rsidRPr="00030C6D">
        <w:rPr>
          <w:rFonts w:ascii="宋体" w:hAnsi="宋体"/>
          <w:spacing w:val="-4"/>
        </w:rPr>
        <w:t>指扩声系统的主要声道扬声器系统。强调声像一致性的厅堂，主声道扬声器系统一般位于观众席前方。</w:t>
      </w:r>
    </w:p>
    <w:p w14:paraId="6608903D" w14:textId="7BF97454" w:rsidR="00AE616C" w:rsidRDefault="00000000" w:rsidP="00030C6D">
      <w:pPr>
        <w:pStyle w:val="affe"/>
        <w:spacing w:before="156" w:after="156"/>
      </w:pPr>
      <w:r>
        <w:t>声道覆盖范围</w:t>
      </w:r>
      <w:r w:rsidR="00407A6E">
        <w:rPr>
          <w:rFonts w:hint="eastAsia"/>
        </w:rPr>
        <w:t xml:space="preserve"> </w:t>
      </w:r>
      <w:r w:rsidR="00407A6E" w:rsidRPr="00407A6E">
        <w:t>Channel Coverage Range</w:t>
      </w:r>
    </w:p>
    <w:p w14:paraId="154881DB" w14:textId="11DC76D9" w:rsidR="00AE616C" w:rsidRPr="00030C6D" w:rsidRDefault="00000000" w:rsidP="00030C6D">
      <w:pPr>
        <w:spacing w:before="68" w:line="264" w:lineRule="auto"/>
        <w:ind w:firstLineChars="200" w:firstLine="416"/>
        <w:rPr>
          <w:rFonts w:ascii="宋体" w:hAnsi="宋体" w:hint="eastAsia"/>
          <w:spacing w:val="-1"/>
        </w:rPr>
      </w:pPr>
      <w:r>
        <w:rPr>
          <w:rFonts w:ascii="宋体" w:hAnsi="宋体"/>
          <w:spacing w:val="-1"/>
        </w:rPr>
        <w:t>额定带宽声频信号在覆盖声场内最大声压级下降</w:t>
      </w:r>
      <w:r>
        <w:rPr>
          <w:rFonts w:ascii="Times New Roman" w:hAnsi="Times New Roman"/>
          <w:spacing w:val="-1"/>
        </w:rPr>
        <w:t>6dB</w:t>
      </w:r>
      <w:r>
        <w:rPr>
          <w:rFonts w:ascii="宋体" w:hAnsi="宋体"/>
          <w:spacing w:val="-1"/>
        </w:rPr>
        <w:t>的边界包含范围。</w:t>
      </w:r>
    </w:p>
    <w:p w14:paraId="19AA6808" w14:textId="53F245CB" w:rsidR="00AE616C" w:rsidRDefault="00000000" w:rsidP="00030C6D">
      <w:pPr>
        <w:pStyle w:val="affd"/>
        <w:spacing w:before="156" w:after="156"/>
      </w:pPr>
      <w:r>
        <w:t>功放机房</w:t>
      </w:r>
      <w:r w:rsidR="00407A6E">
        <w:rPr>
          <w:rFonts w:hint="eastAsia"/>
        </w:rPr>
        <w:t xml:space="preserve"> </w:t>
      </w:r>
      <w:r w:rsidR="00407A6E" w:rsidRPr="00407A6E">
        <w:t>Power Amplifier Room</w:t>
      </w:r>
    </w:p>
    <w:p w14:paraId="3965BA99" w14:textId="77777777" w:rsidR="00AE616C" w:rsidRDefault="00000000">
      <w:pPr>
        <w:spacing w:before="68" w:line="264" w:lineRule="auto"/>
        <w:ind w:firstLineChars="200" w:firstLine="416"/>
        <w:rPr>
          <w:rFonts w:ascii="Times New Roman" w:hAnsi="Times New Roman"/>
          <w:spacing w:val="-1"/>
        </w:rPr>
      </w:pPr>
      <w:r>
        <w:rPr>
          <w:rFonts w:ascii="宋体" w:hAnsi="宋体"/>
          <w:spacing w:val="-1"/>
        </w:rPr>
        <w:t>放置声频系统功率放大器的技术用房。</w:t>
      </w:r>
    </w:p>
    <w:p w14:paraId="0EB44232" w14:textId="6575FA2C" w:rsidR="00AE616C" w:rsidRDefault="00000000" w:rsidP="00030C6D">
      <w:pPr>
        <w:pStyle w:val="affd"/>
        <w:spacing w:before="156" w:after="156"/>
      </w:pPr>
      <w:r>
        <w:t>最大声压级</w:t>
      </w:r>
      <w:r w:rsidR="00407A6E">
        <w:rPr>
          <w:rFonts w:hint="eastAsia"/>
        </w:rPr>
        <w:t xml:space="preserve"> </w:t>
      </w:r>
      <w:r w:rsidR="00407A6E" w:rsidRPr="00407A6E">
        <w:t>Maximum Sound Pressure Level</w:t>
      </w:r>
    </w:p>
    <w:p w14:paraId="345C3E00" w14:textId="77777777" w:rsidR="00AE616C" w:rsidRDefault="00000000">
      <w:pPr>
        <w:pStyle w:val="afffffffffff4"/>
        <w:numPr>
          <w:ilvl w:val="0"/>
          <w:numId w:val="0"/>
        </w:numPr>
        <w:ind w:leftChars="50" w:left="105" w:firstLineChars="200" w:firstLine="416"/>
        <w:rPr>
          <w:rFonts w:ascii="黑体" w:eastAsia="黑体" w:hAnsi="黑体" w:hint="eastAsia"/>
        </w:rPr>
      </w:pPr>
      <w:r>
        <w:rPr>
          <w:rFonts w:hAnsi="宋体"/>
          <w:spacing w:val="-1"/>
        </w:rPr>
        <w:lastRenderedPageBreak/>
        <w:t>扩声系统完成调试后，厅堂内各测量点可能的最大峰值声压级的平均值。最大声压级可以用规定峰值因数测试信号的有效值声压级、峰值声压级或准峰值声压级表示。</w:t>
      </w:r>
    </w:p>
    <w:p w14:paraId="51C34490" w14:textId="463FD19F" w:rsidR="00AE616C" w:rsidRDefault="00000000" w:rsidP="00030C6D">
      <w:pPr>
        <w:pStyle w:val="affd"/>
        <w:spacing w:before="156" w:after="156"/>
      </w:pPr>
      <w:r>
        <w:t>最大可用增益</w:t>
      </w:r>
      <w:r>
        <w:rPr>
          <w:rFonts w:hint="eastAsia"/>
        </w:rPr>
        <w:t xml:space="preserve"> </w:t>
      </w:r>
      <w:r w:rsidR="00407A6E" w:rsidRPr="00407A6E">
        <w:t>Maximum Usable Gain</w:t>
      </w:r>
    </w:p>
    <w:p w14:paraId="4B2A3BDA" w14:textId="77777777" w:rsidR="00AE616C" w:rsidRDefault="00000000">
      <w:pPr>
        <w:spacing w:before="68" w:line="264" w:lineRule="auto"/>
        <w:ind w:firstLineChars="200" w:firstLine="416"/>
        <w:rPr>
          <w:rFonts w:ascii="Times New Roman" w:hAnsi="Times New Roman"/>
          <w:spacing w:val="-1"/>
        </w:rPr>
      </w:pPr>
      <w:r>
        <w:rPr>
          <w:rFonts w:ascii="宋体" w:hAnsi="宋体"/>
          <w:spacing w:val="-1"/>
        </w:rPr>
        <w:t>厅堂扩声系统心型传声器在规定位置条件下到达声反馈临界状态时，减去</w:t>
      </w:r>
      <w:r>
        <w:rPr>
          <w:rFonts w:ascii="Times New Roman" w:hAnsi="Times New Roman"/>
          <w:spacing w:val="-1"/>
        </w:rPr>
        <w:t>6dB</w:t>
      </w:r>
      <w:r>
        <w:rPr>
          <w:rFonts w:ascii="宋体" w:hAnsi="宋体"/>
          <w:spacing w:val="-1"/>
        </w:rPr>
        <w:t>后的增益。</w:t>
      </w:r>
    </w:p>
    <w:p w14:paraId="2E46F77C" w14:textId="654AE5EF" w:rsidR="00AE616C" w:rsidRDefault="00000000" w:rsidP="00030C6D">
      <w:pPr>
        <w:pStyle w:val="affd"/>
        <w:spacing w:before="156" w:after="156"/>
      </w:pPr>
      <w:r>
        <w:t>传输频率特性</w:t>
      </w:r>
      <w:r w:rsidR="00407A6E">
        <w:rPr>
          <w:rFonts w:hint="eastAsia"/>
        </w:rPr>
        <w:t xml:space="preserve"> </w:t>
      </w:r>
      <w:r w:rsidR="00407A6E" w:rsidRPr="00407A6E">
        <w:t>Transmission Frequency Characteristic</w:t>
      </w:r>
    </w:p>
    <w:p w14:paraId="739108FD" w14:textId="77777777" w:rsidR="00AE616C" w:rsidRDefault="00000000">
      <w:pPr>
        <w:spacing w:before="68" w:line="264" w:lineRule="auto"/>
        <w:ind w:firstLineChars="200" w:firstLine="416"/>
        <w:rPr>
          <w:rFonts w:ascii="Times New Roman" w:hAnsi="Times New Roman"/>
          <w:spacing w:val="-1"/>
        </w:rPr>
      </w:pPr>
      <w:r>
        <w:rPr>
          <w:rFonts w:ascii="宋体" w:hAnsi="宋体"/>
          <w:spacing w:val="-1"/>
        </w:rPr>
        <w:t>扩声系统在稳定工作状态下，厅堂内各测量点稳态声压级的平均值相对于规定扩声设备输入端电平的幅频响应。</w:t>
      </w:r>
    </w:p>
    <w:p w14:paraId="1E12D3EA" w14:textId="713F9E63" w:rsidR="00AE616C" w:rsidRDefault="00000000" w:rsidP="00030C6D">
      <w:pPr>
        <w:pStyle w:val="affd"/>
        <w:spacing w:before="156" w:after="156"/>
      </w:pPr>
      <w:r>
        <w:t>传声增益</w:t>
      </w:r>
      <w:r w:rsidR="00407A6E">
        <w:rPr>
          <w:rFonts w:hint="eastAsia"/>
        </w:rPr>
        <w:t xml:space="preserve"> </w:t>
      </w:r>
      <w:r w:rsidR="00407A6E" w:rsidRPr="00407A6E">
        <w:t>Sound Transmission Gain</w:t>
      </w:r>
    </w:p>
    <w:p w14:paraId="5358712D" w14:textId="77777777" w:rsidR="00AE616C" w:rsidRDefault="00000000">
      <w:pPr>
        <w:spacing w:before="68" w:line="264" w:lineRule="auto"/>
        <w:ind w:leftChars="100" w:left="210" w:firstLineChars="100" w:firstLine="208"/>
        <w:rPr>
          <w:rFonts w:ascii="Times New Roman" w:hAnsi="Times New Roman"/>
          <w:spacing w:val="-1"/>
        </w:rPr>
      </w:pPr>
      <w:r>
        <w:rPr>
          <w:rFonts w:ascii="宋体" w:hAnsi="宋体"/>
          <w:spacing w:val="-1"/>
        </w:rPr>
        <w:t>扩声系统在最大可用增益状态时，厅堂内各测量点的稳态声压级平均值与扩声系统心型传声器规定位置处稳态声压级的差值</w:t>
      </w:r>
      <w:r>
        <w:rPr>
          <w:rFonts w:ascii="Times New Roman" w:hAnsi="Times New Roman"/>
          <w:spacing w:val="-1"/>
        </w:rPr>
        <w:t xml:space="preserve"> </w:t>
      </w:r>
      <w:r>
        <w:rPr>
          <w:rFonts w:ascii="宋体" w:hAnsi="宋体"/>
          <w:spacing w:val="-1"/>
        </w:rPr>
        <w:t>。</w:t>
      </w:r>
    </w:p>
    <w:p w14:paraId="02FABBE5" w14:textId="6507CB6F" w:rsidR="00AE616C" w:rsidRDefault="00000000" w:rsidP="00030C6D">
      <w:pPr>
        <w:pStyle w:val="affd"/>
        <w:spacing w:before="156" w:after="156"/>
      </w:pPr>
      <w:r>
        <w:t>声场</w:t>
      </w:r>
      <w:proofErr w:type="gramStart"/>
      <w:r>
        <w:t>不</w:t>
      </w:r>
      <w:proofErr w:type="gramEnd"/>
      <w:r>
        <w:t xml:space="preserve">均匀度 </w:t>
      </w:r>
      <w:r w:rsidR="00407A6E" w:rsidRPr="00407A6E">
        <w:t>Sound Field Unevenness</w:t>
      </w:r>
    </w:p>
    <w:p w14:paraId="6806ECEC" w14:textId="77777777" w:rsidR="00AE616C" w:rsidRDefault="00000000">
      <w:pPr>
        <w:spacing w:before="68" w:line="264" w:lineRule="auto"/>
        <w:ind w:firstLineChars="200" w:firstLine="416"/>
        <w:rPr>
          <w:rFonts w:ascii="Times New Roman" w:hAnsi="Times New Roman"/>
          <w:spacing w:val="-1"/>
        </w:rPr>
      </w:pPr>
      <w:r>
        <w:rPr>
          <w:rFonts w:ascii="宋体" w:hAnsi="宋体"/>
          <w:spacing w:val="-1"/>
        </w:rPr>
        <w:t>扩声系统在厅堂内各测量点的稳态声压级的最大差值。</w:t>
      </w:r>
    </w:p>
    <w:p w14:paraId="6CBC046F" w14:textId="5BDC51FC" w:rsidR="00AE616C" w:rsidRDefault="00000000" w:rsidP="00030C6D">
      <w:pPr>
        <w:pStyle w:val="affd"/>
        <w:spacing w:before="156" w:after="156"/>
        <w:rPr>
          <w:spacing w:val="-1"/>
        </w:rPr>
      </w:pPr>
      <w:r>
        <w:t>声反馈</w:t>
      </w:r>
      <w:r w:rsidR="00407A6E">
        <w:rPr>
          <w:rFonts w:hint="eastAsia"/>
        </w:rPr>
        <w:t xml:space="preserve"> </w:t>
      </w:r>
      <w:r w:rsidR="00407A6E" w:rsidRPr="00407A6E">
        <w:t>Acoustic Feedback</w:t>
      </w:r>
    </w:p>
    <w:p w14:paraId="0402F9FC" w14:textId="77777777" w:rsidR="00AE616C" w:rsidRDefault="00000000">
      <w:pPr>
        <w:spacing w:before="68" w:line="264" w:lineRule="auto"/>
        <w:ind w:firstLineChars="200" w:firstLine="416"/>
        <w:rPr>
          <w:rFonts w:ascii="Times New Roman" w:hAnsi="Times New Roman"/>
          <w:spacing w:val="-1"/>
        </w:rPr>
      </w:pPr>
      <w:r>
        <w:rPr>
          <w:rFonts w:ascii="宋体" w:hAnsi="宋体"/>
          <w:spacing w:val="-1"/>
        </w:rPr>
        <w:t>扩声系统中的扬声器系统发出的部分声能反馈到传声器的效应。</w:t>
      </w:r>
    </w:p>
    <w:p w14:paraId="013CDC24" w14:textId="5B4E101A" w:rsidR="00AE616C" w:rsidRDefault="00000000" w:rsidP="00030C6D">
      <w:pPr>
        <w:pStyle w:val="affd"/>
        <w:spacing w:before="156" w:after="156"/>
      </w:pPr>
      <w:r>
        <w:t>系统总噪声级</w:t>
      </w:r>
      <w:r w:rsidR="00407A6E">
        <w:rPr>
          <w:rFonts w:hint="eastAsia"/>
        </w:rPr>
        <w:t xml:space="preserve"> </w:t>
      </w:r>
      <w:r w:rsidR="00407A6E" w:rsidRPr="00407A6E">
        <w:t>Total System Noise Level</w:t>
      </w:r>
    </w:p>
    <w:p w14:paraId="16D60F45" w14:textId="77777777" w:rsidR="00AE616C" w:rsidRDefault="00000000">
      <w:pPr>
        <w:spacing w:before="68" w:line="264" w:lineRule="auto"/>
        <w:ind w:firstLineChars="200" w:firstLine="416"/>
        <w:rPr>
          <w:rFonts w:ascii="Times New Roman" w:hAnsi="Times New Roman"/>
          <w:spacing w:val="-1"/>
        </w:rPr>
      </w:pPr>
      <w:r>
        <w:rPr>
          <w:rFonts w:ascii="宋体" w:hAnsi="宋体"/>
          <w:spacing w:val="-1"/>
        </w:rPr>
        <w:t>扩声系统在最大可用增益工作状态下，厅堂内测量点扩声系统产生的各频带噪声声压级</w:t>
      </w:r>
      <w:r>
        <w:rPr>
          <w:rFonts w:ascii="Times New Roman" w:hAnsi="Times New Roman"/>
          <w:spacing w:val="-1"/>
        </w:rPr>
        <w:t>(</w:t>
      </w:r>
      <w:r>
        <w:rPr>
          <w:rFonts w:ascii="宋体" w:hAnsi="宋体"/>
          <w:spacing w:val="-1"/>
        </w:rPr>
        <w:t>扣除环境背景噪声影响</w:t>
      </w:r>
      <w:r>
        <w:rPr>
          <w:rFonts w:ascii="Times New Roman" w:hAnsi="Times New Roman"/>
          <w:spacing w:val="-1"/>
        </w:rPr>
        <w:t>)</w:t>
      </w:r>
      <w:r>
        <w:rPr>
          <w:rFonts w:ascii="宋体" w:hAnsi="宋体"/>
          <w:spacing w:val="-1"/>
        </w:rPr>
        <w:t>的空间平均值。</w:t>
      </w:r>
    </w:p>
    <w:p w14:paraId="2D149AC4" w14:textId="6613C5D7" w:rsidR="00AE616C" w:rsidRDefault="00000000" w:rsidP="00030C6D">
      <w:pPr>
        <w:pStyle w:val="affd"/>
        <w:spacing w:before="156" w:after="156"/>
      </w:pPr>
      <w:r>
        <w:t>扩声系统语音传输指数</w:t>
      </w:r>
      <w:r w:rsidR="00407A6E">
        <w:rPr>
          <w:rFonts w:hint="eastAsia"/>
        </w:rPr>
        <w:t xml:space="preserve"> </w:t>
      </w:r>
      <w:r w:rsidR="00407A6E" w:rsidRPr="00407A6E">
        <w:t>Speech Transmission Index of Sound Reinforcement System</w:t>
      </w:r>
    </w:p>
    <w:p w14:paraId="0A82283C" w14:textId="77777777" w:rsidR="00AE616C" w:rsidRDefault="00000000">
      <w:pPr>
        <w:spacing w:before="68" w:line="264" w:lineRule="auto"/>
        <w:ind w:firstLineChars="200" w:firstLine="416"/>
        <w:rPr>
          <w:rFonts w:ascii="Times New Roman" w:hAnsi="Times New Roman"/>
          <w:spacing w:val="-1"/>
        </w:rPr>
      </w:pPr>
      <w:r>
        <w:rPr>
          <w:rFonts w:ascii="宋体" w:hAnsi="宋体"/>
          <w:spacing w:val="-1"/>
        </w:rPr>
        <w:t>语音传输指数</w:t>
      </w:r>
      <w:r>
        <w:rPr>
          <w:rFonts w:ascii="Times New Roman" w:hAnsi="Times New Roman"/>
          <w:spacing w:val="-1"/>
        </w:rPr>
        <w:t>(STI)</w:t>
      </w:r>
      <w:r>
        <w:rPr>
          <w:rFonts w:ascii="宋体" w:hAnsi="宋体"/>
          <w:spacing w:val="-1"/>
        </w:rPr>
        <w:t>的一种简化形式，通过语音传输指数客观评价扩声系统言语可懂度。</w:t>
      </w:r>
    </w:p>
    <w:p w14:paraId="3E4E4B85" w14:textId="43AA1027" w:rsidR="00AE616C" w:rsidRDefault="00000000" w:rsidP="00030C6D">
      <w:pPr>
        <w:pStyle w:val="affd"/>
        <w:spacing w:before="156" w:after="156"/>
      </w:pPr>
      <w:r>
        <w:t xml:space="preserve">调音控制工位 </w:t>
      </w:r>
      <w:r w:rsidR="00407A6E" w:rsidRPr="00407A6E">
        <w:t>Audio Mixing Control Station</w:t>
      </w:r>
    </w:p>
    <w:p w14:paraId="5CB3F49C" w14:textId="77777777" w:rsidR="00AE616C" w:rsidRDefault="00000000">
      <w:pPr>
        <w:spacing w:before="68" w:line="264" w:lineRule="auto"/>
        <w:ind w:firstLineChars="200" w:firstLine="416"/>
        <w:rPr>
          <w:rFonts w:ascii="宋体" w:hAnsi="宋体" w:hint="eastAsia"/>
          <w:spacing w:val="-1"/>
        </w:rPr>
      </w:pPr>
      <w:r>
        <w:rPr>
          <w:rFonts w:ascii="宋体" w:hAnsi="宋体"/>
          <w:spacing w:val="-1"/>
        </w:rPr>
        <w:t>操作人员调音控制的工作位置，泛指扩声控制室、现场</w:t>
      </w:r>
      <w:proofErr w:type="gramStart"/>
      <w:r>
        <w:rPr>
          <w:rFonts w:ascii="宋体" w:hAnsi="宋体"/>
          <w:spacing w:val="-1"/>
        </w:rPr>
        <w:t>调音位</w:t>
      </w:r>
      <w:proofErr w:type="gramEnd"/>
      <w:r>
        <w:rPr>
          <w:rFonts w:ascii="宋体" w:hAnsi="宋体"/>
          <w:spacing w:val="-1"/>
        </w:rPr>
        <w:t>和返听</w:t>
      </w:r>
      <w:proofErr w:type="gramStart"/>
      <w:r>
        <w:rPr>
          <w:rFonts w:ascii="宋体" w:hAnsi="宋体"/>
          <w:spacing w:val="-1"/>
        </w:rPr>
        <w:t>调音位</w:t>
      </w:r>
      <w:proofErr w:type="gramEnd"/>
      <w:r>
        <w:rPr>
          <w:rFonts w:ascii="宋体" w:hAnsi="宋体"/>
          <w:spacing w:val="-1"/>
        </w:rPr>
        <w:t xml:space="preserve">等。 </w:t>
      </w:r>
    </w:p>
    <w:p w14:paraId="7EBBEB2C" w14:textId="5CCA7855" w:rsidR="00AE616C" w:rsidRDefault="00000000" w:rsidP="00030C6D">
      <w:pPr>
        <w:pStyle w:val="affd"/>
        <w:spacing w:before="156" w:after="156"/>
      </w:pPr>
      <w:r>
        <w:rPr>
          <w:rFonts w:hint="eastAsia"/>
        </w:rPr>
        <w:t>多功能厅</w:t>
      </w:r>
      <w:r>
        <w:t xml:space="preserve"> </w:t>
      </w:r>
      <w:r w:rsidR="00407A6E" w:rsidRPr="00407A6E">
        <w:t>Multifunctional Hall</w:t>
      </w:r>
    </w:p>
    <w:p w14:paraId="0A39E369" w14:textId="77777777" w:rsidR="00AE616C" w:rsidRDefault="00000000">
      <w:pPr>
        <w:spacing w:before="68" w:line="264" w:lineRule="auto"/>
        <w:ind w:firstLineChars="200" w:firstLine="416"/>
        <w:rPr>
          <w:rFonts w:ascii="Times New Roman" w:hAnsi="Times New Roman"/>
          <w:spacing w:val="-1"/>
        </w:rPr>
      </w:pPr>
      <w:r>
        <w:rPr>
          <w:rFonts w:ascii="宋体" w:hAnsi="宋体"/>
          <w:spacing w:val="-1"/>
        </w:rPr>
        <w:t>为了满足会议、演出等多功能需求的综合性场所。</w:t>
      </w:r>
      <w:r>
        <w:rPr>
          <w:rFonts w:ascii="Times New Roman" w:hAnsi="Times New Roman"/>
          <w:spacing w:val="-1"/>
        </w:rPr>
        <w:t xml:space="preserve">  </w:t>
      </w:r>
    </w:p>
    <w:p w14:paraId="69D5E053" w14:textId="0FF94A85" w:rsidR="00AE616C" w:rsidRDefault="00000000" w:rsidP="00030C6D">
      <w:pPr>
        <w:pStyle w:val="affd"/>
        <w:spacing w:before="156" w:after="156"/>
      </w:pPr>
      <w:r>
        <w:t>会议厅</w:t>
      </w:r>
      <w:r w:rsidR="00407A6E">
        <w:rPr>
          <w:rFonts w:hint="eastAsia"/>
        </w:rPr>
        <w:t xml:space="preserve"> </w:t>
      </w:r>
      <w:r w:rsidR="00407A6E" w:rsidRPr="00407A6E">
        <w:t>Conference Hall</w:t>
      </w:r>
    </w:p>
    <w:p w14:paraId="4D0BBE4C" w14:textId="77777777" w:rsidR="00AE616C" w:rsidRDefault="00000000" w:rsidP="00030C6D">
      <w:pPr>
        <w:ind w:firstLineChars="200" w:firstLine="416"/>
        <w:rPr>
          <w:rFonts w:ascii="宋体" w:hAnsi="宋体" w:hint="eastAsia"/>
          <w:spacing w:val="-1"/>
        </w:rPr>
      </w:pPr>
      <w:r>
        <w:rPr>
          <w:rFonts w:ascii="宋体" w:hAnsi="宋体"/>
          <w:spacing w:val="-1"/>
        </w:rPr>
        <w:t>以会议功能为主的厅堂，通常包括会堂、报告厅和会议厅</w:t>
      </w:r>
      <w:r>
        <w:rPr>
          <w:rFonts w:ascii="Times New Roman" w:hAnsi="Times New Roman"/>
          <w:kern w:val="0"/>
          <w:szCs w:val="20"/>
        </w:rPr>
        <w:t>(</w:t>
      </w:r>
      <w:r>
        <w:rPr>
          <w:rFonts w:ascii="Times New Roman" w:hAnsi="Times New Roman"/>
          <w:kern w:val="0"/>
          <w:szCs w:val="20"/>
        </w:rPr>
        <w:t>室</w:t>
      </w:r>
      <w:r>
        <w:rPr>
          <w:rFonts w:ascii="Times New Roman" w:hAnsi="Times New Roman"/>
          <w:kern w:val="0"/>
          <w:szCs w:val="20"/>
        </w:rPr>
        <w:t>)</w:t>
      </w:r>
      <w:r>
        <w:rPr>
          <w:rFonts w:ascii="宋体" w:hAnsi="宋体"/>
          <w:spacing w:val="-1"/>
        </w:rPr>
        <w:t xml:space="preserve">等。 </w:t>
      </w:r>
    </w:p>
    <w:p w14:paraId="569043E6" w14:textId="77777777" w:rsidR="00AE616C" w:rsidRDefault="00000000" w:rsidP="00BE3C18">
      <w:pPr>
        <w:pStyle w:val="affc"/>
        <w:spacing w:before="312" w:after="312"/>
      </w:pPr>
      <w:bookmarkStart w:id="90" w:name="_Toc201884014"/>
      <w:bookmarkStart w:id="91" w:name="_Toc201878656"/>
      <w:bookmarkStart w:id="92" w:name="_Toc201878500"/>
      <w:bookmarkStart w:id="93" w:name="_Toc201877593"/>
      <w:bookmarkStart w:id="94" w:name="_Toc201878524"/>
      <w:bookmarkStart w:id="95" w:name="_Toc201877564"/>
      <w:bookmarkStart w:id="96" w:name="_Toc201878434"/>
      <w:bookmarkStart w:id="97" w:name="_Toc201878404"/>
      <w:bookmarkStart w:id="98" w:name="_Toc201878557"/>
      <w:bookmarkStart w:id="99" w:name="_Toc201878541"/>
      <w:r>
        <w:rPr>
          <w:rFonts w:hint="eastAsia"/>
        </w:rPr>
        <w:t>系统技术要求</w:t>
      </w:r>
      <w:bookmarkEnd w:id="90"/>
      <w:bookmarkEnd w:id="91"/>
      <w:bookmarkEnd w:id="92"/>
      <w:bookmarkEnd w:id="93"/>
      <w:bookmarkEnd w:id="94"/>
      <w:bookmarkEnd w:id="95"/>
      <w:bookmarkEnd w:id="96"/>
      <w:bookmarkEnd w:id="97"/>
      <w:bookmarkEnd w:id="98"/>
      <w:bookmarkEnd w:id="99"/>
    </w:p>
    <w:p w14:paraId="7789A3AC" w14:textId="77777777" w:rsidR="00AE616C" w:rsidRDefault="00000000" w:rsidP="00BE3C18">
      <w:pPr>
        <w:pStyle w:val="affd"/>
        <w:spacing w:before="156" w:after="156"/>
      </w:pPr>
      <w:r>
        <w:rPr>
          <w:rFonts w:hint="eastAsia"/>
        </w:rPr>
        <w:t>一般规定</w:t>
      </w:r>
    </w:p>
    <w:p w14:paraId="7658E482" w14:textId="77777777" w:rsidR="00AE616C" w:rsidRDefault="00000000" w:rsidP="00BE3C18">
      <w:pPr>
        <w:pStyle w:val="afffffffff1"/>
      </w:pPr>
      <w:r>
        <w:rPr>
          <w:rFonts w:hint="eastAsia"/>
        </w:rPr>
        <w:t>从方案设计开始，扩声系统设计就应与建筑声学设计、建筑设计和其他有关工程设计专业密切配合。装修设计时，在控制厅内混响时间、房间体型、反射声分布和</w:t>
      </w:r>
      <w:proofErr w:type="gramStart"/>
      <w:r>
        <w:rPr>
          <w:rFonts w:hint="eastAsia"/>
        </w:rPr>
        <w:t>避免声</w:t>
      </w:r>
      <w:proofErr w:type="gramEnd"/>
      <w:r>
        <w:rPr>
          <w:rFonts w:hint="eastAsia"/>
        </w:rPr>
        <w:t>缺陷等问题时，应将扬声器</w:t>
      </w:r>
      <w:r>
        <w:rPr>
          <w:rFonts w:hint="eastAsia"/>
        </w:rPr>
        <w:lastRenderedPageBreak/>
        <w:t>系统位置作为主要声源点之一。</w:t>
      </w:r>
    </w:p>
    <w:p w14:paraId="4B434623" w14:textId="77777777" w:rsidR="00AE616C" w:rsidRDefault="00000000" w:rsidP="00BE3C18">
      <w:pPr>
        <w:pStyle w:val="afffffffff1"/>
      </w:pPr>
      <w:r>
        <w:rPr>
          <w:rFonts w:hint="eastAsia"/>
        </w:rPr>
        <w:t>扩声系统应根据厅堂定位体型构造和观众席布局确定模式。扩声系统应包括下列部分或全部子系统：</w:t>
      </w:r>
    </w:p>
    <w:p w14:paraId="6EE690BE" w14:textId="77777777" w:rsidR="00AE616C" w:rsidRDefault="00000000">
      <w:pPr>
        <w:pStyle w:val="afffff5"/>
        <w:spacing w:line="264" w:lineRule="auto"/>
        <w:ind w:firstLine="420"/>
      </w:pPr>
      <w:r>
        <w:rPr>
          <w:rFonts w:hint="eastAsia"/>
        </w:rPr>
        <w:t>a</w:t>
      </w:r>
      <w:r>
        <w:rPr>
          <w:rFonts w:hint="eastAsia"/>
        </w:rPr>
        <w:t>）观众厅扩声系统</w:t>
      </w:r>
      <w:r>
        <w:rPr>
          <w:rFonts w:hint="eastAsia"/>
        </w:rPr>
        <w:t>(</w:t>
      </w:r>
      <w:r>
        <w:rPr>
          <w:rFonts w:hint="eastAsia"/>
        </w:rPr>
        <w:t>或多声道扩声系统</w:t>
      </w:r>
      <w:r>
        <w:rPr>
          <w:rFonts w:hint="eastAsia"/>
        </w:rPr>
        <w:t>)</w:t>
      </w:r>
      <w:r>
        <w:rPr>
          <w:rFonts w:hint="eastAsia"/>
        </w:rPr>
        <w:t>、声音重放系统：</w:t>
      </w:r>
    </w:p>
    <w:p w14:paraId="1E4BB5AC" w14:textId="77777777" w:rsidR="00AE616C" w:rsidRDefault="00000000">
      <w:pPr>
        <w:pStyle w:val="afffff5"/>
        <w:spacing w:line="264" w:lineRule="auto"/>
        <w:ind w:firstLine="420"/>
      </w:pPr>
      <w:r>
        <w:rPr>
          <w:rFonts w:hint="eastAsia"/>
        </w:rPr>
        <w:t>b</w:t>
      </w:r>
      <w:r>
        <w:rPr>
          <w:rFonts w:hint="eastAsia"/>
        </w:rPr>
        <w:t>）主席台的扩声系统；</w:t>
      </w:r>
    </w:p>
    <w:p w14:paraId="598549A5" w14:textId="77777777" w:rsidR="00AE616C" w:rsidRDefault="00000000">
      <w:pPr>
        <w:pStyle w:val="afffff5"/>
        <w:spacing w:line="264" w:lineRule="auto"/>
        <w:ind w:firstLine="420"/>
      </w:pPr>
      <w:r>
        <w:rPr>
          <w:rFonts w:hint="eastAsia"/>
        </w:rPr>
        <w:t>c</w:t>
      </w:r>
      <w:r>
        <w:rPr>
          <w:rFonts w:hint="eastAsia"/>
        </w:rPr>
        <w:t>）观众厅效果声系统。</w:t>
      </w:r>
      <w:r>
        <w:rPr>
          <w:rFonts w:hint="eastAsia"/>
        </w:rPr>
        <w:t xml:space="preserve"> </w:t>
      </w:r>
    </w:p>
    <w:p w14:paraId="696727B0" w14:textId="77777777" w:rsidR="00AE616C" w:rsidRDefault="00000000" w:rsidP="00BE3C18">
      <w:pPr>
        <w:pStyle w:val="afffffffff1"/>
      </w:pPr>
      <w:r>
        <w:rPr>
          <w:rFonts w:hint="eastAsia"/>
        </w:rPr>
        <w:t>扩声系统的设计可采用先进的技术作为辅助设计手段，但应给出分析结果的适用范围。</w:t>
      </w:r>
    </w:p>
    <w:p w14:paraId="356A8898" w14:textId="77777777" w:rsidR="00AE616C" w:rsidRDefault="00000000" w:rsidP="00BE3C18">
      <w:pPr>
        <w:pStyle w:val="afffffffff1"/>
        <w:rPr>
          <w:rFonts w:ascii="Times New Roman"/>
        </w:rPr>
      </w:pPr>
      <w:r>
        <w:rPr>
          <w:rFonts w:ascii="Times New Roman" w:hint="eastAsia"/>
        </w:rPr>
        <w:t>扩声系统对所在厅堂以外有人区域不应造成环境噪声污染。在有人涉及区域内的扩声系统设计声级应小于</w:t>
      </w:r>
      <w:r>
        <w:rPr>
          <w:rFonts w:ascii="Times New Roman" w:hint="eastAsia"/>
        </w:rPr>
        <w:t>120dB</w:t>
      </w:r>
      <w:r>
        <w:rPr>
          <w:rFonts w:ascii="Times New Roman" w:hint="eastAsia"/>
        </w:rPr>
        <w:t>。</w:t>
      </w:r>
    </w:p>
    <w:p w14:paraId="5306FA25" w14:textId="77777777" w:rsidR="00AE616C" w:rsidRDefault="00000000" w:rsidP="00BE3C18">
      <w:pPr>
        <w:pStyle w:val="afffffffff1"/>
        <w:rPr>
          <w:rFonts w:ascii="Times New Roman"/>
        </w:rPr>
      </w:pPr>
      <w:r>
        <w:rPr>
          <w:rFonts w:ascii="Times New Roman" w:hint="eastAsia"/>
        </w:rPr>
        <w:t>系统链路的设置及设备配置应以扩声系统可靠、易用和方便维护为目标。</w:t>
      </w:r>
    </w:p>
    <w:p w14:paraId="4DB74FDB" w14:textId="77777777" w:rsidR="00AE616C" w:rsidRDefault="00000000" w:rsidP="00BE3C18">
      <w:pPr>
        <w:pStyle w:val="afffffffff1"/>
        <w:rPr>
          <w:rFonts w:ascii="Times New Roman"/>
        </w:rPr>
      </w:pPr>
      <w:r>
        <w:rPr>
          <w:rFonts w:ascii="Times New Roman" w:hint="eastAsia"/>
        </w:rPr>
        <w:t>传声器及声源</w:t>
      </w:r>
    </w:p>
    <w:p w14:paraId="0C7F6C6A" w14:textId="77777777" w:rsidR="00AE616C" w:rsidRDefault="00000000" w:rsidP="00BE3C18">
      <w:pPr>
        <w:pStyle w:val="afffffffff1"/>
        <w:rPr>
          <w:rFonts w:ascii="Times New Roman"/>
        </w:rPr>
      </w:pPr>
      <w:r>
        <w:rPr>
          <w:rFonts w:ascii="Times New Roman" w:hint="eastAsia"/>
        </w:rPr>
        <w:t>传声器的类型应满足适用本厅堂不同类型声源信号的拾音。</w:t>
      </w:r>
    </w:p>
    <w:p w14:paraId="0F6EC88C" w14:textId="77777777" w:rsidR="00AE616C" w:rsidRDefault="00000000" w:rsidP="00BE3C18">
      <w:pPr>
        <w:pStyle w:val="afffffffff1"/>
        <w:rPr>
          <w:rFonts w:ascii="Times New Roman"/>
        </w:rPr>
      </w:pPr>
      <w:r>
        <w:rPr>
          <w:rFonts w:ascii="Times New Roman" w:hint="eastAsia"/>
        </w:rPr>
        <w:t>扩声系统应配置足够数量的传声器及声源设备系统，应满足厅堂</w:t>
      </w:r>
      <w:r>
        <w:rPr>
          <w:rFonts w:ascii="Times New Roman" w:hint="eastAsia"/>
        </w:rPr>
        <w:t>80%</w:t>
      </w:r>
      <w:r>
        <w:rPr>
          <w:rFonts w:ascii="Times New Roman" w:hint="eastAsia"/>
        </w:rPr>
        <w:t>以上的常务使用需要。</w:t>
      </w:r>
    </w:p>
    <w:p w14:paraId="28105284" w14:textId="77777777" w:rsidR="00AE616C" w:rsidRDefault="00000000" w:rsidP="00BE3C18">
      <w:pPr>
        <w:pStyle w:val="afffffffff1"/>
        <w:rPr>
          <w:rFonts w:ascii="Times New Roman"/>
        </w:rPr>
      </w:pPr>
      <w:r>
        <w:rPr>
          <w:rFonts w:ascii="Times New Roman" w:hint="eastAsia"/>
        </w:rPr>
        <w:t>主要传声器应选用有利于抑制声反馈的传声器。</w:t>
      </w:r>
    </w:p>
    <w:p w14:paraId="153A5983" w14:textId="77777777" w:rsidR="00AE616C" w:rsidRDefault="00000000" w:rsidP="00BE3C18">
      <w:pPr>
        <w:pStyle w:val="afffffffff1"/>
        <w:rPr>
          <w:rFonts w:ascii="Times New Roman"/>
        </w:rPr>
      </w:pPr>
      <w:r>
        <w:rPr>
          <w:rFonts w:ascii="Times New Roman" w:hint="eastAsia"/>
        </w:rPr>
        <w:t>在台口、侧台和后台或后墙附近应设置主要传声器插座点位，观众席点位应设置辅助传声器插座。</w:t>
      </w:r>
    </w:p>
    <w:p w14:paraId="7A88BBF8" w14:textId="77777777" w:rsidR="00AE616C" w:rsidRDefault="00000000" w:rsidP="00BE3C18">
      <w:pPr>
        <w:pStyle w:val="afffffffff1"/>
        <w:rPr>
          <w:rFonts w:ascii="Times New Roman"/>
        </w:rPr>
      </w:pPr>
      <w:r>
        <w:rPr>
          <w:rFonts w:ascii="Times New Roman" w:hint="eastAsia"/>
        </w:rPr>
        <w:t>多功能厅中，</w:t>
      </w:r>
      <w:proofErr w:type="gramStart"/>
      <w:r>
        <w:rPr>
          <w:rFonts w:ascii="Times New Roman" w:hint="eastAsia"/>
        </w:rPr>
        <w:t>若现场</w:t>
      </w:r>
      <w:proofErr w:type="gramEnd"/>
      <w:r>
        <w:rPr>
          <w:rFonts w:ascii="Times New Roman" w:hint="eastAsia"/>
        </w:rPr>
        <w:t>多个工位同时需要传声器信号，应设置传声器信号分配系统。</w:t>
      </w:r>
    </w:p>
    <w:p w14:paraId="6AA020F0" w14:textId="77777777" w:rsidR="00AE616C" w:rsidRDefault="00000000" w:rsidP="00BE3C18">
      <w:pPr>
        <w:pStyle w:val="afffffffff1"/>
        <w:rPr>
          <w:rFonts w:ascii="Times New Roman"/>
        </w:rPr>
      </w:pPr>
      <w:r>
        <w:rPr>
          <w:rFonts w:ascii="Times New Roman" w:hint="eastAsia"/>
        </w:rPr>
        <w:t>模拟传声器信号接线应采用带屏蔽的平衡电缆，应</w:t>
      </w:r>
      <w:proofErr w:type="gramStart"/>
      <w:r>
        <w:rPr>
          <w:rFonts w:ascii="Times New Roman" w:hint="eastAsia"/>
        </w:rPr>
        <w:t>采用四芯对接</w:t>
      </w:r>
      <w:proofErr w:type="gramEnd"/>
      <w:r>
        <w:rPr>
          <w:rFonts w:ascii="Times New Roman" w:hint="eastAsia"/>
        </w:rPr>
        <w:t>星绞带屏蔽平衡电缆。</w:t>
      </w:r>
    </w:p>
    <w:p w14:paraId="1C1C7D2B" w14:textId="77777777" w:rsidR="00AE616C" w:rsidRDefault="00000000" w:rsidP="00BE3C18">
      <w:pPr>
        <w:pStyle w:val="afffffffff1"/>
        <w:rPr>
          <w:rFonts w:ascii="Times New Roman"/>
        </w:rPr>
      </w:pPr>
      <w:r>
        <w:rPr>
          <w:rFonts w:ascii="Times New Roman" w:hint="eastAsia"/>
        </w:rPr>
        <w:t>传声器系统连接及传输方式应满足使用场景的需要，</w:t>
      </w:r>
      <w:proofErr w:type="gramStart"/>
      <w:r>
        <w:rPr>
          <w:rFonts w:ascii="Times New Roman" w:hint="eastAsia"/>
        </w:rPr>
        <w:t>宜包括</w:t>
      </w:r>
      <w:proofErr w:type="gramEnd"/>
      <w:r>
        <w:rPr>
          <w:rFonts w:ascii="Times New Roman" w:hint="eastAsia"/>
        </w:rPr>
        <w:t>有线模拟传输、有线数字传输或无线传输等方式</w:t>
      </w:r>
      <w:r>
        <w:rPr>
          <w:rFonts w:ascii="Times New Roman" w:hint="eastAsia"/>
        </w:rPr>
        <w:t>,</w:t>
      </w:r>
      <w:r>
        <w:rPr>
          <w:rFonts w:ascii="Times New Roman" w:hint="eastAsia"/>
        </w:rPr>
        <w:t>配置传声器无线电磁波传输系统应符合无线电管理部门的规定，无线天线接收系统宜采取分布式设置。</w:t>
      </w:r>
    </w:p>
    <w:p w14:paraId="0BFA9644" w14:textId="77777777" w:rsidR="00AE616C" w:rsidRDefault="00000000" w:rsidP="00BE3C18">
      <w:pPr>
        <w:pStyle w:val="afffffffff1"/>
        <w:rPr>
          <w:rFonts w:ascii="Times New Roman"/>
        </w:rPr>
      </w:pPr>
      <w:r>
        <w:rPr>
          <w:rFonts w:ascii="Times New Roman" w:hint="eastAsia"/>
        </w:rPr>
        <w:t>配置传声器的类型应符合该厅堂不同声源信号的拾音，会议类厅堂应配置会议传声系统。</w:t>
      </w:r>
    </w:p>
    <w:p w14:paraId="276378A9" w14:textId="77777777" w:rsidR="00AE616C" w:rsidRDefault="00000000" w:rsidP="00BE3C18">
      <w:pPr>
        <w:pStyle w:val="afffffffff1"/>
        <w:rPr>
          <w:rFonts w:ascii="Times New Roman"/>
        </w:rPr>
      </w:pPr>
      <w:r>
        <w:rPr>
          <w:rFonts w:ascii="Times New Roman" w:hint="eastAsia"/>
        </w:rPr>
        <w:t>接入异地网络实时互动声源系统应有回声抑制处理措施。</w:t>
      </w:r>
    </w:p>
    <w:p w14:paraId="2E18A996" w14:textId="77777777" w:rsidR="00AE616C" w:rsidRDefault="00000000" w:rsidP="00BE3C18">
      <w:pPr>
        <w:pStyle w:val="afffffffff1"/>
        <w:rPr>
          <w:rFonts w:ascii="Times New Roman"/>
        </w:rPr>
      </w:pPr>
      <w:r>
        <w:rPr>
          <w:rFonts w:ascii="Times New Roman" w:hint="eastAsia"/>
        </w:rPr>
        <w:t>需要同时共享传声器信号的厅堂，应配置传声器信号分线系统或设置数字共享网络。</w:t>
      </w:r>
    </w:p>
    <w:p w14:paraId="032EB032" w14:textId="77777777" w:rsidR="00AE616C" w:rsidRDefault="00000000" w:rsidP="00BE3C18">
      <w:pPr>
        <w:pStyle w:val="affd"/>
        <w:spacing w:before="156" w:after="156"/>
      </w:pPr>
      <w:r>
        <w:rPr>
          <w:rFonts w:hint="eastAsia"/>
        </w:rPr>
        <w:t>主声道扬声器</w:t>
      </w:r>
      <w:r>
        <w:rPr>
          <w:rFonts w:hint="eastAsia"/>
        </w:rPr>
        <w:tab/>
      </w:r>
    </w:p>
    <w:p w14:paraId="312A1354" w14:textId="77777777" w:rsidR="00AE616C" w:rsidRDefault="00000000" w:rsidP="00BE3C18">
      <w:pPr>
        <w:pStyle w:val="afffffffff1"/>
      </w:pPr>
      <w:r>
        <w:rPr>
          <w:rFonts w:hint="eastAsia"/>
        </w:rPr>
        <w:t>主声道扬声器系统服务模式的设置应符合下列规定：</w:t>
      </w:r>
    </w:p>
    <w:p w14:paraId="36345AF4" w14:textId="009A5650" w:rsidR="00AE616C" w:rsidRDefault="00000000" w:rsidP="00BE3C18">
      <w:pPr>
        <w:pStyle w:val="af5"/>
        <w:numPr>
          <w:ilvl w:val="0"/>
          <w:numId w:val="40"/>
        </w:numPr>
      </w:pPr>
      <w:r>
        <w:rPr>
          <w:rFonts w:hint="eastAsia"/>
        </w:rPr>
        <w:t>左中右三声道及以下非多声道模式扬声器系统应根据具体条件选用集中式、分散式或集中分散相结合方案</w:t>
      </w:r>
      <w:r w:rsidR="00BE3C18">
        <w:rPr>
          <w:rFonts w:hint="eastAsia"/>
        </w:rPr>
        <w:t>；</w:t>
      </w:r>
    </w:p>
    <w:p w14:paraId="11922087" w14:textId="15458BEB" w:rsidR="00AE616C" w:rsidRDefault="00000000" w:rsidP="00BE3C18">
      <w:pPr>
        <w:pStyle w:val="af5"/>
      </w:pPr>
      <w:r>
        <w:rPr>
          <w:rFonts w:hint="eastAsia"/>
        </w:rPr>
        <w:t>多声道模式宜配置相应的声像定位算法程序支持</w:t>
      </w:r>
      <w:r w:rsidR="00BE3C18">
        <w:rPr>
          <w:rFonts w:hint="eastAsia"/>
        </w:rPr>
        <w:t>；</w:t>
      </w:r>
      <w:r>
        <w:rPr>
          <w:rFonts w:hint="eastAsia"/>
        </w:rPr>
        <w:t xml:space="preserve">  </w:t>
      </w:r>
    </w:p>
    <w:p w14:paraId="2DF6A560" w14:textId="631A7689" w:rsidR="00AE616C" w:rsidRDefault="00000000" w:rsidP="00BE3C18">
      <w:pPr>
        <w:pStyle w:val="af5"/>
      </w:pPr>
      <w:r>
        <w:rPr>
          <w:rFonts w:hint="eastAsia"/>
        </w:rPr>
        <w:t>多功能厅应设置可独立控制的次低频扬声器系统</w:t>
      </w:r>
      <w:r w:rsidR="00BE3C18">
        <w:rPr>
          <w:rFonts w:hint="eastAsia"/>
        </w:rPr>
        <w:t>；</w:t>
      </w:r>
    </w:p>
    <w:p w14:paraId="6A330E8B" w14:textId="0F198C4C" w:rsidR="00AE616C" w:rsidRDefault="00000000" w:rsidP="00BE3C18">
      <w:pPr>
        <w:pStyle w:val="af5"/>
      </w:pPr>
      <w:r>
        <w:rPr>
          <w:rFonts w:hint="eastAsia"/>
        </w:rPr>
        <w:t>主声道扬声器系统应覆盖全部观众席，对部分观众席的直达声覆盖无法达到指标时，应设置辅助扬声器系统加以补充覆盖，并配备具有信号延时和频率特性调整功能的信号处理设备</w:t>
      </w:r>
      <w:r w:rsidR="00BE3C18">
        <w:rPr>
          <w:rFonts w:hint="eastAsia"/>
        </w:rPr>
        <w:t>；</w:t>
      </w:r>
      <w:r>
        <w:rPr>
          <w:rFonts w:hint="eastAsia"/>
        </w:rPr>
        <w:t xml:space="preserve"> </w:t>
      </w:r>
    </w:p>
    <w:p w14:paraId="43C1CCF4" w14:textId="1B3B3767" w:rsidR="00AE616C" w:rsidRDefault="00000000" w:rsidP="00BE3C18">
      <w:pPr>
        <w:pStyle w:val="af5"/>
      </w:pPr>
      <w:proofErr w:type="gramStart"/>
      <w:r>
        <w:rPr>
          <w:rFonts w:hint="eastAsia"/>
        </w:rPr>
        <w:t>尽端式主席台</w:t>
      </w:r>
      <w:proofErr w:type="gramEnd"/>
      <w:r>
        <w:rPr>
          <w:rFonts w:hint="eastAsia"/>
        </w:rPr>
        <w:t>或有声像要求的厅堂主声道扬声器系统应安装在靠近台口前端位置；观众席聆听主声道直达声方位仰角大于45°时，</w:t>
      </w:r>
      <w:proofErr w:type="gramStart"/>
      <w:r>
        <w:rPr>
          <w:rFonts w:hint="eastAsia"/>
        </w:rPr>
        <w:t>宜设置</w:t>
      </w:r>
      <w:proofErr w:type="gramEnd"/>
      <w:r>
        <w:rPr>
          <w:rFonts w:hint="eastAsia"/>
        </w:rPr>
        <w:t>辅助扬声器系统；直达声方位仰角大于60°的观众席，应设置辅助扬声器系统，并配置相应通道的信号处理设备</w:t>
      </w:r>
      <w:r w:rsidR="00BE3C18">
        <w:rPr>
          <w:rFonts w:hint="eastAsia"/>
        </w:rPr>
        <w:t>；</w:t>
      </w:r>
    </w:p>
    <w:p w14:paraId="7CE07A0A" w14:textId="61DC21A3" w:rsidR="00AE616C" w:rsidRDefault="00000000" w:rsidP="00BE3C18">
      <w:pPr>
        <w:pStyle w:val="af5"/>
      </w:pPr>
      <w:r>
        <w:rPr>
          <w:rFonts w:hint="eastAsia"/>
        </w:rPr>
        <w:t xml:space="preserve">扩声系统声道覆盖范围应符合以下规定：主声道扬声器系统覆盖范围不应小于2/3观众席，有声像一致性要求的厅堂每个观众席被覆盖的声道数不应小于主声道总数的2/3。  </w:t>
      </w:r>
    </w:p>
    <w:p w14:paraId="4AB6C3D3" w14:textId="77777777" w:rsidR="00AE616C" w:rsidRDefault="00000000" w:rsidP="00BE3C18">
      <w:pPr>
        <w:pStyle w:val="afffffffff1"/>
      </w:pPr>
      <w:r>
        <w:rPr>
          <w:rFonts w:hint="eastAsia"/>
        </w:rPr>
        <w:t>扬声器系统的设置应有可靠的安全保障措施。扬声器的设置应采取防坠落、防倾倒措施，当涉及承重结构改动或增加荷载时，必须核查有关原始资料，对既有建筑结构的安全性和荷载进行核验。</w:t>
      </w:r>
    </w:p>
    <w:p w14:paraId="60834899" w14:textId="77777777" w:rsidR="00AE616C" w:rsidRDefault="00000000" w:rsidP="00BE3C18">
      <w:pPr>
        <w:pStyle w:val="afffffffff1"/>
      </w:pPr>
      <w:r>
        <w:rPr>
          <w:rFonts w:hint="eastAsia"/>
        </w:rPr>
        <w:t>扬声器系统安装时,必须对安装装置和安装装置的固定点进行核查。对于主扬声器系统，必须附加独立的柔性防坠落安全保障措施，其承重能力不得低于主扬声器系统自身重量的2倍。</w:t>
      </w:r>
    </w:p>
    <w:p w14:paraId="2784F258" w14:textId="76D31659" w:rsidR="00AE616C" w:rsidRDefault="00000000" w:rsidP="00BE3C18">
      <w:pPr>
        <w:pStyle w:val="afffffffff1"/>
      </w:pPr>
      <w:r>
        <w:rPr>
          <w:rFonts w:hint="eastAsia"/>
        </w:rPr>
        <w:t>扬声器系统的安置应减少环境对扬声器系统声辐射的影响，不产生机械噪声，并应符合下列规</w:t>
      </w:r>
      <w:r>
        <w:rPr>
          <w:rFonts w:hint="eastAsia"/>
        </w:rPr>
        <w:lastRenderedPageBreak/>
        <w:t>定</w:t>
      </w:r>
      <w:r w:rsidR="00BE3C18">
        <w:rPr>
          <w:rFonts w:hint="eastAsia"/>
        </w:rPr>
        <w:t>：</w:t>
      </w:r>
    </w:p>
    <w:p w14:paraId="3251EEDD" w14:textId="0D677C6F" w:rsidR="00AE616C" w:rsidRDefault="00000000" w:rsidP="00BE3C18">
      <w:pPr>
        <w:pStyle w:val="af5"/>
        <w:numPr>
          <w:ilvl w:val="0"/>
          <w:numId w:val="41"/>
        </w:numPr>
      </w:pPr>
      <w:r>
        <w:rPr>
          <w:rFonts w:hint="eastAsia"/>
        </w:rPr>
        <w:t>采用暗装时，开口应大于扬声器的有效辐射面；所用饰面材料和蒙面装修用格栅宽度和深度不宜大于20mm;扬声器系统 辐射面装修材料穿孔</w:t>
      </w:r>
      <w:proofErr w:type="gramStart"/>
      <w:r>
        <w:rPr>
          <w:rFonts w:hint="eastAsia"/>
        </w:rPr>
        <w:t>透声率</w:t>
      </w:r>
      <w:proofErr w:type="gramEnd"/>
      <w:r>
        <w:rPr>
          <w:rFonts w:hint="eastAsia"/>
        </w:rPr>
        <w:t>不应小于50%,宜大于70%</w:t>
      </w:r>
      <w:r w:rsidR="00BE3C18">
        <w:rPr>
          <w:rFonts w:hint="eastAsia"/>
        </w:rPr>
        <w:t>；</w:t>
      </w:r>
    </w:p>
    <w:p w14:paraId="0C456669" w14:textId="48F1B682" w:rsidR="00AE616C" w:rsidRDefault="00000000" w:rsidP="00BE3C18">
      <w:pPr>
        <w:pStyle w:val="af5"/>
      </w:pPr>
      <w:r>
        <w:rPr>
          <w:rFonts w:hint="eastAsia"/>
        </w:rPr>
        <w:t>扬声器安置空间的近侧、后方反射或聚焦面应采取声学处理，安置空间与</w:t>
      </w:r>
      <w:proofErr w:type="gramStart"/>
      <w:r>
        <w:rPr>
          <w:rFonts w:hint="eastAsia"/>
        </w:rPr>
        <w:t>非服务</w:t>
      </w:r>
      <w:proofErr w:type="gramEnd"/>
      <w:r>
        <w:rPr>
          <w:rFonts w:hint="eastAsia"/>
        </w:rPr>
        <w:t>空间宜采取有效的隔声措施</w:t>
      </w:r>
      <w:r w:rsidR="00BE3C18">
        <w:rPr>
          <w:rFonts w:hint="eastAsia"/>
        </w:rPr>
        <w:t>；</w:t>
      </w:r>
    </w:p>
    <w:p w14:paraId="5D76809E" w14:textId="2FA08E4F" w:rsidR="00AE616C" w:rsidRDefault="00000000" w:rsidP="00BE3C18">
      <w:pPr>
        <w:pStyle w:val="af5"/>
      </w:pPr>
      <w:r>
        <w:rPr>
          <w:rFonts w:hint="eastAsia"/>
        </w:rPr>
        <w:t>同一声道的扬声器数量、特性及布置宜有利于减轻服务区内的声波干涉</w:t>
      </w:r>
      <w:r w:rsidR="00BE3C18">
        <w:rPr>
          <w:rFonts w:hint="eastAsia"/>
        </w:rPr>
        <w:t>；</w:t>
      </w:r>
    </w:p>
    <w:p w14:paraId="26310943" w14:textId="6BDFF312" w:rsidR="00AE616C" w:rsidRDefault="00000000" w:rsidP="00BE3C18">
      <w:pPr>
        <w:pStyle w:val="af5"/>
      </w:pPr>
      <w:r>
        <w:rPr>
          <w:rFonts w:hint="eastAsia"/>
        </w:rPr>
        <w:t>功率放大器输出与主扬声器系统之间的连线功率损耗应小于扬声器系统功率的10%,次低频扬声器系统的连线功率损耗宜小于5%</w:t>
      </w:r>
      <w:r w:rsidR="00BE3C18">
        <w:rPr>
          <w:rFonts w:hint="eastAsia"/>
        </w:rPr>
        <w:t>；</w:t>
      </w:r>
      <w:r w:rsidR="00BE3C18">
        <w:t xml:space="preserve"> </w:t>
      </w:r>
    </w:p>
    <w:p w14:paraId="423D1D57" w14:textId="4C02363B" w:rsidR="00AE616C" w:rsidRDefault="00000000" w:rsidP="00BE3C18">
      <w:pPr>
        <w:pStyle w:val="af5"/>
      </w:pPr>
      <w:r>
        <w:rPr>
          <w:rFonts w:hint="eastAsia"/>
        </w:rPr>
        <w:t>扬声器系统安装处的空间尺寸应满足进行声学处理的要求</w:t>
      </w:r>
      <w:r w:rsidR="00BE3C18">
        <w:rPr>
          <w:rFonts w:hint="eastAsia"/>
        </w:rPr>
        <w:t>；</w:t>
      </w:r>
    </w:p>
    <w:p w14:paraId="3D9B6FD1" w14:textId="1350EB61" w:rsidR="00AE616C" w:rsidRDefault="00000000" w:rsidP="00BE3C18">
      <w:pPr>
        <w:pStyle w:val="af5"/>
      </w:pPr>
      <w:r>
        <w:rPr>
          <w:rFonts w:hint="eastAsia"/>
        </w:rPr>
        <w:t>扬声器系统的暗装、吊装、挂装、吊顶、可升降以及室外的各类扬声器系统应符合GB 20949-2013中3.6.1~3.6.8的要求。</w:t>
      </w:r>
    </w:p>
    <w:p w14:paraId="0F1D7D45" w14:textId="77777777" w:rsidR="00AE616C" w:rsidRDefault="00000000" w:rsidP="00BE3C18">
      <w:pPr>
        <w:pStyle w:val="afffffffff1"/>
      </w:pPr>
      <w:r>
        <w:rPr>
          <w:rFonts w:hint="eastAsia"/>
        </w:rPr>
        <w:t xml:space="preserve">特殊的建筑声学条件存在影响扩声系统语音传输指数(STIPA)风险的厅堂，宜采用指向特性可调等新技术概念扬声器系统。 </w:t>
      </w:r>
    </w:p>
    <w:p w14:paraId="795B7975" w14:textId="77777777" w:rsidR="00AE616C" w:rsidRDefault="00000000" w:rsidP="00BE3C18">
      <w:pPr>
        <w:pStyle w:val="afffffffff1"/>
      </w:pPr>
      <w:r>
        <w:rPr>
          <w:rFonts w:hint="eastAsia"/>
        </w:rPr>
        <w:t>需要满足重要会议的厅堂</w:t>
      </w:r>
      <w:proofErr w:type="gramStart"/>
      <w:r>
        <w:rPr>
          <w:rFonts w:hint="eastAsia"/>
        </w:rPr>
        <w:t>宜设置</w:t>
      </w:r>
      <w:proofErr w:type="gramEnd"/>
      <w:r>
        <w:rPr>
          <w:rFonts w:hint="eastAsia"/>
        </w:rPr>
        <w:t>备份扬声器系统。</w:t>
      </w:r>
    </w:p>
    <w:p w14:paraId="454F82F4" w14:textId="77777777" w:rsidR="00AE616C" w:rsidRDefault="00000000" w:rsidP="00BE3C18">
      <w:pPr>
        <w:pStyle w:val="affd"/>
        <w:spacing w:before="156" w:after="156"/>
      </w:pPr>
      <w:r>
        <w:rPr>
          <w:rFonts w:hint="eastAsia"/>
        </w:rPr>
        <w:t>机房</w:t>
      </w:r>
    </w:p>
    <w:p w14:paraId="165F9173" w14:textId="77777777" w:rsidR="00AE616C" w:rsidRDefault="00000000" w:rsidP="00BE3C18">
      <w:pPr>
        <w:pStyle w:val="afffffffff1"/>
      </w:pPr>
      <w:proofErr w:type="gramStart"/>
      <w:r>
        <w:rPr>
          <w:rFonts w:hint="eastAsia"/>
        </w:rPr>
        <w:t>声控室</w:t>
      </w:r>
      <w:proofErr w:type="gramEnd"/>
      <w:r>
        <w:rPr>
          <w:rFonts w:hint="eastAsia"/>
        </w:rPr>
        <w:t>和功放机房的工艺接地端和</w:t>
      </w:r>
      <w:proofErr w:type="gramStart"/>
      <w:r>
        <w:rPr>
          <w:rFonts w:hint="eastAsia"/>
        </w:rPr>
        <w:t>保护接地端应符合</w:t>
      </w:r>
      <w:proofErr w:type="gramEnd"/>
      <w:r>
        <w:rPr>
          <w:rFonts w:hint="eastAsia"/>
        </w:rPr>
        <w:t>设计要求;</w:t>
      </w:r>
    </w:p>
    <w:p w14:paraId="6B5BB534" w14:textId="18EA117E" w:rsidR="00AE616C" w:rsidRDefault="00000000" w:rsidP="00BE3C18">
      <w:pPr>
        <w:pStyle w:val="afffffffff1"/>
      </w:pPr>
      <w:r>
        <w:rPr>
          <w:rFonts w:hint="eastAsia"/>
        </w:rPr>
        <w:t>机房设备安装除应符合现行国家标准《电子信息系统机房施工及验收规范》GB50462的有关规定外,还应符合下列要求</w:t>
      </w:r>
      <w:r w:rsidR="00BE3C18">
        <w:rPr>
          <w:rFonts w:hint="eastAsia"/>
        </w:rPr>
        <w:t>：</w:t>
      </w:r>
    </w:p>
    <w:p w14:paraId="38437038" w14:textId="28CAE27E" w:rsidR="00AE616C" w:rsidRDefault="00000000" w:rsidP="00BE3C18">
      <w:pPr>
        <w:pStyle w:val="af5"/>
        <w:numPr>
          <w:ilvl w:val="0"/>
          <w:numId w:val="42"/>
        </w:numPr>
      </w:pPr>
      <w:r>
        <w:rPr>
          <w:rFonts w:hint="eastAsia"/>
        </w:rPr>
        <w:t>机柜的布置和安装应符合设计要求,设计无要求时，机柜背面距墙不宜小于0.8m,机柜正面宜留有不小于 1.5m的距离</w:t>
      </w:r>
      <w:r w:rsidR="00BE3C18">
        <w:rPr>
          <w:rFonts w:hint="eastAsia"/>
        </w:rPr>
        <w:t>；</w:t>
      </w:r>
    </w:p>
    <w:p w14:paraId="0E34F694" w14:textId="7752D29B" w:rsidR="00AE616C" w:rsidRDefault="00000000" w:rsidP="00BE3C18">
      <w:pPr>
        <w:pStyle w:val="af5"/>
      </w:pPr>
      <w:proofErr w:type="gramStart"/>
      <w:r>
        <w:rPr>
          <w:rFonts w:hint="eastAsia"/>
        </w:rPr>
        <w:t>声控室</w:t>
      </w:r>
      <w:proofErr w:type="gramEnd"/>
      <w:r>
        <w:rPr>
          <w:rFonts w:hint="eastAsia"/>
        </w:rPr>
        <w:t>调音台的安装应按设计要求定位，设计无要求时应保证</w:t>
      </w:r>
      <w:proofErr w:type="gramStart"/>
      <w:r>
        <w:rPr>
          <w:rFonts w:hint="eastAsia"/>
        </w:rPr>
        <w:t>调音员</w:t>
      </w:r>
      <w:proofErr w:type="gramEnd"/>
      <w:r>
        <w:rPr>
          <w:rFonts w:hint="eastAsia"/>
        </w:rPr>
        <w:t>面向观察窗</w:t>
      </w:r>
      <w:r w:rsidR="00BE3C18">
        <w:rPr>
          <w:rFonts w:hint="eastAsia"/>
        </w:rPr>
        <w:t>；</w:t>
      </w:r>
    </w:p>
    <w:p w14:paraId="20E44444" w14:textId="0C61A76E" w:rsidR="00AE616C" w:rsidRDefault="00000000" w:rsidP="00BE3C18">
      <w:pPr>
        <w:pStyle w:val="af5"/>
      </w:pPr>
      <w:r>
        <w:rPr>
          <w:rFonts w:hint="eastAsia"/>
        </w:rPr>
        <w:t>机柜内设备安装应按设计要求排列就位,功放机房机柜设备可按系统的扬声器通道类别来安装功率放大器</w:t>
      </w:r>
      <w:r w:rsidR="00BE3C18">
        <w:rPr>
          <w:rFonts w:hint="eastAsia"/>
        </w:rPr>
        <w:t>；</w:t>
      </w:r>
    </w:p>
    <w:p w14:paraId="701B9687" w14:textId="55F82028" w:rsidR="00AE616C" w:rsidRDefault="00000000" w:rsidP="00BE3C18">
      <w:pPr>
        <w:pStyle w:val="af5"/>
      </w:pPr>
      <w:r>
        <w:rPr>
          <w:rFonts w:hint="eastAsia"/>
        </w:rPr>
        <w:t>当设备宽度小于机柜宽度时,应加装托盘及装饰面板;设备安装应满足设备散热要求</w:t>
      </w:r>
      <w:r w:rsidR="00BE3C18">
        <w:rPr>
          <w:rFonts w:hint="eastAsia"/>
        </w:rPr>
        <w:t>；</w:t>
      </w:r>
    </w:p>
    <w:p w14:paraId="6D6AB13A" w14:textId="07A0DD98" w:rsidR="00AE616C" w:rsidRDefault="00000000" w:rsidP="00BE3C18">
      <w:pPr>
        <w:pStyle w:val="af5"/>
      </w:pPr>
      <w:r>
        <w:rPr>
          <w:rFonts w:hint="eastAsia"/>
        </w:rPr>
        <w:t>机柜内的设备应做标识,标识应简明易懂、清晰准确</w:t>
      </w:r>
      <w:r w:rsidR="00BE3C18">
        <w:rPr>
          <w:rFonts w:hint="eastAsia"/>
        </w:rPr>
        <w:t>；</w:t>
      </w:r>
    </w:p>
    <w:p w14:paraId="311DE566" w14:textId="63A0A9A6" w:rsidR="00AE616C" w:rsidRDefault="00000000" w:rsidP="00BE3C18">
      <w:pPr>
        <w:pStyle w:val="af5"/>
      </w:pPr>
      <w:r>
        <w:rPr>
          <w:rFonts w:hint="eastAsia"/>
        </w:rPr>
        <w:t>机柜内的线缆排布应整齐有序,各设备的信号线和电源线应分别在机柜内部的两侧排布</w:t>
      </w:r>
      <w:r w:rsidR="00BE3C18">
        <w:rPr>
          <w:rFonts w:hint="eastAsia"/>
        </w:rPr>
        <w:t>；</w:t>
      </w:r>
    </w:p>
    <w:p w14:paraId="3D6A498A" w14:textId="46F1A6B7" w:rsidR="00AE616C" w:rsidRDefault="00000000" w:rsidP="00BE3C18">
      <w:pPr>
        <w:pStyle w:val="af5"/>
      </w:pPr>
      <w:r>
        <w:rPr>
          <w:rFonts w:hint="eastAsia"/>
        </w:rPr>
        <w:t>应按设计要求安装或摆放监听扬声器系统;无线发射接收天线的安装位置应符合设计要求</w:t>
      </w:r>
      <w:r w:rsidR="00BE3C18">
        <w:rPr>
          <w:rFonts w:hint="eastAsia"/>
        </w:rPr>
        <w:t>。</w:t>
      </w:r>
    </w:p>
    <w:p w14:paraId="3194118B" w14:textId="77777777" w:rsidR="00AE616C" w:rsidRDefault="00000000" w:rsidP="00BE3C18">
      <w:pPr>
        <w:pStyle w:val="affd"/>
        <w:spacing w:before="156" w:after="156"/>
      </w:pPr>
      <w:r>
        <w:rPr>
          <w:rFonts w:hint="eastAsia"/>
        </w:rPr>
        <w:t>调音控制及信号处理系统</w:t>
      </w:r>
    </w:p>
    <w:p w14:paraId="1871D63E" w14:textId="77777777" w:rsidR="00AE616C" w:rsidRDefault="00000000" w:rsidP="007E6DBC">
      <w:pPr>
        <w:pStyle w:val="afffffffff1"/>
      </w:pPr>
      <w:r>
        <w:rPr>
          <w:rFonts w:hint="eastAsia"/>
        </w:rPr>
        <w:t>扩声系统应配置独立的调音台或控制设备。调音控制设备输入通道总数不应少于最大使用输入通道数，调音台输出通道母线不应少于独立控制的扩声系统通道总数量。</w:t>
      </w:r>
    </w:p>
    <w:p w14:paraId="6234CCB5" w14:textId="77777777" w:rsidR="00AE616C" w:rsidRDefault="00000000" w:rsidP="007E6DBC">
      <w:pPr>
        <w:pStyle w:val="afffffffff1"/>
      </w:pPr>
      <w:r>
        <w:rPr>
          <w:rFonts w:hint="eastAsia"/>
        </w:rPr>
        <w:t>扩声系统应配置系统数字信号处理设备，信号处理设备应具有增益、分配、混合、均衡、压缩、限幅、延时、分频及滤波等功能。</w:t>
      </w:r>
    </w:p>
    <w:p w14:paraId="1E9E20D6" w14:textId="77777777" w:rsidR="00AE616C" w:rsidRDefault="00000000" w:rsidP="007E6DBC">
      <w:pPr>
        <w:pStyle w:val="afffffffff1"/>
      </w:pPr>
      <w:r>
        <w:rPr>
          <w:rFonts w:hint="eastAsia"/>
        </w:rPr>
        <w:t>扩声系统中的音频信号、模拟信号传输时电气互连的优选配接值应符合现行国家标准《音频、视频和视听系统互连的优选配接值》GB/T 14197的规定，系统设备之间应采用平衡传输方式；数字音频格式及接口应符合</w:t>
      </w:r>
      <w:proofErr w:type="gramStart"/>
      <w:r>
        <w:rPr>
          <w:rFonts w:hint="eastAsia"/>
        </w:rPr>
        <w:t>现行行业</w:t>
      </w:r>
      <w:proofErr w:type="gramEnd"/>
      <w:r>
        <w:rPr>
          <w:rFonts w:hint="eastAsia"/>
        </w:rPr>
        <w:t>标准《多通路音频数字串行接口》GY/T 187的规定；数字音频长距离传输应采用网络或光纤方式。</w:t>
      </w:r>
    </w:p>
    <w:p w14:paraId="335E667E" w14:textId="77777777" w:rsidR="00AE616C" w:rsidRDefault="00000000" w:rsidP="007E6DBC">
      <w:pPr>
        <w:pStyle w:val="afffffffff1"/>
      </w:pPr>
      <w:r>
        <w:rPr>
          <w:rFonts w:hint="eastAsia"/>
        </w:rPr>
        <w:t xml:space="preserve">基于开放网络系统的核心信号交互传输，应限定进行信号交互设备在可控范围。如需连接应符合国家网络安全管理的相关规定。 </w:t>
      </w:r>
    </w:p>
    <w:p w14:paraId="478EC4D1" w14:textId="77777777" w:rsidR="00AE616C" w:rsidRDefault="00000000" w:rsidP="007E6DBC">
      <w:pPr>
        <w:pStyle w:val="afffffffff1"/>
      </w:pPr>
      <w:r>
        <w:rPr>
          <w:rFonts w:hint="eastAsia"/>
        </w:rPr>
        <w:t>扩声系统不应直接接入消防广播系统信号。</w:t>
      </w:r>
    </w:p>
    <w:p w14:paraId="4B2165FC" w14:textId="77777777" w:rsidR="00AE616C" w:rsidRDefault="00000000" w:rsidP="007E6DBC">
      <w:pPr>
        <w:pStyle w:val="afffffffff1"/>
      </w:pPr>
      <w:r>
        <w:rPr>
          <w:rFonts w:hint="eastAsia"/>
        </w:rPr>
        <w:t>达到声学特性指标一级标准的厅堂</w:t>
      </w:r>
      <w:proofErr w:type="gramStart"/>
      <w:r>
        <w:rPr>
          <w:rFonts w:hint="eastAsia"/>
        </w:rPr>
        <w:t>宜设置</w:t>
      </w:r>
      <w:proofErr w:type="gramEnd"/>
      <w:r>
        <w:rPr>
          <w:rFonts w:hint="eastAsia"/>
        </w:rPr>
        <w:t>简洁、独立、可靠的调音控制应急安全热备份系统。</w:t>
      </w:r>
    </w:p>
    <w:p w14:paraId="5B524924" w14:textId="77777777" w:rsidR="00AE616C" w:rsidRDefault="00000000" w:rsidP="007E6DBC">
      <w:pPr>
        <w:pStyle w:val="affd"/>
        <w:spacing w:before="156" w:after="156"/>
      </w:pPr>
      <w:r>
        <w:rPr>
          <w:rFonts w:hint="eastAsia"/>
        </w:rPr>
        <w:lastRenderedPageBreak/>
        <w:t>调音控制工位</w:t>
      </w:r>
    </w:p>
    <w:p w14:paraId="7ECCC6B0" w14:textId="77777777" w:rsidR="00AE616C" w:rsidRDefault="00000000" w:rsidP="007E6DBC">
      <w:pPr>
        <w:pStyle w:val="afffffffff1"/>
      </w:pPr>
      <w:r>
        <w:rPr>
          <w:rFonts w:hint="eastAsia"/>
        </w:rPr>
        <w:t>厅堂应设置扩声控制室，宜为独立工作间或有隔离措施的观众现场区域，工作间及环境应有利于调音人员的操作，并应符合下列规定：</w:t>
      </w:r>
    </w:p>
    <w:p w14:paraId="10EF3B43" w14:textId="6CED60CE" w:rsidR="00AE616C" w:rsidRDefault="00000000" w:rsidP="007E6DBC">
      <w:pPr>
        <w:pStyle w:val="af5"/>
        <w:numPr>
          <w:ilvl w:val="0"/>
          <w:numId w:val="43"/>
        </w:numPr>
      </w:pPr>
      <w:r>
        <w:rPr>
          <w:rFonts w:hint="eastAsia"/>
        </w:rPr>
        <w:t>扩声控制室(</w:t>
      </w:r>
      <w:proofErr w:type="gramStart"/>
      <w:r>
        <w:rPr>
          <w:rFonts w:hint="eastAsia"/>
        </w:rPr>
        <w:t>声控室)宜设置</w:t>
      </w:r>
      <w:proofErr w:type="gramEnd"/>
      <w:r>
        <w:rPr>
          <w:rFonts w:hint="eastAsia"/>
        </w:rPr>
        <w:t>在便于观察舞台(主席台)及观众席的池座后部位置</w:t>
      </w:r>
      <w:r w:rsidR="007E6DBC">
        <w:rPr>
          <w:rFonts w:hint="eastAsia"/>
        </w:rPr>
        <w:t>；</w:t>
      </w:r>
    </w:p>
    <w:p w14:paraId="44C12D6A" w14:textId="2919A0ED" w:rsidR="00AE616C" w:rsidRDefault="00000000" w:rsidP="007E6DBC">
      <w:pPr>
        <w:pStyle w:val="af5"/>
      </w:pPr>
      <w:proofErr w:type="gramStart"/>
      <w:r>
        <w:rPr>
          <w:rFonts w:hint="eastAsia"/>
        </w:rPr>
        <w:t>声控室面积</w:t>
      </w:r>
      <w:proofErr w:type="gramEnd"/>
      <w:r>
        <w:rPr>
          <w:rFonts w:hint="eastAsia"/>
        </w:rPr>
        <w:t>应满足设备布置、设备操作及正常检修的需要。地面应铺设防静电活动架空地板，或设置有盖电缆地沟</w:t>
      </w:r>
      <w:r w:rsidR="007E6DBC">
        <w:rPr>
          <w:rFonts w:hint="eastAsia"/>
        </w:rPr>
        <w:t>；</w:t>
      </w:r>
    </w:p>
    <w:p w14:paraId="41F81E90" w14:textId="75A53088" w:rsidR="00AE616C" w:rsidRDefault="00000000" w:rsidP="007E6DBC">
      <w:pPr>
        <w:pStyle w:val="af5"/>
      </w:pPr>
      <w:r>
        <w:rPr>
          <w:rFonts w:hint="eastAsia"/>
        </w:rPr>
        <w:t>声控室内有正常工作时发出干扰噪声的设备，</w:t>
      </w:r>
      <w:proofErr w:type="gramStart"/>
      <w:r>
        <w:rPr>
          <w:rFonts w:hint="eastAsia"/>
        </w:rPr>
        <w:t>宜设置</w:t>
      </w:r>
      <w:proofErr w:type="gramEnd"/>
      <w:r>
        <w:rPr>
          <w:rFonts w:hint="eastAsia"/>
        </w:rPr>
        <w:t>专用设备间，设备间对</w:t>
      </w:r>
      <w:proofErr w:type="gramStart"/>
      <w:r>
        <w:rPr>
          <w:rFonts w:hint="eastAsia"/>
        </w:rPr>
        <w:t>声控室于扰</w:t>
      </w:r>
      <w:proofErr w:type="gramEnd"/>
      <w:r>
        <w:rPr>
          <w:rFonts w:hint="eastAsia"/>
        </w:rPr>
        <w:t>噪声不应大于35dB(A)</w:t>
      </w:r>
      <w:r w:rsidR="007E6DBC">
        <w:rPr>
          <w:rFonts w:hint="eastAsia"/>
        </w:rPr>
        <w:t>；</w:t>
      </w:r>
    </w:p>
    <w:p w14:paraId="66B95918" w14:textId="497E617F" w:rsidR="00AE616C" w:rsidRDefault="00000000" w:rsidP="007E6DBC">
      <w:pPr>
        <w:pStyle w:val="af5"/>
      </w:pPr>
      <w:proofErr w:type="gramStart"/>
      <w:r>
        <w:rPr>
          <w:rFonts w:hint="eastAsia"/>
        </w:rPr>
        <w:t>声控室宜设置</w:t>
      </w:r>
      <w:proofErr w:type="gramEnd"/>
      <w:r>
        <w:rPr>
          <w:rFonts w:hint="eastAsia"/>
        </w:rPr>
        <w:t>独立的空调系统，空调系统噪声不宜超过 NR-35</w:t>
      </w:r>
      <w:r w:rsidR="007E6DBC">
        <w:rPr>
          <w:rFonts w:hint="eastAsia"/>
        </w:rPr>
        <w:t>；</w:t>
      </w:r>
    </w:p>
    <w:p w14:paraId="6F9BE54D" w14:textId="1CCB1E78" w:rsidR="00AE616C" w:rsidRDefault="00000000" w:rsidP="007E6DBC">
      <w:pPr>
        <w:pStyle w:val="af5"/>
      </w:pPr>
      <w:r>
        <w:rPr>
          <w:rFonts w:hint="eastAsia"/>
        </w:rPr>
        <w:t>声控室内宜采用吸声装修，中频混响时间宜为0.3s~0.5s</w:t>
      </w:r>
      <w:r w:rsidR="007E6DBC">
        <w:rPr>
          <w:rFonts w:hint="eastAsia"/>
        </w:rPr>
        <w:t>；</w:t>
      </w:r>
    </w:p>
    <w:p w14:paraId="4AB8B747" w14:textId="56B3B0C2" w:rsidR="00AE616C" w:rsidRDefault="00000000" w:rsidP="007E6DBC">
      <w:pPr>
        <w:pStyle w:val="af5"/>
      </w:pPr>
      <w:proofErr w:type="gramStart"/>
      <w:r>
        <w:rPr>
          <w:rFonts w:hint="eastAsia"/>
        </w:rPr>
        <w:t>声控室</w:t>
      </w:r>
      <w:proofErr w:type="gramEnd"/>
      <w:r>
        <w:rPr>
          <w:rFonts w:hint="eastAsia"/>
        </w:rPr>
        <w:t>与主扬声器系统距离较远时，应在主扬声器系统安装位置的附近区域设置功放机房；</w:t>
      </w:r>
    </w:p>
    <w:p w14:paraId="2B5C05D2" w14:textId="58814FBC" w:rsidR="00AE616C" w:rsidRDefault="00000000" w:rsidP="007E6DBC">
      <w:pPr>
        <w:pStyle w:val="af5"/>
      </w:pPr>
      <w:r>
        <w:rPr>
          <w:rFonts w:hint="eastAsia"/>
        </w:rPr>
        <w:t>扩声系统</w:t>
      </w:r>
      <w:proofErr w:type="gramStart"/>
      <w:r>
        <w:rPr>
          <w:rFonts w:hint="eastAsia"/>
        </w:rPr>
        <w:t>宜设置</w:t>
      </w:r>
      <w:proofErr w:type="gramEnd"/>
      <w:r>
        <w:rPr>
          <w:rFonts w:hint="eastAsia"/>
        </w:rPr>
        <w:t>独立接地体，接地电阻不应大于4Ω;采用 共用接地网时，应从接地网独立引出，接地电阻不应大于1Ω;接 地系统应星形(Y形)连接</w:t>
      </w:r>
      <w:r w:rsidR="007E6DBC">
        <w:rPr>
          <w:rFonts w:hint="eastAsia"/>
        </w:rPr>
        <w:t>；</w:t>
      </w:r>
    </w:p>
    <w:p w14:paraId="045819C4" w14:textId="0209CC3E" w:rsidR="00AE616C" w:rsidRDefault="00000000" w:rsidP="007E6DBC">
      <w:pPr>
        <w:pStyle w:val="af5"/>
      </w:pPr>
      <w:r>
        <w:rPr>
          <w:rFonts w:hint="eastAsia"/>
        </w:rPr>
        <w:t>扩声系统设备不宜与可控硅调光设备或动力设备共用电源变压器。电源电压不稳定场所应配备电源稳压器；受瞬态断电影响需要重启的设备应配置UPS电源；电源受干扰严重场所应配 备隔离变压器</w:t>
      </w:r>
      <w:r w:rsidR="007E6DBC">
        <w:rPr>
          <w:rFonts w:hint="eastAsia"/>
        </w:rPr>
        <w:t>；</w:t>
      </w:r>
    </w:p>
    <w:p w14:paraId="42E12AD3" w14:textId="17DD7AC3" w:rsidR="00AE616C" w:rsidRDefault="00000000" w:rsidP="007E6DBC">
      <w:pPr>
        <w:pStyle w:val="af5"/>
      </w:pPr>
      <w:r>
        <w:rPr>
          <w:rFonts w:hint="eastAsia"/>
        </w:rPr>
        <w:t>电源总容量宜为功放额定功率总和的1.5倍～2倍或所有预计接入用电设备最大输入功率的总和，供电电源的安全等级 应与厅堂的应用安全等级一致</w:t>
      </w:r>
      <w:r w:rsidR="007E6DBC">
        <w:rPr>
          <w:rFonts w:hint="eastAsia"/>
        </w:rPr>
        <w:t>；</w:t>
      </w:r>
    </w:p>
    <w:p w14:paraId="5334CA73" w14:textId="62915B00" w:rsidR="00AE616C" w:rsidRDefault="00000000" w:rsidP="007E6DBC">
      <w:pPr>
        <w:pStyle w:val="af5"/>
      </w:pPr>
      <w:proofErr w:type="gramStart"/>
      <w:r>
        <w:rPr>
          <w:rFonts w:hint="eastAsia"/>
        </w:rPr>
        <w:t>声控室</w:t>
      </w:r>
      <w:proofErr w:type="gramEnd"/>
      <w:r>
        <w:rPr>
          <w:rFonts w:hint="eastAsia"/>
        </w:rPr>
        <w:t>与主席台之间应预留线缆；不同电平的电缆宜分开铺设：扩声系统信号及控制线路的布置设计应符合现行国家标准《综合布线系统工程设计规范》GB 50311的规定</w:t>
      </w:r>
      <w:r w:rsidR="007E6DBC">
        <w:rPr>
          <w:rFonts w:hint="eastAsia"/>
        </w:rPr>
        <w:t>；</w:t>
      </w:r>
    </w:p>
    <w:p w14:paraId="2B4789E7" w14:textId="79DFF1CD" w:rsidR="00AE616C" w:rsidRDefault="00000000" w:rsidP="007E6DBC">
      <w:pPr>
        <w:pStyle w:val="af5"/>
      </w:pPr>
      <w:r>
        <w:rPr>
          <w:rFonts w:hint="eastAsia"/>
        </w:rPr>
        <w:t>声控室内</w:t>
      </w:r>
      <w:proofErr w:type="gramStart"/>
      <w:r>
        <w:rPr>
          <w:rFonts w:hint="eastAsia"/>
        </w:rPr>
        <w:t>宜设置</w:t>
      </w:r>
      <w:proofErr w:type="gramEnd"/>
      <w:r>
        <w:rPr>
          <w:rFonts w:hint="eastAsia"/>
        </w:rPr>
        <w:t>监听扬声器系统，监听扬声器系统的声道模式宜与场内观众厅主声道扬声器系统的模式一致</w:t>
      </w:r>
      <w:r w:rsidR="007E6DBC">
        <w:rPr>
          <w:rFonts w:hint="eastAsia"/>
        </w:rPr>
        <w:t>；</w:t>
      </w:r>
    </w:p>
    <w:p w14:paraId="72821A83" w14:textId="17012A89" w:rsidR="00AE616C" w:rsidRDefault="00000000" w:rsidP="007E6DBC">
      <w:pPr>
        <w:pStyle w:val="af5"/>
      </w:pPr>
      <w:proofErr w:type="gramStart"/>
      <w:r>
        <w:rPr>
          <w:rFonts w:hint="eastAsia"/>
        </w:rPr>
        <w:t>声控室</w:t>
      </w:r>
      <w:proofErr w:type="gramEnd"/>
      <w:r>
        <w:rPr>
          <w:rFonts w:hint="eastAsia"/>
        </w:rPr>
        <w:t>应设置在便于观察主席台及观众席的位置，并应安装门禁系统，防止非授权人员进入</w:t>
      </w:r>
      <w:r w:rsidR="007E6DBC">
        <w:rPr>
          <w:rFonts w:hint="eastAsia"/>
        </w:rPr>
        <w:t>。</w:t>
      </w:r>
    </w:p>
    <w:p w14:paraId="04400B41" w14:textId="77777777" w:rsidR="00AE616C" w:rsidRDefault="00000000" w:rsidP="007E6DBC">
      <w:pPr>
        <w:pStyle w:val="afffffffff1"/>
      </w:pPr>
      <w:r>
        <w:rPr>
          <w:rFonts w:hint="eastAsia"/>
        </w:rPr>
        <w:t>功放机房与</w:t>
      </w:r>
      <w:proofErr w:type="gramStart"/>
      <w:r>
        <w:rPr>
          <w:rFonts w:hint="eastAsia"/>
        </w:rPr>
        <w:t>声控室</w:t>
      </w:r>
      <w:proofErr w:type="gramEnd"/>
      <w:r>
        <w:rPr>
          <w:rFonts w:hint="eastAsia"/>
        </w:rPr>
        <w:t>不在同一操作区域时，应对功放设备配置监控系统；功放机房内</w:t>
      </w:r>
      <w:proofErr w:type="gramStart"/>
      <w:r>
        <w:rPr>
          <w:rFonts w:hint="eastAsia"/>
        </w:rPr>
        <w:t>宜设置</w:t>
      </w:r>
      <w:proofErr w:type="gramEnd"/>
      <w:r>
        <w:rPr>
          <w:rFonts w:hint="eastAsia"/>
        </w:rPr>
        <w:t>独立的空调系统。</w:t>
      </w:r>
    </w:p>
    <w:p w14:paraId="1ADDAE99" w14:textId="77777777" w:rsidR="00AE616C" w:rsidRDefault="00000000" w:rsidP="007E6DBC">
      <w:pPr>
        <w:pStyle w:val="affd"/>
        <w:spacing w:before="156" w:after="156"/>
      </w:pPr>
      <w:r>
        <w:rPr>
          <w:rFonts w:hint="eastAsia"/>
        </w:rPr>
        <w:t>扩声系统性能要求</w:t>
      </w:r>
    </w:p>
    <w:p w14:paraId="457FE957" w14:textId="77777777" w:rsidR="00AE616C" w:rsidRDefault="00000000" w:rsidP="007E6DBC">
      <w:pPr>
        <w:pStyle w:val="affe"/>
        <w:spacing w:before="156" w:after="156"/>
      </w:pPr>
      <w:r>
        <w:rPr>
          <w:rFonts w:hint="eastAsia"/>
        </w:rPr>
        <w:t>音频系统特性指标</w:t>
      </w:r>
    </w:p>
    <w:p w14:paraId="57278C91" w14:textId="77777777" w:rsidR="00AE616C" w:rsidRDefault="00000000" w:rsidP="007E6DBC">
      <w:pPr>
        <w:pStyle w:val="afffffffff0"/>
      </w:pPr>
      <w:r>
        <w:rPr>
          <w:rFonts w:hint="eastAsia"/>
        </w:rPr>
        <w:t>在扩声系统额定带宽以及信号处理等</w:t>
      </w:r>
      <w:proofErr w:type="gramStart"/>
      <w:r>
        <w:rPr>
          <w:rFonts w:hint="eastAsia"/>
        </w:rPr>
        <w:t>不</w:t>
      </w:r>
      <w:proofErr w:type="gramEnd"/>
      <w:r>
        <w:rPr>
          <w:rFonts w:hint="eastAsia"/>
        </w:rPr>
        <w:t>加载状态下，从传声器输出端口或音频输入端口至功放输出端口通路间的频率响应不应劣于-1dB~0dB。</w:t>
      </w:r>
    </w:p>
    <w:p w14:paraId="234867FA" w14:textId="77777777" w:rsidR="00AE616C" w:rsidRDefault="00000000" w:rsidP="007E6DBC">
      <w:pPr>
        <w:pStyle w:val="afffffffff0"/>
      </w:pPr>
      <w:r>
        <w:rPr>
          <w:rFonts w:hint="eastAsia"/>
        </w:rPr>
        <w:t>在扩声系统额定带宽以及信号处理等</w:t>
      </w:r>
      <w:proofErr w:type="gramStart"/>
      <w:r>
        <w:rPr>
          <w:rFonts w:hint="eastAsia"/>
        </w:rPr>
        <w:t>不</w:t>
      </w:r>
      <w:proofErr w:type="gramEnd"/>
      <w:r>
        <w:rPr>
          <w:rFonts w:hint="eastAsia"/>
        </w:rPr>
        <w:t>加载状态下，从传声器输出端口或音频输入端口至功放输出端口通路间的总谐波失真不应大于0.1%。</w:t>
      </w:r>
    </w:p>
    <w:p w14:paraId="2BC9985F" w14:textId="77777777" w:rsidR="00AE616C" w:rsidRDefault="00000000" w:rsidP="007E6DBC">
      <w:pPr>
        <w:pStyle w:val="afffffffff0"/>
      </w:pPr>
      <w:r>
        <w:rPr>
          <w:rFonts w:hint="eastAsia"/>
        </w:rPr>
        <w:t>在扩声系统额定带宽以及信号处理等</w:t>
      </w:r>
      <w:proofErr w:type="gramStart"/>
      <w:r>
        <w:rPr>
          <w:rFonts w:hint="eastAsia"/>
        </w:rPr>
        <w:t>不</w:t>
      </w:r>
      <w:proofErr w:type="gramEnd"/>
      <w:r>
        <w:rPr>
          <w:rFonts w:hint="eastAsia"/>
        </w:rPr>
        <w:t>加载状态下，从传声器输出端口或音频输入端口至功放输出端口间通路的信噪比不应劣于通路中最差的单机设备信噪比3dB。</w:t>
      </w:r>
    </w:p>
    <w:p w14:paraId="6FE730FA" w14:textId="77777777" w:rsidR="00AE616C" w:rsidRDefault="00000000" w:rsidP="007E6DBC">
      <w:pPr>
        <w:pStyle w:val="affe"/>
        <w:spacing w:before="156" w:after="156"/>
      </w:pPr>
      <w:r>
        <w:rPr>
          <w:rFonts w:hint="eastAsia"/>
        </w:rPr>
        <w:t>声学特性指标</w:t>
      </w:r>
    </w:p>
    <w:p w14:paraId="134ED711" w14:textId="77777777" w:rsidR="00AE616C" w:rsidRDefault="00000000" w:rsidP="007E6DBC">
      <w:pPr>
        <w:pStyle w:val="afffffffff0"/>
      </w:pPr>
      <w:r>
        <w:rPr>
          <w:rFonts w:hint="eastAsia"/>
        </w:rPr>
        <w:t>扩声系统声学特性指标应反映主声道扬声器系统及辅助扬声器系统共同作用的结果。</w:t>
      </w:r>
    </w:p>
    <w:p w14:paraId="529D5E8C" w14:textId="77777777" w:rsidR="00AE616C" w:rsidRDefault="00000000" w:rsidP="007E6DBC">
      <w:pPr>
        <w:pStyle w:val="afffffffff0"/>
      </w:pPr>
      <w:r>
        <w:rPr>
          <w:rFonts w:hint="eastAsia"/>
        </w:rPr>
        <w:t>多功能厅扩声系统声学特性指标应符合表1的规定。</w:t>
      </w:r>
    </w:p>
    <w:p w14:paraId="7A41039D" w14:textId="77777777" w:rsidR="00AE616C" w:rsidRDefault="00000000">
      <w:pPr>
        <w:pStyle w:val="aff2"/>
        <w:spacing w:before="156" w:after="156"/>
      </w:pPr>
      <w:r>
        <w:rPr>
          <w:rFonts w:hint="eastAsia"/>
        </w:rPr>
        <w:t>多功能厅扩声系统声学特性指标</w:t>
      </w:r>
    </w:p>
    <w:tbl>
      <w:tblPr>
        <w:tblStyle w:val="TableNormal"/>
        <w:tblW w:w="97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
        <w:gridCol w:w="1230"/>
        <w:gridCol w:w="2597"/>
        <w:gridCol w:w="1569"/>
        <w:gridCol w:w="1701"/>
        <w:gridCol w:w="1650"/>
        <w:gridCol w:w="739"/>
      </w:tblGrid>
      <w:tr w:rsidR="00AE616C" w14:paraId="5F1F8173" w14:textId="77777777">
        <w:trPr>
          <w:trHeight w:val="1474"/>
          <w:jc w:val="center"/>
        </w:trPr>
        <w:tc>
          <w:tcPr>
            <w:tcW w:w="269" w:type="dxa"/>
            <w:tcBorders>
              <w:top w:val="single" w:sz="4" w:space="0" w:color="000000"/>
              <w:left w:val="single" w:sz="4" w:space="0" w:color="000000"/>
              <w:bottom w:val="single" w:sz="4" w:space="0" w:color="000000"/>
              <w:right w:val="single" w:sz="4" w:space="0" w:color="000000"/>
            </w:tcBorders>
            <w:vAlign w:val="center"/>
          </w:tcPr>
          <w:p w14:paraId="2B348750" w14:textId="77777777" w:rsidR="00AE616C" w:rsidRDefault="00000000">
            <w:pPr>
              <w:pStyle w:val="TableText"/>
              <w:spacing w:before="77"/>
              <w:jc w:val="center"/>
              <w:rPr>
                <w:rFonts w:ascii="Times New Roman" w:hAnsi="Times New Roman" w:cs="Times New Roman"/>
                <w:spacing w:val="-1"/>
                <w:sz w:val="21"/>
                <w:szCs w:val="21"/>
              </w:rPr>
            </w:pPr>
            <w:proofErr w:type="spellStart"/>
            <w:r>
              <w:rPr>
                <w:rFonts w:cs="Times New Roman"/>
                <w:spacing w:val="-1"/>
                <w:sz w:val="21"/>
                <w:szCs w:val="21"/>
              </w:rPr>
              <w:lastRenderedPageBreak/>
              <w:t>等级</w:t>
            </w:r>
            <w:proofErr w:type="spellEnd"/>
          </w:p>
        </w:tc>
        <w:tc>
          <w:tcPr>
            <w:tcW w:w="1230" w:type="dxa"/>
            <w:tcBorders>
              <w:top w:val="single" w:sz="4" w:space="0" w:color="000000"/>
              <w:left w:val="single" w:sz="4" w:space="0" w:color="000000"/>
              <w:bottom w:val="single" w:sz="4" w:space="0" w:color="000000"/>
              <w:right w:val="single" w:sz="4" w:space="0" w:color="000000"/>
            </w:tcBorders>
            <w:vAlign w:val="center"/>
          </w:tcPr>
          <w:p w14:paraId="1937C37C" w14:textId="77777777" w:rsidR="00AE616C" w:rsidRDefault="00000000">
            <w:pPr>
              <w:pStyle w:val="TableText"/>
              <w:spacing w:before="77"/>
              <w:jc w:val="center"/>
              <w:rPr>
                <w:rFonts w:cs="Times New Roman"/>
                <w:spacing w:val="-1"/>
                <w:sz w:val="21"/>
                <w:szCs w:val="21"/>
              </w:rPr>
            </w:pPr>
            <w:proofErr w:type="spellStart"/>
            <w:r>
              <w:rPr>
                <w:rFonts w:cs="Times New Roman"/>
                <w:spacing w:val="-1"/>
                <w:sz w:val="21"/>
                <w:szCs w:val="21"/>
              </w:rPr>
              <w:t>最大声压级</w:t>
            </w:r>
            <w:proofErr w:type="spellEnd"/>
          </w:p>
          <w:p w14:paraId="0B53211A" w14:textId="77777777" w:rsidR="00AE616C" w:rsidRDefault="00000000">
            <w:pPr>
              <w:pStyle w:val="TableText"/>
              <w:spacing w:before="77"/>
              <w:jc w:val="center"/>
              <w:rPr>
                <w:rFonts w:cs="Times New Roman"/>
                <w:spacing w:val="-1"/>
                <w:sz w:val="21"/>
                <w:szCs w:val="21"/>
              </w:rPr>
            </w:pPr>
            <w:r>
              <w:rPr>
                <w:rFonts w:cs="Times New Roman"/>
                <w:spacing w:val="-1"/>
                <w:sz w:val="21"/>
                <w:szCs w:val="21"/>
              </w:rPr>
              <w:t>(</w:t>
            </w:r>
            <w:proofErr w:type="spellStart"/>
            <w:r>
              <w:rPr>
                <w:rFonts w:cs="Times New Roman"/>
                <w:spacing w:val="-1"/>
                <w:sz w:val="21"/>
                <w:szCs w:val="21"/>
              </w:rPr>
              <w:t>峰值</w:t>
            </w:r>
            <w:proofErr w:type="spellEnd"/>
            <w:r>
              <w:rPr>
                <w:rFonts w:cs="Times New Roman"/>
                <w:spacing w:val="-1"/>
                <w:sz w:val="21"/>
                <w:szCs w:val="21"/>
              </w:rPr>
              <w:t>)</w:t>
            </w:r>
          </w:p>
        </w:tc>
        <w:tc>
          <w:tcPr>
            <w:tcW w:w="2597" w:type="dxa"/>
            <w:tcBorders>
              <w:top w:val="single" w:sz="4" w:space="0" w:color="000000"/>
              <w:left w:val="single" w:sz="4" w:space="0" w:color="000000"/>
              <w:bottom w:val="single" w:sz="4" w:space="0" w:color="000000"/>
              <w:right w:val="single" w:sz="4" w:space="0" w:color="000000"/>
            </w:tcBorders>
            <w:vAlign w:val="center"/>
          </w:tcPr>
          <w:p w14:paraId="0F2986A4" w14:textId="77777777" w:rsidR="00AE616C" w:rsidRDefault="00000000">
            <w:pPr>
              <w:pStyle w:val="TableText"/>
              <w:spacing w:before="77"/>
              <w:jc w:val="center"/>
              <w:rPr>
                <w:rFonts w:cs="Times New Roman"/>
                <w:spacing w:val="-1"/>
                <w:sz w:val="21"/>
                <w:szCs w:val="21"/>
              </w:rPr>
            </w:pPr>
            <w:proofErr w:type="spellStart"/>
            <w:r>
              <w:rPr>
                <w:rFonts w:cs="Times New Roman"/>
                <w:spacing w:val="-1"/>
                <w:sz w:val="21"/>
                <w:szCs w:val="21"/>
              </w:rPr>
              <w:t>传输频率特性</w:t>
            </w:r>
            <w:proofErr w:type="spellEnd"/>
          </w:p>
        </w:tc>
        <w:tc>
          <w:tcPr>
            <w:tcW w:w="1569" w:type="dxa"/>
            <w:tcBorders>
              <w:top w:val="single" w:sz="4" w:space="0" w:color="000000"/>
              <w:left w:val="single" w:sz="4" w:space="0" w:color="000000"/>
              <w:bottom w:val="single" w:sz="4" w:space="0" w:color="000000"/>
              <w:right w:val="single" w:sz="4" w:space="0" w:color="000000"/>
            </w:tcBorders>
            <w:vAlign w:val="center"/>
          </w:tcPr>
          <w:p w14:paraId="471EEACA" w14:textId="77777777" w:rsidR="00AE616C" w:rsidRDefault="00000000">
            <w:pPr>
              <w:pStyle w:val="TableText"/>
              <w:spacing w:before="77"/>
              <w:jc w:val="center"/>
              <w:rPr>
                <w:rFonts w:cs="Times New Roman"/>
                <w:spacing w:val="-1"/>
                <w:sz w:val="21"/>
                <w:szCs w:val="21"/>
              </w:rPr>
            </w:pPr>
            <w:proofErr w:type="spellStart"/>
            <w:r>
              <w:rPr>
                <w:rFonts w:cs="Times New Roman"/>
                <w:spacing w:val="-1"/>
                <w:sz w:val="21"/>
                <w:szCs w:val="21"/>
              </w:rPr>
              <w:t>传声增益</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14:paraId="08221D7B" w14:textId="77777777" w:rsidR="00AE616C" w:rsidRDefault="00000000">
            <w:pPr>
              <w:pStyle w:val="TableText"/>
              <w:spacing w:before="77"/>
              <w:jc w:val="center"/>
              <w:rPr>
                <w:rFonts w:cs="Times New Roman"/>
                <w:spacing w:val="-1"/>
                <w:sz w:val="21"/>
                <w:szCs w:val="21"/>
              </w:rPr>
            </w:pPr>
            <w:proofErr w:type="spellStart"/>
            <w:r>
              <w:rPr>
                <w:rFonts w:cs="Times New Roman"/>
                <w:spacing w:val="-1"/>
                <w:sz w:val="21"/>
                <w:szCs w:val="21"/>
              </w:rPr>
              <w:t>声场不均匀度</w:t>
            </w:r>
            <w:proofErr w:type="spellEnd"/>
          </w:p>
          <w:p w14:paraId="1FD19FD9" w14:textId="77777777" w:rsidR="00AE616C" w:rsidRDefault="00000000">
            <w:pPr>
              <w:pStyle w:val="TableText"/>
              <w:spacing w:before="77"/>
              <w:jc w:val="center"/>
              <w:rPr>
                <w:rFonts w:cs="Times New Roman"/>
                <w:spacing w:val="-1"/>
                <w:sz w:val="21"/>
                <w:szCs w:val="21"/>
              </w:rPr>
            </w:pPr>
            <w:r>
              <w:rPr>
                <w:rFonts w:cs="Times New Roman"/>
                <w:spacing w:val="-1"/>
                <w:sz w:val="21"/>
                <w:szCs w:val="21"/>
              </w:rPr>
              <w:t>(</w:t>
            </w:r>
            <w:proofErr w:type="spellStart"/>
            <w:r>
              <w:rPr>
                <w:rFonts w:cs="Times New Roman"/>
                <w:spacing w:val="-1"/>
                <w:sz w:val="21"/>
                <w:szCs w:val="21"/>
              </w:rPr>
              <w:t>稳态</w:t>
            </w:r>
            <w:proofErr w:type="spellEnd"/>
            <w:r>
              <w:rPr>
                <w:rFonts w:cs="Times New Roman"/>
                <w:spacing w:val="-1"/>
                <w:sz w:val="21"/>
                <w:szCs w:val="21"/>
              </w:rPr>
              <w:t>)</w:t>
            </w:r>
          </w:p>
        </w:tc>
        <w:tc>
          <w:tcPr>
            <w:tcW w:w="1650" w:type="dxa"/>
            <w:tcBorders>
              <w:top w:val="single" w:sz="4" w:space="0" w:color="000000"/>
              <w:left w:val="single" w:sz="4" w:space="0" w:color="000000"/>
              <w:bottom w:val="single" w:sz="4" w:space="0" w:color="000000"/>
              <w:right w:val="single" w:sz="4" w:space="0" w:color="000000"/>
            </w:tcBorders>
            <w:vAlign w:val="center"/>
          </w:tcPr>
          <w:p w14:paraId="47EE0918" w14:textId="77777777" w:rsidR="00AE616C" w:rsidRDefault="00000000">
            <w:pPr>
              <w:pStyle w:val="TableText"/>
              <w:spacing w:before="77"/>
              <w:ind w:left="37"/>
              <w:jc w:val="center"/>
              <w:rPr>
                <w:rFonts w:cs="Times New Roman"/>
                <w:spacing w:val="-1"/>
                <w:sz w:val="21"/>
                <w:szCs w:val="21"/>
              </w:rPr>
            </w:pPr>
            <w:proofErr w:type="spellStart"/>
            <w:r>
              <w:rPr>
                <w:rFonts w:cs="Times New Roman"/>
                <w:spacing w:val="-1"/>
                <w:sz w:val="21"/>
                <w:szCs w:val="21"/>
              </w:rPr>
              <w:t>早后期声能比</w:t>
            </w:r>
            <w:proofErr w:type="spellEnd"/>
            <w:r>
              <w:rPr>
                <w:rFonts w:cs="Times New Roman"/>
                <w:spacing w:val="-1"/>
                <w:sz w:val="21"/>
                <w:szCs w:val="21"/>
              </w:rPr>
              <w:t xml:space="preserve">/ </w:t>
            </w:r>
            <w:proofErr w:type="spellStart"/>
            <w:r>
              <w:rPr>
                <w:rFonts w:cs="Times New Roman"/>
                <w:spacing w:val="-1"/>
                <w:sz w:val="21"/>
                <w:szCs w:val="21"/>
              </w:rPr>
              <w:t>语音传输指数</w:t>
            </w:r>
            <w:proofErr w:type="spellEnd"/>
            <w:r>
              <w:rPr>
                <w:rFonts w:cs="Times New Roman"/>
                <w:spacing w:val="-1"/>
                <w:sz w:val="21"/>
                <w:szCs w:val="21"/>
              </w:rPr>
              <w:t xml:space="preserve"> (STIPA)</w:t>
            </w:r>
          </w:p>
        </w:tc>
        <w:tc>
          <w:tcPr>
            <w:tcW w:w="739" w:type="dxa"/>
            <w:tcBorders>
              <w:top w:val="single" w:sz="4" w:space="0" w:color="000000"/>
              <w:left w:val="single" w:sz="4" w:space="0" w:color="000000"/>
              <w:bottom w:val="single" w:sz="4" w:space="0" w:color="000000"/>
              <w:right w:val="single" w:sz="4" w:space="0" w:color="000000"/>
            </w:tcBorders>
            <w:vAlign w:val="center"/>
          </w:tcPr>
          <w:p w14:paraId="11DFBF94" w14:textId="77777777" w:rsidR="00AE616C" w:rsidRDefault="00000000">
            <w:pPr>
              <w:pStyle w:val="TableText"/>
              <w:spacing w:before="77"/>
              <w:ind w:left="37"/>
              <w:jc w:val="center"/>
              <w:rPr>
                <w:rFonts w:cs="Times New Roman"/>
                <w:spacing w:val="-1"/>
                <w:sz w:val="21"/>
                <w:szCs w:val="21"/>
              </w:rPr>
            </w:pPr>
            <w:proofErr w:type="spellStart"/>
            <w:r>
              <w:rPr>
                <w:rFonts w:cs="Times New Roman"/>
                <w:spacing w:val="-1"/>
                <w:sz w:val="21"/>
                <w:szCs w:val="21"/>
              </w:rPr>
              <w:t>系统总</w:t>
            </w:r>
            <w:proofErr w:type="spellEnd"/>
          </w:p>
          <w:p w14:paraId="4FC54CC8" w14:textId="77777777" w:rsidR="00AE616C" w:rsidRDefault="00000000">
            <w:pPr>
              <w:pStyle w:val="TableText"/>
              <w:spacing w:before="77"/>
              <w:ind w:left="37"/>
              <w:jc w:val="center"/>
              <w:rPr>
                <w:rFonts w:cs="Times New Roman"/>
                <w:spacing w:val="-1"/>
                <w:sz w:val="21"/>
                <w:szCs w:val="21"/>
              </w:rPr>
            </w:pPr>
            <w:proofErr w:type="spellStart"/>
            <w:r>
              <w:rPr>
                <w:rFonts w:cs="Times New Roman"/>
                <w:spacing w:val="-1"/>
                <w:sz w:val="21"/>
                <w:szCs w:val="21"/>
              </w:rPr>
              <w:t>噪声级</w:t>
            </w:r>
            <w:proofErr w:type="spellEnd"/>
          </w:p>
        </w:tc>
      </w:tr>
      <w:tr w:rsidR="00AE616C" w14:paraId="5F31F7D9" w14:textId="77777777">
        <w:trPr>
          <w:trHeight w:val="2642"/>
          <w:jc w:val="center"/>
        </w:trPr>
        <w:tc>
          <w:tcPr>
            <w:tcW w:w="269" w:type="dxa"/>
            <w:tcBorders>
              <w:top w:val="single" w:sz="4" w:space="0" w:color="000000"/>
              <w:left w:val="single" w:sz="4" w:space="0" w:color="000000"/>
              <w:bottom w:val="single" w:sz="4" w:space="0" w:color="000000"/>
              <w:right w:val="single" w:sz="4" w:space="0" w:color="000000"/>
            </w:tcBorders>
            <w:vAlign w:val="center"/>
          </w:tcPr>
          <w:p w14:paraId="56B60F17" w14:textId="77777777" w:rsidR="00AE616C" w:rsidRDefault="00000000">
            <w:pPr>
              <w:pStyle w:val="TableText"/>
              <w:spacing w:before="77"/>
              <w:jc w:val="center"/>
              <w:rPr>
                <w:rFonts w:ascii="Times New Roman" w:hAnsi="Times New Roman" w:cs="Times New Roman"/>
                <w:spacing w:val="-1"/>
                <w:sz w:val="21"/>
                <w:szCs w:val="21"/>
              </w:rPr>
            </w:pPr>
            <w:proofErr w:type="spellStart"/>
            <w:r>
              <w:rPr>
                <w:rFonts w:cs="Times New Roman"/>
                <w:spacing w:val="-1"/>
                <w:sz w:val="21"/>
                <w:szCs w:val="21"/>
              </w:rPr>
              <w:t>一级</w:t>
            </w:r>
            <w:proofErr w:type="spellEnd"/>
          </w:p>
        </w:tc>
        <w:tc>
          <w:tcPr>
            <w:tcW w:w="1230" w:type="dxa"/>
            <w:tcBorders>
              <w:top w:val="single" w:sz="4" w:space="0" w:color="000000"/>
              <w:left w:val="single" w:sz="4" w:space="0" w:color="000000"/>
              <w:bottom w:val="single" w:sz="4" w:space="0" w:color="000000"/>
              <w:right w:val="single" w:sz="4" w:space="0" w:color="000000"/>
            </w:tcBorders>
            <w:vAlign w:val="center"/>
          </w:tcPr>
          <w:p w14:paraId="216DB7EE" w14:textId="77777777" w:rsidR="00AE616C" w:rsidRDefault="00000000">
            <w:pPr>
              <w:pStyle w:val="TableText"/>
              <w:spacing w:before="77"/>
              <w:ind w:firstLineChars="200" w:firstLine="416"/>
              <w:rPr>
                <w:rFonts w:ascii="Times New Roman" w:hAnsi="Times New Roman" w:cs="Times New Roman"/>
                <w:spacing w:val="-1"/>
                <w:sz w:val="21"/>
                <w:szCs w:val="21"/>
              </w:rPr>
            </w:pPr>
            <w:r>
              <w:rPr>
                <w:rFonts w:cs="Times New Roman"/>
                <w:spacing w:val="-1"/>
                <w:sz w:val="21"/>
                <w:szCs w:val="21"/>
              </w:rPr>
              <w:t>额定通带内：不小于</w:t>
            </w:r>
            <w:r>
              <w:rPr>
                <w:rFonts w:ascii="Times New Roman" w:hAnsi="Times New Roman" w:cs="Times New Roman"/>
                <w:spacing w:val="-1"/>
                <w:sz w:val="21"/>
                <w:szCs w:val="21"/>
              </w:rPr>
              <w:t>103dB</w:t>
            </w:r>
          </w:p>
        </w:tc>
        <w:tc>
          <w:tcPr>
            <w:tcW w:w="2597" w:type="dxa"/>
            <w:tcBorders>
              <w:top w:val="single" w:sz="4" w:space="0" w:color="000000"/>
              <w:left w:val="single" w:sz="4" w:space="0" w:color="000000"/>
              <w:bottom w:val="single" w:sz="4" w:space="0" w:color="000000"/>
              <w:right w:val="single" w:sz="4" w:space="0" w:color="000000"/>
            </w:tcBorders>
            <w:vAlign w:val="center"/>
          </w:tcPr>
          <w:p w14:paraId="0935DF62" w14:textId="77777777" w:rsidR="00AE616C" w:rsidRDefault="00000000">
            <w:pPr>
              <w:pStyle w:val="TableText"/>
              <w:ind w:firstLineChars="200" w:firstLine="416"/>
              <w:jc w:val="both"/>
              <w:rPr>
                <w:rFonts w:ascii="Times New Roman" w:hAnsi="Times New Roman" w:cs="Times New Roman"/>
                <w:spacing w:val="-1"/>
                <w:sz w:val="21"/>
                <w:szCs w:val="21"/>
              </w:rPr>
            </w:pPr>
            <w:r>
              <w:rPr>
                <w:rFonts w:cs="Times New Roman"/>
                <w:spacing w:val="-1"/>
                <w:sz w:val="21"/>
                <w:szCs w:val="21"/>
              </w:rPr>
              <w:t>以</w:t>
            </w:r>
            <w:r>
              <w:rPr>
                <w:rFonts w:ascii="Times New Roman" w:hAnsi="Times New Roman" w:cs="Times New Roman"/>
                <w:spacing w:val="-1"/>
                <w:sz w:val="21"/>
                <w:szCs w:val="21"/>
              </w:rPr>
              <w:t>100Hz</w:t>
            </w:r>
            <w:r>
              <w:rPr>
                <w:rFonts w:cs="Times New Roman"/>
                <w:spacing w:val="-1"/>
                <w:sz w:val="21"/>
                <w:szCs w:val="21"/>
              </w:rPr>
              <w:t>～</w:t>
            </w:r>
            <w:r>
              <w:rPr>
                <w:rFonts w:ascii="Times New Roman" w:hAnsi="Times New Roman" w:cs="Times New Roman"/>
                <w:spacing w:val="-1"/>
                <w:sz w:val="21"/>
                <w:szCs w:val="21"/>
              </w:rPr>
              <w:t>6300Hz</w:t>
            </w:r>
            <w:r>
              <w:rPr>
                <w:rFonts w:cs="Times New Roman"/>
                <w:spacing w:val="-1"/>
                <w:sz w:val="21"/>
                <w:szCs w:val="21"/>
              </w:rPr>
              <w:t>的平均声压级为</w:t>
            </w:r>
            <w:r>
              <w:rPr>
                <w:rFonts w:ascii="Times New Roman" w:hAnsi="Times New Roman" w:cs="Times New Roman"/>
                <w:spacing w:val="-1"/>
                <w:sz w:val="21"/>
                <w:szCs w:val="21"/>
              </w:rPr>
              <w:t>0dB,</w:t>
            </w:r>
            <w:r>
              <w:rPr>
                <w:rFonts w:eastAsia="宋体" w:hint="eastAsia"/>
                <w:spacing w:val="-1"/>
                <w:sz w:val="21"/>
                <w:szCs w:val="21"/>
              </w:rPr>
              <w:t>在此频带内允许</w:t>
            </w:r>
            <w:r>
              <w:rPr>
                <w:rFonts w:ascii="Times New Roman" w:hAnsi="Times New Roman" w:cs="Times New Roman"/>
                <w:spacing w:val="-1"/>
                <w:sz w:val="21"/>
                <w:szCs w:val="21"/>
              </w:rPr>
              <w:t>-4dB~4dB</w:t>
            </w:r>
            <w:r>
              <w:rPr>
                <w:rFonts w:eastAsia="宋体" w:hint="eastAsia"/>
                <w:spacing w:val="-1"/>
                <w:sz w:val="21"/>
                <w:szCs w:val="21"/>
              </w:rPr>
              <w:t>的变化；</w:t>
            </w:r>
            <w:r>
              <w:rPr>
                <w:rFonts w:ascii="Times New Roman" w:hAnsi="Times New Roman" w:cs="Times New Roman"/>
                <w:spacing w:val="-1"/>
                <w:sz w:val="21"/>
                <w:szCs w:val="21"/>
              </w:rPr>
              <w:t>80Hz</w:t>
            </w:r>
            <w:r>
              <w:rPr>
                <w:rFonts w:eastAsia="宋体" w:hint="eastAsia"/>
                <w:spacing w:val="-1"/>
                <w:sz w:val="21"/>
                <w:szCs w:val="21"/>
              </w:rPr>
              <w:t>、</w:t>
            </w:r>
            <w:r>
              <w:rPr>
                <w:rFonts w:ascii="Times New Roman" w:hAnsi="Times New Roman" w:cs="Times New Roman"/>
                <w:spacing w:val="-1"/>
                <w:sz w:val="21"/>
                <w:szCs w:val="21"/>
              </w:rPr>
              <w:t>8000Hz</w:t>
            </w:r>
            <w:r>
              <w:rPr>
                <w:rFonts w:eastAsia="宋体" w:hint="eastAsia"/>
                <w:spacing w:val="-1"/>
                <w:sz w:val="21"/>
                <w:szCs w:val="21"/>
              </w:rPr>
              <w:t>频带允许</w:t>
            </w:r>
            <w:r>
              <w:rPr>
                <w:rFonts w:ascii="Times New Roman" w:hAnsi="Times New Roman" w:cs="Times New Roman"/>
                <w:spacing w:val="-1"/>
                <w:sz w:val="21"/>
                <w:szCs w:val="21"/>
              </w:rPr>
              <w:t>-6dB~4dB</w:t>
            </w:r>
            <w:r>
              <w:rPr>
                <w:rFonts w:eastAsia="宋体" w:hint="eastAsia"/>
                <w:spacing w:val="-1"/>
                <w:sz w:val="21"/>
                <w:szCs w:val="21"/>
              </w:rPr>
              <w:t>的变化；</w:t>
            </w:r>
            <w:r>
              <w:rPr>
                <w:rFonts w:ascii="Times New Roman" w:hAnsi="Times New Roman" w:cs="Times New Roman"/>
                <w:spacing w:val="-1"/>
                <w:sz w:val="21"/>
                <w:szCs w:val="21"/>
              </w:rPr>
              <w:t>63Hz</w:t>
            </w:r>
            <w:r>
              <w:rPr>
                <w:rFonts w:eastAsia="宋体" w:hint="eastAsia"/>
                <w:spacing w:val="-1"/>
                <w:sz w:val="21"/>
                <w:szCs w:val="21"/>
              </w:rPr>
              <w:t>、</w:t>
            </w:r>
            <w:r>
              <w:rPr>
                <w:rFonts w:ascii="Times New Roman" w:hAnsi="Times New Roman" w:cs="Times New Roman"/>
                <w:spacing w:val="-1"/>
                <w:sz w:val="21"/>
                <w:szCs w:val="21"/>
              </w:rPr>
              <w:t>10000Hz</w:t>
            </w:r>
            <w:r>
              <w:rPr>
                <w:rFonts w:eastAsia="宋体" w:hint="eastAsia"/>
                <w:spacing w:val="-1"/>
                <w:sz w:val="21"/>
                <w:szCs w:val="21"/>
              </w:rPr>
              <w:t>频带允许</w:t>
            </w:r>
            <w:r>
              <w:rPr>
                <w:rFonts w:ascii="Times New Roman" w:hAnsi="Times New Roman" w:cs="Times New Roman"/>
                <w:spacing w:val="-1"/>
                <w:sz w:val="21"/>
                <w:szCs w:val="21"/>
              </w:rPr>
              <w:t>-8dB</w:t>
            </w:r>
            <w:r>
              <w:rPr>
                <w:rFonts w:eastAsia="宋体" w:hint="eastAsia"/>
                <w:spacing w:val="-1"/>
                <w:sz w:val="21"/>
                <w:szCs w:val="21"/>
              </w:rPr>
              <w:t>～</w:t>
            </w:r>
            <w:r>
              <w:rPr>
                <w:rFonts w:ascii="Times New Roman" w:hAnsi="Times New Roman" w:cs="Times New Roman"/>
                <w:spacing w:val="-1"/>
                <w:sz w:val="21"/>
                <w:szCs w:val="21"/>
              </w:rPr>
              <w:t>4dB</w:t>
            </w:r>
            <w:r>
              <w:rPr>
                <w:rFonts w:eastAsia="宋体" w:hint="eastAsia"/>
                <w:spacing w:val="-1"/>
                <w:sz w:val="21"/>
                <w:szCs w:val="21"/>
              </w:rPr>
              <w:t>的变化；</w:t>
            </w:r>
            <w:r>
              <w:rPr>
                <w:rFonts w:ascii="Times New Roman" w:hAnsi="Times New Roman" w:cs="Times New Roman"/>
                <w:spacing w:val="-1"/>
                <w:sz w:val="21"/>
                <w:szCs w:val="21"/>
              </w:rPr>
              <w:t>50Hz</w:t>
            </w:r>
            <w:r>
              <w:rPr>
                <w:rFonts w:eastAsia="宋体" w:hint="eastAsia"/>
                <w:spacing w:val="-1"/>
                <w:sz w:val="21"/>
                <w:szCs w:val="21"/>
              </w:rPr>
              <w:t>、</w:t>
            </w:r>
            <w:r>
              <w:rPr>
                <w:rFonts w:ascii="Times New Roman" w:hAnsi="Times New Roman" w:cs="Times New Roman"/>
                <w:spacing w:val="-1"/>
                <w:sz w:val="21"/>
                <w:szCs w:val="21"/>
              </w:rPr>
              <w:t>12500H</w:t>
            </w:r>
            <w:r>
              <w:rPr>
                <w:rFonts w:eastAsia="宋体" w:hint="eastAsia"/>
                <w:spacing w:val="-1"/>
                <w:sz w:val="21"/>
                <w:szCs w:val="21"/>
              </w:rPr>
              <w:t>频带允许</w:t>
            </w:r>
            <w:r>
              <w:rPr>
                <w:rFonts w:ascii="Times New Roman" w:hAnsi="Times New Roman" w:cs="Times New Roman"/>
                <w:spacing w:val="-1"/>
                <w:sz w:val="21"/>
                <w:szCs w:val="21"/>
              </w:rPr>
              <w:t>-10dB</w:t>
            </w:r>
            <w:r>
              <w:rPr>
                <w:rFonts w:eastAsia="宋体" w:hint="eastAsia"/>
                <w:spacing w:val="-1"/>
                <w:sz w:val="21"/>
                <w:szCs w:val="21"/>
              </w:rPr>
              <w:t>～</w:t>
            </w:r>
            <w:r>
              <w:rPr>
                <w:rFonts w:ascii="Times New Roman" w:hAnsi="Times New Roman" w:cs="Times New Roman"/>
                <w:spacing w:val="-1"/>
                <w:sz w:val="21"/>
                <w:szCs w:val="21"/>
              </w:rPr>
              <w:t>4dB</w:t>
            </w:r>
            <w:r>
              <w:rPr>
                <w:rFonts w:eastAsia="宋体" w:hint="eastAsia"/>
                <w:spacing w:val="-1"/>
                <w:sz w:val="21"/>
                <w:szCs w:val="21"/>
              </w:rPr>
              <w:t>的变化</w:t>
            </w:r>
            <w:r>
              <w:rPr>
                <w:rFonts w:ascii="Times New Roman" w:hAnsi="Times New Roman" w:cs="Times New Roman"/>
                <w:spacing w:val="-1"/>
                <w:sz w:val="21"/>
                <w:szCs w:val="21"/>
              </w:rPr>
              <w:t>(</w:t>
            </w:r>
            <w:r>
              <w:rPr>
                <w:rFonts w:eastAsia="宋体" w:hint="eastAsia"/>
                <w:spacing w:val="-1"/>
                <w:sz w:val="21"/>
                <w:szCs w:val="21"/>
              </w:rPr>
              <w:t>图</w:t>
            </w:r>
            <w:r>
              <w:rPr>
                <w:rFonts w:ascii="Times New Roman" w:hAnsi="Times New Roman" w:cs="Times New Roman"/>
                <w:spacing w:val="-1"/>
                <w:sz w:val="21"/>
                <w:szCs w:val="21"/>
              </w:rPr>
              <w:t>1)</w:t>
            </w:r>
            <w:r>
              <w:rPr>
                <w:rFonts w:eastAsia="宋体" w:hint="eastAsia"/>
                <w:spacing w:val="-1"/>
                <w:sz w:val="21"/>
                <w:szCs w:val="21"/>
              </w:rPr>
              <w:t>。</w:t>
            </w:r>
          </w:p>
        </w:tc>
        <w:tc>
          <w:tcPr>
            <w:tcW w:w="1569" w:type="dxa"/>
            <w:tcBorders>
              <w:top w:val="single" w:sz="4" w:space="0" w:color="000000"/>
              <w:left w:val="single" w:sz="4" w:space="0" w:color="000000"/>
              <w:bottom w:val="single" w:sz="4" w:space="0" w:color="000000"/>
              <w:right w:val="single" w:sz="4" w:space="0" w:color="000000"/>
            </w:tcBorders>
            <w:vAlign w:val="center"/>
          </w:tcPr>
          <w:p w14:paraId="72C775BC" w14:textId="77777777" w:rsidR="00AE616C" w:rsidRDefault="00000000">
            <w:pPr>
              <w:pStyle w:val="TableText"/>
              <w:spacing w:before="77"/>
              <w:ind w:left="37" w:firstLineChars="200" w:firstLine="416"/>
              <w:rPr>
                <w:rFonts w:ascii="Times New Roman" w:hAnsi="Times New Roman" w:cs="Times New Roman"/>
                <w:spacing w:val="-1"/>
                <w:sz w:val="21"/>
                <w:szCs w:val="21"/>
              </w:rPr>
            </w:pPr>
            <w:r>
              <w:rPr>
                <w:rFonts w:ascii="Times New Roman" w:hAnsi="Times New Roman" w:cs="Times New Roman"/>
                <w:spacing w:val="-1"/>
                <w:sz w:val="21"/>
                <w:szCs w:val="21"/>
              </w:rPr>
              <w:t>125Hz~6300Hz</w:t>
            </w:r>
            <w:r>
              <w:rPr>
                <w:rFonts w:cs="Times New Roman"/>
                <w:spacing w:val="-1"/>
                <w:sz w:val="21"/>
                <w:szCs w:val="21"/>
              </w:rPr>
              <w:t>的均值不小于</w:t>
            </w:r>
            <w:r>
              <w:rPr>
                <w:rFonts w:ascii="Times New Roman" w:hAnsi="Times New Roman" w:cs="Times New Roman"/>
                <w:spacing w:val="-1"/>
                <w:sz w:val="21"/>
                <w:szCs w:val="21"/>
              </w:rPr>
              <w:t>-8dB</w:t>
            </w:r>
          </w:p>
        </w:tc>
        <w:tc>
          <w:tcPr>
            <w:tcW w:w="1701" w:type="dxa"/>
            <w:tcBorders>
              <w:top w:val="single" w:sz="4" w:space="0" w:color="000000"/>
              <w:left w:val="single" w:sz="4" w:space="0" w:color="000000"/>
              <w:bottom w:val="single" w:sz="4" w:space="0" w:color="000000"/>
              <w:right w:val="single" w:sz="4" w:space="0" w:color="000000"/>
            </w:tcBorders>
            <w:vAlign w:val="center"/>
          </w:tcPr>
          <w:p w14:paraId="68FCA3E8" w14:textId="77777777" w:rsidR="00AE616C" w:rsidRDefault="00000000">
            <w:pPr>
              <w:pStyle w:val="TableText"/>
              <w:spacing w:before="77"/>
              <w:ind w:left="37"/>
              <w:jc w:val="center"/>
              <w:rPr>
                <w:rFonts w:ascii="Times New Roman" w:hAnsi="Times New Roman" w:cs="Times New Roman"/>
                <w:spacing w:val="-1"/>
                <w:sz w:val="21"/>
                <w:szCs w:val="21"/>
              </w:rPr>
            </w:pPr>
            <w:r>
              <w:rPr>
                <w:rFonts w:ascii="Times New Roman" w:hAnsi="Times New Roman" w:cs="Times New Roman"/>
                <w:spacing w:val="-1"/>
                <w:sz w:val="21"/>
                <w:szCs w:val="21"/>
              </w:rPr>
              <w:t xml:space="preserve">  1000Hz</w:t>
            </w:r>
            <w:r>
              <w:rPr>
                <w:rFonts w:eastAsia="宋体" w:hint="eastAsia"/>
                <w:spacing w:val="-1"/>
                <w:sz w:val="21"/>
                <w:szCs w:val="21"/>
              </w:rPr>
              <w:t>时不大于</w:t>
            </w:r>
            <w:r>
              <w:rPr>
                <w:rFonts w:ascii="Times New Roman" w:hAnsi="Times New Roman" w:cs="Times New Roman"/>
                <w:spacing w:val="-1"/>
                <w:sz w:val="21"/>
                <w:szCs w:val="21"/>
              </w:rPr>
              <w:t xml:space="preserve">6dB,4000Hz </w:t>
            </w:r>
            <w:r>
              <w:rPr>
                <w:rFonts w:eastAsia="宋体" w:hint="eastAsia"/>
                <w:spacing w:val="-1"/>
                <w:sz w:val="21"/>
                <w:szCs w:val="21"/>
              </w:rPr>
              <w:t>不大于</w:t>
            </w:r>
            <w:r>
              <w:rPr>
                <w:rFonts w:ascii="Times New Roman" w:hAnsi="Times New Roman" w:cs="Times New Roman"/>
                <w:spacing w:val="-1"/>
                <w:sz w:val="21"/>
                <w:szCs w:val="21"/>
              </w:rPr>
              <w:t>8dB</w:t>
            </w:r>
          </w:p>
        </w:tc>
        <w:tc>
          <w:tcPr>
            <w:tcW w:w="1650" w:type="dxa"/>
            <w:tcBorders>
              <w:top w:val="single" w:sz="4" w:space="0" w:color="000000"/>
              <w:left w:val="single" w:sz="4" w:space="0" w:color="000000"/>
              <w:bottom w:val="single" w:sz="4" w:space="0" w:color="000000"/>
              <w:right w:val="single" w:sz="4" w:space="0" w:color="000000"/>
            </w:tcBorders>
          </w:tcPr>
          <w:p w14:paraId="3F28E9CD" w14:textId="77777777" w:rsidR="00AE616C" w:rsidRDefault="00AE616C">
            <w:pPr>
              <w:pStyle w:val="TableText"/>
              <w:spacing w:before="77" w:line="276" w:lineRule="auto"/>
              <w:ind w:left="37"/>
              <w:rPr>
                <w:rFonts w:ascii="Times New Roman" w:eastAsiaTheme="minorEastAsia" w:hAnsi="Times New Roman" w:cs="Times New Roman"/>
                <w:spacing w:val="-1"/>
                <w:sz w:val="21"/>
                <w:szCs w:val="21"/>
              </w:rPr>
            </w:pPr>
          </w:p>
          <w:p w14:paraId="1F9E343E" w14:textId="77777777" w:rsidR="00AE616C" w:rsidRDefault="00AE616C">
            <w:pPr>
              <w:pStyle w:val="TableText"/>
              <w:spacing w:before="77" w:line="276" w:lineRule="auto"/>
              <w:ind w:left="37"/>
              <w:rPr>
                <w:rFonts w:ascii="Times New Roman" w:eastAsiaTheme="minorEastAsia" w:hAnsi="Times New Roman" w:cs="Times New Roman"/>
                <w:spacing w:val="-1"/>
                <w:sz w:val="21"/>
                <w:szCs w:val="21"/>
              </w:rPr>
            </w:pPr>
          </w:p>
          <w:p w14:paraId="1346EF0A" w14:textId="77777777" w:rsidR="00AE616C" w:rsidRDefault="00000000">
            <w:pPr>
              <w:pStyle w:val="TableText"/>
              <w:spacing w:before="77" w:line="276" w:lineRule="auto"/>
              <w:ind w:left="37" w:firstLineChars="200" w:firstLine="416"/>
              <w:rPr>
                <w:rFonts w:ascii="Times New Roman" w:hAnsi="Times New Roman" w:cs="Times New Roman"/>
                <w:spacing w:val="-1"/>
                <w:sz w:val="21"/>
                <w:szCs w:val="21"/>
              </w:rPr>
            </w:pPr>
            <w:r>
              <w:rPr>
                <w:rFonts w:ascii="Times New Roman" w:hAnsi="Times New Roman" w:cs="Times New Roman"/>
                <w:spacing w:val="-1"/>
                <w:sz w:val="21"/>
                <w:szCs w:val="21"/>
              </w:rPr>
              <w:t>500Hz~2000Hz</w:t>
            </w:r>
            <w:r>
              <w:rPr>
                <w:rFonts w:eastAsia="宋体" w:hint="eastAsia"/>
                <w:spacing w:val="-1"/>
                <w:sz w:val="21"/>
                <w:szCs w:val="21"/>
              </w:rPr>
              <w:t>内</w:t>
            </w:r>
            <w:r>
              <w:rPr>
                <w:rFonts w:ascii="Times New Roman" w:hAnsi="Times New Roman" w:cs="Times New Roman"/>
                <w:spacing w:val="-1"/>
                <w:sz w:val="21"/>
                <w:szCs w:val="21"/>
              </w:rPr>
              <w:t>1/1</w:t>
            </w:r>
            <w:r>
              <w:rPr>
                <w:rFonts w:eastAsia="宋体" w:hint="eastAsia"/>
                <w:spacing w:val="-1"/>
                <w:sz w:val="21"/>
                <w:szCs w:val="21"/>
              </w:rPr>
              <w:t>倍频带分析的平均值不小于</w:t>
            </w:r>
            <w:r>
              <w:rPr>
                <w:rFonts w:ascii="Times New Roman" w:hAnsi="Times New Roman" w:cs="Times New Roman"/>
                <w:spacing w:val="-1"/>
                <w:sz w:val="21"/>
                <w:szCs w:val="21"/>
              </w:rPr>
              <w:t>3dB/</w:t>
            </w:r>
            <w:r>
              <w:rPr>
                <w:rFonts w:eastAsia="宋体" w:hint="eastAsia"/>
                <w:spacing w:val="-1"/>
                <w:sz w:val="21"/>
                <w:szCs w:val="21"/>
              </w:rPr>
              <w:t>不小于</w:t>
            </w:r>
            <w:r>
              <w:rPr>
                <w:rFonts w:ascii="Times New Roman" w:hAnsi="Times New Roman" w:cs="Times New Roman"/>
                <w:spacing w:val="-1"/>
                <w:sz w:val="21"/>
                <w:szCs w:val="21"/>
              </w:rPr>
              <w:t>0.55</w:t>
            </w:r>
          </w:p>
        </w:tc>
        <w:tc>
          <w:tcPr>
            <w:tcW w:w="739" w:type="dxa"/>
            <w:tcBorders>
              <w:top w:val="single" w:sz="4" w:space="0" w:color="000000"/>
              <w:left w:val="single" w:sz="4" w:space="0" w:color="000000"/>
              <w:bottom w:val="single" w:sz="4" w:space="0" w:color="000000"/>
              <w:right w:val="single" w:sz="4" w:space="0" w:color="000000"/>
            </w:tcBorders>
            <w:vAlign w:val="center"/>
          </w:tcPr>
          <w:p w14:paraId="234D152C" w14:textId="77777777" w:rsidR="00AE616C" w:rsidRDefault="00000000">
            <w:pPr>
              <w:pStyle w:val="TableText"/>
              <w:spacing w:before="77"/>
              <w:ind w:left="37"/>
              <w:jc w:val="center"/>
              <w:rPr>
                <w:rFonts w:ascii="Times New Roman" w:hAnsi="Times New Roman" w:cs="Times New Roman"/>
                <w:spacing w:val="-1"/>
                <w:sz w:val="21"/>
                <w:szCs w:val="21"/>
              </w:rPr>
            </w:pPr>
            <w:r>
              <w:rPr>
                <w:rFonts w:ascii="Times New Roman" w:hAnsi="Times New Roman" w:cs="Times New Roman"/>
                <w:spacing w:val="-1"/>
                <w:sz w:val="21"/>
                <w:szCs w:val="21"/>
              </w:rPr>
              <w:t>NR-20</w:t>
            </w:r>
          </w:p>
        </w:tc>
      </w:tr>
      <w:tr w:rsidR="00AE616C" w14:paraId="62227BE7" w14:textId="77777777">
        <w:trPr>
          <w:trHeight w:val="3874"/>
          <w:jc w:val="center"/>
        </w:trPr>
        <w:tc>
          <w:tcPr>
            <w:tcW w:w="269" w:type="dxa"/>
            <w:tcBorders>
              <w:top w:val="single" w:sz="4" w:space="0" w:color="000000"/>
              <w:left w:val="single" w:sz="4" w:space="0" w:color="000000"/>
              <w:bottom w:val="single" w:sz="4" w:space="0" w:color="000000"/>
              <w:right w:val="single" w:sz="4" w:space="0" w:color="000000"/>
            </w:tcBorders>
            <w:vAlign w:val="center"/>
          </w:tcPr>
          <w:p w14:paraId="1AFE28E2" w14:textId="77777777" w:rsidR="00AE616C" w:rsidRDefault="00000000">
            <w:pPr>
              <w:pStyle w:val="TableText"/>
              <w:spacing w:before="77"/>
              <w:ind w:left="37"/>
              <w:jc w:val="center"/>
              <w:rPr>
                <w:rFonts w:ascii="Times New Roman" w:hAnsi="Times New Roman" w:cs="Times New Roman"/>
                <w:spacing w:val="-1"/>
                <w:sz w:val="21"/>
                <w:szCs w:val="21"/>
              </w:rPr>
            </w:pPr>
            <w:proofErr w:type="spellStart"/>
            <w:r>
              <w:rPr>
                <w:rFonts w:cs="Times New Roman"/>
                <w:spacing w:val="-1"/>
                <w:sz w:val="21"/>
                <w:szCs w:val="21"/>
              </w:rPr>
              <w:t>二级</w:t>
            </w:r>
            <w:proofErr w:type="spellEnd"/>
          </w:p>
        </w:tc>
        <w:tc>
          <w:tcPr>
            <w:tcW w:w="1230" w:type="dxa"/>
            <w:tcBorders>
              <w:top w:val="single" w:sz="4" w:space="0" w:color="000000"/>
              <w:left w:val="single" w:sz="4" w:space="0" w:color="000000"/>
              <w:bottom w:val="single" w:sz="4" w:space="0" w:color="000000"/>
              <w:right w:val="single" w:sz="4" w:space="0" w:color="000000"/>
            </w:tcBorders>
            <w:vAlign w:val="center"/>
          </w:tcPr>
          <w:p w14:paraId="237332E8" w14:textId="77777777" w:rsidR="00AE616C" w:rsidRDefault="00000000">
            <w:pPr>
              <w:pStyle w:val="TableText"/>
              <w:spacing w:before="77"/>
              <w:ind w:firstLineChars="200" w:firstLine="416"/>
              <w:rPr>
                <w:rFonts w:ascii="Times New Roman" w:hAnsi="Times New Roman" w:cs="Times New Roman"/>
                <w:spacing w:val="-1"/>
                <w:sz w:val="21"/>
                <w:szCs w:val="21"/>
              </w:rPr>
            </w:pPr>
            <w:r>
              <w:rPr>
                <w:rFonts w:cs="Times New Roman"/>
                <w:spacing w:val="-1"/>
                <w:sz w:val="21"/>
                <w:szCs w:val="21"/>
              </w:rPr>
              <w:t>额定通带内：不小于</w:t>
            </w:r>
            <w:r>
              <w:rPr>
                <w:rFonts w:ascii="Times New Roman" w:hAnsi="Times New Roman" w:cs="Times New Roman"/>
                <w:spacing w:val="-1"/>
                <w:sz w:val="21"/>
                <w:szCs w:val="21"/>
              </w:rPr>
              <w:t>98dB</w:t>
            </w:r>
          </w:p>
        </w:tc>
        <w:tc>
          <w:tcPr>
            <w:tcW w:w="2597" w:type="dxa"/>
            <w:tcBorders>
              <w:top w:val="single" w:sz="4" w:space="0" w:color="000000"/>
              <w:left w:val="single" w:sz="4" w:space="0" w:color="000000"/>
              <w:bottom w:val="single" w:sz="4" w:space="0" w:color="000000"/>
              <w:right w:val="single" w:sz="4" w:space="0" w:color="000000"/>
            </w:tcBorders>
            <w:vAlign w:val="center"/>
          </w:tcPr>
          <w:p w14:paraId="1574A8BA" w14:textId="77777777" w:rsidR="00AE616C" w:rsidRDefault="00000000">
            <w:pPr>
              <w:pStyle w:val="TableText"/>
              <w:ind w:left="40" w:firstLineChars="200" w:firstLine="416"/>
              <w:jc w:val="both"/>
              <w:rPr>
                <w:rFonts w:ascii="Times New Roman" w:hAnsi="Times New Roman" w:cs="Times New Roman"/>
                <w:spacing w:val="-1"/>
                <w:sz w:val="21"/>
                <w:szCs w:val="21"/>
              </w:rPr>
            </w:pPr>
            <w:r>
              <w:rPr>
                <w:rFonts w:cs="Times New Roman"/>
                <w:spacing w:val="-1"/>
                <w:sz w:val="21"/>
                <w:szCs w:val="21"/>
              </w:rPr>
              <w:t>以</w:t>
            </w:r>
            <w:r>
              <w:rPr>
                <w:rFonts w:ascii="Times New Roman" w:hAnsi="Times New Roman" w:cs="Times New Roman"/>
                <w:spacing w:val="-1"/>
                <w:sz w:val="21"/>
                <w:szCs w:val="21"/>
              </w:rPr>
              <w:t>125Hz~5000Hz</w:t>
            </w:r>
            <w:r>
              <w:rPr>
                <w:rFonts w:eastAsia="宋体" w:hint="eastAsia"/>
                <w:spacing w:val="-1"/>
                <w:sz w:val="21"/>
                <w:szCs w:val="21"/>
              </w:rPr>
              <w:t>的平均声压级为</w:t>
            </w:r>
            <w:r>
              <w:rPr>
                <w:rFonts w:ascii="Times New Roman" w:hAnsi="Times New Roman" w:cs="Times New Roman"/>
                <w:spacing w:val="-1"/>
                <w:sz w:val="21"/>
                <w:szCs w:val="21"/>
              </w:rPr>
              <w:t>0dB,</w:t>
            </w:r>
            <w:r>
              <w:rPr>
                <w:rFonts w:eastAsia="宋体" w:hint="eastAsia"/>
                <w:spacing w:val="-1"/>
                <w:sz w:val="21"/>
                <w:szCs w:val="21"/>
              </w:rPr>
              <w:t>在此频带内允许</w:t>
            </w:r>
            <w:r>
              <w:rPr>
                <w:rFonts w:ascii="Times New Roman" w:hAnsi="Times New Roman" w:cs="Times New Roman"/>
                <w:spacing w:val="-1"/>
                <w:sz w:val="21"/>
                <w:szCs w:val="21"/>
              </w:rPr>
              <w:t>-4dB~4dB</w:t>
            </w:r>
            <w:r>
              <w:rPr>
                <w:rFonts w:eastAsia="宋体" w:hint="eastAsia"/>
                <w:spacing w:val="-1"/>
                <w:sz w:val="21"/>
                <w:szCs w:val="21"/>
              </w:rPr>
              <w:t>的变化；</w:t>
            </w:r>
            <w:r>
              <w:rPr>
                <w:rFonts w:ascii="Times New Roman" w:hAnsi="Times New Roman" w:cs="Times New Roman"/>
                <w:spacing w:val="-1"/>
                <w:sz w:val="21"/>
                <w:szCs w:val="21"/>
              </w:rPr>
              <w:t>100Hz</w:t>
            </w:r>
            <w:r>
              <w:rPr>
                <w:rFonts w:eastAsia="宋体" w:hint="eastAsia"/>
                <w:spacing w:val="-1"/>
                <w:sz w:val="21"/>
                <w:szCs w:val="21"/>
              </w:rPr>
              <w:t>、</w:t>
            </w:r>
            <w:r>
              <w:rPr>
                <w:rFonts w:ascii="Times New Roman" w:hAnsi="Times New Roman" w:cs="Times New Roman"/>
                <w:spacing w:val="-1"/>
                <w:sz w:val="21"/>
                <w:szCs w:val="21"/>
              </w:rPr>
              <w:t>6300Hz</w:t>
            </w:r>
            <w:r>
              <w:rPr>
                <w:rFonts w:eastAsia="宋体" w:hint="eastAsia"/>
                <w:spacing w:val="-1"/>
                <w:sz w:val="21"/>
                <w:szCs w:val="21"/>
              </w:rPr>
              <w:t>频带允许</w:t>
            </w:r>
            <w:r>
              <w:rPr>
                <w:rFonts w:ascii="Times New Roman" w:hAnsi="Times New Roman" w:cs="Times New Roman"/>
                <w:spacing w:val="-1"/>
                <w:sz w:val="21"/>
                <w:szCs w:val="21"/>
              </w:rPr>
              <w:t>-6dB~4dB</w:t>
            </w:r>
            <w:r>
              <w:rPr>
                <w:rFonts w:eastAsia="宋体" w:hint="eastAsia"/>
                <w:spacing w:val="-1"/>
                <w:sz w:val="21"/>
                <w:szCs w:val="21"/>
              </w:rPr>
              <w:t>的变化；</w:t>
            </w:r>
            <w:r>
              <w:rPr>
                <w:rFonts w:ascii="Times New Roman" w:hAnsi="Times New Roman" w:cs="Times New Roman"/>
                <w:spacing w:val="-1"/>
                <w:sz w:val="21"/>
                <w:szCs w:val="21"/>
              </w:rPr>
              <w:t>80Hz</w:t>
            </w:r>
            <w:r>
              <w:rPr>
                <w:rFonts w:eastAsia="宋体" w:hint="eastAsia"/>
                <w:spacing w:val="-1"/>
                <w:sz w:val="21"/>
                <w:szCs w:val="21"/>
              </w:rPr>
              <w:t>、</w:t>
            </w:r>
            <w:r>
              <w:rPr>
                <w:rFonts w:ascii="Times New Roman" w:hAnsi="Times New Roman" w:cs="Times New Roman"/>
                <w:spacing w:val="-1"/>
                <w:sz w:val="21"/>
                <w:szCs w:val="21"/>
              </w:rPr>
              <w:t>8000Hz</w:t>
            </w:r>
            <w:r>
              <w:rPr>
                <w:rFonts w:eastAsia="宋体" w:hint="eastAsia"/>
                <w:spacing w:val="-1"/>
                <w:sz w:val="21"/>
                <w:szCs w:val="21"/>
              </w:rPr>
              <w:t>频带允许</w:t>
            </w:r>
            <w:r>
              <w:rPr>
                <w:rFonts w:ascii="Times New Roman" w:hAnsi="Times New Roman" w:cs="Times New Roman"/>
                <w:spacing w:val="-1"/>
                <w:sz w:val="21"/>
                <w:szCs w:val="21"/>
              </w:rPr>
              <w:t>-8dB~4dB</w:t>
            </w:r>
            <w:r>
              <w:rPr>
                <w:rFonts w:eastAsia="宋体" w:hint="eastAsia"/>
                <w:spacing w:val="-1"/>
                <w:sz w:val="21"/>
                <w:szCs w:val="21"/>
              </w:rPr>
              <w:t>的变化；</w:t>
            </w:r>
            <w:r>
              <w:rPr>
                <w:rFonts w:ascii="Times New Roman" w:hAnsi="Times New Roman" w:cs="Times New Roman"/>
                <w:spacing w:val="-1"/>
                <w:sz w:val="21"/>
                <w:szCs w:val="21"/>
              </w:rPr>
              <w:t>63Hz</w:t>
            </w:r>
            <w:r>
              <w:rPr>
                <w:rFonts w:eastAsia="宋体" w:hint="eastAsia"/>
                <w:spacing w:val="-1"/>
                <w:sz w:val="21"/>
                <w:szCs w:val="21"/>
              </w:rPr>
              <w:t>、</w:t>
            </w:r>
            <w:r>
              <w:rPr>
                <w:rFonts w:ascii="Times New Roman" w:hAnsi="Times New Roman" w:cs="Times New Roman"/>
                <w:spacing w:val="-1"/>
                <w:sz w:val="21"/>
                <w:szCs w:val="21"/>
              </w:rPr>
              <w:t>10000Hz</w:t>
            </w:r>
            <w:r>
              <w:rPr>
                <w:rFonts w:eastAsia="宋体" w:hint="eastAsia"/>
                <w:spacing w:val="-1"/>
                <w:sz w:val="21"/>
                <w:szCs w:val="21"/>
              </w:rPr>
              <w:t>频带允许</w:t>
            </w:r>
            <w:r>
              <w:rPr>
                <w:rFonts w:ascii="Times New Roman" w:hAnsi="Times New Roman" w:cs="Times New Roman"/>
                <w:spacing w:val="-1"/>
                <w:sz w:val="21"/>
                <w:szCs w:val="21"/>
              </w:rPr>
              <w:t>-10dB~4dB</w:t>
            </w:r>
            <w:r>
              <w:rPr>
                <w:rFonts w:eastAsia="宋体" w:hint="eastAsia"/>
                <w:spacing w:val="-1"/>
                <w:sz w:val="21"/>
                <w:szCs w:val="21"/>
              </w:rPr>
              <w:t>的</w:t>
            </w:r>
            <w:r>
              <w:rPr>
                <w:rFonts w:ascii="Times New Roman" w:hAnsi="Times New Roman" w:cs="Times New Roman"/>
                <w:spacing w:val="-1"/>
                <w:sz w:val="21"/>
                <w:szCs w:val="21"/>
              </w:rPr>
              <w:t xml:space="preserve"> </w:t>
            </w:r>
            <w:r>
              <w:rPr>
                <w:rFonts w:eastAsia="宋体" w:hint="eastAsia"/>
                <w:spacing w:val="-1"/>
                <w:sz w:val="21"/>
                <w:szCs w:val="21"/>
              </w:rPr>
              <w:t>变化</w:t>
            </w:r>
            <w:r>
              <w:rPr>
                <w:rFonts w:ascii="Times New Roman" w:hAnsi="Times New Roman" w:cs="Times New Roman"/>
                <w:spacing w:val="-1"/>
                <w:sz w:val="21"/>
                <w:szCs w:val="21"/>
              </w:rPr>
              <w:t>(</w:t>
            </w:r>
            <w:r>
              <w:rPr>
                <w:rFonts w:eastAsia="宋体" w:hint="eastAsia"/>
                <w:spacing w:val="-1"/>
                <w:sz w:val="21"/>
                <w:szCs w:val="21"/>
              </w:rPr>
              <w:t>图</w:t>
            </w:r>
            <w:r>
              <w:rPr>
                <w:rFonts w:ascii="Times New Roman" w:hAnsi="Times New Roman" w:cs="Times New Roman"/>
                <w:spacing w:val="-1"/>
                <w:sz w:val="21"/>
                <w:szCs w:val="21"/>
              </w:rPr>
              <w:t>2)</w:t>
            </w:r>
            <w:r>
              <w:rPr>
                <w:rFonts w:eastAsia="宋体" w:hint="eastAsia"/>
                <w:spacing w:val="-1"/>
                <w:sz w:val="21"/>
                <w:szCs w:val="21"/>
              </w:rPr>
              <w:t>。</w:t>
            </w:r>
          </w:p>
        </w:tc>
        <w:tc>
          <w:tcPr>
            <w:tcW w:w="1569" w:type="dxa"/>
            <w:tcBorders>
              <w:top w:val="single" w:sz="4" w:space="0" w:color="000000"/>
              <w:left w:val="single" w:sz="4" w:space="0" w:color="000000"/>
              <w:bottom w:val="single" w:sz="4" w:space="0" w:color="000000"/>
              <w:right w:val="single" w:sz="4" w:space="0" w:color="000000"/>
            </w:tcBorders>
            <w:vAlign w:val="center"/>
          </w:tcPr>
          <w:p w14:paraId="3779B51F" w14:textId="77777777" w:rsidR="00AE616C" w:rsidRDefault="00000000">
            <w:pPr>
              <w:pStyle w:val="TableText"/>
              <w:ind w:left="40" w:firstLineChars="200" w:firstLine="416"/>
              <w:jc w:val="both"/>
              <w:rPr>
                <w:rFonts w:ascii="Times New Roman" w:hAnsi="Times New Roman" w:cs="Times New Roman"/>
                <w:spacing w:val="-1"/>
                <w:sz w:val="21"/>
                <w:szCs w:val="21"/>
              </w:rPr>
            </w:pPr>
            <w:r>
              <w:rPr>
                <w:rFonts w:ascii="Times New Roman" w:hAnsi="Times New Roman" w:cs="Times New Roman"/>
                <w:spacing w:val="-1"/>
                <w:sz w:val="21"/>
                <w:szCs w:val="21"/>
              </w:rPr>
              <w:t>125Hz~5000Hz</w:t>
            </w:r>
            <w:r>
              <w:rPr>
                <w:rFonts w:eastAsia="宋体" w:hint="eastAsia"/>
                <w:spacing w:val="-1"/>
                <w:sz w:val="21"/>
                <w:szCs w:val="21"/>
              </w:rPr>
              <w:t>的平均值不小于</w:t>
            </w:r>
            <w:r>
              <w:rPr>
                <w:rFonts w:ascii="Times New Roman" w:hAnsi="Times New Roman" w:cs="Times New Roman"/>
                <w:spacing w:val="-1"/>
                <w:sz w:val="21"/>
                <w:szCs w:val="21"/>
              </w:rPr>
              <w:t>-10dB</w:t>
            </w:r>
          </w:p>
        </w:tc>
        <w:tc>
          <w:tcPr>
            <w:tcW w:w="1701" w:type="dxa"/>
            <w:tcBorders>
              <w:top w:val="single" w:sz="4" w:space="0" w:color="000000"/>
              <w:left w:val="single" w:sz="4" w:space="0" w:color="000000"/>
              <w:bottom w:val="single" w:sz="4" w:space="0" w:color="000000"/>
              <w:right w:val="single" w:sz="4" w:space="0" w:color="000000"/>
            </w:tcBorders>
            <w:vAlign w:val="center"/>
          </w:tcPr>
          <w:p w14:paraId="53264006" w14:textId="77777777" w:rsidR="00AE616C" w:rsidRDefault="00000000">
            <w:pPr>
              <w:pStyle w:val="TableText"/>
              <w:spacing w:before="77"/>
              <w:ind w:firstLineChars="200" w:firstLine="416"/>
              <w:rPr>
                <w:rFonts w:ascii="Times New Roman" w:hAnsi="Times New Roman" w:cs="Times New Roman"/>
                <w:spacing w:val="-1"/>
                <w:sz w:val="21"/>
                <w:szCs w:val="21"/>
              </w:rPr>
            </w:pPr>
            <w:r>
              <w:rPr>
                <w:rFonts w:ascii="Times New Roman" w:hAnsi="Times New Roman" w:cs="Times New Roman"/>
                <w:spacing w:val="-1"/>
                <w:sz w:val="21"/>
                <w:szCs w:val="21"/>
              </w:rPr>
              <w:t>1000H</w:t>
            </w:r>
            <w:r>
              <w:rPr>
                <w:rFonts w:cs="Times New Roman"/>
                <w:spacing w:val="-1"/>
                <w:sz w:val="21"/>
                <w:szCs w:val="21"/>
              </w:rPr>
              <w:t>、</w:t>
            </w:r>
            <w:r>
              <w:rPr>
                <w:rFonts w:ascii="Times New Roman" w:hAnsi="Times New Roman" w:cs="Times New Roman"/>
                <w:spacing w:val="-1"/>
                <w:sz w:val="21"/>
                <w:szCs w:val="21"/>
              </w:rPr>
              <w:t xml:space="preserve">4000Hz </w:t>
            </w:r>
            <w:r>
              <w:rPr>
                <w:rFonts w:cs="Times New Roman"/>
                <w:spacing w:val="-1"/>
                <w:sz w:val="21"/>
                <w:szCs w:val="21"/>
              </w:rPr>
              <w:t>时不大于</w:t>
            </w:r>
            <w:r>
              <w:rPr>
                <w:rFonts w:ascii="Times New Roman" w:hAnsi="Times New Roman" w:cs="Times New Roman"/>
                <w:spacing w:val="-1"/>
                <w:sz w:val="21"/>
                <w:szCs w:val="21"/>
              </w:rPr>
              <w:t>8dB</w:t>
            </w:r>
          </w:p>
        </w:tc>
        <w:tc>
          <w:tcPr>
            <w:tcW w:w="1650" w:type="dxa"/>
            <w:tcBorders>
              <w:top w:val="single" w:sz="4" w:space="0" w:color="000000"/>
              <w:left w:val="single" w:sz="4" w:space="0" w:color="000000"/>
              <w:bottom w:val="single" w:sz="4" w:space="0" w:color="000000"/>
              <w:right w:val="single" w:sz="4" w:space="0" w:color="000000"/>
            </w:tcBorders>
            <w:vAlign w:val="center"/>
          </w:tcPr>
          <w:p w14:paraId="7D73173E" w14:textId="77777777" w:rsidR="00AE616C" w:rsidRDefault="00000000">
            <w:pPr>
              <w:pStyle w:val="TableText"/>
              <w:spacing w:before="77"/>
              <w:ind w:left="37"/>
              <w:jc w:val="center"/>
              <w:rPr>
                <w:rFonts w:ascii="Times New Roman" w:hAnsi="Times New Roman" w:cs="Times New Roman"/>
                <w:spacing w:val="-1"/>
                <w:sz w:val="21"/>
                <w:szCs w:val="21"/>
              </w:rPr>
            </w:pPr>
            <w:r>
              <w:rPr>
                <w:rFonts w:ascii="Times New Roman" w:hAnsi="Times New Roman" w:cs="Times New Roman"/>
                <w:spacing w:val="-1"/>
                <w:sz w:val="21"/>
                <w:szCs w:val="21"/>
              </w:rPr>
              <w:t>500Hz~2000Hz</w:t>
            </w:r>
            <w:r>
              <w:rPr>
                <w:rFonts w:cs="Times New Roman"/>
                <w:spacing w:val="-1"/>
                <w:sz w:val="21"/>
                <w:szCs w:val="21"/>
              </w:rPr>
              <w:t>内</w:t>
            </w:r>
            <w:r>
              <w:rPr>
                <w:rFonts w:ascii="Times New Roman" w:hAnsi="Times New Roman" w:cs="Times New Roman"/>
                <w:spacing w:val="-1"/>
                <w:sz w:val="21"/>
                <w:szCs w:val="21"/>
              </w:rPr>
              <w:t>1/1</w:t>
            </w:r>
            <w:r>
              <w:rPr>
                <w:rFonts w:cs="Times New Roman"/>
                <w:spacing w:val="-1"/>
                <w:sz w:val="21"/>
                <w:szCs w:val="21"/>
              </w:rPr>
              <w:t>倍频带分析的平均值不小于</w:t>
            </w:r>
            <w:r>
              <w:rPr>
                <w:rFonts w:ascii="Times New Roman" w:hAnsi="Times New Roman" w:cs="Times New Roman"/>
                <w:spacing w:val="-1"/>
                <w:sz w:val="21"/>
                <w:szCs w:val="21"/>
              </w:rPr>
              <w:t xml:space="preserve"> 3dB / </w:t>
            </w:r>
            <w:r>
              <w:rPr>
                <w:rFonts w:cs="Times New Roman"/>
                <w:spacing w:val="-1"/>
                <w:sz w:val="21"/>
                <w:szCs w:val="21"/>
              </w:rPr>
              <w:t>不 小于</w:t>
            </w:r>
            <w:r>
              <w:rPr>
                <w:rFonts w:ascii="Times New Roman" w:hAnsi="Times New Roman" w:cs="Times New Roman"/>
                <w:spacing w:val="-1"/>
                <w:sz w:val="21"/>
                <w:szCs w:val="21"/>
              </w:rPr>
              <w:t>0.50</w:t>
            </w:r>
          </w:p>
        </w:tc>
        <w:tc>
          <w:tcPr>
            <w:tcW w:w="739" w:type="dxa"/>
            <w:tcBorders>
              <w:top w:val="single" w:sz="4" w:space="0" w:color="000000"/>
              <w:left w:val="single" w:sz="4" w:space="0" w:color="000000"/>
              <w:bottom w:val="single" w:sz="4" w:space="0" w:color="000000"/>
              <w:right w:val="single" w:sz="4" w:space="0" w:color="000000"/>
            </w:tcBorders>
            <w:vAlign w:val="center"/>
          </w:tcPr>
          <w:p w14:paraId="434FA966" w14:textId="77777777" w:rsidR="00AE616C" w:rsidRDefault="00000000">
            <w:pPr>
              <w:pStyle w:val="TableText"/>
              <w:spacing w:before="77"/>
              <w:ind w:left="37"/>
              <w:jc w:val="center"/>
              <w:rPr>
                <w:rFonts w:ascii="Times New Roman" w:hAnsi="Times New Roman" w:cs="Times New Roman"/>
                <w:spacing w:val="-1"/>
                <w:sz w:val="21"/>
                <w:szCs w:val="21"/>
              </w:rPr>
            </w:pPr>
            <w:r>
              <w:rPr>
                <w:rFonts w:ascii="Times New Roman" w:hAnsi="Times New Roman" w:cs="Times New Roman"/>
                <w:spacing w:val="-1"/>
                <w:sz w:val="21"/>
                <w:szCs w:val="21"/>
              </w:rPr>
              <w:t>NR-25</w:t>
            </w:r>
          </w:p>
        </w:tc>
      </w:tr>
    </w:tbl>
    <w:p w14:paraId="5FF8428E" w14:textId="77777777" w:rsidR="00AE616C" w:rsidRDefault="00AE616C">
      <w:pPr>
        <w:pStyle w:val="afd"/>
        <w:numPr>
          <w:ilvl w:val="0"/>
          <w:numId w:val="0"/>
        </w:numPr>
        <w:spacing w:before="156" w:after="156"/>
      </w:pPr>
    </w:p>
    <w:p w14:paraId="521E222B" w14:textId="77777777" w:rsidR="00AE616C" w:rsidRDefault="00AE616C">
      <w:pPr>
        <w:pStyle w:val="afffff5"/>
        <w:ind w:firstLine="420"/>
      </w:pPr>
    </w:p>
    <w:p w14:paraId="6911AAA1" w14:textId="77777777" w:rsidR="00AE616C" w:rsidRDefault="00000000">
      <w:pPr>
        <w:pStyle w:val="afffff5"/>
        <w:ind w:firstLine="420"/>
      </w:pPr>
      <w:r>
        <w:lastRenderedPageBreak/>
        <w:drawing>
          <wp:inline distT="0" distB="0" distL="0" distR="0" wp14:anchorId="6FA6E26E" wp14:editId="70499B41">
            <wp:extent cx="5403850" cy="3174365"/>
            <wp:effectExtent l="0" t="0" r="6350" b="698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7"/>
                    <a:stretch>
                      <a:fillRect/>
                    </a:stretch>
                  </pic:blipFill>
                  <pic:spPr>
                    <a:xfrm>
                      <a:off x="0" y="0"/>
                      <a:ext cx="5429427" cy="3189453"/>
                    </a:xfrm>
                    <a:prstGeom prst="rect">
                      <a:avLst/>
                    </a:prstGeom>
                    <a:noFill/>
                    <a:ln>
                      <a:noFill/>
                    </a:ln>
                  </pic:spPr>
                </pic:pic>
              </a:graphicData>
            </a:graphic>
          </wp:inline>
        </w:drawing>
      </w:r>
    </w:p>
    <w:p w14:paraId="65CBC89D" w14:textId="77777777" w:rsidR="00AE616C" w:rsidRDefault="00000000">
      <w:pPr>
        <w:pStyle w:val="afd"/>
        <w:spacing w:before="156" w:after="156"/>
      </w:pPr>
      <w:r>
        <w:rPr>
          <w:rFonts w:hint="eastAsia"/>
        </w:rPr>
        <w:t>多功能厅传输频率特性范围一级标准</w:t>
      </w:r>
    </w:p>
    <w:p w14:paraId="55DC1EFA" w14:textId="77777777" w:rsidR="00AE616C" w:rsidRDefault="00000000">
      <w:pPr>
        <w:pStyle w:val="afd"/>
        <w:numPr>
          <w:ilvl w:val="0"/>
          <w:numId w:val="0"/>
        </w:numPr>
        <w:spacing w:before="156" w:after="156"/>
      </w:pPr>
      <w:r>
        <w:rPr>
          <w:noProof/>
        </w:rPr>
        <w:drawing>
          <wp:inline distT="0" distB="0" distL="0" distR="0" wp14:anchorId="52D61236" wp14:editId="7985765C">
            <wp:extent cx="5666740" cy="3194050"/>
            <wp:effectExtent l="0" t="0" r="0" b="635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18"/>
                    <a:stretch>
                      <a:fillRect/>
                    </a:stretch>
                  </pic:blipFill>
                  <pic:spPr>
                    <a:xfrm>
                      <a:off x="0" y="0"/>
                      <a:ext cx="5692184" cy="3208765"/>
                    </a:xfrm>
                    <a:prstGeom prst="rect">
                      <a:avLst/>
                    </a:prstGeom>
                    <a:noFill/>
                    <a:ln>
                      <a:noFill/>
                    </a:ln>
                  </pic:spPr>
                </pic:pic>
              </a:graphicData>
            </a:graphic>
          </wp:inline>
        </w:drawing>
      </w:r>
    </w:p>
    <w:p w14:paraId="789D44E5" w14:textId="77777777" w:rsidR="00AE616C" w:rsidRDefault="00000000">
      <w:pPr>
        <w:pStyle w:val="afd"/>
        <w:spacing w:before="156" w:after="156"/>
      </w:pPr>
      <w:r>
        <w:rPr>
          <w:rFonts w:hint="eastAsia"/>
        </w:rPr>
        <w:t>多功能厅传输频率特性范围二级标准</w:t>
      </w:r>
    </w:p>
    <w:p w14:paraId="4468EA7F" w14:textId="77777777" w:rsidR="00AE616C" w:rsidRDefault="00AE616C">
      <w:pPr>
        <w:pStyle w:val="afffff5"/>
        <w:ind w:firstLine="420"/>
      </w:pPr>
    </w:p>
    <w:p w14:paraId="07F8D3CC" w14:textId="77777777" w:rsidR="00AE616C" w:rsidRDefault="00AE616C">
      <w:pPr>
        <w:pStyle w:val="afffff5"/>
        <w:ind w:firstLine="420"/>
      </w:pPr>
    </w:p>
    <w:p w14:paraId="6FE1DB6D" w14:textId="77777777" w:rsidR="00AE616C" w:rsidRDefault="00AE616C">
      <w:pPr>
        <w:pStyle w:val="afffff5"/>
        <w:ind w:firstLine="420"/>
      </w:pPr>
    </w:p>
    <w:p w14:paraId="46ABC5C8" w14:textId="77777777" w:rsidR="00AE616C" w:rsidRDefault="00AE616C">
      <w:pPr>
        <w:pStyle w:val="afffff5"/>
        <w:ind w:firstLine="420"/>
      </w:pPr>
    </w:p>
    <w:p w14:paraId="46CF53C3" w14:textId="77777777" w:rsidR="00AE616C" w:rsidRDefault="00AE616C">
      <w:pPr>
        <w:pStyle w:val="afffff5"/>
        <w:ind w:firstLine="420"/>
      </w:pPr>
    </w:p>
    <w:p w14:paraId="1ACD2BF8" w14:textId="062F9B6F" w:rsidR="00AE616C" w:rsidRDefault="00000000">
      <w:pPr>
        <w:pStyle w:val="afffffffffff6"/>
        <w:ind w:left="420" w:hangingChars="200" w:hanging="420"/>
        <w:rPr>
          <w:rFonts w:ascii="黑体" w:eastAsia="黑体" w:hAnsi="黑体" w:hint="eastAsia"/>
          <w:spacing w:val="17"/>
          <w:szCs w:val="21"/>
        </w:rPr>
      </w:pPr>
      <w:r>
        <w:rPr>
          <w:rFonts w:hAnsi="宋体"/>
        </w:rPr>
        <w:lastRenderedPageBreak/>
        <w:t>会议厅扩声系统声学特性指标应符合表</w:t>
      </w:r>
      <w:r w:rsidR="007E6DBC">
        <w:rPr>
          <w:rFonts w:hAnsi="宋体" w:hint="eastAsia"/>
        </w:rPr>
        <w:t>2</w:t>
      </w:r>
      <w:r>
        <w:rPr>
          <w:rFonts w:hAnsi="宋体"/>
        </w:rPr>
        <w:t>的规定</w:t>
      </w:r>
      <w:r>
        <w:rPr>
          <w:rFonts w:ascii="黑体" w:eastAsia="黑体" w:hAnsi="黑体"/>
        </w:rPr>
        <w:t>。</w:t>
      </w:r>
    </w:p>
    <w:p w14:paraId="4C1C918D" w14:textId="77777777" w:rsidR="00AE616C" w:rsidRDefault="00000000">
      <w:pPr>
        <w:pStyle w:val="aff2"/>
        <w:spacing w:before="156" w:after="156"/>
      </w:pPr>
      <w:r>
        <w:rPr>
          <w:rFonts w:hint="eastAsia"/>
        </w:rPr>
        <w:t>会议厅扩声系统声学特性指标</w:t>
      </w:r>
    </w:p>
    <w:tbl>
      <w:tblPr>
        <w:tblStyle w:val="TableNormal"/>
        <w:tblW w:w="97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
        <w:gridCol w:w="1233"/>
        <w:gridCol w:w="2756"/>
        <w:gridCol w:w="1421"/>
        <w:gridCol w:w="1705"/>
        <w:gridCol w:w="1654"/>
        <w:gridCol w:w="741"/>
      </w:tblGrid>
      <w:tr w:rsidR="00AE616C" w14:paraId="4C92B14A" w14:textId="77777777">
        <w:trPr>
          <w:trHeight w:val="1190"/>
          <w:jc w:val="center"/>
        </w:trPr>
        <w:tc>
          <w:tcPr>
            <w:tcW w:w="269" w:type="dxa"/>
            <w:tcBorders>
              <w:top w:val="single" w:sz="4" w:space="0" w:color="000000"/>
              <w:left w:val="single" w:sz="4" w:space="0" w:color="000000"/>
              <w:bottom w:val="single" w:sz="4" w:space="0" w:color="000000"/>
              <w:right w:val="single" w:sz="4" w:space="0" w:color="000000"/>
            </w:tcBorders>
            <w:vAlign w:val="center"/>
          </w:tcPr>
          <w:p w14:paraId="7F089A7F" w14:textId="77777777" w:rsidR="00AE616C" w:rsidRDefault="00000000">
            <w:pPr>
              <w:pStyle w:val="TableText"/>
              <w:spacing w:before="77"/>
              <w:jc w:val="center"/>
              <w:rPr>
                <w:rFonts w:ascii="Times New Roman" w:hAnsi="Times New Roman" w:cs="Times New Roman"/>
                <w:spacing w:val="-1"/>
                <w:sz w:val="21"/>
                <w:szCs w:val="21"/>
              </w:rPr>
            </w:pPr>
            <w:proofErr w:type="spellStart"/>
            <w:r>
              <w:rPr>
                <w:rFonts w:cs="Times New Roman"/>
                <w:spacing w:val="-1"/>
                <w:sz w:val="21"/>
                <w:szCs w:val="21"/>
              </w:rPr>
              <w:t>等级</w:t>
            </w:r>
            <w:proofErr w:type="spellEnd"/>
          </w:p>
        </w:tc>
        <w:tc>
          <w:tcPr>
            <w:tcW w:w="1233" w:type="dxa"/>
            <w:tcBorders>
              <w:top w:val="single" w:sz="4" w:space="0" w:color="000000"/>
              <w:left w:val="single" w:sz="4" w:space="0" w:color="000000"/>
              <w:bottom w:val="single" w:sz="4" w:space="0" w:color="000000"/>
              <w:right w:val="single" w:sz="4" w:space="0" w:color="000000"/>
            </w:tcBorders>
            <w:vAlign w:val="center"/>
          </w:tcPr>
          <w:p w14:paraId="081BF6E5" w14:textId="77777777" w:rsidR="00AE616C" w:rsidRDefault="00000000">
            <w:pPr>
              <w:pStyle w:val="TableText"/>
              <w:spacing w:before="77"/>
              <w:jc w:val="center"/>
              <w:rPr>
                <w:rFonts w:cs="Times New Roman"/>
                <w:spacing w:val="-1"/>
                <w:sz w:val="21"/>
                <w:szCs w:val="21"/>
              </w:rPr>
            </w:pPr>
            <w:proofErr w:type="spellStart"/>
            <w:r>
              <w:rPr>
                <w:rFonts w:cs="Times New Roman"/>
                <w:spacing w:val="-1"/>
                <w:sz w:val="21"/>
                <w:szCs w:val="21"/>
              </w:rPr>
              <w:t>最大声压级</w:t>
            </w:r>
            <w:proofErr w:type="spellEnd"/>
          </w:p>
          <w:p w14:paraId="33DB734D" w14:textId="77777777" w:rsidR="00AE616C" w:rsidRDefault="00000000">
            <w:pPr>
              <w:pStyle w:val="TableText"/>
              <w:spacing w:before="77"/>
              <w:jc w:val="center"/>
              <w:rPr>
                <w:rFonts w:cs="Times New Roman"/>
                <w:spacing w:val="-1"/>
                <w:sz w:val="21"/>
                <w:szCs w:val="21"/>
              </w:rPr>
            </w:pPr>
            <w:r>
              <w:rPr>
                <w:rFonts w:cs="Times New Roman"/>
                <w:spacing w:val="-1"/>
                <w:sz w:val="21"/>
                <w:szCs w:val="21"/>
              </w:rPr>
              <w:t>(</w:t>
            </w:r>
            <w:proofErr w:type="spellStart"/>
            <w:r>
              <w:rPr>
                <w:rFonts w:cs="Times New Roman"/>
                <w:spacing w:val="-1"/>
                <w:sz w:val="21"/>
                <w:szCs w:val="21"/>
              </w:rPr>
              <w:t>峰值</w:t>
            </w:r>
            <w:proofErr w:type="spellEnd"/>
            <w:r>
              <w:rPr>
                <w:rFonts w:cs="Times New Roman"/>
                <w:spacing w:val="-1"/>
                <w:sz w:val="21"/>
                <w:szCs w:val="21"/>
              </w:rPr>
              <w:t>)</w:t>
            </w:r>
          </w:p>
        </w:tc>
        <w:tc>
          <w:tcPr>
            <w:tcW w:w="2756" w:type="dxa"/>
            <w:tcBorders>
              <w:top w:val="single" w:sz="4" w:space="0" w:color="000000"/>
              <w:left w:val="single" w:sz="4" w:space="0" w:color="000000"/>
              <w:bottom w:val="single" w:sz="4" w:space="0" w:color="000000"/>
              <w:right w:val="single" w:sz="4" w:space="0" w:color="000000"/>
            </w:tcBorders>
            <w:vAlign w:val="center"/>
          </w:tcPr>
          <w:p w14:paraId="04E32F16" w14:textId="77777777" w:rsidR="00AE616C" w:rsidRDefault="00000000">
            <w:pPr>
              <w:pStyle w:val="TableText"/>
              <w:spacing w:before="77"/>
              <w:jc w:val="center"/>
              <w:rPr>
                <w:rFonts w:cs="Times New Roman"/>
                <w:spacing w:val="-1"/>
                <w:sz w:val="21"/>
                <w:szCs w:val="21"/>
              </w:rPr>
            </w:pPr>
            <w:proofErr w:type="spellStart"/>
            <w:r>
              <w:rPr>
                <w:rFonts w:cs="Times New Roman"/>
                <w:spacing w:val="-1"/>
                <w:sz w:val="21"/>
                <w:szCs w:val="21"/>
              </w:rPr>
              <w:t>传输频率特性</w:t>
            </w:r>
            <w:proofErr w:type="spellEnd"/>
          </w:p>
        </w:tc>
        <w:tc>
          <w:tcPr>
            <w:tcW w:w="1421" w:type="dxa"/>
            <w:tcBorders>
              <w:top w:val="single" w:sz="4" w:space="0" w:color="000000"/>
              <w:left w:val="single" w:sz="4" w:space="0" w:color="000000"/>
              <w:bottom w:val="single" w:sz="4" w:space="0" w:color="000000"/>
              <w:right w:val="single" w:sz="4" w:space="0" w:color="000000"/>
            </w:tcBorders>
            <w:vAlign w:val="center"/>
          </w:tcPr>
          <w:p w14:paraId="1A9217DE" w14:textId="77777777" w:rsidR="00AE616C" w:rsidRDefault="00000000">
            <w:pPr>
              <w:pStyle w:val="TableText"/>
              <w:spacing w:before="77"/>
              <w:jc w:val="center"/>
              <w:rPr>
                <w:rFonts w:cs="Times New Roman"/>
                <w:spacing w:val="-1"/>
                <w:sz w:val="21"/>
                <w:szCs w:val="21"/>
              </w:rPr>
            </w:pPr>
            <w:proofErr w:type="spellStart"/>
            <w:r>
              <w:rPr>
                <w:rFonts w:cs="Times New Roman"/>
                <w:spacing w:val="-1"/>
                <w:sz w:val="21"/>
                <w:szCs w:val="21"/>
              </w:rPr>
              <w:t>传声增益</w:t>
            </w:r>
            <w:proofErr w:type="spellEnd"/>
          </w:p>
        </w:tc>
        <w:tc>
          <w:tcPr>
            <w:tcW w:w="1705" w:type="dxa"/>
            <w:tcBorders>
              <w:top w:val="single" w:sz="4" w:space="0" w:color="000000"/>
              <w:left w:val="single" w:sz="4" w:space="0" w:color="000000"/>
              <w:bottom w:val="single" w:sz="4" w:space="0" w:color="000000"/>
              <w:right w:val="single" w:sz="4" w:space="0" w:color="000000"/>
            </w:tcBorders>
            <w:vAlign w:val="center"/>
          </w:tcPr>
          <w:p w14:paraId="71AA4DF4" w14:textId="77777777" w:rsidR="00AE616C" w:rsidRDefault="00000000">
            <w:pPr>
              <w:pStyle w:val="TableText"/>
              <w:spacing w:before="77"/>
              <w:jc w:val="center"/>
              <w:rPr>
                <w:rFonts w:cs="Times New Roman"/>
                <w:spacing w:val="-1"/>
                <w:sz w:val="21"/>
                <w:szCs w:val="21"/>
              </w:rPr>
            </w:pPr>
            <w:proofErr w:type="spellStart"/>
            <w:r>
              <w:rPr>
                <w:rFonts w:cs="Times New Roman"/>
                <w:spacing w:val="-1"/>
                <w:sz w:val="21"/>
                <w:szCs w:val="21"/>
              </w:rPr>
              <w:t>声场不均匀度</w:t>
            </w:r>
            <w:proofErr w:type="spellEnd"/>
          </w:p>
          <w:p w14:paraId="2D7D6D39" w14:textId="77777777" w:rsidR="00AE616C" w:rsidRDefault="00000000">
            <w:pPr>
              <w:pStyle w:val="TableText"/>
              <w:spacing w:before="77"/>
              <w:jc w:val="center"/>
              <w:rPr>
                <w:rFonts w:cs="Times New Roman"/>
                <w:spacing w:val="-1"/>
                <w:sz w:val="21"/>
                <w:szCs w:val="21"/>
              </w:rPr>
            </w:pPr>
            <w:r>
              <w:rPr>
                <w:rFonts w:cs="Times New Roman"/>
                <w:spacing w:val="-1"/>
                <w:sz w:val="21"/>
                <w:szCs w:val="21"/>
              </w:rPr>
              <w:t>(</w:t>
            </w:r>
            <w:proofErr w:type="spellStart"/>
            <w:r>
              <w:rPr>
                <w:rFonts w:cs="Times New Roman"/>
                <w:spacing w:val="-1"/>
                <w:sz w:val="21"/>
                <w:szCs w:val="21"/>
              </w:rPr>
              <w:t>稳态</w:t>
            </w:r>
            <w:proofErr w:type="spellEnd"/>
            <w:r>
              <w:rPr>
                <w:rFonts w:cs="Times New Roman"/>
                <w:spacing w:val="-1"/>
                <w:sz w:val="21"/>
                <w:szCs w:val="21"/>
              </w:rPr>
              <w:t>)</w:t>
            </w:r>
          </w:p>
        </w:tc>
        <w:tc>
          <w:tcPr>
            <w:tcW w:w="1654" w:type="dxa"/>
            <w:tcBorders>
              <w:top w:val="single" w:sz="4" w:space="0" w:color="000000"/>
              <w:left w:val="single" w:sz="4" w:space="0" w:color="000000"/>
              <w:bottom w:val="single" w:sz="4" w:space="0" w:color="000000"/>
              <w:right w:val="single" w:sz="4" w:space="0" w:color="000000"/>
            </w:tcBorders>
            <w:vAlign w:val="center"/>
          </w:tcPr>
          <w:p w14:paraId="3FD3E69E" w14:textId="77777777" w:rsidR="00AE616C" w:rsidRDefault="00000000">
            <w:pPr>
              <w:pStyle w:val="TableText"/>
              <w:spacing w:before="77"/>
              <w:ind w:left="37"/>
              <w:jc w:val="center"/>
              <w:rPr>
                <w:rFonts w:cs="Times New Roman"/>
                <w:spacing w:val="-1"/>
                <w:sz w:val="21"/>
                <w:szCs w:val="21"/>
              </w:rPr>
            </w:pPr>
            <w:proofErr w:type="spellStart"/>
            <w:r>
              <w:rPr>
                <w:rFonts w:cs="Times New Roman"/>
                <w:spacing w:val="-1"/>
                <w:sz w:val="21"/>
                <w:szCs w:val="21"/>
              </w:rPr>
              <w:t>早后期声能比</w:t>
            </w:r>
            <w:proofErr w:type="spellEnd"/>
            <w:r>
              <w:rPr>
                <w:rFonts w:cs="Times New Roman"/>
                <w:spacing w:val="-1"/>
                <w:sz w:val="21"/>
                <w:szCs w:val="21"/>
              </w:rPr>
              <w:t xml:space="preserve">/ </w:t>
            </w:r>
            <w:proofErr w:type="spellStart"/>
            <w:r>
              <w:rPr>
                <w:rFonts w:cs="Times New Roman"/>
                <w:spacing w:val="-1"/>
                <w:sz w:val="21"/>
                <w:szCs w:val="21"/>
              </w:rPr>
              <w:t>语音传输指数</w:t>
            </w:r>
            <w:proofErr w:type="spellEnd"/>
            <w:r>
              <w:rPr>
                <w:rFonts w:cs="Times New Roman"/>
                <w:spacing w:val="-1"/>
                <w:sz w:val="21"/>
                <w:szCs w:val="21"/>
              </w:rPr>
              <w:t xml:space="preserve"> (STIPA)</w:t>
            </w:r>
          </w:p>
        </w:tc>
        <w:tc>
          <w:tcPr>
            <w:tcW w:w="741" w:type="dxa"/>
            <w:tcBorders>
              <w:top w:val="single" w:sz="4" w:space="0" w:color="000000"/>
              <w:left w:val="single" w:sz="4" w:space="0" w:color="000000"/>
              <w:bottom w:val="single" w:sz="4" w:space="0" w:color="000000"/>
              <w:right w:val="single" w:sz="4" w:space="0" w:color="000000"/>
            </w:tcBorders>
            <w:vAlign w:val="center"/>
          </w:tcPr>
          <w:p w14:paraId="3F431D1B" w14:textId="77777777" w:rsidR="00AE616C" w:rsidRDefault="00000000">
            <w:pPr>
              <w:pStyle w:val="TableText"/>
              <w:spacing w:before="77"/>
              <w:ind w:left="37"/>
              <w:jc w:val="center"/>
              <w:rPr>
                <w:rFonts w:cs="Times New Roman"/>
                <w:spacing w:val="-1"/>
                <w:sz w:val="21"/>
                <w:szCs w:val="21"/>
              </w:rPr>
            </w:pPr>
            <w:proofErr w:type="spellStart"/>
            <w:r>
              <w:rPr>
                <w:rFonts w:cs="Times New Roman"/>
                <w:spacing w:val="-1"/>
                <w:sz w:val="21"/>
                <w:szCs w:val="21"/>
              </w:rPr>
              <w:t>系统总</w:t>
            </w:r>
            <w:proofErr w:type="spellEnd"/>
          </w:p>
          <w:p w14:paraId="0CC06942" w14:textId="77777777" w:rsidR="00AE616C" w:rsidRDefault="00000000">
            <w:pPr>
              <w:pStyle w:val="TableText"/>
              <w:spacing w:before="77"/>
              <w:ind w:left="37"/>
              <w:jc w:val="center"/>
              <w:rPr>
                <w:rFonts w:cs="Times New Roman"/>
                <w:spacing w:val="-1"/>
                <w:sz w:val="21"/>
                <w:szCs w:val="21"/>
              </w:rPr>
            </w:pPr>
            <w:proofErr w:type="spellStart"/>
            <w:r>
              <w:rPr>
                <w:rFonts w:cs="Times New Roman"/>
                <w:spacing w:val="-1"/>
                <w:sz w:val="21"/>
                <w:szCs w:val="21"/>
              </w:rPr>
              <w:t>噪声级</w:t>
            </w:r>
            <w:proofErr w:type="spellEnd"/>
          </w:p>
        </w:tc>
      </w:tr>
      <w:tr w:rsidR="00AE616C" w14:paraId="2AC7F487" w14:textId="77777777">
        <w:trPr>
          <w:trHeight w:val="2134"/>
          <w:jc w:val="center"/>
        </w:trPr>
        <w:tc>
          <w:tcPr>
            <w:tcW w:w="269" w:type="dxa"/>
            <w:tcBorders>
              <w:top w:val="single" w:sz="4" w:space="0" w:color="000000"/>
              <w:left w:val="single" w:sz="4" w:space="0" w:color="000000"/>
              <w:bottom w:val="single" w:sz="4" w:space="0" w:color="000000"/>
              <w:right w:val="single" w:sz="4" w:space="0" w:color="000000"/>
            </w:tcBorders>
            <w:vAlign w:val="center"/>
          </w:tcPr>
          <w:p w14:paraId="32A83315" w14:textId="77777777" w:rsidR="00AE616C" w:rsidRDefault="00000000">
            <w:pPr>
              <w:pStyle w:val="TableText"/>
              <w:spacing w:before="77"/>
              <w:jc w:val="center"/>
              <w:rPr>
                <w:rFonts w:ascii="Times New Roman" w:hAnsi="Times New Roman" w:cs="Times New Roman"/>
                <w:spacing w:val="-1"/>
                <w:sz w:val="21"/>
                <w:szCs w:val="21"/>
              </w:rPr>
            </w:pPr>
            <w:proofErr w:type="spellStart"/>
            <w:r>
              <w:rPr>
                <w:rFonts w:cs="Times New Roman"/>
                <w:spacing w:val="-1"/>
                <w:sz w:val="21"/>
                <w:szCs w:val="21"/>
              </w:rPr>
              <w:t>一级</w:t>
            </w:r>
            <w:proofErr w:type="spellEnd"/>
          </w:p>
        </w:tc>
        <w:tc>
          <w:tcPr>
            <w:tcW w:w="1233" w:type="dxa"/>
            <w:tcBorders>
              <w:top w:val="single" w:sz="4" w:space="0" w:color="000000"/>
              <w:left w:val="single" w:sz="4" w:space="0" w:color="000000"/>
              <w:bottom w:val="single" w:sz="4" w:space="0" w:color="000000"/>
              <w:right w:val="single" w:sz="4" w:space="0" w:color="000000"/>
            </w:tcBorders>
            <w:vAlign w:val="center"/>
          </w:tcPr>
          <w:p w14:paraId="79BC863D" w14:textId="77777777" w:rsidR="00AE616C" w:rsidRDefault="00000000">
            <w:pPr>
              <w:pStyle w:val="TableText"/>
              <w:spacing w:before="77"/>
              <w:jc w:val="center"/>
              <w:rPr>
                <w:rFonts w:ascii="Times New Roman" w:hAnsi="Times New Roman" w:cs="Times New Roman"/>
                <w:spacing w:val="-1"/>
              </w:rPr>
            </w:pPr>
            <w:proofErr w:type="spellStart"/>
            <w:r>
              <w:rPr>
                <w:rFonts w:cs="Times New Roman"/>
                <w:spacing w:val="-1"/>
              </w:rPr>
              <w:t>额定通带</w:t>
            </w:r>
            <w:proofErr w:type="spellEnd"/>
            <w:r>
              <w:rPr>
                <w:rFonts w:ascii="Times New Roman" w:hAnsi="Times New Roman" w:cs="Times New Roman"/>
                <w:spacing w:val="-1"/>
              </w:rPr>
              <w:t xml:space="preserve"> </w:t>
            </w:r>
            <w:r>
              <w:rPr>
                <w:rFonts w:cs="Times New Roman"/>
                <w:spacing w:val="-1"/>
              </w:rPr>
              <w:t>内</w:t>
            </w:r>
            <w:r>
              <w:rPr>
                <w:rFonts w:ascii="Times New Roman" w:hAnsi="Times New Roman" w:cs="Times New Roman"/>
                <w:spacing w:val="-1"/>
              </w:rPr>
              <w:t xml:space="preserve"> </w:t>
            </w:r>
            <w:r>
              <w:rPr>
                <w:rFonts w:cs="Times New Roman"/>
                <w:spacing w:val="-1"/>
              </w:rPr>
              <w:t>：</w:t>
            </w:r>
            <w:proofErr w:type="spellStart"/>
            <w:r>
              <w:rPr>
                <w:rFonts w:cs="Times New Roman"/>
                <w:spacing w:val="-1"/>
              </w:rPr>
              <w:t>不小于</w:t>
            </w:r>
            <w:proofErr w:type="spellEnd"/>
            <w:r>
              <w:rPr>
                <w:rFonts w:ascii="Times New Roman" w:hAnsi="Times New Roman" w:cs="Times New Roman"/>
                <w:spacing w:val="-1"/>
              </w:rPr>
              <w:t xml:space="preserve"> 98dB</w:t>
            </w:r>
          </w:p>
        </w:tc>
        <w:tc>
          <w:tcPr>
            <w:tcW w:w="2756" w:type="dxa"/>
            <w:tcBorders>
              <w:top w:val="single" w:sz="4" w:space="0" w:color="000000"/>
              <w:left w:val="single" w:sz="4" w:space="0" w:color="000000"/>
              <w:bottom w:val="single" w:sz="4" w:space="0" w:color="000000"/>
              <w:right w:val="single" w:sz="4" w:space="0" w:color="000000"/>
            </w:tcBorders>
            <w:vAlign w:val="center"/>
          </w:tcPr>
          <w:p w14:paraId="5076DBA7" w14:textId="77777777" w:rsidR="00AE616C" w:rsidRDefault="00000000">
            <w:pPr>
              <w:pStyle w:val="TableText"/>
              <w:spacing w:before="77"/>
              <w:ind w:firstLineChars="200" w:firstLine="356"/>
              <w:rPr>
                <w:rFonts w:ascii="Times New Roman" w:hAnsi="Times New Roman" w:cs="Times New Roman"/>
                <w:spacing w:val="-1"/>
              </w:rPr>
            </w:pPr>
            <w:r>
              <w:rPr>
                <w:rFonts w:eastAsia="宋体" w:hint="eastAsia"/>
                <w:spacing w:val="-1"/>
              </w:rPr>
              <w:t>以</w:t>
            </w:r>
            <w:r>
              <w:rPr>
                <w:rFonts w:ascii="Times New Roman" w:hAnsi="Times New Roman" w:cs="Times New Roman"/>
                <w:spacing w:val="-1"/>
              </w:rPr>
              <w:t xml:space="preserve">125Hz~5000Hz </w:t>
            </w:r>
            <w:r>
              <w:rPr>
                <w:rFonts w:eastAsia="宋体" w:hint="eastAsia"/>
                <w:spacing w:val="-1"/>
              </w:rPr>
              <w:t>的平均声压级为</w:t>
            </w:r>
            <w:r>
              <w:rPr>
                <w:rFonts w:ascii="Times New Roman" w:hAnsi="Times New Roman" w:cs="Times New Roman"/>
                <w:spacing w:val="-1"/>
              </w:rPr>
              <w:t>0dB,</w:t>
            </w:r>
            <w:r>
              <w:rPr>
                <w:rFonts w:eastAsia="宋体" w:hint="eastAsia"/>
                <w:spacing w:val="-1"/>
              </w:rPr>
              <w:t>在此频带内允许</w:t>
            </w:r>
            <w:r>
              <w:rPr>
                <w:rFonts w:ascii="Times New Roman" w:hAnsi="Times New Roman" w:cs="Times New Roman"/>
                <w:spacing w:val="-1"/>
              </w:rPr>
              <w:t>-4dB~4dB</w:t>
            </w:r>
            <w:r>
              <w:rPr>
                <w:rFonts w:eastAsia="宋体" w:hint="eastAsia"/>
                <w:spacing w:val="-1"/>
              </w:rPr>
              <w:t>的变化；</w:t>
            </w:r>
            <w:r>
              <w:rPr>
                <w:rFonts w:ascii="Times New Roman" w:hAnsi="Times New Roman" w:cs="Times New Roman"/>
                <w:spacing w:val="-1"/>
              </w:rPr>
              <w:t>100Hz</w:t>
            </w:r>
            <w:r>
              <w:rPr>
                <w:rFonts w:eastAsia="宋体" w:hint="eastAsia"/>
                <w:spacing w:val="-1"/>
              </w:rPr>
              <w:t>、</w:t>
            </w:r>
            <w:r>
              <w:rPr>
                <w:rFonts w:ascii="Times New Roman" w:hAnsi="Times New Roman" w:cs="Times New Roman"/>
                <w:spacing w:val="-1"/>
              </w:rPr>
              <w:t xml:space="preserve">6300Hz </w:t>
            </w:r>
            <w:r>
              <w:rPr>
                <w:rFonts w:eastAsia="宋体" w:hint="eastAsia"/>
                <w:spacing w:val="-1"/>
              </w:rPr>
              <w:t>频带允许</w:t>
            </w:r>
            <w:r>
              <w:rPr>
                <w:rFonts w:ascii="Times New Roman" w:hAnsi="Times New Roman" w:cs="Times New Roman"/>
                <w:spacing w:val="-1"/>
              </w:rPr>
              <w:t>-6dB~4dB;80Hz</w:t>
            </w:r>
            <w:r>
              <w:rPr>
                <w:rFonts w:eastAsia="宋体" w:hint="eastAsia"/>
                <w:spacing w:val="-1"/>
              </w:rPr>
              <w:t>、</w:t>
            </w:r>
            <w:r>
              <w:rPr>
                <w:rFonts w:ascii="Times New Roman" w:hAnsi="Times New Roman" w:cs="Times New Roman"/>
                <w:spacing w:val="-1"/>
              </w:rPr>
              <w:t xml:space="preserve">8000Hz </w:t>
            </w:r>
            <w:r>
              <w:rPr>
                <w:rFonts w:eastAsia="宋体" w:hint="eastAsia"/>
                <w:spacing w:val="-1"/>
              </w:rPr>
              <w:t>频带允许</w:t>
            </w:r>
            <w:r>
              <w:rPr>
                <w:rFonts w:ascii="Times New Roman" w:hAnsi="Times New Roman" w:cs="Times New Roman"/>
                <w:spacing w:val="-1"/>
              </w:rPr>
              <w:t>-8dB~4dB</w:t>
            </w:r>
            <w:r>
              <w:rPr>
                <w:rFonts w:eastAsia="宋体" w:hint="eastAsia"/>
                <w:spacing w:val="-1"/>
              </w:rPr>
              <w:t>的变化；</w:t>
            </w:r>
            <w:r>
              <w:rPr>
                <w:rFonts w:ascii="Times New Roman" w:hAnsi="Times New Roman" w:cs="Times New Roman"/>
                <w:spacing w:val="-1"/>
              </w:rPr>
              <w:t>63Hz, 10000Hz</w:t>
            </w:r>
            <w:r>
              <w:rPr>
                <w:rFonts w:eastAsia="宋体" w:hint="eastAsia"/>
                <w:spacing w:val="-1"/>
              </w:rPr>
              <w:t>频带允许</w:t>
            </w:r>
            <w:r>
              <w:rPr>
                <w:rFonts w:ascii="Times New Roman" w:hAnsi="Times New Roman" w:cs="Times New Roman"/>
                <w:spacing w:val="-1"/>
              </w:rPr>
              <w:t>- 10dB~4dB</w:t>
            </w:r>
            <w:r>
              <w:rPr>
                <w:rFonts w:eastAsia="宋体" w:hint="eastAsia"/>
                <w:spacing w:val="-1"/>
              </w:rPr>
              <w:t>的变化</w:t>
            </w:r>
            <w:r>
              <w:rPr>
                <w:rFonts w:ascii="Times New Roman" w:hAnsi="Times New Roman" w:cs="Times New Roman"/>
                <w:spacing w:val="-1"/>
              </w:rPr>
              <w:t>(</w:t>
            </w:r>
            <w:r>
              <w:rPr>
                <w:rFonts w:eastAsia="宋体" w:hint="eastAsia"/>
                <w:spacing w:val="-1"/>
              </w:rPr>
              <w:t>图</w:t>
            </w:r>
            <w:r>
              <w:rPr>
                <w:rFonts w:ascii="Times New Roman" w:hAnsi="Times New Roman" w:cs="Times New Roman"/>
                <w:spacing w:val="-1"/>
              </w:rPr>
              <w:t>3)</w:t>
            </w:r>
          </w:p>
        </w:tc>
        <w:tc>
          <w:tcPr>
            <w:tcW w:w="1421" w:type="dxa"/>
            <w:tcBorders>
              <w:top w:val="single" w:sz="4" w:space="0" w:color="000000"/>
              <w:left w:val="single" w:sz="4" w:space="0" w:color="000000"/>
              <w:bottom w:val="single" w:sz="4" w:space="0" w:color="000000"/>
              <w:right w:val="single" w:sz="4" w:space="0" w:color="000000"/>
            </w:tcBorders>
            <w:vAlign w:val="center"/>
          </w:tcPr>
          <w:p w14:paraId="7AD57B7E" w14:textId="77777777" w:rsidR="00AE616C" w:rsidRDefault="00000000">
            <w:pPr>
              <w:pStyle w:val="TableText"/>
              <w:spacing w:before="77"/>
              <w:jc w:val="center"/>
              <w:rPr>
                <w:rFonts w:ascii="Times New Roman" w:hAnsi="Times New Roman" w:cs="Times New Roman"/>
                <w:spacing w:val="-1"/>
              </w:rPr>
            </w:pPr>
            <w:r>
              <w:rPr>
                <w:rFonts w:ascii="Times New Roman" w:hAnsi="Times New Roman" w:cs="Times New Roman"/>
                <w:spacing w:val="-1"/>
              </w:rPr>
              <w:t>125Hz</w:t>
            </w:r>
            <w:proofErr w:type="gramStart"/>
            <w:r>
              <w:rPr>
                <w:rFonts w:ascii="Times New Roman" w:hAnsi="Times New Roman" w:cs="Times New Roman"/>
                <w:spacing w:val="-1"/>
              </w:rPr>
              <w:t>~  5000</w:t>
            </w:r>
            <w:proofErr w:type="gramEnd"/>
            <w:r>
              <w:rPr>
                <w:rFonts w:ascii="Times New Roman" w:hAnsi="Times New Roman" w:cs="Times New Roman"/>
                <w:spacing w:val="-1"/>
              </w:rPr>
              <w:t xml:space="preserve">Hz </w:t>
            </w:r>
            <w:proofErr w:type="spellStart"/>
            <w:r>
              <w:rPr>
                <w:rFonts w:cs="Times New Roman"/>
                <w:spacing w:val="-1"/>
              </w:rPr>
              <w:t>的平均值</w:t>
            </w:r>
            <w:proofErr w:type="spellEnd"/>
            <w:r>
              <w:rPr>
                <w:rFonts w:cs="Times New Roman"/>
                <w:spacing w:val="-1"/>
              </w:rPr>
              <w:t xml:space="preserve"> </w:t>
            </w:r>
            <w:proofErr w:type="spellStart"/>
            <w:r>
              <w:rPr>
                <w:rFonts w:cs="Times New Roman"/>
                <w:spacing w:val="-1"/>
              </w:rPr>
              <w:t>不小于</w:t>
            </w:r>
            <w:proofErr w:type="spellEnd"/>
            <w:r>
              <w:rPr>
                <w:rFonts w:cs="Times New Roman"/>
                <w:spacing w:val="-1"/>
              </w:rPr>
              <w:t xml:space="preserve"> </w:t>
            </w:r>
            <w:r>
              <w:rPr>
                <w:rFonts w:ascii="Times New Roman" w:hAnsi="Times New Roman" w:cs="Times New Roman"/>
                <w:spacing w:val="-1"/>
              </w:rPr>
              <w:t>10dB</w:t>
            </w:r>
          </w:p>
        </w:tc>
        <w:tc>
          <w:tcPr>
            <w:tcW w:w="1705" w:type="dxa"/>
            <w:tcBorders>
              <w:top w:val="single" w:sz="4" w:space="0" w:color="000000"/>
              <w:left w:val="single" w:sz="4" w:space="0" w:color="000000"/>
              <w:bottom w:val="single" w:sz="4" w:space="0" w:color="000000"/>
              <w:right w:val="single" w:sz="4" w:space="0" w:color="000000"/>
            </w:tcBorders>
            <w:vAlign w:val="center"/>
          </w:tcPr>
          <w:p w14:paraId="6AEF8B34" w14:textId="77777777" w:rsidR="00AE616C" w:rsidRDefault="00000000">
            <w:pPr>
              <w:pStyle w:val="TableText"/>
              <w:spacing w:before="77"/>
              <w:jc w:val="center"/>
              <w:rPr>
                <w:rFonts w:ascii="Times New Roman" w:hAnsi="Times New Roman" w:cs="Times New Roman"/>
                <w:spacing w:val="-1"/>
              </w:rPr>
            </w:pPr>
            <w:r>
              <w:rPr>
                <w:rFonts w:ascii="Times New Roman" w:hAnsi="Times New Roman" w:cs="Times New Roman"/>
                <w:spacing w:val="-1"/>
              </w:rPr>
              <w:t>1000Hz</w:t>
            </w:r>
            <w:r>
              <w:rPr>
                <w:rFonts w:cs="Times New Roman"/>
                <w:spacing w:val="-1"/>
              </w:rPr>
              <w:t>、</w:t>
            </w:r>
            <w:r>
              <w:rPr>
                <w:rFonts w:ascii="Times New Roman" w:hAnsi="Times New Roman" w:cs="Times New Roman"/>
                <w:spacing w:val="-1"/>
              </w:rPr>
              <w:t>4000Hz</w:t>
            </w:r>
            <w:r>
              <w:rPr>
                <w:rFonts w:cs="Times New Roman"/>
                <w:spacing w:val="-1"/>
              </w:rPr>
              <w:t>时不大于</w:t>
            </w:r>
            <w:r>
              <w:rPr>
                <w:rFonts w:ascii="Times New Roman" w:hAnsi="Times New Roman" w:cs="Times New Roman"/>
                <w:spacing w:val="-1"/>
              </w:rPr>
              <w:t>8dB</w:t>
            </w:r>
          </w:p>
        </w:tc>
        <w:tc>
          <w:tcPr>
            <w:tcW w:w="1654" w:type="dxa"/>
            <w:tcBorders>
              <w:top w:val="single" w:sz="4" w:space="0" w:color="000000"/>
              <w:left w:val="single" w:sz="4" w:space="0" w:color="000000"/>
              <w:bottom w:val="single" w:sz="4" w:space="0" w:color="000000"/>
              <w:right w:val="single" w:sz="4" w:space="0" w:color="000000"/>
            </w:tcBorders>
            <w:vAlign w:val="center"/>
          </w:tcPr>
          <w:p w14:paraId="02BC429B" w14:textId="77777777" w:rsidR="00AE616C" w:rsidRDefault="00000000">
            <w:pPr>
              <w:pStyle w:val="TableText"/>
              <w:spacing w:before="77"/>
              <w:jc w:val="center"/>
              <w:rPr>
                <w:rFonts w:ascii="Times New Roman" w:hAnsi="Times New Roman" w:cs="Times New Roman"/>
                <w:spacing w:val="-1"/>
              </w:rPr>
            </w:pPr>
            <w:r>
              <w:rPr>
                <w:rFonts w:cs="Times New Roman"/>
                <w:spacing w:val="-1"/>
              </w:rPr>
              <w:t>不小于</w:t>
            </w:r>
            <w:r>
              <w:rPr>
                <w:rFonts w:ascii="Times New Roman" w:hAnsi="Times New Roman" w:cs="Times New Roman"/>
                <w:spacing w:val="-1"/>
              </w:rPr>
              <w:t>0.55</w:t>
            </w:r>
          </w:p>
        </w:tc>
        <w:tc>
          <w:tcPr>
            <w:tcW w:w="741" w:type="dxa"/>
            <w:tcBorders>
              <w:top w:val="single" w:sz="4" w:space="0" w:color="000000"/>
              <w:left w:val="single" w:sz="4" w:space="0" w:color="000000"/>
              <w:bottom w:val="single" w:sz="4" w:space="0" w:color="000000"/>
              <w:right w:val="single" w:sz="4" w:space="0" w:color="000000"/>
            </w:tcBorders>
            <w:vAlign w:val="center"/>
          </w:tcPr>
          <w:p w14:paraId="0B53D967" w14:textId="77777777" w:rsidR="00AE616C" w:rsidRDefault="00000000">
            <w:pPr>
              <w:pStyle w:val="TableText"/>
              <w:spacing w:before="77"/>
              <w:jc w:val="center"/>
              <w:rPr>
                <w:rFonts w:ascii="Times New Roman" w:hAnsi="Times New Roman" w:cs="Times New Roman"/>
                <w:spacing w:val="-1"/>
              </w:rPr>
            </w:pPr>
            <w:r>
              <w:rPr>
                <w:rFonts w:ascii="Times New Roman" w:hAnsi="Times New Roman" w:cs="Times New Roman"/>
                <w:spacing w:val="-1"/>
              </w:rPr>
              <w:t>NR-20</w:t>
            </w:r>
          </w:p>
        </w:tc>
      </w:tr>
      <w:tr w:rsidR="00AE616C" w14:paraId="139E134C" w14:textId="77777777">
        <w:trPr>
          <w:trHeight w:val="3129"/>
          <w:jc w:val="center"/>
        </w:trPr>
        <w:tc>
          <w:tcPr>
            <w:tcW w:w="269" w:type="dxa"/>
            <w:tcBorders>
              <w:top w:val="single" w:sz="4" w:space="0" w:color="000000"/>
              <w:left w:val="single" w:sz="4" w:space="0" w:color="000000"/>
              <w:bottom w:val="single" w:sz="4" w:space="0" w:color="000000"/>
              <w:right w:val="single" w:sz="4" w:space="0" w:color="000000"/>
            </w:tcBorders>
            <w:vAlign w:val="center"/>
          </w:tcPr>
          <w:p w14:paraId="53FC9AAD" w14:textId="77777777" w:rsidR="00AE616C" w:rsidRDefault="00000000">
            <w:pPr>
              <w:pStyle w:val="TableText"/>
              <w:spacing w:before="77"/>
              <w:ind w:left="37"/>
              <w:jc w:val="center"/>
              <w:rPr>
                <w:rFonts w:ascii="Times New Roman" w:hAnsi="Times New Roman" w:cs="Times New Roman"/>
                <w:spacing w:val="-1"/>
                <w:sz w:val="21"/>
                <w:szCs w:val="21"/>
              </w:rPr>
            </w:pPr>
            <w:proofErr w:type="spellStart"/>
            <w:r>
              <w:rPr>
                <w:rFonts w:cs="Times New Roman"/>
                <w:spacing w:val="-1"/>
                <w:sz w:val="21"/>
                <w:szCs w:val="21"/>
              </w:rPr>
              <w:t>二级</w:t>
            </w:r>
            <w:proofErr w:type="spellEnd"/>
          </w:p>
        </w:tc>
        <w:tc>
          <w:tcPr>
            <w:tcW w:w="1233" w:type="dxa"/>
            <w:tcBorders>
              <w:top w:val="single" w:sz="4" w:space="0" w:color="000000"/>
              <w:left w:val="single" w:sz="4" w:space="0" w:color="000000"/>
              <w:bottom w:val="single" w:sz="4" w:space="0" w:color="000000"/>
              <w:right w:val="single" w:sz="4" w:space="0" w:color="000000"/>
            </w:tcBorders>
            <w:vAlign w:val="center"/>
          </w:tcPr>
          <w:p w14:paraId="1CC6BFEB" w14:textId="77777777" w:rsidR="00AE616C" w:rsidRDefault="00000000">
            <w:pPr>
              <w:pStyle w:val="TableText"/>
              <w:spacing w:before="77"/>
              <w:jc w:val="center"/>
              <w:rPr>
                <w:rFonts w:ascii="Times New Roman" w:hAnsi="Times New Roman" w:cs="Times New Roman"/>
                <w:spacing w:val="-1"/>
              </w:rPr>
            </w:pPr>
            <w:proofErr w:type="spellStart"/>
            <w:r>
              <w:rPr>
                <w:rFonts w:cs="Times New Roman"/>
                <w:spacing w:val="-1"/>
              </w:rPr>
              <w:t>额定通带</w:t>
            </w:r>
            <w:proofErr w:type="spellEnd"/>
            <w:r>
              <w:rPr>
                <w:rFonts w:ascii="Times New Roman" w:hAnsi="Times New Roman" w:cs="Times New Roman"/>
                <w:spacing w:val="-1"/>
              </w:rPr>
              <w:t xml:space="preserve"> </w:t>
            </w:r>
            <w:r>
              <w:rPr>
                <w:rFonts w:cs="Times New Roman"/>
                <w:spacing w:val="-1"/>
              </w:rPr>
              <w:t>内</w:t>
            </w:r>
            <w:r>
              <w:rPr>
                <w:rFonts w:ascii="Times New Roman" w:hAnsi="Times New Roman" w:cs="Times New Roman"/>
                <w:spacing w:val="-1"/>
              </w:rPr>
              <w:t xml:space="preserve"> </w:t>
            </w:r>
            <w:r>
              <w:rPr>
                <w:rFonts w:cs="Times New Roman"/>
                <w:spacing w:val="-1"/>
              </w:rPr>
              <w:t>：</w:t>
            </w:r>
            <w:proofErr w:type="spellStart"/>
            <w:r>
              <w:rPr>
                <w:rFonts w:cs="Times New Roman"/>
                <w:spacing w:val="-1"/>
              </w:rPr>
              <w:t>不小于</w:t>
            </w:r>
            <w:proofErr w:type="spellEnd"/>
            <w:r>
              <w:rPr>
                <w:rFonts w:ascii="Times New Roman" w:hAnsi="Times New Roman" w:cs="Times New Roman"/>
                <w:spacing w:val="-1"/>
              </w:rPr>
              <w:t xml:space="preserve"> 95dB</w:t>
            </w:r>
          </w:p>
        </w:tc>
        <w:tc>
          <w:tcPr>
            <w:tcW w:w="2756" w:type="dxa"/>
            <w:tcBorders>
              <w:top w:val="single" w:sz="4" w:space="0" w:color="000000"/>
              <w:left w:val="single" w:sz="4" w:space="0" w:color="000000"/>
              <w:bottom w:val="single" w:sz="4" w:space="0" w:color="000000"/>
              <w:right w:val="single" w:sz="4" w:space="0" w:color="000000"/>
            </w:tcBorders>
            <w:vAlign w:val="center"/>
          </w:tcPr>
          <w:p w14:paraId="0FBD6D18" w14:textId="77777777" w:rsidR="00AE616C" w:rsidRDefault="00000000">
            <w:pPr>
              <w:pStyle w:val="TableText"/>
              <w:spacing w:before="77"/>
              <w:rPr>
                <w:rFonts w:ascii="Times New Roman" w:hAnsi="Times New Roman" w:cs="Times New Roman"/>
                <w:spacing w:val="-1"/>
              </w:rPr>
            </w:pPr>
            <w:r>
              <w:rPr>
                <w:rFonts w:eastAsia="宋体" w:hint="eastAsia"/>
                <w:spacing w:val="-1"/>
              </w:rPr>
              <w:t xml:space="preserve"> </w:t>
            </w:r>
            <w:r>
              <w:rPr>
                <w:rFonts w:eastAsia="宋体"/>
                <w:spacing w:val="-1"/>
              </w:rPr>
              <w:t xml:space="preserve"> </w:t>
            </w:r>
            <w:r>
              <w:rPr>
                <w:rFonts w:eastAsia="宋体" w:hint="eastAsia"/>
                <w:spacing w:val="-1"/>
              </w:rPr>
              <w:t>以</w:t>
            </w:r>
            <w:r>
              <w:rPr>
                <w:rFonts w:ascii="Times New Roman" w:hAnsi="Times New Roman" w:cs="Times New Roman"/>
                <w:spacing w:val="-1"/>
              </w:rPr>
              <w:t>125Hz~4000Hz</w:t>
            </w:r>
            <w:r>
              <w:rPr>
                <w:rFonts w:eastAsia="宋体" w:hint="eastAsia"/>
                <w:spacing w:val="-1"/>
              </w:rPr>
              <w:t>的平均声压级为</w:t>
            </w:r>
            <w:r>
              <w:rPr>
                <w:rFonts w:ascii="Times New Roman" w:hAnsi="Times New Roman" w:cs="Times New Roman"/>
                <w:spacing w:val="-1"/>
              </w:rPr>
              <w:t>0dB,</w:t>
            </w:r>
            <w:r>
              <w:rPr>
                <w:rFonts w:eastAsia="宋体" w:hint="eastAsia"/>
                <w:spacing w:val="-1"/>
              </w:rPr>
              <w:t>在此频带内允许</w:t>
            </w:r>
            <w:r>
              <w:rPr>
                <w:rFonts w:ascii="Times New Roman" w:hAnsi="Times New Roman" w:cs="Times New Roman"/>
                <w:spacing w:val="-1"/>
              </w:rPr>
              <w:t>-6dB~4dB</w:t>
            </w:r>
            <w:r>
              <w:rPr>
                <w:rFonts w:eastAsia="宋体" w:hint="eastAsia"/>
                <w:spacing w:val="-1"/>
              </w:rPr>
              <w:t>的变化；</w:t>
            </w:r>
            <w:r>
              <w:rPr>
                <w:rFonts w:ascii="Times New Roman" w:hAnsi="Times New Roman" w:cs="Times New Roman"/>
                <w:spacing w:val="-1"/>
              </w:rPr>
              <w:t>100Hz</w:t>
            </w:r>
            <w:r>
              <w:rPr>
                <w:rFonts w:eastAsia="宋体" w:hint="eastAsia"/>
                <w:spacing w:val="-1"/>
              </w:rPr>
              <w:t>、</w:t>
            </w:r>
            <w:r>
              <w:rPr>
                <w:rFonts w:ascii="Times New Roman" w:hAnsi="Times New Roman" w:cs="Times New Roman"/>
                <w:spacing w:val="-1"/>
              </w:rPr>
              <w:t>5000Hz</w:t>
            </w:r>
            <w:r>
              <w:rPr>
                <w:rFonts w:eastAsia="宋体" w:hint="eastAsia"/>
                <w:spacing w:val="-1"/>
              </w:rPr>
              <w:t>频带允许</w:t>
            </w:r>
            <w:r>
              <w:rPr>
                <w:rFonts w:ascii="Times New Roman" w:hAnsi="Times New Roman" w:cs="Times New Roman"/>
                <w:spacing w:val="-1"/>
              </w:rPr>
              <w:t>-8dB</w:t>
            </w:r>
            <w:r>
              <w:rPr>
                <w:rFonts w:eastAsia="宋体" w:hint="eastAsia"/>
                <w:spacing w:val="-1"/>
              </w:rPr>
              <w:t>～</w:t>
            </w:r>
            <w:r>
              <w:rPr>
                <w:rFonts w:ascii="Times New Roman" w:hAnsi="Times New Roman" w:cs="Times New Roman"/>
                <w:spacing w:val="-1"/>
              </w:rPr>
              <w:t>4dB;80Hz</w:t>
            </w:r>
            <w:r>
              <w:rPr>
                <w:rFonts w:eastAsia="宋体" w:hint="eastAsia"/>
                <w:spacing w:val="-1"/>
              </w:rPr>
              <w:t>、</w:t>
            </w:r>
            <w:r>
              <w:rPr>
                <w:rFonts w:ascii="Times New Roman" w:hAnsi="Times New Roman" w:cs="Times New Roman"/>
                <w:spacing w:val="-1"/>
              </w:rPr>
              <w:t>6300Hz</w:t>
            </w:r>
            <w:r>
              <w:rPr>
                <w:rFonts w:eastAsia="宋体" w:hint="eastAsia"/>
                <w:spacing w:val="-1"/>
              </w:rPr>
              <w:t>频带允许</w:t>
            </w:r>
            <w:r>
              <w:rPr>
                <w:rFonts w:ascii="Times New Roman" w:hAnsi="Times New Roman" w:cs="Times New Roman"/>
                <w:spacing w:val="-1"/>
              </w:rPr>
              <w:t>10dB</w:t>
            </w:r>
            <w:r>
              <w:rPr>
                <w:rFonts w:eastAsia="宋体" w:hint="eastAsia"/>
                <w:spacing w:val="-1"/>
              </w:rPr>
              <w:t>～</w:t>
            </w:r>
            <w:r>
              <w:rPr>
                <w:rFonts w:ascii="Times New Roman" w:hAnsi="Times New Roman" w:cs="Times New Roman"/>
                <w:spacing w:val="-1"/>
              </w:rPr>
              <w:t>4dB</w:t>
            </w:r>
            <w:r>
              <w:rPr>
                <w:rFonts w:eastAsia="宋体" w:hint="eastAsia"/>
                <w:spacing w:val="-1"/>
              </w:rPr>
              <w:t>的变化；</w:t>
            </w:r>
            <w:r>
              <w:rPr>
                <w:rFonts w:ascii="Times New Roman" w:hAnsi="Times New Roman" w:cs="Times New Roman"/>
                <w:spacing w:val="-1"/>
              </w:rPr>
              <w:t>63Hz</w:t>
            </w:r>
            <w:r>
              <w:rPr>
                <w:rFonts w:eastAsia="宋体" w:hint="eastAsia"/>
                <w:spacing w:val="-1"/>
              </w:rPr>
              <w:t>、</w:t>
            </w:r>
            <w:r>
              <w:rPr>
                <w:rFonts w:ascii="Times New Roman" w:hAnsi="Times New Roman" w:cs="Times New Roman"/>
                <w:spacing w:val="-1"/>
              </w:rPr>
              <w:t>8000Hz</w:t>
            </w:r>
            <w:r>
              <w:rPr>
                <w:rFonts w:eastAsia="宋体" w:hint="eastAsia"/>
                <w:spacing w:val="-1"/>
              </w:rPr>
              <w:t>频带允许</w:t>
            </w:r>
            <w:r>
              <w:rPr>
                <w:rFonts w:ascii="Times New Roman" w:hAnsi="Times New Roman" w:cs="Times New Roman"/>
                <w:spacing w:val="-1"/>
              </w:rPr>
              <w:t>—12dB~4dB</w:t>
            </w:r>
            <w:r>
              <w:rPr>
                <w:rFonts w:eastAsia="宋体" w:hint="eastAsia"/>
                <w:spacing w:val="-1"/>
              </w:rPr>
              <w:t>的变化</w:t>
            </w:r>
            <w:r>
              <w:rPr>
                <w:rFonts w:ascii="Times New Roman" w:hAnsi="Times New Roman" w:cs="Times New Roman"/>
                <w:spacing w:val="-1"/>
              </w:rPr>
              <w:t>(</w:t>
            </w:r>
            <w:r>
              <w:rPr>
                <w:rFonts w:eastAsia="宋体" w:hint="eastAsia"/>
                <w:spacing w:val="-1"/>
              </w:rPr>
              <w:t>图</w:t>
            </w:r>
            <w:r>
              <w:rPr>
                <w:rFonts w:ascii="Times New Roman" w:hAnsi="Times New Roman" w:cs="Times New Roman"/>
                <w:spacing w:val="-1"/>
              </w:rPr>
              <w:t>4)</w:t>
            </w:r>
          </w:p>
        </w:tc>
        <w:tc>
          <w:tcPr>
            <w:tcW w:w="1421" w:type="dxa"/>
            <w:tcBorders>
              <w:top w:val="single" w:sz="4" w:space="0" w:color="000000"/>
              <w:left w:val="single" w:sz="4" w:space="0" w:color="000000"/>
              <w:bottom w:val="single" w:sz="4" w:space="0" w:color="000000"/>
              <w:right w:val="single" w:sz="4" w:space="0" w:color="000000"/>
            </w:tcBorders>
            <w:vAlign w:val="center"/>
          </w:tcPr>
          <w:p w14:paraId="710EF993" w14:textId="77777777" w:rsidR="00AE616C" w:rsidRDefault="00000000">
            <w:pPr>
              <w:pStyle w:val="TableText"/>
              <w:spacing w:before="77"/>
              <w:jc w:val="center"/>
              <w:rPr>
                <w:rFonts w:ascii="Times New Roman" w:hAnsi="Times New Roman" w:cs="Times New Roman"/>
                <w:spacing w:val="-1"/>
              </w:rPr>
            </w:pPr>
            <w:r>
              <w:rPr>
                <w:rFonts w:ascii="Times New Roman" w:hAnsi="Times New Roman" w:cs="Times New Roman"/>
                <w:spacing w:val="-1"/>
              </w:rPr>
              <w:t>125Hz~ 4000Hz</w:t>
            </w:r>
          </w:p>
          <w:p w14:paraId="66895DA8" w14:textId="77777777" w:rsidR="00AE616C" w:rsidRDefault="00000000">
            <w:pPr>
              <w:pStyle w:val="TableText"/>
              <w:spacing w:before="77"/>
              <w:jc w:val="center"/>
              <w:rPr>
                <w:rFonts w:ascii="Times New Roman" w:hAnsi="Times New Roman" w:cs="Times New Roman"/>
                <w:spacing w:val="-1"/>
              </w:rPr>
            </w:pPr>
            <w:proofErr w:type="spellStart"/>
            <w:r>
              <w:rPr>
                <w:rFonts w:cs="Times New Roman"/>
                <w:spacing w:val="-1"/>
              </w:rPr>
              <w:t>的平均值</w:t>
            </w:r>
            <w:proofErr w:type="spellEnd"/>
            <w:r>
              <w:rPr>
                <w:rFonts w:ascii="Times New Roman" w:hAnsi="Times New Roman" w:cs="Times New Roman"/>
                <w:spacing w:val="-1"/>
              </w:rPr>
              <w:t xml:space="preserve"> </w:t>
            </w:r>
            <w:r>
              <w:rPr>
                <w:rFonts w:cs="Times New Roman"/>
                <w:spacing w:val="-1"/>
              </w:rPr>
              <w:t>不</w:t>
            </w:r>
            <w:r>
              <w:rPr>
                <w:rFonts w:ascii="Times New Roman" w:hAnsi="Times New Roman" w:cs="Times New Roman"/>
                <w:spacing w:val="-1"/>
              </w:rPr>
              <w:t xml:space="preserve"> </w:t>
            </w:r>
            <w:proofErr w:type="spellStart"/>
            <w:r>
              <w:rPr>
                <w:rFonts w:cs="Times New Roman"/>
                <w:spacing w:val="-1"/>
              </w:rPr>
              <w:t>小于</w:t>
            </w:r>
            <w:proofErr w:type="spellEnd"/>
          </w:p>
          <w:p w14:paraId="3EDAED8B" w14:textId="77777777" w:rsidR="00AE616C" w:rsidRDefault="00000000">
            <w:pPr>
              <w:pStyle w:val="TableText"/>
              <w:spacing w:before="77"/>
              <w:jc w:val="center"/>
              <w:rPr>
                <w:rFonts w:ascii="Times New Roman" w:hAnsi="Times New Roman" w:cs="Times New Roman"/>
                <w:spacing w:val="-1"/>
              </w:rPr>
            </w:pPr>
            <w:r>
              <w:rPr>
                <w:rFonts w:ascii="Times New Roman" w:hAnsi="Times New Roman" w:cs="Times New Roman" w:hint="eastAsia"/>
                <w:spacing w:val="-1"/>
              </w:rPr>
              <w:t>-</w:t>
            </w:r>
            <w:r>
              <w:rPr>
                <w:rFonts w:ascii="Times New Roman" w:hAnsi="Times New Roman" w:cs="Times New Roman"/>
                <w:spacing w:val="-1"/>
              </w:rPr>
              <w:t>12dB</w:t>
            </w:r>
          </w:p>
        </w:tc>
        <w:tc>
          <w:tcPr>
            <w:tcW w:w="1705" w:type="dxa"/>
            <w:tcBorders>
              <w:top w:val="single" w:sz="4" w:space="0" w:color="000000"/>
              <w:left w:val="single" w:sz="4" w:space="0" w:color="000000"/>
              <w:bottom w:val="single" w:sz="4" w:space="0" w:color="000000"/>
              <w:right w:val="single" w:sz="4" w:space="0" w:color="000000"/>
            </w:tcBorders>
            <w:vAlign w:val="center"/>
          </w:tcPr>
          <w:p w14:paraId="6FD7BC78" w14:textId="77777777" w:rsidR="00AE616C" w:rsidRDefault="00000000">
            <w:pPr>
              <w:pStyle w:val="TableText"/>
              <w:spacing w:before="77"/>
              <w:jc w:val="center"/>
              <w:rPr>
                <w:rFonts w:ascii="Times New Roman" w:hAnsi="Times New Roman" w:cs="Times New Roman"/>
                <w:spacing w:val="-1"/>
              </w:rPr>
            </w:pPr>
            <w:r>
              <w:rPr>
                <w:rFonts w:ascii="Times New Roman" w:hAnsi="Times New Roman" w:cs="Times New Roman"/>
                <w:spacing w:val="-1"/>
              </w:rPr>
              <w:t>1000Hz</w:t>
            </w:r>
            <w:r>
              <w:rPr>
                <w:rFonts w:cs="Times New Roman"/>
                <w:spacing w:val="-1"/>
              </w:rPr>
              <w:t>、</w:t>
            </w:r>
            <w:r>
              <w:rPr>
                <w:rFonts w:ascii="Times New Roman" w:hAnsi="Times New Roman" w:cs="Times New Roman"/>
                <w:spacing w:val="-1"/>
              </w:rPr>
              <w:t>4000Hz</w:t>
            </w:r>
          </w:p>
          <w:p w14:paraId="426632AB" w14:textId="77777777" w:rsidR="00AE616C" w:rsidRDefault="00000000">
            <w:pPr>
              <w:pStyle w:val="TableText"/>
              <w:spacing w:before="77"/>
              <w:jc w:val="center"/>
              <w:rPr>
                <w:rFonts w:ascii="Times New Roman" w:hAnsi="Times New Roman" w:cs="Times New Roman"/>
                <w:spacing w:val="-1"/>
              </w:rPr>
            </w:pPr>
            <w:r>
              <w:rPr>
                <w:rFonts w:cs="Times New Roman"/>
                <w:spacing w:val="-1"/>
              </w:rPr>
              <w:t>时不大于</w:t>
            </w:r>
            <w:r>
              <w:rPr>
                <w:rFonts w:ascii="Times New Roman" w:hAnsi="Times New Roman" w:cs="Times New Roman"/>
                <w:spacing w:val="-1"/>
              </w:rPr>
              <w:t>10dB</w:t>
            </w:r>
          </w:p>
        </w:tc>
        <w:tc>
          <w:tcPr>
            <w:tcW w:w="1654" w:type="dxa"/>
            <w:tcBorders>
              <w:top w:val="single" w:sz="4" w:space="0" w:color="000000"/>
              <w:left w:val="single" w:sz="4" w:space="0" w:color="000000"/>
              <w:bottom w:val="single" w:sz="4" w:space="0" w:color="000000"/>
              <w:right w:val="single" w:sz="4" w:space="0" w:color="000000"/>
            </w:tcBorders>
            <w:vAlign w:val="center"/>
          </w:tcPr>
          <w:p w14:paraId="65B29353" w14:textId="77777777" w:rsidR="00AE616C" w:rsidRDefault="00000000">
            <w:pPr>
              <w:pStyle w:val="TableText"/>
              <w:spacing w:before="77"/>
              <w:jc w:val="center"/>
              <w:rPr>
                <w:rFonts w:ascii="Times New Roman" w:hAnsi="Times New Roman" w:cs="Times New Roman"/>
                <w:spacing w:val="-1"/>
              </w:rPr>
            </w:pPr>
            <w:r>
              <w:rPr>
                <w:rFonts w:cs="Times New Roman"/>
                <w:spacing w:val="-1"/>
              </w:rPr>
              <w:t>不小于</w:t>
            </w:r>
            <w:r>
              <w:rPr>
                <w:rFonts w:ascii="Times New Roman" w:hAnsi="Times New Roman" w:cs="Times New Roman"/>
                <w:spacing w:val="-1"/>
              </w:rPr>
              <w:t>0.50</w:t>
            </w:r>
          </w:p>
        </w:tc>
        <w:tc>
          <w:tcPr>
            <w:tcW w:w="741" w:type="dxa"/>
            <w:tcBorders>
              <w:top w:val="single" w:sz="4" w:space="0" w:color="000000"/>
              <w:left w:val="single" w:sz="4" w:space="0" w:color="000000"/>
              <w:bottom w:val="single" w:sz="4" w:space="0" w:color="000000"/>
              <w:right w:val="single" w:sz="4" w:space="0" w:color="000000"/>
            </w:tcBorders>
            <w:vAlign w:val="center"/>
          </w:tcPr>
          <w:p w14:paraId="0ECAC2C1" w14:textId="77777777" w:rsidR="00AE616C" w:rsidRDefault="00000000">
            <w:pPr>
              <w:pStyle w:val="TableText"/>
              <w:spacing w:before="77"/>
              <w:jc w:val="center"/>
              <w:rPr>
                <w:rFonts w:ascii="Times New Roman" w:hAnsi="Times New Roman" w:cs="Times New Roman"/>
                <w:spacing w:val="-1"/>
              </w:rPr>
            </w:pPr>
            <w:r>
              <w:rPr>
                <w:rFonts w:ascii="Times New Roman" w:hAnsi="Times New Roman" w:cs="Times New Roman"/>
                <w:spacing w:val="-1"/>
              </w:rPr>
              <w:t>NR-25</w:t>
            </w:r>
          </w:p>
        </w:tc>
      </w:tr>
    </w:tbl>
    <w:p w14:paraId="32571264" w14:textId="77777777" w:rsidR="00AE616C" w:rsidRDefault="00AE616C">
      <w:pPr>
        <w:pStyle w:val="afffff5"/>
        <w:ind w:firstLine="420"/>
      </w:pPr>
    </w:p>
    <w:p w14:paraId="5169609E" w14:textId="77777777" w:rsidR="00AE616C" w:rsidRDefault="00000000">
      <w:pPr>
        <w:pStyle w:val="afffff5"/>
        <w:ind w:firstLine="420"/>
      </w:pPr>
      <w:r>
        <w:drawing>
          <wp:inline distT="0" distB="0" distL="0" distR="0" wp14:anchorId="101A91F9" wp14:editId="665EBC52">
            <wp:extent cx="5585460" cy="3192145"/>
            <wp:effectExtent l="0" t="0" r="0" b="8255"/>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pic:cNvPicPr>
                  </pic:nvPicPr>
                  <pic:blipFill>
                    <a:blip r:embed="rId19"/>
                    <a:srcRect l="2890" t="2876" r="3444" b="3767"/>
                    <a:stretch>
                      <a:fillRect/>
                    </a:stretch>
                  </pic:blipFill>
                  <pic:spPr>
                    <a:xfrm>
                      <a:off x="0" y="0"/>
                      <a:ext cx="5621468" cy="3212639"/>
                    </a:xfrm>
                    <a:prstGeom prst="rect">
                      <a:avLst/>
                    </a:prstGeom>
                    <a:noFill/>
                    <a:ln>
                      <a:noFill/>
                    </a:ln>
                  </pic:spPr>
                </pic:pic>
              </a:graphicData>
            </a:graphic>
          </wp:inline>
        </w:drawing>
      </w:r>
    </w:p>
    <w:p w14:paraId="52AC6284" w14:textId="77777777" w:rsidR="00AE616C" w:rsidRDefault="00000000">
      <w:pPr>
        <w:pStyle w:val="afd"/>
        <w:spacing w:before="156" w:after="156"/>
      </w:pPr>
      <w:r>
        <w:rPr>
          <w:rFonts w:hint="eastAsia"/>
        </w:rPr>
        <w:t>会议厅传输频率特性范围一级标准</w:t>
      </w:r>
    </w:p>
    <w:p w14:paraId="3A4C48FB" w14:textId="77777777" w:rsidR="00AE616C" w:rsidRDefault="00000000">
      <w:pPr>
        <w:pStyle w:val="afffff5"/>
        <w:ind w:firstLineChars="0" w:firstLine="0"/>
        <w:jc w:val="center"/>
      </w:pPr>
      <w:r>
        <w:lastRenderedPageBreak/>
        <w:drawing>
          <wp:inline distT="0" distB="0" distL="0" distR="0" wp14:anchorId="5B6B7ED6" wp14:editId="45EDCAE8">
            <wp:extent cx="5626735" cy="3188970"/>
            <wp:effectExtent l="0" t="0" r="0" b="0"/>
            <wp:docPr id="1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pic:cNvPicPr>
                      <a:picLocks noChangeAspect="1"/>
                    </pic:cNvPicPr>
                  </pic:nvPicPr>
                  <pic:blipFill>
                    <a:blip r:embed="rId20"/>
                    <a:stretch>
                      <a:fillRect/>
                    </a:stretch>
                  </pic:blipFill>
                  <pic:spPr>
                    <a:xfrm>
                      <a:off x="0" y="0"/>
                      <a:ext cx="5634334" cy="3193252"/>
                    </a:xfrm>
                    <a:prstGeom prst="rect">
                      <a:avLst/>
                    </a:prstGeom>
                    <a:noFill/>
                    <a:ln>
                      <a:noFill/>
                    </a:ln>
                  </pic:spPr>
                </pic:pic>
              </a:graphicData>
            </a:graphic>
          </wp:inline>
        </w:drawing>
      </w:r>
    </w:p>
    <w:p w14:paraId="1B9895A9" w14:textId="77777777" w:rsidR="00AE616C" w:rsidRDefault="00000000">
      <w:pPr>
        <w:pStyle w:val="afd"/>
        <w:spacing w:before="156" w:after="156"/>
      </w:pPr>
      <w:r>
        <w:rPr>
          <w:rFonts w:hint="eastAsia"/>
        </w:rPr>
        <w:t>会议厅传输频率特性范围二级标准</w:t>
      </w:r>
    </w:p>
    <w:p w14:paraId="47B22B04" w14:textId="77777777" w:rsidR="00AE616C" w:rsidRDefault="00000000" w:rsidP="007E6DBC">
      <w:pPr>
        <w:pStyle w:val="affd"/>
        <w:spacing w:before="156" w:after="156"/>
      </w:pPr>
      <w:r>
        <w:rPr>
          <w:rFonts w:hint="eastAsia"/>
        </w:rPr>
        <w:t>保密会议室声学设计要求</w:t>
      </w:r>
    </w:p>
    <w:p w14:paraId="19292241" w14:textId="77777777" w:rsidR="00AE616C" w:rsidRDefault="00000000" w:rsidP="007E6DBC">
      <w:pPr>
        <w:pStyle w:val="afffffffff1"/>
      </w:pPr>
      <w:r>
        <w:rPr>
          <w:rFonts w:hint="eastAsia"/>
        </w:rPr>
        <w:t>保密会议室</w:t>
      </w:r>
      <w:proofErr w:type="gramStart"/>
      <w:r>
        <w:rPr>
          <w:rFonts w:hint="eastAsia"/>
        </w:rPr>
        <w:t>隔声墙宜采用</w:t>
      </w:r>
      <w:proofErr w:type="gramEnd"/>
      <w:r>
        <w:rPr>
          <w:rFonts w:hint="eastAsia"/>
        </w:rPr>
        <w:t>双层钢板，内加阻尼板，板间填充吸音</w:t>
      </w:r>
      <w:proofErr w:type="gramStart"/>
      <w:r>
        <w:rPr>
          <w:rFonts w:hint="eastAsia"/>
        </w:rPr>
        <w:t>棉防止</w:t>
      </w:r>
      <w:proofErr w:type="gramEnd"/>
      <w:r>
        <w:rPr>
          <w:rFonts w:hint="eastAsia"/>
        </w:rPr>
        <w:t>共振。保密会议室隔声墙结构剖面：双层钢板厚度不小于1.5 mm；钢板后贴阻尼板，厚度不小于1.5 mm。钢板间距不小于 100mm，两层钢板中间填充吸音超细玻璃棉，起到吸声、防止共振的作用。</w:t>
      </w:r>
    </w:p>
    <w:p w14:paraId="5A13DD5F" w14:textId="77777777" w:rsidR="00AE616C" w:rsidRDefault="00000000" w:rsidP="007E6DBC">
      <w:pPr>
        <w:pStyle w:val="afffffffff1"/>
      </w:pPr>
      <w:r>
        <w:rPr>
          <w:rFonts w:hint="eastAsia"/>
        </w:rPr>
        <w:t>隔声墙内侧是吸声结构，为了达到较好的控制室内声学特性，应选用具有吸声结构的材料，比 如穿孔吸声板其内填充吸声材料（超细玻璃棉，厚度不小于300 mm）、</w:t>
      </w:r>
      <w:proofErr w:type="gramStart"/>
      <w:r>
        <w:rPr>
          <w:rFonts w:hint="eastAsia"/>
        </w:rPr>
        <w:t>微缝吸声板</w:t>
      </w:r>
      <w:proofErr w:type="gramEnd"/>
      <w:r>
        <w:rPr>
          <w:rFonts w:hint="eastAsia"/>
        </w:rPr>
        <w:t>、管束吸声板等。</w:t>
      </w:r>
    </w:p>
    <w:p w14:paraId="47206379" w14:textId="77777777" w:rsidR="00AE616C" w:rsidRDefault="00000000" w:rsidP="007E6DBC">
      <w:pPr>
        <w:pStyle w:val="afffffffff1"/>
      </w:pPr>
      <w:r>
        <w:rPr>
          <w:rFonts w:hint="eastAsia"/>
        </w:rPr>
        <w:t>吸声材料表面覆盖吸声板，比如穿孔吸声板、</w:t>
      </w:r>
      <w:proofErr w:type="gramStart"/>
      <w:r>
        <w:rPr>
          <w:rFonts w:hint="eastAsia"/>
        </w:rPr>
        <w:t>微缝吸声板</w:t>
      </w:r>
      <w:proofErr w:type="gramEnd"/>
      <w:r>
        <w:rPr>
          <w:rFonts w:hint="eastAsia"/>
        </w:rPr>
        <w:t>、管束吸声板等材料，构成不同吸声 结构，可以调整室内吸声特性，满足声学特性控制的要求。</w:t>
      </w:r>
    </w:p>
    <w:p w14:paraId="4094EA41" w14:textId="77777777" w:rsidR="00AE616C" w:rsidRDefault="00000000" w:rsidP="007E6DBC">
      <w:pPr>
        <w:pStyle w:val="afffffffff1"/>
      </w:pPr>
      <w:r>
        <w:rPr>
          <w:rFonts w:hint="eastAsia"/>
        </w:rPr>
        <w:t>保密会议室天花板采用束腔共振吸声结构，厚度控制在不小于 300 mm。</w:t>
      </w:r>
    </w:p>
    <w:p w14:paraId="2BEB9C87" w14:textId="77777777" w:rsidR="00AE616C" w:rsidRDefault="00000000" w:rsidP="007E6DBC">
      <w:pPr>
        <w:pStyle w:val="afffffffff1"/>
      </w:pPr>
      <w:r>
        <w:rPr>
          <w:rFonts w:hint="eastAsia"/>
        </w:rPr>
        <w:t>保密会议室通过工字钢下垫减振块实现整体</w:t>
      </w:r>
      <w:proofErr w:type="gramStart"/>
      <w:r>
        <w:rPr>
          <w:rFonts w:hint="eastAsia"/>
        </w:rPr>
        <w:t>浮</w:t>
      </w:r>
      <w:proofErr w:type="gramEnd"/>
      <w:r>
        <w:rPr>
          <w:rFonts w:hint="eastAsia"/>
        </w:rPr>
        <w:t>筑在楼板或地板上，保密会议室地板采用钢板阻 尼加减振装置，上面铺设穿孔吸声板，中间填充超细玻璃棉，</w:t>
      </w:r>
      <w:proofErr w:type="gramStart"/>
      <w:r>
        <w:rPr>
          <w:rFonts w:hint="eastAsia"/>
        </w:rPr>
        <w:t>最后铺</w:t>
      </w:r>
      <w:proofErr w:type="gramEnd"/>
      <w:r>
        <w:rPr>
          <w:rFonts w:hint="eastAsia"/>
        </w:rPr>
        <w:t>一层</w:t>
      </w:r>
      <w:proofErr w:type="gramStart"/>
      <w:r>
        <w:rPr>
          <w:rFonts w:hint="eastAsia"/>
        </w:rPr>
        <w:t>阻燃透声地毯</w:t>
      </w:r>
      <w:proofErr w:type="gramEnd"/>
      <w:r>
        <w:rPr>
          <w:rFonts w:hint="eastAsia"/>
        </w:rPr>
        <w:t>。</w:t>
      </w:r>
    </w:p>
    <w:p w14:paraId="08E0A384" w14:textId="77777777" w:rsidR="00AE616C" w:rsidRDefault="00000000" w:rsidP="007E6DBC">
      <w:pPr>
        <w:pStyle w:val="afffffffff1"/>
      </w:pPr>
      <w:r>
        <w:rPr>
          <w:rFonts w:hint="eastAsia"/>
        </w:rPr>
        <w:t>信号线应采用光纤，通道内需要包裹吸声棉，入口和出口需要加隔声板，入口隔声板贴吸声棉、 密封胶条等吸声材料。</w:t>
      </w:r>
    </w:p>
    <w:p w14:paraId="2CEDA278" w14:textId="77777777" w:rsidR="00AE616C" w:rsidRDefault="00000000" w:rsidP="007E6DBC">
      <w:pPr>
        <w:pStyle w:val="afffffffff1"/>
      </w:pPr>
      <w:r>
        <w:rPr>
          <w:rFonts w:hint="eastAsia"/>
        </w:rPr>
        <w:t>保密会议室选用内外双层隔声门隔声，门之间贴吸声棉吸声，门缝进行充气密封，内门内侧饰面用吸声材料作吸声处理，隔声门计权隔声量应达到 50 dB（A）以上。</w:t>
      </w:r>
    </w:p>
    <w:p w14:paraId="337EB32E" w14:textId="77777777" w:rsidR="00AE616C" w:rsidRDefault="00000000" w:rsidP="007E6DBC">
      <w:pPr>
        <w:pStyle w:val="afffffffff1"/>
      </w:pPr>
      <w:r>
        <w:rPr>
          <w:rFonts w:hint="eastAsia"/>
        </w:rPr>
        <w:t>保密会议室不宜开设窗户；如开设窗户，需安装不透明的遮光窗帘，避免外界通过窗户窥视会议室内情况。会议室玻璃需进行特殊处理，如贴上防窥膜，使从室外无法看清室内画面，而室内人员仍能正常观察室外。</w:t>
      </w:r>
    </w:p>
    <w:p w14:paraId="1EACC088" w14:textId="77777777" w:rsidR="00AE616C" w:rsidRDefault="00000000" w:rsidP="007E6DBC">
      <w:pPr>
        <w:pStyle w:val="afffffffff1"/>
      </w:pPr>
      <w:r>
        <w:rPr>
          <w:rFonts w:hint="eastAsia"/>
        </w:rPr>
        <w:t>会议室宜安装电磁屏蔽装置，通过形成电磁屏蔽空间，阻止窃听设备接收和发送信号，使会议室内的声音信号无法被外界捕捉。此外，会议使用的麦克风、音响等音频设备，应选</w:t>
      </w:r>
      <w:proofErr w:type="gramStart"/>
      <w:r>
        <w:rPr>
          <w:rFonts w:hint="eastAsia"/>
        </w:rPr>
        <w:t>择具备</w:t>
      </w:r>
      <w:proofErr w:type="gramEnd"/>
      <w:r>
        <w:rPr>
          <w:rFonts w:hint="eastAsia"/>
        </w:rPr>
        <w:t>防窃听功能的产品，这类产品通常具有信号加密传输、抗干扰等特性，能有效保障音频信息安全。</w:t>
      </w:r>
    </w:p>
    <w:p w14:paraId="6462EC8F" w14:textId="77777777" w:rsidR="00AE616C" w:rsidRDefault="00000000" w:rsidP="007E6DBC">
      <w:pPr>
        <w:pStyle w:val="afffffffff1"/>
      </w:pPr>
      <w:r>
        <w:rPr>
          <w:rFonts w:hint="eastAsia"/>
        </w:rPr>
        <w:t>会场中不能携带电子产品入内，室外应安装手机屏蔽柜，参会人员应将手机置入屏蔽柜后方能进入会场。</w:t>
      </w:r>
    </w:p>
    <w:p w14:paraId="421A0AE8" w14:textId="09E776B3" w:rsidR="00AE616C" w:rsidRDefault="00000000" w:rsidP="007E6DBC">
      <w:pPr>
        <w:pStyle w:val="afffffffff1"/>
      </w:pPr>
      <w:r>
        <w:rPr>
          <w:rFonts w:hint="eastAsia"/>
        </w:rPr>
        <w:lastRenderedPageBreak/>
        <w:t>保密会议室选用换气扇进行强制通风换气，送风和回风管道需要加装带消声弯头的束腔共振消 声器，合理布局消声器并优化消声器长度，送风和回风管道消声器消声量不小于 55 dB（A）</w:t>
      </w:r>
      <w:r w:rsidR="0042706B">
        <w:rPr>
          <w:rFonts w:hint="eastAsia"/>
        </w:rPr>
        <w:t>。</w:t>
      </w:r>
    </w:p>
    <w:p w14:paraId="7C2141C4" w14:textId="77777777" w:rsidR="00AE616C" w:rsidRDefault="00000000" w:rsidP="007E6DBC">
      <w:pPr>
        <w:pStyle w:val="afffffffff1"/>
      </w:pPr>
      <w:r>
        <w:rPr>
          <w:rFonts w:hint="eastAsia"/>
        </w:rPr>
        <w:t>保密会议室为房中房结构，在保密会议室与建筑房屋结构之间形成夹壁层结构，为</w:t>
      </w:r>
      <w:proofErr w:type="gramStart"/>
      <w:r>
        <w:rPr>
          <w:rFonts w:hint="eastAsia"/>
        </w:rPr>
        <w:t>形成声</w:t>
      </w:r>
      <w:proofErr w:type="gramEnd"/>
      <w:r>
        <w:rPr>
          <w:rFonts w:hint="eastAsia"/>
        </w:rPr>
        <w:t>掩蔽， 以实现进一步降低被窃听的可能性，在保密会议室与建筑房屋结构之间形成的夹壁层结构内</w:t>
      </w:r>
      <w:proofErr w:type="gramStart"/>
      <w:r>
        <w:rPr>
          <w:rFonts w:hint="eastAsia"/>
        </w:rPr>
        <w:t>放置声</w:t>
      </w:r>
      <w:proofErr w:type="gramEnd"/>
      <w:r>
        <w:rPr>
          <w:rFonts w:hint="eastAsia"/>
        </w:rPr>
        <w:t>掩蔽装置，声掩蔽装置由播放系统、功率放大器、若干分布式扬声器构成，声源由自然声、言语、音乐、特定环境声等合成的声源样本构成。</w:t>
      </w:r>
    </w:p>
    <w:p w14:paraId="22E4F417" w14:textId="77777777" w:rsidR="00AE616C" w:rsidRDefault="00000000" w:rsidP="007E6DBC">
      <w:pPr>
        <w:pStyle w:val="afffffffff1"/>
      </w:pPr>
      <w:r>
        <w:rPr>
          <w:rFonts w:hint="eastAsia"/>
        </w:rPr>
        <w:t>保密会议室扩声系统采用分散式国产扬声器，并通过传声器进行内部声级监控，当室内声级大 于 70 dB（A）时报警提示。</w:t>
      </w:r>
    </w:p>
    <w:p w14:paraId="4474E1CF" w14:textId="77777777" w:rsidR="00AE616C" w:rsidRDefault="00000000" w:rsidP="007E6DBC">
      <w:pPr>
        <w:pStyle w:val="afffffffff1"/>
      </w:pPr>
      <w:r>
        <w:rPr>
          <w:rFonts w:hint="eastAsia"/>
        </w:rPr>
        <w:t>保密会议室内部的吸声材料等吸声结构表面可定制饰面颜色。</w:t>
      </w:r>
    </w:p>
    <w:p w14:paraId="530798AA" w14:textId="77777777" w:rsidR="00AE616C" w:rsidRDefault="00000000" w:rsidP="007E6DBC">
      <w:pPr>
        <w:pStyle w:val="affc"/>
        <w:spacing w:before="312" w:after="312"/>
      </w:pPr>
      <w:bookmarkStart w:id="100" w:name="_Toc201884015"/>
      <w:r>
        <w:rPr>
          <w:rFonts w:hint="eastAsia"/>
        </w:rPr>
        <w:t>系统检验</w:t>
      </w:r>
      <w:bookmarkEnd w:id="100"/>
    </w:p>
    <w:p w14:paraId="6578A31F" w14:textId="77777777" w:rsidR="00AE616C" w:rsidRDefault="00000000" w:rsidP="007E6DBC">
      <w:pPr>
        <w:pStyle w:val="affd"/>
        <w:spacing w:before="156" w:after="156"/>
      </w:pPr>
      <w:r>
        <w:rPr>
          <w:rFonts w:hint="eastAsia"/>
        </w:rPr>
        <w:t>扩声系统声学特性指标的检验</w:t>
      </w:r>
    </w:p>
    <w:p w14:paraId="6016D5A5" w14:textId="77777777" w:rsidR="00AE616C" w:rsidRDefault="00000000" w:rsidP="007E6DBC">
      <w:pPr>
        <w:pStyle w:val="affe"/>
        <w:spacing w:before="156" w:after="156"/>
      </w:pPr>
      <w:r>
        <w:rPr>
          <w:rFonts w:hint="eastAsia"/>
        </w:rPr>
        <w:t>检测范围</w:t>
      </w:r>
    </w:p>
    <w:p w14:paraId="670EFEAB" w14:textId="3031CA4B" w:rsidR="00AE616C" w:rsidRDefault="00000000">
      <w:pPr>
        <w:pStyle w:val="afffffffffff4"/>
        <w:numPr>
          <w:ilvl w:val="0"/>
          <w:numId w:val="0"/>
        </w:numPr>
        <w:spacing w:line="264" w:lineRule="auto"/>
        <w:rPr>
          <w:rFonts w:ascii="Times New Roman"/>
        </w:rPr>
      </w:pPr>
      <w:r>
        <w:rPr>
          <w:rFonts w:ascii="Times New Roman" w:hint="eastAsia"/>
        </w:rPr>
        <w:t>只对观众厅</w:t>
      </w:r>
      <w:r>
        <w:rPr>
          <w:rFonts w:ascii="Times New Roman" w:hint="eastAsia"/>
        </w:rPr>
        <w:t>(</w:t>
      </w:r>
      <w:r>
        <w:rPr>
          <w:rFonts w:ascii="Times New Roman" w:hint="eastAsia"/>
        </w:rPr>
        <w:t>区</w:t>
      </w:r>
      <w:r>
        <w:rPr>
          <w:rFonts w:ascii="Times New Roman" w:hint="eastAsia"/>
        </w:rPr>
        <w:t>)</w:t>
      </w:r>
      <w:r>
        <w:rPr>
          <w:rFonts w:ascii="Times New Roman" w:hint="eastAsia"/>
        </w:rPr>
        <w:t>扩声系统的声学特性指标进行检测</w:t>
      </w:r>
      <w:r w:rsidR="001B3740">
        <w:rPr>
          <w:rFonts w:ascii="Times New Roman" w:hint="eastAsia"/>
        </w:rPr>
        <w:t>，</w:t>
      </w:r>
      <w:r>
        <w:rPr>
          <w:rFonts w:ascii="Times New Roman" w:hint="eastAsia"/>
        </w:rPr>
        <w:t>其余子系统可以不做</w:t>
      </w:r>
      <w:r w:rsidR="0042706B">
        <w:rPr>
          <w:rFonts w:ascii="Times New Roman" w:hint="eastAsia"/>
        </w:rPr>
        <w:t>。</w:t>
      </w:r>
    </w:p>
    <w:p w14:paraId="454CDD42" w14:textId="77777777" w:rsidR="00AE616C" w:rsidRDefault="00000000" w:rsidP="007E6DBC">
      <w:pPr>
        <w:pStyle w:val="affe"/>
        <w:spacing w:before="156" w:after="156"/>
      </w:pPr>
      <w:r>
        <w:rPr>
          <w:rFonts w:hint="eastAsia"/>
        </w:rPr>
        <w:t>测量项目</w:t>
      </w:r>
    </w:p>
    <w:p w14:paraId="30D0FF79" w14:textId="50EB92D0" w:rsidR="00AE616C" w:rsidRDefault="00000000">
      <w:pPr>
        <w:pStyle w:val="afffffffffff5"/>
        <w:numPr>
          <w:ilvl w:val="0"/>
          <w:numId w:val="0"/>
        </w:numPr>
        <w:spacing w:line="264" w:lineRule="auto"/>
        <w:rPr>
          <w:rFonts w:ascii="Times New Roman"/>
        </w:rPr>
      </w:pPr>
      <w:r>
        <w:rPr>
          <w:rFonts w:ascii="Times New Roman" w:hint="eastAsia"/>
        </w:rPr>
        <w:t>测量项目应包括最大声压级</w:t>
      </w:r>
      <w:r w:rsidR="001B3740">
        <w:rPr>
          <w:rFonts w:ascii="Times New Roman" w:hint="eastAsia"/>
        </w:rPr>
        <w:t>、</w:t>
      </w:r>
      <w:r>
        <w:rPr>
          <w:rFonts w:ascii="Times New Roman" w:hint="eastAsia"/>
        </w:rPr>
        <w:t>传输频率特性</w:t>
      </w:r>
      <w:r w:rsidR="001B3740">
        <w:rPr>
          <w:rFonts w:ascii="Times New Roman" w:hint="eastAsia"/>
        </w:rPr>
        <w:t>、</w:t>
      </w:r>
      <w:r>
        <w:rPr>
          <w:rFonts w:ascii="Times New Roman" w:hint="eastAsia"/>
        </w:rPr>
        <w:t>传声增益</w:t>
      </w:r>
      <w:r w:rsidR="001B3740">
        <w:rPr>
          <w:rFonts w:ascii="Times New Roman" w:hint="eastAsia"/>
        </w:rPr>
        <w:t>、</w:t>
      </w:r>
      <w:r>
        <w:rPr>
          <w:rFonts w:ascii="Times New Roman" w:hint="eastAsia"/>
        </w:rPr>
        <w:t>声场</w:t>
      </w:r>
      <w:proofErr w:type="gramStart"/>
      <w:r>
        <w:rPr>
          <w:rFonts w:ascii="Times New Roman" w:hint="eastAsia"/>
        </w:rPr>
        <w:t>不</w:t>
      </w:r>
      <w:proofErr w:type="gramEnd"/>
      <w:r>
        <w:rPr>
          <w:rFonts w:ascii="Times New Roman" w:hint="eastAsia"/>
        </w:rPr>
        <w:t>均匀度</w:t>
      </w:r>
      <w:r w:rsidR="001B3740">
        <w:rPr>
          <w:rFonts w:ascii="Times New Roman" w:hint="eastAsia"/>
        </w:rPr>
        <w:t>、</w:t>
      </w:r>
      <w:r>
        <w:rPr>
          <w:rFonts w:ascii="Times New Roman" w:hint="eastAsia"/>
        </w:rPr>
        <w:t>系统总噪声级</w:t>
      </w:r>
      <w:r w:rsidR="001B3740">
        <w:rPr>
          <w:rFonts w:ascii="Times New Roman" w:hint="eastAsia"/>
        </w:rPr>
        <w:t>、</w:t>
      </w:r>
      <w:r>
        <w:rPr>
          <w:rFonts w:ascii="Times New Roman" w:hint="eastAsia"/>
        </w:rPr>
        <w:t>总噪声级等</w:t>
      </w:r>
      <w:r w:rsidR="0042706B">
        <w:rPr>
          <w:rFonts w:ascii="Times New Roman" w:hint="eastAsia"/>
        </w:rPr>
        <w:t>。</w:t>
      </w:r>
    </w:p>
    <w:p w14:paraId="5CE59E45" w14:textId="77777777" w:rsidR="00AE616C" w:rsidRDefault="00000000" w:rsidP="007E6DBC">
      <w:pPr>
        <w:pStyle w:val="affe"/>
        <w:spacing w:before="156" w:after="156"/>
      </w:pPr>
      <w:r>
        <w:rPr>
          <w:rFonts w:hint="eastAsia"/>
        </w:rPr>
        <w:t>不合格项目的复测</w:t>
      </w:r>
    </w:p>
    <w:p w14:paraId="6FF5AAAF" w14:textId="0FB68619" w:rsidR="00AE616C" w:rsidRDefault="00000000">
      <w:pPr>
        <w:pStyle w:val="afffffffffff4"/>
        <w:numPr>
          <w:ilvl w:val="0"/>
          <w:numId w:val="0"/>
        </w:numPr>
        <w:spacing w:line="264" w:lineRule="auto"/>
        <w:rPr>
          <w:rFonts w:ascii="Times New Roman"/>
        </w:rPr>
      </w:pPr>
      <w:r>
        <w:rPr>
          <w:rFonts w:ascii="Times New Roman" w:hint="eastAsia"/>
        </w:rPr>
        <w:t>检测中有不合格项时允许改正后进行复测，复测时测量次数应加倍</w:t>
      </w:r>
      <w:r w:rsidR="0042706B">
        <w:rPr>
          <w:rFonts w:ascii="Times New Roman" w:hint="eastAsia"/>
        </w:rPr>
        <w:t>。</w:t>
      </w:r>
    </w:p>
    <w:p w14:paraId="3EA1F1D0" w14:textId="77777777" w:rsidR="00AE616C" w:rsidRDefault="00000000" w:rsidP="007E6DBC">
      <w:pPr>
        <w:pStyle w:val="affd"/>
        <w:spacing w:before="156" w:after="156"/>
      </w:pPr>
      <w:r>
        <w:rPr>
          <w:rFonts w:hint="eastAsia"/>
        </w:rPr>
        <w:t>扩声系统技术检验</w:t>
      </w:r>
    </w:p>
    <w:p w14:paraId="65C68450" w14:textId="77777777" w:rsidR="00AE616C" w:rsidRDefault="00000000" w:rsidP="007E6DBC">
      <w:pPr>
        <w:pStyle w:val="affe"/>
        <w:spacing w:before="156" w:after="156"/>
      </w:pPr>
      <w:r>
        <w:rPr>
          <w:rFonts w:hint="eastAsia"/>
        </w:rPr>
        <w:t>系统功能检查</w:t>
      </w:r>
    </w:p>
    <w:p w14:paraId="0BCEE368" w14:textId="7D4FBE3A" w:rsidR="00AE616C" w:rsidRDefault="00000000">
      <w:pPr>
        <w:pStyle w:val="afffffffffff4"/>
        <w:numPr>
          <w:ilvl w:val="0"/>
          <w:numId w:val="0"/>
        </w:numPr>
        <w:spacing w:line="264" w:lineRule="auto"/>
        <w:rPr>
          <w:rFonts w:ascii="Times New Roman"/>
        </w:rPr>
      </w:pPr>
      <w:r>
        <w:rPr>
          <w:rFonts w:ascii="Times New Roman" w:hint="eastAsia"/>
        </w:rPr>
        <w:t>对照工程竣工报告和试运行报告，检查扩声系统</w:t>
      </w:r>
      <w:r>
        <w:rPr>
          <w:rFonts w:ascii="Times New Roman" w:hint="eastAsia"/>
        </w:rPr>
        <w:t>(</w:t>
      </w:r>
      <w:r>
        <w:rPr>
          <w:rFonts w:ascii="Times New Roman" w:hint="eastAsia"/>
        </w:rPr>
        <w:t>包括全部子系统</w:t>
      </w:r>
      <w:r>
        <w:rPr>
          <w:rFonts w:ascii="Times New Roman" w:hint="eastAsia"/>
        </w:rPr>
        <w:t>)</w:t>
      </w:r>
      <w:r>
        <w:rPr>
          <w:rFonts w:ascii="Times New Roman" w:hint="eastAsia"/>
        </w:rPr>
        <w:t>的主要功能应符合设计要求</w:t>
      </w:r>
      <w:r w:rsidR="0042706B">
        <w:rPr>
          <w:rFonts w:ascii="Times New Roman" w:hint="eastAsia"/>
        </w:rPr>
        <w:t>。</w:t>
      </w:r>
    </w:p>
    <w:p w14:paraId="1AF6C74E" w14:textId="77777777" w:rsidR="00AE616C" w:rsidRDefault="00000000" w:rsidP="007E6DBC">
      <w:pPr>
        <w:pStyle w:val="affe"/>
        <w:spacing w:before="156" w:after="156"/>
      </w:pPr>
      <w:r>
        <w:rPr>
          <w:rFonts w:hint="eastAsia"/>
        </w:rPr>
        <w:t>系统配置检查</w:t>
      </w:r>
    </w:p>
    <w:p w14:paraId="0848A97F" w14:textId="5B0EDBE0" w:rsidR="00AE616C" w:rsidRDefault="00000000">
      <w:pPr>
        <w:pStyle w:val="afffffffffff4"/>
        <w:numPr>
          <w:ilvl w:val="0"/>
          <w:numId w:val="0"/>
        </w:numPr>
        <w:spacing w:line="264" w:lineRule="auto"/>
        <w:rPr>
          <w:rFonts w:ascii="Times New Roman"/>
        </w:rPr>
      </w:pPr>
      <w:r>
        <w:rPr>
          <w:rFonts w:ascii="Times New Roman" w:hint="eastAsia"/>
        </w:rPr>
        <w:t>对照工程竣工报告，检查扩声系统</w:t>
      </w:r>
      <w:r>
        <w:rPr>
          <w:rFonts w:ascii="Times New Roman" w:hint="eastAsia"/>
        </w:rPr>
        <w:t>(</w:t>
      </w:r>
      <w:r>
        <w:rPr>
          <w:rFonts w:ascii="Times New Roman" w:hint="eastAsia"/>
        </w:rPr>
        <w:t>包括全部子系统</w:t>
      </w:r>
      <w:r>
        <w:rPr>
          <w:rFonts w:ascii="Times New Roman" w:hint="eastAsia"/>
        </w:rPr>
        <w:t>)</w:t>
      </w:r>
      <w:r>
        <w:rPr>
          <w:rFonts w:ascii="Times New Roman" w:hint="eastAsia"/>
        </w:rPr>
        <w:t>的配置，包括设备数量</w:t>
      </w:r>
      <w:r w:rsidR="001B3740">
        <w:rPr>
          <w:rFonts w:ascii="Times New Roman" w:hint="eastAsia"/>
        </w:rPr>
        <w:t>、</w:t>
      </w:r>
      <w:r>
        <w:rPr>
          <w:rFonts w:ascii="Times New Roman" w:hint="eastAsia"/>
        </w:rPr>
        <w:t>型号及安装部位</w:t>
      </w:r>
      <w:r w:rsidR="001B3740">
        <w:rPr>
          <w:rFonts w:ascii="Times New Roman" w:hint="eastAsia"/>
        </w:rPr>
        <w:t>，</w:t>
      </w:r>
      <w:r>
        <w:rPr>
          <w:rFonts w:ascii="Times New Roman" w:hint="eastAsia"/>
        </w:rPr>
        <w:t>应符</w:t>
      </w:r>
      <w:r>
        <w:rPr>
          <w:rFonts w:ascii="Times New Roman" w:hint="eastAsia"/>
        </w:rPr>
        <w:t xml:space="preserve"> </w:t>
      </w:r>
      <w:proofErr w:type="gramStart"/>
      <w:r>
        <w:rPr>
          <w:rFonts w:ascii="Times New Roman" w:hint="eastAsia"/>
        </w:rPr>
        <w:t>合设计</w:t>
      </w:r>
      <w:proofErr w:type="gramEnd"/>
      <w:r>
        <w:rPr>
          <w:rFonts w:ascii="Times New Roman" w:hint="eastAsia"/>
        </w:rPr>
        <w:t>要求</w:t>
      </w:r>
      <w:r w:rsidR="0042706B">
        <w:rPr>
          <w:rFonts w:ascii="Times New Roman" w:hint="eastAsia"/>
        </w:rPr>
        <w:t>。</w:t>
      </w:r>
    </w:p>
    <w:p w14:paraId="669B1C6A" w14:textId="77777777" w:rsidR="00AE616C" w:rsidRDefault="00000000" w:rsidP="007E6DBC">
      <w:pPr>
        <w:pStyle w:val="affe"/>
        <w:spacing w:before="156" w:after="156"/>
      </w:pPr>
      <w:r>
        <w:rPr>
          <w:rFonts w:hint="eastAsia"/>
        </w:rPr>
        <w:t>系统集成功能检验</w:t>
      </w:r>
    </w:p>
    <w:p w14:paraId="679DFFF2" w14:textId="2DED422B" w:rsidR="00AE616C" w:rsidRDefault="00000000">
      <w:pPr>
        <w:pStyle w:val="afffffffffff4"/>
        <w:numPr>
          <w:ilvl w:val="0"/>
          <w:numId w:val="0"/>
        </w:numPr>
        <w:spacing w:line="264" w:lineRule="auto"/>
        <w:rPr>
          <w:rFonts w:ascii="Times New Roman"/>
        </w:rPr>
      </w:pPr>
      <w:r>
        <w:rPr>
          <w:rFonts w:ascii="Times New Roman" w:hint="eastAsia"/>
        </w:rPr>
        <w:t>对于具有集成功能的扩声系统</w:t>
      </w:r>
      <w:r w:rsidR="001B3740">
        <w:rPr>
          <w:rFonts w:ascii="Times New Roman" w:hint="eastAsia"/>
        </w:rPr>
        <w:t>，</w:t>
      </w:r>
      <w:r>
        <w:rPr>
          <w:rFonts w:ascii="Times New Roman" w:hint="eastAsia"/>
        </w:rPr>
        <w:t>检查各子系统与网络管理系统的联网接口及网络管理系统对各子系统的集中管理与控制能力</w:t>
      </w:r>
      <w:r>
        <w:rPr>
          <w:rFonts w:ascii="Times New Roman" w:hint="eastAsia"/>
        </w:rPr>
        <w:t>(</w:t>
      </w:r>
      <w:r>
        <w:rPr>
          <w:rFonts w:ascii="Times New Roman" w:hint="eastAsia"/>
        </w:rPr>
        <w:t>对照试运行报告</w:t>
      </w:r>
      <w:r>
        <w:rPr>
          <w:rFonts w:ascii="Times New Roman" w:hint="eastAsia"/>
        </w:rPr>
        <w:t>) ,</w:t>
      </w:r>
      <w:r>
        <w:rPr>
          <w:rFonts w:ascii="Times New Roman" w:hint="eastAsia"/>
        </w:rPr>
        <w:t>应符合设计要求</w:t>
      </w:r>
      <w:r w:rsidR="0042706B">
        <w:rPr>
          <w:rFonts w:ascii="Times New Roman" w:hint="eastAsia"/>
        </w:rPr>
        <w:t>。</w:t>
      </w:r>
    </w:p>
    <w:p w14:paraId="3370E744" w14:textId="77777777" w:rsidR="00AE616C" w:rsidRDefault="00000000" w:rsidP="007E6DBC">
      <w:pPr>
        <w:pStyle w:val="affd"/>
        <w:spacing w:before="156" w:after="156"/>
      </w:pPr>
      <w:r>
        <w:rPr>
          <w:rFonts w:hint="eastAsia"/>
        </w:rPr>
        <w:t>观众厅(区)扩声系统的检验</w:t>
      </w:r>
    </w:p>
    <w:p w14:paraId="0D64FB51" w14:textId="3DF08CC0" w:rsidR="00AE616C" w:rsidRDefault="00000000" w:rsidP="007E6DBC">
      <w:pPr>
        <w:pStyle w:val="afffffffff1"/>
      </w:pPr>
      <w:r>
        <w:rPr>
          <w:rFonts w:hint="eastAsia"/>
        </w:rPr>
        <w:t>对照检测报告，核对扩声系统的声学特性各项指标是否符合设计要求</w:t>
      </w:r>
      <w:r w:rsidR="0042706B">
        <w:rPr>
          <w:rFonts w:hint="eastAsia"/>
        </w:rPr>
        <w:t>。</w:t>
      </w:r>
    </w:p>
    <w:p w14:paraId="7609FD35" w14:textId="1CFC0172" w:rsidR="00AE616C" w:rsidRDefault="00000000" w:rsidP="007E6DBC">
      <w:pPr>
        <w:pStyle w:val="afffffffff1"/>
      </w:pPr>
      <w:r>
        <w:rPr>
          <w:rFonts w:hint="eastAsia"/>
        </w:rPr>
        <w:t>在现场宜对扩声系统进行听音评价，其音质水平不应低于 GB/T 28047 中规定的“中”</w:t>
      </w:r>
      <w:proofErr w:type="gramStart"/>
      <w:r>
        <w:rPr>
          <w:rFonts w:hint="eastAsia"/>
        </w:rPr>
        <w:t>档</w:t>
      </w:r>
      <w:proofErr w:type="gramEnd"/>
      <w:r>
        <w:rPr>
          <w:rFonts w:hint="eastAsia"/>
        </w:rPr>
        <w:t>水平</w:t>
      </w:r>
      <w:r w:rsidR="0042706B">
        <w:rPr>
          <w:rFonts w:hint="eastAsia"/>
        </w:rPr>
        <w:t>。</w:t>
      </w:r>
    </w:p>
    <w:p w14:paraId="7843CF97" w14:textId="77777777" w:rsidR="00AE616C" w:rsidRDefault="00000000" w:rsidP="007E6DBC">
      <w:pPr>
        <w:pStyle w:val="affc"/>
        <w:spacing w:before="312" w:after="312"/>
      </w:pPr>
      <w:bookmarkStart w:id="101" w:name="_Toc201884016"/>
      <w:r>
        <w:rPr>
          <w:rFonts w:hint="eastAsia"/>
        </w:rPr>
        <w:t>系统验收</w:t>
      </w:r>
      <w:bookmarkEnd w:id="101"/>
    </w:p>
    <w:p w14:paraId="5C7FBF14" w14:textId="251D3D2D" w:rsidR="00AE616C" w:rsidRDefault="00C97EA8" w:rsidP="007E6DBC">
      <w:pPr>
        <w:pStyle w:val="affd"/>
        <w:spacing w:before="156" w:after="156"/>
      </w:pPr>
      <w:r>
        <w:rPr>
          <w:rFonts w:hAnsi="宋体" w:hint="eastAsia"/>
        </w:rPr>
        <w:t>系统试运行</w:t>
      </w:r>
    </w:p>
    <w:p w14:paraId="2BD23969" w14:textId="77777777" w:rsidR="00AE616C" w:rsidRDefault="00000000" w:rsidP="007E6DBC">
      <w:pPr>
        <w:pStyle w:val="afffffffff1"/>
      </w:pPr>
      <w:proofErr w:type="gramStart"/>
      <w:r>
        <w:rPr>
          <w:rFonts w:hint="eastAsia"/>
        </w:rPr>
        <w:lastRenderedPageBreak/>
        <w:t>扩声系统宜试运行</w:t>
      </w:r>
      <w:proofErr w:type="gramEnd"/>
      <w:r>
        <w:rPr>
          <w:rFonts w:hint="eastAsia"/>
        </w:rPr>
        <w:t>一个月。</w:t>
      </w:r>
    </w:p>
    <w:p w14:paraId="3AF12E23" w14:textId="77777777" w:rsidR="00AE616C" w:rsidRDefault="00000000" w:rsidP="007E6DBC">
      <w:pPr>
        <w:pStyle w:val="afffffffff1"/>
      </w:pPr>
      <w:r>
        <w:rPr>
          <w:rFonts w:hint="eastAsia"/>
        </w:rPr>
        <w:t>试运行的范围应包括工程合同规定的内容。</w:t>
      </w:r>
    </w:p>
    <w:p w14:paraId="5183C902" w14:textId="24852B4E" w:rsidR="00AE616C" w:rsidRDefault="00000000" w:rsidP="007E6DBC">
      <w:pPr>
        <w:pStyle w:val="afffffffff1"/>
      </w:pPr>
      <w:r>
        <w:rPr>
          <w:rFonts w:hint="eastAsia"/>
        </w:rPr>
        <w:t>试运行报告的内容包括</w:t>
      </w:r>
      <w:r w:rsidR="002143E3">
        <w:rPr>
          <w:rFonts w:hint="eastAsia"/>
        </w:rPr>
        <w:t>：</w:t>
      </w:r>
      <w:r>
        <w:rPr>
          <w:rFonts w:hint="eastAsia"/>
        </w:rPr>
        <w:t>试运行起止日期,试运行过程是否正常</w:t>
      </w:r>
      <w:r w:rsidR="002143E3">
        <w:rPr>
          <w:rFonts w:hint="eastAsia"/>
        </w:rPr>
        <w:t>；</w:t>
      </w:r>
      <w:r>
        <w:rPr>
          <w:rFonts w:hint="eastAsia"/>
        </w:rPr>
        <w:t>故障产生的日期、次数,原因和排除状况</w:t>
      </w:r>
      <w:r w:rsidR="002143E3">
        <w:rPr>
          <w:rFonts w:hint="eastAsia"/>
        </w:rPr>
        <w:t>；</w:t>
      </w:r>
      <w:r>
        <w:rPr>
          <w:rFonts w:hint="eastAsia"/>
        </w:rPr>
        <w:t>系统功能是否符合设计要求以及综合评述等</w:t>
      </w:r>
      <w:r w:rsidR="002143E3">
        <w:rPr>
          <w:rFonts w:hint="eastAsia"/>
        </w:rPr>
        <w:t>。</w:t>
      </w:r>
    </w:p>
    <w:p w14:paraId="47C338D4" w14:textId="4FCF55A4" w:rsidR="00AE616C" w:rsidRDefault="00000000" w:rsidP="007E6DBC">
      <w:pPr>
        <w:pStyle w:val="affd"/>
        <w:spacing w:before="156" w:after="156"/>
      </w:pPr>
      <w:r>
        <w:rPr>
          <w:rFonts w:hint="eastAsia"/>
        </w:rPr>
        <w:t>检测报告</w:t>
      </w:r>
    </w:p>
    <w:p w14:paraId="2767F475" w14:textId="77777777" w:rsidR="00AE616C" w:rsidRDefault="00000000" w:rsidP="00C97EA8">
      <w:pPr>
        <w:pStyle w:val="afffffffffff4"/>
        <w:numPr>
          <w:ilvl w:val="0"/>
          <w:numId w:val="0"/>
        </w:numPr>
        <w:spacing w:line="264" w:lineRule="auto"/>
        <w:ind w:firstLineChars="200" w:firstLine="420"/>
        <w:rPr>
          <w:rFonts w:ascii="Times New Roman"/>
        </w:rPr>
      </w:pPr>
      <w:r>
        <w:rPr>
          <w:rFonts w:ascii="Times New Roman" w:hint="eastAsia"/>
        </w:rPr>
        <w:t>系统中使用的主要设备应提供国家安全行政主管部门备案的检验机构出具的检测报告。</w:t>
      </w:r>
    </w:p>
    <w:p w14:paraId="5A1A055E" w14:textId="77777777" w:rsidR="00AE616C" w:rsidRDefault="00000000" w:rsidP="00C97EA8">
      <w:pPr>
        <w:pStyle w:val="affd"/>
        <w:spacing w:before="156" w:after="156"/>
      </w:pPr>
      <w:r>
        <w:rPr>
          <w:rFonts w:hint="eastAsia"/>
        </w:rPr>
        <w:t>系统验收文件</w:t>
      </w:r>
    </w:p>
    <w:p w14:paraId="334CD153" w14:textId="77777777" w:rsidR="00AE616C" w:rsidRDefault="00000000" w:rsidP="007E6DBC">
      <w:pPr>
        <w:pStyle w:val="afffffffffff4"/>
        <w:numPr>
          <w:ilvl w:val="0"/>
          <w:numId w:val="0"/>
        </w:numPr>
        <w:spacing w:line="264" w:lineRule="auto"/>
        <w:ind w:firstLineChars="200" w:firstLine="420"/>
        <w:rPr>
          <w:rFonts w:ascii="Times New Roman"/>
        </w:rPr>
      </w:pPr>
      <w:r>
        <w:rPr>
          <w:rFonts w:ascii="Times New Roman" w:hint="eastAsia"/>
        </w:rPr>
        <w:t>资料应包括以下内容：</w:t>
      </w:r>
    </w:p>
    <w:p w14:paraId="25071F64" w14:textId="77777777" w:rsidR="00AE616C" w:rsidRDefault="00000000" w:rsidP="007E6DBC">
      <w:pPr>
        <w:pStyle w:val="af5"/>
        <w:numPr>
          <w:ilvl w:val="0"/>
          <w:numId w:val="44"/>
        </w:numPr>
      </w:pPr>
      <w:r>
        <w:rPr>
          <w:rFonts w:hint="eastAsia"/>
        </w:rPr>
        <w:t>工程合同书中相关内容；</w:t>
      </w:r>
    </w:p>
    <w:p w14:paraId="1D4C08AF" w14:textId="77777777" w:rsidR="00AE616C" w:rsidRDefault="00000000" w:rsidP="007E6DBC">
      <w:pPr>
        <w:pStyle w:val="af5"/>
      </w:pPr>
      <w:r>
        <w:rPr>
          <w:rFonts w:ascii="Times New Roman" w:hint="eastAsia"/>
        </w:rPr>
        <w:t>系统试运行报告；</w:t>
      </w:r>
    </w:p>
    <w:p w14:paraId="08F5F4C0" w14:textId="77777777" w:rsidR="00AE616C" w:rsidRDefault="00000000" w:rsidP="007E6DBC">
      <w:pPr>
        <w:pStyle w:val="af5"/>
      </w:pPr>
      <w:r>
        <w:rPr>
          <w:rFonts w:ascii="Times New Roman" w:hint="eastAsia"/>
        </w:rPr>
        <w:t>工程竣工报告</w:t>
      </w:r>
      <w:r>
        <w:rPr>
          <w:rFonts w:ascii="Times New Roman" w:hint="eastAsia"/>
        </w:rPr>
        <w:t>(</w:t>
      </w:r>
      <w:r>
        <w:rPr>
          <w:rFonts w:ascii="Times New Roman" w:hint="eastAsia"/>
        </w:rPr>
        <w:t>含竣工图和相关文件</w:t>
      </w:r>
      <w:r>
        <w:rPr>
          <w:rFonts w:ascii="Times New Roman" w:hint="eastAsia"/>
        </w:rPr>
        <w:t>)</w:t>
      </w:r>
      <w:r>
        <w:rPr>
          <w:rFonts w:ascii="Times New Roman" w:hint="eastAsia"/>
        </w:rPr>
        <w:t>；</w:t>
      </w:r>
    </w:p>
    <w:p w14:paraId="5EBB0EB0" w14:textId="77777777" w:rsidR="00AE616C" w:rsidRDefault="00000000" w:rsidP="007E6DBC">
      <w:pPr>
        <w:pStyle w:val="af5"/>
      </w:pPr>
      <w:r>
        <w:rPr>
          <w:rFonts w:ascii="Times New Roman" w:hint="eastAsia"/>
        </w:rPr>
        <w:t>系统检测报告</w:t>
      </w:r>
      <w:r>
        <w:rPr>
          <w:rFonts w:ascii="Times New Roman" w:hint="eastAsia"/>
        </w:rPr>
        <w:t xml:space="preserve"> </w:t>
      </w:r>
      <w:r>
        <w:rPr>
          <w:rFonts w:ascii="Times New Roman" w:hint="eastAsia"/>
        </w:rPr>
        <w:t>；</w:t>
      </w:r>
    </w:p>
    <w:p w14:paraId="492F64D5" w14:textId="77777777" w:rsidR="00AE616C" w:rsidRDefault="00000000" w:rsidP="007E6DBC">
      <w:pPr>
        <w:pStyle w:val="af5"/>
      </w:pPr>
      <w:r>
        <w:rPr>
          <w:rFonts w:ascii="Times New Roman" w:hint="eastAsia"/>
        </w:rPr>
        <w:t>隐蔽工程记录；</w:t>
      </w:r>
    </w:p>
    <w:p w14:paraId="3A3C12A0" w14:textId="77777777" w:rsidR="00AE616C" w:rsidRDefault="00000000" w:rsidP="007E6DBC">
      <w:pPr>
        <w:pStyle w:val="af5"/>
      </w:pPr>
      <w:r>
        <w:rPr>
          <w:rFonts w:ascii="Times New Roman" w:hint="eastAsia"/>
        </w:rPr>
        <w:t>设备和主要器材的出厂合格证、说明书；</w:t>
      </w:r>
    </w:p>
    <w:p w14:paraId="2DA35666" w14:textId="77777777" w:rsidR="00AE616C" w:rsidRPr="007E6DBC" w:rsidRDefault="00000000" w:rsidP="007E6DBC">
      <w:pPr>
        <w:pStyle w:val="af5"/>
      </w:pPr>
      <w:r>
        <w:rPr>
          <w:rFonts w:ascii="Times New Roman" w:hint="eastAsia"/>
        </w:rPr>
        <w:t>项目变更材料。</w:t>
      </w:r>
    </w:p>
    <w:p w14:paraId="74D05F3A" w14:textId="77777777" w:rsidR="007E6DBC" w:rsidRDefault="007E6DBC" w:rsidP="007E6DBC">
      <w:pPr>
        <w:pStyle w:val="af5"/>
        <w:numPr>
          <w:ilvl w:val="0"/>
          <w:numId w:val="0"/>
        </w:numPr>
        <w:ind w:left="851" w:hanging="426"/>
        <w:rPr>
          <w:rFonts w:ascii="Times New Roman"/>
        </w:rPr>
      </w:pPr>
    </w:p>
    <w:p w14:paraId="310D8A2C" w14:textId="77777777" w:rsidR="007E6DBC" w:rsidRDefault="007E6DBC" w:rsidP="007E6DBC">
      <w:pPr>
        <w:pStyle w:val="af5"/>
        <w:numPr>
          <w:ilvl w:val="0"/>
          <w:numId w:val="0"/>
        </w:numPr>
        <w:ind w:left="851" w:hanging="426"/>
        <w:rPr>
          <w:rFonts w:ascii="Times New Roman"/>
        </w:rPr>
      </w:pPr>
    </w:p>
    <w:p w14:paraId="31E5E0E7" w14:textId="77777777" w:rsidR="007E6DBC" w:rsidRDefault="007E6DBC" w:rsidP="007E6DBC">
      <w:pPr>
        <w:pStyle w:val="af5"/>
        <w:numPr>
          <w:ilvl w:val="0"/>
          <w:numId w:val="0"/>
        </w:numPr>
        <w:ind w:left="851" w:hanging="426"/>
        <w:rPr>
          <w:rFonts w:ascii="Times New Roman"/>
        </w:rPr>
      </w:pPr>
    </w:p>
    <w:p w14:paraId="3306C678" w14:textId="77777777" w:rsidR="007E6DBC" w:rsidRDefault="007E6DBC" w:rsidP="007E6DBC">
      <w:pPr>
        <w:pStyle w:val="af5"/>
        <w:numPr>
          <w:ilvl w:val="0"/>
          <w:numId w:val="0"/>
        </w:numPr>
        <w:ind w:left="851" w:hanging="426"/>
        <w:rPr>
          <w:rFonts w:ascii="Times New Roman"/>
        </w:rPr>
      </w:pPr>
    </w:p>
    <w:p w14:paraId="588FC148" w14:textId="77777777" w:rsidR="007E6DBC" w:rsidRDefault="007E6DBC" w:rsidP="007E6DBC">
      <w:pPr>
        <w:pStyle w:val="af5"/>
        <w:numPr>
          <w:ilvl w:val="0"/>
          <w:numId w:val="0"/>
        </w:numPr>
        <w:ind w:left="851" w:hanging="426"/>
        <w:rPr>
          <w:rFonts w:ascii="Times New Roman"/>
        </w:rPr>
      </w:pPr>
    </w:p>
    <w:p w14:paraId="50AD57FD" w14:textId="77777777" w:rsidR="007E6DBC" w:rsidRDefault="007E6DBC" w:rsidP="007E6DBC">
      <w:pPr>
        <w:pStyle w:val="af5"/>
        <w:numPr>
          <w:ilvl w:val="0"/>
          <w:numId w:val="0"/>
        </w:numPr>
        <w:ind w:left="851" w:hanging="426"/>
        <w:rPr>
          <w:rFonts w:ascii="Times New Roman"/>
        </w:rPr>
      </w:pPr>
    </w:p>
    <w:p w14:paraId="2CD3C9C7" w14:textId="77777777" w:rsidR="007E6DBC" w:rsidRDefault="007E6DBC" w:rsidP="007E6DBC">
      <w:pPr>
        <w:pStyle w:val="af5"/>
        <w:numPr>
          <w:ilvl w:val="0"/>
          <w:numId w:val="0"/>
        </w:numPr>
        <w:ind w:left="851" w:hanging="426"/>
        <w:rPr>
          <w:rFonts w:ascii="Times New Roman"/>
        </w:rPr>
      </w:pPr>
    </w:p>
    <w:p w14:paraId="474F22A6" w14:textId="77777777" w:rsidR="007E6DBC" w:rsidRDefault="007E6DBC" w:rsidP="007E6DBC">
      <w:pPr>
        <w:pStyle w:val="af5"/>
        <w:numPr>
          <w:ilvl w:val="0"/>
          <w:numId w:val="0"/>
        </w:numPr>
        <w:ind w:left="851" w:hanging="426"/>
        <w:rPr>
          <w:rFonts w:ascii="Times New Roman"/>
        </w:rPr>
      </w:pPr>
    </w:p>
    <w:p w14:paraId="12F31DCA" w14:textId="77777777" w:rsidR="007E6DBC" w:rsidRDefault="007E6DBC" w:rsidP="007E6DBC">
      <w:pPr>
        <w:pStyle w:val="af5"/>
        <w:numPr>
          <w:ilvl w:val="0"/>
          <w:numId w:val="0"/>
        </w:numPr>
        <w:ind w:left="851" w:hanging="426"/>
        <w:rPr>
          <w:rFonts w:ascii="Times New Roman"/>
        </w:rPr>
      </w:pPr>
    </w:p>
    <w:p w14:paraId="73C28CFB" w14:textId="77777777" w:rsidR="004637E3" w:rsidRDefault="004637E3" w:rsidP="007E6DBC">
      <w:pPr>
        <w:pStyle w:val="af5"/>
        <w:numPr>
          <w:ilvl w:val="0"/>
          <w:numId w:val="0"/>
        </w:numPr>
        <w:ind w:left="851" w:hanging="426"/>
        <w:rPr>
          <w:rFonts w:ascii="Times New Roman"/>
        </w:rPr>
      </w:pPr>
    </w:p>
    <w:p w14:paraId="09CCFBBA" w14:textId="77777777" w:rsidR="004637E3" w:rsidRDefault="004637E3" w:rsidP="007E6DBC">
      <w:pPr>
        <w:pStyle w:val="af5"/>
        <w:numPr>
          <w:ilvl w:val="0"/>
          <w:numId w:val="0"/>
        </w:numPr>
        <w:ind w:left="851" w:hanging="426"/>
        <w:rPr>
          <w:rFonts w:ascii="Times New Roman"/>
        </w:rPr>
      </w:pPr>
    </w:p>
    <w:p w14:paraId="32EFE6E7" w14:textId="77777777" w:rsidR="004637E3" w:rsidRDefault="004637E3" w:rsidP="007E6DBC">
      <w:pPr>
        <w:pStyle w:val="af5"/>
        <w:numPr>
          <w:ilvl w:val="0"/>
          <w:numId w:val="0"/>
        </w:numPr>
        <w:ind w:left="851" w:hanging="426"/>
        <w:rPr>
          <w:rFonts w:ascii="Times New Roman"/>
        </w:rPr>
      </w:pPr>
    </w:p>
    <w:p w14:paraId="79D2BD1C" w14:textId="77777777" w:rsidR="004637E3" w:rsidRDefault="004637E3" w:rsidP="007E6DBC">
      <w:pPr>
        <w:pStyle w:val="af5"/>
        <w:numPr>
          <w:ilvl w:val="0"/>
          <w:numId w:val="0"/>
        </w:numPr>
        <w:ind w:left="851" w:hanging="426"/>
        <w:rPr>
          <w:rFonts w:ascii="Times New Roman"/>
        </w:rPr>
      </w:pPr>
    </w:p>
    <w:p w14:paraId="5454155F" w14:textId="77777777" w:rsidR="004637E3" w:rsidRDefault="004637E3" w:rsidP="007E6DBC">
      <w:pPr>
        <w:pStyle w:val="af5"/>
        <w:numPr>
          <w:ilvl w:val="0"/>
          <w:numId w:val="0"/>
        </w:numPr>
        <w:ind w:left="851" w:hanging="426"/>
        <w:rPr>
          <w:rFonts w:ascii="Times New Roman"/>
        </w:rPr>
      </w:pPr>
    </w:p>
    <w:p w14:paraId="15A18825" w14:textId="77777777" w:rsidR="004637E3" w:rsidRDefault="004637E3" w:rsidP="007E6DBC">
      <w:pPr>
        <w:pStyle w:val="af5"/>
        <w:numPr>
          <w:ilvl w:val="0"/>
          <w:numId w:val="0"/>
        </w:numPr>
        <w:ind w:left="851" w:hanging="426"/>
        <w:rPr>
          <w:rFonts w:ascii="Times New Roman"/>
        </w:rPr>
      </w:pPr>
    </w:p>
    <w:p w14:paraId="700389D0" w14:textId="77777777" w:rsidR="004637E3" w:rsidRDefault="004637E3" w:rsidP="007E6DBC">
      <w:pPr>
        <w:pStyle w:val="af5"/>
        <w:numPr>
          <w:ilvl w:val="0"/>
          <w:numId w:val="0"/>
        </w:numPr>
        <w:ind w:left="851" w:hanging="426"/>
        <w:rPr>
          <w:rFonts w:ascii="Times New Roman"/>
        </w:rPr>
      </w:pPr>
    </w:p>
    <w:p w14:paraId="1B4CF90C" w14:textId="77777777" w:rsidR="004637E3" w:rsidRDefault="004637E3" w:rsidP="007E6DBC">
      <w:pPr>
        <w:pStyle w:val="af5"/>
        <w:numPr>
          <w:ilvl w:val="0"/>
          <w:numId w:val="0"/>
        </w:numPr>
        <w:ind w:left="851" w:hanging="426"/>
        <w:rPr>
          <w:rFonts w:ascii="Times New Roman"/>
        </w:rPr>
      </w:pPr>
    </w:p>
    <w:p w14:paraId="3D19AD24" w14:textId="77777777" w:rsidR="004637E3" w:rsidRDefault="004637E3" w:rsidP="007E6DBC">
      <w:pPr>
        <w:pStyle w:val="af5"/>
        <w:numPr>
          <w:ilvl w:val="0"/>
          <w:numId w:val="0"/>
        </w:numPr>
        <w:ind w:left="851" w:hanging="426"/>
        <w:rPr>
          <w:rFonts w:ascii="Times New Roman"/>
        </w:rPr>
      </w:pPr>
    </w:p>
    <w:p w14:paraId="790BB024" w14:textId="77777777" w:rsidR="004637E3" w:rsidRDefault="004637E3" w:rsidP="007E6DBC">
      <w:pPr>
        <w:pStyle w:val="af5"/>
        <w:numPr>
          <w:ilvl w:val="0"/>
          <w:numId w:val="0"/>
        </w:numPr>
        <w:ind w:left="851" w:hanging="426"/>
        <w:rPr>
          <w:rFonts w:ascii="Times New Roman"/>
        </w:rPr>
      </w:pPr>
    </w:p>
    <w:p w14:paraId="130A0592" w14:textId="7DBC2C97" w:rsidR="007E6DBC" w:rsidRDefault="007E6DBC" w:rsidP="007E6DBC">
      <w:pPr>
        <w:pStyle w:val="af5"/>
        <w:numPr>
          <w:ilvl w:val="0"/>
          <w:numId w:val="0"/>
        </w:numPr>
        <w:ind w:left="851"/>
        <w:jc w:val="center"/>
      </w:pPr>
      <w:bookmarkStart w:id="102" w:name="BookMark8"/>
      <w:bookmarkEnd w:id="36"/>
      <w:r>
        <w:rPr>
          <w:rFonts w:hint="eastAsia"/>
          <w:noProof/>
        </w:rPr>
        <w:drawing>
          <wp:inline distT="0" distB="0" distL="0" distR="0" wp14:anchorId="3707A1B4" wp14:editId="4E685206">
            <wp:extent cx="1485900" cy="317500"/>
            <wp:effectExtent l="0" t="0" r="0" b="6350"/>
            <wp:docPr id="81704465" name="图片 3"/>
            <wp:cNvGraphicFramePr/>
            <a:graphic xmlns:a="http://schemas.openxmlformats.org/drawingml/2006/main">
              <a:graphicData uri="http://schemas.openxmlformats.org/drawingml/2006/picture">
                <pic:pic xmlns:pic="http://schemas.openxmlformats.org/drawingml/2006/picture">
                  <pic:nvPicPr>
                    <pic:cNvPr id="81704465" name=""/>
                    <pic:cNvPicPr/>
                  </pic:nvPicPr>
                  <pic:blipFill>
                    <a:blip r:embed="rId21">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02"/>
    </w:p>
    <w:sectPr w:rsidR="007E6DBC">
      <w:pgSz w:w="11906" w:h="16838"/>
      <w:pgMar w:top="1928" w:right="1134" w:bottom="1134" w:left="1134" w:header="1418" w:footer="1134" w:gutter="284"/>
      <w:pgNumType w:start="1"/>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637EC" w14:textId="77777777" w:rsidR="00ED3BA0" w:rsidRDefault="00ED3BA0">
      <w:pPr>
        <w:spacing w:line="240" w:lineRule="auto"/>
      </w:pPr>
      <w:r>
        <w:separator/>
      </w:r>
    </w:p>
  </w:endnote>
  <w:endnote w:type="continuationSeparator" w:id="0">
    <w:p w14:paraId="280F4576" w14:textId="77777777" w:rsidR="00ED3BA0" w:rsidRDefault="00ED3B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C6B8B" w14:textId="77777777" w:rsidR="00AE616C" w:rsidRDefault="00000000">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E5430" w14:textId="77777777" w:rsidR="00AE616C" w:rsidRDefault="00AE616C">
    <w:pPr>
      <w:pStyle w:val="afffe"/>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FBA31" w14:textId="77777777" w:rsidR="00AE616C" w:rsidRDefault="00000000">
    <w:pPr>
      <w:pStyle w:val="afffff2"/>
    </w:pPr>
    <w:r>
      <w:fldChar w:fldCharType="begin"/>
    </w:r>
    <w:r>
      <w:instrText>PAGE   \* MERGEFORMAT</w:instrText>
    </w:r>
    <w:r>
      <w:fldChar w:fldCharType="separate"/>
    </w:r>
    <w:r>
      <w:rPr>
        <w:lang w:val="zh-CN"/>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55B90" w14:textId="77777777" w:rsidR="00ED3BA0" w:rsidRDefault="00ED3BA0">
      <w:pPr>
        <w:spacing w:line="240" w:lineRule="auto"/>
      </w:pPr>
      <w:r>
        <w:separator/>
      </w:r>
    </w:p>
  </w:footnote>
  <w:footnote w:type="continuationSeparator" w:id="0">
    <w:p w14:paraId="09E51A07" w14:textId="77777777" w:rsidR="00ED3BA0" w:rsidRDefault="00ED3B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E1A1F" w14:textId="77777777" w:rsidR="00AE616C" w:rsidRDefault="00000000">
    <w:pPr>
      <w:pStyle w:val="affff0"/>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BC7B5" w14:textId="77777777" w:rsidR="00AE616C" w:rsidRDefault="00AE616C">
    <w:pPr>
      <w:pStyle w:val="affff0"/>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A294C" w14:textId="77777777" w:rsidR="00AE616C" w:rsidRDefault="00000000">
    <w:pPr>
      <w:pStyle w:val="affff0"/>
      <w:jc w:val="right"/>
      <w:rPr>
        <w:lang w:val="fr-FR"/>
      </w:rPr>
    </w:pPr>
    <w:r>
      <w:fldChar w:fldCharType="begin"/>
    </w:r>
    <w:r>
      <w:rPr>
        <w:lang w:val="fr-FR"/>
      </w:rPr>
      <w:instrText xml:space="preserve"> STYLEREF  </w:instrText>
    </w:r>
    <w:r>
      <w:instrText>标准文件</w:instrText>
    </w:r>
    <w:r>
      <w:rPr>
        <w:lang w:val="fr-FR"/>
      </w:rPr>
      <w:instrText>_</w:instrText>
    </w:r>
    <w:r>
      <w:instrText>文件编号</w:instrText>
    </w:r>
    <w:r>
      <w:rPr>
        <w:lang w:val="fr-FR"/>
      </w:rPr>
      <w:instrText xml:space="preserve">  \* MERGEFORMAT </w:instrText>
    </w:r>
    <w:r>
      <w:fldChar w:fldCharType="separate"/>
    </w:r>
    <w:r>
      <w:rPr>
        <w:lang w:val="fr-FR"/>
      </w:rPr>
      <w:t>DB43/T 244.10—2026</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C00DA" w14:textId="3C0B3666" w:rsidR="00AE616C" w:rsidRDefault="00000000">
    <w:pPr>
      <w:pStyle w:val="afffffa"/>
      <w:rPr>
        <w:rFonts w:hint="eastAsia"/>
      </w:rPr>
    </w:pPr>
    <w:r>
      <w:fldChar w:fldCharType="begin"/>
    </w:r>
    <w:r>
      <w:instrText xml:space="preserve"> STYLEREF  标准文件_文件编号  \* MERGEFORMAT </w:instrText>
    </w:r>
    <w:r>
      <w:fldChar w:fldCharType="separate"/>
    </w:r>
    <w:r w:rsidR="004E0129">
      <w:rPr>
        <w:rFonts w:hint="eastAsia"/>
      </w:rPr>
      <w:t>DB43/T 244.10—2025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C4A2230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A740CB50"/>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2C44B5C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A3EAFB5C"/>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C79AE32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34F28470"/>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98F0999E"/>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439C2298"/>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E0720D8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387E74DB"/>
    <w:multiLevelType w:val="multilevel"/>
    <w:tmpl w:val="1116DD98"/>
    <w:lvl w:ilvl="0">
      <w:start w:val="1"/>
      <w:numFmt w:val="none"/>
      <w:lvlText w:val="%1注："/>
      <w:lvlJc w:val="left"/>
      <w:pPr>
        <w:ind w:left="839" w:hanging="419"/>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13" w15:restartNumberingAfterBreak="0">
    <w:nsid w:val="44C50F90"/>
    <w:multiLevelType w:val="multilevel"/>
    <w:tmpl w:val="49384440"/>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4" w15:restartNumberingAfterBreak="0">
    <w:nsid w:val="48802D1C"/>
    <w:multiLevelType w:val="multilevel"/>
    <w:tmpl w:val="44C80D36"/>
    <w:lvl w:ilvl="0">
      <w:start w:val="1"/>
      <w:numFmt w:val="upperLetter"/>
      <w:pStyle w:val="af8"/>
      <w:lvlText w:val="%1"/>
      <w:lvlJc w:val="left"/>
      <w:pPr>
        <w:ind w:left="420" w:hanging="420"/>
      </w:pPr>
      <w:rPr>
        <w:rFonts w:hint="eastAsia"/>
      </w:rPr>
    </w:lvl>
    <w:lvl w:ilvl="1">
      <w:start w:val="1"/>
      <w:numFmt w:val="decimal"/>
      <w:pStyle w:val="af9"/>
      <w:suff w:val="space"/>
      <w:lvlText w:val="图%1.%2 "/>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493D6C95"/>
    <w:multiLevelType w:val="multilevel"/>
    <w:tmpl w:val="1A9883E6"/>
    <w:lvl w:ilvl="0">
      <w:start w:val="1"/>
      <w:numFmt w:val="bullet"/>
      <w:lvlText w:val=""/>
      <w:lvlJc w:val="left"/>
      <w:pPr>
        <w:ind w:left="851" w:firstLine="0"/>
      </w:pPr>
      <w:rPr>
        <w:rFonts w:ascii="Wingdings" w:hAnsi="Wingdings" w:hint="default"/>
        <w:b w:val="0"/>
        <w:i w:val="0"/>
        <w:caps w:val="0"/>
        <w:strike w:val="0"/>
        <w:dstrike w:val="0"/>
        <w:vanish w:val="0"/>
        <w:sz w:val="13"/>
        <w:vertAlign w:val="baseline"/>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6" w15:restartNumberingAfterBreak="0">
    <w:nsid w:val="4B6C2890"/>
    <w:multiLevelType w:val="multilevel"/>
    <w:tmpl w:val="6BF4F0B8"/>
    <w:lvl w:ilvl="0">
      <w:start w:val="1"/>
      <w:numFmt w:val="none"/>
      <w:suff w:val="nothing"/>
      <w:lvlText w:val="%1示例："/>
      <w:lvlJc w:val="left"/>
      <w:pPr>
        <w:ind w:left="0" w:firstLine="420"/>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17" w15:restartNumberingAfterBreak="0">
    <w:nsid w:val="4B733A5F"/>
    <w:multiLevelType w:val="multilevel"/>
    <w:tmpl w:val="D44879C8"/>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8" w15:restartNumberingAfterBreak="0">
    <w:nsid w:val="4E5D0534"/>
    <w:multiLevelType w:val="multilevel"/>
    <w:tmpl w:val="44863046"/>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9" w15:restartNumberingAfterBreak="0">
    <w:nsid w:val="50076EDF"/>
    <w:multiLevelType w:val="hybridMultilevel"/>
    <w:tmpl w:val="907C5644"/>
    <w:lvl w:ilvl="0" w:tplc="C2C0D242">
      <w:start w:val="1"/>
      <w:numFmt w:val="decimal"/>
      <w:lvlText w:val="表%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4632751"/>
    <w:multiLevelType w:val="multilevel"/>
    <w:tmpl w:val="8E9217A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1" w15:restartNumberingAfterBreak="0">
    <w:nsid w:val="557C2AF5"/>
    <w:multiLevelType w:val="multilevel"/>
    <w:tmpl w:val="A9F832E0"/>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2" w15:restartNumberingAfterBreak="0">
    <w:nsid w:val="5603797C"/>
    <w:multiLevelType w:val="multilevel"/>
    <w:tmpl w:val="E04A3434"/>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564D2089"/>
    <w:multiLevelType w:val="hybridMultilevel"/>
    <w:tmpl w:val="048016DE"/>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15:restartNumberingAfterBreak="0">
    <w:nsid w:val="644622F9"/>
    <w:multiLevelType w:val="multilevel"/>
    <w:tmpl w:val="F5E62372"/>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5" w15:restartNumberingAfterBreak="0">
    <w:nsid w:val="646260FA"/>
    <w:multiLevelType w:val="multilevel"/>
    <w:tmpl w:val="31B2E04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6" w15:restartNumberingAfterBreak="0">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7"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8" w15:restartNumberingAfterBreak="0">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9" w15:restartNumberingAfterBreak="0">
    <w:nsid w:val="6CA41985"/>
    <w:multiLevelType w:val="hybridMultilevel"/>
    <w:tmpl w:val="2B6C5B98"/>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15:restartNumberingAfterBreak="0">
    <w:nsid w:val="6CE42AC1"/>
    <w:multiLevelType w:val="hybridMultilevel"/>
    <w:tmpl w:val="77E86B10"/>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CEA2025"/>
    <w:multiLevelType w:val="multilevel"/>
    <w:tmpl w:val="5412AE20"/>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71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1135"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2" w15:restartNumberingAfterBreak="0">
    <w:nsid w:val="6DBF04F4"/>
    <w:multiLevelType w:val="multilevel"/>
    <w:tmpl w:val="F3A22F6C"/>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3" w15:restartNumberingAfterBreak="0">
    <w:nsid w:val="6DF35F19"/>
    <w:multiLevelType w:val="multilevel"/>
    <w:tmpl w:val="31ACFC82"/>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4" w15:restartNumberingAfterBreak="0">
    <w:nsid w:val="76933334"/>
    <w:multiLevelType w:val="hybridMultilevel"/>
    <w:tmpl w:val="92A665E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314994168">
    <w:abstractNumId w:val="0"/>
  </w:num>
  <w:num w:numId="2" w16cid:durableId="701514733">
    <w:abstractNumId w:val="31"/>
  </w:num>
  <w:num w:numId="3" w16cid:durableId="1029834862">
    <w:abstractNumId w:val="5"/>
  </w:num>
  <w:num w:numId="4" w16cid:durableId="2036466047">
    <w:abstractNumId w:val="27"/>
  </w:num>
  <w:num w:numId="5" w16cid:durableId="1682706118">
    <w:abstractNumId w:val="22"/>
  </w:num>
  <w:num w:numId="6" w16cid:durableId="626159319">
    <w:abstractNumId w:val="14"/>
  </w:num>
  <w:num w:numId="7" w16cid:durableId="1876769454">
    <w:abstractNumId w:val="8"/>
  </w:num>
  <w:num w:numId="8" w16cid:durableId="1469472012">
    <w:abstractNumId w:val="3"/>
  </w:num>
  <w:num w:numId="9" w16cid:durableId="1695226608">
    <w:abstractNumId w:val="9"/>
  </w:num>
  <w:num w:numId="10" w16cid:durableId="1976213">
    <w:abstractNumId w:val="20"/>
  </w:num>
  <w:num w:numId="11" w16cid:durableId="389039165">
    <w:abstractNumId w:val="29"/>
  </w:num>
  <w:num w:numId="12" w16cid:durableId="1056779111">
    <w:abstractNumId w:val="11"/>
  </w:num>
  <w:num w:numId="13" w16cid:durableId="1610042201">
    <w:abstractNumId w:val="13"/>
  </w:num>
  <w:num w:numId="14" w16cid:durableId="1910114210">
    <w:abstractNumId w:val="7"/>
  </w:num>
  <w:num w:numId="15" w16cid:durableId="24523417">
    <w:abstractNumId w:val="23"/>
  </w:num>
  <w:num w:numId="16" w16cid:durableId="196813707">
    <w:abstractNumId w:val="25"/>
  </w:num>
  <w:num w:numId="17" w16cid:durableId="178935426">
    <w:abstractNumId w:val="21"/>
  </w:num>
  <w:num w:numId="18" w16cid:durableId="574978709">
    <w:abstractNumId w:val="33"/>
  </w:num>
  <w:num w:numId="19" w16cid:durableId="119226351">
    <w:abstractNumId w:val="18"/>
  </w:num>
  <w:num w:numId="20" w16cid:durableId="1986934725">
    <w:abstractNumId w:val="1"/>
  </w:num>
  <w:num w:numId="21" w16cid:durableId="743381881">
    <w:abstractNumId w:val="10"/>
  </w:num>
  <w:num w:numId="22" w16cid:durableId="1702167248">
    <w:abstractNumId w:val="34"/>
  </w:num>
  <w:num w:numId="23" w16cid:durableId="458038737">
    <w:abstractNumId w:val="24"/>
  </w:num>
  <w:num w:numId="24" w16cid:durableId="234239467">
    <w:abstractNumId w:val="6"/>
  </w:num>
  <w:num w:numId="25" w16cid:durableId="1851096592">
    <w:abstractNumId w:val="30"/>
  </w:num>
  <w:num w:numId="26" w16cid:durableId="1877229798">
    <w:abstractNumId w:val="32"/>
  </w:num>
  <w:num w:numId="27" w16cid:durableId="2024016346">
    <w:abstractNumId w:val="2"/>
  </w:num>
  <w:num w:numId="28" w16cid:durableId="1234320675">
    <w:abstractNumId w:val="4"/>
  </w:num>
  <w:num w:numId="29" w16cid:durableId="893278864">
    <w:abstractNumId w:val="17"/>
  </w:num>
  <w:num w:numId="30" w16cid:durableId="111677963">
    <w:abstractNumId w:val="28"/>
  </w:num>
  <w:num w:numId="31" w16cid:durableId="587813037">
    <w:abstractNumId w:val="26"/>
  </w:num>
  <w:num w:numId="32" w16cid:durableId="628315536">
    <w:abstractNumId w:val="19"/>
  </w:num>
  <w:num w:numId="33" w16cid:durableId="1307659274">
    <w:abstractNumId w:val="15"/>
  </w:num>
  <w:num w:numId="34" w16cid:durableId="195867876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0978937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42899384">
    <w:abstractNumId w:val="12"/>
  </w:num>
  <w:num w:numId="37" w16cid:durableId="14107290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04509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64020887">
    <w:abstractNumId w:val="16"/>
  </w:num>
  <w:num w:numId="40" w16cid:durableId="7408292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236369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528062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024017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005289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bordersDoNotSurroundHeader/>
  <w:bordersDoNotSurroundFooter/>
  <w:proofState w:spelling="clean" w:grammar="clean"/>
  <w:attachedTemplate r:id="rId1"/>
  <w:documentProtection w:edit="forms" w:enforcement="1" w:cryptProviderType="rsaAES" w:cryptAlgorithmClass="hash" w:cryptAlgorithmType="typeAny" w:cryptAlgorithmSid="14" w:cryptSpinCount="100000" w:hash="KnBitRMP5TwHaAS1Sfw0KprMt81U5CQrO9dn0a9kpG8Vj/MO+krZ3QyTJB65inYONz3tZTaeODwdaf6ouk6WNA==" w:salt="xqYsmhX+YrAlsDf3yEaklA=="/>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3BA"/>
    <w:rsid w:val="0000040A"/>
    <w:rsid w:val="00000A94"/>
    <w:rsid w:val="00001101"/>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0C6D"/>
    <w:rsid w:val="000331D3"/>
    <w:rsid w:val="00033BE4"/>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A7DF5"/>
    <w:rsid w:val="000B060F"/>
    <w:rsid w:val="000B1592"/>
    <w:rsid w:val="000B1FF2"/>
    <w:rsid w:val="000B3CDA"/>
    <w:rsid w:val="000B6A0B"/>
    <w:rsid w:val="000C0F6C"/>
    <w:rsid w:val="000C11DB"/>
    <w:rsid w:val="000C1492"/>
    <w:rsid w:val="000C2FBD"/>
    <w:rsid w:val="000C4B41"/>
    <w:rsid w:val="000C57D6"/>
    <w:rsid w:val="000C6362"/>
    <w:rsid w:val="000C7666"/>
    <w:rsid w:val="000C7B0C"/>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3640"/>
    <w:rsid w:val="00124E4F"/>
    <w:rsid w:val="001260B7"/>
    <w:rsid w:val="001265CB"/>
    <w:rsid w:val="00131BA1"/>
    <w:rsid w:val="001321C6"/>
    <w:rsid w:val="001325C4"/>
    <w:rsid w:val="00132DFF"/>
    <w:rsid w:val="00133010"/>
    <w:rsid w:val="001338EE"/>
    <w:rsid w:val="00133AAE"/>
    <w:rsid w:val="00135323"/>
    <w:rsid w:val="001356C4"/>
    <w:rsid w:val="00141114"/>
    <w:rsid w:val="00142969"/>
    <w:rsid w:val="001446C2"/>
    <w:rsid w:val="001457E7"/>
    <w:rsid w:val="00145D9D"/>
    <w:rsid w:val="00146388"/>
    <w:rsid w:val="00147A30"/>
    <w:rsid w:val="00151161"/>
    <w:rsid w:val="0015225F"/>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1630"/>
    <w:rsid w:val="00184118"/>
    <w:rsid w:val="001852C9"/>
    <w:rsid w:val="00190087"/>
    <w:rsid w:val="001913C4"/>
    <w:rsid w:val="0019348F"/>
    <w:rsid w:val="00193A07"/>
    <w:rsid w:val="00194C95"/>
    <w:rsid w:val="00195C34"/>
    <w:rsid w:val="00196EF5"/>
    <w:rsid w:val="001A1A53"/>
    <w:rsid w:val="001A211E"/>
    <w:rsid w:val="001A234A"/>
    <w:rsid w:val="001A4CF3"/>
    <w:rsid w:val="001B06E8"/>
    <w:rsid w:val="001B3740"/>
    <w:rsid w:val="001B71D0"/>
    <w:rsid w:val="001B71EE"/>
    <w:rsid w:val="001C04A8"/>
    <w:rsid w:val="001C1C80"/>
    <w:rsid w:val="001C2C03"/>
    <w:rsid w:val="001C42F7"/>
    <w:rsid w:val="001C49E5"/>
    <w:rsid w:val="001C5A22"/>
    <w:rsid w:val="001C6078"/>
    <w:rsid w:val="001C680C"/>
    <w:rsid w:val="001C7FEA"/>
    <w:rsid w:val="001D0499"/>
    <w:rsid w:val="001D0BBE"/>
    <w:rsid w:val="001D0ED4"/>
    <w:rsid w:val="001D212F"/>
    <w:rsid w:val="001D29D7"/>
    <w:rsid w:val="001D2DE7"/>
    <w:rsid w:val="001D320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3038"/>
    <w:rsid w:val="002142EA"/>
    <w:rsid w:val="002143E3"/>
    <w:rsid w:val="002204BB"/>
    <w:rsid w:val="00221B79"/>
    <w:rsid w:val="00221C6B"/>
    <w:rsid w:val="002253A1"/>
    <w:rsid w:val="00225CF8"/>
    <w:rsid w:val="0022794E"/>
    <w:rsid w:val="002314B3"/>
    <w:rsid w:val="00233D64"/>
    <w:rsid w:val="0023482A"/>
    <w:rsid w:val="002359CB"/>
    <w:rsid w:val="002367D9"/>
    <w:rsid w:val="00243540"/>
    <w:rsid w:val="0024497B"/>
    <w:rsid w:val="0024515B"/>
    <w:rsid w:val="00246021"/>
    <w:rsid w:val="0024666E"/>
    <w:rsid w:val="00247F52"/>
    <w:rsid w:val="00250B25"/>
    <w:rsid w:val="00250BBE"/>
    <w:rsid w:val="002515C2"/>
    <w:rsid w:val="0025194F"/>
    <w:rsid w:val="00252518"/>
    <w:rsid w:val="0026148A"/>
    <w:rsid w:val="00262696"/>
    <w:rsid w:val="00263D25"/>
    <w:rsid w:val="002643C3"/>
    <w:rsid w:val="00264A0C"/>
    <w:rsid w:val="00266EEB"/>
    <w:rsid w:val="00267EF4"/>
    <w:rsid w:val="00270CB8"/>
    <w:rsid w:val="00272B08"/>
    <w:rsid w:val="00275E1B"/>
    <w:rsid w:val="00276FC0"/>
    <w:rsid w:val="002771AC"/>
    <w:rsid w:val="00281BB8"/>
    <w:rsid w:val="00281E9E"/>
    <w:rsid w:val="00282405"/>
    <w:rsid w:val="00282E8D"/>
    <w:rsid w:val="00285170"/>
    <w:rsid w:val="00285361"/>
    <w:rsid w:val="00292C7F"/>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6B7"/>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26E81"/>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03A6"/>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A609D"/>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A6E"/>
    <w:rsid w:val="00407D39"/>
    <w:rsid w:val="0041477A"/>
    <w:rsid w:val="004167A3"/>
    <w:rsid w:val="0042706B"/>
    <w:rsid w:val="00432DAA"/>
    <w:rsid w:val="00434305"/>
    <w:rsid w:val="0043554F"/>
    <w:rsid w:val="00435DF7"/>
    <w:rsid w:val="0044083F"/>
    <w:rsid w:val="00441AE7"/>
    <w:rsid w:val="00445574"/>
    <w:rsid w:val="004467FB"/>
    <w:rsid w:val="00452D6B"/>
    <w:rsid w:val="00454484"/>
    <w:rsid w:val="0045517B"/>
    <w:rsid w:val="00461A73"/>
    <w:rsid w:val="004637E3"/>
    <w:rsid w:val="00463B77"/>
    <w:rsid w:val="00463C7B"/>
    <w:rsid w:val="004644A6"/>
    <w:rsid w:val="004659BD"/>
    <w:rsid w:val="00470775"/>
    <w:rsid w:val="004746B1"/>
    <w:rsid w:val="004757B5"/>
    <w:rsid w:val="0047583F"/>
    <w:rsid w:val="00475DE8"/>
    <w:rsid w:val="00481731"/>
    <w:rsid w:val="00481C44"/>
    <w:rsid w:val="00483C1E"/>
    <w:rsid w:val="00484936"/>
    <w:rsid w:val="00485C89"/>
    <w:rsid w:val="00486BE3"/>
    <w:rsid w:val="004905E4"/>
    <w:rsid w:val="00490A89"/>
    <w:rsid w:val="00490AB4"/>
    <w:rsid w:val="00492DB6"/>
    <w:rsid w:val="00492F02"/>
    <w:rsid w:val="004939AE"/>
    <w:rsid w:val="004A12DF"/>
    <w:rsid w:val="004A17E6"/>
    <w:rsid w:val="004A1BA8"/>
    <w:rsid w:val="004A4B57"/>
    <w:rsid w:val="004A63FA"/>
    <w:rsid w:val="004B0272"/>
    <w:rsid w:val="004B2701"/>
    <w:rsid w:val="004B2E1B"/>
    <w:rsid w:val="004B3AA8"/>
    <w:rsid w:val="004B3E93"/>
    <w:rsid w:val="004B4A76"/>
    <w:rsid w:val="004B6234"/>
    <w:rsid w:val="004C1FBC"/>
    <w:rsid w:val="004C3F1D"/>
    <w:rsid w:val="004C458D"/>
    <w:rsid w:val="004C6DCE"/>
    <w:rsid w:val="004C7556"/>
    <w:rsid w:val="004C7E8B"/>
    <w:rsid w:val="004C7E9D"/>
    <w:rsid w:val="004C7F67"/>
    <w:rsid w:val="004D076D"/>
    <w:rsid w:val="004D0EF1"/>
    <w:rsid w:val="004D2253"/>
    <w:rsid w:val="004D2419"/>
    <w:rsid w:val="004D25F4"/>
    <w:rsid w:val="004D4406"/>
    <w:rsid w:val="004D6C9B"/>
    <w:rsid w:val="004D7C42"/>
    <w:rsid w:val="004E0129"/>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08E"/>
    <w:rsid w:val="005043BB"/>
    <w:rsid w:val="00504A3D"/>
    <w:rsid w:val="00505767"/>
    <w:rsid w:val="005073F0"/>
    <w:rsid w:val="00510A7B"/>
    <w:rsid w:val="00512F6E"/>
    <w:rsid w:val="00513038"/>
    <w:rsid w:val="00514174"/>
    <w:rsid w:val="005142D5"/>
    <w:rsid w:val="00515687"/>
    <w:rsid w:val="00516088"/>
    <w:rsid w:val="00516B0B"/>
    <w:rsid w:val="005220EC"/>
    <w:rsid w:val="00523F95"/>
    <w:rsid w:val="00524D65"/>
    <w:rsid w:val="00525B16"/>
    <w:rsid w:val="00526782"/>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66143"/>
    <w:rsid w:val="00570D97"/>
    <w:rsid w:val="00573D9E"/>
    <w:rsid w:val="005758B7"/>
    <w:rsid w:val="005801E3"/>
    <w:rsid w:val="00581802"/>
    <w:rsid w:val="005836A8"/>
    <w:rsid w:val="0058409C"/>
    <w:rsid w:val="00584262"/>
    <w:rsid w:val="00586630"/>
    <w:rsid w:val="00587ADD"/>
    <w:rsid w:val="00591E27"/>
    <w:rsid w:val="0059426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289F"/>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2D9E"/>
    <w:rsid w:val="006252D8"/>
    <w:rsid w:val="006259BC"/>
    <w:rsid w:val="0062636B"/>
    <w:rsid w:val="00627150"/>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834"/>
    <w:rsid w:val="00654EC0"/>
    <w:rsid w:val="0065525B"/>
    <w:rsid w:val="00655D4F"/>
    <w:rsid w:val="00656462"/>
    <w:rsid w:val="0065657B"/>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E605D"/>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3989"/>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77289"/>
    <w:rsid w:val="0078114B"/>
    <w:rsid w:val="00781DD2"/>
    <w:rsid w:val="00783ECF"/>
    <w:rsid w:val="0078413A"/>
    <w:rsid w:val="007914A7"/>
    <w:rsid w:val="007959E8"/>
    <w:rsid w:val="00795E9C"/>
    <w:rsid w:val="007A0521"/>
    <w:rsid w:val="007A2E12"/>
    <w:rsid w:val="007A3475"/>
    <w:rsid w:val="007A3918"/>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E6DBC"/>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037"/>
    <w:rsid w:val="008209E6"/>
    <w:rsid w:val="00823303"/>
    <w:rsid w:val="008233B2"/>
    <w:rsid w:val="00823A9F"/>
    <w:rsid w:val="00823C85"/>
    <w:rsid w:val="00825138"/>
    <w:rsid w:val="008269DD"/>
    <w:rsid w:val="00830621"/>
    <w:rsid w:val="0083348C"/>
    <w:rsid w:val="00833742"/>
    <w:rsid w:val="00834973"/>
    <w:rsid w:val="008373D3"/>
    <w:rsid w:val="00840617"/>
    <w:rsid w:val="00840F84"/>
    <w:rsid w:val="00842A47"/>
    <w:rsid w:val="00843C13"/>
    <w:rsid w:val="008454F8"/>
    <w:rsid w:val="0085173A"/>
    <w:rsid w:val="00854C85"/>
    <w:rsid w:val="00856316"/>
    <w:rsid w:val="008603CE"/>
    <w:rsid w:val="008620FC"/>
    <w:rsid w:val="008627A5"/>
    <w:rsid w:val="00863E05"/>
    <w:rsid w:val="00865ACA"/>
    <w:rsid w:val="00865D28"/>
    <w:rsid w:val="00865F85"/>
    <w:rsid w:val="00867C10"/>
    <w:rsid w:val="00870439"/>
    <w:rsid w:val="00870DA1"/>
    <w:rsid w:val="00871E4F"/>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71"/>
    <w:rsid w:val="008A6F81"/>
    <w:rsid w:val="008A769A"/>
    <w:rsid w:val="008B0C9C"/>
    <w:rsid w:val="008B166D"/>
    <w:rsid w:val="008B17F4"/>
    <w:rsid w:val="008B3615"/>
    <w:rsid w:val="008B4AC4"/>
    <w:rsid w:val="008B50C8"/>
    <w:rsid w:val="008B5281"/>
    <w:rsid w:val="008B7E05"/>
    <w:rsid w:val="008C1797"/>
    <w:rsid w:val="008C219C"/>
    <w:rsid w:val="008C262F"/>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3484"/>
    <w:rsid w:val="009062E6"/>
    <w:rsid w:val="00911BE5"/>
    <w:rsid w:val="00913CA9"/>
    <w:rsid w:val="009145AE"/>
    <w:rsid w:val="009146CE"/>
    <w:rsid w:val="00914CA7"/>
    <w:rsid w:val="00915C3E"/>
    <w:rsid w:val="009161A8"/>
    <w:rsid w:val="009245F5"/>
    <w:rsid w:val="009249EC"/>
    <w:rsid w:val="009273B3"/>
    <w:rsid w:val="009305B5"/>
    <w:rsid w:val="00937D9F"/>
    <w:rsid w:val="009426A4"/>
    <w:rsid w:val="009429D5"/>
    <w:rsid w:val="00942BF1"/>
    <w:rsid w:val="00945180"/>
    <w:rsid w:val="0094527D"/>
    <w:rsid w:val="00945428"/>
    <w:rsid w:val="0094607B"/>
    <w:rsid w:val="00953604"/>
    <w:rsid w:val="0095496B"/>
    <w:rsid w:val="009610DC"/>
    <w:rsid w:val="00961490"/>
    <w:rsid w:val="0096381A"/>
    <w:rsid w:val="00965E04"/>
    <w:rsid w:val="009674AD"/>
    <w:rsid w:val="00970CDC"/>
    <w:rsid w:val="0097319A"/>
    <w:rsid w:val="00977010"/>
    <w:rsid w:val="00977D02"/>
    <w:rsid w:val="009809BB"/>
    <w:rsid w:val="009817F9"/>
    <w:rsid w:val="0098364B"/>
    <w:rsid w:val="00986BDC"/>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42B"/>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182C"/>
    <w:rsid w:val="00A129D0"/>
    <w:rsid w:val="00A12C33"/>
    <w:rsid w:val="00A12C36"/>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57544"/>
    <w:rsid w:val="00A648CD"/>
    <w:rsid w:val="00A6537A"/>
    <w:rsid w:val="00A67866"/>
    <w:rsid w:val="00A70B07"/>
    <w:rsid w:val="00A723F8"/>
    <w:rsid w:val="00A77CCB"/>
    <w:rsid w:val="00A83D8D"/>
    <w:rsid w:val="00A8446B"/>
    <w:rsid w:val="00A8473F"/>
    <w:rsid w:val="00A862A0"/>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0148"/>
    <w:rsid w:val="00AC27A6"/>
    <w:rsid w:val="00AC30F7"/>
    <w:rsid w:val="00AC3A5A"/>
    <w:rsid w:val="00AC4D95"/>
    <w:rsid w:val="00AC5DF4"/>
    <w:rsid w:val="00AD0AEF"/>
    <w:rsid w:val="00AD11B7"/>
    <w:rsid w:val="00AD1A94"/>
    <w:rsid w:val="00AD1C05"/>
    <w:rsid w:val="00AD4126"/>
    <w:rsid w:val="00AD421C"/>
    <w:rsid w:val="00AD44FA"/>
    <w:rsid w:val="00AD780E"/>
    <w:rsid w:val="00AE070A"/>
    <w:rsid w:val="00AE101C"/>
    <w:rsid w:val="00AE37E5"/>
    <w:rsid w:val="00AE5EB4"/>
    <w:rsid w:val="00AE616C"/>
    <w:rsid w:val="00AF0C18"/>
    <w:rsid w:val="00AF47C5"/>
    <w:rsid w:val="00AF5398"/>
    <w:rsid w:val="00B0425C"/>
    <w:rsid w:val="00B049AF"/>
    <w:rsid w:val="00B07242"/>
    <w:rsid w:val="00B10534"/>
    <w:rsid w:val="00B113DB"/>
    <w:rsid w:val="00B11D8A"/>
    <w:rsid w:val="00B12981"/>
    <w:rsid w:val="00B147DD"/>
    <w:rsid w:val="00B156FD"/>
    <w:rsid w:val="00B21F61"/>
    <w:rsid w:val="00B22FEC"/>
    <w:rsid w:val="00B261F1"/>
    <w:rsid w:val="00B265BC"/>
    <w:rsid w:val="00B30523"/>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1F52"/>
    <w:rsid w:val="00B827A6"/>
    <w:rsid w:val="00B831CE"/>
    <w:rsid w:val="00B86677"/>
    <w:rsid w:val="00B86725"/>
    <w:rsid w:val="00B87131"/>
    <w:rsid w:val="00B939B1"/>
    <w:rsid w:val="00B96D40"/>
    <w:rsid w:val="00B97386"/>
    <w:rsid w:val="00BA1E77"/>
    <w:rsid w:val="00BA263B"/>
    <w:rsid w:val="00BA42B2"/>
    <w:rsid w:val="00BA58D4"/>
    <w:rsid w:val="00BA5B9E"/>
    <w:rsid w:val="00BA7C9A"/>
    <w:rsid w:val="00BB00F8"/>
    <w:rsid w:val="00BB203B"/>
    <w:rsid w:val="00BB5F8F"/>
    <w:rsid w:val="00BB657A"/>
    <w:rsid w:val="00BC1A4E"/>
    <w:rsid w:val="00BC4790"/>
    <w:rsid w:val="00BC5DC7"/>
    <w:rsid w:val="00BC6B8B"/>
    <w:rsid w:val="00BC73D8"/>
    <w:rsid w:val="00BD52D7"/>
    <w:rsid w:val="00BD5AD2"/>
    <w:rsid w:val="00BE22F3"/>
    <w:rsid w:val="00BE3C18"/>
    <w:rsid w:val="00BE5B52"/>
    <w:rsid w:val="00BE5C2F"/>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35EDF"/>
    <w:rsid w:val="00C37DFC"/>
    <w:rsid w:val="00C42130"/>
    <w:rsid w:val="00C423A4"/>
    <w:rsid w:val="00C44BF5"/>
    <w:rsid w:val="00C521D6"/>
    <w:rsid w:val="00C54600"/>
    <w:rsid w:val="00C55232"/>
    <w:rsid w:val="00C553A4"/>
    <w:rsid w:val="00C55A06"/>
    <w:rsid w:val="00C55D03"/>
    <w:rsid w:val="00C601BC"/>
    <w:rsid w:val="00C6329F"/>
    <w:rsid w:val="00C63340"/>
    <w:rsid w:val="00C643F9"/>
    <w:rsid w:val="00C64E95"/>
    <w:rsid w:val="00C71372"/>
    <w:rsid w:val="00C72410"/>
    <w:rsid w:val="00C7287F"/>
    <w:rsid w:val="00C7426A"/>
    <w:rsid w:val="00C80982"/>
    <w:rsid w:val="00C80CB8"/>
    <w:rsid w:val="00C819F8"/>
    <w:rsid w:val="00C8248C"/>
    <w:rsid w:val="00C84E33"/>
    <w:rsid w:val="00C86D6F"/>
    <w:rsid w:val="00C905FC"/>
    <w:rsid w:val="00C92D03"/>
    <w:rsid w:val="00C9319C"/>
    <w:rsid w:val="00C9435D"/>
    <w:rsid w:val="00C94DF2"/>
    <w:rsid w:val="00C96741"/>
    <w:rsid w:val="00C97A6F"/>
    <w:rsid w:val="00C97EA8"/>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E3A2A"/>
    <w:rsid w:val="00CE67D6"/>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16886"/>
    <w:rsid w:val="00D20737"/>
    <w:rsid w:val="00D21E81"/>
    <w:rsid w:val="00D220D4"/>
    <w:rsid w:val="00D223DE"/>
    <w:rsid w:val="00D236B8"/>
    <w:rsid w:val="00D25E37"/>
    <w:rsid w:val="00D2661A"/>
    <w:rsid w:val="00D27582"/>
    <w:rsid w:val="00D27EC4"/>
    <w:rsid w:val="00D31F58"/>
    <w:rsid w:val="00D32719"/>
    <w:rsid w:val="00D33333"/>
    <w:rsid w:val="00D33457"/>
    <w:rsid w:val="00D352A2"/>
    <w:rsid w:val="00D3660F"/>
    <w:rsid w:val="00D4162B"/>
    <w:rsid w:val="00D4514F"/>
    <w:rsid w:val="00D451E2"/>
    <w:rsid w:val="00D45E89"/>
    <w:rsid w:val="00D45E8D"/>
    <w:rsid w:val="00D466AE"/>
    <w:rsid w:val="00D4734F"/>
    <w:rsid w:val="00D51BF3"/>
    <w:rsid w:val="00D5451D"/>
    <w:rsid w:val="00D63C25"/>
    <w:rsid w:val="00D66846"/>
    <w:rsid w:val="00D675FB"/>
    <w:rsid w:val="00D71F25"/>
    <w:rsid w:val="00D72A9C"/>
    <w:rsid w:val="00D76F15"/>
    <w:rsid w:val="00D77031"/>
    <w:rsid w:val="00D80C32"/>
    <w:rsid w:val="00D84941"/>
    <w:rsid w:val="00D84FA1"/>
    <w:rsid w:val="00D851F0"/>
    <w:rsid w:val="00D86DB7"/>
    <w:rsid w:val="00D926D0"/>
    <w:rsid w:val="00D93030"/>
    <w:rsid w:val="00D950E1"/>
    <w:rsid w:val="00D952A6"/>
    <w:rsid w:val="00D97F99"/>
    <w:rsid w:val="00DA016E"/>
    <w:rsid w:val="00DA1E08"/>
    <w:rsid w:val="00DA24F8"/>
    <w:rsid w:val="00DA28E8"/>
    <w:rsid w:val="00DA38D3"/>
    <w:rsid w:val="00DA3932"/>
    <w:rsid w:val="00DA3AFC"/>
    <w:rsid w:val="00DA5191"/>
    <w:rsid w:val="00DA64F8"/>
    <w:rsid w:val="00DA6C15"/>
    <w:rsid w:val="00DB0258"/>
    <w:rsid w:val="00DB367B"/>
    <w:rsid w:val="00DB38EE"/>
    <w:rsid w:val="00DB498B"/>
    <w:rsid w:val="00DB545E"/>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5725"/>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3BA"/>
    <w:rsid w:val="00E23D99"/>
    <w:rsid w:val="00E2552F"/>
    <w:rsid w:val="00E3137A"/>
    <w:rsid w:val="00E32CCF"/>
    <w:rsid w:val="00E34A98"/>
    <w:rsid w:val="00E35D1E"/>
    <w:rsid w:val="00E364F9"/>
    <w:rsid w:val="00E365FA"/>
    <w:rsid w:val="00E36789"/>
    <w:rsid w:val="00E41802"/>
    <w:rsid w:val="00E41D41"/>
    <w:rsid w:val="00E44A83"/>
    <w:rsid w:val="00E46AFC"/>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8758B"/>
    <w:rsid w:val="00E90391"/>
    <w:rsid w:val="00E906C2"/>
    <w:rsid w:val="00E9311F"/>
    <w:rsid w:val="00E934D1"/>
    <w:rsid w:val="00E94AF0"/>
    <w:rsid w:val="00E95D13"/>
    <w:rsid w:val="00E95DD3"/>
    <w:rsid w:val="00E969D5"/>
    <w:rsid w:val="00EA20F6"/>
    <w:rsid w:val="00EA58D1"/>
    <w:rsid w:val="00EA61BC"/>
    <w:rsid w:val="00EA681A"/>
    <w:rsid w:val="00EA735B"/>
    <w:rsid w:val="00EB17DE"/>
    <w:rsid w:val="00EB1E69"/>
    <w:rsid w:val="00EB2086"/>
    <w:rsid w:val="00EB4AF2"/>
    <w:rsid w:val="00EB5EDF"/>
    <w:rsid w:val="00EB60FE"/>
    <w:rsid w:val="00EB74DB"/>
    <w:rsid w:val="00EC5359"/>
    <w:rsid w:val="00EC562A"/>
    <w:rsid w:val="00ED067A"/>
    <w:rsid w:val="00ED2B50"/>
    <w:rsid w:val="00ED3BA0"/>
    <w:rsid w:val="00ED4858"/>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48C0"/>
    <w:rsid w:val="00F25BB6"/>
    <w:rsid w:val="00F26B7E"/>
    <w:rsid w:val="00F27A3B"/>
    <w:rsid w:val="00F33817"/>
    <w:rsid w:val="00F420D5"/>
    <w:rsid w:val="00F451EA"/>
    <w:rsid w:val="00F45447"/>
    <w:rsid w:val="00F456C6"/>
    <w:rsid w:val="00F4577B"/>
    <w:rsid w:val="00F46496"/>
    <w:rsid w:val="00F474D0"/>
    <w:rsid w:val="00F50179"/>
    <w:rsid w:val="00F5071A"/>
    <w:rsid w:val="00F515EE"/>
    <w:rsid w:val="00F52225"/>
    <w:rsid w:val="00F559F3"/>
    <w:rsid w:val="00F56511"/>
    <w:rsid w:val="00F6194E"/>
    <w:rsid w:val="00F623AC"/>
    <w:rsid w:val="00F6412A"/>
    <w:rsid w:val="00F65893"/>
    <w:rsid w:val="00F65C5C"/>
    <w:rsid w:val="00F66A4A"/>
    <w:rsid w:val="00F71891"/>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075"/>
    <w:rsid w:val="00FB45F1"/>
    <w:rsid w:val="00FB4A72"/>
    <w:rsid w:val="00FB54E8"/>
    <w:rsid w:val="00FB7054"/>
    <w:rsid w:val="00FC17B7"/>
    <w:rsid w:val="00FC24F1"/>
    <w:rsid w:val="00FC2CB7"/>
    <w:rsid w:val="00FC4090"/>
    <w:rsid w:val="00FC40F9"/>
    <w:rsid w:val="00FC549C"/>
    <w:rsid w:val="00FC55B4"/>
    <w:rsid w:val="00FD00E6"/>
    <w:rsid w:val="00FD09A1"/>
    <w:rsid w:val="00FD2A7C"/>
    <w:rsid w:val="00FD59EB"/>
    <w:rsid w:val="00FD7299"/>
    <w:rsid w:val="00FE1FBE"/>
    <w:rsid w:val="00FE348A"/>
    <w:rsid w:val="00FE3901"/>
    <w:rsid w:val="00FE39D3"/>
    <w:rsid w:val="00FE4BCE"/>
    <w:rsid w:val="00FE54AE"/>
    <w:rsid w:val="00FE576A"/>
    <w:rsid w:val="00FE7E79"/>
    <w:rsid w:val="00FF3E7D"/>
    <w:rsid w:val="00FF5B99"/>
    <w:rsid w:val="00FF730C"/>
    <w:rsid w:val="00FF73F4"/>
    <w:rsid w:val="00FF78BE"/>
    <w:rsid w:val="00FF7CE4"/>
    <w:rsid w:val="00FF7E39"/>
    <w:rsid w:val="27B06CB9"/>
    <w:rsid w:val="30035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5200E63"/>
  <w15:docId w15:val="{CD9A4B1F-30EB-46A3-A39A-32DAF6B3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lsdException w:name="toc 4" w:uiPriority="39" w:unhideWhenUsed="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030C6D"/>
    <w:pPr>
      <w:widowControl w:val="0"/>
      <w:adjustRightInd w:val="0"/>
      <w:spacing w:line="400" w:lineRule="exact"/>
      <w:jc w:val="both"/>
    </w:pPr>
    <w:rPr>
      <w:kern w:val="2"/>
      <w:sz w:val="21"/>
      <w:szCs w:val="21"/>
    </w:rPr>
  </w:style>
  <w:style w:type="paragraph" w:styleId="1">
    <w:name w:val="heading 1"/>
    <w:basedOn w:val="afff5"/>
    <w:next w:val="afff5"/>
    <w:link w:val="10"/>
    <w:qFormat/>
    <w:rsid w:val="00030C6D"/>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030C6D"/>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030C6D"/>
    <w:pPr>
      <w:keepNext/>
      <w:keepLines/>
      <w:spacing w:before="260" w:after="260" w:line="416" w:lineRule="auto"/>
      <w:outlineLvl w:val="2"/>
    </w:pPr>
    <w:rPr>
      <w:b/>
      <w:bCs/>
      <w:sz w:val="32"/>
      <w:szCs w:val="32"/>
    </w:rPr>
  </w:style>
  <w:style w:type="paragraph" w:styleId="4">
    <w:name w:val="heading 4"/>
    <w:basedOn w:val="afff5"/>
    <w:next w:val="afff5"/>
    <w:link w:val="40"/>
    <w:qFormat/>
    <w:rsid w:val="00030C6D"/>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030C6D"/>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030C6D"/>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030C6D"/>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030C6D"/>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030C6D"/>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rsid w:val="00030C6D"/>
    <w:pPr>
      <w:tabs>
        <w:tab w:val="right" w:leader="dot" w:pos="9344"/>
      </w:tabs>
      <w:spacing w:line="300" w:lineRule="exact"/>
      <w:ind w:left="1259"/>
    </w:pPr>
    <w:rPr>
      <w:rFonts w:ascii="宋体"/>
    </w:rPr>
  </w:style>
  <w:style w:type="paragraph" w:styleId="afff9">
    <w:name w:val="Normal Indent"/>
    <w:basedOn w:val="afff5"/>
    <w:rsid w:val="00030C6D"/>
    <w:pPr>
      <w:ind w:firstLine="420"/>
    </w:pPr>
  </w:style>
  <w:style w:type="paragraph" w:styleId="afffa">
    <w:name w:val="Body Text"/>
    <w:basedOn w:val="afff5"/>
    <w:link w:val="afffb"/>
    <w:rsid w:val="00030C6D"/>
    <w:pPr>
      <w:spacing w:after="120"/>
    </w:pPr>
  </w:style>
  <w:style w:type="paragraph" w:styleId="TOC5">
    <w:name w:val="toc 5"/>
    <w:basedOn w:val="afff5"/>
    <w:next w:val="afff5"/>
    <w:autoRedefine/>
    <w:uiPriority w:val="39"/>
    <w:unhideWhenUsed/>
    <w:rsid w:val="00030C6D"/>
    <w:pPr>
      <w:ind w:left="839"/>
    </w:pPr>
    <w:rPr>
      <w:rFonts w:ascii="宋体"/>
    </w:rPr>
  </w:style>
  <w:style w:type="paragraph" w:styleId="TOC3">
    <w:name w:val="toc 3"/>
    <w:basedOn w:val="afff5"/>
    <w:next w:val="afff5"/>
    <w:autoRedefine/>
    <w:uiPriority w:val="39"/>
    <w:unhideWhenUsed/>
    <w:rsid w:val="00030C6D"/>
    <w:pPr>
      <w:spacing w:line="300" w:lineRule="exact"/>
      <w:ind w:left="420"/>
    </w:pPr>
    <w:rPr>
      <w:rFonts w:ascii="宋体"/>
    </w:rPr>
  </w:style>
  <w:style w:type="paragraph" w:styleId="afffc">
    <w:name w:val="Balloon Text"/>
    <w:basedOn w:val="afff5"/>
    <w:link w:val="afffd"/>
    <w:uiPriority w:val="99"/>
    <w:semiHidden/>
    <w:unhideWhenUsed/>
    <w:rsid w:val="00030C6D"/>
    <w:rPr>
      <w:sz w:val="18"/>
      <w:szCs w:val="18"/>
    </w:rPr>
  </w:style>
  <w:style w:type="paragraph" w:styleId="afffe">
    <w:name w:val="footer"/>
    <w:basedOn w:val="afff5"/>
    <w:link w:val="affff"/>
    <w:uiPriority w:val="99"/>
    <w:rsid w:val="00030C6D"/>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rsid w:val="00030C6D"/>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rsid w:val="00030C6D"/>
    <w:rPr>
      <w:rFonts w:ascii="宋体"/>
    </w:rPr>
  </w:style>
  <w:style w:type="paragraph" w:styleId="TOC4">
    <w:name w:val="toc 4"/>
    <w:basedOn w:val="afff5"/>
    <w:next w:val="afff5"/>
    <w:autoRedefine/>
    <w:uiPriority w:val="39"/>
    <w:unhideWhenUsed/>
    <w:rsid w:val="00030C6D"/>
    <w:pPr>
      <w:tabs>
        <w:tab w:val="right" w:leader="dot" w:pos="9344"/>
      </w:tabs>
      <w:spacing w:line="300" w:lineRule="exact"/>
      <w:ind w:left="629"/>
    </w:pPr>
    <w:rPr>
      <w:rFonts w:ascii="宋体"/>
    </w:rPr>
  </w:style>
  <w:style w:type="paragraph" w:styleId="affff2">
    <w:name w:val="footnote text"/>
    <w:basedOn w:val="afff5"/>
    <w:next w:val="afff5"/>
    <w:link w:val="affff3"/>
    <w:semiHidden/>
    <w:rsid w:val="00030C6D"/>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rsid w:val="00030C6D"/>
    <w:pPr>
      <w:spacing w:line="300" w:lineRule="exact"/>
      <w:ind w:left="1049"/>
    </w:pPr>
    <w:rPr>
      <w:rFonts w:ascii="宋体"/>
    </w:rPr>
  </w:style>
  <w:style w:type="paragraph" w:styleId="affff4">
    <w:name w:val="table of figures"/>
    <w:basedOn w:val="afff5"/>
    <w:next w:val="afff5"/>
    <w:semiHidden/>
    <w:rsid w:val="00030C6D"/>
    <w:pPr>
      <w:adjustRightInd/>
      <w:spacing w:line="240" w:lineRule="auto"/>
      <w:jc w:val="left"/>
    </w:pPr>
    <w:rPr>
      <w:szCs w:val="24"/>
    </w:rPr>
  </w:style>
  <w:style w:type="paragraph" w:styleId="TOC2">
    <w:name w:val="toc 2"/>
    <w:basedOn w:val="afff5"/>
    <w:next w:val="afff5"/>
    <w:autoRedefine/>
    <w:uiPriority w:val="39"/>
    <w:unhideWhenUsed/>
    <w:rsid w:val="00030C6D"/>
    <w:pPr>
      <w:tabs>
        <w:tab w:val="right" w:leader="dot" w:pos="9344"/>
      </w:tabs>
      <w:spacing w:line="300" w:lineRule="exact"/>
      <w:ind w:left="210"/>
    </w:pPr>
    <w:rPr>
      <w:rFonts w:ascii="宋体"/>
    </w:rPr>
  </w:style>
  <w:style w:type="paragraph" w:styleId="affff5">
    <w:name w:val="Title"/>
    <w:basedOn w:val="afff5"/>
    <w:link w:val="affff6"/>
    <w:qFormat/>
    <w:rsid w:val="00030C6D"/>
    <w:pPr>
      <w:spacing w:before="240" w:after="60"/>
      <w:jc w:val="center"/>
      <w:outlineLvl w:val="0"/>
    </w:pPr>
    <w:rPr>
      <w:rFonts w:ascii="Arial" w:hAnsi="Arial" w:cs="Arial"/>
      <w:b/>
      <w:bCs/>
      <w:sz w:val="32"/>
      <w:szCs w:val="32"/>
    </w:rPr>
  </w:style>
  <w:style w:type="table" w:styleId="affff7">
    <w:name w:val="Table Grid"/>
    <w:basedOn w:val="afff7"/>
    <w:uiPriority w:val="39"/>
    <w:rsid w:val="00030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sid w:val="00030C6D"/>
    <w:rPr>
      <w:b/>
      <w:bCs/>
    </w:rPr>
  </w:style>
  <w:style w:type="character" w:styleId="affff9">
    <w:name w:val="page number"/>
    <w:rsid w:val="00030C6D"/>
    <w:rPr>
      <w:rFonts w:ascii="宋体" w:eastAsia="宋体" w:hAnsi="Times New Roman"/>
      <w:sz w:val="18"/>
    </w:rPr>
  </w:style>
  <w:style w:type="character" w:styleId="affffa">
    <w:name w:val="Emphasis"/>
    <w:uiPriority w:val="20"/>
    <w:qFormat/>
    <w:rsid w:val="00030C6D"/>
    <w:rPr>
      <w:i/>
      <w:iCs/>
    </w:rPr>
  </w:style>
  <w:style w:type="character" w:styleId="affffb">
    <w:name w:val="Hyperlink"/>
    <w:uiPriority w:val="99"/>
    <w:rsid w:val="00030C6D"/>
    <w:rPr>
      <w:rFonts w:ascii="宋体" w:eastAsia="宋体" w:hAnsi="Times New Roman"/>
      <w:dstrike w:val="0"/>
      <w:color w:val="auto"/>
      <w:spacing w:val="0"/>
      <w:w w:val="100"/>
      <w:position w:val="0"/>
      <w:sz w:val="21"/>
      <w:u w:val="none"/>
      <w:vertAlign w:val="baseline"/>
    </w:rPr>
  </w:style>
  <w:style w:type="character" w:styleId="affffc">
    <w:name w:val="footnote reference"/>
    <w:aliases w:val="标准文件_脚注引用"/>
    <w:semiHidden/>
    <w:rsid w:val="00030C6D"/>
    <w:rPr>
      <w:rFonts w:ascii="宋体" w:eastAsia="宋体" w:hAnsi="宋体" w:cs="Times New Roman"/>
      <w:spacing w:val="0"/>
      <w:sz w:val="18"/>
      <w:vertAlign w:val="superscript"/>
    </w:rPr>
  </w:style>
  <w:style w:type="character" w:customStyle="1" w:styleId="10">
    <w:name w:val="标题 1 字符"/>
    <w:link w:val="1"/>
    <w:rsid w:val="00030C6D"/>
    <w:rPr>
      <w:b/>
      <w:bCs/>
      <w:kern w:val="44"/>
      <w:sz w:val="44"/>
      <w:szCs w:val="44"/>
    </w:rPr>
  </w:style>
  <w:style w:type="character" w:customStyle="1" w:styleId="23">
    <w:name w:val="标题 2 字符"/>
    <w:link w:val="22"/>
    <w:rsid w:val="00030C6D"/>
    <w:rPr>
      <w:rFonts w:ascii="Arial" w:eastAsia="黑体" w:hAnsi="Arial"/>
      <w:b/>
      <w:bCs/>
      <w:kern w:val="2"/>
      <w:sz w:val="32"/>
      <w:szCs w:val="32"/>
    </w:rPr>
  </w:style>
  <w:style w:type="character" w:customStyle="1" w:styleId="30">
    <w:name w:val="标题 3 字符"/>
    <w:link w:val="3"/>
    <w:rsid w:val="00030C6D"/>
    <w:rPr>
      <w:b/>
      <w:bCs/>
      <w:kern w:val="2"/>
      <w:sz w:val="32"/>
      <w:szCs w:val="32"/>
    </w:rPr>
  </w:style>
  <w:style w:type="character" w:customStyle="1" w:styleId="40">
    <w:name w:val="标题 4 字符"/>
    <w:link w:val="4"/>
    <w:rsid w:val="00030C6D"/>
    <w:rPr>
      <w:rFonts w:ascii="Arial" w:eastAsia="黑体" w:hAnsi="Arial"/>
      <w:b/>
      <w:bCs/>
      <w:kern w:val="2"/>
      <w:sz w:val="28"/>
      <w:szCs w:val="28"/>
    </w:rPr>
  </w:style>
  <w:style w:type="character" w:customStyle="1" w:styleId="50">
    <w:name w:val="标题 5 字符"/>
    <w:link w:val="5"/>
    <w:rsid w:val="00030C6D"/>
    <w:rPr>
      <w:b/>
      <w:bCs/>
      <w:kern w:val="2"/>
      <w:sz w:val="28"/>
      <w:szCs w:val="28"/>
    </w:rPr>
  </w:style>
  <w:style w:type="character" w:customStyle="1" w:styleId="60">
    <w:name w:val="标题 6 字符"/>
    <w:link w:val="6"/>
    <w:rsid w:val="00030C6D"/>
    <w:rPr>
      <w:rFonts w:ascii="Arial" w:eastAsia="黑体" w:hAnsi="Arial"/>
      <w:b/>
      <w:bCs/>
      <w:kern w:val="2"/>
      <w:sz w:val="24"/>
      <w:szCs w:val="24"/>
    </w:rPr>
  </w:style>
  <w:style w:type="character" w:customStyle="1" w:styleId="70">
    <w:name w:val="标题 7 字符"/>
    <w:link w:val="7"/>
    <w:rsid w:val="00030C6D"/>
    <w:rPr>
      <w:b/>
      <w:bCs/>
      <w:kern w:val="2"/>
      <w:sz w:val="24"/>
      <w:szCs w:val="24"/>
    </w:rPr>
  </w:style>
  <w:style w:type="character" w:customStyle="1" w:styleId="80">
    <w:name w:val="标题 8 字符"/>
    <w:link w:val="8"/>
    <w:rsid w:val="00030C6D"/>
    <w:rPr>
      <w:rFonts w:ascii="Arial" w:eastAsia="黑体" w:hAnsi="Arial"/>
      <w:kern w:val="2"/>
      <w:sz w:val="24"/>
      <w:szCs w:val="24"/>
    </w:rPr>
  </w:style>
  <w:style w:type="character" w:customStyle="1" w:styleId="90">
    <w:name w:val="标题 9 字符"/>
    <w:link w:val="9"/>
    <w:rsid w:val="00030C6D"/>
    <w:rPr>
      <w:rFonts w:ascii="Arial" w:eastAsia="黑体" w:hAnsi="Arial"/>
      <w:kern w:val="2"/>
      <w:sz w:val="21"/>
      <w:szCs w:val="21"/>
    </w:rPr>
  </w:style>
  <w:style w:type="character" w:customStyle="1" w:styleId="affff1">
    <w:name w:val="页眉 字符"/>
    <w:link w:val="affff0"/>
    <w:uiPriority w:val="99"/>
    <w:rsid w:val="00030C6D"/>
    <w:rPr>
      <w:kern w:val="2"/>
      <w:sz w:val="18"/>
      <w:szCs w:val="18"/>
    </w:rPr>
  </w:style>
  <w:style w:type="character" w:customStyle="1" w:styleId="affff">
    <w:name w:val="页脚 字符"/>
    <w:link w:val="afffe"/>
    <w:uiPriority w:val="99"/>
    <w:rsid w:val="00030C6D"/>
    <w:rPr>
      <w:rFonts w:ascii="宋体"/>
      <w:kern w:val="2"/>
      <w:sz w:val="18"/>
      <w:szCs w:val="18"/>
    </w:rPr>
  </w:style>
  <w:style w:type="character" w:customStyle="1" w:styleId="afffd">
    <w:name w:val="批注框文本 字符"/>
    <w:link w:val="afffc"/>
    <w:uiPriority w:val="99"/>
    <w:semiHidden/>
    <w:rsid w:val="00030C6D"/>
    <w:rPr>
      <w:kern w:val="2"/>
      <w:sz w:val="18"/>
      <w:szCs w:val="18"/>
    </w:rPr>
  </w:style>
  <w:style w:type="paragraph" w:styleId="affffd">
    <w:name w:val="Quote"/>
    <w:basedOn w:val="afff5"/>
    <w:next w:val="afff5"/>
    <w:link w:val="affffe"/>
    <w:uiPriority w:val="29"/>
    <w:qFormat/>
    <w:rsid w:val="00030C6D"/>
    <w:rPr>
      <w:i/>
      <w:iCs/>
      <w:color w:val="000000"/>
    </w:rPr>
  </w:style>
  <w:style w:type="character" w:customStyle="1" w:styleId="affffe">
    <w:name w:val="引用 字符"/>
    <w:link w:val="affffd"/>
    <w:uiPriority w:val="29"/>
    <w:rsid w:val="00030C6D"/>
    <w:rPr>
      <w:i/>
      <w:iCs/>
      <w:color w:val="000000"/>
      <w:kern w:val="2"/>
      <w:sz w:val="21"/>
      <w:szCs w:val="21"/>
    </w:rPr>
  </w:style>
  <w:style w:type="character" w:customStyle="1" w:styleId="affff6">
    <w:name w:val="标题 字符"/>
    <w:link w:val="affff5"/>
    <w:rsid w:val="00030C6D"/>
    <w:rPr>
      <w:rFonts w:ascii="Arial" w:hAnsi="Arial" w:cs="Arial"/>
      <w:b/>
      <w:bCs/>
      <w:kern w:val="2"/>
      <w:sz w:val="32"/>
      <w:szCs w:val="32"/>
    </w:rPr>
  </w:style>
  <w:style w:type="paragraph" w:customStyle="1" w:styleId="afffff">
    <w:name w:val="标准标志"/>
    <w:next w:val="afff5"/>
    <w:rsid w:val="00030C6D"/>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0">
    <w:name w:val="标准称谓"/>
    <w:next w:val="afff5"/>
    <w:rsid w:val="00030C6D"/>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1">
    <w:name w:val="标准文件_页脚偶数页"/>
    <w:rsid w:val="00030C6D"/>
    <w:pPr>
      <w:ind w:left="198"/>
    </w:pPr>
    <w:rPr>
      <w:rFonts w:ascii="宋体" w:hAnsi="Times New Roman"/>
      <w:sz w:val="18"/>
    </w:rPr>
  </w:style>
  <w:style w:type="paragraph" w:customStyle="1" w:styleId="afffff2">
    <w:name w:val="标准文件_页脚奇数页"/>
    <w:rsid w:val="00030C6D"/>
    <w:pPr>
      <w:ind w:right="227"/>
      <w:jc w:val="right"/>
    </w:pPr>
    <w:rPr>
      <w:rFonts w:ascii="宋体" w:hAnsi="Times New Roman"/>
      <w:sz w:val="18"/>
    </w:rPr>
  </w:style>
  <w:style w:type="paragraph" w:customStyle="1" w:styleId="afffff3">
    <w:name w:val="标准书眉一"/>
    <w:rsid w:val="00030C6D"/>
    <w:pPr>
      <w:jc w:val="both"/>
    </w:pPr>
    <w:rPr>
      <w:rFonts w:ascii="Times New Roman" w:hAnsi="Times New Roman"/>
    </w:rPr>
  </w:style>
  <w:style w:type="paragraph" w:customStyle="1" w:styleId="ICS">
    <w:name w:val="标准文件_ICS"/>
    <w:basedOn w:val="afff5"/>
    <w:rsid w:val="00030C6D"/>
    <w:pPr>
      <w:spacing w:line="0" w:lineRule="atLeast"/>
    </w:pPr>
    <w:rPr>
      <w:rFonts w:ascii="黑体" w:eastAsia="黑体" w:hAnsi="宋体"/>
    </w:rPr>
  </w:style>
  <w:style w:type="paragraph" w:customStyle="1" w:styleId="afffff4">
    <w:name w:val="标准文件_标准正文"/>
    <w:basedOn w:val="afff5"/>
    <w:next w:val="afffff5"/>
    <w:rsid w:val="00030C6D"/>
    <w:pPr>
      <w:snapToGrid w:val="0"/>
      <w:ind w:firstLineChars="200" w:firstLine="200"/>
    </w:pPr>
    <w:rPr>
      <w:rFonts w:ascii="Times New Roman" w:hAnsi="Times New Roman"/>
      <w:kern w:val="0"/>
    </w:rPr>
  </w:style>
  <w:style w:type="paragraph" w:customStyle="1" w:styleId="afffff5">
    <w:name w:val="标准文件_段"/>
    <w:link w:val="Char"/>
    <w:rsid w:val="00030C6D"/>
    <w:pPr>
      <w:autoSpaceDE w:val="0"/>
      <w:autoSpaceDN w:val="0"/>
      <w:ind w:firstLineChars="200" w:firstLine="200"/>
      <w:jc w:val="both"/>
    </w:pPr>
    <w:rPr>
      <w:rFonts w:ascii="Times New Roman" w:hAnsi="Times New Roman"/>
      <w:noProof/>
      <w:sz w:val="21"/>
    </w:rPr>
  </w:style>
  <w:style w:type="paragraph" w:customStyle="1" w:styleId="afffff6">
    <w:name w:val="标准文件_版本"/>
    <w:basedOn w:val="afffff4"/>
    <w:rsid w:val="00030C6D"/>
    <w:pPr>
      <w:adjustRightInd/>
      <w:snapToGrid/>
      <w:ind w:firstLineChars="0" w:firstLine="0"/>
    </w:pPr>
    <w:rPr>
      <w:rFonts w:ascii="宋体" w:hAnsi="宋体"/>
      <w:kern w:val="2"/>
    </w:rPr>
  </w:style>
  <w:style w:type="paragraph" w:customStyle="1" w:styleId="afffff7">
    <w:name w:val="标准文件_标准部门"/>
    <w:basedOn w:val="afff5"/>
    <w:rsid w:val="00030C6D"/>
    <w:pPr>
      <w:jc w:val="center"/>
    </w:pPr>
    <w:rPr>
      <w:rFonts w:ascii="黑体" w:eastAsia="黑体"/>
      <w:kern w:val="0"/>
      <w:sz w:val="44"/>
    </w:rPr>
  </w:style>
  <w:style w:type="paragraph" w:customStyle="1" w:styleId="afffff8">
    <w:name w:val="标准文件_标准代替"/>
    <w:basedOn w:val="afff5"/>
    <w:next w:val="afff5"/>
    <w:rsid w:val="00030C6D"/>
    <w:pPr>
      <w:spacing w:line="310" w:lineRule="exact"/>
      <w:jc w:val="right"/>
    </w:pPr>
    <w:rPr>
      <w:rFonts w:ascii="宋体" w:hAnsi="宋体"/>
      <w:kern w:val="0"/>
    </w:rPr>
  </w:style>
  <w:style w:type="paragraph" w:customStyle="1" w:styleId="afffff9">
    <w:name w:val="标准文件_标准名称标题"/>
    <w:basedOn w:val="afff5"/>
    <w:next w:val="afff5"/>
    <w:rsid w:val="00030C6D"/>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rsid w:val="00030C6D"/>
    <w:pPr>
      <w:tabs>
        <w:tab w:val="center" w:pos="4154"/>
        <w:tab w:val="right" w:pos="8306"/>
      </w:tabs>
      <w:spacing w:after="120"/>
      <w:jc w:val="right"/>
    </w:pPr>
    <w:rPr>
      <w:rFonts w:ascii="黑体" w:eastAsia="黑体" w:hAnsi="宋体"/>
      <w:noProof/>
      <w:sz w:val="21"/>
    </w:rPr>
  </w:style>
  <w:style w:type="paragraph" w:customStyle="1" w:styleId="afffffb">
    <w:name w:val="标准文件_页眉偶数页"/>
    <w:basedOn w:val="afffffa"/>
    <w:next w:val="afff5"/>
    <w:rsid w:val="00030C6D"/>
    <w:pPr>
      <w:jc w:val="left"/>
    </w:pPr>
  </w:style>
  <w:style w:type="paragraph" w:customStyle="1" w:styleId="afffffc">
    <w:name w:val="标准文件_参考文献标题"/>
    <w:basedOn w:val="afff5"/>
    <w:next w:val="afff5"/>
    <w:rsid w:val="00030C6D"/>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rsid w:val="00030C6D"/>
    <w:pPr>
      <w:numPr>
        <w:numId w:val="1"/>
      </w:numPr>
    </w:pPr>
    <w:rPr>
      <w:rFonts w:ascii="宋体" w:hAnsi="Times New Roman"/>
    </w:rPr>
  </w:style>
  <w:style w:type="paragraph" w:customStyle="1" w:styleId="affe">
    <w:name w:val="标准文件_二级条标题"/>
    <w:next w:val="afffff5"/>
    <w:rsid w:val="00030C6D"/>
    <w:pPr>
      <w:widowControl w:val="0"/>
      <w:numPr>
        <w:ilvl w:val="3"/>
        <w:numId w:val="2"/>
      </w:numPr>
      <w:spacing w:beforeLines="50" w:before="50" w:afterLines="50" w:after="50"/>
      <w:ind w:left="0"/>
      <w:jc w:val="both"/>
      <w:outlineLvl w:val="2"/>
    </w:pPr>
    <w:rPr>
      <w:rFonts w:ascii="黑体" w:eastAsia="黑体" w:hAnsi="Times New Roman"/>
      <w:sz w:val="21"/>
    </w:rPr>
  </w:style>
  <w:style w:type="character" w:customStyle="1" w:styleId="afffffd">
    <w:name w:val="标准文件_发布"/>
    <w:rsid w:val="00030C6D"/>
    <w:rPr>
      <w:rFonts w:ascii="黑体" w:eastAsia="黑体"/>
      <w:spacing w:val="0"/>
      <w:w w:val="100"/>
      <w:position w:val="3"/>
      <w:sz w:val="28"/>
    </w:rPr>
  </w:style>
  <w:style w:type="paragraph" w:customStyle="1" w:styleId="ad">
    <w:name w:val="标准文件_方框数字列项"/>
    <w:basedOn w:val="afffff5"/>
    <w:rsid w:val="00030C6D"/>
    <w:pPr>
      <w:numPr>
        <w:numId w:val="3"/>
      </w:numPr>
      <w:ind w:firstLineChars="0" w:firstLine="0"/>
    </w:pPr>
  </w:style>
  <w:style w:type="paragraph" w:customStyle="1" w:styleId="afffffe">
    <w:name w:val="标准文件_封面标准编号"/>
    <w:basedOn w:val="afff5"/>
    <w:next w:val="afffff8"/>
    <w:rsid w:val="00030C6D"/>
    <w:pPr>
      <w:spacing w:line="310" w:lineRule="exact"/>
      <w:jc w:val="right"/>
    </w:pPr>
    <w:rPr>
      <w:rFonts w:ascii="黑体" w:eastAsia="黑体"/>
      <w:kern w:val="0"/>
      <w:sz w:val="28"/>
    </w:rPr>
  </w:style>
  <w:style w:type="paragraph" w:customStyle="1" w:styleId="affffff">
    <w:name w:val="标准文件_封面标准分类号"/>
    <w:basedOn w:val="afff5"/>
    <w:rsid w:val="00030C6D"/>
    <w:rPr>
      <w:rFonts w:ascii="黑体" w:eastAsia="黑体"/>
      <w:b/>
      <w:kern w:val="0"/>
      <w:sz w:val="28"/>
    </w:rPr>
  </w:style>
  <w:style w:type="paragraph" w:customStyle="1" w:styleId="affffff0">
    <w:name w:val="标准文件_封面标准名称"/>
    <w:basedOn w:val="afff5"/>
    <w:rsid w:val="00030C6D"/>
    <w:pPr>
      <w:spacing w:line="240" w:lineRule="auto"/>
      <w:jc w:val="center"/>
    </w:pPr>
    <w:rPr>
      <w:rFonts w:ascii="黑体" w:eastAsia="黑体"/>
      <w:kern w:val="0"/>
      <w:sz w:val="52"/>
    </w:rPr>
  </w:style>
  <w:style w:type="paragraph" w:customStyle="1" w:styleId="affffff1">
    <w:name w:val="标准文件_封面标准英文名称"/>
    <w:basedOn w:val="afff5"/>
    <w:rsid w:val="00030C6D"/>
    <w:pPr>
      <w:spacing w:line="240" w:lineRule="auto"/>
      <w:jc w:val="center"/>
    </w:pPr>
    <w:rPr>
      <w:rFonts w:ascii="黑体" w:eastAsia="黑体"/>
      <w:b/>
      <w:sz w:val="28"/>
    </w:rPr>
  </w:style>
  <w:style w:type="paragraph" w:customStyle="1" w:styleId="affffff2">
    <w:name w:val="标准文件_封面发布日期"/>
    <w:basedOn w:val="afff5"/>
    <w:rsid w:val="00030C6D"/>
    <w:pPr>
      <w:spacing w:line="310" w:lineRule="exact"/>
    </w:pPr>
    <w:rPr>
      <w:rFonts w:ascii="黑体" w:eastAsia="黑体"/>
      <w:kern w:val="0"/>
      <w:sz w:val="28"/>
    </w:rPr>
  </w:style>
  <w:style w:type="paragraph" w:customStyle="1" w:styleId="affffff3">
    <w:name w:val="标准文件_封面密级"/>
    <w:basedOn w:val="afff5"/>
    <w:rsid w:val="00030C6D"/>
    <w:rPr>
      <w:rFonts w:eastAsia="黑体"/>
      <w:sz w:val="32"/>
    </w:rPr>
  </w:style>
  <w:style w:type="paragraph" w:customStyle="1" w:styleId="affffff4">
    <w:name w:val="标准文件_封面实施日期"/>
    <w:basedOn w:val="afff5"/>
    <w:rsid w:val="00030C6D"/>
    <w:pPr>
      <w:spacing w:line="310" w:lineRule="exact"/>
      <w:jc w:val="right"/>
    </w:pPr>
    <w:rPr>
      <w:rFonts w:ascii="黑体" w:eastAsia="黑体"/>
      <w:sz w:val="28"/>
    </w:rPr>
  </w:style>
  <w:style w:type="paragraph" w:customStyle="1" w:styleId="affffff5">
    <w:name w:val="标准文件_封面抬头"/>
    <w:basedOn w:val="afffff5"/>
    <w:rsid w:val="00030C6D"/>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rsid w:val="00030C6D"/>
    <w:pPr>
      <w:numPr>
        <w:numId w:val="4"/>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f5"/>
    <w:rsid w:val="00030C6D"/>
    <w:pPr>
      <w:numPr>
        <w:ilvl w:val="1"/>
        <w:numId w:val="3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5"/>
    <w:rsid w:val="00030C6D"/>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5"/>
    <w:rsid w:val="00030C6D"/>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rsid w:val="00030C6D"/>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rsid w:val="00030C6D"/>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5"/>
    <w:rsid w:val="00030C6D"/>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5"/>
    <w:rsid w:val="00030C6D"/>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5"/>
    <w:rsid w:val="00030C6D"/>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rsid w:val="00030C6D"/>
    <w:pPr>
      <w:numPr>
        <w:numId w:val="7"/>
      </w:numPr>
      <w:tabs>
        <w:tab w:val="left" w:pos="6406"/>
      </w:tabs>
      <w:spacing w:before="220" w:after="320"/>
      <w:jc w:val="center"/>
      <w:outlineLvl w:val="0"/>
    </w:pPr>
    <w:rPr>
      <w:rFonts w:ascii="黑体" w:eastAsia="黑体" w:hAnsi="Times New Roman"/>
      <w:sz w:val="21"/>
    </w:rPr>
  </w:style>
  <w:style w:type="character" w:customStyle="1" w:styleId="afffb">
    <w:name w:val="正文文本 字符"/>
    <w:link w:val="afffa"/>
    <w:rsid w:val="00030C6D"/>
    <w:rPr>
      <w:kern w:val="2"/>
      <w:sz w:val="21"/>
      <w:szCs w:val="21"/>
    </w:rPr>
  </w:style>
  <w:style w:type="paragraph" w:customStyle="1" w:styleId="affffff7">
    <w:name w:val="标准文件_附录章标题"/>
    <w:next w:val="afffff5"/>
    <w:rsid w:val="00030C6D"/>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8">
    <w:name w:val="标准文件_公式后的破折号"/>
    <w:basedOn w:val="afffff5"/>
    <w:next w:val="afffff5"/>
    <w:rsid w:val="00030C6D"/>
    <w:pPr>
      <w:ind w:leftChars="200" w:left="488" w:hangingChars="290" w:hanging="289"/>
    </w:pPr>
  </w:style>
  <w:style w:type="paragraph" w:customStyle="1" w:styleId="a6">
    <w:name w:val="标准文件_前言、引言标题"/>
    <w:next w:val="afff5"/>
    <w:rsid w:val="00030C6D"/>
    <w:pPr>
      <w:numPr>
        <w:numId w:val="8"/>
      </w:numPr>
      <w:shd w:val="clear" w:color="FFFFFF" w:fill="FFFFFF"/>
      <w:spacing w:before="560" w:afterLines="150" w:after="150"/>
      <w:ind w:left="0" w:firstLine="0"/>
      <w:jc w:val="center"/>
      <w:outlineLvl w:val="0"/>
    </w:pPr>
    <w:rPr>
      <w:rFonts w:ascii="黑体" w:eastAsia="黑体" w:hAnsi="Times New Roman"/>
      <w:sz w:val="32"/>
    </w:rPr>
  </w:style>
  <w:style w:type="paragraph" w:customStyle="1" w:styleId="affffff9">
    <w:name w:val="标准文件_目次、标准名称标题"/>
    <w:basedOn w:val="a6"/>
    <w:next w:val="afffff5"/>
    <w:rsid w:val="00030C6D"/>
    <w:pPr>
      <w:spacing w:line="460" w:lineRule="exact"/>
    </w:pPr>
  </w:style>
  <w:style w:type="paragraph" w:customStyle="1" w:styleId="affffffa">
    <w:name w:val="标准文件_目录标题"/>
    <w:basedOn w:val="afff5"/>
    <w:rsid w:val="00030C6D"/>
    <w:pPr>
      <w:spacing w:before="480" w:afterLines="150" w:after="150" w:line="240" w:lineRule="auto"/>
      <w:jc w:val="center"/>
    </w:pPr>
    <w:rPr>
      <w:rFonts w:ascii="黑体" w:eastAsia="黑体"/>
      <w:sz w:val="32"/>
    </w:rPr>
  </w:style>
  <w:style w:type="paragraph" w:customStyle="1" w:styleId="af1">
    <w:name w:val="标准文件_破折号列项"/>
    <w:rsid w:val="00030C6D"/>
    <w:pPr>
      <w:numPr>
        <w:numId w:val="9"/>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rsid w:val="00030C6D"/>
    <w:pPr>
      <w:numPr>
        <w:numId w:val="10"/>
      </w:numPr>
      <w:ind w:left="0" w:firstLine="200"/>
    </w:pPr>
  </w:style>
  <w:style w:type="paragraph" w:customStyle="1" w:styleId="afff">
    <w:name w:val="标准文件_三级条标题"/>
    <w:basedOn w:val="affe"/>
    <w:next w:val="afffff5"/>
    <w:rsid w:val="00030C6D"/>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5"/>
    <w:rsid w:val="00030C6D"/>
    <w:pPr>
      <w:adjustRightInd/>
      <w:spacing w:line="240" w:lineRule="auto"/>
      <w:ind w:firstLineChars="200" w:firstLine="200"/>
    </w:pPr>
    <w:rPr>
      <w:sz w:val="18"/>
      <w:szCs w:val="24"/>
    </w:rPr>
  </w:style>
  <w:style w:type="paragraph" w:customStyle="1" w:styleId="aff9">
    <w:name w:val="标准文件_数字编号列项"/>
    <w:rsid w:val="00030C6D"/>
    <w:pPr>
      <w:numPr>
        <w:numId w:val="11"/>
      </w:numPr>
      <w:jc w:val="both"/>
    </w:pPr>
    <w:rPr>
      <w:rFonts w:ascii="宋体" w:hAnsi="宋体"/>
      <w:sz w:val="21"/>
    </w:rPr>
  </w:style>
  <w:style w:type="paragraph" w:customStyle="1" w:styleId="afff0">
    <w:name w:val="标准文件_四级条标题"/>
    <w:next w:val="afffff5"/>
    <w:rsid w:val="00030C6D"/>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3">
    <w:name w:val="脚注文本 字符"/>
    <w:link w:val="affff2"/>
    <w:semiHidden/>
    <w:rsid w:val="00030C6D"/>
    <w:rPr>
      <w:rFonts w:ascii="宋体"/>
      <w:kern w:val="2"/>
      <w:sz w:val="18"/>
      <w:szCs w:val="18"/>
    </w:rPr>
  </w:style>
  <w:style w:type="paragraph" w:customStyle="1" w:styleId="affffffc">
    <w:name w:val="标准文件_条文脚注"/>
    <w:basedOn w:val="affff2"/>
    <w:rsid w:val="00030C6D"/>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rsid w:val="00030C6D"/>
    <w:pPr>
      <w:numPr>
        <w:numId w:val="12"/>
      </w:numPr>
      <w:spacing w:line="240" w:lineRule="auto"/>
      <w:jc w:val="left"/>
    </w:pPr>
    <w:rPr>
      <w:rFonts w:ascii="宋体" w:hAnsi="宋体"/>
      <w:sz w:val="18"/>
    </w:rPr>
  </w:style>
  <w:style w:type="character" w:customStyle="1" w:styleId="affffffd">
    <w:name w:val="标准文件_图表脚注内容"/>
    <w:rsid w:val="00030C6D"/>
    <w:rPr>
      <w:rFonts w:ascii="宋体" w:eastAsia="宋体" w:hAnsi="宋体" w:cs="Times New Roman"/>
      <w:spacing w:val="0"/>
      <w:sz w:val="18"/>
      <w:vertAlign w:val="superscript"/>
    </w:rPr>
  </w:style>
  <w:style w:type="paragraph" w:customStyle="1" w:styleId="afff1">
    <w:name w:val="标准文件_五级条标题"/>
    <w:next w:val="afffff5"/>
    <w:rsid w:val="00030C6D"/>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5"/>
    <w:rsid w:val="00030C6D"/>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5"/>
    <w:rsid w:val="00030C6D"/>
    <w:pPr>
      <w:numPr>
        <w:ilvl w:val="2"/>
      </w:numPr>
      <w:spacing w:beforeLines="50" w:before="50" w:afterLines="50" w:after="50"/>
      <w:ind w:left="0"/>
      <w:outlineLvl w:val="1"/>
    </w:pPr>
  </w:style>
  <w:style w:type="paragraph" w:customStyle="1" w:styleId="affffffe">
    <w:name w:val="标准文件_一致程度"/>
    <w:basedOn w:val="afff5"/>
    <w:rsid w:val="00030C6D"/>
    <w:pPr>
      <w:spacing w:line="440" w:lineRule="exact"/>
      <w:jc w:val="center"/>
    </w:pPr>
    <w:rPr>
      <w:sz w:val="28"/>
    </w:rPr>
  </w:style>
  <w:style w:type="paragraph" w:customStyle="1" w:styleId="afffffff">
    <w:name w:val="标准文件_引言标题"/>
    <w:next w:val="afff5"/>
    <w:rsid w:val="00030C6D"/>
    <w:pPr>
      <w:shd w:val="clear" w:color="FFFFFF" w:fill="FFFFFF"/>
      <w:spacing w:before="540" w:after="600"/>
      <w:jc w:val="center"/>
      <w:outlineLvl w:val="0"/>
    </w:pPr>
    <w:rPr>
      <w:rFonts w:ascii="黑体" w:eastAsia="黑体" w:hAnsi="Times New Roman"/>
      <w:sz w:val="32"/>
    </w:rPr>
  </w:style>
  <w:style w:type="paragraph" w:customStyle="1" w:styleId="afffffff0">
    <w:name w:val="标准文件_英文图表脚注"/>
    <w:basedOn w:val="afffff4"/>
    <w:rsid w:val="00030C6D"/>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030C6D"/>
    <w:pPr>
      <w:numPr>
        <w:ilvl w:val="1"/>
        <w:numId w:val="13"/>
      </w:numPr>
      <w:jc w:val="both"/>
    </w:pPr>
    <w:rPr>
      <w:rFonts w:ascii="宋体" w:hAnsi="Times New Roman"/>
      <w:sz w:val="21"/>
    </w:rPr>
  </w:style>
  <w:style w:type="paragraph" w:customStyle="1" w:styleId="af">
    <w:name w:val="标准文件_英文注："/>
    <w:basedOn w:val="afff5"/>
    <w:next w:val="afffff5"/>
    <w:rsid w:val="00030C6D"/>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030C6D"/>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rsid w:val="00030C6D"/>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1">
    <w:name w:val="标准文件_正文公式"/>
    <w:basedOn w:val="afff5"/>
    <w:next w:val="afffff4"/>
    <w:rsid w:val="00030C6D"/>
    <w:pPr>
      <w:tabs>
        <w:tab w:val="center" w:pos="4678"/>
        <w:tab w:val="right" w:leader="middleDot" w:pos="9356"/>
      </w:tabs>
      <w:spacing w:line="240" w:lineRule="auto"/>
    </w:pPr>
    <w:rPr>
      <w:rFonts w:ascii="宋体" w:hAnsi="宋体"/>
    </w:rPr>
  </w:style>
  <w:style w:type="paragraph" w:customStyle="1" w:styleId="afd">
    <w:name w:val="标准文件_正文图标题"/>
    <w:next w:val="afffff5"/>
    <w:rsid w:val="00030C6D"/>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5"/>
    <w:rsid w:val="00030C6D"/>
    <w:pPr>
      <w:numPr>
        <w:numId w:val="18"/>
      </w:numPr>
      <w:jc w:val="center"/>
    </w:pPr>
    <w:rPr>
      <w:rFonts w:ascii="黑体" w:eastAsia="黑体" w:hAnsi="Times New Roman"/>
      <w:sz w:val="21"/>
    </w:rPr>
  </w:style>
  <w:style w:type="paragraph" w:customStyle="1" w:styleId="afb">
    <w:name w:val="标准文件_正文英文图标题"/>
    <w:next w:val="afffff5"/>
    <w:rsid w:val="00030C6D"/>
    <w:pPr>
      <w:numPr>
        <w:numId w:val="19"/>
      </w:numPr>
      <w:jc w:val="center"/>
    </w:pPr>
    <w:rPr>
      <w:rFonts w:ascii="黑体" w:eastAsia="黑体" w:hAnsi="Times New Roman"/>
      <w:sz w:val="21"/>
    </w:rPr>
  </w:style>
  <w:style w:type="paragraph" w:customStyle="1" w:styleId="af7">
    <w:name w:val="标准文件_编号列项（三级）"/>
    <w:rsid w:val="00030C6D"/>
    <w:pPr>
      <w:numPr>
        <w:ilvl w:val="2"/>
        <w:numId w:val="13"/>
      </w:numPr>
    </w:pPr>
    <w:rPr>
      <w:rFonts w:ascii="宋体" w:hAnsi="Times New Roman"/>
      <w:sz w:val="21"/>
    </w:rPr>
  </w:style>
  <w:style w:type="paragraph" w:customStyle="1" w:styleId="a1">
    <w:name w:val="二级无标题条"/>
    <w:basedOn w:val="afff5"/>
    <w:rsid w:val="00030C6D"/>
    <w:pPr>
      <w:numPr>
        <w:ilvl w:val="3"/>
        <w:numId w:val="20"/>
      </w:numPr>
      <w:adjustRightInd/>
      <w:spacing w:line="240" w:lineRule="auto"/>
    </w:pPr>
    <w:rPr>
      <w:rFonts w:ascii="宋体" w:hAnsi="宋体"/>
      <w:szCs w:val="24"/>
    </w:rPr>
  </w:style>
  <w:style w:type="paragraph" w:customStyle="1" w:styleId="afffffff2">
    <w:name w:val="发布部门"/>
    <w:next w:val="afffff5"/>
    <w:rsid w:val="00030C6D"/>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rsid w:val="00030C6D"/>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5"/>
    <w:rsid w:val="00030C6D"/>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rsid w:val="00030C6D"/>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rsid w:val="00030C6D"/>
    <w:pPr>
      <w:spacing w:before="180" w:line="180" w:lineRule="exact"/>
      <w:jc w:val="center"/>
    </w:pPr>
    <w:rPr>
      <w:rFonts w:ascii="宋体" w:hAnsi="Times New Roman"/>
      <w:sz w:val="21"/>
    </w:rPr>
  </w:style>
  <w:style w:type="paragraph" w:customStyle="1" w:styleId="afffffff7">
    <w:name w:val="封面标准文稿类别"/>
    <w:rsid w:val="00030C6D"/>
    <w:pPr>
      <w:spacing w:before="440" w:line="400" w:lineRule="exact"/>
      <w:jc w:val="center"/>
    </w:pPr>
    <w:rPr>
      <w:rFonts w:ascii="宋体" w:hAnsi="Times New Roman"/>
      <w:sz w:val="24"/>
    </w:rPr>
  </w:style>
  <w:style w:type="paragraph" w:customStyle="1" w:styleId="afffffff8">
    <w:name w:val="封面标准英文名称"/>
    <w:rsid w:val="00030C6D"/>
    <w:pPr>
      <w:widowControl w:val="0"/>
      <w:spacing w:line="360" w:lineRule="exact"/>
      <w:jc w:val="center"/>
    </w:pPr>
    <w:rPr>
      <w:rFonts w:ascii="Times New Roman" w:hAnsi="Times New Roman"/>
      <w:sz w:val="28"/>
    </w:rPr>
  </w:style>
  <w:style w:type="paragraph" w:customStyle="1" w:styleId="afffffff9">
    <w:name w:val="封面一致性程度标识"/>
    <w:rsid w:val="00030C6D"/>
    <w:pPr>
      <w:spacing w:before="440" w:line="440" w:lineRule="exact"/>
      <w:jc w:val="center"/>
    </w:pPr>
    <w:rPr>
      <w:rFonts w:ascii="Times New Roman" w:hAnsi="Times New Roman"/>
      <w:sz w:val="28"/>
    </w:rPr>
  </w:style>
  <w:style w:type="paragraph" w:customStyle="1" w:styleId="afffffffa">
    <w:name w:val="封面正文"/>
    <w:rsid w:val="00030C6D"/>
    <w:pPr>
      <w:jc w:val="both"/>
    </w:pPr>
    <w:rPr>
      <w:rFonts w:ascii="Times New Roman" w:hAnsi="Times New Roman"/>
    </w:rPr>
  </w:style>
  <w:style w:type="paragraph" w:customStyle="1" w:styleId="afffffffb">
    <w:name w:val="附录二级无标题条"/>
    <w:basedOn w:val="afff5"/>
    <w:next w:val="afffff5"/>
    <w:rsid w:val="00030C6D"/>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rsid w:val="00030C6D"/>
    <w:pPr>
      <w:outlineLvl w:val="4"/>
    </w:pPr>
  </w:style>
  <w:style w:type="paragraph" w:customStyle="1" w:styleId="afffffffd">
    <w:name w:val="附录四级无标题条"/>
    <w:basedOn w:val="afffffffc"/>
    <w:next w:val="afffff5"/>
    <w:rsid w:val="00030C6D"/>
    <w:pPr>
      <w:outlineLvl w:val="5"/>
    </w:pPr>
  </w:style>
  <w:style w:type="paragraph" w:customStyle="1" w:styleId="afffffffe">
    <w:name w:val="附录图"/>
    <w:next w:val="afffff5"/>
    <w:rsid w:val="00030C6D"/>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030C6D"/>
    <w:pPr>
      <w:numPr>
        <w:numId w:val="21"/>
      </w:numPr>
    </w:pPr>
    <w:rPr>
      <w:rFonts w:ascii="宋体" w:hAnsi="Times New Roman"/>
      <w:sz w:val="21"/>
    </w:rPr>
  </w:style>
  <w:style w:type="paragraph" w:customStyle="1" w:styleId="affffffff">
    <w:name w:val="附录五级无标题条"/>
    <w:basedOn w:val="afffffffd"/>
    <w:next w:val="afffff5"/>
    <w:rsid w:val="00030C6D"/>
    <w:pPr>
      <w:outlineLvl w:val="6"/>
    </w:pPr>
  </w:style>
  <w:style w:type="paragraph" w:customStyle="1" w:styleId="affffffff0">
    <w:name w:val="附录性质"/>
    <w:basedOn w:val="afff5"/>
    <w:rsid w:val="00030C6D"/>
    <w:pPr>
      <w:widowControl/>
      <w:adjustRightInd/>
      <w:jc w:val="center"/>
    </w:pPr>
    <w:rPr>
      <w:rFonts w:ascii="黑体" w:eastAsia="黑体"/>
    </w:rPr>
  </w:style>
  <w:style w:type="paragraph" w:customStyle="1" w:styleId="affffffff1">
    <w:name w:val="附录一级无标题条"/>
    <w:basedOn w:val="affffff7"/>
    <w:next w:val="afffff5"/>
    <w:rsid w:val="00030C6D"/>
    <w:pPr>
      <w:autoSpaceDN w:val="0"/>
      <w:outlineLvl w:val="2"/>
    </w:pPr>
    <w:rPr>
      <w:rFonts w:ascii="宋体" w:eastAsia="宋体" w:hAnsi="宋体"/>
    </w:rPr>
  </w:style>
  <w:style w:type="character" w:customStyle="1" w:styleId="affffffff2">
    <w:name w:val="个人答复风格"/>
    <w:rsid w:val="00030C6D"/>
    <w:rPr>
      <w:rFonts w:ascii="Arial" w:eastAsia="宋体" w:hAnsi="Arial" w:cs="Arial"/>
      <w:color w:val="auto"/>
      <w:spacing w:val="0"/>
      <w:sz w:val="20"/>
    </w:rPr>
  </w:style>
  <w:style w:type="character" w:customStyle="1" w:styleId="affffffff3">
    <w:name w:val="个人撰写风格"/>
    <w:rsid w:val="00030C6D"/>
    <w:rPr>
      <w:rFonts w:ascii="Arial" w:eastAsia="宋体" w:hAnsi="Arial" w:cs="Arial"/>
      <w:color w:val="auto"/>
      <w:spacing w:val="0"/>
      <w:sz w:val="20"/>
    </w:rPr>
  </w:style>
  <w:style w:type="paragraph" w:customStyle="1" w:styleId="affffffff4">
    <w:name w:val="脚注后续"/>
    <w:rsid w:val="00030C6D"/>
    <w:pPr>
      <w:ind w:leftChars="350" w:left="350"/>
      <w:jc w:val="both"/>
    </w:pPr>
    <w:rPr>
      <w:rFonts w:ascii="宋体" w:hAnsi="Times New Roman"/>
      <w:sz w:val="18"/>
    </w:rPr>
  </w:style>
  <w:style w:type="paragraph" w:customStyle="1" w:styleId="afff4">
    <w:name w:val="列项——"/>
    <w:rsid w:val="00030C6D"/>
    <w:pPr>
      <w:widowControl w:val="0"/>
      <w:numPr>
        <w:numId w:val="22"/>
      </w:numPr>
      <w:jc w:val="both"/>
    </w:pPr>
    <w:rPr>
      <w:rFonts w:ascii="宋体" w:hAnsi="宋体"/>
      <w:sz w:val="21"/>
    </w:rPr>
  </w:style>
  <w:style w:type="paragraph" w:customStyle="1" w:styleId="affffffff5">
    <w:name w:val="列项·"/>
    <w:basedOn w:val="afffff5"/>
    <w:rsid w:val="00030C6D"/>
    <w:pPr>
      <w:tabs>
        <w:tab w:val="left" w:pos="840"/>
      </w:tabs>
    </w:pPr>
  </w:style>
  <w:style w:type="paragraph" w:customStyle="1" w:styleId="affffffff6">
    <w:name w:val="目次、索引正文"/>
    <w:rsid w:val="00030C6D"/>
    <w:pPr>
      <w:spacing w:line="320" w:lineRule="exact"/>
      <w:jc w:val="both"/>
    </w:pPr>
    <w:rPr>
      <w:rFonts w:ascii="宋体" w:hAnsi="Times New Roman"/>
      <w:sz w:val="21"/>
    </w:rPr>
  </w:style>
  <w:style w:type="paragraph" w:customStyle="1" w:styleId="210">
    <w:name w:val="目录 21"/>
    <w:basedOn w:val="afff5"/>
    <w:next w:val="afff5"/>
    <w:autoRedefine/>
    <w:semiHidden/>
    <w:rsid w:val="00030C6D"/>
    <w:pPr>
      <w:adjustRightInd/>
      <w:spacing w:line="240" w:lineRule="auto"/>
      <w:jc w:val="left"/>
    </w:pPr>
    <w:rPr>
      <w:bCs/>
      <w:iCs/>
    </w:rPr>
  </w:style>
  <w:style w:type="paragraph" w:customStyle="1" w:styleId="31">
    <w:name w:val="目录 31"/>
    <w:basedOn w:val="afff5"/>
    <w:next w:val="afff5"/>
    <w:autoRedefine/>
    <w:semiHidden/>
    <w:rsid w:val="00030C6D"/>
    <w:pPr>
      <w:spacing w:line="240" w:lineRule="auto"/>
    </w:pPr>
    <w:rPr>
      <w:rFonts w:ascii="宋体" w:hAnsi="宋体"/>
      <w:iCs/>
    </w:rPr>
  </w:style>
  <w:style w:type="paragraph" w:customStyle="1" w:styleId="41">
    <w:name w:val="目录 41"/>
    <w:basedOn w:val="afff5"/>
    <w:next w:val="afff5"/>
    <w:autoRedefine/>
    <w:semiHidden/>
    <w:rsid w:val="00030C6D"/>
    <w:pPr>
      <w:adjustRightInd/>
      <w:spacing w:line="240" w:lineRule="auto"/>
      <w:jc w:val="left"/>
    </w:pPr>
  </w:style>
  <w:style w:type="paragraph" w:customStyle="1" w:styleId="51">
    <w:name w:val="目录 51"/>
    <w:basedOn w:val="afff5"/>
    <w:next w:val="afff5"/>
    <w:autoRedefine/>
    <w:semiHidden/>
    <w:rsid w:val="00030C6D"/>
    <w:pPr>
      <w:spacing w:line="240" w:lineRule="auto"/>
    </w:pPr>
    <w:rPr>
      <w:rFonts w:ascii="宋体" w:hAnsi="宋体"/>
    </w:rPr>
  </w:style>
  <w:style w:type="paragraph" w:customStyle="1" w:styleId="61">
    <w:name w:val="目录 61"/>
    <w:basedOn w:val="afff5"/>
    <w:next w:val="afff5"/>
    <w:autoRedefine/>
    <w:semiHidden/>
    <w:rsid w:val="00030C6D"/>
    <w:pPr>
      <w:adjustRightInd/>
      <w:spacing w:line="240" w:lineRule="auto"/>
      <w:jc w:val="left"/>
    </w:pPr>
  </w:style>
  <w:style w:type="paragraph" w:customStyle="1" w:styleId="71">
    <w:name w:val="目录 71"/>
    <w:basedOn w:val="61"/>
    <w:autoRedefine/>
    <w:semiHidden/>
    <w:rsid w:val="00030C6D"/>
    <w:pPr>
      <w:ind w:left="1260"/>
    </w:pPr>
  </w:style>
  <w:style w:type="paragraph" w:customStyle="1" w:styleId="81">
    <w:name w:val="目录 81"/>
    <w:basedOn w:val="71"/>
    <w:autoRedefine/>
    <w:semiHidden/>
    <w:rsid w:val="00030C6D"/>
    <w:pPr>
      <w:ind w:left="1470"/>
    </w:pPr>
  </w:style>
  <w:style w:type="paragraph" w:customStyle="1" w:styleId="91">
    <w:name w:val="目录 91"/>
    <w:basedOn w:val="81"/>
    <w:autoRedefine/>
    <w:semiHidden/>
    <w:rsid w:val="00030C6D"/>
    <w:pPr>
      <w:ind w:left="1680"/>
    </w:pPr>
  </w:style>
  <w:style w:type="paragraph" w:customStyle="1" w:styleId="affffffff7">
    <w:name w:val="其他标准称谓"/>
    <w:rsid w:val="00030C6D"/>
    <w:pPr>
      <w:spacing w:line="0" w:lineRule="atLeast"/>
      <w:jc w:val="distribute"/>
    </w:pPr>
    <w:rPr>
      <w:rFonts w:ascii="黑体" w:eastAsia="黑体" w:hAnsi="宋体"/>
      <w:sz w:val="52"/>
    </w:rPr>
  </w:style>
  <w:style w:type="paragraph" w:customStyle="1" w:styleId="affffffff8">
    <w:name w:val="其他发布部门"/>
    <w:basedOn w:val="afffffff2"/>
    <w:rsid w:val="00030C6D"/>
    <w:pPr>
      <w:framePr w:wrap="around"/>
      <w:spacing w:line="0" w:lineRule="atLeast"/>
    </w:pPr>
    <w:rPr>
      <w:rFonts w:ascii="黑体" w:eastAsia="黑体"/>
      <w:b w:val="0"/>
    </w:rPr>
  </w:style>
  <w:style w:type="paragraph" w:customStyle="1" w:styleId="affb">
    <w:name w:val="前言标题"/>
    <w:next w:val="afff5"/>
    <w:rsid w:val="00030C6D"/>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030C6D"/>
    <w:pPr>
      <w:numPr>
        <w:ilvl w:val="4"/>
        <w:numId w:val="20"/>
      </w:numPr>
      <w:adjustRightInd/>
      <w:spacing w:line="240" w:lineRule="auto"/>
    </w:pPr>
    <w:rPr>
      <w:rFonts w:ascii="宋体" w:hAnsi="宋体"/>
      <w:szCs w:val="24"/>
    </w:rPr>
  </w:style>
  <w:style w:type="paragraph" w:customStyle="1" w:styleId="affffffff9">
    <w:name w:val="实施日期"/>
    <w:basedOn w:val="afffffff3"/>
    <w:rsid w:val="00030C6D"/>
    <w:pPr>
      <w:framePr w:hSpace="0" w:wrap="around" w:xAlign="right"/>
      <w:jc w:val="right"/>
    </w:pPr>
  </w:style>
  <w:style w:type="paragraph" w:customStyle="1" w:styleId="a3">
    <w:name w:val="四级无标题条"/>
    <w:basedOn w:val="afff5"/>
    <w:rsid w:val="00030C6D"/>
    <w:pPr>
      <w:numPr>
        <w:ilvl w:val="5"/>
        <w:numId w:val="20"/>
      </w:numPr>
      <w:adjustRightInd/>
      <w:spacing w:line="240" w:lineRule="auto"/>
    </w:pPr>
    <w:rPr>
      <w:rFonts w:ascii="宋体" w:hAnsi="宋体"/>
      <w:szCs w:val="24"/>
    </w:rPr>
  </w:style>
  <w:style w:type="paragraph" w:customStyle="1" w:styleId="affffffffa">
    <w:name w:val="文献分类号"/>
    <w:rsid w:val="00030C6D"/>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f5"/>
    <w:rsid w:val="00030C6D"/>
    <w:pPr>
      <w:jc w:val="both"/>
    </w:pPr>
    <w:rPr>
      <w:rFonts w:ascii="宋体" w:hAnsi="宋体"/>
      <w:sz w:val="21"/>
    </w:rPr>
  </w:style>
  <w:style w:type="paragraph" w:customStyle="1" w:styleId="a4">
    <w:name w:val="五级无标题条"/>
    <w:basedOn w:val="afff5"/>
    <w:rsid w:val="00030C6D"/>
    <w:pPr>
      <w:numPr>
        <w:ilvl w:val="6"/>
        <w:numId w:val="20"/>
      </w:numPr>
      <w:adjustRightInd/>
    </w:pPr>
    <w:rPr>
      <w:szCs w:val="24"/>
    </w:rPr>
  </w:style>
  <w:style w:type="paragraph" w:customStyle="1" w:styleId="a0">
    <w:name w:val="一级无标题条"/>
    <w:basedOn w:val="afff5"/>
    <w:rsid w:val="00030C6D"/>
    <w:pPr>
      <w:numPr>
        <w:ilvl w:val="2"/>
        <w:numId w:val="20"/>
      </w:numPr>
      <w:adjustRightInd/>
      <w:spacing w:before="10" w:after="10" w:line="240" w:lineRule="auto"/>
    </w:pPr>
    <w:rPr>
      <w:rFonts w:ascii="宋体" w:hAnsi="宋体"/>
      <w:szCs w:val="24"/>
    </w:rPr>
  </w:style>
  <w:style w:type="paragraph" w:customStyle="1" w:styleId="affffffffc">
    <w:name w:val="注:后续"/>
    <w:rsid w:val="00030C6D"/>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030C6D"/>
    <w:pPr>
      <w:ind w:leftChars="0" w:left="1406" w:firstLineChars="0" w:hanging="499"/>
    </w:pPr>
  </w:style>
  <w:style w:type="paragraph" w:customStyle="1" w:styleId="affffffffe">
    <w:name w:val="标准文件_一级无标题"/>
    <w:basedOn w:val="affd"/>
    <w:qFormat/>
    <w:rsid w:val="00030C6D"/>
    <w:pPr>
      <w:spacing w:beforeLines="0" w:before="0" w:afterLines="0" w:after="0"/>
      <w:outlineLvl w:val="9"/>
    </w:pPr>
    <w:rPr>
      <w:rFonts w:ascii="宋体" w:eastAsia="宋体"/>
    </w:rPr>
  </w:style>
  <w:style w:type="paragraph" w:customStyle="1" w:styleId="afffffffff">
    <w:name w:val="标准文件_五级无标题"/>
    <w:basedOn w:val="afff1"/>
    <w:qFormat/>
    <w:rsid w:val="00030C6D"/>
    <w:pPr>
      <w:spacing w:beforeLines="0" w:before="0" w:afterLines="0" w:after="0"/>
      <w:outlineLvl w:val="9"/>
    </w:pPr>
    <w:rPr>
      <w:rFonts w:ascii="宋体" w:eastAsia="宋体"/>
    </w:rPr>
  </w:style>
  <w:style w:type="paragraph" w:customStyle="1" w:styleId="afffffffff0">
    <w:name w:val="标准文件_三级无标题"/>
    <w:basedOn w:val="afff"/>
    <w:qFormat/>
    <w:rsid w:val="00030C6D"/>
    <w:pPr>
      <w:spacing w:beforeLines="0" w:before="0" w:afterLines="0" w:after="0"/>
      <w:outlineLvl w:val="9"/>
    </w:pPr>
    <w:rPr>
      <w:rFonts w:ascii="宋体" w:eastAsia="宋体"/>
    </w:rPr>
  </w:style>
  <w:style w:type="paragraph" w:customStyle="1" w:styleId="afffffffff1">
    <w:name w:val="标准文件_二级无标题"/>
    <w:basedOn w:val="affe"/>
    <w:qFormat/>
    <w:rsid w:val="00030C6D"/>
    <w:pPr>
      <w:spacing w:beforeLines="0" w:before="0" w:afterLines="0" w:after="0"/>
      <w:outlineLvl w:val="9"/>
    </w:pPr>
    <w:rPr>
      <w:rFonts w:ascii="宋体" w:eastAsia="宋体"/>
    </w:rPr>
  </w:style>
  <w:style w:type="paragraph" w:customStyle="1" w:styleId="afffffffff2">
    <w:name w:val="标准_四级无标题"/>
    <w:basedOn w:val="afff0"/>
    <w:next w:val="afffff5"/>
    <w:qFormat/>
    <w:rsid w:val="00030C6D"/>
    <w:rPr>
      <w:rFonts w:eastAsia="宋体"/>
    </w:rPr>
  </w:style>
  <w:style w:type="paragraph" w:customStyle="1" w:styleId="afffffffff3">
    <w:name w:val="标准文件_四级无标题"/>
    <w:basedOn w:val="afff0"/>
    <w:qFormat/>
    <w:rsid w:val="00030C6D"/>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rsid w:val="00030C6D"/>
    <w:pPr>
      <w:numPr>
        <w:numId w:val="23"/>
      </w:numPr>
      <w:ind w:firstLineChars="0" w:firstLine="0"/>
    </w:pPr>
    <w:rPr>
      <w:rFonts w:cs="Arial"/>
      <w:szCs w:val="28"/>
    </w:rPr>
  </w:style>
  <w:style w:type="paragraph" w:customStyle="1" w:styleId="ae">
    <w:name w:val="标准文件_小写罗马数字编号列项"/>
    <w:basedOn w:val="afffff5"/>
    <w:rsid w:val="00030C6D"/>
    <w:pPr>
      <w:numPr>
        <w:numId w:val="24"/>
      </w:numPr>
      <w:ind w:firstLineChars="0" w:firstLine="0"/>
    </w:pPr>
    <w:rPr>
      <w:rFonts w:cs="Arial"/>
      <w:szCs w:val="28"/>
    </w:rPr>
  </w:style>
  <w:style w:type="paragraph" w:customStyle="1" w:styleId="afffffffff4">
    <w:name w:val="标准文件_附录标题"/>
    <w:basedOn w:val="aff3"/>
    <w:qFormat/>
    <w:rsid w:val="00030C6D"/>
    <w:pPr>
      <w:numPr>
        <w:numId w:val="0"/>
      </w:numPr>
      <w:spacing w:after="280"/>
      <w:outlineLvl w:val="9"/>
    </w:pPr>
  </w:style>
  <w:style w:type="paragraph" w:customStyle="1" w:styleId="afffffffff5">
    <w:name w:val="标准文件_二级项"/>
    <w:rsid w:val="00030C6D"/>
    <w:rPr>
      <w:rFonts w:ascii="宋体" w:hAnsi="Times New Roman"/>
      <w:sz w:val="21"/>
    </w:rPr>
  </w:style>
  <w:style w:type="paragraph" w:customStyle="1" w:styleId="af3">
    <w:name w:val="标准文件_三级项"/>
    <w:basedOn w:val="afff5"/>
    <w:rsid w:val="00030C6D"/>
    <w:pPr>
      <w:numPr>
        <w:ilvl w:val="2"/>
        <w:numId w:val="21"/>
      </w:numPr>
      <w:spacing w:line="-300" w:lineRule="auto"/>
    </w:pPr>
    <w:rPr>
      <w:rFonts w:ascii="Times New Roman" w:hAnsi="Times New Roman"/>
    </w:rPr>
  </w:style>
  <w:style w:type="paragraph" w:customStyle="1" w:styleId="affa">
    <w:name w:val="图表脚注说明"/>
    <w:basedOn w:val="afff5"/>
    <w:next w:val="afffff5"/>
    <w:rsid w:val="00030C6D"/>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rsid w:val="00030C6D"/>
    <w:pPr>
      <w:numPr>
        <w:numId w:val="13"/>
      </w:numPr>
      <w:jc w:val="both"/>
    </w:pPr>
    <w:rPr>
      <w:rFonts w:ascii="宋体" w:hAnsi="Times New Roman"/>
      <w:sz w:val="21"/>
    </w:rPr>
  </w:style>
  <w:style w:type="paragraph" w:customStyle="1" w:styleId="afffffffff6">
    <w:name w:val="标准文件_索引字母"/>
    <w:next w:val="afffff5"/>
    <w:qFormat/>
    <w:rsid w:val="00030C6D"/>
    <w:pPr>
      <w:jc w:val="center"/>
    </w:pPr>
    <w:rPr>
      <w:rFonts w:ascii="宋体" w:eastAsia="Times New Roman" w:hAnsi="宋体"/>
      <w:b/>
      <w:kern w:val="2"/>
      <w:sz w:val="21"/>
    </w:rPr>
  </w:style>
  <w:style w:type="paragraph" w:customStyle="1" w:styleId="afffffffff7">
    <w:name w:val="标准文件_附录前"/>
    <w:next w:val="afffff5"/>
    <w:qFormat/>
    <w:rsid w:val="00030C6D"/>
    <w:pPr>
      <w:spacing w:line="20" w:lineRule="atLeast"/>
      <w:ind w:firstLine="200"/>
    </w:pPr>
    <w:rPr>
      <w:rFonts w:ascii="宋体" w:hAnsi="宋体"/>
      <w:kern w:val="2"/>
      <w:sz w:val="10"/>
    </w:rPr>
  </w:style>
  <w:style w:type="paragraph" w:customStyle="1" w:styleId="afffffffff8">
    <w:name w:val="标准文件_正文标准名称"/>
    <w:qFormat/>
    <w:rsid w:val="00030C6D"/>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f5"/>
    <w:qFormat/>
    <w:rsid w:val="00030C6D"/>
    <w:pPr>
      <w:ind w:firstLineChars="0" w:firstLine="0"/>
      <w:jc w:val="center"/>
    </w:pPr>
    <w:rPr>
      <w:sz w:val="18"/>
    </w:rPr>
  </w:style>
  <w:style w:type="paragraph" w:customStyle="1" w:styleId="afff2">
    <w:name w:val="标准文件_注："/>
    <w:next w:val="afffff5"/>
    <w:rsid w:val="00030C6D"/>
    <w:pPr>
      <w:widowControl w:val="0"/>
      <w:numPr>
        <w:numId w:val="26"/>
      </w:numPr>
      <w:autoSpaceDE w:val="0"/>
      <w:autoSpaceDN w:val="0"/>
      <w:jc w:val="both"/>
    </w:pPr>
    <w:rPr>
      <w:rFonts w:ascii="宋体" w:hAnsi="Times New Roman"/>
      <w:sz w:val="18"/>
      <w:szCs w:val="18"/>
    </w:rPr>
  </w:style>
  <w:style w:type="paragraph" w:customStyle="1" w:styleId="a5">
    <w:name w:val="标准文件_注×："/>
    <w:rsid w:val="00030C6D"/>
    <w:pPr>
      <w:widowControl w:val="0"/>
      <w:numPr>
        <w:numId w:val="38"/>
      </w:numPr>
      <w:autoSpaceDE w:val="0"/>
      <w:autoSpaceDN w:val="0"/>
      <w:jc w:val="both"/>
    </w:pPr>
    <w:rPr>
      <w:rFonts w:ascii="宋体" w:hAnsi="Times New Roman"/>
      <w:sz w:val="18"/>
      <w:szCs w:val="18"/>
    </w:rPr>
  </w:style>
  <w:style w:type="paragraph" w:customStyle="1" w:styleId="ac">
    <w:name w:val="标准文件_示例："/>
    <w:next w:val="afffffffffa"/>
    <w:rsid w:val="00030C6D"/>
    <w:pPr>
      <w:widowControl w:val="0"/>
      <w:numPr>
        <w:numId w:val="28"/>
      </w:numPr>
      <w:jc w:val="both"/>
    </w:pPr>
    <w:rPr>
      <w:rFonts w:ascii="宋体" w:hAnsi="Times New Roman"/>
      <w:sz w:val="18"/>
      <w:szCs w:val="18"/>
    </w:rPr>
  </w:style>
  <w:style w:type="paragraph" w:customStyle="1" w:styleId="afffffffffa">
    <w:name w:val="标准文件_示例内容"/>
    <w:basedOn w:val="afffff5"/>
    <w:qFormat/>
    <w:rsid w:val="00030C6D"/>
    <w:pPr>
      <w:ind w:firstLine="420"/>
    </w:pPr>
    <w:rPr>
      <w:sz w:val="18"/>
    </w:rPr>
  </w:style>
  <w:style w:type="paragraph" w:customStyle="1" w:styleId="afa">
    <w:name w:val="标准文件_示例×："/>
    <w:basedOn w:val="afff5"/>
    <w:next w:val="afffffffffa"/>
    <w:qFormat/>
    <w:rsid w:val="00030C6D"/>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rsid w:val="00030C6D"/>
    <w:rPr>
      <w:rFonts w:ascii="Times New Roman" w:hAnsi="Times New Roman"/>
      <w:noProof/>
      <w:sz w:val="21"/>
    </w:rPr>
  </w:style>
  <w:style w:type="paragraph" w:customStyle="1" w:styleId="afffffffffb">
    <w:name w:val="标准文件_表格续"/>
    <w:basedOn w:val="afffff5"/>
    <w:next w:val="afffff5"/>
    <w:qFormat/>
    <w:rsid w:val="00030C6D"/>
    <w:pPr>
      <w:jc w:val="center"/>
    </w:pPr>
    <w:rPr>
      <w:rFonts w:ascii="黑体" w:eastAsia="黑体" w:hAnsi="黑体"/>
    </w:rPr>
  </w:style>
  <w:style w:type="character" w:styleId="afffffffffc">
    <w:name w:val="Placeholder Text"/>
    <w:basedOn w:val="afff6"/>
    <w:uiPriority w:val="99"/>
    <w:semiHidden/>
    <w:rsid w:val="00030C6D"/>
    <w:rPr>
      <w:color w:val="808080"/>
    </w:rPr>
  </w:style>
  <w:style w:type="paragraph" w:customStyle="1" w:styleId="2">
    <w:name w:val="标准文件_二级项2"/>
    <w:basedOn w:val="afffff5"/>
    <w:qFormat/>
    <w:rsid w:val="00030C6D"/>
    <w:pPr>
      <w:numPr>
        <w:ilvl w:val="1"/>
        <w:numId w:val="21"/>
      </w:numPr>
      <w:ind w:left="1271" w:firstLineChars="0" w:hanging="420"/>
    </w:pPr>
  </w:style>
  <w:style w:type="paragraph" w:customStyle="1" w:styleId="21">
    <w:name w:val="标准文件_三级项2"/>
    <w:basedOn w:val="afffff5"/>
    <w:qFormat/>
    <w:rsid w:val="00030C6D"/>
    <w:pPr>
      <w:numPr>
        <w:numId w:val="30"/>
      </w:numPr>
      <w:spacing w:line="300" w:lineRule="exact"/>
      <w:ind w:left="1276" w:firstLineChars="0" w:hanging="425"/>
    </w:pPr>
  </w:style>
  <w:style w:type="paragraph" w:customStyle="1" w:styleId="20">
    <w:name w:val="标准文件_一级项2"/>
    <w:basedOn w:val="afffff5"/>
    <w:qFormat/>
    <w:rsid w:val="00030C6D"/>
    <w:pPr>
      <w:numPr>
        <w:numId w:val="31"/>
      </w:numPr>
      <w:spacing w:line="300" w:lineRule="exact"/>
      <w:ind w:left="1271" w:firstLineChars="0" w:hanging="420"/>
    </w:pPr>
  </w:style>
  <w:style w:type="paragraph" w:customStyle="1" w:styleId="afffffffffd">
    <w:name w:val="标准文件_提示"/>
    <w:basedOn w:val="afffff5"/>
    <w:next w:val="afffff5"/>
    <w:qFormat/>
    <w:rsid w:val="00030C6D"/>
    <w:pPr>
      <w:ind w:firstLine="420"/>
    </w:pPr>
    <w:rPr>
      <w:rFonts w:ascii="黑体" w:eastAsia="黑体"/>
    </w:rPr>
  </w:style>
  <w:style w:type="character" w:customStyle="1" w:styleId="afffffffffe">
    <w:name w:val="标准文件_来源"/>
    <w:basedOn w:val="afff6"/>
    <w:uiPriority w:val="1"/>
    <w:qFormat/>
    <w:rsid w:val="00030C6D"/>
    <w:rPr>
      <w:rFonts w:eastAsia="宋体"/>
      <w:sz w:val="21"/>
    </w:rPr>
  </w:style>
  <w:style w:type="paragraph" w:customStyle="1" w:styleId="affffffffff">
    <w:name w:val="标准文件_图表说明"/>
    <w:qFormat/>
    <w:rsid w:val="00030C6D"/>
    <w:pPr>
      <w:spacing w:line="276" w:lineRule="auto"/>
      <w:ind w:firstLine="420"/>
    </w:pPr>
    <w:rPr>
      <w:rFonts w:ascii="宋体" w:hAnsi="宋体"/>
      <w:kern w:val="2"/>
      <w:sz w:val="18"/>
    </w:rPr>
  </w:style>
  <w:style w:type="paragraph" w:customStyle="1" w:styleId="affffffffff0">
    <w:name w:val="其他发布日期"/>
    <w:basedOn w:val="afffffff3"/>
    <w:rsid w:val="00030C6D"/>
    <w:pPr>
      <w:framePr w:w="3997" w:h="471" w:hRule="exact" w:hSpace="0" w:vSpace="181" w:wrap="around" w:vAnchor="page" w:hAnchor="page" w:x="1419" w:y="14097"/>
    </w:pPr>
  </w:style>
  <w:style w:type="paragraph" w:customStyle="1" w:styleId="affffffffff1">
    <w:name w:val="其他实施日期"/>
    <w:basedOn w:val="affffffff9"/>
    <w:rsid w:val="00030C6D"/>
    <w:pPr>
      <w:framePr w:w="3997" w:h="471" w:hRule="exact" w:vSpace="181" w:wrap="around" w:vAnchor="page" w:hAnchor="page" w:x="7089" w:y="14097"/>
    </w:pPr>
  </w:style>
  <w:style w:type="paragraph" w:customStyle="1" w:styleId="affffffffff2">
    <w:name w:val="标准文件_文件编号"/>
    <w:basedOn w:val="afffff5"/>
    <w:qFormat/>
    <w:rsid w:val="00030C6D"/>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rsid w:val="00030C6D"/>
    <w:pPr>
      <w:framePr w:wrap="auto"/>
      <w:spacing w:before="57"/>
    </w:pPr>
    <w:rPr>
      <w:sz w:val="21"/>
    </w:rPr>
  </w:style>
  <w:style w:type="paragraph" w:customStyle="1" w:styleId="affffffffff4">
    <w:name w:val="标准文件_文件名称"/>
    <w:basedOn w:val="afffff5"/>
    <w:next w:val="afffff5"/>
    <w:qFormat/>
    <w:rsid w:val="00030C6D"/>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rsid w:val="00030C6D"/>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rsid w:val="00030C6D"/>
    <w:pPr>
      <w:numPr>
        <w:numId w:val="3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rsid w:val="00030C6D"/>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rsid w:val="00030C6D"/>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rsid w:val="00030C6D"/>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rsid w:val="00030C6D"/>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rsid w:val="00030C6D"/>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rsid w:val="00030C6D"/>
    <w:pPr>
      <w:ind w:left="811" w:firstLineChars="0" w:firstLine="0"/>
    </w:pPr>
    <w:rPr>
      <w:sz w:val="18"/>
    </w:rPr>
  </w:style>
  <w:style w:type="paragraph" w:customStyle="1" w:styleId="X">
    <w:name w:val="标准文件_注X后"/>
    <w:basedOn w:val="afffff5"/>
    <w:qFormat/>
    <w:rsid w:val="00030C6D"/>
    <w:pPr>
      <w:ind w:left="811" w:firstLineChars="0" w:firstLine="0"/>
    </w:pPr>
    <w:rPr>
      <w:sz w:val="18"/>
    </w:rPr>
  </w:style>
  <w:style w:type="paragraph" w:customStyle="1" w:styleId="affffffffff6">
    <w:name w:val="标准文件_示例后"/>
    <w:basedOn w:val="afffff5"/>
    <w:qFormat/>
    <w:rsid w:val="00030C6D"/>
    <w:pPr>
      <w:ind w:left="964" w:firstLineChars="0" w:firstLine="0"/>
    </w:pPr>
    <w:rPr>
      <w:sz w:val="18"/>
    </w:rPr>
  </w:style>
  <w:style w:type="paragraph" w:customStyle="1" w:styleId="X0">
    <w:name w:val="标准文件_示例X后"/>
    <w:basedOn w:val="afffff5"/>
    <w:link w:val="X1"/>
    <w:qFormat/>
    <w:rsid w:val="00030C6D"/>
    <w:pPr>
      <w:ind w:left="1049" w:firstLineChars="0" w:firstLine="0"/>
    </w:pPr>
    <w:rPr>
      <w:sz w:val="18"/>
    </w:rPr>
  </w:style>
  <w:style w:type="character" w:customStyle="1" w:styleId="X1">
    <w:name w:val="标准文件_示例X后 字符"/>
    <w:basedOn w:val="Char"/>
    <w:link w:val="X0"/>
    <w:rsid w:val="00030C6D"/>
    <w:rPr>
      <w:rFonts w:ascii="Times New Roman" w:hAnsi="Times New Roman"/>
      <w:noProof/>
      <w:sz w:val="18"/>
    </w:rPr>
  </w:style>
  <w:style w:type="paragraph" w:customStyle="1" w:styleId="affffffffff7">
    <w:name w:val="标准文件_索引项"/>
    <w:basedOn w:val="afffff5"/>
    <w:next w:val="afffff5"/>
    <w:qFormat/>
    <w:rsid w:val="00030C6D"/>
    <w:pPr>
      <w:tabs>
        <w:tab w:val="right" w:leader="dot" w:pos="9356"/>
      </w:tabs>
      <w:ind w:left="210" w:firstLineChars="0" w:hanging="210"/>
      <w:jc w:val="left"/>
    </w:pPr>
  </w:style>
  <w:style w:type="paragraph" w:customStyle="1" w:styleId="affffffffff8">
    <w:name w:val="标准文件_附录一级无标题"/>
    <w:basedOn w:val="aff4"/>
    <w:qFormat/>
    <w:rsid w:val="00030C6D"/>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rsid w:val="00030C6D"/>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rsid w:val="00030C6D"/>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rsid w:val="00030C6D"/>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rsid w:val="00030C6D"/>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rsid w:val="00030C6D"/>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rsid w:val="00030C6D"/>
    <w:pPr>
      <w:spacing w:beforeLines="0" w:before="0" w:afterLines="0" w:after="0" w:line="276" w:lineRule="auto"/>
    </w:pPr>
    <w:rPr>
      <w:rFonts w:ascii="宋体" w:eastAsia="宋体"/>
    </w:rPr>
  </w:style>
  <w:style w:type="paragraph" w:customStyle="1" w:styleId="afffffffffff">
    <w:name w:val="标准文件_引言三级无标题"/>
    <w:basedOn w:val="a9"/>
    <w:qFormat/>
    <w:rsid w:val="00030C6D"/>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rsid w:val="00030C6D"/>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rsid w:val="00030C6D"/>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sid w:val="00030C6D"/>
    <w:rPr>
      <w:rFonts w:hAnsi="黑体"/>
    </w:rPr>
  </w:style>
  <w:style w:type="paragraph" w:customStyle="1" w:styleId="afffffffffff3">
    <w:name w:val="标准文件_脚注内容"/>
    <w:basedOn w:val="afffff5"/>
    <w:qFormat/>
    <w:rsid w:val="00030C6D"/>
    <w:pPr>
      <w:ind w:leftChars="200" w:left="400" w:hangingChars="200" w:hanging="200"/>
    </w:pPr>
    <w:rPr>
      <w:sz w:val="15"/>
    </w:rPr>
  </w:style>
  <w:style w:type="paragraph" w:customStyle="1" w:styleId="afffffffffff4">
    <w:name w:val="标准文件_术语条一"/>
    <w:basedOn w:val="affffffffe"/>
    <w:next w:val="afffff5"/>
    <w:qFormat/>
    <w:rsid w:val="00030C6D"/>
  </w:style>
  <w:style w:type="paragraph" w:customStyle="1" w:styleId="afffffffffff5">
    <w:name w:val="标准文件_术语条二"/>
    <w:basedOn w:val="afffffffff1"/>
    <w:next w:val="afffff5"/>
    <w:qFormat/>
    <w:rsid w:val="00030C6D"/>
  </w:style>
  <w:style w:type="paragraph" w:customStyle="1" w:styleId="afffffffffff6">
    <w:name w:val="标准文件_术语条三"/>
    <w:basedOn w:val="afffffffff0"/>
    <w:next w:val="afffff5"/>
    <w:qFormat/>
    <w:rsid w:val="00030C6D"/>
  </w:style>
  <w:style w:type="paragraph" w:customStyle="1" w:styleId="afffffffffff7">
    <w:name w:val="标准文件_术语条四"/>
    <w:basedOn w:val="afffffffff3"/>
    <w:next w:val="afffff5"/>
    <w:qFormat/>
    <w:rsid w:val="00030C6D"/>
  </w:style>
  <w:style w:type="paragraph" w:customStyle="1" w:styleId="afffffffffff8">
    <w:name w:val="标准文件_术语条五"/>
    <w:basedOn w:val="afffffffff"/>
    <w:next w:val="afffff5"/>
    <w:qFormat/>
    <w:rsid w:val="00030C6D"/>
  </w:style>
  <w:style w:type="paragraph" w:customStyle="1" w:styleId="Default">
    <w:name w:val="Default"/>
    <w:rsid w:val="00030C6D"/>
    <w:pPr>
      <w:widowControl w:val="0"/>
      <w:autoSpaceDE w:val="0"/>
      <w:autoSpaceDN w:val="0"/>
      <w:adjustRightInd w:val="0"/>
    </w:pPr>
    <w:rPr>
      <w:rFonts w:ascii="宋体" w:cs="宋体"/>
      <w:color w:val="000000"/>
      <w:sz w:val="24"/>
      <w:szCs w:val="24"/>
    </w:rPr>
  </w:style>
  <w:style w:type="character" w:customStyle="1" w:styleId="afffffffffff9">
    <w:name w:val="发布"/>
    <w:basedOn w:val="afff6"/>
    <w:rPr>
      <w:rFonts w:ascii="黑体" w:eastAsia="黑体"/>
      <w:spacing w:val="85"/>
      <w:w w:val="100"/>
      <w:position w:val="3"/>
      <w:sz w:val="28"/>
      <w:szCs w:val="28"/>
    </w:rPr>
  </w:style>
  <w:style w:type="paragraph" w:customStyle="1" w:styleId="TableText">
    <w:name w:val="Table Text"/>
    <w:basedOn w:val="afff5"/>
    <w:semiHidden/>
    <w:pPr>
      <w:widowControl/>
      <w:kinsoku w:val="0"/>
      <w:autoSpaceDE w:val="0"/>
      <w:autoSpaceDN w:val="0"/>
      <w:snapToGrid w:val="0"/>
      <w:spacing w:line="240" w:lineRule="auto"/>
      <w:jc w:val="left"/>
      <w:textAlignment w:val="baseline"/>
    </w:pPr>
    <w:rPr>
      <w:rFonts w:ascii="宋体" w:hAnsi="宋体" w:cs="宋体"/>
      <w:color w:val="000000"/>
      <w:kern w:val="0"/>
      <w:sz w:val="18"/>
      <w:szCs w:val="18"/>
    </w:rPr>
  </w:style>
  <w:style w:type="table" w:customStyle="1" w:styleId="TableNormal">
    <w:name w:val="Table Normal"/>
    <w:basedOn w:val="afff7"/>
    <w:rPr>
      <w:rFonts w:ascii="Times New Roman" w:eastAsia="Times New Roman" w:hAnsi="Times New Roman"/>
    </w:rPr>
    <w:tblPr>
      <w:tblCellMar>
        <w:left w:w="0" w:type="dxa"/>
        <w:right w:w="0" w:type="dxa"/>
      </w:tblCellMar>
    </w:tblPr>
  </w:style>
  <w:style w:type="character" w:styleId="afffffffffffa">
    <w:name w:val="Subtle Reference"/>
    <w:uiPriority w:val="31"/>
    <w:qFormat/>
    <w:rsid w:val="00030C6D"/>
    <w:rPr>
      <w:smallCaps/>
      <w:color w:val="C0504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3.png"/><Relationship Id="rId3" Type="http://schemas.openxmlformats.org/officeDocument/2006/relationships/numbering" Target="numbering.xml"/><Relationship Id="rId21" Type="http://schemas.openxmlformats.org/officeDocument/2006/relationships/image" Target="media/image6.jpg"/><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1.tiff"/><Relationship Id="rId14" Type="http://schemas.openxmlformats.org/officeDocument/2006/relationships/header" Target="head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26631;&#20934;&#26684;&#24335;&#36719;&#20214;\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FCA261EFE64AEBB582B0C22598FBA3"/>
        <w:category>
          <w:name w:val="常规"/>
          <w:gallery w:val="placeholder"/>
        </w:category>
        <w:types>
          <w:type w:val="bbPlcHdr"/>
        </w:types>
        <w:behaviors>
          <w:behavior w:val="content"/>
        </w:behaviors>
        <w:guid w:val="{9977EF48-194F-406D-9065-1456D0854173}"/>
      </w:docPartPr>
      <w:docPartBody>
        <w:p w:rsidR="00F31390" w:rsidRDefault="00000000">
          <w:pPr>
            <w:pStyle w:val="09FCA261EFE64AEBB582B0C22598FBA3"/>
            <w:rPr>
              <w:rFonts w:hint="eastAsia"/>
            </w:rPr>
          </w:pPr>
          <w:r>
            <w:rPr>
              <w:rStyle w:val="a3"/>
              <w:rFonts w:hint="eastAsia"/>
            </w:rPr>
            <w:t>单击或点击此处输入文字。</w:t>
          </w:r>
        </w:p>
      </w:docPartBody>
    </w:docPart>
    <w:docPart>
      <w:docPartPr>
        <w:name w:val="614A27F35D8C4A74B4783D8A56D805FA"/>
        <w:category>
          <w:name w:val="常规"/>
          <w:gallery w:val="placeholder"/>
        </w:category>
        <w:types>
          <w:type w:val="bbPlcHdr"/>
        </w:types>
        <w:behaviors>
          <w:behavior w:val="content"/>
        </w:behaviors>
        <w:guid w:val="{29B57934-0024-4078-961F-F9C45AEC65E4}"/>
      </w:docPartPr>
      <w:docPartBody>
        <w:p w:rsidR="00F31390" w:rsidRDefault="00000000">
          <w:pPr>
            <w:pStyle w:val="614A27F35D8C4A74B4783D8A56D805FA"/>
            <w:rPr>
              <w:rFonts w:hint="eastAsia"/>
            </w:rPr>
          </w:pPr>
          <w:r>
            <w:rPr>
              <w:rStyle w:val="a3"/>
              <w:rFonts w:hint="eastAsia"/>
            </w:rPr>
            <w:t>选择一项。</w:t>
          </w:r>
        </w:p>
      </w:docPartBody>
    </w:docPart>
    <w:docPart>
      <w:docPartPr>
        <w:name w:val="60550FBA99C14084A3E7ED83663736D9"/>
        <w:category>
          <w:name w:val="常规"/>
          <w:gallery w:val="placeholder"/>
        </w:category>
        <w:types>
          <w:type w:val="bbPlcHdr"/>
        </w:types>
        <w:behaviors>
          <w:behavior w:val="content"/>
        </w:behaviors>
        <w:guid w:val="{D3671C7D-71D3-45C5-8C83-8CA2929A63C9}"/>
      </w:docPartPr>
      <w:docPartBody>
        <w:p w:rsidR="00F31390" w:rsidRDefault="00000000">
          <w:pPr>
            <w:pStyle w:val="60550FBA99C14084A3E7ED83663736D9"/>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550"/>
    <w:rsid w:val="001449C9"/>
    <w:rsid w:val="001E0F13"/>
    <w:rsid w:val="001E2631"/>
    <w:rsid w:val="0023411C"/>
    <w:rsid w:val="00550ED0"/>
    <w:rsid w:val="00570D97"/>
    <w:rsid w:val="0065657B"/>
    <w:rsid w:val="007914A7"/>
    <w:rsid w:val="008C2EDD"/>
    <w:rsid w:val="00926550"/>
    <w:rsid w:val="00B07CCF"/>
    <w:rsid w:val="00BE70C2"/>
    <w:rsid w:val="00DB367B"/>
    <w:rsid w:val="00F1620E"/>
    <w:rsid w:val="00F313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09FCA261EFE64AEBB582B0C22598FBA3">
    <w:name w:val="09FCA261EFE64AEBB582B0C22598FBA3"/>
    <w:pPr>
      <w:widowControl w:val="0"/>
      <w:jc w:val="both"/>
    </w:pPr>
    <w:rPr>
      <w:kern w:val="2"/>
      <w:sz w:val="21"/>
      <w:szCs w:val="22"/>
    </w:rPr>
  </w:style>
  <w:style w:type="paragraph" w:customStyle="1" w:styleId="614A27F35D8C4A74B4783D8A56D805FA">
    <w:name w:val="614A27F35D8C4A74B4783D8A56D805FA"/>
    <w:pPr>
      <w:widowControl w:val="0"/>
      <w:jc w:val="both"/>
    </w:pPr>
    <w:rPr>
      <w:kern w:val="2"/>
      <w:sz w:val="21"/>
      <w:szCs w:val="22"/>
    </w:rPr>
  </w:style>
  <w:style w:type="paragraph" w:customStyle="1" w:styleId="60550FBA99C14084A3E7ED83663736D9">
    <w:name w:val="60550FBA99C14084A3E7ED83663736D9"/>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7CBD053E-5510-4CB1-A704-ECF9E4B7784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地方标准.dotx</Template>
  <TotalTime>1012</TotalTime>
  <Pages>14</Pages>
  <Words>4845</Words>
  <Characters>5669</Characters>
  <Application>Microsoft Office Word</Application>
  <DocSecurity>0</DocSecurity>
  <Lines>269</Lines>
  <Paragraphs>389</Paragraphs>
  <ScaleCrop>false</ScaleCrop>
  <Company/>
  <LinksUpToDate>false</LinksUpToDate>
  <CharactersWithSpaces>10125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 f</cp:lastModifiedBy>
  <cp:revision>138</cp:revision>
  <cp:lastPrinted>2020-08-30T10:00:00Z</cp:lastPrinted>
  <dcterms:created xsi:type="dcterms:W3CDTF">2025-06-26T08:48:00Z</dcterms:created>
  <dcterms:modified xsi:type="dcterms:W3CDTF">2026-01-12T04:01:00Z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GB</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eyJoZGlkIjoiODk5NzliYjdiMDc0MWIxYTEzNWNlYmU2OWZhNTdmODIifQ==</vt:lpwstr>
  </property>
  <property fmtid="{D5CDD505-2E9C-101B-9397-08002B2CF9AE}" pid="15" name="KSOProductBuildVer">
    <vt:lpwstr>2052-12.1.0.21541</vt:lpwstr>
  </property>
  <property fmtid="{D5CDD505-2E9C-101B-9397-08002B2CF9AE}" pid="16" name="ICV">
    <vt:lpwstr>04BB63E34FC74E47879141FE82764E81_13</vt:lpwstr>
  </property>
</Properties>
</file>