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D4B22" w14:paraId="64586F0A" w14:textId="77777777">
        <w:tc>
          <w:tcPr>
            <w:tcW w:w="509" w:type="dxa"/>
          </w:tcPr>
          <w:p w14:paraId="0BB40C59" w14:textId="77777777" w:rsidR="00AD4B22" w:rsidRDefault="00925EF1">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GoBack"/>
            <w:bookmarkEnd w:id="0"/>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54A7432" w14:textId="36A73B43" w:rsidR="00AD4B22" w:rsidRDefault="00925EF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617566">
              <w:rPr>
                <w:rFonts w:ascii="黑体" w:eastAsia="黑体" w:hAnsi="黑体"/>
                <w:sz w:val="21"/>
                <w:szCs w:val="21"/>
              </w:rPr>
              <w:t>点击此处添加ICS号</w:t>
            </w:r>
            <w:r>
              <w:rPr>
                <w:rFonts w:ascii="黑体" w:eastAsia="黑体" w:hAnsi="黑体"/>
                <w:sz w:val="21"/>
                <w:szCs w:val="21"/>
              </w:rPr>
              <w:fldChar w:fldCharType="end"/>
            </w:r>
            <w:bookmarkEnd w:id="1"/>
          </w:p>
        </w:tc>
      </w:tr>
      <w:tr w:rsidR="00AD4B22" w14:paraId="73093C8A" w14:textId="77777777">
        <w:tc>
          <w:tcPr>
            <w:tcW w:w="509" w:type="dxa"/>
          </w:tcPr>
          <w:p w14:paraId="2FA8BA69" w14:textId="77777777" w:rsidR="00AD4B22" w:rsidRDefault="00925EF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77041792" w14:textId="77777777" w:rsidR="00AD4B22" w:rsidRDefault="00925EF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D4B22" w14:paraId="5AED270F" w14:textId="77777777">
        <w:tc>
          <w:tcPr>
            <w:tcW w:w="6407" w:type="dxa"/>
          </w:tcPr>
          <w:p w14:paraId="446467C1" w14:textId="77777777" w:rsidR="00AD4B22" w:rsidRDefault="00925EF1">
            <w:pPr>
              <w:pStyle w:val="affff9"/>
              <w:framePr w:w="0" w:hRule="auto" w:wrap="auto" w:hAnchor="text" w:xAlign="left" w:yAlign="inline" w:anchorLock="0"/>
              <w:rPr>
                <w:rFonts w:ascii="宋体" w:hAnsi="宋体"/>
                <w:sz w:val="28"/>
                <w:szCs w:val="28"/>
              </w:rPr>
            </w:pPr>
            <w:bookmarkStart w:id="3" w:name="_Hlk26473981"/>
            <w:r>
              <w:rPr>
                <w:noProof/>
              </w:rPr>
              <w:drawing>
                <wp:inline distT="0" distB="0" distL="0" distR="0" wp14:anchorId="425385F8" wp14:editId="1947602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4" w:name="c1"/>
            <w:r>
              <w:instrText xml:space="preserve"> FORMTEXT </w:instrText>
            </w:r>
            <w:r>
              <w:fldChar w:fldCharType="separate"/>
            </w:r>
            <w:r>
              <w:t>43</w:t>
            </w:r>
            <w:r>
              <w:fldChar w:fldCharType="end"/>
            </w:r>
            <w:bookmarkEnd w:id="4"/>
          </w:p>
        </w:tc>
      </w:tr>
    </w:tbl>
    <w:p w14:paraId="57006362" w14:textId="77777777" w:rsidR="00AD4B22" w:rsidRDefault="00925EF1">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5"/>
      <w:r>
        <w:rPr>
          <w:rFonts w:ascii="黑体" w:eastAsia="黑体" w:hAnsi="黑体" w:hint="eastAsia"/>
          <w:b w:val="0"/>
          <w:bCs w:val="0"/>
          <w:w w:val="100"/>
          <w:sz w:val="48"/>
          <w:szCs w:val="48"/>
        </w:rPr>
        <w:t>地方标准</w:t>
      </w:r>
    </w:p>
    <w:bookmarkEnd w:id="3"/>
    <w:p w14:paraId="44F186E2" w14:textId="77777777" w:rsidR="00AD4B22" w:rsidRDefault="00925EF1">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t>43</w:t>
      </w:r>
      <w:r>
        <w:rPr>
          <w:lang w:val="fr-FR"/>
        </w:rPr>
        <w:t>/T</w:t>
      </w:r>
      <w:r>
        <w:fldChar w:fldCharType="end"/>
      </w:r>
      <w:bookmarkEnd w:id="6"/>
      <w:r>
        <w:rPr>
          <w:lang w:val="fr-FR"/>
        </w:rPr>
        <w:t xml:space="preserve"> </w:t>
      </w:r>
      <w:r>
        <w:fldChar w:fldCharType="begin">
          <w:ffData>
            <w:name w:val="NSTD_CODE_F"/>
            <w:enabled/>
            <w:calcOnExit w:val="0"/>
            <w:textInput>
              <w:default w:val="XXXX"/>
            </w:textInput>
          </w:ffData>
        </w:fldChar>
      </w:r>
      <w:bookmarkStart w:id="7" w:name="NSTD_CODE_F"/>
      <w:r>
        <w:rPr>
          <w:lang w:val="fr-FR"/>
        </w:rPr>
        <w:instrText xml:space="preserve"> FORMTEXT </w:instrText>
      </w:r>
      <w:r>
        <w:fldChar w:fldCharType="separate"/>
      </w:r>
      <w:r>
        <w:rPr>
          <w:lang w:val="fr-FR"/>
        </w:rPr>
        <w:t>XXXX</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Pr>
          <w:lang w:val="fr-FR"/>
        </w:rPr>
        <w:t>XXXX</w:t>
      </w:r>
      <w:r>
        <w:fldChar w:fldCharType="end"/>
      </w:r>
      <w:bookmarkEnd w:id="8"/>
    </w:p>
    <w:p w14:paraId="00D0759B" w14:textId="77777777" w:rsidR="00AD4B22" w:rsidRDefault="00925EF1">
      <w:pPr>
        <w:pStyle w:val="afffffffffd"/>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14:paraId="583C6531" w14:textId="77777777" w:rsidR="00AD4B22" w:rsidRDefault="00925EF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2415318" wp14:editId="7F1DBB1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UAAAACACHTuJAJ4NJltgAAAAMAQAADwAAAAAAAAABACAAAAA4AAAA&#10;ZHJzL2Rvd25yZXYueG1sUEsBAhQAFAAAAAgAh07iQLvgymblAQAArAMAAA4AAAAAAAAAAQAgAAAA&#10;PQEAAGRycy9lMm9Eb2MueG1sUEsBAhQACgAAAAAAh07iQAAAAAAAAAAAAAAAAAQAAAAAAAAAAAAQ&#10;AAAAFgAAAGRycy9QSwECFAAKAAAAAACHTuJAAAAAAAAAAAAAAAAABgAAAAAAAAAAABAAAABOAwAA&#10;X3JlbHMvUEsFBgAAAAAGAAYAWQEAAJQFAAAAAA==&#10;">
                <v:fill on="f" focussize="0,0"/>
                <v:stroke color="#000000" joinstyle="round"/>
                <v:imagedata o:title=""/>
                <o:lock v:ext="edit" aspectratio="f"/>
              </v:line>
            </w:pict>
          </mc:Fallback>
        </mc:AlternateContent>
      </w:r>
    </w:p>
    <w:p w14:paraId="2002F740" w14:textId="77777777" w:rsidR="00AD4B22" w:rsidRDefault="00AD4B22">
      <w:pPr>
        <w:pStyle w:val="affffa"/>
        <w:framePr w:w="9639" w:h="6976" w:hRule="exact" w:hSpace="0" w:vSpace="0" w:wrap="around" w:hAnchor="page" w:y="6408"/>
        <w:jc w:val="center"/>
        <w:rPr>
          <w:rFonts w:ascii="黑体" w:eastAsia="黑体" w:hAnsi="黑体"/>
          <w:b w:val="0"/>
          <w:bCs w:val="0"/>
          <w:w w:val="100"/>
        </w:rPr>
      </w:pPr>
    </w:p>
    <w:p w14:paraId="2CD40727" w14:textId="77777777" w:rsidR="00AD4B22" w:rsidRDefault="00925EF1">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bookmarkStart w:id="11" w:name="OLE_LINK1"/>
      <w:r>
        <w:t>白茶储存技术规范</w:t>
      </w:r>
      <w:bookmarkEnd w:id="11"/>
      <w:r>
        <w:fldChar w:fldCharType="end"/>
      </w:r>
      <w:bookmarkEnd w:id="10"/>
    </w:p>
    <w:p w14:paraId="5D231FC9" w14:textId="77777777" w:rsidR="00AD4B22" w:rsidRDefault="00AD4B22">
      <w:pPr>
        <w:framePr w:w="9639" w:h="6974" w:hRule="exact" w:wrap="around" w:vAnchor="page" w:hAnchor="page" w:x="1419" w:y="6408" w:anchorLock="1"/>
        <w:ind w:left="-1418"/>
      </w:pPr>
    </w:p>
    <w:p w14:paraId="278739D6" w14:textId="77777777" w:rsidR="00AD4B22" w:rsidRDefault="00925EF1">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2"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white tea storage</w:t>
      </w:r>
      <w:r>
        <w:rPr>
          <w:rFonts w:eastAsia="黑体"/>
          <w:szCs w:val="28"/>
        </w:rPr>
        <w:fldChar w:fldCharType="end"/>
      </w:r>
      <w:bookmarkEnd w:id="12"/>
    </w:p>
    <w:p w14:paraId="09C29C17" w14:textId="77777777" w:rsidR="00AD4B22" w:rsidRDefault="00AD4B22">
      <w:pPr>
        <w:framePr w:w="9639" w:h="6974" w:hRule="exact" w:wrap="around" w:vAnchor="page" w:hAnchor="page" w:x="1419" w:y="6408" w:anchorLock="1"/>
        <w:spacing w:line="760" w:lineRule="exact"/>
        <w:ind w:left="-1418"/>
      </w:pPr>
    </w:p>
    <w:p w14:paraId="09EACD90" w14:textId="77777777" w:rsidR="00AD4B22" w:rsidRDefault="00AD4B22">
      <w:pPr>
        <w:pStyle w:val="afffffff2"/>
        <w:framePr w:w="9639" w:h="6974" w:hRule="exact" w:wrap="around" w:vAnchor="page" w:hAnchor="page" w:x="1419" w:y="6408" w:anchorLock="1"/>
        <w:textAlignment w:val="bottom"/>
        <w:rPr>
          <w:rFonts w:eastAsia="黑体"/>
          <w:szCs w:val="28"/>
        </w:rPr>
      </w:pPr>
    </w:p>
    <w:p w14:paraId="0FDCD16D" w14:textId="77777777" w:rsidR="00AD4B22" w:rsidRDefault="00925EF1">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3" w:name="下拉1"/>
      <w:r>
        <w:rPr>
          <w:sz w:val="24"/>
          <w:szCs w:val="28"/>
        </w:rPr>
        <w:instrText xml:space="preserve"> FORMDROPDOWN </w:instrText>
      </w:r>
      <w:r w:rsidR="008B020D">
        <w:rPr>
          <w:sz w:val="24"/>
          <w:szCs w:val="28"/>
        </w:rPr>
      </w:r>
      <w:r w:rsidR="008B020D">
        <w:rPr>
          <w:sz w:val="24"/>
          <w:szCs w:val="28"/>
        </w:rPr>
        <w:fldChar w:fldCharType="separate"/>
      </w:r>
      <w:r>
        <w:rPr>
          <w:sz w:val="24"/>
          <w:szCs w:val="28"/>
        </w:rPr>
        <w:fldChar w:fldCharType="end"/>
      </w:r>
      <w:bookmarkEnd w:id="13"/>
    </w:p>
    <w:p w14:paraId="255AFA59" w14:textId="77777777" w:rsidR="00AD4B22" w:rsidRDefault="00925EF1">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4"/>
    </w:p>
    <w:p w14:paraId="2E42E134" w14:textId="77777777" w:rsidR="00AD4B22" w:rsidRDefault="00925EF1">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sidR="008B020D">
        <w:rPr>
          <w:b/>
          <w:sz w:val="21"/>
          <w:szCs w:val="28"/>
        </w:rPr>
      </w:r>
      <w:r w:rsidR="008B020D">
        <w:rPr>
          <w:b/>
          <w:sz w:val="21"/>
          <w:szCs w:val="28"/>
        </w:rPr>
        <w:fldChar w:fldCharType="separate"/>
      </w:r>
      <w:r>
        <w:rPr>
          <w:b/>
          <w:sz w:val="21"/>
          <w:szCs w:val="28"/>
        </w:rPr>
        <w:fldChar w:fldCharType="end"/>
      </w:r>
      <w:bookmarkEnd w:id="15"/>
    </w:p>
    <w:p w14:paraId="56C65C8F" w14:textId="77777777" w:rsidR="00AD4B22" w:rsidRDefault="00925EF1">
      <w:pPr>
        <w:pStyle w:val="afffffffffa"/>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发布</w:t>
      </w:r>
    </w:p>
    <w:p w14:paraId="12D9BD88" w14:textId="77777777" w:rsidR="00AD4B22" w:rsidRDefault="00925EF1">
      <w:pPr>
        <w:pStyle w:val="afffffffffb"/>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1"/>
      <w:r>
        <w:rPr>
          <w:rFonts w:hint="eastAsia"/>
        </w:rPr>
        <w:t>实施</w:t>
      </w:r>
    </w:p>
    <w:p w14:paraId="4648CD3E" w14:textId="77777777" w:rsidR="00AD4B22" w:rsidRDefault="00925EF1">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w:t>
      </w:r>
      <w:r>
        <w:rPr>
          <w:rFonts w:hAnsi="黑体"/>
          <w:w w:val="100"/>
          <w:sz w:val="28"/>
        </w:rPr>
        <w:t>省</w:t>
      </w:r>
      <w:r>
        <w:rPr>
          <w:rFonts w:hAnsi="黑体" w:hint="eastAsia"/>
          <w:w w:val="100"/>
          <w:sz w:val="28"/>
        </w:rPr>
        <w:t>市场监督</w:t>
      </w:r>
      <w:r>
        <w:rPr>
          <w:rFonts w:hAnsi="黑体"/>
          <w:w w:val="100"/>
          <w:sz w:val="28"/>
        </w:rPr>
        <w:t>管理局</w:t>
      </w:r>
      <w:r>
        <w:rPr>
          <w:rFonts w:hAnsi="黑体"/>
          <w:w w:val="100"/>
          <w:sz w:val="28"/>
        </w:rPr>
        <w:fldChar w:fldCharType="end"/>
      </w:r>
      <w:bookmarkEnd w:id="22"/>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14:paraId="71F69E42" w14:textId="77777777" w:rsidR="00AD4B22" w:rsidRDefault="00925EF1">
      <w:pPr>
        <w:rPr>
          <w:rFonts w:ascii="宋体" w:hAnsi="宋体"/>
          <w:sz w:val="28"/>
          <w:szCs w:val="28"/>
        </w:rPr>
        <w:sectPr w:rsidR="00AD4B22">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2A09AAF" wp14:editId="565B005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UAAAACACHTuJAqzMc+9cAAAAOAQAADwAAAAAAAAABACAAAAA4AAAAZHJz&#10;L2Rvd25yZXYueG1sUEsBAhQAFAAAAAgAh07iQFkuJZjjAQAAqgMAAA4AAAAAAAAAAQAgAAAAPAEA&#10;AGRycy9lMm9Eb2MueG1sUEsBAhQACgAAAAAAh07iQAAAAAAAAAAAAAAAAAQAAAAAAAAAAAAQAAAA&#10;FgAAAGRycy9QSwECFAAKAAAAAACHTuJAAAAAAAAAAAAAAAAABgAAAAAAAAAAABAAAABLAwAAX3Jl&#10;bHMvUEsFBgAAAAAGAAYAWQEAAJEFAAAAAA==&#10;">
                <v:fill on="f" focussize="0,0"/>
                <v:stroke color="#000000" joinstyle="round"/>
                <v:imagedata o:title=""/>
                <o:lock v:ext="edit" aspectratio="f"/>
                <w10:anchorlock/>
              </v:line>
            </w:pict>
          </mc:Fallback>
        </mc:AlternateContent>
      </w:r>
    </w:p>
    <w:p w14:paraId="1D2248E8" w14:textId="77777777" w:rsidR="00AD4B22" w:rsidRDefault="00925EF1">
      <w:pPr>
        <w:pStyle w:val="a6"/>
        <w:spacing w:before="900" w:after="468"/>
      </w:pPr>
      <w:bookmarkStart w:id="23" w:name="_Toc181354326"/>
      <w:bookmarkStart w:id="24" w:name="_Toc181354304"/>
      <w:bookmarkStart w:id="25" w:name="BookMark2"/>
      <w:r>
        <w:rPr>
          <w:spacing w:val="320"/>
        </w:rPr>
        <w:lastRenderedPageBreak/>
        <w:t>前</w:t>
      </w:r>
      <w:r>
        <w:t>言</w:t>
      </w:r>
      <w:bookmarkEnd w:id="23"/>
      <w:bookmarkEnd w:id="24"/>
    </w:p>
    <w:p w14:paraId="4753BABB" w14:textId="77777777" w:rsidR="00AD4B22" w:rsidRDefault="00925EF1">
      <w:pPr>
        <w:pStyle w:val="afffff"/>
        <w:ind w:firstLine="420"/>
      </w:pPr>
      <w:r>
        <w:rPr>
          <w:rFonts w:hint="eastAsia"/>
        </w:rPr>
        <w:t>本文件按照GB/T 1.1—2020《标准化工作导则  第1部分：标准化文件的结构和起草规则》的规定起草。</w:t>
      </w:r>
    </w:p>
    <w:p w14:paraId="722F7897" w14:textId="77777777" w:rsidR="00AD4B22" w:rsidRDefault="00925EF1">
      <w:pPr>
        <w:pStyle w:val="afffff"/>
        <w:ind w:firstLine="420"/>
      </w:pPr>
      <w:r>
        <w:rPr>
          <w:rFonts w:hint="eastAsia"/>
        </w:rPr>
        <w:t>本文件由湖南省农业农村厅提出。</w:t>
      </w:r>
    </w:p>
    <w:p w14:paraId="22321ED6" w14:textId="77777777" w:rsidR="00AD4B22" w:rsidRDefault="00925EF1">
      <w:pPr>
        <w:pStyle w:val="afffff"/>
        <w:ind w:firstLine="420"/>
      </w:pPr>
      <w:r>
        <w:rPr>
          <w:rFonts w:hint="eastAsia"/>
        </w:rPr>
        <w:t>本文件由湖南省农业标准化技术委员会归口。</w:t>
      </w:r>
    </w:p>
    <w:p w14:paraId="77D5B375" w14:textId="5E880AFD" w:rsidR="00AD4B22" w:rsidRDefault="00925EF1">
      <w:pPr>
        <w:pStyle w:val="afffff"/>
        <w:ind w:firstLine="420"/>
      </w:pPr>
      <w:r>
        <w:rPr>
          <w:rFonts w:hint="eastAsia"/>
        </w:rPr>
        <w:t>本文件起草单位：湖南东山</w:t>
      </w:r>
      <w:r>
        <w:t>云雾茶业股份有限公司</w:t>
      </w:r>
      <w:r>
        <w:rPr>
          <w:rFonts w:hint="eastAsia"/>
        </w:rPr>
        <w:t>、</w:t>
      </w:r>
      <w:r w:rsidR="006449A3" w:rsidRPr="006449A3">
        <w:rPr>
          <w:rFonts w:hint="eastAsia"/>
        </w:rPr>
        <w:t>湖南</w:t>
      </w:r>
      <w:proofErr w:type="gramStart"/>
      <w:r w:rsidR="006449A3" w:rsidRPr="006449A3">
        <w:rPr>
          <w:rFonts w:hint="eastAsia"/>
        </w:rPr>
        <w:t>胤</w:t>
      </w:r>
      <w:proofErr w:type="gramEnd"/>
      <w:r w:rsidR="006449A3" w:rsidRPr="006449A3">
        <w:rPr>
          <w:rFonts w:hint="eastAsia"/>
        </w:rPr>
        <w:t>实科技服务有限公司</w:t>
      </w:r>
      <w:r w:rsidR="006449A3">
        <w:rPr>
          <w:rFonts w:hint="eastAsia"/>
        </w:rPr>
        <w:t>、</w:t>
      </w:r>
      <w:r w:rsidR="006449A3" w:rsidRPr="006449A3">
        <w:rPr>
          <w:rFonts w:hint="eastAsia"/>
        </w:rPr>
        <w:t>郴州市农业科学研究所</w:t>
      </w:r>
      <w:r>
        <w:rPr>
          <w:rFonts w:hint="eastAsia"/>
        </w:rPr>
        <w:t>。</w:t>
      </w:r>
    </w:p>
    <w:p w14:paraId="5C5286CA" w14:textId="5564415D" w:rsidR="00AD4B22" w:rsidRDefault="00925EF1">
      <w:pPr>
        <w:pStyle w:val="afffff"/>
        <w:ind w:firstLine="420"/>
      </w:pPr>
      <w:r>
        <w:rPr>
          <w:rFonts w:hint="eastAsia"/>
        </w:rPr>
        <w:t>本文件主要起草人：</w:t>
      </w:r>
      <w:r w:rsidR="006449A3" w:rsidRPr="006449A3">
        <w:rPr>
          <w:rFonts w:hint="eastAsia"/>
        </w:rPr>
        <w:t>胡武品</w:t>
      </w:r>
      <w:r w:rsidR="006449A3">
        <w:rPr>
          <w:rFonts w:hint="eastAsia"/>
        </w:rPr>
        <w:t>、邹凯、周玲红、谭吉慧、李勇、</w:t>
      </w:r>
      <w:r w:rsidR="006449A3" w:rsidRPr="006449A3">
        <w:rPr>
          <w:rFonts w:hint="eastAsia"/>
        </w:rPr>
        <w:t>缪有成</w:t>
      </w:r>
      <w:r w:rsidR="006449A3">
        <w:rPr>
          <w:rFonts w:hint="eastAsia"/>
        </w:rPr>
        <w:t>、刘伟、樊吉君、何剑民</w:t>
      </w:r>
      <w:r>
        <w:rPr>
          <w:rFonts w:hint="eastAsia"/>
        </w:rPr>
        <w:t>。</w:t>
      </w:r>
    </w:p>
    <w:p w14:paraId="6509D3D0" w14:textId="77777777" w:rsidR="00AD4B22" w:rsidRDefault="00AD4B22">
      <w:pPr>
        <w:pStyle w:val="afffff"/>
        <w:ind w:firstLine="420"/>
      </w:pPr>
    </w:p>
    <w:p w14:paraId="450FCA00" w14:textId="77777777" w:rsidR="00AD4B22" w:rsidRDefault="00AD4B22">
      <w:pPr>
        <w:pStyle w:val="afffff"/>
        <w:ind w:firstLine="420"/>
        <w:sectPr w:rsidR="00AD4B22">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type="lines" w:linePitch="312"/>
        </w:sectPr>
      </w:pPr>
    </w:p>
    <w:p w14:paraId="09C52A02" w14:textId="77777777" w:rsidR="00AD4B22" w:rsidRDefault="00AD4B22">
      <w:pPr>
        <w:spacing w:line="20" w:lineRule="exact"/>
        <w:jc w:val="center"/>
        <w:rPr>
          <w:rFonts w:ascii="黑体" w:eastAsia="黑体" w:hAnsi="黑体"/>
          <w:sz w:val="32"/>
          <w:szCs w:val="32"/>
        </w:rPr>
      </w:pPr>
      <w:bookmarkStart w:id="26" w:name="BookMark4"/>
      <w:bookmarkEnd w:id="25"/>
    </w:p>
    <w:p w14:paraId="6BE9578E" w14:textId="77777777" w:rsidR="00AD4B22" w:rsidRDefault="00AD4B22">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56576972530F491F85D3A0BED18D334C"/>
        </w:placeholder>
      </w:sdtPr>
      <w:sdtEndPr/>
      <w:sdtContent>
        <w:p w14:paraId="71D0D1B4" w14:textId="2EF688D0" w:rsidR="00AD4B22" w:rsidRDefault="004014CE" w:rsidP="004014CE">
          <w:pPr>
            <w:pStyle w:val="afffffffff2"/>
            <w:spacing w:beforeLines="100" w:before="312" w:afterLines="220" w:after="686"/>
          </w:pPr>
          <w:r>
            <w:rPr>
              <w:rFonts w:hint="eastAsia"/>
            </w:rPr>
            <w:t>白茶储存技术规范</w:t>
          </w:r>
        </w:p>
      </w:sdtContent>
    </w:sdt>
    <w:p w14:paraId="7309CE9D" w14:textId="77777777" w:rsidR="00AD4B22" w:rsidRDefault="00925EF1">
      <w:pPr>
        <w:pStyle w:val="affc"/>
        <w:spacing w:before="312" w:after="312"/>
      </w:pPr>
      <w:bookmarkStart w:id="28" w:name="_Toc26986771"/>
      <w:bookmarkStart w:id="29" w:name="_Toc24884211"/>
      <w:bookmarkStart w:id="30" w:name="_Toc26986530"/>
      <w:bookmarkStart w:id="31" w:name="_Toc17233333"/>
      <w:bookmarkStart w:id="32" w:name="_Toc181354305"/>
      <w:bookmarkStart w:id="33" w:name="_Toc26648465"/>
      <w:bookmarkStart w:id="34" w:name="_Toc26718930"/>
      <w:bookmarkStart w:id="35" w:name="_Toc97191423"/>
      <w:bookmarkStart w:id="36" w:name="_Toc17233325"/>
      <w:bookmarkStart w:id="37" w:name="_Toc24884218"/>
      <w:bookmarkStart w:id="38" w:name="_Toc181354327"/>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14:paraId="5A485059" w14:textId="77777777" w:rsidR="00AD4B22" w:rsidRDefault="00925EF1">
      <w:pPr>
        <w:pStyle w:val="afffff"/>
        <w:ind w:firstLine="420"/>
      </w:pPr>
      <w:bookmarkStart w:id="39" w:name="_Toc24884219"/>
      <w:bookmarkStart w:id="40" w:name="_Toc26648466"/>
      <w:bookmarkStart w:id="41" w:name="_Toc17233334"/>
      <w:bookmarkStart w:id="42" w:name="_Toc24884212"/>
      <w:bookmarkStart w:id="43" w:name="_Toc17233326"/>
      <w:r>
        <w:rPr>
          <w:rFonts w:hint="eastAsia"/>
        </w:rPr>
        <w:t>本文件</w:t>
      </w:r>
      <w:r>
        <w:t>规定了</w:t>
      </w:r>
      <w:r>
        <w:rPr>
          <w:rFonts w:hint="eastAsia"/>
        </w:rPr>
        <w:t>白茶</w:t>
      </w:r>
      <w:r>
        <w:t>储存的要求、保质</w:t>
      </w:r>
      <w:r>
        <w:rPr>
          <w:rFonts w:hint="eastAsia"/>
        </w:rPr>
        <w:t>措施</w:t>
      </w:r>
      <w:r>
        <w:t>和试验方法。</w:t>
      </w:r>
    </w:p>
    <w:p w14:paraId="233F5527" w14:textId="77777777" w:rsidR="00AD4B22" w:rsidRDefault="00925EF1">
      <w:pPr>
        <w:pStyle w:val="afffff"/>
        <w:ind w:firstLine="420"/>
      </w:pPr>
      <w:r>
        <w:rPr>
          <w:rFonts w:hint="eastAsia"/>
        </w:rPr>
        <w:t>本文件适用于白茶产品</w:t>
      </w:r>
      <w:r>
        <w:t>的</w:t>
      </w:r>
      <w:r>
        <w:rPr>
          <w:rFonts w:hint="eastAsia"/>
        </w:rPr>
        <w:t>储存</w:t>
      </w:r>
      <w:r>
        <w:t>。</w:t>
      </w:r>
    </w:p>
    <w:p w14:paraId="4FB28572" w14:textId="77777777" w:rsidR="00AD4B22" w:rsidRDefault="00925EF1">
      <w:pPr>
        <w:pStyle w:val="affc"/>
        <w:spacing w:before="312" w:after="312"/>
      </w:pPr>
      <w:bookmarkStart w:id="44" w:name="_Toc26718931"/>
      <w:bookmarkStart w:id="45" w:name="_Toc181354328"/>
      <w:bookmarkStart w:id="46" w:name="_Toc26986772"/>
      <w:bookmarkStart w:id="47" w:name="_Toc181354306"/>
      <w:bookmarkStart w:id="48" w:name="_Toc97191424"/>
      <w:bookmarkStart w:id="49" w:name="_Toc26986531"/>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905B2BA2DAE4465483A0A7F2DDAE16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EB63CCF" w14:textId="77777777" w:rsidR="00AD4B22" w:rsidRDefault="00925EF1">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047953D" w14:textId="6200E73D" w:rsidR="00AD4B22" w:rsidRDefault="00925EF1">
      <w:pPr>
        <w:pStyle w:val="afffff"/>
        <w:ind w:firstLine="420"/>
      </w:pPr>
      <w:r>
        <w:t>GB 2762</w:t>
      </w:r>
      <w:r>
        <w:rPr>
          <w:rFonts w:hint="eastAsia"/>
        </w:rPr>
        <w:t xml:space="preserve">  食品安全国家标准 </w:t>
      </w:r>
      <w:r w:rsidR="00796266">
        <w:t xml:space="preserve"> </w:t>
      </w:r>
      <w:r>
        <w:rPr>
          <w:rFonts w:hint="eastAsia"/>
        </w:rPr>
        <w:t>食品中污染物限量</w:t>
      </w:r>
    </w:p>
    <w:p w14:paraId="5534F5F0" w14:textId="57B3F044" w:rsidR="00AD4B22" w:rsidRDefault="00925EF1">
      <w:pPr>
        <w:pStyle w:val="afffff"/>
        <w:ind w:firstLine="420"/>
      </w:pPr>
      <w:r>
        <w:rPr>
          <w:rFonts w:hint="eastAsia"/>
        </w:rPr>
        <w:t xml:space="preserve">GB 2763 </w:t>
      </w:r>
      <w:r>
        <w:t xml:space="preserve"> </w:t>
      </w:r>
      <w:r>
        <w:rPr>
          <w:rFonts w:hint="eastAsia"/>
        </w:rPr>
        <w:t xml:space="preserve">食品安全国家标准 </w:t>
      </w:r>
      <w:r w:rsidR="00796266">
        <w:t xml:space="preserve"> </w:t>
      </w:r>
      <w:r>
        <w:rPr>
          <w:rFonts w:hint="eastAsia"/>
        </w:rPr>
        <w:t>食品中农药最大残留限量</w:t>
      </w:r>
    </w:p>
    <w:p w14:paraId="6BCBDB8B" w14:textId="2D154A21" w:rsidR="00AD4B22" w:rsidRDefault="00925EF1">
      <w:pPr>
        <w:pStyle w:val="afffff"/>
        <w:ind w:firstLine="420"/>
      </w:pPr>
      <w:r>
        <w:rPr>
          <w:rFonts w:hint="eastAsia"/>
        </w:rPr>
        <w:t xml:space="preserve">GB 4806.7 </w:t>
      </w:r>
      <w:r>
        <w:t xml:space="preserve"> </w:t>
      </w:r>
      <w:r>
        <w:rPr>
          <w:rFonts w:hint="eastAsia"/>
        </w:rPr>
        <w:t>食品安全国家标准</w:t>
      </w:r>
      <w:r w:rsidR="00796266">
        <w:rPr>
          <w:rFonts w:hint="eastAsia"/>
        </w:rPr>
        <w:t xml:space="preserve"> </w:t>
      </w:r>
      <w:r>
        <w:rPr>
          <w:rFonts w:hint="eastAsia"/>
        </w:rPr>
        <w:t xml:space="preserve"> 食品接触用塑料材料及制品</w:t>
      </w:r>
    </w:p>
    <w:p w14:paraId="06B2462E" w14:textId="24C99D45" w:rsidR="00AD4B22" w:rsidRDefault="00925EF1">
      <w:pPr>
        <w:pStyle w:val="afffff"/>
        <w:ind w:firstLine="420"/>
      </w:pPr>
      <w:r>
        <w:rPr>
          <w:rFonts w:hint="eastAsia"/>
        </w:rPr>
        <w:t>GB 4806.8</w:t>
      </w:r>
      <w:r>
        <w:t xml:space="preserve">  </w:t>
      </w:r>
      <w:r>
        <w:rPr>
          <w:rFonts w:hint="eastAsia"/>
        </w:rPr>
        <w:t xml:space="preserve">食品安全国家标准 </w:t>
      </w:r>
      <w:r w:rsidR="00796266">
        <w:t xml:space="preserve"> </w:t>
      </w:r>
      <w:r>
        <w:rPr>
          <w:rFonts w:hint="eastAsia"/>
        </w:rPr>
        <w:t>食品接触用纸和纸板材料及制品</w:t>
      </w:r>
    </w:p>
    <w:p w14:paraId="003B0EBC" w14:textId="65A32C44" w:rsidR="00AD4B22" w:rsidRDefault="00925EF1">
      <w:pPr>
        <w:pStyle w:val="afffff"/>
        <w:ind w:firstLine="420"/>
      </w:pPr>
      <w:r>
        <w:rPr>
          <w:rFonts w:hint="eastAsia"/>
        </w:rPr>
        <w:t>GB 4806.</w:t>
      </w:r>
      <w:r>
        <w:t xml:space="preserve">13  </w:t>
      </w:r>
      <w:r>
        <w:rPr>
          <w:rFonts w:hint="eastAsia"/>
        </w:rPr>
        <w:t>食品安全国家标准</w:t>
      </w:r>
      <w:r w:rsidR="00796266">
        <w:rPr>
          <w:rFonts w:hint="eastAsia"/>
        </w:rPr>
        <w:t xml:space="preserve"> </w:t>
      </w:r>
      <w:r>
        <w:rPr>
          <w:rFonts w:hint="eastAsia"/>
        </w:rPr>
        <w:t xml:space="preserve"> 食品接触用复合材料及制品</w:t>
      </w:r>
    </w:p>
    <w:p w14:paraId="74B0E25D" w14:textId="3FE6227E" w:rsidR="00AD4B22" w:rsidRDefault="00925EF1">
      <w:pPr>
        <w:pStyle w:val="afffff"/>
        <w:ind w:firstLine="420"/>
      </w:pPr>
      <w:r>
        <w:t xml:space="preserve">GB 5009.3  </w:t>
      </w:r>
      <w:r>
        <w:rPr>
          <w:rFonts w:hint="eastAsia"/>
        </w:rPr>
        <w:t>食品安全国家标准</w:t>
      </w:r>
      <w:r w:rsidR="00617566">
        <w:rPr>
          <w:rFonts w:hint="eastAsia"/>
        </w:rPr>
        <w:t xml:space="preserve"> </w:t>
      </w:r>
      <w:r w:rsidR="00796266">
        <w:t xml:space="preserve"> </w:t>
      </w:r>
      <w:r>
        <w:rPr>
          <w:rFonts w:hint="eastAsia"/>
        </w:rPr>
        <w:t>食品中水分的测定</w:t>
      </w:r>
    </w:p>
    <w:p w14:paraId="40E90019" w14:textId="7AC603ED" w:rsidR="00AD4B22" w:rsidRDefault="00925EF1">
      <w:pPr>
        <w:pStyle w:val="afffff"/>
        <w:ind w:firstLine="420"/>
      </w:pPr>
      <w:r>
        <w:rPr>
          <w:rFonts w:hint="eastAsia"/>
        </w:rPr>
        <w:t xml:space="preserve">GB/T 8302 </w:t>
      </w:r>
      <w:r>
        <w:t xml:space="preserve"> </w:t>
      </w:r>
      <w:r>
        <w:rPr>
          <w:rFonts w:hint="eastAsia"/>
        </w:rPr>
        <w:t>茶</w:t>
      </w:r>
      <w:r w:rsidR="00617566">
        <w:t xml:space="preserve"> </w:t>
      </w:r>
      <w:r w:rsidR="00796266">
        <w:t xml:space="preserve"> </w:t>
      </w:r>
      <w:r>
        <w:rPr>
          <w:rFonts w:hint="eastAsia"/>
        </w:rPr>
        <w:t>取样</w:t>
      </w:r>
    </w:p>
    <w:p w14:paraId="45B5A01D" w14:textId="1991983B" w:rsidR="00AD4B22" w:rsidRDefault="00925EF1">
      <w:pPr>
        <w:pStyle w:val="afffff"/>
        <w:ind w:firstLine="420"/>
      </w:pPr>
      <w:r>
        <w:rPr>
          <w:rFonts w:hint="eastAsia"/>
        </w:rPr>
        <w:t>GB 14881</w:t>
      </w:r>
      <w:r>
        <w:t xml:space="preserve">  </w:t>
      </w:r>
      <w:r>
        <w:rPr>
          <w:rFonts w:hint="eastAsia"/>
        </w:rPr>
        <w:t>食品安全国家标准</w:t>
      </w:r>
      <w:r w:rsidR="00617566">
        <w:rPr>
          <w:rFonts w:hint="eastAsia"/>
        </w:rPr>
        <w:t xml:space="preserve"> </w:t>
      </w:r>
      <w:r w:rsidR="00796266">
        <w:t xml:space="preserve"> </w:t>
      </w:r>
      <w:r>
        <w:rPr>
          <w:rFonts w:hint="eastAsia"/>
        </w:rPr>
        <w:t>食品生产通用卫生规范</w:t>
      </w:r>
    </w:p>
    <w:p w14:paraId="63CC5AFD" w14:textId="77777777" w:rsidR="00AD4B22" w:rsidRDefault="00925EF1">
      <w:pPr>
        <w:pStyle w:val="afffff"/>
        <w:ind w:firstLine="420"/>
      </w:pPr>
      <w:r>
        <w:t xml:space="preserve">GB/T 18883 </w:t>
      </w:r>
      <w:r>
        <w:rPr>
          <w:rFonts w:hint="eastAsia"/>
        </w:rPr>
        <w:t xml:space="preserve"> 室内空气质量标准</w:t>
      </w:r>
    </w:p>
    <w:p w14:paraId="31CB8FAD" w14:textId="77777777" w:rsidR="00AD4B22" w:rsidRDefault="00925EF1">
      <w:pPr>
        <w:pStyle w:val="afffff"/>
        <w:ind w:firstLine="420"/>
      </w:pPr>
      <w:r>
        <w:rPr>
          <w:rFonts w:hint="eastAsia"/>
        </w:rPr>
        <w:t>GB/T 22291  白茶</w:t>
      </w:r>
    </w:p>
    <w:p w14:paraId="6953ABAC" w14:textId="77777777" w:rsidR="00AD4B22" w:rsidRDefault="00925EF1">
      <w:pPr>
        <w:pStyle w:val="afffff"/>
        <w:ind w:firstLine="420"/>
      </w:pPr>
      <w:r>
        <w:t xml:space="preserve">GB/T 28581  </w:t>
      </w:r>
      <w:r>
        <w:rPr>
          <w:rFonts w:hint="eastAsia"/>
        </w:rPr>
        <w:t>通用仓库及库区规划设计参数</w:t>
      </w:r>
    </w:p>
    <w:p w14:paraId="49EDDECB" w14:textId="77777777" w:rsidR="00AD4B22" w:rsidRDefault="00925EF1">
      <w:pPr>
        <w:pStyle w:val="afffff"/>
        <w:ind w:firstLine="420"/>
      </w:pPr>
      <w:r>
        <w:rPr>
          <w:rFonts w:hint="eastAsia"/>
        </w:rPr>
        <w:t>G</w:t>
      </w:r>
      <w:r>
        <w:t>B/T 30375-2013  茶叶贮存</w:t>
      </w:r>
    </w:p>
    <w:p w14:paraId="4588EE82" w14:textId="77777777" w:rsidR="00AD4B22" w:rsidRDefault="00925EF1">
      <w:pPr>
        <w:pStyle w:val="afffff"/>
        <w:ind w:firstLine="420"/>
      </w:pPr>
      <w:r>
        <w:rPr>
          <w:rFonts w:hint="eastAsia"/>
        </w:rPr>
        <w:t>GB/T 31751  紧压白茶</w:t>
      </w:r>
    </w:p>
    <w:p w14:paraId="3132C61F" w14:textId="77777777" w:rsidR="00AD4B22" w:rsidRDefault="00925EF1">
      <w:pPr>
        <w:pStyle w:val="afffff"/>
        <w:ind w:firstLine="420"/>
      </w:pPr>
      <w:r>
        <w:t>GB 50016  建筑设计防火规范</w:t>
      </w:r>
    </w:p>
    <w:p w14:paraId="03E76563" w14:textId="77777777" w:rsidR="00AD4B22" w:rsidRDefault="00925EF1">
      <w:pPr>
        <w:pStyle w:val="afffff"/>
        <w:ind w:firstLine="420"/>
      </w:pPr>
      <w:r>
        <w:t xml:space="preserve">GB 50303  </w:t>
      </w:r>
      <w:r>
        <w:rPr>
          <w:rFonts w:hint="eastAsia"/>
        </w:rPr>
        <w:t>建筑电气工程施工质量验收规范</w:t>
      </w:r>
    </w:p>
    <w:p w14:paraId="5F293D70" w14:textId="77777777" w:rsidR="00AD4B22" w:rsidRDefault="00925EF1">
      <w:pPr>
        <w:pStyle w:val="afffff"/>
        <w:ind w:firstLine="420"/>
      </w:pPr>
      <w:r>
        <w:t xml:space="preserve">GB 50345  </w:t>
      </w:r>
      <w:r>
        <w:rPr>
          <w:rFonts w:hint="eastAsia"/>
        </w:rPr>
        <w:t>屋面工程技术规范</w:t>
      </w:r>
    </w:p>
    <w:p w14:paraId="4C26CD8D" w14:textId="77777777" w:rsidR="00AD4B22" w:rsidRDefault="00925EF1">
      <w:pPr>
        <w:pStyle w:val="afffff"/>
        <w:ind w:firstLine="420"/>
      </w:pPr>
      <w:r>
        <w:rPr>
          <w:rFonts w:hint="eastAsia"/>
        </w:rPr>
        <w:t>GH/T 1070</w:t>
      </w:r>
      <w:r>
        <w:t xml:space="preserve">  </w:t>
      </w:r>
      <w:r>
        <w:rPr>
          <w:rFonts w:hint="eastAsia"/>
        </w:rPr>
        <w:t>茶叶包装通则</w:t>
      </w:r>
    </w:p>
    <w:p w14:paraId="07A8683A" w14:textId="77777777" w:rsidR="00AD4B22" w:rsidRDefault="00925EF1">
      <w:pPr>
        <w:pStyle w:val="affc"/>
        <w:spacing w:before="312" w:after="312"/>
      </w:pPr>
      <w:bookmarkStart w:id="50" w:name="_Toc97191425"/>
      <w:bookmarkStart w:id="51" w:name="_Toc181354329"/>
      <w:bookmarkStart w:id="52" w:name="_Toc181354307"/>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BDD6661BC12D484FA22103AD862EBFE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2B32FEB" w14:textId="77777777" w:rsidR="00AD4B22" w:rsidRDefault="00925EF1">
          <w:pPr>
            <w:pStyle w:val="afffff"/>
            <w:ind w:firstLine="420"/>
          </w:pPr>
          <w:r>
            <w:t>GB/T 22291界定的术语和定义适用于本文件。</w:t>
          </w:r>
        </w:p>
      </w:sdtContent>
    </w:sdt>
    <w:p w14:paraId="0F4222B7" w14:textId="77777777" w:rsidR="00AD4B22" w:rsidRDefault="00925EF1">
      <w:pPr>
        <w:pStyle w:val="affc"/>
        <w:spacing w:before="312" w:after="312"/>
      </w:pPr>
      <w:bookmarkStart w:id="54" w:name="_Toc181354308"/>
      <w:bookmarkStart w:id="55" w:name="_Toc181354330"/>
      <w:r>
        <w:rPr>
          <w:rFonts w:hint="eastAsia"/>
        </w:rPr>
        <w:t>要求</w:t>
      </w:r>
      <w:bookmarkEnd w:id="54"/>
      <w:bookmarkEnd w:id="55"/>
    </w:p>
    <w:p w14:paraId="773A7FDF" w14:textId="77777777" w:rsidR="00AD4B22" w:rsidRDefault="00925EF1">
      <w:pPr>
        <w:pStyle w:val="affd"/>
        <w:spacing w:before="156" w:after="156"/>
      </w:pPr>
      <w:bookmarkStart w:id="56" w:name="_Toc181354309"/>
      <w:r>
        <w:rPr>
          <w:rFonts w:hint="eastAsia"/>
        </w:rPr>
        <w:t>库房要求</w:t>
      </w:r>
      <w:bookmarkEnd w:id="56"/>
    </w:p>
    <w:p w14:paraId="1A489376" w14:textId="77777777" w:rsidR="00AD4B22" w:rsidRDefault="00925EF1">
      <w:pPr>
        <w:pStyle w:val="affe"/>
        <w:spacing w:before="156" w:after="156"/>
      </w:pPr>
      <w:r>
        <w:rPr>
          <w:rFonts w:hint="eastAsia"/>
        </w:rPr>
        <w:t>库房选址</w:t>
      </w:r>
    </w:p>
    <w:p w14:paraId="6D4DDCAC" w14:textId="77777777" w:rsidR="00AD4B22" w:rsidRDefault="00925EF1">
      <w:pPr>
        <w:pStyle w:val="afff"/>
        <w:numPr>
          <w:ilvl w:val="0"/>
          <w:numId w:val="0"/>
        </w:numPr>
        <w:spacing w:before="156" w:after="156"/>
        <w:ind w:firstLineChars="200" w:firstLine="420"/>
        <w:rPr>
          <w:rFonts w:ascii="宋体" w:eastAsia="宋体" w:hAnsi="宋体"/>
        </w:rPr>
      </w:pPr>
      <w:r>
        <w:rPr>
          <w:rFonts w:ascii="宋体" w:eastAsia="宋体" w:hAnsi="宋体" w:hint="eastAsia"/>
        </w:rPr>
        <w:lastRenderedPageBreak/>
        <w:t>库房应选择在交通运输便利、</w:t>
      </w:r>
      <w:r>
        <w:rPr>
          <w:rFonts w:ascii="宋体" w:eastAsia="宋体" w:hAnsi="宋体"/>
        </w:rPr>
        <w:t>干燥且不</w:t>
      </w:r>
      <w:r>
        <w:rPr>
          <w:rFonts w:ascii="宋体" w:eastAsia="宋体" w:hAnsi="宋体" w:hint="eastAsia"/>
        </w:rPr>
        <w:t>易</w:t>
      </w:r>
      <w:r>
        <w:rPr>
          <w:rFonts w:ascii="宋体" w:eastAsia="宋体" w:hAnsi="宋体"/>
        </w:rPr>
        <w:t>受</w:t>
      </w:r>
      <w:r>
        <w:rPr>
          <w:rFonts w:ascii="宋体" w:eastAsia="宋体" w:hAnsi="宋体" w:hint="eastAsia"/>
        </w:rPr>
        <w:t>自然灾害</w:t>
      </w:r>
      <w:r>
        <w:rPr>
          <w:rFonts w:ascii="宋体" w:eastAsia="宋体" w:hAnsi="宋体"/>
        </w:rPr>
        <w:t>威胁的地带</w:t>
      </w:r>
      <w:r>
        <w:rPr>
          <w:rFonts w:ascii="宋体" w:eastAsia="宋体" w:hAnsi="宋体" w:hint="eastAsia"/>
        </w:rPr>
        <w:t>，且远离垃圾处理场、畜牧场、医院、粪池500</w:t>
      </w:r>
      <w:r>
        <w:rPr>
          <w:rFonts w:ascii="宋体" w:eastAsia="宋体" w:hAnsi="宋体"/>
        </w:rPr>
        <w:t xml:space="preserve"> </w:t>
      </w:r>
      <w:r>
        <w:rPr>
          <w:rFonts w:ascii="宋体" w:eastAsia="宋体" w:hAnsi="宋体" w:hint="eastAsia"/>
        </w:rPr>
        <w:t>m以上，距离经常喷施农药的农田100</w:t>
      </w:r>
      <w:r>
        <w:rPr>
          <w:rFonts w:ascii="宋体" w:eastAsia="宋体" w:hAnsi="宋体"/>
        </w:rPr>
        <w:t xml:space="preserve"> </w:t>
      </w:r>
      <w:r>
        <w:rPr>
          <w:rFonts w:ascii="宋体" w:eastAsia="宋体" w:hAnsi="宋体" w:hint="eastAsia"/>
        </w:rPr>
        <w:t>m以上，远离排放“三废”的工业企业，符合GB</w:t>
      </w:r>
      <w:r>
        <w:rPr>
          <w:rFonts w:ascii="宋体" w:eastAsia="宋体" w:hAnsi="宋体"/>
        </w:rPr>
        <w:t xml:space="preserve"> </w:t>
      </w:r>
      <w:r>
        <w:rPr>
          <w:rFonts w:ascii="宋体" w:eastAsia="宋体" w:hAnsi="宋体" w:hint="eastAsia"/>
        </w:rPr>
        <w:t>14881的要求。</w:t>
      </w:r>
    </w:p>
    <w:p w14:paraId="5F17A546" w14:textId="77777777" w:rsidR="00AD4B22" w:rsidRDefault="00925EF1">
      <w:pPr>
        <w:pStyle w:val="affe"/>
        <w:spacing w:before="156" w:after="156"/>
      </w:pPr>
      <w:r>
        <w:rPr>
          <w:rFonts w:hint="eastAsia"/>
        </w:rPr>
        <w:t>库房布置</w:t>
      </w:r>
    </w:p>
    <w:p w14:paraId="292C52C3" w14:textId="77777777" w:rsidR="00AD4B22" w:rsidRDefault="00925EF1">
      <w:pPr>
        <w:pStyle w:val="afff"/>
        <w:spacing w:before="156" w:after="156"/>
        <w:rPr>
          <w:rFonts w:ascii="宋体" w:eastAsia="宋体" w:hAnsi="宋体"/>
        </w:rPr>
      </w:pPr>
      <w:r>
        <w:rPr>
          <w:rFonts w:ascii="宋体" w:eastAsia="宋体" w:hAnsi="宋体" w:hint="eastAsia"/>
        </w:rPr>
        <w:t>应符合用地规划，与生活区、生产区分开，符合仓储流程，方便运输，利于管理。</w:t>
      </w:r>
    </w:p>
    <w:p w14:paraId="246FBEA2" w14:textId="77777777" w:rsidR="00AD4B22" w:rsidRDefault="00925EF1" w:rsidP="00712074">
      <w:pPr>
        <w:pStyle w:val="affffffffa"/>
      </w:pPr>
      <w:r>
        <w:rPr>
          <w:rFonts w:hint="eastAsia"/>
        </w:rPr>
        <w:t>应结合当地气象条件，考虑便于自然通风的朝向。</w:t>
      </w:r>
    </w:p>
    <w:p w14:paraId="6DF124BD" w14:textId="77777777" w:rsidR="00AD4B22" w:rsidRDefault="00925EF1">
      <w:pPr>
        <w:pStyle w:val="afff"/>
        <w:spacing w:before="156" w:after="156"/>
        <w:rPr>
          <w:rFonts w:ascii="宋体" w:eastAsia="宋体" w:hAnsi="宋体"/>
        </w:rPr>
      </w:pPr>
      <w:r>
        <w:rPr>
          <w:rFonts w:ascii="宋体" w:eastAsia="宋体" w:hAnsi="宋体" w:hint="eastAsia"/>
        </w:rPr>
        <w:t>库区主通道、库区通道及作业区净高的设置应符合GB/T 28581的规定。</w:t>
      </w:r>
    </w:p>
    <w:p w14:paraId="571B6956" w14:textId="77777777" w:rsidR="00AD4B22" w:rsidRDefault="00925EF1">
      <w:pPr>
        <w:pStyle w:val="affe"/>
        <w:spacing w:before="156" w:after="156"/>
      </w:pPr>
      <w:r>
        <w:rPr>
          <w:rFonts w:hint="eastAsia"/>
        </w:rPr>
        <w:t>库房设计与建设</w:t>
      </w:r>
    </w:p>
    <w:p w14:paraId="51A4D9B0" w14:textId="77777777" w:rsidR="00AD4B22" w:rsidRDefault="00925EF1">
      <w:pPr>
        <w:pStyle w:val="afff"/>
        <w:spacing w:before="156" w:after="156"/>
        <w:rPr>
          <w:rFonts w:ascii="宋体" w:eastAsia="宋体" w:hAnsi="宋体"/>
        </w:rPr>
      </w:pPr>
      <w:r>
        <w:rPr>
          <w:rFonts w:ascii="宋体" w:eastAsia="宋体" w:hAnsi="宋体" w:hint="eastAsia"/>
        </w:rPr>
        <w:t>宜采用钢筋混凝土结构或钢结构，</w:t>
      </w:r>
      <w:r>
        <w:rPr>
          <w:rFonts w:ascii="宋体" w:eastAsia="宋体" w:hAnsi="宋体"/>
        </w:rPr>
        <w:t>设计布局应适应</w:t>
      </w:r>
      <w:r>
        <w:rPr>
          <w:rFonts w:ascii="宋体" w:eastAsia="宋体" w:hAnsi="宋体" w:hint="eastAsia"/>
        </w:rPr>
        <w:t>当地</w:t>
      </w:r>
      <w:r>
        <w:rPr>
          <w:rFonts w:ascii="宋体" w:eastAsia="宋体" w:hAnsi="宋体"/>
        </w:rPr>
        <w:t>气候特点和</w:t>
      </w:r>
      <w:r>
        <w:rPr>
          <w:rFonts w:ascii="宋体" w:eastAsia="宋体" w:hAnsi="宋体" w:hint="eastAsia"/>
        </w:rPr>
        <w:t>储存保质要求。</w:t>
      </w:r>
    </w:p>
    <w:p w14:paraId="3C401FC9" w14:textId="77777777" w:rsidR="00AD4B22" w:rsidRDefault="00925EF1">
      <w:pPr>
        <w:pStyle w:val="afff"/>
        <w:spacing w:before="156" w:after="156"/>
        <w:rPr>
          <w:rFonts w:ascii="宋体" w:eastAsia="宋体" w:hAnsi="宋体"/>
        </w:rPr>
      </w:pPr>
      <w:r>
        <w:rPr>
          <w:rFonts w:ascii="宋体" w:eastAsia="宋体" w:hAnsi="宋体" w:hint="eastAsia"/>
        </w:rPr>
        <w:t>应使用环保、无异味的建筑材料。</w:t>
      </w:r>
    </w:p>
    <w:p w14:paraId="03103C9D" w14:textId="77777777" w:rsidR="00AD4B22" w:rsidRDefault="00925EF1">
      <w:pPr>
        <w:pStyle w:val="afff"/>
        <w:spacing w:before="156" w:after="156"/>
        <w:rPr>
          <w:rFonts w:ascii="宋体" w:eastAsia="宋体" w:hAnsi="宋体"/>
        </w:rPr>
      </w:pPr>
      <w:r>
        <w:rPr>
          <w:rFonts w:ascii="宋体" w:eastAsia="宋体" w:hAnsi="宋体" w:hint="eastAsia"/>
        </w:rPr>
        <w:t>库房屋面的防火等级应符合GB 50345的规定。</w:t>
      </w:r>
    </w:p>
    <w:p w14:paraId="20F1F74D" w14:textId="77777777" w:rsidR="00AD4B22" w:rsidRDefault="00925EF1">
      <w:pPr>
        <w:pStyle w:val="afff"/>
        <w:spacing w:before="156" w:after="156"/>
        <w:rPr>
          <w:rFonts w:ascii="宋体" w:eastAsia="宋体" w:hAnsi="宋体"/>
        </w:rPr>
      </w:pPr>
      <w:r>
        <w:rPr>
          <w:rFonts w:ascii="宋体" w:eastAsia="宋体" w:hAnsi="宋体" w:hint="eastAsia"/>
        </w:rPr>
        <w:t>配电箱、母线槽、导管电缆敷设、开关插座灯具安装、接地装置、防雷引下线等库房电力系统设计应符合GB 50303的要求。</w:t>
      </w:r>
    </w:p>
    <w:p w14:paraId="7DA91B84" w14:textId="77777777" w:rsidR="00AD4B22" w:rsidRDefault="00925EF1">
      <w:pPr>
        <w:pStyle w:val="afff"/>
        <w:spacing w:before="156" w:after="156"/>
        <w:rPr>
          <w:rFonts w:ascii="宋体" w:eastAsia="宋体" w:hAnsi="宋体"/>
        </w:rPr>
      </w:pPr>
      <w:r>
        <w:rPr>
          <w:rFonts w:ascii="宋体" w:eastAsia="宋体" w:hAnsi="宋体" w:hint="eastAsia"/>
        </w:rPr>
        <w:t>多层、高层库房应设置电梯或其他便于转运的升降设备。</w:t>
      </w:r>
    </w:p>
    <w:p w14:paraId="5B917FED" w14:textId="77777777" w:rsidR="00AD4B22" w:rsidRDefault="00925EF1">
      <w:pPr>
        <w:pStyle w:val="afff"/>
        <w:spacing w:before="156" w:after="156"/>
        <w:rPr>
          <w:rFonts w:ascii="宋体" w:eastAsia="宋体" w:hAnsi="宋体"/>
        </w:rPr>
      </w:pPr>
      <w:r>
        <w:rPr>
          <w:rFonts w:ascii="宋体" w:eastAsia="宋体" w:hAnsi="宋体" w:hint="eastAsia"/>
        </w:rPr>
        <w:t>库房地面应采用耐磨、不起灰砂、强度较高的面层材料，应有防潮措施。</w:t>
      </w:r>
    </w:p>
    <w:p w14:paraId="77E5935E" w14:textId="77777777" w:rsidR="00AD4B22" w:rsidRDefault="00925EF1">
      <w:pPr>
        <w:pStyle w:val="affe"/>
        <w:spacing w:before="156" w:after="156"/>
      </w:pPr>
      <w:r>
        <w:rPr>
          <w:rFonts w:hint="eastAsia"/>
        </w:rPr>
        <w:t>库房</w:t>
      </w:r>
      <w:r>
        <w:t>设施设备</w:t>
      </w:r>
    </w:p>
    <w:p w14:paraId="3D53690C" w14:textId="77777777" w:rsidR="00AD4B22" w:rsidRDefault="00925EF1">
      <w:pPr>
        <w:pStyle w:val="afff"/>
        <w:spacing w:before="156" w:after="156"/>
        <w:rPr>
          <w:rFonts w:ascii="宋体" w:eastAsia="宋体" w:hAnsi="宋体"/>
        </w:rPr>
      </w:pPr>
      <w:r>
        <w:rPr>
          <w:rFonts w:ascii="宋体" w:eastAsia="宋体" w:hAnsi="宋体" w:hint="eastAsia"/>
        </w:rPr>
        <w:t>设施设备应符合食品卫生、消防和安全生产的有关规定。</w:t>
      </w:r>
    </w:p>
    <w:p w14:paraId="43F1BA6A" w14:textId="77777777" w:rsidR="00AD4B22" w:rsidRDefault="00925EF1">
      <w:pPr>
        <w:pStyle w:val="afff"/>
        <w:spacing w:before="156" w:after="156"/>
        <w:rPr>
          <w:rFonts w:ascii="宋体" w:eastAsia="宋体" w:hAnsi="宋体"/>
        </w:rPr>
      </w:pPr>
      <w:r>
        <w:rPr>
          <w:rFonts w:ascii="宋体" w:eastAsia="宋体" w:hAnsi="宋体" w:hint="eastAsia"/>
        </w:rPr>
        <w:t>垫高材料及隔潮</w:t>
      </w:r>
      <w:proofErr w:type="gramStart"/>
      <w:r>
        <w:rPr>
          <w:rFonts w:ascii="宋体" w:eastAsia="宋体" w:hAnsi="宋体" w:hint="eastAsia"/>
        </w:rPr>
        <w:t>层材料</w:t>
      </w:r>
      <w:proofErr w:type="gramEnd"/>
      <w:r>
        <w:rPr>
          <w:rFonts w:ascii="宋体" w:eastAsia="宋体" w:hAnsi="宋体" w:hint="eastAsia"/>
        </w:rPr>
        <w:t>应环保、无毒、无异味。</w:t>
      </w:r>
    </w:p>
    <w:p w14:paraId="2B89522B" w14:textId="77777777" w:rsidR="00AD4B22" w:rsidRDefault="00925EF1">
      <w:pPr>
        <w:pStyle w:val="afff"/>
        <w:spacing w:before="156" w:after="156"/>
        <w:rPr>
          <w:rFonts w:ascii="宋体" w:eastAsia="宋体" w:hAnsi="宋体"/>
        </w:rPr>
      </w:pPr>
      <w:r>
        <w:rPr>
          <w:rFonts w:ascii="宋体" w:eastAsia="宋体" w:hAnsi="宋体" w:hint="eastAsia"/>
        </w:rPr>
        <w:t>货架材质应使用结构牢固、环保无异味的材料。</w:t>
      </w:r>
    </w:p>
    <w:p w14:paraId="4E221768" w14:textId="77777777" w:rsidR="00AD4B22" w:rsidRDefault="00925EF1">
      <w:pPr>
        <w:pStyle w:val="afff"/>
        <w:spacing w:before="156" w:after="156"/>
        <w:rPr>
          <w:rFonts w:ascii="宋体" w:eastAsia="宋体" w:hAnsi="宋体"/>
        </w:rPr>
      </w:pPr>
      <w:r>
        <w:rPr>
          <w:rFonts w:ascii="宋体" w:eastAsia="宋体" w:hAnsi="宋体" w:hint="eastAsia"/>
        </w:rPr>
        <w:t>应配备除湿设备和温湿度仪，</w:t>
      </w:r>
      <w:r>
        <w:rPr>
          <w:rFonts w:ascii="宋体" w:eastAsia="宋体" w:hAnsi="宋体"/>
        </w:rPr>
        <w:t>实时监测库房环境；</w:t>
      </w:r>
      <w:r>
        <w:rPr>
          <w:rFonts w:ascii="宋体" w:eastAsia="宋体" w:hAnsi="宋体" w:hint="eastAsia"/>
        </w:rPr>
        <w:t>宜配备降温设备，照明设备应有安全防护装置。</w:t>
      </w:r>
    </w:p>
    <w:p w14:paraId="0CE8DE2E" w14:textId="77777777" w:rsidR="00AD4B22" w:rsidRDefault="00925EF1">
      <w:pPr>
        <w:pStyle w:val="affe"/>
        <w:spacing w:before="156" w:after="156"/>
      </w:pPr>
      <w:r>
        <w:rPr>
          <w:rFonts w:hint="eastAsia"/>
        </w:rPr>
        <w:t>库房环境控制</w:t>
      </w:r>
    </w:p>
    <w:p w14:paraId="5CA045AE" w14:textId="77777777" w:rsidR="00AD4B22" w:rsidRDefault="00925EF1">
      <w:pPr>
        <w:pStyle w:val="afff"/>
        <w:spacing w:before="156" w:after="156"/>
      </w:pPr>
      <w:r>
        <w:rPr>
          <w:rFonts w:hint="eastAsia"/>
        </w:rPr>
        <w:t>温（湿）度</w:t>
      </w:r>
    </w:p>
    <w:p w14:paraId="0B9DFC2E" w14:textId="77777777" w:rsidR="00AD4B22" w:rsidRDefault="00925EF1">
      <w:pPr>
        <w:pStyle w:val="afffff"/>
        <w:ind w:firstLine="420"/>
      </w:pPr>
      <w:r>
        <w:rPr>
          <w:rFonts w:hint="eastAsia"/>
        </w:rPr>
        <w:t>库房内宜有通风散热和除湿措施，适宜位置应设置温湿度测量装置，贮存温度宜≤</w:t>
      </w:r>
      <w:r>
        <w:t>2</w:t>
      </w:r>
      <w:r>
        <w:rPr>
          <w:rFonts w:hint="eastAsia"/>
        </w:rPr>
        <w:t>5</w:t>
      </w:r>
      <w:r>
        <w:t xml:space="preserve"> </w:t>
      </w:r>
      <w:r>
        <w:rPr>
          <w:rFonts w:hint="eastAsia"/>
        </w:rPr>
        <w:t>℃，相对湿度宜≤50%。</w:t>
      </w:r>
    </w:p>
    <w:p w14:paraId="46E02DA1" w14:textId="77777777" w:rsidR="00AD4B22" w:rsidRDefault="00925EF1">
      <w:pPr>
        <w:pStyle w:val="afff"/>
        <w:spacing w:before="156" w:after="156"/>
      </w:pPr>
      <w:r>
        <w:rPr>
          <w:rFonts w:hint="eastAsia"/>
        </w:rPr>
        <w:t>光线</w:t>
      </w:r>
    </w:p>
    <w:p w14:paraId="214346D1" w14:textId="77777777" w:rsidR="00AD4B22" w:rsidRDefault="00925EF1">
      <w:pPr>
        <w:pStyle w:val="afffff"/>
        <w:ind w:firstLine="420"/>
      </w:pPr>
      <w:r>
        <w:rPr>
          <w:rFonts w:hint="eastAsia"/>
        </w:rPr>
        <w:t>白茶应避光保存，避免阳光直射</w:t>
      </w:r>
      <w:r>
        <w:t>，防止茶叶变质。</w:t>
      </w:r>
    </w:p>
    <w:p w14:paraId="2D0084C9" w14:textId="77777777" w:rsidR="00AD4B22" w:rsidRDefault="00925EF1">
      <w:pPr>
        <w:pStyle w:val="afff"/>
        <w:spacing w:before="156" w:after="156"/>
      </w:pPr>
      <w:r>
        <w:rPr>
          <w:rFonts w:hint="eastAsia"/>
        </w:rPr>
        <w:t>空气质量</w:t>
      </w:r>
    </w:p>
    <w:p w14:paraId="07F2EA17" w14:textId="77777777" w:rsidR="00AD4B22" w:rsidRDefault="00925EF1">
      <w:pPr>
        <w:pStyle w:val="afffff"/>
        <w:ind w:firstLine="420"/>
      </w:pPr>
      <w:r>
        <w:rPr>
          <w:rFonts w:hint="eastAsia"/>
        </w:rPr>
        <w:t>应符合GB/T 18883的要求。</w:t>
      </w:r>
    </w:p>
    <w:p w14:paraId="0D0B2A62" w14:textId="77777777" w:rsidR="00AD4B22" w:rsidRDefault="00925EF1">
      <w:pPr>
        <w:pStyle w:val="affd"/>
        <w:spacing w:before="156" w:after="156"/>
      </w:pPr>
      <w:bookmarkStart w:id="57" w:name="_Toc181354310"/>
      <w:r>
        <w:rPr>
          <w:rFonts w:hint="eastAsia"/>
        </w:rPr>
        <w:t>产品要求</w:t>
      </w:r>
      <w:bookmarkEnd w:id="57"/>
    </w:p>
    <w:p w14:paraId="0065A3A8" w14:textId="77777777" w:rsidR="00AD4B22" w:rsidRDefault="00925EF1">
      <w:pPr>
        <w:pStyle w:val="affe"/>
        <w:spacing w:before="156" w:after="156"/>
        <w:rPr>
          <w:rFonts w:ascii="宋体" w:eastAsia="宋体" w:hAnsi="宋体"/>
        </w:rPr>
      </w:pPr>
      <w:r>
        <w:rPr>
          <w:rFonts w:ascii="宋体" w:eastAsia="宋体" w:hAnsi="宋体" w:hint="eastAsia"/>
        </w:rPr>
        <w:lastRenderedPageBreak/>
        <w:t>白茶产品应符合</w:t>
      </w:r>
      <w:r>
        <w:rPr>
          <w:rFonts w:ascii="宋体" w:eastAsia="宋体" w:hAnsi="宋体"/>
        </w:rPr>
        <w:t>GB/T 22291</w:t>
      </w:r>
      <w:r>
        <w:rPr>
          <w:rFonts w:ascii="宋体" w:eastAsia="宋体" w:hAnsi="宋体" w:hint="eastAsia"/>
        </w:rPr>
        <w:t>和</w:t>
      </w:r>
      <w:r>
        <w:rPr>
          <w:rFonts w:ascii="宋体" w:eastAsia="宋体" w:hAnsi="宋体"/>
        </w:rPr>
        <w:t>GB/T 31751</w:t>
      </w:r>
      <w:r>
        <w:rPr>
          <w:rFonts w:ascii="宋体" w:eastAsia="宋体" w:hAnsi="宋体" w:hint="eastAsia"/>
        </w:rPr>
        <w:t>的规定。当年茶叶入库时，含水量宜控制在4%～6%。</w:t>
      </w:r>
    </w:p>
    <w:p w14:paraId="56442465" w14:textId="77777777" w:rsidR="00AD4B22" w:rsidRDefault="00925EF1">
      <w:pPr>
        <w:pStyle w:val="affd"/>
        <w:spacing w:before="156" w:after="156"/>
      </w:pPr>
      <w:bookmarkStart w:id="58" w:name="_Toc181354311"/>
      <w:r>
        <w:rPr>
          <w:rFonts w:hint="eastAsia"/>
        </w:rPr>
        <w:t>包装材料要求</w:t>
      </w:r>
      <w:bookmarkEnd w:id="58"/>
    </w:p>
    <w:p w14:paraId="0F3511A9" w14:textId="77777777" w:rsidR="00AD4B22" w:rsidRDefault="00925EF1">
      <w:pPr>
        <w:pStyle w:val="affe"/>
        <w:spacing w:before="156" w:after="156"/>
        <w:rPr>
          <w:rFonts w:ascii="宋体" w:eastAsia="宋体" w:hAnsi="宋体"/>
        </w:rPr>
      </w:pPr>
      <w:r>
        <w:rPr>
          <w:rFonts w:ascii="宋体" w:eastAsia="宋体" w:hAnsi="宋体" w:hint="eastAsia"/>
        </w:rPr>
        <w:t>应用无毒、无异味、无污染的材料制成，并符合GB</w:t>
      </w:r>
      <w:r>
        <w:rPr>
          <w:rFonts w:ascii="宋体" w:eastAsia="宋体" w:hAnsi="宋体"/>
        </w:rPr>
        <w:t>/T 30375-2013中</w:t>
      </w:r>
      <w:r>
        <w:rPr>
          <w:rFonts w:ascii="宋体" w:eastAsia="宋体" w:hAnsi="宋体" w:hint="eastAsia"/>
        </w:rPr>
        <w:t>3</w:t>
      </w:r>
      <w:r>
        <w:rPr>
          <w:rFonts w:ascii="宋体" w:eastAsia="宋体" w:hAnsi="宋体"/>
        </w:rPr>
        <w:t>.3</w:t>
      </w:r>
      <w:r>
        <w:rPr>
          <w:rFonts w:ascii="宋体" w:eastAsia="宋体" w:hAnsi="宋体" w:hint="eastAsia"/>
        </w:rPr>
        <w:t>的要求。</w:t>
      </w:r>
    </w:p>
    <w:p w14:paraId="01F32F87" w14:textId="77777777" w:rsidR="00AD4B22" w:rsidRDefault="00925EF1">
      <w:pPr>
        <w:pStyle w:val="affe"/>
        <w:spacing w:before="156" w:after="156"/>
        <w:rPr>
          <w:rFonts w:ascii="宋体" w:eastAsia="宋体" w:hAnsi="宋体"/>
        </w:rPr>
      </w:pPr>
      <w:r>
        <w:rPr>
          <w:rFonts w:ascii="宋体" w:eastAsia="宋体" w:hAnsi="宋体" w:hint="eastAsia"/>
        </w:rPr>
        <w:t>内包装材料应符合GB</w:t>
      </w:r>
      <w:r>
        <w:rPr>
          <w:rFonts w:ascii="宋体" w:eastAsia="宋体" w:hAnsi="宋体"/>
        </w:rPr>
        <w:t xml:space="preserve"> </w:t>
      </w:r>
      <w:r>
        <w:rPr>
          <w:rFonts w:ascii="宋体" w:eastAsia="宋体" w:hAnsi="宋体" w:hint="eastAsia"/>
        </w:rPr>
        <w:t>4806.7、GB 4806.8和GB 4806.</w:t>
      </w:r>
      <w:r>
        <w:rPr>
          <w:rFonts w:ascii="宋体" w:eastAsia="宋体" w:hAnsi="宋体"/>
        </w:rPr>
        <w:t>13</w:t>
      </w:r>
      <w:r>
        <w:rPr>
          <w:rFonts w:ascii="宋体" w:eastAsia="宋体" w:hAnsi="宋体" w:hint="eastAsia"/>
        </w:rPr>
        <w:t>的规定。</w:t>
      </w:r>
    </w:p>
    <w:p w14:paraId="69730B2F" w14:textId="77777777" w:rsidR="00AD4B22" w:rsidRDefault="00925EF1">
      <w:pPr>
        <w:pStyle w:val="affe"/>
        <w:spacing w:before="156" w:after="156"/>
        <w:rPr>
          <w:rFonts w:ascii="宋体" w:eastAsia="宋体" w:hAnsi="宋体"/>
        </w:rPr>
      </w:pPr>
      <w:r>
        <w:rPr>
          <w:rFonts w:ascii="宋体" w:eastAsia="宋体" w:hAnsi="宋体" w:hint="eastAsia"/>
        </w:rPr>
        <w:t>外包装材质、标识涂料及</w:t>
      </w:r>
      <w:proofErr w:type="gramStart"/>
      <w:r>
        <w:rPr>
          <w:rFonts w:ascii="宋体" w:eastAsia="宋体" w:hAnsi="宋体" w:hint="eastAsia"/>
        </w:rPr>
        <w:t>密封胶应符合</w:t>
      </w:r>
      <w:proofErr w:type="gramEnd"/>
      <w:r>
        <w:rPr>
          <w:rFonts w:ascii="宋体" w:eastAsia="宋体" w:hAnsi="宋体" w:hint="eastAsia"/>
        </w:rPr>
        <w:t>GH/T</w:t>
      </w:r>
      <w:r>
        <w:rPr>
          <w:rFonts w:ascii="宋体" w:eastAsia="宋体" w:hAnsi="宋体"/>
        </w:rPr>
        <w:t xml:space="preserve"> </w:t>
      </w:r>
      <w:r>
        <w:rPr>
          <w:rFonts w:ascii="宋体" w:eastAsia="宋体" w:hAnsi="宋体" w:hint="eastAsia"/>
        </w:rPr>
        <w:t>1070的规定。</w:t>
      </w:r>
    </w:p>
    <w:p w14:paraId="7D80EC4E" w14:textId="77777777" w:rsidR="00AD4B22" w:rsidRDefault="00925EF1">
      <w:pPr>
        <w:pStyle w:val="affd"/>
        <w:spacing w:before="156" w:after="156"/>
      </w:pPr>
      <w:bookmarkStart w:id="59" w:name="_Toc181354312"/>
      <w:r>
        <w:rPr>
          <w:rFonts w:hint="eastAsia"/>
        </w:rPr>
        <w:t>仓储管理要求</w:t>
      </w:r>
      <w:bookmarkEnd w:id="59"/>
    </w:p>
    <w:p w14:paraId="55F66232" w14:textId="77777777" w:rsidR="00AD4B22" w:rsidRDefault="00925EF1">
      <w:pPr>
        <w:pStyle w:val="affe"/>
        <w:spacing w:before="156" w:after="156"/>
      </w:pPr>
      <w:r>
        <w:rPr>
          <w:rFonts w:hint="eastAsia"/>
        </w:rPr>
        <w:t>标识</w:t>
      </w:r>
    </w:p>
    <w:p w14:paraId="68220DB9" w14:textId="77777777" w:rsidR="00AD4B22" w:rsidRDefault="00925EF1">
      <w:pPr>
        <w:pStyle w:val="afff"/>
        <w:numPr>
          <w:ilvl w:val="0"/>
          <w:numId w:val="0"/>
        </w:numPr>
        <w:spacing w:before="156" w:after="156"/>
        <w:ind w:firstLineChars="200" w:firstLine="420"/>
        <w:rPr>
          <w:rFonts w:ascii="宋体" w:eastAsia="宋体" w:hAnsi="宋体"/>
        </w:rPr>
      </w:pPr>
      <w:r>
        <w:rPr>
          <w:rFonts w:ascii="宋体" w:eastAsia="宋体" w:hAnsi="宋体" w:hint="eastAsia"/>
        </w:rPr>
        <w:t>每批产品入库前应做好标识，标识位置、样式应统一。标识内容应包括名称、等级、数量、产地、生产日期、生产批号等内容。</w:t>
      </w:r>
    </w:p>
    <w:p w14:paraId="7D75722E" w14:textId="77777777" w:rsidR="00AD4B22" w:rsidRDefault="00925EF1">
      <w:pPr>
        <w:pStyle w:val="affe"/>
        <w:spacing w:before="156" w:after="156"/>
      </w:pPr>
      <w:r>
        <w:rPr>
          <w:rFonts w:hint="eastAsia"/>
        </w:rPr>
        <w:t>入库</w:t>
      </w:r>
    </w:p>
    <w:p w14:paraId="1DAA5835" w14:textId="77777777" w:rsidR="00AD4B22" w:rsidRDefault="00925EF1">
      <w:pPr>
        <w:pStyle w:val="afff"/>
        <w:spacing w:before="156" w:after="156"/>
        <w:rPr>
          <w:rFonts w:ascii="宋体" w:eastAsia="宋体" w:hAnsi="宋体"/>
        </w:rPr>
      </w:pPr>
      <w:r>
        <w:rPr>
          <w:rFonts w:ascii="宋体" w:eastAsia="宋体" w:hAnsi="宋体" w:hint="eastAsia"/>
        </w:rPr>
        <w:t>茶叶应及时包装入库，入库的茶叶应有相应的记录和标识。</w:t>
      </w:r>
    </w:p>
    <w:p w14:paraId="2B06A8B8" w14:textId="77777777" w:rsidR="00AD4B22" w:rsidRDefault="00925EF1">
      <w:pPr>
        <w:pStyle w:val="afff"/>
        <w:spacing w:before="156" w:after="156"/>
        <w:rPr>
          <w:rFonts w:ascii="宋体" w:eastAsia="宋体" w:hAnsi="宋体"/>
        </w:rPr>
      </w:pPr>
      <w:r>
        <w:rPr>
          <w:rFonts w:ascii="宋体" w:eastAsia="宋体" w:hAnsi="宋体" w:hint="eastAsia"/>
        </w:rPr>
        <w:t>入库的茶叶应分类并分区存放，防止相互串味。</w:t>
      </w:r>
    </w:p>
    <w:p w14:paraId="39836EEA" w14:textId="77777777" w:rsidR="00AD4B22" w:rsidRDefault="00925EF1">
      <w:pPr>
        <w:pStyle w:val="afff"/>
        <w:spacing w:before="156" w:after="156"/>
        <w:rPr>
          <w:rFonts w:ascii="宋体" w:eastAsia="宋体" w:hAnsi="宋体"/>
        </w:rPr>
      </w:pPr>
      <w:r>
        <w:rPr>
          <w:rFonts w:ascii="宋体" w:eastAsia="宋体" w:hAnsi="宋体" w:hint="eastAsia"/>
        </w:rPr>
        <w:t>入库的包装件应牢固、完整、防潮、无破损、密封。</w:t>
      </w:r>
    </w:p>
    <w:p w14:paraId="0242D935" w14:textId="77777777" w:rsidR="00AD4B22" w:rsidRDefault="00925EF1">
      <w:pPr>
        <w:pStyle w:val="affe"/>
        <w:spacing w:before="156" w:after="156"/>
      </w:pPr>
      <w:r>
        <w:rPr>
          <w:rFonts w:hint="eastAsia"/>
        </w:rPr>
        <w:t>装卸、堆码</w:t>
      </w:r>
    </w:p>
    <w:p w14:paraId="599383B2" w14:textId="77777777" w:rsidR="00AD4B22" w:rsidRDefault="00925EF1">
      <w:pPr>
        <w:pStyle w:val="afff"/>
        <w:spacing w:before="156" w:after="156"/>
        <w:rPr>
          <w:rFonts w:ascii="宋体" w:eastAsia="宋体" w:hAnsi="宋体"/>
        </w:rPr>
      </w:pPr>
      <w:r>
        <w:rPr>
          <w:rFonts w:ascii="宋体" w:eastAsia="宋体" w:hAnsi="宋体" w:hint="eastAsia"/>
        </w:rPr>
        <w:t>装卸、搬运作业应符合储运包装上的储运图示标志要求，无图示标志要求的以不损坏物品外包装和使用价值为准。</w:t>
      </w:r>
    </w:p>
    <w:p w14:paraId="0B301B69" w14:textId="77777777" w:rsidR="00AD4B22" w:rsidRDefault="00925EF1">
      <w:pPr>
        <w:pStyle w:val="afff"/>
        <w:spacing w:before="156" w:after="156"/>
        <w:rPr>
          <w:rFonts w:ascii="宋体" w:eastAsia="宋体" w:hAnsi="宋体"/>
        </w:rPr>
      </w:pPr>
      <w:r>
        <w:rPr>
          <w:rFonts w:ascii="宋体" w:eastAsia="宋体" w:hAnsi="宋体" w:hint="eastAsia"/>
        </w:rPr>
        <w:t>茶叶堆码应以安全、平稳、方便、节约面积和防火原则，可根据不同的包装材料和包装形式选择不同的堆码形式。</w:t>
      </w:r>
    </w:p>
    <w:p w14:paraId="4F984A29" w14:textId="77777777" w:rsidR="00AD4B22" w:rsidRDefault="00925EF1">
      <w:pPr>
        <w:pStyle w:val="affe"/>
        <w:spacing w:before="156" w:after="156"/>
      </w:pPr>
      <w:r>
        <w:rPr>
          <w:rFonts w:hint="eastAsia"/>
        </w:rPr>
        <w:t>库检</w:t>
      </w:r>
    </w:p>
    <w:p w14:paraId="2061D785" w14:textId="77777777" w:rsidR="00AD4B22" w:rsidRDefault="00925EF1">
      <w:pPr>
        <w:pStyle w:val="afff"/>
        <w:spacing w:before="156" w:after="156"/>
        <w:rPr>
          <w:rFonts w:ascii="宋体" w:eastAsia="宋体" w:hAnsi="宋体"/>
        </w:rPr>
      </w:pPr>
      <w:r>
        <w:rPr>
          <w:rFonts w:ascii="宋体" w:eastAsia="宋体" w:hAnsi="宋体"/>
        </w:rPr>
        <w:t>库管人员应定期对库存白茶进行自行检查，</w:t>
      </w:r>
      <w:r>
        <w:rPr>
          <w:rFonts w:ascii="宋体" w:eastAsia="宋体" w:hAnsi="宋体" w:hint="eastAsia"/>
        </w:rPr>
        <w:t>自行检验应具备与所检项目适应的检验室和检验能力，检验仪器设备按规定定期检定。</w:t>
      </w:r>
      <w:r>
        <w:rPr>
          <w:rFonts w:ascii="宋体" w:eastAsia="宋体" w:hAnsi="宋体"/>
        </w:rPr>
        <w:t>当不具备检验能力时，</w:t>
      </w:r>
      <w:r>
        <w:rPr>
          <w:rFonts w:ascii="宋体" w:eastAsia="宋体" w:hAnsi="宋体" w:hint="eastAsia"/>
        </w:rPr>
        <w:t>应通过委托具备相应资质的检验机构对储存产品进行检验。</w:t>
      </w:r>
    </w:p>
    <w:p w14:paraId="6495CDE0" w14:textId="77777777" w:rsidR="00AD4B22" w:rsidRDefault="00925EF1">
      <w:pPr>
        <w:pStyle w:val="afff"/>
        <w:spacing w:before="156" w:after="156"/>
        <w:rPr>
          <w:rFonts w:ascii="宋体" w:eastAsia="宋体" w:hAnsi="宋体"/>
        </w:rPr>
      </w:pPr>
      <w:r>
        <w:rPr>
          <w:rFonts w:ascii="宋体" w:eastAsia="宋体" w:hAnsi="宋体" w:hint="eastAsia"/>
        </w:rPr>
        <w:t>建立仓储检验记录制度，做好记录保存。</w:t>
      </w:r>
    </w:p>
    <w:p w14:paraId="6207EBEE" w14:textId="77777777" w:rsidR="00AD4B22" w:rsidRDefault="00925EF1">
      <w:pPr>
        <w:pStyle w:val="affe"/>
        <w:spacing w:before="156" w:after="156"/>
      </w:pPr>
      <w:r>
        <w:rPr>
          <w:rFonts w:hint="eastAsia"/>
        </w:rPr>
        <w:t>出库</w:t>
      </w:r>
    </w:p>
    <w:p w14:paraId="64F2F654" w14:textId="77777777" w:rsidR="00AD4B22" w:rsidRDefault="00925EF1">
      <w:pPr>
        <w:pStyle w:val="afff"/>
        <w:spacing w:before="156" w:after="156"/>
        <w:rPr>
          <w:rFonts w:ascii="宋体" w:eastAsia="宋体" w:hAnsi="宋体"/>
        </w:rPr>
      </w:pPr>
      <w:r>
        <w:rPr>
          <w:rFonts w:ascii="宋体" w:eastAsia="宋体" w:hAnsi="宋体"/>
        </w:rPr>
        <w:t>遵循“先进先出”的原则管理库存</w:t>
      </w:r>
      <w:r>
        <w:rPr>
          <w:rFonts w:ascii="宋体" w:eastAsia="宋体" w:hAnsi="宋体" w:hint="eastAsia"/>
        </w:rPr>
        <w:t>。不符合食品安全标准的茶叶应及时处理，不应进入市场销售。</w:t>
      </w:r>
    </w:p>
    <w:p w14:paraId="57E0F1CB" w14:textId="77777777" w:rsidR="00AD4B22" w:rsidRDefault="00925EF1">
      <w:pPr>
        <w:pStyle w:val="afff"/>
        <w:spacing w:before="156" w:after="156"/>
        <w:rPr>
          <w:rFonts w:ascii="宋体" w:eastAsia="宋体" w:hAnsi="宋体"/>
        </w:rPr>
      </w:pPr>
      <w:r>
        <w:rPr>
          <w:rFonts w:ascii="宋体" w:eastAsia="宋体" w:hAnsi="宋体" w:hint="eastAsia"/>
        </w:rPr>
        <w:t>需冷藏保存的茶叶在出库至销售点时宜采用冷藏车转运至销售点的冰箱或冷柜待出售，其温度与冷库温度一致。</w:t>
      </w:r>
    </w:p>
    <w:p w14:paraId="6BA8ED8F" w14:textId="77777777" w:rsidR="00AD4B22" w:rsidRDefault="00925EF1">
      <w:pPr>
        <w:pStyle w:val="affd"/>
        <w:spacing w:before="156" w:after="156"/>
      </w:pPr>
      <w:bookmarkStart w:id="60" w:name="_Toc181354313"/>
      <w:r>
        <w:rPr>
          <w:rFonts w:hint="eastAsia"/>
        </w:rPr>
        <w:t>人员管理要求</w:t>
      </w:r>
      <w:bookmarkEnd w:id="60"/>
    </w:p>
    <w:p w14:paraId="4AAE679B" w14:textId="77777777" w:rsidR="00AD4B22" w:rsidRDefault="00925EF1">
      <w:pPr>
        <w:pStyle w:val="affe"/>
        <w:spacing w:before="156" w:after="156"/>
      </w:pPr>
      <w:r>
        <w:rPr>
          <w:rFonts w:hint="eastAsia"/>
        </w:rPr>
        <w:t>库管人员</w:t>
      </w:r>
    </w:p>
    <w:p w14:paraId="2E9F08B5" w14:textId="6200C6FB" w:rsidR="00712074" w:rsidRPr="00712074" w:rsidRDefault="00712074" w:rsidP="00712074">
      <w:pPr>
        <w:pStyle w:val="afffff"/>
        <w:ind w:firstLine="420"/>
      </w:pPr>
      <w:r>
        <w:lastRenderedPageBreak/>
        <w:t>库管人员的要求如下：</w:t>
      </w:r>
    </w:p>
    <w:p w14:paraId="1FC98B70" w14:textId="2EBBD27D" w:rsidR="00AD4B22" w:rsidRDefault="00925EF1" w:rsidP="00712074">
      <w:pPr>
        <w:pStyle w:val="af2"/>
      </w:pPr>
      <w:r>
        <w:rPr>
          <w:rFonts w:hint="eastAsia"/>
        </w:rPr>
        <w:t>应配备足够数量、经过专业培训、具备相应资质的专业人员</w:t>
      </w:r>
      <w:proofErr w:type="gramStart"/>
      <w:r>
        <w:rPr>
          <w:rFonts w:hint="eastAsia"/>
        </w:rPr>
        <w:t>从事茶仓管理</w:t>
      </w:r>
      <w:proofErr w:type="gramEnd"/>
      <w:r>
        <w:rPr>
          <w:rFonts w:hint="eastAsia"/>
        </w:rPr>
        <w:t>工作</w:t>
      </w:r>
      <w:r w:rsidR="00712074">
        <w:rPr>
          <w:rFonts w:hint="eastAsia"/>
        </w:rPr>
        <w:t>；</w:t>
      </w:r>
    </w:p>
    <w:p w14:paraId="11F71145" w14:textId="03384868" w:rsidR="00AD4B22" w:rsidRDefault="00925EF1" w:rsidP="00712074">
      <w:pPr>
        <w:pStyle w:val="af2"/>
      </w:pPr>
      <w:r>
        <w:rPr>
          <w:rFonts w:hint="eastAsia"/>
        </w:rPr>
        <w:t>库管人员的健康管理与卫生要求应符合GB</w:t>
      </w:r>
      <w:r>
        <w:t xml:space="preserve"> </w:t>
      </w:r>
      <w:r>
        <w:rPr>
          <w:rFonts w:hint="eastAsia"/>
        </w:rPr>
        <w:t>14881的要求</w:t>
      </w:r>
      <w:r w:rsidR="00712074">
        <w:rPr>
          <w:rFonts w:hint="eastAsia"/>
        </w:rPr>
        <w:t>；</w:t>
      </w:r>
    </w:p>
    <w:p w14:paraId="4E5E45C7" w14:textId="77777777" w:rsidR="00AD4B22" w:rsidRDefault="00925EF1" w:rsidP="00712074">
      <w:pPr>
        <w:pStyle w:val="af2"/>
      </w:pPr>
      <w:r>
        <w:rPr>
          <w:rFonts w:hint="eastAsia"/>
        </w:rPr>
        <w:t>库管人员应熟练使用消防器材。</w:t>
      </w:r>
    </w:p>
    <w:p w14:paraId="11A7C899" w14:textId="77777777" w:rsidR="00AD4B22" w:rsidRDefault="00925EF1">
      <w:pPr>
        <w:pStyle w:val="affe"/>
        <w:spacing w:before="156" w:after="156"/>
      </w:pPr>
      <w:r>
        <w:rPr>
          <w:rFonts w:hint="eastAsia"/>
        </w:rPr>
        <w:t>参观人员</w:t>
      </w:r>
    </w:p>
    <w:p w14:paraId="6CC75F3C" w14:textId="77777777" w:rsidR="00AD4B22" w:rsidRDefault="00925EF1">
      <w:pPr>
        <w:pStyle w:val="afff"/>
        <w:spacing w:before="156" w:after="156"/>
        <w:rPr>
          <w:rFonts w:ascii="宋体" w:eastAsia="宋体" w:hAnsi="宋体"/>
        </w:rPr>
      </w:pPr>
      <w:r>
        <w:rPr>
          <w:rFonts w:ascii="宋体" w:eastAsia="宋体" w:hAnsi="宋体" w:hint="eastAsia"/>
        </w:rPr>
        <w:t>应建立参观人员管理制度，专人陪同，参观过程按照指定通道行走。</w:t>
      </w:r>
    </w:p>
    <w:p w14:paraId="379D6FD7" w14:textId="77777777" w:rsidR="00AD4B22" w:rsidRDefault="00925EF1">
      <w:pPr>
        <w:pStyle w:val="affd"/>
        <w:spacing w:before="156" w:after="156"/>
      </w:pPr>
      <w:r>
        <w:rPr>
          <w:rFonts w:hint="eastAsia"/>
        </w:rPr>
        <w:t>文件与记录管理</w:t>
      </w:r>
    </w:p>
    <w:p w14:paraId="2DD86C70" w14:textId="77777777" w:rsidR="00AD4B22" w:rsidRDefault="00925EF1">
      <w:pPr>
        <w:pStyle w:val="affe"/>
        <w:spacing w:before="156" w:after="156"/>
        <w:rPr>
          <w:rFonts w:ascii="宋体" w:eastAsia="宋体" w:hAnsi="宋体"/>
        </w:rPr>
      </w:pPr>
      <w:r>
        <w:rPr>
          <w:rFonts w:ascii="宋体" w:eastAsia="宋体" w:hAnsi="宋体" w:hint="eastAsia"/>
        </w:rPr>
        <w:t>库房</w:t>
      </w:r>
      <w:proofErr w:type="gramStart"/>
      <w:r>
        <w:rPr>
          <w:rFonts w:ascii="宋体" w:eastAsia="宋体" w:hAnsi="宋体" w:hint="eastAsia"/>
        </w:rPr>
        <w:t>宜建立</w:t>
      </w:r>
      <w:proofErr w:type="gramEnd"/>
      <w:r>
        <w:rPr>
          <w:rFonts w:ascii="宋体" w:eastAsia="宋体" w:hAnsi="宋体" w:hint="eastAsia"/>
        </w:rPr>
        <w:t>以下管理文件：</w:t>
      </w:r>
    </w:p>
    <w:p w14:paraId="62C4DCA7" w14:textId="77777777" w:rsidR="00AD4B22" w:rsidRDefault="00925EF1">
      <w:pPr>
        <w:pStyle w:val="af5"/>
      </w:pPr>
      <w:proofErr w:type="gramStart"/>
      <w:r>
        <w:rPr>
          <w:rFonts w:hint="eastAsia"/>
        </w:rPr>
        <w:t>茶仓管理</w:t>
      </w:r>
      <w:proofErr w:type="gramEnd"/>
      <w:r>
        <w:rPr>
          <w:rFonts w:hint="eastAsia"/>
        </w:rPr>
        <w:t>岗位责任制；</w:t>
      </w:r>
    </w:p>
    <w:p w14:paraId="3551D5F3" w14:textId="77777777" w:rsidR="00AD4B22" w:rsidRDefault="00925EF1">
      <w:pPr>
        <w:pStyle w:val="af5"/>
      </w:pPr>
      <w:r>
        <w:rPr>
          <w:rFonts w:hint="eastAsia"/>
        </w:rPr>
        <w:t>白茶在仓管理规定；</w:t>
      </w:r>
    </w:p>
    <w:p w14:paraId="1F89989B" w14:textId="77777777" w:rsidR="00AD4B22" w:rsidRDefault="00925EF1">
      <w:pPr>
        <w:pStyle w:val="af5"/>
      </w:pPr>
      <w:r>
        <w:rPr>
          <w:rFonts w:hint="eastAsia"/>
        </w:rPr>
        <w:t>出入库管理规定；</w:t>
      </w:r>
    </w:p>
    <w:p w14:paraId="7CB0372A" w14:textId="07B03ED9" w:rsidR="00AD4B22" w:rsidRDefault="00925EF1">
      <w:pPr>
        <w:pStyle w:val="af5"/>
      </w:pPr>
      <w:proofErr w:type="gramStart"/>
      <w:r>
        <w:rPr>
          <w:rFonts w:hint="eastAsia"/>
        </w:rPr>
        <w:t>茶仓商品</w:t>
      </w:r>
      <w:proofErr w:type="gramEnd"/>
      <w:r>
        <w:rPr>
          <w:rFonts w:hint="eastAsia"/>
        </w:rPr>
        <w:t>登记管理规定</w:t>
      </w:r>
      <w:r w:rsidR="00712074">
        <w:rPr>
          <w:rFonts w:hint="eastAsia"/>
        </w:rPr>
        <w:t>。</w:t>
      </w:r>
    </w:p>
    <w:p w14:paraId="0F4143B1" w14:textId="280AE9BE" w:rsidR="00AD4B22" w:rsidRDefault="00925EF1">
      <w:pPr>
        <w:pStyle w:val="affe"/>
        <w:spacing w:before="156" w:after="156"/>
        <w:rPr>
          <w:rFonts w:ascii="宋体" w:eastAsia="宋体" w:hAnsi="宋体"/>
        </w:rPr>
      </w:pPr>
      <w:r>
        <w:rPr>
          <w:rFonts w:ascii="宋体" w:eastAsia="宋体" w:hAnsi="宋体" w:hint="eastAsia"/>
        </w:rPr>
        <w:t>库房</w:t>
      </w:r>
      <w:proofErr w:type="gramStart"/>
      <w:r>
        <w:rPr>
          <w:rFonts w:ascii="宋体" w:eastAsia="宋体" w:hAnsi="宋体" w:hint="eastAsia"/>
        </w:rPr>
        <w:t>宜建立</w:t>
      </w:r>
      <w:proofErr w:type="gramEnd"/>
      <w:r>
        <w:rPr>
          <w:rFonts w:ascii="宋体" w:eastAsia="宋体" w:hAnsi="宋体" w:hint="eastAsia"/>
        </w:rPr>
        <w:t>以下文件记录，记录表单模板参</w:t>
      </w:r>
      <w:r w:rsidR="00F24CFD">
        <w:rPr>
          <w:rFonts w:ascii="宋体" w:eastAsia="宋体" w:hAnsi="宋体" w:hint="eastAsia"/>
        </w:rPr>
        <w:t>见</w:t>
      </w:r>
      <w:r>
        <w:rPr>
          <w:rFonts w:ascii="宋体" w:eastAsia="宋体" w:hAnsi="宋体" w:hint="eastAsia"/>
        </w:rPr>
        <w:t>附录A：</w:t>
      </w:r>
    </w:p>
    <w:p w14:paraId="55CE9379" w14:textId="02D1B5A0" w:rsidR="00AD4B22" w:rsidRDefault="00925EF1">
      <w:pPr>
        <w:pStyle w:val="af5"/>
        <w:numPr>
          <w:ilvl w:val="0"/>
          <w:numId w:val="32"/>
        </w:numPr>
      </w:pPr>
      <w:r>
        <w:rPr>
          <w:rFonts w:hint="eastAsia"/>
        </w:rPr>
        <w:t>白茶</w:t>
      </w:r>
      <w:proofErr w:type="gramStart"/>
      <w:r w:rsidR="00E053E3">
        <w:rPr>
          <w:rFonts w:hint="eastAsia"/>
        </w:rPr>
        <w:t>储存</w:t>
      </w:r>
      <w:r>
        <w:rPr>
          <w:rFonts w:hint="eastAsia"/>
        </w:rPr>
        <w:t>台</w:t>
      </w:r>
      <w:proofErr w:type="gramEnd"/>
      <w:r>
        <w:rPr>
          <w:rFonts w:hint="eastAsia"/>
        </w:rPr>
        <w:t>账记录；</w:t>
      </w:r>
    </w:p>
    <w:p w14:paraId="70FC6F4E" w14:textId="77777777" w:rsidR="00AD4B22" w:rsidRDefault="00925EF1">
      <w:pPr>
        <w:pStyle w:val="af5"/>
      </w:pPr>
      <w:r>
        <w:rPr>
          <w:rFonts w:hint="eastAsia"/>
        </w:rPr>
        <w:t>白茶出入库质量抽检记录；</w:t>
      </w:r>
    </w:p>
    <w:p w14:paraId="1F470830" w14:textId="77777777" w:rsidR="00AD4B22" w:rsidRDefault="00925EF1">
      <w:pPr>
        <w:pStyle w:val="af5"/>
      </w:pPr>
      <w:r>
        <w:rPr>
          <w:rFonts w:hint="eastAsia"/>
        </w:rPr>
        <w:t>库内温湿度记录；</w:t>
      </w:r>
    </w:p>
    <w:p w14:paraId="0311CEDE" w14:textId="2A2E5B06" w:rsidR="00AD4B22" w:rsidRDefault="00925EF1">
      <w:pPr>
        <w:pStyle w:val="af5"/>
      </w:pPr>
      <w:r>
        <w:rPr>
          <w:rFonts w:hint="eastAsia"/>
        </w:rPr>
        <w:t>库内检</w:t>
      </w:r>
      <w:proofErr w:type="gramStart"/>
      <w:r>
        <w:rPr>
          <w:rFonts w:hint="eastAsia"/>
        </w:rPr>
        <w:t>査</w:t>
      </w:r>
      <w:proofErr w:type="gramEnd"/>
      <w:r>
        <w:rPr>
          <w:rFonts w:hint="eastAsia"/>
        </w:rPr>
        <w:t>情况记录</w:t>
      </w:r>
      <w:r w:rsidR="00712074">
        <w:rPr>
          <w:rFonts w:hint="eastAsia"/>
        </w:rPr>
        <w:t>。</w:t>
      </w:r>
    </w:p>
    <w:p w14:paraId="5D39BB51" w14:textId="77777777" w:rsidR="00AD4B22" w:rsidRDefault="00925EF1">
      <w:pPr>
        <w:pStyle w:val="affc"/>
        <w:spacing w:before="312" w:after="312"/>
      </w:pPr>
      <w:bookmarkStart w:id="61" w:name="_Toc181354314"/>
      <w:bookmarkStart w:id="62" w:name="_Toc181354331"/>
      <w:r>
        <w:rPr>
          <w:rFonts w:hint="eastAsia"/>
        </w:rPr>
        <w:t>保质措施</w:t>
      </w:r>
      <w:bookmarkEnd w:id="61"/>
      <w:bookmarkEnd w:id="62"/>
    </w:p>
    <w:p w14:paraId="0AD3F3C3" w14:textId="77777777" w:rsidR="00AD4B22" w:rsidRDefault="00925EF1">
      <w:pPr>
        <w:pStyle w:val="affd"/>
        <w:spacing w:before="156" w:after="156"/>
      </w:pPr>
      <w:bookmarkStart w:id="63" w:name="_Toc181354315"/>
      <w:r>
        <w:rPr>
          <w:rFonts w:hint="eastAsia"/>
        </w:rPr>
        <w:t>防潮措施</w:t>
      </w:r>
      <w:bookmarkEnd w:id="63"/>
    </w:p>
    <w:p w14:paraId="003B4873" w14:textId="77777777" w:rsidR="00AD4B22" w:rsidRDefault="00925EF1">
      <w:pPr>
        <w:pStyle w:val="affe"/>
        <w:spacing w:before="156" w:after="156"/>
      </w:pPr>
      <w:r>
        <w:rPr>
          <w:rFonts w:hint="eastAsia"/>
        </w:rPr>
        <w:t>防潮设施</w:t>
      </w:r>
    </w:p>
    <w:p w14:paraId="7D5717A0" w14:textId="0F67C9B3" w:rsidR="00AD4B22" w:rsidRDefault="00925EF1">
      <w:pPr>
        <w:pStyle w:val="afffff"/>
        <w:ind w:firstLine="420"/>
      </w:pPr>
      <w:r>
        <w:rPr>
          <w:rFonts w:hint="eastAsia"/>
        </w:rPr>
        <w:t>货架</w:t>
      </w:r>
      <w:proofErr w:type="gramStart"/>
      <w:r>
        <w:rPr>
          <w:rFonts w:hint="eastAsia"/>
        </w:rPr>
        <w:t>应结构</w:t>
      </w:r>
      <w:proofErr w:type="gramEnd"/>
      <w:r>
        <w:rPr>
          <w:rFonts w:hint="eastAsia"/>
        </w:rPr>
        <w:t>牢固，宜采用环保无异味的塑料垫板或木板作为货架层板，货架离地高度宜≥0.15m。</w:t>
      </w:r>
    </w:p>
    <w:p w14:paraId="113249A5" w14:textId="77777777" w:rsidR="00AD4B22" w:rsidRDefault="00925EF1">
      <w:pPr>
        <w:pStyle w:val="affe"/>
        <w:spacing w:before="156" w:after="156"/>
      </w:pPr>
      <w:r>
        <w:rPr>
          <w:rFonts w:hint="eastAsia"/>
        </w:rPr>
        <w:t>自然通风防潮</w:t>
      </w:r>
    </w:p>
    <w:p w14:paraId="513FEBD3" w14:textId="77777777" w:rsidR="00AD4B22" w:rsidRDefault="00925EF1">
      <w:pPr>
        <w:pStyle w:val="afffff"/>
        <w:ind w:firstLine="420"/>
      </w:pPr>
      <w:r>
        <w:rPr>
          <w:rFonts w:hint="eastAsia"/>
        </w:rPr>
        <w:t>在晴天、无雾、空气清新干燥时应通风透气。</w:t>
      </w:r>
    </w:p>
    <w:p w14:paraId="1C46CFED" w14:textId="77777777" w:rsidR="00AD4B22" w:rsidRDefault="00925EF1">
      <w:pPr>
        <w:pStyle w:val="affe"/>
        <w:spacing w:before="156" w:after="156"/>
      </w:pPr>
      <w:r>
        <w:rPr>
          <w:rFonts w:hint="eastAsia"/>
        </w:rPr>
        <w:t>吸潮法防潮</w:t>
      </w:r>
    </w:p>
    <w:p w14:paraId="63A37B81" w14:textId="77777777" w:rsidR="00AD4B22" w:rsidRDefault="00925EF1">
      <w:pPr>
        <w:pStyle w:val="afffff"/>
        <w:ind w:firstLine="420"/>
      </w:pPr>
      <w:r>
        <w:rPr>
          <w:rFonts w:hint="eastAsia"/>
        </w:rPr>
        <w:t>可用生石灰、木炭等吸湿剂吸收空气中水分。</w:t>
      </w:r>
    </w:p>
    <w:p w14:paraId="11C5FDDA" w14:textId="77777777" w:rsidR="00AD4B22" w:rsidRPr="003760F1" w:rsidRDefault="00925EF1">
      <w:pPr>
        <w:pStyle w:val="affe"/>
        <w:spacing w:before="156" w:after="156"/>
      </w:pPr>
      <w:r w:rsidRPr="003760F1">
        <w:t>除湿设备</w:t>
      </w:r>
    </w:p>
    <w:p w14:paraId="73A83C94" w14:textId="77777777" w:rsidR="00AD4B22" w:rsidRPr="003760F1" w:rsidRDefault="00925EF1">
      <w:pPr>
        <w:pStyle w:val="afffff"/>
        <w:ind w:firstLine="420"/>
      </w:pPr>
      <w:r w:rsidRPr="003760F1">
        <w:rPr>
          <w:rFonts w:hint="eastAsia"/>
        </w:rPr>
        <w:t>按照除湿需求、除湿</w:t>
      </w:r>
      <w:proofErr w:type="gramStart"/>
      <w:r w:rsidRPr="003760F1">
        <w:rPr>
          <w:rFonts w:hint="eastAsia"/>
        </w:rPr>
        <w:t>量选择</w:t>
      </w:r>
      <w:proofErr w:type="gramEnd"/>
      <w:r w:rsidRPr="003760F1">
        <w:rPr>
          <w:rFonts w:hint="eastAsia"/>
        </w:rPr>
        <w:t>适配的除湿设备。</w:t>
      </w:r>
    </w:p>
    <w:p w14:paraId="1828F64D" w14:textId="77777777" w:rsidR="00AD4B22" w:rsidRDefault="00925EF1">
      <w:pPr>
        <w:pStyle w:val="affd"/>
        <w:spacing w:before="156" w:after="156"/>
      </w:pPr>
      <w:bookmarkStart w:id="64" w:name="_Toc181354316"/>
      <w:r>
        <w:rPr>
          <w:rFonts w:hint="eastAsia"/>
        </w:rPr>
        <w:t>防高温措施</w:t>
      </w:r>
      <w:bookmarkEnd w:id="64"/>
    </w:p>
    <w:p w14:paraId="767D9740" w14:textId="77777777" w:rsidR="00AD4B22" w:rsidRDefault="00925EF1">
      <w:pPr>
        <w:pStyle w:val="afffff"/>
        <w:ind w:firstLine="420"/>
      </w:pPr>
      <w:r>
        <w:rPr>
          <w:rFonts w:hint="eastAsia"/>
        </w:rPr>
        <w:t>宜设有足够的通风装置如通风口、回风口等，通风装置及数量应能保证仓库内温度符合</w:t>
      </w:r>
      <w:r>
        <w:t>4</w:t>
      </w:r>
      <w:r>
        <w:rPr>
          <w:rFonts w:hint="eastAsia"/>
        </w:rPr>
        <w:t>.1.5.1要求。</w:t>
      </w:r>
    </w:p>
    <w:p w14:paraId="4B2063B1" w14:textId="77777777" w:rsidR="00AD4B22" w:rsidRDefault="00925EF1">
      <w:pPr>
        <w:pStyle w:val="affd"/>
        <w:spacing w:before="156" w:after="156"/>
      </w:pPr>
      <w:bookmarkStart w:id="65" w:name="_Toc181354317"/>
      <w:r>
        <w:rPr>
          <w:rFonts w:hint="eastAsia"/>
        </w:rPr>
        <w:t>防虫防鼠措施</w:t>
      </w:r>
      <w:bookmarkEnd w:id="65"/>
    </w:p>
    <w:p w14:paraId="349D5771" w14:textId="77777777" w:rsidR="00AD4B22" w:rsidRPr="003760F1" w:rsidRDefault="00925EF1">
      <w:pPr>
        <w:pStyle w:val="affe"/>
        <w:spacing w:before="156" w:after="156"/>
        <w:rPr>
          <w:rFonts w:ascii="宋体" w:eastAsia="宋体" w:hAnsi="宋体"/>
          <w:color w:val="000000" w:themeColor="text1"/>
        </w:rPr>
      </w:pPr>
      <w:r w:rsidRPr="003760F1">
        <w:rPr>
          <w:rFonts w:ascii="宋体" w:eastAsia="宋体" w:hAnsi="宋体" w:hint="eastAsia"/>
          <w:color w:val="000000" w:themeColor="text1"/>
        </w:rPr>
        <w:lastRenderedPageBreak/>
        <w:t>仓库与外界接触的出入口，应安装挡鼠板，并应符合G</w:t>
      </w:r>
      <w:r w:rsidRPr="003760F1">
        <w:rPr>
          <w:rFonts w:ascii="宋体" w:eastAsia="宋体" w:hAnsi="宋体"/>
          <w:color w:val="000000" w:themeColor="text1"/>
        </w:rPr>
        <w:t>B 14881的规定</w:t>
      </w:r>
      <w:r w:rsidRPr="003760F1">
        <w:rPr>
          <w:rFonts w:ascii="宋体" w:eastAsia="宋体" w:hAnsi="宋体" w:hint="eastAsia"/>
          <w:color w:val="000000" w:themeColor="text1"/>
        </w:rPr>
        <w:t>。</w:t>
      </w:r>
    </w:p>
    <w:p w14:paraId="1330513C" w14:textId="77777777" w:rsidR="00AD4B22" w:rsidRPr="003760F1" w:rsidRDefault="00925EF1">
      <w:pPr>
        <w:pStyle w:val="affe"/>
        <w:spacing w:before="156" w:after="156"/>
        <w:rPr>
          <w:rFonts w:ascii="宋体" w:eastAsia="宋体" w:hAnsi="宋体"/>
        </w:rPr>
      </w:pPr>
      <w:r w:rsidRPr="003760F1">
        <w:rPr>
          <w:rFonts w:ascii="宋体" w:eastAsia="宋体" w:hAnsi="宋体" w:hint="eastAsia"/>
        </w:rPr>
        <w:t>仓库与外界接触的门、窗应有良好的密闭效果，防止昆虫、动物进入。</w:t>
      </w:r>
    </w:p>
    <w:p w14:paraId="3FA933B4" w14:textId="77777777" w:rsidR="00AD4B22" w:rsidRPr="003760F1" w:rsidRDefault="00925EF1">
      <w:pPr>
        <w:pStyle w:val="affd"/>
        <w:spacing w:before="156" w:after="156"/>
      </w:pPr>
      <w:bookmarkStart w:id="66" w:name="_Toc181354318"/>
      <w:r w:rsidRPr="003760F1">
        <w:rPr>
          <w:rFonts w:hint="eastAsia"/>
        </w:rPr>
        <w:t>安全措施</w:t>
      </w:r>
      <w:bookmarkEnd w:id="66"/>
    </w:p>
    <w:p w14:paraId="5931501D" w14:textId="77777777" w:rsidR="00AD4B22" w:rsidRPr="003760F1" w:rsidRDefault="00925EF1">
      <w:pPr>
        <w:pStyle w:val="affe"/>
        <w:spacing w:before="156" w:after="156"/>
      </w:pPr>
      <w:r w:rsidRPr="003760F1">
        <w:rPr>
          <w:rFonts w:hint="eastAsia"/>
        </w:rPr>
        <w:t>防火措施</w:t>
      </w:r>
    </w:p>
    <w:p w14:paraId="53DB4C90" w14:textId="77777777" w:rsidR="00AD4B22" w:rsidRPr="003760F1" w:rsidRDefault="00925EF1">
      <w:pPr>
        <w:pStyle w:val="afff"/>
        <w:spacing w:before="156" w:after="156"/>
        <w:rPr>
          <w:rFonts w:ascii="宋体" w:eastAsia="宋体" w:hAnsi="宋体"/>
        </w:rPr>
      </w:pPr>
      <w:r w:rsidRPr="003760F1">
        <w:rPr>
          <w:rFonts w:ascii="宋体" w:eastAsia="宋体" w:hAnsi="宋体" w:hint="eastAsia"/>
        </w:rPr>
        <w:t>所有进入仓库人员禁止携带火种，库区内严禁吸烟、用火。</w:t>
      </w:r>
    </w:p>
    <w:p w14:paraId="1F151CF6" w14:textId="1779C064" w:rsidR="00AD4B22" w:rsidRPr="003760F1" w:rsidRDefault="00925EF1">
      <w:pPr>
        <w:pStyle w:val="afff"/>
        <w:spacing w:before="156" w:after="156"/>
        <w:rPr>
          <w:rFonts w:ascii="宋体" w:eastAsia="宋体" w:hAnsi="宋体"/>
        </w:rPr>
      </w:pPr>
      <w:r w:rsidRPr="003760F1">
        <w:rPr>
          <w:rFonts w:ascii="宋体" w:eastAsia="宋体" w:hAnsi="宋体" w:hint="eastAsia"/>
        </w:rPr>
        <w:t>应配备充足、有效的消防器材</w:t>
      </w:r>
      <w:r w:rsidR="00C91A08" w:rsidRPr="003760F1">
        <w:rPr>
          <w:rFonts w:ascii="宋体" w:eastAsia="宋体" w:hAnsi="宋体" w:hint="eastAsia"/>
        </w:rPr>
        <w:t>，并定期</w:t>
      </w:r>
      <w:r w:rsidR="002E7BE1" w:rsidRPr="003760F1">
        <w:rPr>
          <w:rFonts w:ascii="宋体" w:eastAsia="宋体" w:hAnsi="宋体" w:hint="eastAsia"/>
        </w:rPr>
        <w:t>监督检查</w:t>
      </w:r>
      <w:r w:rsidRPr="003760F1">
        <w:rPr>
          <w:rFonts w:ascii="宋体" w:eastAsia="宋体" w:hAnsi="宋体" w:hint="eastAsia"/>
        </w:rPr>
        <w:t>；消防栓、灭火器、自动灭火球、消防安全标志灯应保持完好。</w:t>
      </w:r>
    </w:p>
    <w:p w14:paraId="0804CB62" w14:textId="77777777" w:rsidR="00AD4B22" w:rsidRDefault="00925EF1">
      <w:pPr>
        <w:pStyle w:val="afff"/>
        <w:spacing w:before="156" w:after="156"/>
        <w:rPr>
          <w:rFonts w:ascii="宋体" w:eastAsia="宋体" w:hAnsi="宋体"/>
        </w:rPr>
      </w:pPr>
      <w:r>
        <w:rPr>
          <w:rFonts w:ascii="宋体" w:eastAsia="宋体" w:hAnsi="宋体" w:hint="eastAsia"/>
        </w:rPr>
        <w:t>仓库应划分防火分区，防火分区面积、安全出口数量、疏散距离等应符合GB</w:t>
      </w:r>
      <w:r>
        <w:rPr>
          <w:rFonts w:ascii="宋体" w:eastAsia="宋体" w:hAnsi="宋体"/>
        </w:rPr>
        <w:t xml:space="preserve"> </w:t>
      </w:r>
      <w:r>
        <w:rPr>
          <w:rFonts w:ascii="宋体" w:eastAsia="宋体" w:hAnsi="宋体" w:hint="eastAsia"/>
        </w:rPr>
        <w:t>50016的规定。</w:t>
      </w:r>
    </w:p>
    <w:p w14:paraId="3AFB230D" w14:textId="77777777" w:rsidR="00AD4B22" w:rsidRDefault="00925EF1">
      <w:pPr>
        <w:pStyle w:val="affe"/>
        <w:spacing w:before="156" w:after="156"/>
      </w:pPr>
      <w:r>
        <w:rPr>
          <w:rFonts w:hint="eastAsia"/>
        </w:rPr>
        <w:t>防盗措施</w:t>
      </w:r>
    </w:p>
    <w:p w14:paraId="4F7C8941" w14:textId="77777777" w:rsidR="00AD4B22" w:rsidRDefault="00925EF1" w:rsidP="00712074">
      <w:pPr>
        <w:pStyle w:val="afffff"/>
        <w:ind w:firstLine="420"/>
      </w:pPr>
      <w:r>
        <w:rPr>
          <w:rFonts w:hint="eastAsia"/>
        </w:rPr>
        <w:t>库区宜安装视频监控设备。</w:t>
      </w:r>
    </w:p>
    <w:p w14:paraId="77AA7327" w14:textId="77777777" w:rsidR="00AD4B22" w:rsidRDefault="00925EF1">
      <w:pPr>
        <w:pStyle w:val="affc"/>
        <w:spacing w:before="312" w:after="312"/>
      </w:pPr>
      <w:bookmarkStart w:id="67" w:name="_Toc181354319"/>
      <w:bookmarkStart w:id="68" w:name="_Toc181354332"/>
      <w:r>
        <w:rPr>
          <w:rFonts w:hint="eastAsia"/>
        </w:rPr>
        <w:t>试验方法</w:t>
      </w:r>
      <w:bookmarkEnd w:id="67"/>
      <w:bookmarkEnd w:id="68"/>
    </w:p>
    <w:p w14:paraId="611098A0" w14:textId="77777777" w:rsidR="00AD4B22" w:rsidRDefault="00925EF1">
      <w:pPr>
        <w:pStyle w:val="affd"/>
        <w:spacing w:before="156" w:after="156"/>
      </w:pPr>
      <w:bookmarkStart w:id="69" w:name="_Toc181354320"/>
      <w:r>
        <w:rPr>
          <w:rFonts w:hint="eastAsia"/>
        </w:rPr>
        <w:t>取样</w:t>
      </w:r>
      <w:bookmarkEnd w:id="69"/>
    </w:p>
    <w:p w14:paraId="54BC1CE6" w14:textId="77777777" w:rsidR="00AD4B22" w:rsidRDefault="00925EF1">
      <w:pPr>
        <w:pStyle w:val="afffff"/>
        <w:ind w:firstLine="420"/>
      </w:pPr>
      <w:r>
        <w:rPr>
          <w:rFonts w:hint="eastAsia"/>
        </w:rPr>
        <w:t>按GB/T 8302的规定执行。</w:t>
      </w:r>
    </w:p>
    <w:p w14:paraId="4FAD772D" w14:textId="77777777" w:rsidR="00AD4B22" w:rsidRDefault="00925EF1">
      <w:pPr>
        <w:pStyle w:val="affd"/>
        <w:spacing w:before="156" w:after="156"/>
      </w:pPr>
      <w:bookmarkStart w:id="70" w:name="_Toc181354321"/>
      <w:r>
        <w:rPr>
          <w:rFonts w:hint="eastAsia"/>
        </w:rPr>
        <w:t>库房温度、湿度</w:t>
      </w:r>
      <w:bookmarkEnd w:id="70"/>
    </w:p>
    <w:p w14:paraId="4CC1C819" w14:textId="77777777" w:rsidR="00AD4B22" w:rsidRDefault="00925EF1">
      <w:pPr>
        <w:pStyle w:val="affe"/>
        <w:spacing w:before="156" w:after="156"/>
        <w:rPr>
          <w:rFonts w:ascii="宋体" w:eastAsia="宋体" w:hAnsi="宋体"/>
        </w:rPr>
      </w:pPr>
      <w:r>
        <w:rPr>
          <w:rFonts w:ascii="宋体" w:eastAsia="宋体" w:hAnsi="宋体" w:hint="eastAsia"/>
        </w:rPr>
        <w:t>采用温度计、湿度计直接读取。</w:t>
      </w:r>
    </w:p>
    <w:p w14:paraId="41263D40" w14:textId="77777777" w:rsidR="00AD4B22" w:rsidRDefault="00925EF1">
      <w:pPr>
        <w:pStyle w:val="affe"/>
        <w:spacing w:before="156" w:after="156"/>
        <w:rPr>
          <w:rFonts w:ascii="宋体" w:eastAsia="宋体" w:hAnsi="宋体"/>
        </w:rPr>
      </w:pPr>
      <w:r>
        <w:rPr>
          <w:rFonts w:ascii="宋体" w:eastAsia="宋体" w:hAnsi="宋体" w:hint="eastAsia"/>
        </w:rPr>
        <w:t>温湿度计应安置在空气流通、不受阳光照射的地方。</w:t>
      </w:r>
    </w:p>
    <w:p w14:paraId="730895BE" w14:textId="77777777" w:rsidR="00AD4B22" w:rsidRDefault="00925EF1">
      <w:pPr>
        <w:pStyle w:val="affd"/>
        <w:spacing w:before="156" w:after="156"/>
      </w:pPr>
      <w:bookmarkStart w:id="71" w:name="_Toc181354322"/>
      <w:r>
        <w:rPr>
          <w:rFonts w:hint="eastAsia"/>
        </w:rPr>
        <w:t>茶叶含水率</w:t>
      </w:r>
      <w:bookmarkEnd w:id="71"/>
    </w:p>
    <w:p w14:paraId="2B657D88" w14:textId="77777777" w:rsidR="00AD4B22" w:rsidRDefault="00925EF1">
      <w:pPr>
        <w:pStyle w:val="afffff"/>
        <w:ind w:firstLine="420"/>
      </w:pPr>
      <w:r>
        <w:rPr>
          <w:rFonts w:hint="eastAsia"/>
        </w:rPr>
        <w:t>按GB 5009.3的规定执行。</w:t>
      </w:r>
    </w:p>
    <w:p w14:paraId="6F8D8645" w14:textId="77777777" w:rsidR="00AD4B22" w:rsidRDefault="00925EF1">
      <w:pPr>
        <w:pStyle w:val="affd"/>
        <w:spacing w:before="156" w:after="156"/>
      </w:pPr>
      <w:bookmarkStart w:id="72" w:name="_Toc181354323"/>
      <w:r>
        <w:rPr>
          <w:rFonts w:hint="eastAsia"/>
        </w:rPr>
        <w:t>茶叶污染物</w:t>
      </w:r>
      <w:bookmarkEnd w:id="72"/>
    </w:p>
    <w:p w14:paraId="23650A4A" w14:textId="77777777" w:rsidR="00AD4B22" w:rsidRDefault="00925EF1">
      <w:pPr>
        <w:pStyle w:val="afffff"/>
        <w:ind w:firstLine="420"/>
      </w:pPr>
      <w:r>
        <w:rPr>
          <w:rFonts w:hint="eastAsia"/>
        </w:rPr>
        <w:t>按GB 2762的规定执行。</w:t>
      </w:r>
    </w:p>
    <w:p w14:paraId="76489138" w14:textId="77777777" w:rsidR="00AD4B22" w:rsidRDefault="00925EF1">
      <w:pPr>
        <w:pStyle w:val="affd"/>
        <w:spacing w:before="156" w:after="156"/>
      </w:pPr>
      <w:bookmarkStart w:id="73" w:name="_Toc181354324"/>
      <w:r>
        <w:rPr>
          <w:rFonts w:hint="eastAsia"/>
        </w:rPr>
        <w:t>茶叶农药残留</w:t>
      </w:r>
      <w:bookmarkEnd w:id="73"/>
    </w:p>
    <w:p w14:paraId="58F81777" w14:textId="77777777" w:rsidR="00AD4B22" w:rsidRDefault="00925EF1">
      <w:pPr>
        <w:pStyle w:val="afffff"/>
        <w:ind w:firstLine="420"/>
      </w:pPr>
      <w:r>
        <w:rPr>
          <w:rFonts w:hint="eastAsia"/>
        </w:rPr>
        <w:t>按GB 2763的规定执行。</w:t>
      </w:r>
    </w:p>
    <w:p w14:paraId="40A90F77" w14:textId="77777777" w:rsidR="00AD4B22" w:rsidRDefault="00AD4B22">
      <w:pPr>
        <w:pStyle w:val="afffff"/>
        <w:ind w:firstLineChars="0" w:firstLine="0"/>
      </w:pPr>
    </w:p>
    <w:p w14:paraId="30C31CE7" w14:textId="77777777" w:rsidR="00AD4B22" w:rsidRDefault="00AD4B22">
      <w:pPr>
        <w:pStyle w:val="afffff"/>
        <w:ind w:firstLineChars="0" w:firstLine="0"/>
      </w:pPr>
    </w:p>
    <w:p w14:paraId="48388722" w14:textId="77777777" w:rsidR="00AD4B22" w:rsidRDefault="00AD4B22">
      <w:pPr>
        <w:pStyle w:val="afffff"/>
        <w:ind w:firstLineChars="0" w:firstLine="0"/>
      </w:pPr>
    </w:p>
    <w:p w14:paraId="3BA50C8D" w14:textId="77777777" w:rsidR="00AD4B22" w:rsidRDefault="00AD4B22">
      <w:pPr>
        <w:pStyle w:val="afffff"/>
        <w:ind w:firstLineChars="0" w:firstLine="0"/>
      </w:pPr>
    </w:p>
    <w:p w14:paraId="45DF57F6" w14:textId="77777777" w:rsidR="00AD4B22" w:rsidRDefault="00AD4B22">
      <w:pPr>
        <w:pStyle w:val="afffff"/>
        <w:ind w:firstLineChars="0" w:firstLine="0"/>
      </w:pPr>
    </w:p>
    <w:p w14:paraId="243E50EF" w14:textId="77777777" w:rsidR="00AD4B22" w:rsidRDefault="00AD4B22">
      <w:pPr>
        <w:pStyle w:val="afffff"/>
        <w:ind w:firstLineChars="0" w:firstLine="0"/>
      </w:pPr>
    </w:p>
    <w:p w14:paraId="05B3AF21" w14:textId="77777777" w:rsidR="00AD4B22" w:rsidRDefault="00AD4B22">
      <w:pPr>
        <w:pStyle w:val="afffff"/>
        <w:ind w:firstLineChars="0" w:firstLine="0"/>
      </w:pPr>
    </w:p>
    <w:p w14:paraId="59523158" w14:textId="77777777" w:rsidR="00AD4B22" w:rsidRDefault="00AD4B22">
      <w:pPr>
        <w:pStyle w:val="afffff"/>
        <w:ind w:firstLineChars="0" w:firstLine="0"/>
      </w:pPr>
    </w:p>
    <w:p w14:paraId="413BEB30" w14:textId="77777777" w:rsidR="00AD4B22" w:rsidRDefault="00AD4B22">
      <w:pPr>
        <w:pStyle w:val="afffff"/>
        <w:ind w:firstLineChars="0" w:firstLine="0"/>
      </w:pPr>
    </w:p>
    <w:p w14:paraId="32BA71B2" w14:textId="77777777" w:rsidR="00AD4B22" w:rsidRDefault="00AD4B22">
      <w:pPr>
        <w:pStyle w:val="afffff"/>
        <w:ind w:firstLineChars="0" w:firstLine="0"/>
      </w:pPr>
    </w:p>
    <w:p w14:paraId="35A88AAA" w14:textId="77777777" w:rsidR="00AD4B22" w:rsidRDefault="00AD4B22">
      <w:pPr>
        <w:pStyle w:val="afffff"/>
        <w:ind w:firstLineChars="0" w:firstLine="0"/>
      </w:pPr>
    </w:p>
    <w:p w14:paraId="1DDC5CCC" w14:textId="77777777" w:rsidR="00AD4B22" w:rsidRDefault="00AD4B22">
      <w:pPr>
        <w:pStyle w:val="af8"/>
        <w:rPr>
          <w:vanish w:val="0"/>
        </w:rPr>
      </w:pPr>
      <w:bookmarkStart w:id="74" w:name="BookMark5"/>
      <w:bookmarkEnd w:id="26"/>
    </w:p>
    <w:p w14:paraId="29E0CB10" w14:textId="77777777" w:rsidR="00AD4B22" w:rsidRDefault="00AD4B22">
      <w:pPr>
        <w:pStyle w:val="afe"/>
        <w:rPr>
          <w:vanish w:val="0"/>
        </w:rPr>
      </w:pPr>
    </w:p>
    <w:p w14:paraId="2FDAED32" w14:textId="77777777" w:rsidR="00AD4B22" w:rsidRDefault="00925EF1">
      <w:pPr>
        <w:pStyle w:val="aff3"/>
        <w:spacing w:after="156"/>
      </w:pPr>
      <w:r>
        <w:br/>
      </w:r>
      <w:r>
        <w:rPr>
          <w:rFonts w:hint="eastAsia"/>
        </w:rPr>
        <w:t>（资料性）</w:t>
      </w:r>
      <w:r>
        <w:br/>
      </w:r>
      <w:r>
        <w:rPr>
          <w:rFonts w:hint="eastAsia"/>
        </w:rPr>
        <w:t>白茶储存记录模板</w:t>
      </w:r>
    </w:p>
    <w:p w14:paraId="7AD62ED6" w14:textId="32786C9C" w:rsidR="007F542A" w:rsidRPr="007F542A" w:rsidRDefault="00E053E3" w:rsidP="007F542A">
      <w:pPr>
        <w:pStyle w:val="afffff"/>
        <w:ind w:firstLine="420"/>
      </w:pPr>
      <w:r>
        <w:rPr>
          <w:rFonts w:hint="eastAsia"/>
        </w:rPr>
        <w:t>白茶</w:t>
      </w:r>
      <w:r w:rsidR="00215871">
        <w:rPr>
          <w:rFonts w:hint="eastAsia"/>
        </w:rPr>
        <w:t>储存过程记录表格模板见</w:t>
      </w:r>
      <w:bookmarkStart w:id="75" w:name="OLE_LINK2"/>
      <w:r w:rsidR="00215871">
        <w:rPr>
          <w:rFonts w:hint="eastAsia"/>
        </w:rPr>
        <w:t>表A.1</w:t>
      </w:r>
      <w:bookmarkEnd w:id="75"/>
      <w:r w:rsidR="00215871">
        <w:rPr>
          <w:rFonts w:hAnsi="宋体" w:hint="eastAsia"/>
        </w:rPr>
        <w:t>～</w:t>
      </w:r>
      <w:r w:rsidR="00215871">
        <w:rPr>
          <w:rFonts w:hint="eastAsia"/>
        </w:rPr>
        <w:t>表A.4。</w:t>
      </w:r>
    </w:p>
    <w:p w14:paraId="7CCA5C78" w14:textId="063827A8" w:rsidR="00AD4B22" w:rsidRDefault="00925EF1">
      <w:pPr>
        <w:pStyle w:val="aff"/>
        <w:spacing w:before="156" w:after="156"/>
        <w:rPr>
          <w:rStyle w:val="affff3"/>
          <w:rFonts w:ascii="inherit" w:hAnsi="inherit" w:hint="eastAsia"/>
          <w:b w:val="0"/>
          <w:bCs w:val="0"/>
        </w:rPr>
      </w:pPr>
      <w:r>
        <w:rPr>
          <w:rStyle w:val="affff3"/>
          <w:rFonts w:hAnsi="黑体" w:hint="eastAsia"/>
          <w:b w:val="0"/>
          <w:bCs w:val="0"/>
        </w:rPr>
        <w:t xml:space="preserve"> </w:t>
      </w:r>
      <w:r>
        <w:rPr>
          <w:rStyle w:val="affff3"/>
          <w:rFonts w:ascii="inherit" w:hAnsi="inherit"/>
          <w:b w:val="0"/>
          <w:bCs w:val="0"/>
        </w:rPr>
        <w:t>白茶</w:t>
      </w:r>
      <w:proofErr w:type="gramStart"/>
      <w:r w:rsidR="00E053E3">
        <w:rPr>
          <w:rStyle w:val="affff3"/>
          <w:rFonts w:ascii="inherit" w:hAnsi="inherit" w:hint="eastAsia"/>
          <w:b w:val="0"/>
          <w:bCs w:val="0"/>
        </w:rPr>
        <w:t>储存</w:t>
      </w:r>
      <w:r>
        <w:rPr>
          <w:rStyle w:val="affff3"/>
          <w:rFonts w:ascii="inherit" w:hAnsi="inherit"/>
          <w:b w:val="0"/>
          <w:bCs w:val="0"/>
        </w:rPr>
        <w:t>台账记录</w:t>
      </w:r>
      <w:proofErr w:type="gramEnd"/>
      <w:r>
        <w:rPr>
          <w:rStyle w:val="affff3"/>
          <w:rFonts w:ascii="inherit" w:hAnsi="inherit"/>
          <w:b w:val="0"/>
          <w:bCs w:val="0"/>
        </w:rPr>
        <w:t>表</w:t>
      </w:r>
    </w:p>
    <w:tbl>
      <w:tblPr>
        <w:tblStyle w:val="affff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6"/>
        <w:gridCol w:w="997"/>
        <w:gridCol w:w="857"/>
        <w:gridCol w:w="693"/>
        <w:gridCol w:w="1002"/>
        <w:gridCol w:w="424"/>
        <w:gridCol w:w="273"/>
        <w:gridCol w:w="849"/>
        <w:gridCol w:w="569"/>
        <w:gridCol w:w="138"/>
        <w:gridCol w:w="1142"/>
        <w:gridCol w:w="848"/>
        <w:gridCol w:w="836"/>
      </w:tblGrid>
      <w:tr w:rsidR="00AD4B22" w14:paraId="10441C76" w14:textId="77777777" w:rsidTr="007F542A">
        <w:tc>
          <w:tcPr>
            <w:tcW w:w="912" w:type="pct"/>
            <w:gridSpan w:val="2"/>
            <w:vAlign w:val="center"/>
          </w:tcPr>
          <w:p w14:paraId="7A4A6878" w14:textId="77777777" w:rsidR="00AD4B22" w:rsidRDefault="00925EF1">
            <w:pPr>
              <w:pStyle w:val="afffff"/>
              <w:ind w:firstLineChars="0" w:firstLine="0"/>
              <w:jc w:val="center"/>
              <w:rPr>
                <w:sz w:val="18"/>
                <w:szCs w:val="18"/>
              </w:rPr>
            </w:pPr>
            <w:r>
              <w:rPr>
                <w:sz w:val="18"/>
                <w:szCs w:val="18"/>
              </w:rPr>
              <w:t>表单编号</w:t>
            </w:r>
          </w:p>
        </w:tc>
        <w:tc>
          <w:tcPr>
            <w:tcW w:w="1594" w:type="pct"/>
            <w:gridSpan w:val="4"/>
            <w:vAlign w:val="center"/>
          </w:tcPr>
          <w:p w14:paraId="1396AD9F" w14:textId="77777777" w:rsidR="00AD4B22" w:rsidRDefault="00AD4B22">
            <w:pPr>
              <w:pStyle w:val="afffff"/>
              <w:ind w:firstLineChars="0" w:firstLine="0"/>
              <w:jc w:val="center"/>
              <w:rPr>
                <w:sz w:val="18"/>
                <w:szCs w:val="18"/>
              </w:rPr>
            </w:pPr>
          </w:p>
        </w:tc>
        <w:tc>
          <w:tcPr>
            <w:tcW w:w="906" w:type="pct"/>
            <w:gridSpan w:val="3"/>
            <w:vAlign w:val="center"/>
          </w:tcPr>
          <w:p w14:paraId="168F6124" w14:textId="77777777" w:rsidR="00AD4B22" w:rsidRDefault="00925EF1">
            <w:pPr>
              <w:pStyle w:val="afffff"/>
              <w:ind w:firstLineChars="0" w:firstLine="0"/>
              <w:jc w:val="center"/>
              <w:rPr>
                <w:sz w:val="18"/>
                <w:szCs w:val="18"/>
              </w:rPr>
            </w:pPr>
            <w:r>
              <w:rPr>
                <w:sz w:val="18"/>
                <w:szCs w:val="18"/>
              </w:rPr>
              <w:t>仓库区域</w:t>
            </w:r>
          </w:p>
        </w:tc>
        <w:tc>
          <w:tcPr>
            <w:tcW w:w="1588" w:type="pct"/>
            <w:gridSpan w:val="4"/>
            <w:vAlign w:val="center"/>
          </w:tcPr>
          <w:p w14:paraId="158E5448" w14:textId="77777777" w:rsidR="00AD4B22" w:rsidRDefault="00AD4B22">
            <w:pPr>
              <w:pStyle w:val="afffff"/>
              <w:ind w:firstLineChars="0" w:firstLine="0"/>
              <w:jc w:val="center"/>
              <w:rPr>
                <w:sz w:val="18"/>
                <w:szCs w:val="18"/>
              </w:rPr>
            </w:pPr>
          </w:p>
        </w:tc>
      </w:tr>
      <w:tr w:rsidR="00AD4B22" w14:paraId="7762752D" w14:textId="77777777" w:rsidTr="007F542A">
        <w:tc>
          <w:tcPr>
            <w:tcW w:w="378" w:type="pct"/>
            <w:vAlign w:val="center"/>
          </w:tcPr>
          <w:p w14:paraId="2004873A" w14:textId="77777777" w:rsidR="00AD4B22" w:rsidRDefault="00925EF1">
            <w:pPr>
              <w:pStyle w:val="afffff"/>
              <w:ind w:firstLineChars="0" w:firstLine="0"/>
              <w:jc w:val="center"/>
              <w:rPr>
                <w:sz w:val="18"/>
                <w:szCs w:val="18"/>
              </w:rPr>
            </w:pPr>
            <w:r>
              <w:rPr>
                <w:rFonts w:ascii="Times New Roman"/>
                <w:sz w:val="18"/>
                <w:szCs w:val="18"/>
              </w:rPr>
              <w:t>​</w:t>
            </w:r>
            <w:r>
              <w:rPr>
                <w:rFonts w:hAnsi="宋体"/>
                <w:sz w:val="18"/>
                <w:szCs w:val="18"/>
              </w:rPr>
              <w:t>序号</w:t>
            </w:r>
          </w:p>
        </w:tc>
        <w:tc>
          <w:tcPr>
            <w:tcW w:w="534" w:type="pct"/>
            <w:vAlign w:val="center"/>
          </w:tcPr>
          <w:p w14:paraId="68C483ED" w14:textId="77777777" w:rsidR="00AD4B22" w:rsidRDefault="00925EF1">
            <w:pPr>
              <w:pStyle w:val="afffff"/>
              <w:ind w:firstLineChars="0" w:firstLine="0"/>
              <w:jc w:val="center"/>
              <w:rPr>
                <w:sz w:val="18"/>
                <w:szCs w:val="18"/>
              </w:rPr>
            </w:pPr>
            <w:r>
              <w:rPr>
                <w:rFonts w:ascii="Times New Roman"/>
                <w:sz w:val="18"/>
                <w:szCs w:val="18"/>
              </w:rPr>
              <w:t>​</w:t>
            </w:r>
            <w:r>
              <w:rPr>
                <w:rFonts w:hAnsi="宋体"/>
                <w:sz w:val="18"/>
                <w:szCs w:val="18"/>
              </w:rPr>
              <w:t>入库日期</w:t>
            </w:r>
          </w:p>
        </w:tc>
        <w:tc>
          <w:tcPr>
            <w:tcW w:w="459" w:type="pct"/>
            <w:vAlign w:val="center"/>
          </w:tcPr>
          <w:p w14:paraId="5605FC5B" w14:textId="77777777" w:rsidR="00AD4B22" w:rsidRDefault="00925EF1">
            <w:pPr>
              <w:pStyle w:val="afffff"/>
              <w:ind w:firstLineChars="0" w:firstLine="0"/>
              <w:jc w:val="center"/>
              <w:rPr>
                <w:sz w:val="18"/>
                <w:szCs w:val="18"/>
              </w:rPr>
            </w:pPr>
            <w:r>
              <w:rPr>
                <w:rFonts w:ascii="Times New Roman"/>
                <w:sz w:val="18"/>
                <w:szCs w:val="18"/>
              </w:rPr>
              <w:t>​</w:t>
            </w:r>
            <w:proofErr w:type="gramStart"/>
            <w:r>
              <w:rPr>
                <w:rFonts w:hAnsi="宋体"/>
                <w:sz w:val="18"/>
                <w:szCs w:val="18"/>
              </w:rPr>
              <w:t>批次号</w:t>
            </w:r>
            <w:proofErr w:type="gramEnd"/>
          </w:p>
        </w:tc>
        <w:tc>
          <w:tcPr>
            <w:tcW w:w="371" w:type="pct"/>
            <w:vAlign w:val="center"/>
          </w:tcPr>
          <w:p w14:paraId="3EAF000E" w14:textId="77777777" w:rsidR="00AD4B22" w:rsidRDefault="00925EF1">
            <w:pPr>
              <w:pStyle w:val="afffff"/>
              <w:ind w:firstLineChars="0" w:firstLine="0"/>
              <w:jc w:val="center"/>
              <w:rPr>
                <w:sz w:val="18"/>
                <w:szCs w:val="18"/>
              </w:rPr>
            </w:pPr>
            <w:r>
              <w:rPr>
                <w:rFonts w:ascii="Times New Roman"/>
                <w:sz w:val="18"/>
                <w:szCs w:val="18"/>
              </w:rPr>
              <w:t>​</w:t>
            </w:r>
            <w:r>
              <w:rPr>
                <w:rFonts w:hAnsi="宋体"/>
                <w:sz w:val="18"/>
                <w:szCs w:val="18"/>
              </w:rPr>
              <w:t>产品类型</w:t>
            </w:r>
          </w:p>
        </w:tc>
        <w:tc>
          <w:tcPr>
            <w:tcW w:w="537" w:type="pct"/>
            <w:vAlign w:val="center"/>
          </w:tcPr>
          <w:p w14:paraId="5AA2007C" w14:textId="77777777" w:rsidR="00AD4B22" w:rsidRDefault="00925EF1">
            <w:pPr>
              <w:pStyle w:val="afffff"/>
              <w:ind w:firstLineChars="0" w:firstLine="0"/>
              <w:jc w:val="center"/>
              <w:rPr>
                <w:sz w:val="18"/>
                <w:szCs w:val="18"/>
              </w:rPr>
            </w:pPr>
            <w:r>
              <w:rPr>
                <w:rFonts w:ascii="Times New Roman"/>
                <w:sz w:val="18"/>
                <w:szCs w:val="18"/>
              </w:rPr>
              <w:t>​</w:t>
            </w:r>
            <w:r>
              <w:rPr>
                <w:rFonts w:hAnsi="宋体"/>
                <w:sz w:val="18"/>
                <w:szCs w:val="18"/>
              </w:rPr>
              <w:t>数量（kg）</w:t>
            </w:r>
            <w:r>
              <w:rPr>
                <w:rFonts w:ascii="Times New Roman"/>
                <w:sz w:val="18"/>
                <w:szCs w:val="18"/>
              </w:rPr>
              <w:t>​</w:t>
            </w:r>
          </w:p>
        </w:tc>
        <w:tc>
          <w:tcPr>
            <w:tcW w:w="373" w:type="pct"/>
            <w:gridSpan w:val="2"/>
            <w:vAlign w:val="center"/>
          </w:tcPr>
          <w:p w14:paraId="13F9885D" w14:textId="77777777" w:rsidR="00AD4B22" w:rsidRDefault="00925EF1">
            <w:pPr>
              <w:pStyle w:val="afffff"/>
              <w:ind w:firstLineChars="0" w:firstLine="0"/>
              <w:jc w:val="center"/>
              <w:rPr>
                <w:sz w:val="18"/>
                <w:szCs w:val="18"/>
              </w:rPr>
            </w:pPr>
            <w:r>
              <w:rPr>
                <w:rFonts w:ascii="Times New Roman"/>
                <w:sz w:val="18"/>
                <w:szCs w:val="18"/>
              </w:rPr>
              <w:t>​</w:t>
            </w:r>
            <w:r>
              <w:rPr>
                <w:rFonts w:hAnsi="宋体"/>
                <w:sz w:val="18"/>
                <w:szCs w:val="18"/>
              </w:rPr>
              <w:t>存放位置</w:t>
            </w:r>
          </w:p>
        </w:tc>
        <w:tc>
          <w:tcPr>
            <w:tcW w:w="455" w:type="pct"/>
            <w:vAlign w:val="center"/>
          </w:tcPr>
          <w:p w14:paraId="66F1202A" w14:textId="77777777" w:rsidR="00AD4B22" w:rsidRDefault="00925EF1">
            <w:pPr>
              <w:pStyle w:val="afffff"/>
              <w:ind w:firstLineChars="0" w:firstLine="0"/>
              <w:jc w:val="center"/>
              <w:rPr>
                <w:sz w:val="18"/>
                <w:szCs w:val="18"/>
              </w:rPr>
            </w:pPr>
            <w:r>
              <w:rPr>
                <w:rFonts w:ascii="Times New Roman"/>
                <w:sz w:val="18"/>
                <w:szCs w:val="18"/>
              </w:rPr>
              <w:t>​</w:t>
            </w:r>
            <w:r>
              <w:rPr>
                <w:rFonts w:hAnsi="宋体"/>
                <w:sz w:val="18"/>
                <w:szCs w:val="18"/>
              </w:rPr>
              <w:t>责任人</w:t>
            </w:r>
          </w:p>
        </w:tc>
        <w:tc>
          <w:tcPr>
            <w:tcW w:w="379" w:type="pct"/>
            <w:gridSpan w:val="2"/>
            <w:vAlign w:val="center"/>
          </w:tcPr>
          <w:p w14:paraId="4B6BD6EE" w14:textId="77777777" w:rsidR="00AD4B22" w:rsidRDefault="00925EF1">
            <w:pPr>
              <w:pStyle w:val="afffff"/>
              <w:ind w:firstLineChars="0" w:firstLine="0"/>
              <w:jc w:val="center"/>
              <w:rPr>
                <w:sz w:val="18"/>
                <w:szCs w:val="18"/>
              </w:rPr>
            </w:pPr>
            <w:r>
              <w:rPr>
                <w:rFonts w:ascii="Times New Roman"/>
                <w:sz w:val="18"/>
                <w:szCs w:val="18"/>
              </w:rPr>
              <w:t>​</w:t>
            </w:r>
            <w:r>
              <w:rPr>
                <w:rFonts w:hAnsi="宋体"/>
                <w:sz w:val="18"/>
                <w:szCs w:val="18"/>
              </w:rPr>
              <w:t>出库日期</w:t>
            </w:r>
          </w:p>
        </w:tc>
        <w:tc>
          <w:tcPr>
            <w:tcW w:w="612" w:type="pct"/>
            <w:vAlign w:val="center"/>
          </w:tcPr>
          <w:p w14:paraId="032142FA"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出库</w:t>
            </w:r>
            <w:r>
              <w:rPr>
                <w:rFonts w:hAnsi="宋体" w:hint="eastAsia"/>
                <w:sz w:val="18"/>
                <w:szCs w:val="18"/>
              </w:rPr>
              <w:t>重</w:t>
            </w:r>
            <w:r>
              <w:rPr>
                <w:rFonts w:hAnsi="宋体"/>
                <w:sz w:val="18"/>
                <w:szCs w:val="18"/>
              </w:rPr>
              <w:t>量（kg）</w:t>
            </w:r>
            <w:r>
              <w:rPr>
                <w:rFonts w:ascii="Times New Roman"/>
                <w:sz w:val="18"/>
                <w:szCs w:val="18"/>
              </w:rPr>
              <w:t>​</w:t>
            </w:r>
          </w:p>
        </w:tc>
        <w:tc>
          <w:tcPr>
            <w:tcW w:w="454" w:type="pct"/>
            <w:vAlign w:val="center"/>
          </w:tcPr>
          <w:p w14:paraId="2E13347B"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剩余</w:t>
            </w:r>
          </w:p>
          <w:p w14:paraId="31D12D5A" w14:textId="77777777" w:rsidR="00AD4B22" w:rsidRDefault="00925EF1">
            <w:pPr>
              <w:pStyle w:val="afffff"/>
              <w:ind w:firstLineChars="0" w:firstLine="0"/>
              <w:jc w:val="center"/>
              <w:rPr>
                <w:sz w:val="18"/>
                <w:szCs w:val="18"/>
              </w:rPr>
            </w:pPr>
            <w:r>
              <w:rPr>
                <w:rFonts w:hAnsi="宋体"/>
                <w:sz w:val="18"/>
                <w:szCs w:val="18"/>
              </w:rPr>
              <w:t>库存</w:t>
            </w:r>
          </w:p>
        </w:tc>
        <w:tc>
          <w:tcPr>
            <w:tcW w:w="448" w:type="pct"/>
            <w:vAlign w:val="center"/>
          </w:tcPr>
          <w:p w14:paraId="40C597EF" w14:textId="77777777" w:rsidR="00AD4B22" w:rsidRDefault="00925EF1">
            <w:pPr>
              <w:pStyle w:val="afffff"/>
              <w:ind w:firstLineChars="0" w:firstLine="0"/>
              <w:jc w:val="center"/>
              <w:rPr>
                <w:sz w:val="18"/>
                <w:szCs w:val="18"/>
              </w:rPr>
            </w:pPr>
            <w:r>
              <w:rPr>
                <w:rFonts w:ascii="Times New Roman"/>
                <w:sz w:val="18"/>
                <w:szCs w:val="18"/>
              </w:rPr>
              <w:t>​</w:t>
            </w:r>
            <w:r>
              <w:rPr>
                <w:rFonts w:hAnsi="宋体"/>
                <w:sz w:val="18"/>
                <w:szCs w:val="18"/>
              </w:rPr>
              <w:t>备注</w:t>
            </w:r>
          </w:p>
        </w:tc>
      </w:tr>
      <w:tr w:rsidR="00AD4B22" w14:paraId="2B89836E" w14:textId="77777777" w:rsidTr="007F542A">
        <w:tc>
          <w:tcPr>
            <w:tcW w:w="378" w:type="pct"/>
            <w:vAlign w:val="center"/>
          </w:tcPr>
          <w:p w14:paraId="173638E2" w14:textId="77777777" w:rsidR="00AD4B22" w:rsidRDefault="00AD4B22">
            <w:pPr>
              <w:pStyle w:val="afffff"/>
              <w:ind w:firstLineChars="0" w:firstLine="0"/>
              <w:jc w:val="center"/>
              <w:rPr>
                <w:sz w:val="18"/>
                <w:szCs w:val="18"/>
              </w:rPr>
            </w:pPr>
          </w:p>
        </w:tc>
        <w:tc>
          <w:tcPr>
            <w:tcW w:w="534" w:type="pct"/>
            <w:vAlign w:val="center"/>
          </w:tcPr>
          <w:p w14:paraId="1631018F" w14:textId="77777777" w:rsidR="00AD4B22" w:rsidRDefault="00AD4B22">
            <w:pPr>
              <w:pStyle w:val="afffff"/>
              <w:ind w:firstLineChars="0" w:firstLine="0"/>
              <w:jc w:val="center"/>
              <w:rPr>
                <w:sz w:val="18"/>
                <w:szCs w:val="18"/>
              </w:rPr>
            </w:pPr>
          </w:p>
        </w:tc>
        <w:tc>
          <w:tcPr>
            <w:tcW w:w="459" w:type="pct"/>
            <w:vAlign w:val="center"/>
          </w:tcPr>
          <w:p w14:paraId="71157B0D" w14:textId="77777777" w:rsidR="00AD4B22" w:rsidRDefault="00AD4B22">
            <w:pPr>
              <w:pStyle w:val="afffff"/>
              <w:ind w:firstLineChars="0" w:firstLine="0"/>
              <w:jc w:val="center"/>
              <w:rPr>
                <w:sz w:val="18"/>
                <w:szCs w:val="18"/>
              </w:rPr>
            </w:pPr>
          </w:p>
        </w:tc>
        <w:tc>
          <w:tcPr>
            <w:tcW w:w="371" w:type="pct"/>
            <w:vAlign w:val="center"/>
          </w:tcPr>
          <w:p w14:paraId="601E9316" w14:textId="77777777" w:rsidR="00AD4B22" w:rsidRDefault="00AD4B22">
            <w:pPr>
              <w:pStyle w:val="afffff"/>
              <w:ind w:firstLineChars="0" w:firstLine="0"/>
              <w:jc w:val="center"/>
              <w:rPr>
                <w:sz w:val="18"/>
                <w:szCs w:val="18"/>
              </w:rPr>
            </w:pPr>
          </w:p>
        </w:tc>
        <w:tc>
          <w:tcPr>
            <w:tcW w:w="537" w:type="pct"/>
            <w:vAlign w:val="center"/>
          </w:tcPr>
          <w:p w14:paraId="0FFDAC74" w14:textId="77777777" w:rsidR="00AD4B22" w:rsidRDefault="00AD4B22">
            <w:pPr>
              <w:pStyle w:val="afffff"/>
              <w:ind w:firstLineChars="0" w:firstLine="0"/>
              <w:jc w:val="center"/>
              <w:rPr>
                <w:sz w:val="18"/>
                <w:szCs w:val="18"/>
              </w:rPr>
            </w:pPr>
          </w:p>
        </w:tc>
        <w:tc>
          <w:tcPr>
            <w:tcW w:w="373" w:type="pct"/>
            <w:gridSpan w:val="2"/>
            <w:vAlign w:val="center"/>
          </w:tcPr>
          <w:p w14:paraId="11CDA27A" w14:textId="77777777" w:rsidR="00AD4B22" w:rsidRDefault="00AD4B22">
            <w:pPr>
              <w:pStyle w:val="afffff"/>
              <w:ind w:firstLineChars="0" w:firstLine="0"/>
              <w:jc w:val="center"/>
              <w:rPr>
                <w:sz w:val="18"/>
                <w:szCs w:val="18"/>
              </w:rPr>
            </w:pPr>
          </w:p>
        </w:tc>
        <w:tc>
          <w:tcPr>
            <w:tcW w:w="455" w:type="pct"/>
            <w:vAlign w:val="center"/>
          </w:tcPr>
          <w:p w14:paraId="18DEEEFA" w14:textId="77777777" w:rsidR="00AD4B22" w:rsidRDefault="00AD4B22">
            <w:pPr>
              <w:pStyle w:val="afffff"/>
              <w:ind w:firstLineChars="0" w:firstLine="0"/>
              <w:jc w:val="center"/>
              <w:rPr>
                <w:sz w:val="18"/>
                <w:szCs w:val="18"/>
              </w:rPr>
            </w:pPr>
          </w:p>
        </w:tc>
        <w:tc>
          <w:tcPr>
            <w:tcW w:w="379" w:type="pct"/>
            <w:gridSpan w:val="2"/>
            <w:vAlign w:val="center"/>
          </w:tcPr>
          <w:p w14:paraId="3B829954" w14:textId="77777777" w:rsidR="00AD4B22" w:rsidRDefault="00AD4B22">
            <w:pPr>
              <w:pStyle w:val="afffff"/>
              <w:ind w:firstLineChars="0" w:firstLine="0"/>
              <w:jc w:val="center"/>
              <w:rPr>
                <w:sz w:val="18"/>
                <w:szCs w:val="18"/>
              </w:rPr>
            </w:pPr>
          </w:p>
        </w:tc>
        <w:tc>
          <w:tcPr>
            <w:tcW w:w="612" w:type="pct"/>
            <w:vAlign w:val="center"/>
          </w:tcPr>
          <w:p w14:paraId="1C410150" w14:textId="77777777" w:rsidR="00AD4B22" w:rsidRDefault="00AD4B22">
            <w:pPr>
              <w:pStyle w:val="afffff"/>
              <w:ind w:firstLineChars="0" w:firstLine="0"/>
              <w:jc w:val="center"/>
              <w:rPr>
                <w:sz w:val="18"/>
                <w:szCs w:val="18"/>
              </w:rPr>
            </w:pPr>
          </w:p>
        </w:tc>
        <w:tc>
          <w:tcPr>
            <w:tcW w:w="454" w:type="pct"/>
            <w:vAlign w:val="center"/>
          </w:tcPr>
          <w:p w14:paraId="04DC0CB8" w14:textId="77777777" w:rsidR="00AD4B22" w:rsidRDefault="00AD4B22">
            <w:pPr>
              <w:pStyle w:val="afffff"/>
              <w:ind w:firstLineChars="0" w:firstLine="0"/>
              <w:jc w:val="center"/>
              <w:rPr>
                <w:sz w:val="18"/>
                <w:szCs w:val="18"/>
              </w:rPr>
            </w:pPr>
          </w:p>
        </w:tc>
        <w:tc>
          <w:tcPr>
            <w:tcW w:w="448" w:type="pct"/>
            <w:vAlign w:val="center"/>
          </w:tcPr>
          <w:p w14:paraId="08E09A3B" w14:textId="77777777" w:rsidR="00AD4B22" w:rsidRDefault="00AD4B22">
            <w:pPr>
              <w:pStyle w:val="afffff"/>
              <w:ind w:firstLineChars="0" w:firstLine="0"/>
              <w:jc w:val="center"/>
              <w:rPr>
                <w:sz w:val="18"/>
                <w:szCs w:val="18"/>
              </w:rPr>
            </w:pPr>
          </w:p>
        </w:tc>
      </w:tr>
      <w:tr w:rsidR="00AD4B22" w14:paraId="0E1B3F5B" w14:textId="77777777" w:rsidTr="007F542A">
        <w:tc>
          <w:tcPr>
            <w:tcW w:w="378" w:type="pct"/>
            <w:vAlign w:val="center"/>
          </w:tcPr>
          <w:p w14:paraId="5583DD10" w14:textId="77777777" w:rsidR="00AD4B22" w:rsidRDefault="00AD4B22">
            <w:pPr>
              <w:pStyle w:val="afffff"/>
              <w:ind w:firstLineChars="0" w:firstLine="0"/>
              <w:jc w:val="center"/>
              <w:rPr>
                <w:sz w:val="18"/>
                <w:szCs w:val="18"/>
              </w:rPr>
            </w:pPr>
          </w:p>
        </w:tc>
        <w:tc>
          <w:tcPr>
            <w:tcW w:w="534" w:type="pct"/>
            <w:vAlign w:val="center"/>
          </w:tcPr>
          <w:p w14:paraId="3EC4A14E" w14:textId="77777777" w:rsidR="00AD4B22" w:rsidRDefault="00AD4B22">
            <w:pPr>
              <w:pStyle w:val="afffff"/>
              <w:ind w:firstLineChars="0" w:firstLine="0"/>
              <w:jc w:val="center"/>
              <w:rPr>
                <w:sz w:val="18"/>
                <w:szCs w:val="18"/>
              </w:rPr>
            </w:pPr>
          </w:p>
        </w:tc>
        <w:tc>
          <w:tcPr>
            <w:tcW w:w="459" w:type="pct"/>
            <w:vAlign w:val="center"/>
          </w:tcPr>
          <w:p w14:paraId="186CF5CB" w14:textId="77777777" w:rsidR="00AD4B22" w:rsidRDefault="00AD4B22">
            <w:pPr>
              <w:pStyle w:val="afffff"/>
              <w:ind w:firstLineChars="0" w:firstLine="0"/>
              <w:jc w:val="center"/>
              <w:rPr>
                <w:sz w:val="18"/>
                <w:szCs w:val="18"/>
              </w:rPr>
            </w:pPr>
          </w:p>
        </w:tc>
        <w:tc>
          <w:tcPr>
            <w:tcW w:w="371" w:type="pct"/>
            <w:vAlign w:val="center"/>
          </w:tcPr>
          <w:p w14:paraId="271E3906" w14:textId="77777777" w:rsidR="00AD4B22" w:rsidRDefault="00AD4B22">
            <w:pPr>
              <w:pStyle w:val="afffff"/>
              <w:ind w:firstLineChars="0" w:firstLine="0"/>
              <w:jc w:val="center"/>
              <w:rPr>
                <w:sz w:val="18"/>
                <w:szCs w:val="18"/>
              </w:rPr>
            </w:pPr>
          </w:p>
        </w:tc>
        <w:tc>
          <w:tcPr>
            <w:tcW w:w="537" w:type="pct"/>
            <w:vAlign w:val="center"/>
          </w:tcPr>
          <w:p w14:paraId="4D7E7192" w14:textId="77777777" w:rsidR="00AD4B22" w:rsidRDefault="00AD4B22">
            <w:pPr>
              <w:pStyle w:val="afffff"/>
              <w:ind w:firstLineChars="0" w:firstLine="0"/>
              <w:jc w:val="center"/>
              <w:rPr>
                <w:sz w:val="18"/>
                <w:szCs w:val="18"/>
              </w:rPr>
            </w:pPr>
          </w:p>
        </w:tc>
        <w:tc>
          <w:tcPr>
            <w:tcW w:w="373" w:type="pct"/>
            <w:gridSpan w:val="2"/>
            <w:vAlign w:val="center"/>
          </w:tcPr>
          <w:p w14:paraId="06D7D871" w14:textId="77777777" w:rsidR="00AD4B22" w:rsidRDefault="00AD4B22">
            <w:pPr>
              <w:pStyle w:val="afffff"/>
              <w:ind w:firstLineChars="0" w:firstLine="0"/>
              <w:jc w:val="center"/>
              <w:rPr>
                <w:sz w:val="18"/>
                <w:szCs w:val="18"/>
              </w:rPr>
            </w:pPr>
          </w:p>
        </w:tc>
        <w:tc>
          <w:tcPr>
            <w:tcW w:w="455" w:type="pct"/>
            <w:vAlign w:val="center"/>
          </w:tcPr>
          <w:p w14:paraId="219717D5" w14:textId="77777777" w:rsidR="00AD4B22" w:rsidRDefault="00AD4B22">
            <w:pPr>
              <w:pStyle w:val="afffff"/>
              <w:ind w:firstLineChars="0" w:firstLine="0"/>
              <w:jc w:val="center"/>
              <w:rPr>
                <w:sz w:val="18"/>
                <w:szCs w:val="18"/>
              </w:rPr>
            </w:pPr>
          </w:p>
        </w:tc>
        <w:tc>
          <w:tcPr>
            <w:tcW w:w="379" w:type="pct"/>
            <w:gridSpan w:val="2"/>
            <w:vAlign w:val="center"/>
          </w:tcPr>
          <w:p w14:paraId="3C7A035F" w14:textId="77777777" w:rsidR="00AD4B22" w:rsidRDefault="00AD4B22">
            <w:pPr>
              <w:pStyle w:val="afffff"/>
              <w:ind w:firstLineChars="0" w:firstLine="0"/>
              <w:jc w:val="center"/>
              <w:rPr>
                <w:sz w:val="18"/>
                <w:szCs w:val="18"/>
              </w:rPr>
            </w:pPr>
          </w:p>
        </w:tc>
        <w:tc>
          <w:tcPr>
            <w:tcW w:w="612" w:type="pct"/>
            <w:vAlign w:val="center"/>
          </w:tcPr>
          <w:p w14:paraId="2FE027CF" w14:textId="77777777" w:rsidR="00AD4B22" w:rsidRDefault="00AD4B22">
            <w:pPr>
              <w:pStyle w:val="afffff"/>
              <w:ind w:firstLineChars="0" w:firstLine="0"/>
              <w:jc w:val="center"/>
              <w:rPr>
                <w:sz w:val="18"/>
                <w:szCs w:val="18"/>
              </w:rPr>
            </w:pPr>
          </w:p>
        </w:tc>
        <w:tc>
          <w:tcPr>
            <w:tcW w:w="454" w:type="pct"/>
            <w:vAlign w:val="center"/>
          </w:tcPr>
          <w:p w14:paraId="4563F0F0" w14:textId="77777777" w:rsidR="00AD4B22" w:rsidRDefault="00AD4B22">
            <w:pPr>
              <w:pStyle w:val="afffff"/>
              <w:ind w:firstLineChars="0" w:firstLine="0"/>
              <w:jc w:val="center"/>
              <w:rPr>
                <w:sz w:val="18"/>
                <w:szCs w:val="18"/>
              </w:rPr>
            </w:pPr>
          </w:p>
        </w:tc>
        <w:tc>
          <w:tcPr>
            <w:tcW w:w="448" w:type="pct"/>
            <w:vAlign w:val="center"/>
          </w:tcPr>
          <w:p w14:paraId="261EFEA1" w14:textId="77777777" w:rsidR="00AD4B22" w:rsidRDefault="00AD4B22">
            <w:pPr>
              <w:pStyle w:val="afffff"/>
              <w:ind w:firstLineChars="0" w:firstLine="0"/>
              <w:jc w:val="center"/>
              <w:rPr>
                <w:sz w:val="18"/>
                <w:szCs w:val="18"/>
              </w:rPr>
            </w:pPr>
          </w:p>
        </w:tc>
      </w:tr>
      <w:tr w:rsidR="00AD4B22" w14:paraId="65217E50" w14:textId="77777777" w:rsidTr="007F542A">
        <w:tc>
          <w:tcPr>
            <w:tcW w:w="378" w:type="pct"/>
            <w:vAlign w:val="center"/>
          </w:tcPr>
          <w:p w14:paraId="465A49DE" w14:textId="77777777" w:rsidR="00AD4B22" w:rsidRDefault="00AD4B22">
            <w:pPr>
              <w:pStyle w:val="afffff"/>
              <w:ind w:firstLineChars="0" w:firstLine="0"/>
              <w:jc w:val="center"/>
              <w:rPr>
                <w:sz w:val="18"/>
                <w:szCs w:val="18"/>
              </w:rPr>
            </w:pPr>
          </w:p>
        </w:tc>
        <w:tc>
          <w:tcPr>
            <w:tcW w:w="534" w:type="pct"/>
            <w:vAlign w:val="center"/>
          </w:tcPr>
          <w:p w14:paraId="10D0B240" w14:textId="77777777" w:rsidR="00AD4B22" w:rsidRDefault="00AD4B22">
            <w:pPr>
              <w:pStyle w:val="afffff"/>
              <w:ind w:firstLineChars="0" w:firstLine="0"/>
              <w:jc w:val="center"/>
              <w:rPr>
                <w:sz w:val="18"/>
                <w:szCs w:val="18"/>
              </w:rPr>
            </w:pPr>
          </w:p>
        </w:tc>
        <w:tc>
          <w:tcPr>
            <w:tcW w:w="459" w:type="pct"/>
            <w:vAlign w:val="center"/>
          </w:tcPr>
          <w:p w14:paraId="31530A9B" w14:textId="77777777" w:rsidR="00AD4B22" w:rsidRDefault="00AD4B22">
            <w:pPr>
              <w:pStyle w:val="afffff"/>
              <w:ind w:firstLineChars="0" w:firstLine="0"/>
              <w:jc w:val="center"/>
              <w:rPr>
                <w:sz w:val="18"/>
                <w:szCs w:val="18"/>
              </w:rPr>
            </w:pPr>
          </w:p>
        </w:tc>
        <w:tc>
          <w:tcPr>
            <w:tcW w:w="371" w:type="pct"/>
            <w:vAlign w:val="center"/>
          </w:tcPr>
          <w:p w14:paraId="59CAAF7A" w14:textId="77777777" w:rsidR="00AD4B22" w:rsidRDefault="00AD4B22">
            <w:pPr>
              <w:pStyle w:val="afffff"/>
              <w:ind w:firstLineChars="0" w:firstLine="0"/>
              <w:jc w:val="center"/>
              <w:rPr>
                <w:sz w:val="18"/>
                <w:szCs w:val="18"/>
              </w:rPr>
            </w:pPr>
          </w:p>
        </w:tc>
        <w:tc>
          <w:tcPr>
            <w:tcW w:w="537" w:type="pct"/>
            <w:vAlign w:val="center"/>
          </w:tcPr>
          <w:p w14:paraId="4FBACCFC" w14:textId="77777777" w:rsidR="00AD4B22" w:rsidRDefault="00AD4B22">
            <w:pPr>
              <w:pStyle w:val="afffff"/>
              <w:ind w:firstLineChars="0" w:firstLine="0"/>
              <w:jc w:val="center"/>
              <w:rPr>
                <w:sz w:val="18"/>
                <w:szCs w:val="18"/>
              </w:rPr>
            </w:pPr>
          </w:p>
        </w:tc>
        <w:tc>
          <w:tcPr>
            <w:tcW w:w="373" w:type="pct"/>
            <w:gridSpan w:val="2"/>
            <w:vAlign w:val="center"/>
          </w:tcPr>
          <w:p w14:paraId="4C56CE71" w14:textId="77777777" w:rsidR="00AD4B22" w:rsidRDefault="00AD4B22">
            <w:pPr>
              <w:pStyle w:val="afffff"/>
              <w:ind w:firstLineChars="0" w:firstLine="0"/>
              <w:jc w:val="center"/>
              <w:rPr>
                <w:sz w:val="18"/>
                <w:szCs w:val="18"/>
              </w:rPr>
            </w:pPr>
          </w:p>
        </w:tc>
        <w:tc>
          <w:tcPr>
            <w:tcW w:w="455" w:type="pct"/>
            <w:vAlign w:val="center"/>
          </w:tcPr>
          <w:p w14:paraId="393A984C" w14:textId="77777777" w:rsidR="00AD4B22" w:rsidRDefault="00AD4B22">
            <w:pPr>
              <w:pStyle w:val="afffff"/>
              <w:ind w:firstLineChars="0" w:firstLine="0"/>
              <w:jc w:val="center"/>
              <w:rPr>
                <w:sz w:val="18"/>
                <w:szCs w:val="18"/>
              </w:rPr>
            </w:pPr>
          </w:p>
        </w:tc>
        <w:tc>
          <w:tcPr>
            <w:tcW w:w="379" w:type="pct"/>
            <w:gridSpan w:val="2"/>
            <w:vAlign w:val="center"/>
          </w:tcPr>
          <w:p w14:paraId="17F16DE2" w14:textId="77777777" w:rsidR="00AD4B22" w:rsidRDefault="00AD4B22">
            <w:pPr>
              <w:pStyle w:val="afffff"/>
              <w:ind w:firstLineChars="0" w:firstLine="0"/>
              <w:jc w:val="center"/>
              <w:rPr>
                <w:sz w:val="18"/>
                <w:szCs w:val="18"/>
              </w:rPr>
            </w:pPr>
          </w:p>
        </w:tc>
        <w:tc>
          <w:tcPr>
            <w:tcW w:w="612" w:type="pct"/>
            <w:vAlign w:val="center"/>
          </w:tcPr>
          <w:p w14:paraId="24113B83" w14:textId="77777777" w:rsidR="00AD4B22" w:rsidRDefault="00AD4B22">
            <w:pPr>
              <w:pStyle w:val="afffff"/>
              <w:ind w:firstLineChars="0" w:firstLine="0"/>
              <w:jc w:val="center"/>
              <w:rPr>
                <w:sz w:val="18"/>
                <w:szCs w:val="18"/>
              </w:rPr>
            </w:pPr>
          </w:p>
        </w:tc>
        <w:tc>
          <w:tcPr>
            <w:tcW w:w="454" w:type="pct"/>
            <w:vAlign w:val="center"/>
          </w:tcPr>
          <w:p w14:paraId="4424E436" w14:textId="77777777" w:rsidR="00AD4B22" w:rsidRDefault="00AD4B22">
            <w:pPr>
              <w:pStyle w:val="afffff"/>
              <w:ind w:firstLineChars="0" w:firstLine="0"/>
              <w:jc w:val="center"/>
              <w:rPr>
                <w:sz w:val="18"/>
                <w:szCs w:val="18"/>
              </w:rPr>
            </w:pPr>
          </w:p>
        </w:tc>
        <w:tc>
          <w:tcPr>
            <w:tcW w:w="448" w:type="pct"/>
            <w:vAlign w:val="center"/>
          </w:tcPr>
          <w:p w14:paraId="5653BA5E" w14:textId="77777777" w:rsidR="00AD4B22" w:rsidRDefault="00AD4B22">
            <w:pPr>
              <w:pStyle w:val="afffff"/>
              <w:ind w:firstLineChars="0" w:firstLine="0"/>
              <w:jc w:val="center"/>
              <w:rPr>
                <w:sz w:val="18"/>
                <w:szCs w:val="18"/>
              </w:rPr>
            </w:pPr>
          </w:p>
        </w:tc>
      </w:tr>
      <w:tr w:rsidR="00AD4B22" w14:paraId="5BEF640E" w14:textId="77777777" w:rsidTr="007F542A">
        <w:tc>
          <w:tcPr>
            <w:tcW w:w="378" w:type="pct"/>
            <w:vAlign w:val="center"/>
          </w:tcPr>
          <w:p w14:paraId="50F7BEEB" w14:textId="77777777" w:rsidR="00AD4B22" w:rsidRDefault="00AD4B22">
            <w:pPr>
              <w:pStyle w:val="afffff"/>
              <w:ind w:firstLineChars="0" w:firstLine="0"/>
              <w:jc w:val="center"/>
              <w:rPr>
                <w:sz w:val="18"/>
                <w:szCs w:val="18"/>
              </w:rPr>
            </w:pPr>
          </w:p>
        </w:tc>
        <w:tc>
          <w:tcPr>
            <w:tcW w:w="534" w:type="pct"/>
            <w:vAlign w:val="center"/>
          </w:tcPr>
          <w:p w14:paraId="4B6420E0" w14:textId="77777777" w:rsidR="00AD4B22" w:rsidRDefault="00AD4B22">
            <w:pPr>
              <w:pStyle w:val="afffff"/>
              <w:ind w:firstLineChars="0" w:firstLine="0"/>
              <w:jc w:val="center"/>
              <w:rPr>
                <w:sz w:val="18"/>
                <w:szCs w:val="18"/>
              </w:rPr>
            </w:pPr>
          </w:p>
        </w:tc>
        <w:tc>
          <w:tcPr>
            <w:tcW w:w="459" w:type="pct"/>
            <w:vAlign w:val="center"/>
          </w:tcPr>
          <w:p w14:paraId="5B4E139B" w14:textId="77777777" w:rsidR="00AD4B22" w:rsidRDefault="00AD4B22">
            <w:pPr>
              <w:pStyle w:val="afffff"/>
              <w:ind w:firstLineChars="0" w:firstLine="0"/>
              <w:jc w:val="center"/>
              <w:rPr>
                <w:sz w:val="18"/>
                <w:szCs w:val="18"/>
              </w:rPr>
            </w:pPr>
          </w:p>
        </w:tc>
        <w:tc>
          <w:tcPr>
            <w:tcW w:w="371" w:type="pct"/>
            <w:vAlign w:val="center"/>
          </w:tcPr>
          <w:p w14:paraId="5D53002B" w14:textId="77777777" w:rsidR="00AD4B22" w:rsidRDefault="00AD4B22">
            <w:pPr>
              <w:pStyle w:val="afffff"/>
              <w:ind w:firstLineChars="0" w:firstLine="0"/>
              <w:jc w:val="center"/>
              <w:rPr>
                <w:sz w:val="18"/>
                <w:szCs w:val="18"/>
              </w:rPr>
            </w:pPr>
          </w:p>
        </w:tc>
        <w:tc>
          <w:tcPr>
            <w:tcW w:w="537" w:type="pct"/>
            <w:vAlign w:val="center"/>
          </w:tcPr>
          <w:p w14:paraId="543A49D0" w14:textId="77777777" w:rsidR="00AD4B22" w:rsidRDefault="00AD4B22">
            <w:pPr>
              <w:pStyle w:val="afffff"/>
              <w:ind w:firstLineChars="0" w:firstLine="0"/>
              <w:jc w:val="center"/>
              <w:rPr>
                <w:sz w:val="18"/>
                <w:szCs w:val="18"/>
              </w:rPr>
            </w:pPr>
          </w:p>
        </w:tc>
        <w:tc>
          <w:tcPr>
            <w:tcW w:w="373" w:type="pct"/>
            <w:gridSpan w:val="2"/>
            <w:vAlign w:val="center"/>
          </w:tcPr>
          <w:p w14:paraId="5B2E8262" w14:textId="77777777" w:rsidR="00AD4B22" w:rsidRDefault="00AD4B22">
            <w:pPr>
              <w:pStyle w:val="afffff"/>
              <w:ind w:firstLineChars="0" w:firstLine="0"/>
              <w:jc w:val="center"/>
              <w:rPr>
                <w:sz w:val="18"/>
                <w:szCs w:val="18"/>
              </w:rPr>
            </w:pPr>
          </w:p>
        </w:tc>
        <w:tc>
          <w:tcPr>
            <w:tcW w:w="455" w:type="pct"/>
            <w:vAlign w:val="center"/>
          </w:tcPr>
          <w:p w14:paraId="224CD0EE" w14:textId="77777777" w:rsidR="00AD4B22" w:rsidRDefault="00AD4B22">
            <w:pPr>
              <w:pStyle w:val="afffff"/>
              <w:ind w:firstLineChars="0" w:firstLine="0"/>
              <w:jc w:val="center"/>
              <w:rPr>
                <w:sz w:val="18"/>
                <w:szCs w:val="18"/>
              </w:rPr>
            </w:pPr>
          </w:p>
        </w:tc>
        <w:tc>
          <w:tcPr>
            <w:tcW w:w="379" w:type="pct"/>
            <w:gridSpan w:val="2"/>
            <w:vAlign w:val="center"/>
          </w:tcPr>
          <w:p w14:paraId="77F80071" w14:textId="77777777" w:rsidR="00AD4B22" w:rsidRDefault="00AD4B22">
            <w:pPr>
              <w:pStyle w:val="afffff"/>
              <w:ind w:firstLineChars="0" w:firstLine="0"/>
              <w:jc w:val="center"/>
              <w:rPr>
                <w:sz w:val="18"/>
                <w:szCs w:val="18"/>
              </w:rPr>
            </w:pPr>
          </w:p>
        </w:tc>
        <w:tc>
          <w:tcPr>
            <w:tcW w:w="612" w:type="pct"/>
            <w:vAlign w:val="center"/>
          </w:tcPr>
          <w:p w14:paraId="0035E1EC" w14:textId="77777777" w:rsidR="00AD4B22" w:rsidRDefault="00AD4B22">
            <w:pPr>
              <w:pStyle w:val="afffff"/>
              <w:ind w:firstLineChars="0" w:firstLine="0"/>
              <w:jc w:val="center"/>
              <w:rPr>
                <w:sz w:val="18"/>
                <w:szCs w:val="18"/>
              </w:rPr>
            </w:pPr>
          </w:p>
        </w:tc>
        <w:tc>
          <w:tcPr>
            <w:tcW w:w="454" w:type="pct"/>
            <w:vAlign w:val="center"/>
          </w:tcPr>
          <w:p w14:paraId="2E28B962" w14:textId="77777777" w:rsidR="00AD4B22" w:rsidRDefault="00AD4B22">
            <w:pPr>
              <w:pStyle w:val="afffff"/>
              <w:ind w:firstLineChars="0" w:firstLine="0"/>
              <w:jc w:val="center"/>
              <w:rPr>
                <w:sz w:val="18"/>
                <w:szCs w:val="18"/>
              </w:rPr>
            </w:pPr>
          </w:p>
        </w:tc>
        <w:tc>
          <w:tcPr>
            <w:tcW w:w="448" w:type="pct"/>
            <w:vAlign w:val="center"/>
          </w:tcPr>
          <w:p w14:paraId="6B5CA33E" w14:textId="77777777" w:rsidR="00AD4B22" w:rsidRDefault="00AD4B22">
            <w:pPr>
              <w:pStyle w:val="afffff"/>
              <w:ind w:firstLineChars="0" w:firstLine="0"/>
              <w:jc w:val="center"/>
              <w:rPr>
                <w:sz w:val="18"/>
                <w:szCs w:val="18"/>
              </w:rPr>
            </w:pPr>
          </w:p>
        </w:tc>
      </w:tr>
      <w:tr w:rsidR="00AD4B22" w14:paraId="27E8FBC3" w14:textId="77777777" w:rsidTr="007F542A">
        <w:tc>
          <w:tcPr>
            <w:tcW w:w="378" w:type="pct"/>
            <w:vAlign w:val="center"/>
          </w:tcPr>
          <w:p w14:paraId="09DE4189" w14:textId="77777777" w:rsidR="00AD4B22" w:rsidRDefault="00AD4B22">
            <w:pPr>
              <w:pStyle w:val="afffff"/>
              <w:ind w:firstLineChars="0" w:firstLine="0"/>
              <w:jc w:val="center"/>
              <w:rPr>
                <w:sz w:val="18"/>
                <w:szCs w:val="18"/>
              </w:rPr>
            </w:pPr>
          </w:p>
        </w:tc>
        <w:tc>
          <w:tcPr>
            <w:tcW w:w="534" w:type="pct"/>
            <w:vAlign w:val="center"/>
          </w:tcPr>
          <w:p w14:paraId="2E84CD15" w14:textId="77777777" w:rsidR="00AD4B22" w:rsidRDefault="00AD4B22">
            <w:pPr>
              <w:pStyle w:val="afffff"/>
              <w:ind w:firstLineChars="0" w:firstLine="0"/>
              <w:jc w:val="center"/>
              <w:rPr>
                <w:sz w:val="18"/>
                <w:szCs w:val="18"/>
              </w:rPr>
            </w:pPr>
          </w:p>
        </w:tc>
        <w:tc>
          <w:tcPr>
            <w:tcW w:w="459" w:type="pct"/>
            <w:vAlign w:val="center"/>
          </w:tcPr>
          <w:p w14:paraId="37BC6DD4" w14:textId="77777777" w:rsidR="00AD4B22" w:rsidRDefault="00AD4B22">
            <w:pPr>
              <w:pStyle w:val="afffff"/>
              <w:ind w:firstLineChars="0" w:firstLine="0"/>
              <w:jc w:val="center"/>
              <w:rPr>
                <w:sz w:val="18"/>
                <w:szCs w:val="18"/>
              </w:rPr>
            </w:pPr>
          </w:p>
        </w:tc>
        <w:tc>
          <w:tcPr>
            <w:tcW w:w="371" w:type="pct"/>
            <w:vAlign w:val="center"/>
          </w:tcPr>
          <w:p w14:paraId="52CE37A1" w14:textId="77777777" w:rsidR="00AD4B22" w:rsidRDefault="00AD4B22">
            <w:pPr>
              <w:pStyle w:val="afffff"/>
              <w:ind w:firstLineChars="0" w:firstLine="0"/>
              <w:jc w:val="center"/>
              <w:rPr>
                <w:sz w:val="18"/>
                <w:szCs w:val="18"/>
              </w:rPr>
            </w:pPr>
          </w:p>
        </w:tc>
        <w:tc>
          <w:tcPr>
            <w:tcW w:w="537" w:type="pct"/>
            <w:vAlign w:val="center"/>
          </w:tcPr>
          <w:p w14:paraId="4C38FE9E" w14:textId="77777777" w:rsidR="00AD4B22" w:rsidRDefault="00AD4B22">
            <w:pPr>
              <w:pStyle w:val="afffff"/>
              <w:ind w:firstLineChars="0" w:firstLine="0"/>
              <w:jc w:val="center"/>
              <w:rPr>
                <w:sz w:val="18"/>
                <w:szCs w:val="18"/>
              </w:rPr>
            </w:pPr>
          </w:p>
        </w:tc>
        <w:tc>
          <w:tcPr>
            <w:tcW w:w="373" w:type="pct"/>
            <w:gridSpan w:val="2"/>
            <w:vAlign w:val="center"/>
          </w:tcPr>
          <w:p w14:paraId="418CD927" w14:textId="77777777" w:rsidR="00AD4B22" w:rsidRDefault="00AD4B22">
            <w:pPr>
              <w:pStyle w:val="afffff"/>
              <w:ind w:firstLineChars="0" w:firstLine="0"/>
              <w:jc w:val="center"/>
              <w:rPr>
                <w:sz w:val="18"/>
                <w:szCs w:val="18"/>
              </w:rPr>
            </w:pPr>
          </w:p>
        </w:tc>
        <w:tc>
          <w:tcPr>
            <w:tcW w:w="455" w:type="pct"/>
            <w:vAlign w:val="center"/>
          </w:tcPr>
          <w:p w14:paraId="53737A45" w14:textId="77777777" w:rsidR="00AD4B22" w:rsidRDefault="00AD4B22">
            <w:pPr>
              <w:pStyle w:val="afffff"/>
              <w:ind w:firstLineChars="0" w:firstLine="0"/>
              <w:jc w:val="center"/>
              <w:rPr>
                <w:sz w:val="18"/>
                <w:szCs w:val="18"/>
              </w:rPr>
            </w:pPr>
          </w:p>
        </w:tc>
        <w:tc>
          <w:tcPr>
            <w:tcW w:w="379" w:type="pct"/>
            <w:gridSpan w:val="2"/>
            <w:vAlign w:val="center"/>
          </w:tcPr>
          <w:p w14:paraId="10267F63" w14:textId="77777777" w:rsidR="00AD4B22" w:rsidRDefault="00AD4B22">
            <w:pPr>
              <w:pStyle w:val="afffff"/>
              <w:ind w:firstLineChars="0" w:firstLine="0"/>
              <w:jc w:val="center"/>
              <w:rPr>
                <w:sz w:val="18"/>
                <w:szCs w:val="18"/>
              </w:rPr>
            </w:pPr>
          </w:p>
        </w:tc>
        <w:tc>
          <w:tcPr>
            <w:tcW w:w="612" w:type="pct"/>
            <w:vAlign w:val="center"/>
          </w:tcPr>
          <w:p w14:paraId="2FF1B608" w14:textId="77777777" w:rsidR="00AD4B22" w:rsidRDefault="00AD4B22">
            <w:pPr>
              <w:pStyle w:val="afffff"/>
              <w:ind w:firstLineChars="0" w:firstLine="0"/>
              <w:jc w:val="center"/>
              <w:rPr>
                <w:sz w:val="18"/>
                <w:szCs w:val="18"/>
              </w:rPr>
            </w:pPr>
          </w:p>
        </w:tc>
        <w:tc>
          <w:tcPr>
            <w:tcW w:w="454" w:type="pct"/>
            <w:vAlign w:val="center"/>
          </w:tcPr>
          <w:p w14:paraId="66E12C2B" w14:textId="77777777" w:rsidR="00AD4B22" w:rsidRDefault="00AD4B22">
            <w:pPr>
              <w:pStyle w:val="afffff"/>
              <w:ind w:firstLineChars="0" w:firstLine="0"/>
              <w:jc w:val="center"/>
              <w:rPr>
                <w:sz w:val="18"/>
                <w:szCs w:val="18"/>
              </w:rPr>
            </w:pPr>
          </w:p>
        </w:tc>
        <w:tc>
          <w:tcPr>
            <w:tcW w:w="448" w:type="pct"/>
            <w:vAlign w:val="center"/>
          </w:tcPr>
          <w:p w14:paraId="67685099" w14:textId="77777777" w:rsidR="00AD4B22" w:rsidRDefault="00AD4B22">
            <w:pPr>
              <w:pStyle w:val="afffff"/>
              <w:ind w:firstLineChars="0" w:firstLine="0"/>
              <w:jc w:val="center"/>
              <w:rPr>
                <w:sz w:val="18"/>
                <w:szCs w:val="18"/>
              </w:rPr>
            </w:pPr>
          </w:p>
        </w:tc>
      </w:tr>
    </w:tbl>
    <w:p w14:paraId="32B1EF87" w14:textId="2853BA44" w:rsidR="00AD4B22" w:rsidRDefault="003A0CA5">
      <w:pPr>
        <w:pStyle w:val="aff"/>
        <w:spacing w:before="156" w:after="156"/>
        <w:rPr>
          <w:rFonts w:hAnsi="黑体"/>
          <w:b/>
          <w:bCs/>
          <w:kern w:val="0"/>
          <w:sz w:val="27"/>
          <w:szCs w:val="27"/>
        </w:rPr>
      </w:pPr>
      <w:r>
        <w:rPr>
          <w:rStyle w:val="affff3"/>
          <w:rFonts w:hAnsi="黑体" w:hint="eastAsia"/>
          <w:b w:val="0"/>
          <w:bCs w:val="0"/>
        </w:rPr>
        <w:t xml:space="preserve"> </w:t>
      </w:r>
      <w:r w:rsidR="00925EF1">
        <w:rPr>
          <w:rStyle w:val="affff3"/>
          <w:rFonts w:hAnsi="黑体"/>
          <w:b w:val="0"/>
          <w:bCs w:val="0"/>
        </w:rPr>
        <w:t>白茶出入库质量抽检记录表</w:t>
      </w:r>
    </w:p>
    <w:tbl>
      <w:tblPr>
        <w:tblStyle w:val="affff2"/>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335"/>
        <w:gridCol w:w="2333"/>
        <w:gridCol w:w="2333"/>
        <w:gridCol w:w="2333"/>
      </w:tblGrid>
      <w:tr w:rsidR="00AD4B22" w14:paraId="3CDDE12A" w14:textId="77777777">
        <w:trPr>
          <w:trHeight w:val="377"/>
        </w:trPr>
        <w:tc>
          <w:tcPr>
            <w:tcW w:w="2336" w:type="dxa"/>
            <w:vAlign w:val="center"/>
          </w:tcPr>
          <w:p w14:paraId="6F3EDC1E" w14:textId="77777777" w:rsidR="00AD4B22" w:rsidRDefault="00925EF1">
            <w:pPr>
              <w:pStyle w:val="afffff"/>
              <w:ind w:firstLineChars="0" w:firstLine="0"/>
              <w:jc w:val="center"/>
              <w:rPr>
                <w:rFonts w:hAnsi="宋体"/>
                <w:sz w:val="18"/>
                <w:szCs w:val="18"/>
              </w:rPr>
            </w:pPr>
            <w:r>
              <w:rPr>
                <w:rFonts w:hAnsi="宋体"/>
                <w:sz w:val="18"/>
                <w:szCs w:val="18"/>
              </w:rPr>
              <w:t>表单编号</w:t>
            </w:r>
          </w:p>
        </w:tc>
        <w:tc>
          <w:tcPr>
            <w:tcW w:w="2336" w:type="dxa"/>
            <w:vAlign w:val="center"/>
          </w:tcPr>
          <w:p w14:paraId="598F4F14" w14:textId="77777777" w:rsidR="00AD4B22" w:rsidRDefault="00AD4B22">
            <w:pPr>
              <w:pStyle w:val="afffff"/>
              <w:ind w:firstLineChars="0" w:firstLine="0"/>
              <w:rPr>
                <w:rFonts w:hAnsi="宋体"/>
                <w:sz w:val="18"/>
                <w:szCs w:val="18"/>
              </w:rPr>
            </w:pPr>
          </w:p>
        </w:tc>
        <w:tc>
          <w:tcPr>
            <w:tcW w:w="2336" w:type="dxa"/>
            <w:vAlign w:val="center"/>
          </w:tcPr>
          <w:p w14:paraId="69D9868F" w14:textId="77777777" w:rsidR="00AD4B22" w:rsidRDefault="00925EF1" w:rsidP="003760F1">
            <w:pPr>
              <w:pStyle w:val="afffff"/>
              <w:ind w:firstLineChars="0" w:firstLine="0"/>
              <w:jc w:val="center"/>
              <w:rPr>
                <w:rFonts w:hAnsi="宋体"/>
                <w:sz w:val="18"/>
                <w:szCs w:val="18"/>
              </w:rPr>
            </w:pPr>
            <w:r>
              <w:rPr>
                <w:rFonts w:hAnsi="宋体"/>
                <w:sz w:val="18"/>
                <w:szCs w:val="18"/>
              </w:rPr>
              <w:t>记录日期</w:t>
            </w:r>
          </w:p>
        </w:tc>
        <w:tc>
          <w:tcPr>
            <w:tcW w:w="2336" w:type="dxa"/>
            <w:vAlign w:val="center"/>
          </w:tcPr>
          <w:p w14:paraId="590C030D" w14:textId="77777777" w:rsidR="00AD4B22" w:rsidRDefault="00925EF1">
            <w:pPr>
              <w:pStyle w:val="afffff"/>
              <w:ind w:firstLineChars="0" w:firstLine="0"/>
              <w:rPr>
                <w:rFonts w:hAnsi="宋体"/>
                <w:sz w:val="18"/>
                <w:szCs w:val="18"/>
              </w:rPr>
            </w:pPr>
            <w:r>
              <w:rPr>
                <w:rFonts w:hAnsi="宋体" w:hint="eastAsia"/>
                <w:sz w:val="18"/>
                <w:szCs w:val="18"/>
              </w:rPr>
              <w:t xml:space="preserve"> </w:t>
            </w:r>
            <w:r>
              <w:rPr>
                <w:rFonts w:hAnsi="宋体" w:hint="eastAsia"/>
                <w:b/>
                <w:bCs/>
                <w:sz w:val="18"/>
                <w:szCs w:val="18"/>
              </w:rPr>
              <w:t xml:space="preserve">      </w:t>
            </w:r>
            <w:r>
              <w:rPr>
                <w:rFonts w:hAnsi="宋体"/>
                <w:sz w:val="18"/>
                <w:szCs w:val="18"/>
              </w:rPr>
              <w:t>年</w:t>
            </w:r>
            <w:r>
              <w:rPr>
                <w:rFonts w:hAnsi="宋体" w:hint="eastAsia"/>
                <w:sz w:val="18"/>
                <w:szCs w:val="18"/>
              </w:rPr>
              <w:t xml:space="preserve">  </w:t>
            </w:r>
            <w:r>
              <w:rPr>
                <w:rFonts w:hAnsi="宋体" w:hint="eastAsia"/>
                <w:b/>
                <w:bCs/>
                <w:sz w:val="18"/>
                <w:szCs w:val="18"/>
              </w:rPr>
              <w:t xml:space="preserve"> </w:t>
            </w:r>
            <w:r>
              <w:rPr>
                <w:rFonts w:hAnsi="宋体"/>
                <w:sz w:val="18"/>
                <w:szCs w:val="18"/>
              </w:rPr>
              <w:t>月</w:t>
            </w:r>
            <w:r>
              <w:rPr>
                <w:rFonts w:hAnsi="宋体" w:hint="eastAsia"/>
                <w:sz w:val="18"/>
                <w:szCs w:val="18"/>
              </w:rPr>
              <w:t xml:space="preserve"> </w:t>
            </w:r>
            <w:r>
              <w:rPr>
                <w:rFonts w:hAnsi="宋体" w:hint="eastAsia"/>
                <w:b/>
                <w:bCs/>
                <w:sz w:val="18"/>
                <w:szCs w:val="18"/>
              </w:rPr>
              <w:t xml:space="preserve">  </w:t>
            </w:r>
            <w:r>
              <w:rPr>
                <w:rFonts w:hAnsi="宋体"/>
                <w:sz w:val="18"/>
                <w:szCs w:val="18"/>
              </w:rPr>
              <w:t>日</w:t>
            </w:r>
          </w:p>
        </w:tc>
      </w:tr>
      <w:tr w:rsidR="00AD4B22" w14:paraId="467126ED" w14:textId="77777777">
        <w:trPr>
          <w:trHeight w:val="377"/>
        </w:trPr>
        <w:tc>
          <w:tcPr>
            <w:tcW w:w="2336" w:type="dxa"/>
            <w:vAlign w:val="center"/>
          </w:tcPr>
          <w:p w14:paraId="2713E120"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项目</w:t>
            </w:r>
          </w:p>
        </w:tc>
        <w:tc>
          <w:tcPr>
            <w:tcW w:w="7008" w:type="dxa"/>
            <w:gridSpan w:val="3"/>
            <w:vAlign w:val="center"/>
          </w:tcPr>
          <w:p w14:paraId="40B04C6F"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内容</w:t>
            </w:r>
          </w:p>
        </w:tc>
      </w:tr>
      <w:tr w:rsidR="00AD4B22" w14:paraId="7D9B3C83" w14:textId="77777777">
        <w:trPr>
          <w:trHeight w:val="377"/>
        </w:trPr>
        <w:tc>
          <w:tcPr>
            <w:tcW w:w="2336" w:type="dxa"/>
            <w:vAlign w:val="center"/>
          </w:tcPr>
          <w:p w14:paraId="7DEF1B73" w14:textId="77777777" w:rsidR="00AD4B22" w:rsidRDefault="00925EF1">
            <w:pPr>
              <w:pStyle w:val="afffff"/>
              <w:ind w:firstLineChars="0" w:firstLine="0"/>
              <w:jc w:val="center"/>
              <w:rPr>
                <w:rFonts w:hAnsi="宋体"/>
                <w:sz w:val="18"/>
                <w:szCs w:val="18"/>
              </w:rPr>
            </w:pPr>
            <w:proofErr w:type="gramStart"/>
            <w:r>
              <w:rPr>
                <w:rFonts w:hAnsi="宋体"/>
                <w:sz w:val="18"/>
                <w:szCs w:val="18"/>
              </w:rPr>
              <w:t>批次号</w:t>
            </w:r>
            <w:proofErr w:type="gramEnd"/>
          </w:p>
        </w:tc>
        <w:tc>
          <w:tcPr>
            <w:tcW w:w="7008" w:type="dxa"/>
            <w:gridSpan w:val="3"/>
            <w:vAlign w:val="center"/>
          </w:tcPr>
          <w:p w14:paraId="58FD044F" w14:textId="77777777" w:rsidR="00AD4B22" w:rsidRDefault="00AD4B22">
            <w:pPr>
              <w:pStyle w:val="afffff"/>
              <w:ind w:firstLineChars="0" w:firstLine="0"/>
              <w:rPr>
                <w:rFonts w:hAnsi="宋体"/>
                <w:sz w:val="18"/>
                <w:szCs w:val="18"/>
              </w:rPr>
            </w:pPr>
          </w:p>
        </w:tc>
      </w:tr>
      <w:tr w:rsidR="00AD4B22" w14:paraId="33E8C2EC" w14:textId="77777777">
        <w:trPr>
          <w:trHeight w:val="377"/>
        </w:trPr>
        <w:tc>
          <w:tcPr>
            <w:tcW w:w="2336" w:type="dxa"/>
            <w:vAlign w:val="center"/>
          </w:tcPr>
          <w:p w14:paraId="476D6A6C" w14:textId="77777777" w:rsidR="00AD4B22" w:rsidRDefault="00925EF1">
            <w:pPr>
              <w:pStyle w:val="afffff"/>
              <w:ind w:firstLineChars="0" w:firstLine="0"/>
              <w:jc w:val="center"/>
              <w:rPr>
                <w:rFonts w:hAnsi="宋体"/>
                <w:sz w:val="18"/>
                <w:szCs w:val="18"/>
              </w:rPr>
            </w:pPr>
            <w:r>
              <w:rPr>
                <w:rFonts w:hAnsi="宋体"/>
                <w:sz w:val="18"/>
                <w:szCs w:val="18"/>
              </w:rPr>
              <w:t>入库/出库日期</w:t>
            </w:r>
          </w:p>
        </w:tc>
        <w:tc>
          <w:tcPr>
            <w:tcW w:w="7008" w:type="dxa"/>
            <w:gridSpan w:val="3"/>
            <w:vAlign w:val="center"/>
          </w:tcPr>
          <w:p w14:paraId="4B987C63" w14:textId="77777777" w:rsidR="00AD4B22" w:rsidRDefault="00AD4B22">
            <w:pPr>
              <w:pStyle w:val="afffff"/>
              <w:ind w:firstLineChars="0" w:firstLine="0"/>
              <w:rPr>
                <w:rFonts w:hAnsi="宋体"/>
                <w:sz w:val="18"/>
                <w:szCs w:val="18"/>
              </w:rPr>
            </w:pPr>
          </w:p>
        </w:tc>
      </w:tr>
      <w:tr w:rsidR="00AD4B22" w14:paraId="588D99E3" w14:textId="77777777">
        <w:trPr>
          <w:trHeight w:val="377"/>
        </w:trPr>
        <w:tc>
          <w:tcPr>
            <w:tcW w:w="2336" w:type="dxa"/>
            <w:vAlign w:val="center"/>
          </w:tcPr>
          <w:p w14:paraId="038AB33A" w14:textId="77777777" w:rsidR="00AD4B22" w:rsidRDefault="00925EF1">
            <w:pPr>
              <w:pStyle w:val="afffff"/>
              <w:ind w:firstLineChars="0" w:firstLine="0"/>
              <w:jc w:val="center"/>
              <w:rPr>
                <w:rFonts w:hAnsi="宋体"/>
                <w:sz w:val="18"/>
                <w:szCs w:val="18"/>
              </w:rPr>
            </w:pPr>
            <w:r>
              <w:rPr>
                <w:rFonts w:hAnsi="宋体"/>
                <w:sz w:val="18"/>
                <w:szCs w:val="18"/>
              </w:rPr>
              <w:t>产品类型</w:t>
            </w:r>
          </w:p>
        </w:tc>
        <w:tc>
          <w:tcPr>
            <w:tcW w:w="7008" w:type="dxa"/>
            <w:gridSpan w:val="3"/>
            <w:vAlign w:val="center"/>
          </w:tcPr>
          <w:p w14:paraId="7B0A633A" w14:textId="77777777" w:rsidR="00AD4B22" w:rsidRDefault="00AD4B22">
            <w:pPr>
              <w:pStyle w:val="afffff"/>
              <w:ind w:firstLineChars="0" w:firstLine="0"/>
              <w:rPr>
                <w:rFonts w:hAnsi="宋体"/>
                <w:sz w:val="18"/>
                <w:szCs w:val="18"/>
              </w:rPr>
            </w:pPr>
          </w:p>
        </w:tc>
      </w:tr>
      <w:tr w:rsidR="00AD4B22" w14:paraId="2B2477EE" w14:textId="77777777">
        <w:trPr>
          <w:trHeight w:val="377"/>
        </w:trPr>
        <w:tc>
          <w:tcPr>
            <w:tcW w:w="2336" w:type="dxa"/>
            <w:vAlign w:val="center"/>
          </w:tcPr>
          <w:p w14:paraId="4B557002" w14:textId="77777777" w:rsidR="00AD4B22" w:rsidRDefault="00925EF1">
            <w:pPr>
              <w:pStyle w:val="afffff"/>
              <w:ind w:firstLineChars="0" w:firstLine="0"/>
              <w:jc w:val="center"/>
              <w:rPr>
                <w:rFonts w:hAnsi="宋体"/>
                <w:sz w:val="18"/>
                <w:szCs w:val="18"/>
              </w:rPr>
            </w:pPr>
            <w:r>
              <w:rPr>
                <w:rFonts w:hAnsi="宋体"/>
                <w:sz w:val="18"/>
                <w:szCs w:val="18"/>
              </w:rPr>
              <w:t>抽检数量</w:t>
            </w:r>
          </w:p>
        </w:tc>
        <w:tc>
          <w:tcPr>
            <w:tcW w:w="7008" w:type="dxa"/>
            <w:gridSpan w:val="3"/>
            <w:vAlign w:val="center"/>
          </w:tcPr>
          <w:p w14:paraId="27B6CEB3" w14:textId="77777777" w:rsidR="00AD4B22" w:rsidRDefault="00AD4B22">
            <w:pPr>
              <w:pStyle w:val="afffff"/>
              <w:ind w:firstLineChars="0" w:firstLine="0"/>
              <w:rPr>
                <w:rFonts w:hAnsi="宋体"/>
                <w:sz w:val="18"/>
                <w:szCs w:val="18"/>
              </w:rPr>
            </w:pPr>
          </w:p>
        </w:tc>
      </w:tr>
      <w:tr w:rsidR="00AD4B22" w14:paraId="17957C56" w14:textId="77777777">
        <w:trPr>
          <w:trHeight w:val="377"/>
        </w:trPr>
        <w:tc>
          <w:tcPr>
            <w:tcW w:w="2336" w:type="dxa"/>
            <w:vAlign w:val="center"/>
          </w:tcPr>
          <w:p w14:paraId="3119A334"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检测项目</w:t>
            </w:r>
          </w:p>
        </w:tc>
        <w:tc>
          <w:tcPr>
            <w:tcW w:w="7008" w:type="dxa"/>
            <w:gridSpan w:val="3"/>
            <w:vAlign w:val="center"/>
          </w:tcPr>
          <w:p w14:paraId="3F96CF24"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结果</w:t>
            </w:r>
          </w:p>
        </w:tc>
      </w:tr>
      <w:tr w:rsidR="00AD4B22" w14:paraId="40389960" w14:textId="77777777">
        <w:trPr>
          <w:trHeight w:val="377"/>
        </w:trPr>
        <w:tc>
          <w:tcPr>
            <w:tcW w:w="2336" w:type="dxa"/>
            <w:vAlign w:val="center"/>
          </w:tcPr>
          <w:p w14:paraId="5CCFA411" w14:textId="77777777" w:rsidR="00AD4B22" w:rsidRDefault="00925EF1">
            <w:pPr>
              <w:pStyle w:val="afffff"/>
              <w:ind w:firstLineChars="0" w:firstLine="0"/>
              <w:jc w:val="center"/>
              <w:rPr>
                <w:rFonts w:hAnsi="宋体"/>
                <w:sz w:val="18"/>
                <w:szCs w:val="18"/>
              </w:rPr>
            </w:pPr>
            <w:r>
              <w:rPr>
                <w:rFonts w:hAnsi="宋体"/>
                <w:sz w:val="18"/>
                <w:szCs w:val="18"/>
              </w:rPr>
              <w:t>含水量（%）</w:t>
            </w:r>
          </w:p>
        </w:tc>
        <w:tc>
          <w:tcPr>
            <w:tcW w:w="7008" w:type="dxa"/>
            <w:gridSpan w:val="3"/>
            <w:vAlign w:val="center"/>
          </w:tcPr>
          <w:p w14:paraId="24D5FC31" w14:textId="77777777" w:rsidR="00AD4B22" w:rsidRDefault="00925EF1">
            <w:pPr>
              <w:pStyle w:val="afffff"/>
              <w:ind w:firstLineChars="0" w:firstLine="0"/>
              <w:rPr>
                <w:rFonts w:hAnsi="宋体"/>
                <w:sz w:val="18"/>
                <w:szCs w:val="18"/>
              </w:rPr>
            </w:pPr>
            <w:r>
              <w:rPr>
                <w:rFonts w:hAnsi="宋体"/>
                <w:sz w:val="18"/>
                <w:szCs w:val="18"/>
              </w:rPr>
              <w:t>□ ≤6%</w:t>
            </w:r>
            <w:r>
              <w:rPr>
                <w:rFonts w:hAnsi="宋体" w:hint="eastAsia"/>
                <w:sz w:val="18"/>
                <w:szCs w:val="18"/>
              </w:rPr>
              <w:t xml:space="preserve">       </w:t>
            </w:r>
            <w:r>
              <w:rPr>
                <w:rFonts w:hAnsi="宋体"/>
                <w:sz w:val="18"/>
                <w:szCs w:val="18"/>
              </w:rPr>
              <w:t xml:space="preserve"> □</w:t>
            </w:r>
            <w:r>
              <w:rPr>
                <w:rFonts w:hAnsi="宋体" w:hint="eastAsia"/>
                <w:sz w:val="18"/>
                <w:szCs w:val="18"/>
              </w:rPr>
              <w:t>＞</w:t>
            </w:r>
            <w:r>
              <w:rPr>
                <w:rFonts w:hAnsi="宋体"/>
                <w:sz w:val="18"/>
                <w:szCs w:val="18"/>
              </w:rPr>
              <w:t>6%</w:t>
            </w:r>
          </w:p>
        </w:tc>
      </w:tr>
      <w:tr w:rsidR="00AD4B22" w14:paraId="2D556DAA" w14:textId="77777777">
        <w:trPr>
          <w:trHeight w:val="377"/>
        </w:trPr>
        <w:tc>
          <w:tcPr>
            <w:tcW w:w="2336" w:type="dxa"/>
            <w:vAlign w:val="center"/>
          </w:tcPr>
          <w:p w14:paraId="5660CCD8" w14:textId="77777777" w:rsidR="00AD4B22" w:rsidRDefault="00925EF1">
            <w:pPr>
              <w:pStyle w:val="afffff"/>
              <w:ind w:firstLineChars="0" w:firstLine="0"/>
              <w:jc w:val="center"/>
              <w:rPr>
                <w:rFonts w:hAnsi="宋体"/>
                <w:sz w:val="18"/>
                <w:szCs w:val="18"/>
              </w:rPr>
            </w:pPr>
            <w:r>
              <w:rPr>
                <w:rFonts w:hAnsi="宋体"/>
                <w:sz w:val="18"/>
                <w:szCs w:val="18"/>
              </w:rPr>
              <w:t>感官品质</w:t>
            </w:r>
          </w:p>
        </w:tc>
        <w:tc>
          <w:tcPr>
            <w:tcW w:w="7008" w:type="dxa"/>
            <w:gridSpan w:val="3"/>
            <w:vAlign w:val="center"/>
          </w:tcPr>
          <w:p w14:paraId="5A9F538F" w14:textId="77777777" w:rsidR="00AD4B22" w:rsidRDefault="00925EF1">
            <w:pPr>
              <w:pStyle w:val="afffff"/>
              <w:ind w:firstLineChars="0" w:firstLine="0"/>
              <w:rPr>
                <w:rFonts w:hAnsi="宋体"/>
                <w:sz w:val="18"/>
                <w:szCs w:val="18"/>
              </w:rPr>
            </w:pPr>
            <w:r>
              <w:rPr>
                <w:rFonts w:hAnsi="宋体"/>
                <w:sz w:val="18"/>
                <w:szCs w:val="18"/>
              </w:rPr>
              <w:t>□ 符合GB/T</w:t>
            </w:r>
            <w:r>
              <w:rPr>
                <w:rFonts w:hAnsi="宋体" w:hint="eastAsia"/>
                <w:sz w:val="18"/>
                <w:szCs w:val="18"/>
              </w:rPr>
              <w:t xml:space="preserve"> </w:t>
            </w:r>
            <w:r>
              <w:rPr>
                <w:rFonts w:hAnsi="宋体"/>
                <w:sz w:val="18"/>
                <w:szCs w:val="18"/>
              </w:rPr>
              <w:t>22291</w:t>
            </w:r>
            <w:r>
              <w:rPr>
                <w:rFonts w:hAnsi="宋体" w:hint="eastAsia"/>
                <w:sz w:val="18"/>
                <w:szCs w:val="18"/>
              </w:rPr>
              <w:t xml:space="preserve">  </w:t>
            </w:r>
            <w:r>
              <w:rPr>
                <w:rFonts w:hAnsi="宋体"/>
                <w:sz w:val="18"/>
                <w:szCs w:val="18"/>
              </w:rPr>
              <w:t xml:space="preserve"> □ 异常描述：</w:t>
            </w:r>
            <w:r>
              <w:rPr>
                <w:rFonts w:hAnsi="宋体" w:hint="eastAsia"/>
                <w:sz w:val="18"/>
                <w:szCs w:val="18"/>
              </w:rPr>
              <w:t xml:space="preserve">                 </w:t>
            </w:r>
          </w:p>
        </w:tc>
      </w:tr>
      <w:tr w:rsidR="00AD4B22" w14:paraId="0E6B8282" w14:textId="77777777">
        <w:trPr>
          <w:trHeight w:val="377"/>
        </w:trPr>
        <w:tc>
          <w:tcPr>
            <w:tcW w:w="2336" w:type="dxa"/>
            <w:vAlign w:val="center"/>
          </w:tcPr>
          <w:p w14:paraId="415CEEFF" w14:textId="77777777" w:rsidR="00AD4B22" w:rsidRDefault="00925EF1">
            <w:pPr>
              <w:pStyle w:val="afffff"/>
              <w:ind w:firstLineChars="0" w:firstLine="0"/>
              <w:jc w:val="center"/>
              <w:rPr>
                <w:rFonts w:hAnsi="宋体"/>
                <w:sz w:val="18"/>
                <w:szCs w:val="18"/>
              </w:rPr>
            </w:pPr>
            <w:r>
              <w:rPr>
                <w:rFonts w:hAnsi="宋体"/>
                <w:sz w:val="18"/>
                <w:szCs w:val="18"/>
              </w:rPr>
              <w:t>污染物（GB 2762）</w:t>
            </w:r>
          </w:p>
        </w:tc>
        <w:tc>
          <w:tcPr>
            <w:tcW w:w="7008" w:type="dxa"/>
            <w:gridSpan w:val="3"/>
            <w:vAlign w:val="center"/>
          </w:tcPr>
          <w:p w14:paraId="2549771E" w14:textId="77777777" w:rsidR="00AD4B22" w:rsidRDefault="00925EF1">
            <w:pPr>
              <w:pStyle w:val="afffff"/>
              <w:ind w:firstLineChars="0" w:firstLine="0"/>
              <w:rPr>
                <w:rFonts w:hAnsi="宋体"/>
                <w:sz w:val="18"/>
                <w:szCs w:val="18"/>
              </w:rPr>
            </w:pPr>
            <w:r>
              <w:rPr>
                <w:rFonts w:hAnsi="宋体"/>
                <w:sz w:val="18"/>
                <w:szCs w:val="18"/>
              </w:rPr>
              <w:t xml:space="preserve">□ 合格 </w:t>
            </w:r>
            <w:r>
              <w:rPr>
                <w:rFonts w:hAnsi="宋体" w:hint="eastAsia"/>
                <w:sz w:val="18"/>
                <w:szCs w:val="18"/>
              </w:rPr>
              <w:t xml:space="preserve">    </w:t>
            </w:r>
            <w:r>
              <w:rPr>
                <w:rFonts w:hAnsi="宋体"/>
                <w:sz w:val="18"/>
                <w:szCs w:val="18"/>
              </w:rPr>
              <w:t>□ 不合格项：</w:t>
            </w:r>
            <w:r>
              <w:rPr>
                <w:rFonts w:hAnsi="宋体" w:hint="eastAsia"/>
                <w:sz w:val="18"/>
                <w:szCs w:val="18"/>
              </w:rPr>
              <w:t xml:space="preserve">                       </w:t>
            </w:r>
          </w:p>
        </w:tc>
      </w:tr>
      <w:tr w:rsidR="00AD4B22" w14:paraId="53E9B7A8" w14:textId="77777777">
        <w:trPr>
          <w:trHeight w:val="377"/>
        </w:trPr>
        <w:tc>
          <w:tcPr>
            <w:tcW w:w="2336" w:type="dxa"/>
            <w:vAlign w:val="center"/>
          </w:tcPr>
          <w:p w14:paraId="4D7A6914" w14:textId="77777777" w:rsidR="00AD4B22" w:rsidRDefault="00925EF1">
            <w:pPr>
              <w:pStyle w:val="afffff"/>
              <w:ind w:firstLineChars="0" w:firstLine="0"/>
              <w:jc w:val="center"/>
              <w:rPr>
                <w:rFonts w:hAnsi="宋体"/>
                <w:sz w:val="18"/>
                <w:szCs w:val="18"/>
              </w:rPr>
            </w:pPr>
            <w:r>
              <w:rPr>
                <w:rFonts w:hAnsi="宋体"/>
                <w:sz w:val="18"/>
                <w:szCs w:val="18"/>
              </w:rPr>
              <w:t>农药残留（GB 2763）</w:t>
            </w:r>
          </w:p>
        </w:tc>
        <w:tc>
          <w:tcPr>
            <w:tcW w:w="7008" w:type="dxa"/>
            <w:gridSpan w:val="3"/>
            <w:vAlign w:val="center"/>
          </w:tcPr>
          <w:p w14:paraId="6C1DF26A" w14:textId="77777777" w:rsidR="00AD4B22" w:rsidRDefault="00925EF1">
            <w:pPr>
              <w:pStyle w:val="afffff"/>
              <w:ind w:firstLineChars="0" w:firstLine="0"/>
              <w:rPr>
                <w:rFonts w:hAnsi="宋体"/>
                <w:sz w:val="18"/>
                <w:szCs w:val="18"/>
              </w:rPr>
            </w:pPr>
            <w:r>
              <w:rPr>
                <w:rFonts w:hAnsi="宋体"/>
                <w:sz w:val="18"/>
                <w:szCs w:val="18"/>
              </w:rPr>
              <w:t xml:space="preserve">□ 合格 </w:t>
            </w:r>
            <w:r>
              <w:rPr>
                <w:rFonts w:hAnsi="宋体" w:hint="eastAsia"/>
                <w:sz w:val="18"/>
                <w:szCs w:val="18"/>
              </w:rPr>
              <w:t xml:space="preserve">    </w:t>
            </w:r>
            <w:r>
              <w:rPr>
                <w:rFonts w:hAnsi="宋体"/>
                <w:sz w:val="18"/>
                <w:szCs w:val="18"/>
              </w:rPr>
              <w:t>□ 不合格项：</w:t>
            </w:r>
            <w:r>
              <w:rPr>
                <w:rFonts w:hAnsi="宋体" w:hint="eastAsia"/>
                <w:sz w:val="18"/>
                <w:szCs w:val="18"/>
              </w:rPr>
              <w:t xml:space="preserve">                       </w:t>
            </w:r>
          </w:p>
        </w:tc>
      </w:tr>
      <w:tr w:rsidR="00AD4B22" w14:paraId="217735F6" w14:textId="77777777">
        <w:trPr>
          <w:trHeight w:val="377"/>
        </w:trPr>
        <w:tc>
          <w:tcPr>
            <w:tcW w:w="2336" w:type="dxa"/>
            <w:vAlign w:val="center"/>
          </w:tcPr>
          <w:p w14:paraId="48377847"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判定结论</w:t>
            </w:r>
          </w:p>
        </w:tc>
        <w:tc>
          <w:tcPr>
            <w:tcW w:w="7008" w:type="dxa"/>
            <w:gridSpan w:val="3"/>
            <w:vAlign w:val="center"/>
          </w:tcPr>
          <w:p w14:paraId="130E2A3E" w14:textId="77777777" w:rsidR="00AD4B22" w:rsidRDefault="00925EF1">
            <w:pPr>
              <w:pStyle w:val="afffff"/>
              <w:ind w:firstLineChars="0" w:firstLine="0"/>
              <w:rPr>
                <w:rFonts w:hAnsi="宋体"/>
                <w:sz w:val="18"/>
                <w:szCs w:val="18"/>
              </w:rPr>
            </w:pPr>
            <w:r>
              <w:rPr>
                <w:rFonts w:hAnsi="宋体"/>
                <w:sz w:val="18"/>
                <w:szCs w:val="18"/>
              </w:rPr>
              <w:t xml:space="preserve">□ 合格 </w:t>
            </w:r>
            <w:r>
              <w:rPr>
                <w:rFonts w:hAnsi="宋体" w:hint="eastAsia"/>
                <w:sz w:val="18"/>
                <w:szCs w:val="18"/>
              </w:rPr>
              <w:t xml:space="preserve">    </w:t>
            </w:r>
            <w:r>
              <w:rPr>
                <w:rFonts w:hAnsi="宋体"/>
                <w:sz w:val="18"/>
                <w:szCs w:val="18"/>
              </w:rPr>
              <w:t xml:space="preserve">□ 需复检 </w:t>
            </w:r>
            <w:r>
              <w:rPr>
                <w:rFonts w:hAnsi="宋体" w:hint="eastAsia"/>
                <w:sz w:val="18"/>
                <w:szCs w:val="18"/>
              </w:rPr>
              <w:t xml:space="preserve">    </w:t>
            </w:r>
            <w:r>
              <w:rPr>
                <w:rFonts w:hAnsi="宋体"/>
                <w:sz w:val="18"/>
                <w:szCs w:val="18"/>
              </w:rPr>
              <w:t>□ 不合格</w:t>
            </w:r>
          </w:p>
        </w:tc>
      </w:tr>
      <w:tr w:rsidR="00AD4B22" w14:paraId="2D8F8081" w14:textId="77777777">
        <w:trPr>
          <w:trHeight w:val="377"/>
        </w:trPr>
        <w:tc>
          <w:tcPr>
            <w:tcW w:w="2336" w:type="dxa"/>
            <w:vAlign w:val="center"/>
          </w:tcPr>
          <w:p w14:paraId="755DE300" w14:textId="77777777" w:rsidR="00AD4B22" w:rsidRDefault="00925EF1">
            <w:pPr>
              <w:pStyle w:val="afffff"/>
              <w:ind w:firstLineChars="0" w:firstLine="0"/>
              <w:jc w:val="center"/>
              <w:rPr>
                <w:rFonts w:hAnsi="宋体"/>
                <w:sz w:val="18"/>
                <w:szCs w:val="18"/>
              </w:rPr>
            </w:pPr>
            <w:r>
              <w:rPr>
                <w:rFonts w:hAnsi="宋体"/>
                <w:sz w:val="18"/>
                <w:szCs w:val="18"/>
              </w:rPr>
              <w:t>处理措施</w:t>
            </w:r>
          </w:p>
        </w:tc>
        <w:tc>
          <w:tcPr>
            <w:tcW w:w="7008" w:type="dxa"/>
            <w:gridSpan w:val="3"/>
            <w:vAlign w:val="center"/>
          </w:tcPr>
          <w:p w14:paraId="2DDA5F87" w14:textId="77777777" w:rsidR="00AD4B22" w:rsidRDefault="00AD4B22">
            <w:pPr>
              <w:pStyle w:val="afffff"/>
              <w:ind w:firstLineChars="0" w:firstLine="0"/>
              <w:rPr>
                <w:rFonts w:hAnsi="宋体"/>
                <w:sz w:val="18"/>
                <w:szCs w:val="18"/>
              </w:rPr>
            </w:pPr>
          </w:p>
        </w:tc>
      </w:tr>
      <w:tr w:rsidR="00AD4B22" w14:paraId="2AE803D4" w14:textId="77777777">
        <w:trPr>
          <w:trHeight w:val="377"/>
        </w:trPr>
        <w:tc>
          <w:tcPr>
            <w:tcW w:w="2336" w:type="dxa"/>
            <w:vAlign w:val="center"/>
          </w:tcPr>
          <w:p w14:paraId="7541B31F" w14:textId="77777777" w:rsidR="00AD4B22" w:rsidRDefault="00925EF1">
            <w:pPr>
              <w:pStyle w:val="afffff"/>
              <w:ind w:firstLineChars="0" w:firstLine="0"/>
              <w:jc w:val="center"/>
              <w:rPr>
                <w:rFonts w:hAnsi="宋体"/>
                <w:sz w:val="18"/>
                <w:szCs w:val="18"/>
              </w:rPr>
            </w:pPr>
            <w:r>
              <w:rPr>
                <w:rFonts w:hAnsi="宋体"/>
                <w:sz w:val="18"/>
                <w:szCs w:val="18"/>
              </w:rPr>
              <w:t>记录人</w:t>
            </w:r>
          </w:p>
        </w:tc>
        <w:tc>
          <w:tcPr>
            <w:tcW w:w="7008" w:type="dxa"/>
            <w:gridSpan w:val="3"/>
            <w:vAlign w:val="center"/>
          </w:tcPr>
          <w:p w14:paraId="7481996E" w14:textId="77777777" w:rsidR="00AD4B22" w:rsidRDefault="00AD4B22">
            <w:pPr>
              <w:pStyle w:val="afffff"/>
              <w:ind w:firstLineChars="0" w:firstLine="0"/>
              <w:rPr>
                <w:rFonts w:hAnsi="宋体"/>
                <w:sz w:val="18"/>
                <w:szCs w:val="18"/>
              </w:rPr>
            </w:pPr>
          </w:p>
        </w:tc>
      </w:tr>
      <w:tr w:rsidR="00AD4B22" w14:paraId="3AF30738" w14:textId="77777777">
        <w:trPr>
          <w:trHeight w:val="377"/>
        </w:trPr>
        <w:tc>
          <w:tcPr>
            <w:tcW w:w="2336" w:type="dxa"/>
            <w:vAlign w:val="center"/>
          </w:tcPr>
          <w:p w14:paraId="21E7A107" w14:textId="77777777" w:rsidR="00AD4B22" w:rsidRDefault="00925EF1">
            <w:pPr>
              <w:pStyle w:val="afffff"/>
              <w:ind w:firstLineChars="0" w:firstLine="0"/>
              <w:jc w:val="center"/>
              <w:rPr>
                <w:rFonts w:hAnsi="宋体"/>
                <w:sz w:val="18"/>
                <w:szCs w:val="18"/>
              </w:rPr>
            </w:pPr>
            <w:r>
              <w:rPr>
                <w:rFonts w:hAnsi="宋体"/>
                <w:sz w:val="18"/>
                <w:szCs w:val="18"/>
              </w:rPr>
              <w:t>审核人</w:t>
            </w:r>
          </w:p>
        </w:tc>
        <w:tc>
          <w:tcPr>
            <w:tcW w:w="7008" w:type="dxa"/>
            <w:gridSpan w:val="3"/>
            <w:vAlign w:val="center"/>
          </w:tcPr>
          <w:p w14:paraId="4E19482F" w14:textId="77777777" w:rsidR="00AD4B22" w:rsidRDefault="00AD4B22">
            <w:pPr>
              <w:pStyle w:val="afffff"/>
              <w:ind w:firstLineChars="0" w:firstLine="0"/>
              <w:rPr>
                <w:rFonts w:hAnsi="宋体"/>
                <w:sz w:val="18"/>
                <w:szCs w:val="18"/>
              </w:rPr>
            </w:pPr>
          </w:p>
        </w:tc>
      </w:tr>
    </w:tbl>
    <w:p w14:paraId="1BD80F44" w14:textId="77777777" w:rsidR="007F542A" w:rsidRDefault="007F542A" w:rsidP="007F542A">
      <w:pPr>
        <w:pStyle w:val="aff"/>
        <w:numPr>
          <w:ilvl w:val="0"/>
          <w:numId w:val="0"/>
        </w:numPr>
        <w:spacing w:before="156" w:after="156"/>
        <w:jc w:val="both"/>
        <w:rPr>
          <w:rStyle w:val="affff3"/>
          <w:rFonts w:ascii="inherit" w:hAnsi="inherit" w:hint="eastAsia"/>
          <w:b w:val="0"/>
          <w:bCs w:val="0"/>
        </w:rPr>
      </w:pPr>
    </w:p>
    <w:p w14:paraId="17E74A2A" w14:textId="77777777" w:rsidR="007F542A" w:rsidRDefault="007F542A" w:rsidP="007F542A">
      <w:pPr>
        <w:pStyle w:val="afffff"/>
        <w:ind w:firstLine="420"/>
      </w:pPr>
    </w:p>
    <w:p w14:paraId="339BEDE5" w14:textId="77777777" w:rsidR="007F542A" w:rsidRDefault="007F542A" w:rsidP="007F542A">
      <w:pPr>
        <w:pStyle w:val="afffff"/>
        <w:ind w:firstLine="420"/>
      </w:pPr>
    </w:p>
    <w:p w14:paraId="5D83B073" w14:textId="77777777" w:rsidR="007F542A" w:rsidRPr="007F542A" w:rsidRDefault="007F542A" w:rsidP="007F542A">
      <w:pPr>
        <w:pStyle w:val="afffff"/>
        <w:ind w:firstLine="420"/>
      </w:pPr>
    </w:p>
    <w:p w14:paraId="0B766ADD" w14:textId="235C027C" w:rsidR="00AD4B22" w:rsidRDefault="00925EF1">
      <w:pPr>
        <w:pStyle w:val="aff"/>
        <w:spacing w:before="156" w:after="156"/>
        <w:rPr>
          <w:rStyle w:val="affff3"/>
          <w:rFonts w:ascii="inherit" w:hAnsi="inherit" w:hint="eastAsia"/>
          <w:b w:val="0"/>
          <w:bCs w:val="0"/>
        </w:rPr>
      </w:pPr>
      <w:r>
        <w:rPr>
          <w:rStyle w:val="affff3"/>
          <w:rFonts w:ascii="inherit" w:hAnsi="inherit" w:hint="eastAsia"/>
          <w:b w:val="0"/>
          <w:bCs w:val="0"/>
        </w:rPr>
        <w:lastRenderedPageBreak/>
        <w:t xml:space="preserve"> </w:t>
      </w:r>
      <w:r>
        <w:rPr>
          <w:rStyle w:val="affff3"/>
          <w:rFonts w:ascii="inherit" w:hAnsi="inherit"/>
          <w:b w:val="0"/>
          <w:bCs w:val="0"/>
        </w:rPr>
        <w:t>库内温湿度监测记录表</w:t>
      </w:r>
    </w:p>
    <w:tbl>
      <w:tblPr>
        <w:tblStyle w:val="affff2"/>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2"/>
        <w:gridCol w:w="1255"/>
        <w:gridCol w:w="1334"/>
        <w:gridCol w:w="1334"/>
        <w:gridCol w:w="1333"/>
        <w:gridCol w:w="1333"/>
        <w:gridCol w:w="1333"/>
      </w:tblGrid>
      <w:tr w:rsidR="00AD4B22" w:rsidRPr="007F542A" w14:paraId="23239E25" w14:textId="77777777" w:rsidTr="007F542A">
        <w:trPr>
          <w:trHeight w:val="462"/>
        </w:trPr>
        <w:tc>
          <w:tcPr>
            <w:tcW w:w="1413" w:type="dxa"/>
            <w:vAlign w:val="center"/>
          </w:tcPr>
          <w:p w14:paraId="58EE5898" w14:textId="77777777" w:rsidR="00AD4B22" w:rsidRPr="007F542A" w:rsidRDefault="00925EF1" w:rsidP="007F542A">
            <w:pPr>
              <w:pStyle w:val="Default"/>
              <w:jc w:val="center"/>
              <w:rPr>
                <w:rFonts w:hAnsi="宋体"/>
                <w:sz w:val="18"/>
                <w:szCs w:val="18"/>
              </w:rPr>
            </w:pPr>
            <w:r w:rsidRPr="007F542A">
              <w:rPr>
                <w:rFonts w:hAnsi="宋体"/>
                <w:sz w:val="18"/>
                <w:szCs w:val="18"/>
              </w:rPr>
              <w:t>表单编号</w:t>
            </w:r>
          </w:p>
        </w:tc>
        <w:tc>
          <w:tcPr>
            <w:tcW w:w="2591" w:type="dxa"/>
            <w:gridSpan w:val="2"/>
            <w:vAlign w:val="center"/>
          </w:tcPr>
          <w:p w14:paraId="4AC9992B" w14:textId="77777777" w:rsidR="00AD4B22" w:rsidRPr="007F542A" w:rsidRDefault="00AD4B22" w:rsidP="007F542A">
            <w:pPr>
              <w:pStyle w:val="Default"/>
              <w:jc w:val="center"/>
              <w:rPr>
                <w:rFonts w:hAnsi="宋体"/>
                <w:sz w:val="18"/>
                <w:szCs w:val="18"/>
              </w:rPr>
            </w:pPr>
          </w:p>
        </w:tc>
        <w:tc>
          <w:tcPr>
            <w:tcW w:w="1335" w:type="dxa"/>
            <w:vAlign w:val="center"/>
          </w:tcPr>
          <w:p w14:paraId="3305F5F7" w14:textId="77777777" w:rsidR="00AD4B22" w:rsidRPr="007F542A" w:rsidRDefault="00925EF1" w:rsidP="007F542A">
            <w:pPr>
              <w:pStyle w:val="Default"/>
              <w:jc w:val="center"/>
              <w:rPr>
                <w:rFonts w:hAnsi="宋体"/>
                <w:sz w:val="18"/>
                <w:szCs w:val="18"/>
              </w:rPr>
            </w:pPr>
            <w:r w:rsidRPr="007F542A">
              <w:rPr>
                <w:rFonts w:hAnsi="宋体"/>
                <w:sz w:val="18"/>
                <w:szCs w:val="18"/>
              </w:rPr>
              <w:t>记录日期</w:t>
            </w:r>
          </w:p>
        </w:tc>
        <w:tc>
          <w:tcPr>
            <w:tcW w:w="4005" w:type="dxa"/>
            <w:gridSpan w:val="3"/>
            <w:vAlign w:val="center"/>
          </w:tcPr>
          <w:p w14:paraId="06B9DB6D" w14:textId="77777777" w:rsidR="00AD4B22" w:rsidRPr="007F542A" w:rsidRDefault="00AD4B22" w:rsidP="007F542A">
            <w:pPr>
              <w:pStyle w:val="Default"/>
              <w:jc w:val="center"/>
              <w:rPr>
                <w:rFonts w:hAnsi="宋体"/>
                <w:sz w:val="18"/>
                <w:szCs w:val="18"/>
              </w:rPr>
            </w:pPr>
          </w:p>
        </w:tc>
      </w:tr>
      <w:tr w:rsidR="00AD4B22" w:rsidRPr="007F542A" w14:paraId="775DFD5D" w14:textId="77777777" w:rsidTr="007F542A">
        <w:trPr>
          <w:trHeight w:val="462"/>
        </w:trPr>
        <w:tc>
          <w:tcPr>
            <w:tcW w:w="1413" w:type="dxa"/>
            <w:vAlign w:val="center"/>
          </w:tcPr>
          <w:p w14:paraId="2876B81A" w14:textId="77777777" w:rsidR="00AD4B22" w:rsidRPr="007F542A" w:rsidRDefault="00925EF1" w:rsidP="007F542A">
            <w:pPr>
              <w:pStyle w:val="Default"/>
              <w:jc w:val="center"/>
              <w:rPr>
                <w:rFonts w:hAnsi="宋体"/>
                <w:sz w:val="18"/>
                <w:szCs w:val="18"/>
              </w:rPr>
            </w:pPr>
            <w:r w:rsidRPr="007F542A">
              <w:rPr>
                <w:rFonts w:ascii="Times New Roman" w:hAnsi="Times New Roman" w:cs="Times New Roman"/>
                <w:sz w:val="18"/>
                <w:szCs w:val="18"/>
              </w:rPr>
              <w:t>​</w:t>
            </w:r>
            <w:r w:rsidRPr="007F542A">
              <w:rPr>
                <w:rFonts w:hAnsi="宋体"/>
                <w:sz w:val="18"/>
                <w:szCs w:val="18"/>
              </w:rPr>
              <w:t>监测日期</w:t>
            </w:r>
          </w:p>
        </w:tc>
        <w:tc>
          <w:tcPr>
            <w:tcW w:w="1256" w:type="dxa"/>
            <w:vAlign w:val="center"/>
          </w:tcPr>
          <w:p w14:paraId="6D817BEF" w14:textId="77777777" w:rsidR="00AD4B22" w:rsidRPr="007F542A" w:rsidRDefault="00925EF1" w:rsidP="007F542A">
            <w:pPr>
              <w:pStyle w:val="Default"/>
              <w:jc w:val="center"/>
              <w:rPr>
                <w:rFonts w:hAnsi="宋体"/>
                <w:sz w:val="18"/>
                <w:szCs w:val="18"/>
              </w:rPr>
            </w:pPr>
            <w:r w:rsidRPr="007F542A">
              <w:rPr>
                <w:rFonts w:ascii="Times New Roman" w:hAnsi="Times New Roman" w:cs="Times New Roman"/>
                <w:sz w:val="18"/>
                <w:szCs w:val="18"/>
              </w:rPr>
              <w:t>​</w:t>
            </w:r>
            <w:r w:rsidRPr="007F542A">
              <w:rPr>
                <w:rFonts w:hAnsi="宋体"/>
                <w:sz w:val="18"/>
                <w:szCs w:val="18"/>
              </w:rPr>
              <w:t>时间</w:t>
            </w:r>
          </w:p>
        </w:tc>
        <w:tc>
          <w:tcPr>
            <w:tcW w:w="1335" w:type="dxa"/>
            <w:vAlign w:val="center"/>
          </w:tcPr>
          <w:p w14:paraId="1B7C6C66" w14:textId="77777777" w:rsidR="00AD4B22" w:rsidRPr="007F542A" w:rsidRDefault="00925EF1" w:rsidP="007F542A">
            <w:pPr>
              <w:pStyle w:val="Default"/>
              <w:jc w:val="center"/>
              <w:rPr>
                <w:rFonts w:hAnsi="宋体"/>
                <w:sz w:val="18"/>
                <w:szCs w:val="18"/>
              </w:rPr>
            </w:pPr>
            <w:r w:rsidRPr="007F542A">
              <w:rPr>
                <w:rFonts w:ascii="Times New Roman" w:hAnsi="Times New Roman" w:cs="Times New Roman"/>
                <w:sz w:val="18"/>
                <w:szCs w:val="18"/>
              </w:rPr>
              <w:t>​</w:t>
            </w:r>
            <w:r w:rsidRPr="007F542A">
              <w:rPr>
                <w:rFonts w:hAnsi="宋体"/>
                <w:sz w:val="18"/>
                <w:szCs w:val="18"/>
              </w:rPr>
              <w:t>温度（</w:t>
            </w:r>
            <w:r w:rsidRPr="007F542A">
              <w:rPr>
                <w:rFonts w:hAnsi="宋体" w:cs="Cambria Math"/>
                <w:sz w:val="18"/>
                <w:szCs w:val="18"/>
              </w:rPr>
              <w:t>℃</w:t>
            </w:r>
            <w:r w:rsidRPr="007F542A">
              <w:rPr>
                <w:rFonts w:hAnsi="宋体"/>
                <w:sz w:val="18"/>
                <w:szCs w:val="18"/>
              </w:rPr>
              <w:t>）</w:t>
            </w:r>
            <w:r w:rsidRPr="007F542A">
              <w:rPr>
                <w:rFonts w:ascii="Times New Roman" w:hAnsi="Times New Roman" w:cs="Times New Roman"/>
                <w:sz w:val="18"/>
                <w:szCs w:val="18"/>
              </w:rPr>
              <w:t>​</w:t>
            </w:r>
          </w:p>
        </w:tc>
        <w:tc>
          <w:tcPr>
            <w:tcW w:w="1335" w:type="dxa"/>
            <w:vAlign w:val="center"/>
          </w:tcPr>
          <w:p w14:paraId="0F57402D" w14:textId="77777777" w:rsidR="00AD4B22" w:rsidRPr="007F542A" w:rsidRDefault="00925EF1" w:rsidP="007F542A">
            <w:pPr>
              <w:pStyle w:val="Default"/>
              <w:jc w:val="center"/>
              <w:rPr>
                <w:rFonts w:hAnsi="宋体"/>
                <w:sz w:val="18"/>
                <w:szCs w:val="18"/>
              </w:rPr>
            </w:pPr>
            <w:r w:rsidRPr="007F542A">
              <w:rPr>
                <w:rFonts w:ascii="Times New Roman" w:hAnsi="Times New Roman" w:cs="Times New Roman"/>
                <w:sz w:val="18"/>
                <w:szCs w:val="18"/>
              </w:rPr>
              <w:t>​</w:t>
            </w:r>
            <w:r w:rsidRPr="007F542A">
              <w:rPr>
                <w:rFonts w:hAnsi="宋体"/>
                <w:sz w:val="18"/>
                <w:szCs w:val="18"/>
              </w:rPr>
              <w:t>湿度（%RH）</w:t>
            </w:r>
            <w:r w:rsidRPr="007F542A">
              <w:rPr>
                <w:rFonts w:ascii="Times New Roman" w:hAnsi="Times New Roman" w:cs="Times New Roman"/>
                <w:sz w:val="18"/>
                <w:szCs w:val="18"/>
              </w:rPr>
              <w:t>​</w:t>
            </w:r>
          </w:p>
        </w:tc>
        <w:tc>
          <w:tcPr>
            <w:tcW w:w="1335" w:type="dxa"/>
            <w:vAlign w:val="center"/>
          </w:tcPr>
          <w:p w14:paraId="2145BDE4" w14:textId="77777777" w:rsidR="00AD4B22" w:rsidRPr="007F542A" w:rsidRDefault="00925EF1" w:rsidP="007F542A">
            <w:pPr>
              <w:pStyle w:val="Default"/>
              <w:jc w:val="center"/>
              <w:rPr>
                <w:rFonts w:hAnsi="宋体"/>
                <w:sz w:val="18"/>
                <w:szCs w:val="18"/>
              </w:rPr>
            </w:pPr>
            <w:r w:rsidRPr="007F542A">
              <w:rPr>
                <w:rFonts w:ascii="Times New Roman" w:hAnsi="Times New Roman" w:cs="Times New Roman"/>
                <w:sz w:val="18"/>
                <w:szCs w:val="18"/>
              </w:rPr>
              <w:t>​</w:t>
            </w:r>
            <w:r w:rsidRPr="007F542A">
              <w:rPr>
                <w:rFonts w:hAnsi="宋体"/>
                <w:sz w:val="18"/>
                <w:szCs w:val="18"/>
              </w:rPr>
              <w:t>是否达标</w:t>
            </w:r>
          </w:p>
        </w:tc>
        <w:tc>
          <w:tcPr>
            <w:tcW w:w="1335" w:type="dxa"/>
            <w:vAlign w:val="center"/>
          </w:tcPr>
          <w:p w14:paraId="0B928882" w14:textId="77777777" w:rsidR="00AD4B22" w:rsidRPr="007F542A" w:rsidRDefault="00925EF1" w:rsidP="007F542A">
            <w:pPr>
              <w:pStyle w:val="Default"/>
              <w:jc w:val="center"/>
              <w:rPr>
                <w:rFonts w:hAnsi="宋体"/>
                <w:sz w:val="18"/>
                <w:szCs w:val="18"/>
              </w:rPr>
            </w:pPr>
            <w:r w:rsidRPr="007F542A">
              <w:rPr>
                <w:rFonts w:ascii="Times New Roman" w:hAnsi="Times New Roman" w:cs="Times New Roman"/>
                <w:sz w:val="18"/>
                <w:szCs w:val="18"/>
              </w:rPr>
              <w:t>​</w:t>
            </w:r>
            <w:r w:rsidRPr="007F542A">
              <w:rPr>
                <w:rFonts w:hAnsi="宋体"/>
                <w:sz w:val="18"/>
                <w:szCs w:val="18"/>
              </w:rPr>
              <w:t>异常处理措施</w:t>
            </w:r>
          </w:p>
        </w:tc>
        <w:tc>
          <w:tcPr>
            <w:tcW w:w="1335" w:type="dxa"/>
            <w:vAlign w:val="center"/>
          </w:tcPr>
          <w:p w14:paraId="0F8B8AF1" w14:textId="77777777" w:rsidR="00AD4B22" w:rsidRPr="007F542A" w:rsidRDefault="00925EF1" w:rsidP="007F542A">
            <w:pPr>
              <w:pStyle w:val="Default"/>
              <w:jc w:val="center"/>
              <w:rPr>
                <w:rFonts w:hAnsi="宋体"/>
                <w:sz w:val="18"/>
                <w:szCs w:val="18"/>
              </w:rPr>
            </w:pPr>
            <w:r w:rsidRPr="007F542A">
              <w:rPr>
                <w:rFonts w:ascii="Times New Roman" w:hAnsi="Times New Roman" w:cs="Times New Roman"/>
                <w:sz w:val="18"/>
                <w:szCs w:val="18"/>
              </w:rPr>
              <w:t>​</w:t>
            </w:r>
            <w:r w:rsidRPr="007F542A">
              <w:rPr>
                <w:rFonts w:hAnsi="宋体"/>
                <w:sz w:val="18"/>
                <w:szCs w:val="18"/>
              </w:rPr>
              <w:t>记录人</w:t>
            </w:r>
          </w:p>
        </w:tc>
      </w:tr>
      <w:tr w:rsidR="00AD4B22" w:rsidRPr="007F542A" w14:paraId="7AF6B120" w14:textId="77777777" w:rsidTr="007F542A">
        <w:trPr>
          <w:trHeight w:val="462"/>
        </w:trPr>
        <w:tc>
          <w:tcPr>
            <w:tcW w:w="1413" w:type="dxa"/>
            <w:vAlign w:val="center"/>
          </w:tcPr>
          <w:p w14:paraId="6BCDD35E" w14:textId="77777777" w:rsidR="00AD4B22" w:rsidRPr="007F542A" w:rsidRDefault="00925EF1" w:rsidP="007F542A">
            <w:pPr>
              <w:pStyle w:val="Default"/>
              <w:rPr>
                <w:rFonts w:hAnsi="宋体"/>
                <w:sz w:val="18"/>
                <w:szCs w:val="18"/>
              </w:rPr>
            </w:pPr>
            <w:r w:rsidRPr="007F542A">
              <w:rPr>
                <w:rFonts w:hAnsi="宋体" w:hint="eastAsia"/>
                <w:sz w:val="18"/>
                <w:szCs w:val="18"/>
              </w:rPr>
              <w:t>2025年3月31日</w:t>
            </w:r>
          </w:p>
        </w:tc>
        <w:tc>
          <w:tcPr>
            <w:tcW w:w="1256" w:type="dxa"/>
            <w:vAlign w:val="center"/>
          </w:tcPr>
          <w:p w14:paraId="52329D48" w14:textId="77777777" w:rsidR="00AD4B22" w:rsidRPr="007F542A" w:rsidRDefault="00925EF1" w:rsidP="007F542A">
            <w:pPr>
              <w:pStyle w:val="Default"/>
              <w:rPr>
                <w:rFonts w:hAnsi="宋体"/>
                <w:sz w:val="18"/>
                <w:szCs w:val="18"/>
              </w:rPr>
            </w:pPr>
            <w:r w:rsidRPr="007F542A">
              <w:rPr>
                <w:rFonts w:hAnsi="宋体"/>
                <w:sz w:val="18"/>
                <w:szCs w:val="18"/>
              </w:rPr>
              <w:t>08:00</w:t>
            </w:r>
          </w:p>
        </w:tc>
        <w:tc>
          <w:tcPr>
            <w:tcW w:w="1335" w:type="dxa"/>
            <w:vAlign w:val="center"/>
          </w:tcPr>
          <w:p w14:paraId="7AC8AECA" w14:textId="77777777" w:rsidR="00AD4B22" w:rsidRPr="007F542A" w:rsidRDefault="00925EF1" w:rsidP="007F542A">
            <w:pPr>
              <w:pStyle w:val="Default"/>
              <w:rPr>
                <w:rFonts w:hAnsi="宋体"/>
                <w:sz w:val="18"/>
                <w:szCs w:val="18"/>
              </w:rPr>
            </w:pPr>
            <w:r w:rsidRPr="007F542A">
              <w:rPr>
                <w:rFonts w:hAnsi="宋体"/>
                <w:sz w:val="18"/>
                <w:szCs w:val="18"/>
              </w:rPr>
              <w:t>28</w:t>
            </w:r>
          </w:p>
        </w:tc>
        <w:tc>
          <w:tcPr>
            <w:tcW w:w="1335" w:type="dxa"/>
            <w:vAlign w:val="center"/>
          </w:tcPr>
          <w:p w14:paraId="7FE68134" w14:textId="77777777" w:rsidR="00AD4B22" w:rsidRPr="007F542A" w:rsidRDefault="00925EF1" w:rsidP="007F542A">
            <w:pPr>
              <w:pStyle w:val="Default"/>
              <w:rPr>
                <w:rFonts w:hAnsi="宋体"/>
                <w:sz w:val="18"/>
                <w:szCs w:val="18"/>
              </w:rPr>
            </w:pPr>
            <w:r w:rsidRPr="007F542A">
              <w:rPr>
                <w:rFonts w:hAnsi="宋体"/>
                <w:sz w:val="18"/>
                <w:szCs w:val="18"/>
              </w:rPr>
              <w:t>45</w:t>
            </w:r>
          </w:p>
        </w:tc>
        <w:tc>
          <w:tcPr>
            <w:tcW w:w="1335" w:type="dxa"/>
            <w:vAlign w:val="center"/>
          </w:tcPr>
          <w:p w14:paraId="48F7919D" w14:textId="77777777" w:rsidR="00AD4B22" w:rsidRPr="007F542A" w:rsidRDefault="00925EF1" w:rsidP="007F542A">
            <w:pPr>
              <w:pStyle w:val="Default"/>
              <w:rPr>
                <w:rFonts w:hAnsi="宋体"/>
                <w:sz w:val="18"/>
                <w:szCs w:val="18"/>
              </w:rPr>
            </w:pPr>
            <w:r w:rsidRPr="007F542A">
              <w:rPr>
                <w:rFonts w:hAnsi="宋体"/>
                <w:sz w:val="18"/>
                <w:szCs w:val="18"/>
              </w:rPr>
              <w:t>√</w:t>
            </w:r>
          </w:p>
        </w:tc>
        <w:tc>
          <w:tcPr>
            <w:tcW w:w="1335" w:type="dxa"/>
            <w:vAlign w:val="center"/>
          </w:tcPr>
          <w:p w14:paraId="5C9A1943" w14:textId="77777777" w:rsidR="00AD4B22" w:rsidRPr="007F542A" w:rsidRDefault="00925EF1" w:rsidP="007F542A">
            <w:pPr>
              <w:pStyle w:val="Default"/>
              <w:rPr>
                <w:rFonts w:hAnsi="宋体"/>
                <w:sz w:val="18"/>
                <w:szCs w:val="18"/>
              </w:rPr>
            </w:pPr>
            <w:r w:rsidRPr="007F542A">
              <w:rPr>
                <w:rFonts w:hAnsi="宋体"/>
                <w:sz w:val="18"/>
                <w:szCs w:val="18"/>
              </w:rPr>
              <w:t>-</w:t>
            </w:r>
          </w:p>
        </w:tc>
        <w:tc>
          <w:tcPr>
            <w:tcW w:w="1335" w:type="dxa"/>
            <w:vAlign w:val="center"/>
          </w:tcPr>
          <w:p w14:paraId="1EC80864" w14:textId="77777777" w:rsidR="00AD4B22" w:rsidRPr="007F542A" w:rsidRDefault="00925EF1" w:rsidP="007F542A">
            <w:pPr>
              <w:pStyle w:val="Default"/>
              <w:rPr>
                <w:rFonts w:hAnsi="宋体"/>
                <w:sz w:val="18"/>
                <w:szCs w:val="18"/>
              </w:rPr>
            </w:pPr>
            <w:r w:rsidRPr="007F542A">
              <w:rPr>
                <w:rFonts w:hAnsi="宋体"/>
                <w:sz w:val="18"/>
                <w:szCs w:val="18"/>
              </w:rPr>
              <w:t>李四</w:t>
            </w:r>
          </w:p>
        </w:tc>
      </w:tr>
      <w:tr w:rsidR="00AD4B22" w:rsidRPr="007F542A" w14:paraId="367B74A5" w14:textId="77777777" w:rsidTr="007F542A">
        <w:trPr>
          <w:trHeight w:val="462"/>
        </w:trPr>
        <w:tc>
          <w:tcPr>
            <w:tcW w:w="1413" w:type="dxa"/>
            <w:vAlign w:val="center"/>
          </w:tcPr>
          <w:p w14:paraId="64F61FCB" w14:textId="77777777" w:rsidR="00AD4B22" w:rsidRPr="007F542A" w:rsidRDefault="00925EF1" w:rsidP="007F542A">
            <w:pPr>
              <w:pStyle w:val="Default"/>
              <w:rPr>
                <w:rFonts w:hAnsi="宋体"/>
                <w:sz w:val="18"/>
                <w:szCs w:val="18"/>
              </w:rPr>
            </w:pPr>
            <w:r w:rsidRPr="007F542A">
              <w:rPr>
                <w:rFonts w:hAnsi="宋体" w:hint="eastAsia"/>
                <w:sz w:val="18"/>
                <w:szCs w:val="18"/>
              </w:rPr>
              <w:t>2025年3月31日</w:t>
            </w:r>
          </w:p>
        </w:tc>
        <w:tc>
          <w:tcPr>
            <w:tcW w:w="1256" w:type="dxa"/>
            <w:vAlign w:val="center"/>
          </w:tcPr>
          <w:p w14:paraId="512EA2A9" w14:textId="77777777" w:rsidR="00AD4B22" w:rsidRPr="007F542A" w:rsidRDefault="00925EF1" w:rsidP="007F542A">
            <w:pPr>
              <w:pStyle w:val="Default"/>
              <w:rPr>
                <w:rFonts w:hAnsi="宋体"/>
                <w:sz w:val="18"/>
                <w:szCs w:val="18"/>
              </w:rPr>
            </w:pPr>
            <w:r w:rsidRPr="007F542A">
              <w:rPr>
                <w:rFonts w:hAnsi="宋体"/>
                <w:sz w:val="18"/>
                <w:szCs w:val="18"/>
              </w:rPr>
              <w:t>16:00</w:t>
            </w:r>
          </w:p>
        </w:tc>
        <w:tc>
          <w:tcPr>
            <w:tcW w:w="1335" w:type="dxa"/>
            <w:vAlign w:val="center"/>
          </w:tcPr>
          <w:p w14:paraId="0523072A" w14:textId="77777777" w:rsidR="00AD4B22" w:rsidRPr="007F542A" w:rsidRDefault="00925EF1" w:rsidP="007F542A">
            <w:pPr>
              <w:pStyle w:val="Default"/>
              <w:rPr>
                <w:rFonts w:hAnsi="宋体"/>
                <w:sz w:val="18"/>
                <w:szCs w:val="18"/>
              </w:rPr>
            </w:pPr>
            <w:r w:rsidRPr="007F542A">
              <w:rPr>
                <w:rFonts w:hAnsi="宋体"/>
                <w:sz w:val="18"/>
                <w:szCs w:val="18"/>
              </w:rPr>
              <w:t>30</w:t>
            </w:r>
          </w:p>
        </w:tc>
        <w:tc>
          <w:tcPr>
            <w:tcW w:w="1335" w:type="dxa"/>
            <w:vAlign w:val="center"/>
          </w:tcPr>
          <w:p w14:paraId="2BD67A99" w14:textId="77777777" w:rsidR="00AD4B22" w:rsidRPr="007F542A" w:rsidRDefault="00925EF1" w:rsidP="007F542A">
            <w:pPr>
              <w:pStyle w:val="Default"/>
              <w:rPr>
                <w:rFonts w:hAnsi="宋体"/>
                <w:sz w:val="18"/>
                <w:szCs w:val="18"/>
              </w:rPr>
            </w:pPr>
            <w:r w:rsidRPr="007F542A">
              <w:rPr>
                <w:rFonts w:hAnsi="宋体"/>
                <w:sz w:val="18"/>
                <w:szCs w:val="18"/>
              </w:rPr>
              <w:t>48</w:t>
            </w:r>
          </w:p>
        </w:tc>
        <w:tc>
          <w:tcPr>
            <w:tcW w:w="1335" w:type="dxa"/>
            <w:vAlign w:val="center"/>
          </w:tcPr>
          <w:p w14:paraId="5E2A1D17" w14:textId="77777777" w:rsidR="00AD4B22" w:rsidRPr="007F542A" w:rsidRDefault="00925EF1" w:rsidP="007F542A">
            <w:pPr>
              <w:pStyle w:val="Default"/>
              <w:rPr>
                <w:rFonts w:hAnsi="宋体"/>
                <w:sz w:val="18"/>
                <w:szCs w:val="18"/>
              </w:rPr>
            </w:pPr>
            <w:r w:rsidRPr="007F542A">
              <w:rPr>
                <w:rFonts w:hAnsi="宋体"/>
                <w:sz w:val="18"/>
                <w:szCs w:val="18"/>
              </w:rPr>
              <w:t>√</w:t>
            </w:r>
          </w:p>
        </w:tc>
        <w:tc>
          <w:tcPr>
            <w:tcW w:w="1335" w:type="dxa"/>
            <w:vAlign w:val="center"/>
          </w:tcPr>
          <w:p w14:paraId="10AAEF93" w14:textId="77777777" w:rsidR="00AD4B22" w:rsidRPr="007F542A" w:rsidRDefault="00925EF1" w:rsidP="007F542A">
            <w:pPr>
              <w:pStyle w:val="Default"/>
              <w:rPr>
                <w:rFonts w:hAnsi="宋体"/>
                <w:sz w:val="18"/>
                <w:szCs w:val="18"/>
              </w:rPr>
            </w:pPr>
            <w:r w:rsidRPr="007F542A">
              <w:rPr>
                <w:rFonts w:hAnsi="宋体"/>
                <w:sz w:val="18"/>
                <w:szCs w:val="18"/>
              </w:rPr>
              <w:t>-</w:t>
            </w:r>
          </w:p>
        </w:tc>
        <w:tc>
          <w:tcPr>
            <w:tcW w:w="1335" w:type="dxa"/>
            <w:vAlign w:val="center"/>
          </w:tcPr>
          <w:p w14:paraId="08B58351" w14:textId="77777777" w:rsidR="00AD4B22" w:rsidRPr="007F542A" w:rsidRDefault="00925EF1" w:rsidP="007F542A">
            <w:pPr>
              <w:pStyle w:val="Default"/>
              <w:rPr>
                <w:rFonts w:hAnsi="宋体"/>
                <w:sz w:val="18"/>
                <w:szCs w:val="18"/>
              </w:rPr>
            </w:pPr>
            <w:r w:rsidRPr="007F542A">
              <w:rPr>
                <w:rFonts w:hAnsi="宋体"/>
                <w:sz w:val="18"/>
                <w:szCs w:val="18"/>
              </w:rPr>
              <w:t>李四</w:t>
            </w:r>
          </w:p>
        </w:tc>
      </w:tr>
      <w:tr w:rsidR="00AD4B22" w:rsidRPr="007F542A" w14:paraId="155D9482" w14:textId="77777777" w:rsidTr="007F542A">
        <w:trPr>
          <w:trHeight w:val="462"/>
        </w:trPr>
        <w:tc>
          <w:tcPr>
            <w:tcW w:w="1413" w:type="dxa"/>
            <w:vAlign w:val="center"/>
          </w:tcPr>
          <w:p w14:paraId="3936BCF4" w14:textId="77777777" w:rsidR="00AD4B22" w:rsidRPr="007F542A" w:rsidRDefault="00925EF1" w:rsidP="007F542A">
            <w:pPr>
              <w:pStyle w:val="Default"/>
              <w:jc w:val="center"/>
              <w:rPr>
                <w:rFonts w:hAnsi="宋体"/>
                <w:sz w:val="18"/>
                <w:szCs w:val="18"/>
              </w:rPr>
            </w:pPr>
            <w:r w:rsidRPr="007F542A">
              <w:rPr>
                <w:rFonts w:hAnsi="宋体"/>
                <w:sz w:val="18"/>
                <w:szCs w:val="18"/>
              </w:rPr>
              <w:t>……</w:t>
            </w:r>
          </w:p>
        </w:tc>
        <w:tc>
          <w:tcPr>
            <w:tcW w:w="1256" w:type="dxa"/>
            <w:vAlign w:val="center"/>
          </w:tcPr>
          <w:p w14:paraId="03FB9C69" w14:textId="77777777" w:rsidR="00AD4B22" w:rsidRPr="007F542A" w:rsidRDefault="00AD4B22" w:rsidP="007F542A">
            <w:pPr>
              <w:pStyle w:val="Default"/>
              <w:rPr>
                <w:rFonts w:hAnsi="宋体"/>
                <w:sz w:val="18"/>
                <w:szCs w:val="18"/>
              </w:rPr>
            </w:pPr>
          </w:p>
        </w:tc>
        <w:tc>
          <w:tcPr>
            <w:tcW w:w="1335" w:type="dxa"/>
            <w:vAlign w:val="center"/>
          </w:tcPr>
          <w:p w14:paraId="66AC0B5C" w14:textId="77777777" w:rsidR="00AD4B22" w:rsidRPr="007F542A" w:rsidRDefault="00AD4B22" w:rsidP="007F542A">
            <w:pPr>
              <w:pStyle w:val="Default"/>
              <w:rPr>
                <w:rFonts w:hAnsi="宋体"/>
                <w:sz w:val="18"/>
                <w:szCs w:val="18"/>
              </w:rPr>
            </w:pPr>
          </w:p>
        </w:tc>
        <w:tc>
          <w:tcPr>
            <w:tcW w:w="1335" w:type="dxa"/>
            <w:vAlign w:val="center"/>
          </w:tcPr>
          <w:p w14:paraId="713CB07F" w14:textId="77777777" w:rsidR="00AD4B22" w:rsidRPr="007F542A" w:rsidRDefault="00AD4B22" w:rsidP="007F542A">
            <w:pPr>
              <w:pStyle w:val="Default"/>
              <w:rPr>
                <w:rFonts w:hAnsi="宋体"/>
                <w:sz w:val="18"/>
                <w:szCs w:val="18"/>
              </w:rPr>
            </w:pPr>
          </w:p>
        </w:tc>
        <w:tc>
          <w:tcPr>
            <w:tcW w:w="1335" w:type="dxa"/>
            <w:vAlign w:val="center"/>
          </w:tcPr>
          <w:p w14:paraId="404BDD71" w14:textId="77777777" w:rsidR="00AD4B22" w:rsidRPr="007F542A" w:rsidRDefault="00AD4B22" w:rsidP="007F542A">
            <w:pPr>
              <w:pStyle w:val="Default"/>
              <w:rPr>
                <w:rFonts w:hAnsi="宋体"/>
                <w:sz w:val="18"/>
                <w:szCs w:val="18"/>
              </w:rPr>
            </w:pPr>
          </w:p>
        </w:tc>
        <w:tc>
          <w:tcPr>
            <w:tcW w:w="1335" w:type="dxa"/>
            <w:vAlign w:val="center"/>
          </w:tcPr>
          <w:p w14:paraId="397B01B5" w14:textId="77777777" w:rsidR="00AD4B22" w:rsidRPr="007F542A" w:rsidRDefault="00AD4B22" w:rsidP="007F542A">
            <w:pPr>
              <w:pStyle w:val="Default"/>
              <w:rPr>
                <w:rFonts w:hAnsi="宋体"/>
                <w:sz w:val="18"/>
                <w:szCs w:val="18"/>
              </w:rPr>
            </w:pPr>
          </w:p>
        </w:tc>
        <w:tc>
          <w:tcPr>
            <w:tcW w:w="1335" w:type="dxa"/>
            <w:vAlign w:val="center"/>
          </w:tcPr>
          <w:p w14:paraId="3EFD456F" w14:textId="77777777" w:rsidR="00AD4B22" w:rsidRPr="007F542A" w:rsidRDefault="00AD4B22" w:rsidP="007F542A">
            <w:pPr>
              <w:pStyle w:val="Default"/>
              <w:rPr>
                <w:rFonts w:hAnsi="宋体"/>
                <w:sz w:val="18"/>
                <w:szCs w:val="18"/>
              </w:rPr>
            </w:pPr>
          </w:p>
        </w:tc>
      </w:tr>
      <w:tr w:rsidR="00AD4B22" w:rsidRPr="007F542A" w14:paraId="4D72443A" w14:textId="77777777" w:rsidTr="007F542A">
        <w:trPr>
          <w:trHeight w:val="462"/>
        </w:trPr>
        <w:tc>
          <w:tcPr>
            <w:tcW w:w="1413" w:type="dxa"/>
            <w:tcBorders>
              <w:bottom w:val="single" w:sz="8" w:space="0" w:color="auto"/>
            </w:tcBorders>
            <w:vAlign w:val="center"/>
          </w:tcPr>
          <w:p w14:paraId="42170942" w14:textId="77777777" w:rsidR="00AD4B22" w:rsidRPr="007F542A" w:rsidRDefault="00AD4B22" w:rsidP="007F542A">
            <w:pPr>
              <w:pStyle w:val="Default"/>
              <w:rPr>
                <w:rFonts w:hAnsi="宋体"/>
                <w:sz w:val="18"/>
                <w:szCs w:val="18"/>
              </w:rPr>
            </w:pPr>
          </w:p>
        </w:tc>
        <w:tc>
          <w:tcPr>
            <w:tcW w:w="1256" w:type="dxa"/>
            <w:tcBorders>
              <w:bottom w:val="single" w:sz="8" w:space="0" w:color="auto"/>
            </w:tcBorders>
            <w:vAlign w:val="center"/>
          </w:tcPr>
          <w:p w14:paraId="08CAEE24" w14:textId="77777777" w:rsidR="00AD4B22" w:rsidRPr="007F542A" w:rsidRDefault="00AD4B22" w:rsidP="007F542A">
            <w:pPr>
              <w:pStyle w:val="Default"/>
              <w:rPr>
                <w:rFonts w:hAnsi="宋体"/>
                <w:sz w:val="18"/>
                <w:szCs w:val="18"/>
              </w:rPr>
            </w:pPr>
          </w:p>
        </w:tc>
        <w:tc>
          <w:tcPr>
            <w:tcW w:w="1335" w:type="dxa"/>
            <w:tcBorders>
              <w:bottom w:val="single" w:sz="8" w:space="0" w:color="auto"/>
            </w:tcBorders>
            <w:vAlign w:val="center"/>
          </w:tcPr>
          <w:p w14:paraId="6C1E814A" w14:textId="77777777" w:rsidR="00AD4B22" w:rsidRPr="007F542A" w:rsidRDefault="00AD4B22" w:rsidP="007F542A">
            <w:pPr>
              <w:pStyle w:val="Default"/>
              <w:rPr>
                <w:rFonts w:hAnsi="宋体"/>
                <w:sz w:val="18"/>
                <w:szCs w:val="18"/>
              </w:rPr>
            </w:pPr>
          </w:p>
        </w:tc>
        <w:tc>
          <w:tcPr>
            <w:tcW w:w="1335" w:type="dxa"/>
            <w:tcBorders>
              <w:bottom w:val="single" w:sz="8" w:space="0" w:color="auto"/>
            </w:tcBorders>
            <w:vAlign w:val="center"/>
          </w:tcPr>
          <w:p w14:paraId="6952E625" w14:textId="77777777" w:rsidR="00AD4B22" w:rsidRPr="007F542A" w:rsidRDefault="00AD4B22" w:rsidP="007F542A">
            <w:pPr>
              <w:pStyle w:val="Default"/>
              <w:rPr>
                <w:rFonts w:hAnsi="宋体"/>
                <w:sz w:val="18"/>
                <w:szCs w:val="18"/>
              </w:rPr>
            </w:pPr>
          </w:p>
        </w:tc>
        <w:tc>
          <w:tcPr>
            <w:tcW w:w="1335" w:type="dxa"/>
            <w:tcBorders>
              <w:bottom w:val="single" w:sz="8" w:space="0" w:color="auto"/>
            </w:tcBorders>
            <w:vAlign w:val="center"/>
          </w:tcPr>
          <w:p w14:paraId="2C5419CC" w14:textId="77777777" w:rsidR="00AD4B22" w:rsidRPr="007F542A" w:rsidRDefault="00AD4B22" w:rsidP="007F542A">
            <w:pPr>
              <w:pStyle w:val="Default"/>
              <w:rPr>
                <w:rFonts w:hAnsi="宋体"/>
                <w:sz w:val="18"/>
                <w:szCs w:val="18"/>
              </w:rPr>
            </w:pPr>
          </w:p>
        </w:tc>
        <w:tc>
          <w:tcPr>
            <w:tcW w:w="1335" w:type="dxa"/>
            <w:tcBorders>
              <w:bottom w:val="single" w:sz="8" w:space="0" w:color="auto"/>
            </w:tcBorders>
            <w:vAlign w:val="center"/>
          </w:tcPr>
          <w:p w14:paraId="316E605B" w14:textId="77777777" w:rsidR="00AD4B22" w:rsidRPr="007F542A" w:rsidRDefault="00AD4B22" w:rsidP="007F542A">
            <w:pPr>
              <w:pStyle w:val="Default"/>
              <w:rPr>
                <w:rFonts w:hAnsi="宋体"/>
                <w:sz w:val="18"/>
                <w:szCs w:val="18"/>
              </w:rPr>
            </w:pPr>
          </w:p>
        </w:tc>
        <w:tc>
          <w:tcPr>
            <w:tcW w:w="1335" w:type="dxa"/>
            <w:tcBorders>
              <w:bottom w:val="single" w:sz="8" w:space="0" w:color="auto"/>
            </w:tcBorders>
            <w:vAlign w:val="center"/>
          </w:tcPr>
          <w:p w14:paraId="72735434" w14:textId="77777777" w:rsidR="00AD4B22" w:rsidRPr="007F542A" w:rsidRDefault="00AD4B22" w:rsidP="007F542A">
            <w:pPr>
              <w:pStyle w:val="Default"/>
              <w:rPr>
                <w:rFonts w:hAnsi="宋体"/>
                <w:sz w:val="18"/>
                <w:szCs w:val="18"/>
              </w:rPr>
            </w:pPr>
          </w:p>
        </w:tc>
      </w:tr>
      <w:tr w:rsidR="00AD4B22" w:rsidRPr="007F542A" w14:paraId="4CF82D31" w14:textId="77777777" w:rsidTr="007F542A">
        <w:trPr>
          <w:trHeight w:val="1172"/>
        </w:trPr>
        <w:tc>
          <w:tcPr>
            <w:tcW w:w="9344" w:type="dxa"/>
            <w:gridSpan w:val="7"/>
            <w:tcBorders>
              <w:top w:val="single" w:sz="8" w:space="0" w:color="auto"/>
              <w:bottom w:val="single" w:sz="8" w:space="0" w:color="auto"/>
            </w:tcBorders>
            <w:vAlign w:val="center"/>
          </w:tcPr>
          <w:p w14:paraId="33B0504B" w14:textId="0FF3F08C" w:rsidR="00AD4B22" w:rsidRPr="007F542A" w:rsidRDefault="00925EF1" w:rsidP="00E053E3">
            <w:pPr>
              <w:pStyle w:val="Default"/>
              <w:ind w:firstLineChars="100" w:firstLine="180"/>
              <w:rPr>
                <w:rFonts w:hAnsi="宋体"/>
                <w:sz w:val="18"/>
                <w:szCs w:val="18"/>
              </w:rPr>
            </w:pPr>
            <w:r w:rsidRPr="007F542A">
              <w:rPr>
                <w:rFonts w:hAnsi="宋体"/>
                <w:sz w:val="18"/>
                <w:szCs w:val="18"/>
              </w:rPr>
              <w:t>监测频率：每日上午/下午各1次</w:t>
            </w:r>
            <w:r w:rsidR="007F542A">
              <w:rPr>
                <w:rFonts w:hAnsi="宋体" w:hint="eastAsia"/>
                <w:sz w:val="18"/>
                <w:szCs w:val="18"/>
              </w:rPr>
              <w:t>。</w:t>
            </w:r>
          </w:p>
          <w:p w14:paraId="0E052451" w14:textId="4887EF64" w:rsidR="00AD4B22" w:rsidRPr="007F542A" w:rsidRDefault="00925EF1" w:rsidP="00E053E3">
            <w:pPr>
              <w:pStyle w:val="Default"/>
              <w:ind w:firstLineChars="100" w:firstLine="180"/>
              <w:rPr>
                <w:rFonts w:hAnsi="宋体"/>
                <w:sz w:val="18"/>
                <w:szCs w:val="18"/>
              </w:rPr>
            </w:pPr>
            <w:r w:rsidRPr="007F542A">
              <w:rPr>
                <w:rFonts w:hAnsi="宋体"/>
                <w:sz w:val="18"/>
                <w:szCs w:val="18"/>
              </w:rPr>
              <w:t>标准范围：温度≤35</w:t>
            </w:r>
            <w:r w:rsidRPr="007F542A">
              <w:rPr>
                <w:rFonts w:hAnsi="宋体" w:cs="Cambria Math"/>
                <w:sz w:val="18"/>
                <w:szCs w:val="18"/>
              </w:rPr>
              <w:t>℃</w:t>
            </w:r>
            <w:r w:rsidRPr="007F542A">
              <w:rPr>
                <w:rFonts w:hAnsi="宋体"/>
                <w:sz w:val="18"/>
                <w:szCs w:val="18"/>
              </w:rPr>
              <w:t>，湿度≤50%</w:t>
            </w:r>
            <w:r w:rsidR="007F542A">
              <w:rPr>
                <w:rFonts w:hAnsi="宋体" w:hint="eastAsia"/>
                <w:sz w:val="18"/>
                <w:szCs w:val="18"/>
              </w:rPr>
              <w:t>。</w:t>
            </w:r>
          </w:p>
          <w:p w14:paraId="764EED72" w14:textId="77777777" w:rsidR="00AD4B22" w:rsidRPr="007F542A" w:rsidRDefault="00925EF1" w:rsidP="00E053E3">
            <w:pPr>
              <w:pStyle w:val="Default"/>
              <w:ind w:firstLineChars="100" w:firstLine="180"/>
              <w:rPr>
                <w:rFonts w:hAnsi="宋体"/>
                <w:sz w:val="18"/>
                <w:szCs w:val="18"/>
              </w:rPr>
            </w:pPr>
            <w:r w:rsidRPr="007F542A">
              <w:rPr>
                <w:rFonts w:hAnsi="宋体"/>
                <w:sz w:val="18"/>
                <w:szCs w:val="18"/>
              </w:rPr>
              <w:t>超标时需标注原因（如通风不足、除湿设备故障等）</w:t>
            </w:r>
            <w:r w:rsidRPr="007F542A">
              <w:rPr>
                <w:rFonts w:hAnsi="宋体" w:hint="eastAsia"/>
                <w:sz w:val="18"/>
                <w:szCs w:val="18"/>
              </w:rPr>
              <w:t>。</w:t>
            </w:r>
          </w:p>
        </w:tc>
      </w:tr>
    </w:tbl>
    <w:p w14:paraId="67EA9786" w14:textId="77777777" w:rsidR="00AD4B22" w:rsidRDefault="00925EF1">
      <w:pPr>
        <w:pStyle w:val="aff"/>
        <w:spacing w:before="156" w:after="156"/>
        <w:rPr>
          <w:rFonts w:ascii="PingFang SC" w:hAnsi="PingFang SC" w:hint="eastAsia"/>
          <w:b/>
          <w:bCs/>
          <w:kern w:val="0"/>
          <w:sz w:val="27"/>
          <w:szCs w:val="27"/>
        </w:rPr>
      </w:pPr>
      <w:r>
        <w:rPr>
          <w:rStyle w:val="affff3"/>
          <w:rFonts w:ascii="inherit" w:hAnsi="inherit" w:hint="eastAsia"/>
          <w:b w:val="0"/>
          <w:bCs w:val="0"/>
        </w:rPr>
        <w:t xml:space="preserve"> </w:t>
      </w:r>
      <w:r>
        <w:rPr>
          <w:rStyle w:val="affff3"/>
          <w:rFonts w:ascii="inherit" w:hAnsi="inherit"/>
          <w:b w:val="0"/>
          <w:bCs w:val="0"/>
        </w:rPr>
        <w:t>库内检查情况记录表</w:t>
      </w:r>
    </w:p>
    <w:tbl>
      <w:tblPr>
        <w:tblStyle w:val="affff2"/>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1"/>
        <w:gridCol w:w="1560"/>
        <w:gridCol w:w="1416"/>
        <w:gridCol w:w="1555"/>
        <w:gridCol w:w="1556"/>
        <w:gridCol w:w="1556"/>
      </w:tblGrid>
      <w:tr w:rsidR="00AD4B22" w14:paraId="457E57A2" w14:textId="77777777" w:rsidTr="00754EF8">
        <w:trPr>
          <w:trHeight w:val="378"/>
        </w:trPr>
        <w:tc>
          <w:tcPr>
            <w:tcW w:w="1691" w:type="dxa"/>
            <w:vAlign w:val="center"/>
          </w:tcPr>
          <w:p w14:paraId="2DC3F102" w14:textId="77777777" w:rsidR="00AD4B22" w:rsidRDefault="00925EF1">
            <w:pPr>
              <w:pStyle w:val="afffff"/>
              <w:ind w:firstLineChars="0" w:firstLine="0"/>
              <w:jc w:val="center"/>
              <w:rPr>
                <w:rFonts w:hAnsi="宋体"/>
                <w:sz w:val="18"/>
                <w:szCs w:val="18"/>
              </w:rPr>
            </w:pPr>
            <w:r>
              <w:rPr>
                <w:rFonts w:hAnsi="宋体"/>
                <w:sz w:val="18"/>
                <w:szCs w:val="18"/>
              </w:rPr>
              <w:t>表单编号</w:t>
            </w:r>
          </w:p>
        </w:tc>
        <w:tc>
          <w:tcPr>
            <w:tcW w:w="1560" w:type="dxa"/>
            <w:vAlign w:val="center"/>
          </w:tcPr>
          <w:p w14:paraId="5101A0D5" w14:textId="77777777" w:rsidR="00AD4B22" w:rsidRDefault="00AD4B22">
            <w:pPr>
              <w:pStyle w:val="afffff"/>
              <w:ind w:firstLineChars="0" w:firstLine="0"/>
              <w:jc w:val="center"/>
              <w:rPr>
                <w:rFonts w:hAnsi="宋体"/>
                <w:sz w:val="18"/>
                <w:szCs w:val="18"/>
              </w:rPr>
            </w:pPr>
          </w:p>
        </w:tc>
        <w:tc>
          <w:tcPr>
            <w:tcW w:w="1416" w:type="dxa"/>
            <w:vAlign w:val="center"/>
          </w:tcPr>
          <w:p w14:paraId="4683F3AE" w14:textId="77777777" w:rsidR="00AD4B22" w:rsidRDefault="00925EF1">
            <w:pPr>
              <w:pStyle w:val="afffff"/>
              <w:ind w:firstLineChars="0" w:firstLine="0"/>
              <w:jc w:val="center"/>
              <w:rPr>
                <w:rFonts w:hAnsi="宋体"/>
                <w:sz w:val="18"/>
                <w:szCs w:val="18"/>
              </w:rPr>
            </w:pPr>
            <w:r>
              <w:rPr>
                <w:rFonts w:hAnsi="宋体"/>
                <w:sz w:val="18"/>
                <w:szCs w:val="18"/>
              </w:rPr>
              <w:t>检查日期</w:t>
            </w:r>
          </w:p>
        </w:tc>
        <w:tc>
          <w:tcPr>
            <w:tcW w:w="1555" w:type="dxa"/>
            <w:vAlign w:val="center"/>
          </w:tcPr>
          <w:p w14:paraId="4F282E0E" w14:textId="77777777" w:rsidR="00AD4B22" w:rsidRDefault="00AD4B22">
            <w:pPr>
              <w:pStyle w:val="afffff"/>
              <w:ind w:firstLineChars="0" w:firstLine="0"/>
              <w:jc w:val="center"/>
              <w:rPr>
                <w:rFonts w:hAnsi="宋体"/>
                <w:sz w:val="18"/>
                <w:szCs w:val="18"/>
              </w:rPr>
            </w:pPr>
          </w:p>
        </w:tc>
        <w:tc>
          <w:tcPr>
            <w:tcW w:w="1556" w:type="dxa"/>
            <w:vAlign w:val="center"/>
          </w:tcPr>
          <w:p w14:paraId="537BB2BD" w14:textId="77777777" w:rsidR="00AD4B22" w:rsidRDefault="00925EF1">
            <w:pPr>
              <w:pStyle w:val="afffff"/>
              <w:ind w:firstLineChars="0" w:firstLine="0"/>
              <w:jc w:val="center"/>
              <w:rPr>
                <w:rFonts w:hAnsi="宋体"/>
                <w:sz w:val="18"/>
                <w:szCs w:val="18"/>
              </w:rPr>
            </w:pPr>
            <w:r>
              <w:rPr>
                <w:rFonts w:hAnsi="宋体"/>
                <w:sz w:val="18"/>
                <w:szCs w:val="18"/>
              </w:rPr>
              <w:t>检查人</w:t>
            </w:r>
          </w:p>
        </w:tc>
        <w:tc>
          <w:tcPr>
            <w:tcW w:w="1556" w:type="dxa"/>
            <w:vAlign w:val="center"/>
          </w:tcPr>
          <w:p w14:paraId="4B84ECD4" w14:textId="77777777" w:rsidR="00AD4B22" w:rsidRDefault="00AD4B22">
            <w:pPr>
              <w:pStyle w:val="afffff"/>
              <w:ind w:firstLineChars="0" w:firstLine="0"/>
              <w:jc w:val="center"/>
              <w:rPr>
                <w:rFonts w:hAnsi="宋体"/>
                <w:sz w:val="18"/>
                <w:szCs w:val="18"/>
              </w:rPr>
            </w:pPr>
          </w:p>
        </w:tc>
      </w:tr>
      <w:tr w:rsidR="00AD4B22" w14:paraId="71ECF6E3" w14:textId="77777777" w:rsidTr="00754EF8">
        <w:trPr>
          <w:trHeight w:val="378"/>
        </w:trPr>
        <w:tc>
          <w:tcPr>
            <w:tcW w:w="1691" w:type="dxa"/>
            <w:vAlign w:val="center"/>
          </w:tcPr>
          <w:p w14:paraId="1AF4BACB"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检查项目</w:t>
            </w:r>
          </w:p>
        </w:tc>
        <w:tc>
          <w:tcPr>
            <w:tcW w:w="1560" w:type="dxa"/>
            <w:vAlign w:val="center"/>
          </w:tcPr>
          <w:p w14:paraId="39AEC886"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检查结果</w:t>
            </w:r>
          </w:p>
        </w:tc>
        <w:tc>
          <w:tcPr>
            <w:tcW w:w="1416" w:type="dxa"/>
            <w:vAlign w:val="center"/>
          </w:tcPr>
          <w:p w14:paraId="014FA12A"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异常描述</w:t>
            </w:r>
          </w:p>
        </w:tc>
        <w:tc>
          <w:tcPr>
            <w:tcW w:w="1555" w:type="dxa"/>
            <w:vAlign w:val="center"/>
          </w:tcPr>
          <w:p w14:paraId="66E66B9F"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处理措施</w:t>
            </w:r>
          </w:p>
        </w:tc>
        <w:tc>
          <w:tcPr>
            <w:tcW w:w="1556" w:type="dxa"/>
            <w:vAlign w:val="center"/>
          </w:tcPr>
          <w:p w14:paraId="30BBA8C7"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整改完成时间</w:t>
            </w:r>
          </w:p>
        </w:tc>
        <w:tc>
          <w:tcPr>
            <w:tcW w:w="1556" w:type="dxa"/>
            <w:vAlign w:val="center"/>
          </w:tcPr>
          <w:p w14:paraId="2A469C75" w14:textId="77777777" w:rsidR="00AD4B22" w:rsidRDefault="00925EF1">
            <w:pPr>
              <w:pStyle w:val="afffff"/>
              <w:ind w:firstLineChars="0" w:firstLine="0"/>
              <w:jc w:val="center"/>
              <w:rPr>
                <w:rFonts w:hAnsi="宋体"/>
                <w:sz w:val="18"/>
                <w:szCs w:val="18"/>
              </w:rPr>
            </w:pPr>
            <w:r>
              <w:rPr>
                <w:rFonts w:ascii="Times New Roman"/>
                <w:sz w:val="18"/>
                <w:szCs w:val="18"/>
              </w:rPr>
              <w:t>​</w:t>
            </w:r>
            <w:r>
              <w:rPr>
                <w:rFonts w:hAnsi="宋体"/>
                <w:sz w:val="18"/>
                <w:szCs w:val="18"/>
              </w:rPr>
              <w:t>复核人</w:t>
            </w:r>
          </w:p>
        </w:tc>
      </w:tr>
      <w:tr w:rsidR="00AD4B22" w14:paraId="200B589B" w14:textId="77777777" w:rsidTr="00754EF8">
        <w:trPr>
          <w:trHeight w:val="378"/>
        </w:trPr>
        <w:tc>
          <w:tcPr>
            <w:tcW w:w="1691" w:type="dxa"/>
            <w:vAlign w:val="center"/>
          </w:tcPr>
          <w:p w14:paraId="2AC8601F" w14:textId="77777777" w:rsidR="00AD4B22" w:rsidRDefault="00925EF1">
            <w:pPr>
              <w:pStyle w:val="afffff"/>
              <w:ind w:firstLineChars="0" w:firstLine="0"/>
              <w:jc w:val="center"/>
              <w:rPr>
                <w:rFonts w:hAnsi="宋体"/>
                <w:sz w:val="18"/>
                <w:szCs w:val="18"/>
              </w:rPr>
            </w:pPr>
            <w:r>
              <w:rPr>
                <w:rFonts w:hAnsi="宋体"/>
                <w:sz w:val="18"/>
                <w:szCs w:val="18"/>
              </w:rPr>
              <w:t>库房环境卫生</w:t>
            </w:r>
          </w:p>
        </w:tc>
        <w:tc>
          <w:tcPr>
            <w:tcW w:w="1560" w:type="dxa"/>
            <w:vAlign w:val="center"/>
          </w:tcPr>
          <w:p w14:paraId="641C5043" w14:textId="77777777" w:rsidR="00AD4B22" w:rsidRDefault="00925EF1" w:rsidP="003A0CA5">
            <w:pPr>
              <w:pStyle w:val="afffff"/>
              <w:ind w:firstLineChars="0" w:firstLine="0"/>
              <w:jc w:val="center"/>
              <w:rPr>
                <w:rFonts w:hAnsi="宋体"/>
                <w:sz w:val="18"/>
                <w:szCs w:val="18"/>
              </w:rPr>
            </w:pPr>
            <w:r>
              <w:rPr>
                <w:rFonts w:hAnsi="宋体"/>
                <w:sz w:val="18"/>
                <w:szCs w:val="18"/>
              </w:rPr>
              <w:t>□ 合格</w:t>
            </w:r>
          </w:p>
        </w:tc>
        <w:tc>
          <w:tcPr>
            <w:tcW w:w="1416" w:type="dxa"/>
          </w:tcPr>
          <w:p w14:paraId="2D4013BA" w14:textId="77777777" w:rsidR="00AD4B22" w:rsidRDefault="00AD4B22">
            <w:pPr>
              <w:pStyle w:val="afffff"/>
              <w:ind w:firstLineChars="0" w:firstLine="0"/>
              <w:jc w:val="center"/>
              <w:rPr>
                <w:rFonts w:hAnsi="宋体"/>
                <w:sz w:val="18"/>
                <w:szCs w:val="18"/>
              </w:rPr>
            </w:pPr>
          </w:p>
        </w:tc>
        <w:tc>
          <w:tcPr>
            <w:tcW w:w="1555" w:type="dxa"/>
          </w:tcPr>
          <w:p w14:paraId="0E4183F1" w14:textId="77777777" w:rsidR="00AD4B22" w:rsidRDefault="00AD4B22">
            <w:pPr>
              <w:pStyle w:val="afffff"/>
              <w:ind w:firstLineChars="0" w:firstLine="0"/>
              <w:jc w:val="center"/>
              <w:rPr>
                <w:rFonts w:hAnsi="宋体"/>
                <w:sz w:val="18"/>
                <w:szCs w:val="18"/>
              </w:rPr>
            </w:pPr>
          </w:p>
        </w:tc>
        <w:tc>
          <w:tcPr>
            <w:tcW w:w="1556" w:type="dxa"/>
          </w:tcPr>
          <w:p w14:paraId="026F5EF7" w14:textId="77777777" w:rsidR="00AD4B22" w:rsidRDefault="00AD4B22">
            <w:pPr>
              <w:pStyle w:val="afffff"/>
              <w:ind w:firstLineChars="0" w:firstLine="0"/>
              <w:jc w:val="center"/>
              <w:rPr>
                <w:rFonts w:hAnsi="宋体"/>
                <w:sz w:val="18"/>
                <w:szCs w:val="18"/>
              </w:rPr>
            </w:pPr>
          </w:p>
        </w:tc>
        <w:tc>
          <w:tcPr>
            <w:tcW w:w="1556" w:type="dxa"/>
          </w:tcPr>
          <w:p w14:paraId="059AD5DE" w14:textId="77777777" w:rsidR="00AD4B22" w:rsidRDefault="00AD4B22">
            <w:pPr>
              <w:pStyle w:val="afffff"/>
              <w:ind w:firstLineChars="0" w:firstLine="0"/>
              <w:jc w:val="center"/>
              <w:rPr>
                <w:rFonts w:hAnsi="宋体"/>
                <w:sz w:val="18"/>
                <w:szCs w:val="18"/>
              </w:rPr>
            </w:pPr>
          </w:p>
        </w:tc>
      </w:tr>
      <w:tr w:rsidR="00AD4B22" w14:paraId="5E978395" w14:textId="77777777" w:rsidTr="003A0CA5">
        <w:trPr>
          <w:trHeight w:val="624"/>
        </w:trPr>
        <w:tc>
          <w:tcPr>
            <w:tcW w:w="1691" w:type="dxa"/>
            <w:vAlign w:val="center"/>
          </w:tcPr>
          <w:p w14:paraId="6E52EA31" w14:textId="77777777" w:rsidR="00AD4B22" w:rsidRDefault="00925EF1">
            <w:pPr>
              <w:pStyle w:val="afffff"/>
              <w:ind w:firstLineChars="0" w:firstLine="0"/>
              <w:jc w:val="center"/>
              <w:rPr>
                <w:rFonts w:hAnsi="宋体"/>
                <w:sz w:val="18"/>
                <w:szCs w:val="18"/>
              </w:rPr>
            </w:pPr>
            <w:r>
              <w:rPr>
                <w:rFonts w:hAnsi="宋体"/>
                <w:sz w:val="18"/>
                <w:szCs w:val="18"/>
              </w:rPr>
              <w:t>包装完整性</w:t>
            </w:r>
          </w:p>
          <w:p w14:paraId="7DEF5E15" w14:textId="77777777" w:rsidR="00AD4B22" w:rsidRDefault="00925EF1">
            <w:pPr>
              <w:pStyle w:val="afffff"/>
              <w:ind w:firstLineChars="0" w:firstLine="0"/>
              <w:jc w:val="center"/>
              <w:rPr>
                <w:rFonts w:hAnsi="宋体"/>
                <w:sz w:val="18"/>
                <w:szCs w:val="18"/>
              </w:rPr>
            </w:pPr>
            <w:r>
              <w:rPr>
                <w:rFonts w:hAnsi="宋体"/>
                <w:sz w:val="18"/>
                <w:szCs w:val="18"/>
              </w:rPr>
              <w:t>（防破损、防潮）</w:t>
            </w:r>
          </w:p>
        </w:tc>
        <w:tc>
          <w:tcPr>
            <w:tcW w:w="1560" w:type="dxa"/>
            <w:vAlign w:val="center"/>
          </w:tcPr>
          <w:p w14:paraId="62F95306" w14:textId="77777777" w:rsidR="00AD4B22" w:rsidRDefault="00925EF1" w:rsidP="003A0CA5">
            <w:pPr>
              <w:pStyle w:val="afffff"/>
              <w:ind w:firstLineChars="0" w:firstLine="0"/>
              <w:jc w:val="center"/>
              <w:rPr>
                <w:rFonts w:hAnsi="宋体"/>
                <w:sz w:val="18"/>
                <w:szCs w:val="18"/>
              </w:rPr>
            </w:pPr>
            <w:r>
              <w:rPr>
                <w:rFonts w:hAnsi="宋体"/>
                <w:sz w:val="18"/>
                <w:szCs w:val="18"/>
              </w:rPr>
              <w:t>□ 合格</w:t>
            </w:r>
          </w:p>
        </w:tc>
        <w:tc>
          <w:tcPr>
            <w:tcW w:w="1416" w:type="dxa"/>
          </w:tcPr>
          <w:p w14:paraId="11F2EFB7" w14:textId="77777777" w:rsidR="00AD4B22" w:rsidRDefault="00AD4B22">
            <w:pPr>
              <w:pStyle w:val="afffff"/>
              <w:ind w:firstLineChars="0" w:firstLine="0"/>
              <w:jc w:val="center"/>
              <w:rPr>
                <w:rFonts w:hAnsi="宋体"/>
                <w:sz w:val="18"/>
                <w:szCs w:val="18"/>
              </w:rPr>
            </w:pPr>
          </w:p>
        </w:tc>
        <w:tc>
          <w:tcPr>
            <w:tcW w:w="1555" w:type="dxa"/>
          </w:tcPr>
          <w:p w14:paraId="2FE2ED7D" w14:textId="77777777" w:rsidR="00AD4B22" w:rsidRDefault="00AD4B22">
            <w:pPr>
              <w:pStyle w:val="afffff"/>
              <w:ind w:firstLineChars="0" w:firstLine="0"/>
              <w:jc w:val="center"/>
              <w:rPr>
                <w:rFonts w:hAnsi="宋体"/>
                <w:sz w:val="18"/>
                <w:szCs w:val="18"/>
              </w:rPr>
            </w:pPr>
          </w:p>
        </w:tc>
        <w:tc>
          <w:tcPr>
            <w:tcW w:w="1556" w:type="dxa"/>
          </w:tcPr>
          <w:p w14:paraId="2FBD9C1E" w14:textId="77777777" w:rsidR="00AD4B22" w:rsidRDefault="00AD4B22">
            <w:pPr>
              <w:pStyle w:val="afffff"/>
              <w:ind w:firstLineChars="0" w:firstLine="0"/>
              <w:jc w:val="center"/>
              <w:rPr>
                <w:rFonts w:hAnsi="宋体"/>
                <w:sz w:val="18"/>
                <w:szCs w:val="18"/>
              </w:rPr>
            </w:pPr>
          </w:p>
        </w:tc>
        <w:tc>
          <w:tcPr>
            <w:tcW w:w="1556" w:type="dxa"/>
          </w:tcPr>
          <w:p w14:paraId="181AFE39" w14:textId="77777777" w:rsidR="00AD4B22" w:rsidRDefault="00AD4B22">
            <w:pPr>
              <w:pStyle w:val="afffff"/>
              <w:ind w:firstLineChars="0" w:firstLine="0"/>
              <w:jc w:val="center"/>
              <w:rPr>
                <w:rFonts w:hAnsi="宋体"/>
                <w:sz w:val="18"/>
                <w:szCs w:val="18"/>
              </w:rPr>
            </w:pPr>
          </w:p>
        </w:tc>
      </w:tr>
      <w:tr w:rsidR="00AD4B22" w14:paraId="6DB2A281" w14:textId="77777777" w:rsidTr="003A0CA5">
        <w:trPr>
          <w:trHeight w:val="624"/>
        </w:trPr>
        <w:tc>
          <w:tcPr>
            <w:tcW w:w="1691" w:type="dxa"/>
            <w:vAlign w:val="center"/>
          </w:tcPr>
          <w:p w14:paraId="759FD1C7" w14:textId="77777777" w:rsidR="00AD4B22" w:rsidRDefault="00925EF1">
            <w:pPr>
              <w:pStyle w:val="afffff"/>
              <w:ind w:firstLineChars="0" w:firstLine="0"/>
              <w:jc w:val="center"/>
              <w:rPr>
                <w:rFonts w:hAnsi="宋体"/>
                <w:sz w:val="18"/>
                <w:szCs w:val="18"/>
              </w:rPr>
            </w:pPr>
            <w:r>
              <w:rPr>
                <w:rFonts w:hAnsi="宋体"/>
                <w:sz w:val="18"/>
                <w:szCs w:val="18"/>
              </w:rPr>
              <w:t>设备运行状态</w:t>
            </w:r>
          </w:p>
          <w:p w14:paraId="0F3FB9A7" w14:textId="77777777" w:rsidR="00AD4B22" w:rsidRDefault="00925EF1">
            <w:pPr>
              <w:pStyle w:val="afffff"/>
              <w:ind w:firstLineChars="0" w:firstLine="0"/>
              <w:jc w:val="center"/>
              <w:rPr>
                <w:rFonts w:hAnsi="宋体"/>
                <w:sz w:val="18"/>
                <w:szCs w:val="18"/>
              </w:rPr>
            </w:pPr>
            <w:r>
              <w:rPr>
                <w:rFonts w:hAnsi="宋体"/>
                <w:sz w:val="18"/>
                <w:szCs w:val="18"/>
              </w:rPr>
              <w:t>（除湿机、温控）</w:t>
            </w:r>
          </w:p>
        </w:tc>
        <w:tc>
          <w:tcPr>
            <w:tcW w:w="1560" w:type="dxa"/>
            <w:vAlign w:val="center"/>
          </w:tcPr>
          <w:p w14:paraId="1AC206F9" w14:textId="77777777" w:rsidR="00AD4B22" w:rsidRDefault="00925EF1" w:rsidP="003A0CA5">
            <w:pPr>
              <w:pStyle w:val="afffff"/>
              <w:ind w:firstLineChars="0" w:firstLine="0"/>
              <w:jc w:val="center"/>
              <w:rPr>
                <w:rFonts w:hAnsi="宋体"/>
                <w:sz w:val="18"/>
                <w:szCs w:val="18"/>
              </w:rPr>
            </w:pPr>
            <w:r>
              <w:rPr>
                <w:rFonts w:hAnsi="宋体"/>
                <w:sz w:val="18"/>
                <w:szCs w:val="18"/>
              </w:rPr>
              <w:t>□ 正常</w:t>
            </w:r>
          </w:p>
        </w:tc>
        <w:tc>
          <w:tcPr>
            <w:tcW w:w="1416" w:type="dxa"/>
          </w:tcPr>
          <w:p w14:paraId="209246FD" w14:textId="77777777" w:rsidR="00AD4B22" w:rsidRDefault="00AD4B22">
            <w:pPr>
              <w:pStyle w:val="afffff"/>
              <w:ind w:firstLineChars="0" w:firstLine="0"/>
              <w:jc w:val="center"/>
              <w:rPr>
                <w:rFonts w:hAnsi="宋体"/>
                <w:sz w:val="18"/>
                <w:szCs w:val="18"/>
              </w:rPr>
            </w:pPr>
          </w:p>
        </w:tc>
        <w:tc>
          <w:tcPr>
            <w:tcW w:w="1555" w:type="dxa"/>
          </w:tcPr>
          <w:p w14:paraId="26BA2B28" w14:textId="77777777" w:rsidR="00AD4B22" w:rsidRDefault="00AD4B22">
            <w:pPr>
              <w:pStyle w:val="afffff"/>
              <w:ind w:firstLineChars="0" w:firstLine="0"/>
              <w:jc w:val="center"/>
              <w:rPr>
                <w:rFonts w:hAnsi="宋体"/>
                <w:sz w:val="18"/>
                <w:szCs w:val="18"/>
              </w:rPr>
            </w:pPr>
          </w:p>
        </w:tc>
        <w:tc>
          <w:tcPr>
            <w:tcW w:w="1556" w:type="dxa"/>
          </w:tcPr>
          <w:p w14:paraId="4F166FCD" w14:textId="77777777" w:rsidR="00AD4B22" w:rsidRDefault="00AD4B22">
            <w:pPr>
              <w:pStyle w:val="afffff"/>
              <w:ind w:firstLineChars="0" w:firstLine="0"/>
              <w:jc w:val="center"/>
              <w:rPr>
                <w:rFonts w:hAnsi="宋体"/>
                <w:sz w:val="18"/>
                <w:szCs w:val="18"/>
              </w:rPr>
            </w:pPr>
          </w:p>
        </w:tc>
        <w:tc>
          <w:tcPr>
            <w:tcW w:w="1556" w:type="dxa"/>
          </w:tcPr>
          <w:p w14:paraId="2ACBF63F" w14:textId="77777777" w:rsidR="00AD4B22" w:rsidRDefault="00AD4B22">
            <w:pPr>
              <w:pStyle w:val="afffff"/>
              <w:ind w:firstLineChars="0" w:firstLine="0"/>
              <w:jc w:val="center"/>
              <w:rPr>
                <w:rFonts w:hAnsi="宋体"/>
                <w:sz w:val="18"/>
                <w:szCs w:val="18"/>
              </w:rPr>
            </w:pPr>
          </w:p>
        </w:tc>
      </w:tr>
      <w:tr w:rsidR="00AD4B22" w14:paraId="35CA5EBF" w14:textId="77777777" w:rsidTr="003A0CA5">
        <w:trPr>
          <w:trHeight w:val="624"/>
        </w:trPr>
        <w:tc>
          <w:tcPr>
            <w:tcW w:w="1691" w:type="dxa"/>
            <w:vAlign w:val="center"/>
          </w:tcPr>
          <w:p w14:paraId="791123F9" w14:textId="77777777" w:rsidR="00AD4B22" w:rsidRDefault="00925EF1">
            <w:pPr>
              <w:pStyle w:val="afffff"/>
              <w:ind w:firstLineChars="0" w:firstLine="0"/>
              <w:jc w:val="center"/>
              <w:rPr>
                <w:rFonts w:hAnsi="宋体"/>
                <w:sz w:val="18"/>
                <w:szCs w:val="18"/>
              </w:rPr>
            </w:pPr>
            <w:r>
              <w:rPr>
                <w:rFonts w:hAnsi="宋体"/>
                <w:sz w:val="18"/>
                <w:szCs w:val="18"/>
              </w:rPr>
              <w:t>消防安全设施</w:t>
            </w:r>
          </w:p>
          <w:p w14:paraId="219E0411" w14:textId="77777777" w:rsidR="00AD4B22" w:rsidRDefault="00925EF1">
            <w:pPr>
              <w:pStyle w:val="afffff"/>
              <w:ind w:firstLineChars="0" w:firstLine="0"/>
              <w:jc w:val="center"/>
              <w:rPr>
                <w:rFonts w:hAnsi="宋体"/>
                <w:sz w:val="18"/>
                <w:szCs w:val="18"/>
              </w:rPr>
            </w:pPr>
            <w:r>
              <w:rPr>
                <w:rFonts w:hAnsi="宋体"/>
                <w:sz w:val="18"/>
                <w:szCs w:val="18"/>
              </w:rPr>
              <w:t>（灭火器、通道）</w:t>
            </w:r>
          </w:p>
        </w:tc>
        <w:tc>
          <w:tcPr>
            <w:tcW w:w="1560" w:type="dxa"/>
            <w:vAlign w:val="center"/>
          </w:tcPr>
          <w:p w14:paraId="460EB659" w14:textId="77777777" w:rsidR="00AD4B22" w:rsidRDefault="00925EF1" w:rsidP="003A0CA5">
            <w:pPr>
              <w:pStyle w:val="afffff"/>
              <w:ind w:firstLineChars="0" w:firstLine="0"/>
              <w:jc w:val="center"/>
              <w:rPr>
                <w:rFonts w:hAnsi="宋体"/>
                <w:sz w:val="18"/>
                <w:szCs w:val="18"/>
              </w:rPr>
            </w:pPr>
            <w:r>
              <w:rPr>
                <w:rFonts w:hAnsi="宋体"/>
                <w:sz w:val="18"/>
                <w:szCs w:val="18"/>
              </w:rPr>
              <w:t>□ 有效</w:t>
            </w:r>
          </w:p>
        </w:tc>
        <w:tc>
          <w:tcPr>
            <w:tcW w:w="1416" w:type="dxa"/>
          </w:tcPr>
          <w:p w14:paraId="3D765AAF" w14:textId="77777777" w:rsidR="00AD4B22" w:rsidRDefault="00AD4B22">
            <w:pPr>
              <w:pStyle w:val="afffff"/>
              <w:ind w:firstLineChars="0" w:firstLine="0"/>
              <w:jc w:val="center"/>
              <w:rPr>
                <w:rFonts w:hAnsi="宋体"/>
                <w:sz w:val="18"/>
                <w:szCs w:val="18"/>
              </w:rPr>
            </w:pPr>
          </w:p>
        </w:tc>
        <w:tc>
          <w:tcPr>
            <w:tcW w:w="1555" w:type="dxa"/>
          </w:tcPr>
          <w:p w14:paraId="0081CA10" w14:textId="77777777" w:rsidR="00AD4B22" w:rsidRDefault="00AD4B22">
            <w:pPr>
              <w:pStyle w:val="afffff"/>
              <w:ind w:firstLineChars="0" w:firstLine="0"/>
              <w:jc w:val="center"/>
              <w:rPr>
                <w:rFonts w:hAnsi="宋体"/>
                <w:sz w:val="18"/>
                <w:szCs w:val="18"/>
              </w:rPr>
            </w:pPr>
          </w:p>
        </w:tc>
        <w:tc>
          <w:tcPr>
            <w:tcW w:w="1556" w:type="dxa"/>
          </w:tcPr>
          <w:p w14:paraId="0E317D2A" w14:textId="77777777" w:rsidR="00AD4B22" w:rsidRDefault="00AD4B22">
            <w:pPr>
              <w:pStyle w:val="afffff"/>
              <w:ind w:firstLineChars="0" w:firstLine="0"/>
              <w:jc w:val="center"/>
              <w:rPr>
                <w:rFonts w:hAnsi="宋体"/>
                <w:sz w:val="18"/>
                <w:szCs w:val="18"/>
              </w:rPr>
            </w:pPr>
          </w:p>
        </w:tc>
        <w:tc>
          <w:tcPr>
            <w:tcW w:w="1556" w:type="dxa"/>
          </w:tcPr>
          <w:p w14:paraId="1B9B7453" w14:textId="77777777" w:rsidR="00AD4B22" w:rsidRDefault="00AD4B22">
            <w:pPr>
              <w:pStyle w:val="afffff"/>
              <w:ind w:firstLineChars="0" w:firstLine="0"/>
              <w:jc w:val="center"/>
              <w:rPr>
                <w:rFonts w:hAnsi="宋体"/>
                <w:sz w:val="18"/>
                <w:szCs w:val="18"/>
              </w:rPr>
            </w:pPr>
          </w:p>
        </w:tc>
      </w:tr>
      <w:tr w:rsidR="00AD4B22" w14:paraId="21BCA0B7" w14:textId="77777777" w:rsidTr="00754EF8">
        <w:trPr>
          <w:trHeight w:val="503"/>
        </w:trPr>
        <w:tc>
          <w:tcPr>
            <w:tcW w:w="1691" w:type="dxa"/>
            <w:vAlign w:val="center"/>
          </w:tcPr>
          <w:p w14:paraId="2FA18544" w14:textId="77777777" w:rsidR="00AD4B22" w:rsidRDefault="00925EF1">
            <w:pPr>
              <w:pStyle w:val="afffff"/>
              <w:ind w:firstLineChars="0" w:firstLine="0"/>
              <w:jc w:val="center"/>
              <w:rPr>
                <w:rFonts w:hAnsi="宋体"/>
                <w:sz w:val="18"/>
                <w:szCs w:val="18"/>
              </w:rPr>
            </w:pPr>
            <w:r>
              <w:rPr>
                <w:rFonts w:hAnsi="宋体"/>
                <w:sz w:val="18"/>
                <w:szCs w:val="18"/>
              </w:rPr>
              <w:t>库存标识清晰度</w:t>
            </w:r>
          </w:p>
        </w:tc>
        <w:tc>
          <w:tcPr>
            <w:tcW w:w="1560" w:type="dxa"/>
            <w:vAlign w:val="center"/>
          </w:tcPr>
          <w:p w14:paraId="62824297" w14:textId="77777777" w:rsidR="00AD4B22" w:rsidRDefault="00925EF1" w:rsidP="003A0CA5">
            <w:pPr>
              <w:pStyle w:val="afffff"/>
              <w:ind w:firstLineChars="0" w:firstLine="0"/>
              <w:jc w:val="center"/>
              <w:rPr>
                <w:rFonts w:hAnsi="宋体"/>
                <w:sz w:val="18"/>
                <w:szCs w:val="18"/>
              </w:rPr>
            </w:pPr>
            <w:r>
              <w:rPr>
                <w:rFonts w:hAnsi="宋体"/>
                <w:sz w:val="18"/>
                <w:szCs w:val="18"/>
              </w:rPr>
              <w:t>□ 符合要求</w:t>
            </w:r>
          </w:p>
        </w:tc>
        <w:tc>
          <w:tcPr>
            <w:tcW w:w="1416" w:type="dxa"/>
          </w:tcPr>
          <w:p w14:paraId="3A41803C" w14:textId="77777777" w:rsidR="00AD4B22" w:rsidRDefault="00AD4B22">
            <w:pPr>
              <w:pStyle w:val="afffff"/>
              <w:ind w:firstLineChars="0" w:firstLine="0"/>
              <w:jc w:val="center"/>
              <w:rPr>
                <w:rFonts w:hAnsi="宋体"/>
                <w:sz w:val="18"/>
                <w:szCs w:val="18"/>
              </w:rPr>
            </w:pPr>
          </w:p>
        </w:tc>
        <w:tc>
          <w:tcPr>
            <w:tcW w:w="1555" w:type="dxa"/>
          </w:tcPr>
          <w:p w14:paraId="7DE14E6B" w14:textId="77777777" w:rsidR="00AD4B22" w:rsidRDefault="00AD4B22">
            <w:pPr>
              <w:pStyle w:val="afffff"/>
              <w:ind w:firstLineChars="0" w:firstLine="0"/>
              <w:jc w:val="center"/>
              <w:rPr>
                <w:rFonts w:hAnsi="宋体"/>
                <w:sz w:val="18"/>
                <w:szCs w:val="18"/>
              </w:rPr>
            </w:pPr>
          </w:p>
        </w:tc>
        <w:tc>
          <w:tcPr>
            <w:tcW w:w="1556" w:type="dxa"/>
          </w:tcPr>
          <w:p w14:paraId="478A49CB" w14:textId="77777777" w:rsidR="00AD4B22" w:rsidRDefault="00AD4B22">
            <w:pPr>
              <w:pStyle w:val="afffff"/>
              <w:ind w:firstLineChars="0" w:firstLine="0"/>
              <w:jc w:val="center"/>
              <w:rPr>
                <w:rFonts w:hAnsi="宋体"/>
                <w:sz w:val="18"/>
                <w:szCs w:val="18"/>
              </w:rPr>
            </w:pPr>
          </w:p>
        </w:tc>
        <w:tc>
          <w:tcPr>
            <w:tcW w:w="1556" w:type="dxa"/>
          </w:tcPr>
          <w:p w14:paraId="1F3DD261" w14:textId="77777777" w:rsidR="00AD4B22" w:rsidRDefault="00AD4B22">
            <w:pPr>
              <w:pStyle w:val="afffff"/>
              <w:ind w:firstLineChars="0" w:firstLine="0"/>
              <w:jc w:val="center"/>
              <w:rPr>
                <w:rFonts w:hAnsi="宋体"/>
                <w:sz w:val="18"/>
                <w:szCs w:val="18"/>
              </w:rPr>
            </w:pPr>
          </w:p>
        </w:tc>
      </w:tr>
      <w:tr w:rsidR="00754EF8" w14:paraId="34B917BC" w14:textId="77777777" w:rsidTr="00B568BC">
        <w:trPr>
          <w:trHeight w:val="624"/>
        </w:trPr>
        <w:tc>
          <w:tcPr>
            <w:tcW w:w="1691" w:type="dxa"/>
            <w:vAlign w:val="center"/>
          </w:tcPr>
          <w:p w14:paraId="5C6E5F46" w14:textId="77777777" w:rsidR="00754EF8" w:rsidRDefault="00754EF8">
            <w:pPr>
              <w:pStyle w:val="afffff"/>
              <w:ind w:firstLineChars="0" w:firstLine="0"/>
              <w:jc w:val="center"/>
              <w:rPr>
                <w:rFonts w:hAnsi="宋体"/>
                <w:sz w:val="18"/>
                <w:szCs w:val="18"/>
              </w:rPr>
            </w:pPr>
            <w:r>
              <w:rPr>
                <w:rFonts w:ascii="Times New Roman"/>
                <w:sz w:val="18"/>
                <w:szCs w:val="18"/>
              </w:rPr>
              <w:t>​</w:t>
            </w:r>
            <w:r>
              <w:rPr>
                <w:rFonts w:hAnsi="宋体"/>
                <w:sz w:val="18"/>
                <w:szCs w:val="18"/>
              </w:rPr>
              <w:t>综合评价</w:t>
            </w:r>
          </w:p>
        </w:tc>
        <w:tc>
          <w:tcPr>
            <w:tcW w:w="7643" w:type="dxa"/>
            <w:gridSpan w:val="5"/>
            <w:vAlign w:val="center"/>
          </w:tcPr>
          <w:p w14:paraId="4AE455B7" w14:textId="77777777" w:rsidR="00754EF8" w:rsidRDefault="00754EF8">
            <w:pPr>
              <w:pStyle w:val="afffff"/>
              <w:ind w:firstLineChars="0" w:firstLine="0"/>
              <w:jc w:val="center"/>
              <w:rPr>
                <w:rFonts w:hAnsi="宋体"/>
                <w:sz w:val="18"/>
                <w:szCs w:val="18"/>
              </w:rPr>
            </w:pPr>
          </w:p>
        </w:tc>
      </w:tr>
    </w:tbl>
    <w:p w14:paraId="3BD0615C" w14:textId="77777777" w:rsidR="00AD4B22" w:rsidRDefault="00AD4B22">
      <w:pPr>
        <w:pStyle w:val="afffff"/>
        <w:ind w:firstLineChars="0" w:firstLine="0"/>
      </w:pPr>
    </w:p>
    <w:p w14:paraId="4433ED00" w14:textId="77777777" w:rsidR="00AD4B22" w:rsidRDefault="00AD4B22">
      <w:pPr>
        <w:pStyle w:val="afffff"/>
        <w:ind w:firstLineChars="0" w:firstLine="0"/>
      </w:pPr>
    </w:p>
    <w:p w14:paraId="1717E607" w14:textId="77777777" w:rsidR="00AD4B22" w:rsidRDefault="00AD4B22">
      <w:pPr>
        <w:pStyle w:val="afffff"/>
        <w:ind w:firstLineChars="0" w:firstLine="0"/>
      </w:pPr>
    </w:p>
    <w:p w14:paraId="0AE069E5" w14:textId="77777777" w:rsidR="00AD4B22" w:rsidRDefault="00AD4B22">
      <w:pPr>
        <w:pStyle w:val="afffff"/>
        <w:ind w:firstLine="420"/>
      </w:pPr>
    </w:p>
    <w:p w14:paraId="5E4B3761" w14:textId="77777777" w:rsidR="00AD4B22" w:rsidRDefault="00AD4B22">
      <w:pPr>
        <w:pStyle w:val="afffff"/>
        <w:ind w:firstLine="420"/>
      </w:pPr>
    </w:p>
    <w:p w14:paraId="06985F21" w14:textId="77777777" w:rsidR="00AD4B22" w:rsidRDefault="00AD4B22">
      <w:pPr>
        <w:pStyle w:val="afffff"/>
        <w:ind w:firstLine="420"/>
        <w:sectPr w:rsidR="00AD4B22">
          <w:pgSz w:w="11906" w:h="16838"/>
          <w:pgMar w:top="1928" w:right="1134" w:bottom="1134" w:left="1134" w:header="1418" w:footer="1134" w:gutter="284"/>
          <w:cols w:space="425"/>
          <w:formProt w:val="0"/>
          <w:docGrid w:type="lines" w:linePitch="312"/>
        </w:sectPr>
      </w:pPr>
      <w:bookmarkStart w:id="76" w:name="BookMark6"/>
      <w:bookmarkEnd w:id="74"/>
    </w:p>
    <w:p w14:paraId="1E863521" w14:textId="77777777" w:rsidR="00AD4B22" w:rsidRDefault="00925EF1">
      <w:pPr>
        <w:pStyle w:val="afffff6"/>
        <w:spacing w:after="156"/>
      </w:pPr>
      <w:r>
        <w:rPr>
          <w:rFonts w:hint="eastAsia"/>
          <w:spacing w:val="105"/>
        </w:rPr>
        <w:lastRenderedPageBreak/>
        <w:t>参考文</w:t>
      </w:r>
      <w:r>
        <w:rPr>
          <w:rFonts w:hint="eastAsia"/>
        </w:rPr>
        <w:t>献</w:t>
      </w:r>
    </w:p>
    <w:p w14:paraId="1DB0F90C" w14:textId="3BADD850" w:rsidR="00AD4B22" w:rsidRDefault="00925EF1">
      <w:pPr>
        <w:pStyle w:val="afffff"/>
        <w:ind w:firstLine="420"/>
      </w:pPr>
      <w:r>
        <w:rPr>
          <w:rFonts w:hint="eastAsia"/>
        </w:rPr>
        <w:t>[</w:t>
      </w:r>
      <w:r>
        <w:t>1]</w:t>
      </w:r>
      <w:r>
        <w:rPr>
          <w:rFonts w:hint="eastAsia"/>
        </w:rPr>
        <w:t xml:space="preserve">  </w:t>
      </w:r>
      <w:r w:rsidR="004014CE">
        <w:rPr>
          <w:rFonts w:hint="eastAsia"/>
        </w:rPr>
        <w:t>中华人民共和国食品安全法</w:t>
      </w:r>
    </w:p>
    <w:p w14:paraId="294F14D5" w14:textId="779A8332" w:rsidR="00AD4B22" w:rsidRDefault="00925EF1">
      <w:pPr>
        <w:pStyle w:val="afffff"/>
        <w:ind w:firstLine="420"/>
      </w:pPr>
      <w:r>
        <w:rPr>
          <w:rFonts w:hint="eastAsia"/>
        </w:rPr>
        <w:t>[</w:t>
      </w:r>
      <w:r>
        <w:t>2]</w:t>
      </w:r>
      <w:r>
        <w:rPr>
          <w:rFonts w:hint="eastAsia"/>
        </w:rPr>
        <w:t xml:space="preserve">  </w:t>
      </w:r>
      <w:r w:rsidR="004014CE" w:rsidRPr="004014CE">
        <w:t>中华人民共和国农产品质</w:t>
      </w:r>
      <w:proofErr w:type="gramStart"/>
      <w:r w:rsidR="004014CE" w:rsidRPr="004014CE">
        <w:t>量安全</w:t>
      </w:r>
      <w:proofErr w:type="gramEnd"/>
      <w:r w:rsidR="004014CE" w:rsidRPr="004014CE">
        <w:t>法</w:t>
      </w:r>
    </w:p>
    <w:p w14:paraId="3334482D" w14:textId="013BC38D" w:rsidR="004014CE" w:rsidRDefault="004014CE">
      <w:pPr>
        <w:pStyle w:val="afffff"/>
        <w:ind w:firstLine="420"/>
      </w:pPr>
      <w:r>
        <w:rPr>
          <w:rFonts w:hint="eastAsia"/>
        </w:rPr>
        <w:t>[3</w:t>
      </w:r>
      <w:r>
        <w:t>]</w:t>
      </w:r>
      <w:r>
        <w:rPr>
          <w:rFonts w:hint="eastAsia"/>
        </w:rPr>
        <w:t xml:space="preserve">  </w:t>
      </w:r>
      <w:r w:rsidRPr="004014CE">
        <w:t>食品生产许可管理办法</w:t>
      </w:r>
    </w:p>
    <w:p w14:paraId="512D9A91" w14:textId="5AB83156" w:rsidR="004014CE" w:rsidRDefault="004014CE">
      <w:pPr>
        <w:pStyle w:val="afffff"/>
        <w:ind w:firstLine="420"/>
      </w:pPr>
      <w:r>
        <w:rPr>
          <w:rFonts w:hint="eastAsia"/>
        </w:rPr>
        <w:t>[4</w:t>
      </w:r>
      <w:r>
        <w:t>]</w:t>
      </w:r>
      <w:r>
        <w:rPr>
          <w:rFonts w:hint="eastAsia"/>
        </w:rPr>
        <w:t xml:space="preserve">  仓库防火安全管理规则（中华人民共和国公安部令第6号）</w:t>
      </w:r>
    </w:p>
    <w:p w14:paraId="36B1AF2B" w14:textId="52E79F76" w:rsidR="005272CA" w:rsidRDefault="005272CA">
      <w:pPr>
        <w:pStyle w:val="afffff"/>
        <w:ind w:firstLine="420"/>
      </w:pPr>
      <w:r>
        <w:rPr>
          <w:rFonts w:hint="eastAsia"/>
        </w:rPr>
        <w:t>[5</w:t>
      </w:r>
      <w:r>
        <w:t>]</w:t>
      </w:r>
      <w:r>
        <w:rPr>
          <w:rFonts w:hint="eastAsia"/>
        </w:rPr>
        <w:t xml:space="preserve">  </w:t>
      </w:r>
      <w:r w:rsidRPr="005272CA">
        <w:t>湖南省食品安全条例</w:t>
      </w:r>
    </w:p>
    <w:p w14:paraId="59DEF031" w14:textId="7E3C5234" w:rsidR="00AD4B22" w:rsidRDefault="005272CA">
      <w:pPr>
        <w:pStyle w:val="afffff"/>
        <w:ind w:firstLine="420"/>
      </w:pPr>
      <w:r>
        <w:rPr>
          <w:rFonts w:hint="eastAsia"/>
        </w:rPr>
        <w:t>[6</w:t>
      </w:r>
      <w:r>
        <w:t>]</w:t>
      </w:r>
      <w:r>
        <w:rPr>
          <w:rFonts w:hint="eastAsia"/>
        </w:rPr>
        <w:t xml:space="preserve">  </w:t>
      </w:r>
      <w:r w:rsidRPr="005272CA">
        <w:t>湖南省农产品质</w:t>
      </w:r>
      <w:proofErr w:type="gramStart"/>
      <w:r w:rsidRPr="005272CA">
        <w:t>量安全</w:t>
      </w:r>
      <w:proofErr w:type="gramEnd"/>
      <w:r w:rsidRPr="005272CA">
        <w:t>条例</w:t>
      </w:r>
    </w:p>
    <w:bookmarkEnd w:id="76"/>
    <w:p w14:paraId="58B16636" w14:textId="77777777" w:rsidR="00AD4B22" w:rsidRDefault="00AD4B22">
      <w:pPr>
        <w:pStyle w:val="afffff"/>
        <w:ind w:firstLine="420"/>
      </w:pPr>
    </w:p>
    <w:p w14:paraId="28AAFA5D" w14:textId="77777777" w:rsidR="00AD4B22" w:rsidRDefault="00925EF1">
      <w:pPr>
        <w:pStyle w:val="afffff"/>
        <w:ind w:firstLineChars="0" w:firstLine="0"/>
        <w:jc w:val="center"/>
      </w:pPr>
      <w:bookmarkStart w:id="77" w:name="BookMark8"/>
      <w:r>
        <w:rPr>
          <w:noProof/>
        </w:rPr>
        <w:drawing>
          <wp:inline distT="0" distB="0" distL="0" distR="0" wp14:anchorId="7C280DF8" wp14:editId="27ACEE8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7"/>
    </w:p>
    <w:sectPr w:rsidR="00AD4B22">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D8AD6" w14:textId="77777777" w:rsidR="008B020D" w:rsidRDefault="008B020D">
      <w:pPr>
        <w:spacing w:line="240" w:lineRule="auto"/>
      </w:pPr>
      <w:r>
        <w:separator/>
      </w:r>
    </w:p>
  </w:endnote>
  <w:endnote w:type="continuationSeparator" w:id="0">
    <w:p w14:paraId="092A9B80" w14:textId="77777777" w:rsidR="008B020D" w:rsidRDefault="008B0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仿宋"/>
    <w:charset w:val="00"/>
    <w:family w:val="roman"/>
    <w:pitch w:val="default"/>
  </w:font>
  <w:font w:name="Cambria Math">
    <w:panose1 w:val="02040503050406030204"/>
    <w:charset w:val="00"/>
    <w:family w:val="roman"/>
    <w:pitch w:val="variable"/>
    <w:sig w:usb0="E00006FF" w:usb1="420024FF" w:usb2="02000000" w:usb3="00000000" w:csb0="0000019F" w:csb1="00000000"/>
  </w:font>
  <w:font w:name="PingFang SC">
    <w:altName w:val="仿宋"/>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5B707" w14:textId="77777777" w:rsidR="00AD4B22" w:rsidRDefault="00925EF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020D2" w14:textId="77777777" w:rsidR="00AD4B22" w:rsidRDefault="00AD4B22">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B4151" w14:textId="77777777" w:rsidR="00AD4B22" w:rsidRDefault="00925EF1">
    <w:pPr>
      <w:pStyle w:val="affffc"/>
    </w:pPr>
    <w:r>
      <w:fldChar w:fldCharType="begin"/>
    </w:r>
    <w:r>
      <w:instrText>PAGE   \* MERGEFORMAT</w:instrText>
    </w:r>
    <w:r>
      <w:fldChar w:fldCharType="separate"/>
    </w:r>
    <w:r w:rsidR="00F45270" w:rsidRPr="00F45270">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09EBD" w14:textId="77777777" w:rsidR="008B020D" w:rsidRDefault="008B020D">
      <w:pPr>
        <w:spacing w:line="240" w:lineRule="auto"/>
      </w:pPr>
      <w:r>
        <w:separator/>
      </w:r>
    </w:p>
  </w:footnote>
  <w:footnote w:type="continuationSeparator" w:id="0">
    <w:p w14:paraId="27BB52F3" w14:textId="77777777" w:rsidR="008B020D" w:rsidRDefault="008B02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F6275" w14:textId="77777777" w:rsidR="00AD4B22" w:rsidRDefault="00925EF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ACFA4" w14:textId="77777777" w:rsidR="00AD4B22" w:rsidRDefault="00AD4B22">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439BF" w14:textId="77777777" w:rsidR="00AD4B22" w:rsidRDefault="00925EF1">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F45270">
      <w:rPr>
        <w:noProof/>
        <w:lang w:val="fr-FR"/>
      </w:rP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19A7" w14:textId="0F895C13" w:rsidR="00AD4B22" w:rsidRDefault="00925EF1">
    <w:pPr>
      <w:pStyle w:val="afffff4"/>
    </w:pPr>
    <w:r>
      <w:fldChar w:fldCharType="begin"/>
    </w:r>
    <w:r>
      <w:instrText xml:space="preserve"> STYLEREF  标准文件_文件编号  \* MERGEFORMAT </w:instrText>
    </w:r>
    <w:r>
      <w:fldChar w:fldCharType="separate"/>
    </w:r>
    <w:r w:rsidR="00F45270">
      <w:rPr>
        <w:noProof/>
      </w:rPr>
      <w:t>DB 43/T XXXX</w:t>
    </w:r>
    <w:r w:rsidR="00F45270">
      <w:rPr>
        <w:noProof/>
      </w:rPr>
      <w:t>—</w:t>
    </w:r>
    <w:r w:rsidR="00F45270">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b w:val="0"/>
        <w:bCs w:val="0"/>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BF"/>
    <w:rsid w:val="EC640318"/>
    <w:rsid w:val="0000040A"/>
    <w:rsid w:val="00000A94"/>
    <w:rsid w:val="00001972"/>
    <w:rsid w:val="00001D9A"/>
    <w:rsid w:val="00007B3A"/>
    <w:rsid w:val="000107E0"/>
    <w:rsid w:val="00010CB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49E"/>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4E6D"/>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D7D"/>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6FE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5871"/>
    <w:rsid w:val="002204BB"/>
    <w:rsid w:val="00220F77"/>
    <w:rsid w:val="00221B79"/>
    <w:rsid w:val="00221C6B"/>
    <w:rsid w:val="00224979"/>
    <w:rsid w:val="002253A1"/>
    <w:rsid w:val="00225CF8"/>
    <w:rsid w:val="0022794E"/>
    <w:rsid w:val="00233D64"/>
    <w:rsid w:val="0023482A"/>
    <w:rsid w:val="002359CB"/>
    <w:rsid w:val="00243540"/>
    <w:rsid w:val="0024368A"/>
    <w:rsid w:val="0024497B"/>
    <w:rsid w:val="0024515B"/>
    <w:rsid w:val="00246021"/>
    <w:rsid w:val="0024666E"/>
    <w:rsid w:val="00247F52"/>
    <w:rsid w:val="00250B25"/>
    <w:rsid w:val="00250BBE"/>
    <w:rsid w:val="002515C2"/>
    <w:rsid w:val="0025194F"/>
    <w:rsid w:val="00257DEC"/>
    <w:rsid w:val="0026148A"/>
    <w:rsid w:val="00262696"/>
    <w:rsid w:val="00263D25"/>
    <w:rsid w:val="00264113"/>
    <w:rsid w:val="002643C3"/>
    <w:rsid w:val="00264A0C"/>
    <w:rsid w:val="00266EEB"/>
    <w:rsid w:val="00267EF4"/>
    <w:rsid w:val="00270CB8"/>
    <w:rsid w:val="00272B08"/>
    <w:rsid w:val="002771AC"/>
    <w:rsid w:val="00281BB8"/>
    <w:rsid w:val="00281E9E"/>
    <w:rsid w:val="00282405"/>
    <w:rsid w:val="00285170"/>
    <w:rsid w:val="00285361"/>
    <w:rsid w:val="00287FE5"/>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234"/>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7BE1"/>
    <w:rsid w:val="002F30E0"/>
    <w:rsid w:val="002F3389"/>
    <w:rsid w:val="002F35E4"/>
    <w:rsid w:val="002F3730"/>
    <w:rsid w:val="002F38E1"/>
    <w:rsid w:val="002F7AF6"/>
    <w:rsid w:val="00300E63"/>
    <w:rsid w:val="00302059"/>
    <w:rsid w:val="00302F5F"/>
    <w:rsid w:val="0030441D"/>
    <w:rsid w:val="00306063"/>
    <w:rsid w:val="00313B85"/>
    <w:rsid w:val="003145DB"/>
    <w:rsid w:val="00317988"/>
    <w:rsid w:val="003221B4"/>
    <w:rsid w:val="0032258D"/>
    <w:rsid w:val="00322E62"/>
    <w:rsid w:val="00324D13"/>
    <w:rsid w:val="00324D2A"/>
    <w:rsid w:val="00324EDD"/>
    <w:rsid w:val="003331E4"/>
    <w:rsid w:val="00336C64"/>
    <w:rsid w:val="00337162"/>
    <w:rsid w:val="0034194F"/>
    <w:rsid w:val="00344605"/>
    <w:rsid w:val="003474AA"/>
    <w:rsid w:val="00350695"/>
    <w:rsid w:val="00350D1D"/>
    <w:rsid w:val="00352C83"/>
    <w:rsid w:val="003615D2"/>
    <w:rsid w:val="0036429C"/>
    <w:rsid w:val="00364A53"/>
    <w:rsid w:val="003654CB"/>
    <w:rsid w:val="00365AA9"/>
    <w:rsid w:val="00365F86"/>
    <w:rsid w:val="00365F87"/>
    <w:rsid w:val="00366E89"/>
    <w:rsid w:val="003705F4"/>
    <w:rsid w:val="00370D58"/>
    <w:rsid w:val="00371316"/>
    <w:rsid w:val="003760F1"/>
    <w:rsid w:val="00376713"/>
    <w:rsid w:val="0037700F"/>
    <w:rsid w:val="00381815"/>
    <w:rsid w:val="003819AF"/>
    <w:rsid w:val="00381D1A"/>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CA5"/>
    <w:rsid w:val="003A1582"/>
    <w:rsid w:val="003A4077"/>
    <w:rsid w:val="003A4691"/>
    <w:rsid w:val="003B09AD"/>
    <w:rsid w:val="003B1F18"/>
    <w:rsid w:val="003B5BF0"/>
    <w:rsid w:val="003B60BF"/>
    <w:rsid w:val="003B6BE3"/>
    <w:rsid w:val="003C010C"/>
    <w:rsid w:val="003C0A6C"/>
    <w:rsid w:val="003C14F8"/>
    <w:rsid w:val="003C5A43"/>
    <w:rsid w:val="003D0519"/>
    <w:rsid w:val="003D0FF6"/>
    <w:rsid w:val="003D262C"/>
    <w:rsid w:val="003D2D71"/>
    <w:rsid w:val="003D4561"/>
    <w:rsid w:val="003D6D61"/>
    <w:rsid w:val="003D79C6"/>
    <w:rsid w:val="003E091D"/>
    <w:rsid w:val="003E1C53"/>
    <w:rsid w:val="003E2A69"/>
    <w:rsid w:val="003E2D49"/>
    <w:rsid w:val="003E2FD4"/>
    <w:rsid w:val="003E317F"/>
    <w:rsid w:val="003E49F6"/>
    <w:rsid w:val="003E660F"/>
    <w:rsid w:val="003F0841"/>
    <w:rsid w:val="003F23D3"/>
    <w:rsid w:val="003F3F08"/>
    <w:rsid w:val="003F49F1"/>
    <w:rsid w:val="003F6272"/>
    <w:rsid w:val="00400E72"/>
    <w:rsid w:val="00401400"/>
    <w:rsid w:val="004014CE"/>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348"/>
    <w:rsid w:val="004B3AA8"/>
    <w:rsid w:val="004B3E93"/>
    <w:rsid w:val="004C1FBC"/>
    <w:rsid w:val="004C3A6A"/>
    <w:rsid w:val="004C3F1D"/>
    <w:rsid w:val="004C458D"/>
    <w:rsid w:val="004C7556"/>
    <w:rsid w:val="004C7E8B"/>
    <w:rsid w:val="004C7E9D"/>
    <w:rsid w:val="004C7F67"/>
    <w:rsid w:val="004D076D"/>
    <w:rsid w:val="004D0EF1"/>
    <w:rsid w:val="004D2253"/>
    <w:rsid w:val="004D4406"/>
    <w:rsid w:val="004D7C42"/>
    <w:rsid w:val="004E0465"/>
    <w:rsid w:val="004E0523"/>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2CA"/>
    <w:rsid w:val="005329A8"/>
    <w:rsid w:val="0053344D"/>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3C5"/>
    <w:rsid w:val="005801E3"/>
    <w:rsid w:val="00581802"/>
    <w:rsid w:val="005836A8"/>
    <w:rsid w:val="0058409C"/>
    <w:rsid w:val="00584262"/>
    <w:rsid w:val="00586630"/>
    <w:rsid w:val="00587ADD"/>
    <w:rsid w:val="0059063B"/>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1C4C"/>
    <w:rsid w:val="00612952"/>
    <w:rsid w:val="00614CC1"/>
    <w:rsid w:val="00615A9D"/>
    <w:rsid w:val="00617387"/>
    <w:rsid w:val="00617566"/>
    <w:rsid w:val="006205D6"/>
    <w:rsid w:val="006252D8"/>
    <w:rsid w:val="006259BC"/>
    <w:rsid w:val="0062636B"/>
    <w:rsid w:val="00632182"/>
    <w:rsid w:val="00632AE0"/>
    <w:rsid w:val="00633C17"/>
    <w:rsid w:val="00634D9E"/>
    <w:rsid w:val="00636E3E"/>
    <w:rsid w:val="006379F7"/>
    <w:rsid w:val="00637E4D"/>
    <w:rsid w:val="00640620"/>
    <w:rsid w:val="00641A1F"/>
    <w:rsid w:val="006449A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C13"/>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074"/>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642"/>
    <w:rsid w:val="00752B4D"/>
    <w:rsid w:val="00754EF8"/>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A18"/>
    <w:rsid w:val="00783ECF"/>
    <w:rsid w:val="0078413A"/>
    <w:rsid w:val="007959E8"/>
    <w:rsid w:val="00795E9C"/>
    <w:rsid w:val="00796266"/>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C20"/>
    <w:rsid w:val="007F542A"/>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352"/>
    <w:rsid w:val="00825138"/>
    <w:rsid w:val="008269DD"/>
    <w:rsid w:val="00830621"/>
    <w:rsid w:val="0083348C"/>
    <w:rsid w:val="008373D3"/>
    <w:rsid w:val="00840617"/>
    <w:rsid w:val="00840F84"/>
    <w:rsid w:val="00842A47"/>
    <w:rsid w:val="00843C13"/>
    <w:rsid w:val="008454F8"/>
    <w:rsid w:val="0085173A"/>
    <w:rsid w:val="00852841"/>
    <w:rsid w:val="00856316"/>
    <w:rsid w:val="0085757F"/>
    <w:rsid w:val="008603CE"/>
    <w:rsid w:val="008620FC"/>
    <w:rsid w:val="008627A5"/>
    <w:rsid w:val="00863E05"/>
    <w:rsid w:val="00865ACA"/>
    <w:rsid w:val="00865D28"/>
    <w:rsid w:val="00865F85"/>
    <w:rsid w:val="00867C10"/>
    <w:rsid w:val="00870439"/>
    <w:rsid w:val="00870DA1"/>
    <w:rsid w:val="00877B4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20D"/>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6DE"/>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5EF1"/>
    <w:rsid w:val="009273B3"/>
    <w:rsid w:val="0093008F"/>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BB4"/>
    <w:rsid w:val="009911AF"/>
    <w:rsid w:val="00991875"/>
    <w:rsid w:val="00991F92"/>
    <w:rsid w:val="00992985"/>
    <w:rsid w:val="00993889"/>
    <w:rsid w:val="0099551B"/>
    <w:rsid w:val="009956D1"/>
    <w:rsid w:val="009960BF"/>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C61"/>
    <w:rsid w:val="00A55B4C"/>
    <w:rsid w:val="00A55BD6"/>
    <w:rsid w:val="00A55D50"/>
    <w:rsid w:val="00A57142"/>
    <w:rsid w:val="00A577EC"/>
    <w:rsid w:val="00A648CD"/>
    <w:rsid w:val="00A6537A"/>
    <w:rsid w:val="00A67539"/>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EBF"/>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B22"/>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18B"/>
    <w:rsid w:val="00B35B58"/>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3AE"/>
    <w:rsid w:val="00B66567"/>
    <w:rsid w:val="00B66F52"/>
    <w:rsid w:val="00B66FE5"/>
    <w:rsid w:val="00B72880"/>
    <w:rsid w:val="00B758BF"/>
    <w:rsid w:val="00B77EC8"/>
    <w:rsid w:val="00B827A6"/>
    <w:rsid w:val="00B831CE"/>
    <w:rsid w:val="00B86677"/>
    <w:rsid w:val="00B86750"/>
    <w:rsid w:val="00B87131"/>
    <w:rsid w:val="00B939B1"/>
    <w:rsid w:val="00B96D40"/>
    <w:rsid w:val="00B97386"/>
    <w:rsid w:val="00BA263B"/>
    <w:rsid w:val="00BA42B2"/>
    <w:rsid w:val="00BA58D4"/>
    <w:rsid w:val="00BA5B9E"/>
    <w:rsid w:val="00BA7C9A"/>
    <w:rsid w:val="00BB203B"/>
    <w:rsid w:val="00BB5F8F"/>
    <w:rsid w:val="00BB657A"/>
    <w:rsid w:val="00BB67D1"/>
    <w:rsid w:val="00BC1A4E"/>
    <w:rsid w:val="00BC4790"/>
    <w:rsid w:val="00BC5DC7"/>
    <w:rsid w:val="00BC6B8B"/>
    <w:rsid w:val="00BC73D8"/>
    <w:rsid w:val="00BD0799"/>
    <w:rsid w:val="00BD52D7"/>
    <w:rsid w:val="00BD5AD2"/>
    <w:rsid w:val="00BE0EE6"/>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3084"/>
    <w:rsid w:val="00C84E33"/>
    <w:rsid w:val="00C86D6F"/>
    <w:rsid w:val="00C905FC"/>
    <w:rsid w:val="00C91A08"/>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587B"/>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7223"/>
    <w:rsid w:val="00D4162B"/>
    <w:rsid w:val="00D44185"/>
    <w:rsid w:val="00D4514F"/>
    <w:rsid w:val="00D451E2"/>
    <w:rsid w:val="00D45E89"/>
    <w:rsid w:val="00D45E8D"/>
    <w:rsid w:val="00D466AE"/>
    <w:rsid w:val="00D4734F"/>
    <w:rsid w:val="00D51BF3"/>
    <w:rsid w:val="00D66846"/>
    <w:rsid w:val="00D670B4"/>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679E"/>
    <w:rsid w:val="00DD00FF"/>
    <w:rsid w:val="00DD0619"/>
    <w:rsid w:val="00DD07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26C"/>
    <w:rsid w:val="00E053E3"/>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B3C"/>
    <w:rsid w:val="00EC5359"/>
    <w:rsid w:val="00EC562A"/>
    <w:rsid w:val="00EC7DB0"/>
    <w:rsid w:val="00ED067A"/>
    <w:rsid w:val="00ED2B50"/>
    <w:rsid w:val="00ED4E7B"/>
    <w:rsid w:val="00EE014D"/>
    <w:rsid w:val="00EE0350"/>
    <w:rsid w:val="00EE0719"/>
    <w:rsid w:val="00EE0E80"/>
    <w:rsid w:val="00EE54A6"/>
    <w:rsid w:val="00EE613F"/>
    <w:rsid w:val="00EE7295"/>
    <w:rsid w:val="00EE7869"/>
    <w:rsid w:val="00EF054A"/>
    <w:rsid w:val="00EF3235"/>
    <w:rsid w:val="00EF5935"/>
    <w:rsid w:val="00EF7E72"/>
    <w:rsid w:val="00F01329"/>
    <w:rsid w:val="00F06D37"/>
    <w:rsid w:val="00F07B9D"/>
    <w:rsid w:val="00F11586"/>
    <w:rsid w:val="00F1183B"/>
    <w:rsid w:val="00F11C9F"/>
    <w:rsid w:val="00F12263"/>
    <w:rsid w:val="00F1409D"/>
    <w:rsid w:val="00F14214"/>
    <w:rsid w:val="00F157A9"/>
    <w:rsid w:val="00F24CFD"/>
    <w:rsid w:val="00F25BB6"/>
    <w:rsid w:val="00F26580"/>
    <w:rsid w:val="00F26B7E"/>
    <w:rsid w:val="00F27A3B"/>
    <w:rsid w:val="00F33817"/>
    <w:rsid w:val="00F420D5"/>
    <w:rsid w:val="00F451EA"/>
    <w:rsid w:val="00F45270"/>
    <w:rsid w:val="00F45447"/>
    <w:rsid w:val="00F456C6"/>
    <w:rsid w:val="00F4577B"/>
    <w:rsid w:val="00F46496"/>
    <w:rsid w:val="00F47179"/>
    <w:rsid w:val="00F474D0"/>
    <w:rsid w:val="00F50179"/>
    <w:rsid w:val="00F515EE"/>
    <w:rsid w:val="00F56511"/>
    <w:rsid w:val="00F6194E"/>
    <w:rsid w:val="00F623AC"/>
    <w:rsid w:val="00F6412A"/>
    <w:rsid w:val="00F65893"/>
    <w:rsid w:val="00F66A4A"/>
    <w:rsid w:val="00F71E22"/>
    <w:rsid w:val="00F72142"/>
    <w:rsid w:val="00F729F5"/>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C46"/>
    <w:rsid w:val="00FF173A"/>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B223B4"/>
  <w15:docId w15:val="{13DA55D6-8ABF-4372-A469-B5BDEC44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semiHidden/>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kern w:val="2"/>
      <w:sz w:val="21"/>
      <w:szCs w:val="21"/>
    </w:rPr>
  </w:style>
  <w:style w:type="character" w:customStyle="1" w:styleId="Char4">
    <w:name w:val="标题 Char"/>
    <w:link w:val="affff1"/>
    <w:qFormat/>
    <w:rPr>
      <w:rFonts w:ascii="Arial" w:hAnsi="Arial" w:cs="Arial"/>
      <w:b/>
      <w:bCs/>
      <w:kern w:val="2"/>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b">
    <w:name w:val="标准文件_页脚偶数页"/>
    <w:qFormat/>
    <w:pPr>
      <w:ind w:left="198"/>
    </w:pPr>
    <w:rPr>
      <w:rFonts w:ascii="宋体" w:hAnsi="Times New Roman"/>
      <w:sz w:val="18"/>
    </w:rPr>
  </w:style>
  <w:style w:type="paragraph" w:customStyle="1" w:styleId="affffc">
    <w:name w:val="标准文件_页脚奇数页"/>
    <w:qFormat/>
    <w:pPr>
      <w:ind w:right="227"/>
      <w:jc w:val="right"/>
    </w:pPr>
    <w:rPr>
      <w:rFonts w:ascii="宋体" w:hAnsi="Times New Roman"/>
      <w:sz w:val="18"/>
    </w:rPr>
  </w:style>
  <w:style w:type="paragraph" w:customStyle="1" w:styleId="affffd">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hAnsi="Times New Roman"/>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3">
    <w:name w:val="标准文件_目次、标准名称标题"/>
    <w:basedOn w:val="a6"/>
    <w:next w:val="afffff"/>
    <w:qFormat/>
    <w:pPr>
      <w:spacing w:line="460" w:lineRule="exact"/>
      <w:ind w:left="0" w:firstLine="0"/>
    </w:pPr>
  </w:style>
  <w:style w:type="paragraph" w:customStyle="1" w:styleId="affffff4">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
    <w:qFormat/>
    <w:pPr>
      <w:numPr>
        <w:numId w:val="18"/>
      </w:numPr>
      <w:jc w:val="center"/>
    </w:pPr>
    <w:rPr>
      <w:rFonts w:ascii="黑体" w:eastAsia="黑体" w:hAnsi="Times New Roman"/>
      <w:sz w:val="21"/>
    </w:rPr>
  </w:style>
  <w:style w:type="paragraph" w:customStyle="1" w:styleId="afb">
    <w:name w:val="标准文件_正文英文图标题"/>
    <w:next w:val="afffff"/>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qFormat/>
    <w:pPr>
      <w:spacing w:before="180" w:line="180" w:lineRule="exact"/>
      <w:jc w:val="center"/>
    </w:pPr>
    <w:rPr>
      <w:rFonts w:ascii="宋体" w:hAnsi="Times New Roman"/>
      <w:sz w:val="21"/>
    </w:rPr>
  </w:style>
  <w:style w:type="paragraph" w:customStyle="1" w:styleId="afffffff1">
    <w:name w:val="封面标准文稿类别"/>
    <w:qFormat/>
    <w:pPr>
      <w:spacing w:before="440" w:line="400" w:lineRule="exact"/>
      <w:jc w:val="center"/>
    </w:pPr>
    <w:rPr>
      <w:rFonts w:ascii="宋体" w:hAnsi="Times New Roman"/>
      <w:sz w:val="24"/>
    </w:rPr>
  </w:style>
  <w:style w:type="paragraph" w:customStyle="1" w:styleId="afffffff2">
    <w:name w:val="封面标准英文名称"/>
    <w:qFormat/>
    <w:pPr>
      <w:widowControl w:val="0"/>
      <w:spacing w:line="360" w:lineRule="exact"/>
      <w:jc w:val="center"/>
    </w:pPr>
    <w:rPr>
      <w:rFonts w:ascii="Times New Roman" w:hAnsi="Times New Roman"/>
      <w:sz w:val="28"/>
    </w:rPr>
  </w:style>
  <w:style w:type="paragraph" w:customStyle="1" w:styleId="afffffff3">
    <w:name w:val="封面一致性程度标识"/>
    <w:qFormat/>
    <w:pPr>
      <w:spacing w:before="440" w:line="440" w:lineRule="exact"/>
      <w:jc w:val="center"/>
    </w:pPr>
    <w:rPr>
      <w:rFonts w:ascii="Times New Roman" w:hAnsi="Times New Roman"/>
      <w:sz w:val="28"/>
    </w:rPr>
  </w:style>
  <w:style w:type="paragraph" w:customStyle="1" w:styleId="afffffff4">
    <w:name w:val="封面正文"/>
    <w:qFormat/>
    <w:pPr>
      <w:jc w:val="both"/>
    </w:pPr>
    <w:rPr>
      <w:rFonts w:ascii="Times New Roman" w:hAnsi="Times New Roman"/>
    </w:r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qFormat/>
    <w:pPr>
      <w:widowControl w:val="0"/>
      <w:numPr>
        <w:numId w:val="28"/>
      </w:numPr>
      <w:jc w:val="both"/>
    </w:pPr>
    <w:rPr>
      <w:rFonts w:ascii="宋体" w:hAnsi="Times New Roman"/>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firstLineChars="0" w:firstLine="0"/>
    </w:pPr>
  </w:style>
  <w:style w:type="paragraph" w:customStyle="1" w:styleId="21">
    <w:name w:val="标准文件_三级项2"/>
    <w:basedOn w:val="afffff"/>
    <w:qFormat/>
    <w:pPr>
      <w:numPr>
        <w:numId w:val="30"/>
      </w:numPr>
      <w:spacing w:line="300" w:lineRule="exact"/>
      <w:ind w:firstLineChars="0"/>
    </w:pPr>
    <w:rPr>
      <w:rFonts w:ascii="Times New Roman"/>
    </w:rPr>
  </w:style>
  <w:style w:type="paragraph" w:customStyle="1" w:styleId="20">
    <w:name w:val="标准文件_一级项2"/>
    <w:basedOn w:val="afffff"/>
    <w:qFormat/>
    <w:pPr>
      <w:numPr>
        <w:numId w:val="31"/>
      </w:numPr>
      <w:spacing w:line="300" w:lineRule="exact"/>
      <w:ind w:firstLineChars="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paragraph" w:styleId="afffffffffff4">
    <w:name w:val="No Spacing"/>
    <w:uiPriority w:val="1"/>
    <w:qFormat/>
    <w:pPr>
      <w:widowControl w:val="0"/>
      <w:adjustRightInd w:val="0"/>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576972530F491F85D3A0BED18D334C"/>
        <w:category>
          <w:name w:val="常规"/>
          <w:gallery w:val="placeholder"/>
        </w:category>
        <w:types>
          <w:type w:val="bbPlcHdr"/>
        </w:types>
        <w:behaviors>
          <w:behavior w:val="content"/>
        </w:behaviors>
        <w:guid w:val="{BDDEABF1-A963-41FF-825A-F7CC36C8976F}"/>
      </w:docPartPr>
      <w:docPartBody>
        <w:p w:rsidR="00460A70" w:rsidRDefault="007F58B8">
          <w:pPr>
            <w:pStyle w:val="56576972530F491F85D3A0BED18D334C"/>
          </w:pPr>
          <w:r>
            <w:rPr>
              <w:rStyle w:val="a3"/>
              <w:rFonts w:hint="eastAsia"/>
            </w:rPr>
            <w:t>单击或点击此处输入文字。</w:t>
          </w:r>
        </w:p>
      </w:docPartBody>
    </w:docPart>
    <w:docPart>
      <w:docPartPr>
        <w:name w:val="905B2BA2DAE4465483A0A7F2DDAE162B"/>
        <w:category>
          <w:name w:val="常规"/>
          <w:gallery w:val="placeholder"/>
        </w:category>
        <w:types>
          <w:type w:val="bbPlcHdr"/>
        </w:types>
        <w:behaviors>
          <w:behavior w:val="content"/>
        </w:behaviors>
        <w:guid w:val="{6DC6AC98-F38E-42BE-B37C-7BAAF805BB7B}"/>
      </w:docPartPr>
      <w:docPartBody>
        <w:p w:rsidR="00460A70" w:rsidRDefault="007F58B8">
          <w:pPr>
            <w:pStyle w:val="905B2BA2DAE4465483A0A7F2DDAE162B"/>
          </w:pPr>
          <w:r>
            <w:rPr>
              <w:rStyle w:val="a3"/>
              <w:rFonts w:hint="eastAsia"/>
            </w:rPr>
            <w:t>选择一项。</w:t>
          </w:r>
        </w:p>
      </w:docPartBody>
    </w:docPart>
    <w:docPart>
      <w:docPartPr>
        <w:name w:val="BDD6661BC12D484FA22103AD862EBFE4"/>
        <w:category>
          <w:name w:val="常规"/>
          <w:gallery w:val="placeholder"/>
        </w:category>
        <w:types>
          <w:type w:val="bbPlcHdr"/>
        </w:types>
        <w:behaviors>
          <w:behavior w:val="content"/>
        </w:behaviors>
        <w:guid w:val="{B79EB10A-4E1E-46ED-A072-EE8FB10A68DF}"/>
      </w:docPartPr>
      <w:docPartBody>
        <w:p w:rsidR="00460A70" w:rsidRDefault="007F58B8">
          <w:pPr>
            <w:pStyle w:val="BDD6661BC12D484FA22103AD862EBFE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仿宋"/>
    <w:charset w:val="00"/>
    <w:family w:val="roman"/>
    <w:pitch w:val="default"/>
  </w:font>
  <w:font w:name="Cambria Math">
    <w:panose1 w:val="02040503050406030204"/>
    <w:charset w:val="00"/>
    <w:family w:val="roman"/>
    <w:pitch w:val="variable"/>
    <w:sig w:usb0="E00006FF" w:usb1="420024FF" w:usb2="02000000" w:usb3="00000000" w:csb0="0000019F" w:csb1="00000000"/>
  </w:font>
  <w:font w:name="PingFang SC">
    <w:altName w:val="仿宋"/>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19"/>
    <w:rsid w:val="000B6719"/>
    <w:rsid w:val="000D10C2"/>
    <w:rsid w:val="000E570F"/>
    <w:rsid w:val="0016661B"/>
    <w:rsid w:val="00324CAA"/>
    <w:rsid w:val="0037700F"/>
    <w:rsid w:val="00460A70"/>
    <w:rsid w:val="005329A8"/>
    <w:rsid w:val="00535F5D"/>
    <w:rsid w:val="007F58B8"/>
    <w:rsid w:val="0085757F"/>
    <w:rsid w:val="00893487"/>
    <w:rsid w:val="00990DC8"/>
    <w:rsid w:val="009967B9"/>
    <w:rsid w:val="009A7A93"/>
    <w:rsid w:val="009B7B20"/>
    <w:rsid w:val="009F5DBA"/>
    <w:rsid w:val="00A33A2F"/>
    <w:rsid w:val="00AB3137"/>
    <w:rsid w:val="00CB7D20"/>
    <w:rsid w:val="00D37223"/>
    <w:rsid w:val="00D44DB3"/>
    <w:rsid w:val="00D61B6E"/>
    <w:rsid w:val="00D879CE"/>
    <w:rsid w:val="00E4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6576972530F491F85D3A0BED18D334C">
    <w:name w:val="56576972530F491F85D3A0BED18D334C"/>
    <w:qFormat/>
    <w:pPr>
      <w:widowControl w:val="0"/>
      <w:jc w:val="both"/>
    </w:pPr>
    <w:rPr>
      <w:kern w:val="2"/>
      <w:sz w:val="21"/>
      <w:szCs w:val="22"/>
    </w:rPr>
  </w:style>
  <w:style w:type="paragraph" w:customStyle="1" w:styleId="905B2BA2DAE4465483A0A7F2DDAE162B">
    <w:name w:val="905B2BA2DAE4465483A0A7F2DDAE162B"/>
    <w:qFormat/>
    <w:pPr>
      <w:widowControl w:val="0"/>
      <w:jc w:val="both"/>
    </w:pPr>
    <w:rPr>
      <w:kern w:val="2"/>
      <w:sz w:val="21"/>
      <w:szCs w:val="22"/>
    </w:rPr>
  </w:style>
  <w:style w:type="paragraph" w:customStyle="1" w:styleId="BDD6661BC12D484FA22103AD862EBFE4">
    <w:name w:val="BDD6661BC12D484FA22103AD862EBFE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671</Words>
  <Characters>3828</Characters>
  <Application>Microsoft Office Word</Application>
  <DocSecurity>0</DocSecurity>
  <Lines>31</Lines>
  <Paragraphs>8</Paragraphs>
  <ScaleCrop>false</ScaleCrop>
  <Company>PCMI</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微软用户</dc:creator>
  <dc:description>&lt;config cover="true" show_menu="true" version="1.0.0" doctype="SDKXY"&gt;_x000d_
&lt;/config&gt;</dc:description>
  <cp:lastModifiedBy>China</cp:lastModifiedBy>
  <cp:revision>39</cp:revision>
  <cp:lastPrinted>2025-04-30T06:54:00Z</cp:lastPrinted>
  <dcterms:created xsi:type="dcterms:W3CDTF">2024-11-01T11:12:00Z</dcterms:created>
  <dcterms:modified xsi:type="dcterms:W3CDTF">2025-04-30T06:55:00Z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2052-11.8.2.11625</vt:lpwstr>
  </property>
</Properties>
</file>