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71" w:rsidRDefault="00F14955">
      <w:pPr>
        <w:pStyle w:val="af6"/>
        <w:framePr w:wrap="around"/>
        <w:rPr>
          <w:rFonts w:cs="Times New Roman"/>
        </w:rPr>
      </w:pPr>
      <w:r>
        <w:rPr>
          <w:rFonts w:ascii="Times New Roman" w:cs="Times New Roman"/>
        </w:rPr>
        <w:t>ICS</w:t>
      </w:r>
      <w:r>
        <w:rPr>
          <w:rFonts w:ascii="MS Gothic" w:eastAsia="MS Gothic" w:hAnsi="MS Gothic" w:cs="MS Gothic" w:hint="eastAsia"/>
        </w:rPr>
        <w:t> </w:t>
      </w:r>
      <w:bookmarkStart w:id="0" w:name="ICS"/>
      <w:r w:rsidR="00CD5B84">
        <w:fldChar w:fldCharType="begin">
          <w:ffData>
            <w:name w:val="ICS"/>
            <w:enabled/>
            <w:calcOnExit w:val="0"/>
            <w:textInput/>
          </w:ffData>
        </w:fldChar>
      </w:r>
      <w:r>
        <w:instrText xml:space="preserve"> FORMTEXT </w:instrText>
      </w:r>
      <w:r w:rsidR="00CD5B84">
        <w:fldChar w:fldCharType="separate"/>
      </w:r>
      <w:r>
        <w:rPr>
          <w:rFonts w:cs="Times New Roman"/>
        </w:rPr>
        <w:t>     </w:t>
      </w:r>
      <w:r w:rsidR="00CD5B84">
        <w:fldChar w:fldCharType="end"/>
      </w:r>
      <w:bookmarkEnd w:id="0"/>
    </w:p>
    <w:bookmarkStart w:id="1" w:name="WXFLH"/>
    <w:p w:rsidR="00BE7971" w:rsidRDefault="00CD5B84">
      <w:pPr>
        <w:pStyle w:val="af6"/>
        <w:framePr w:wrap="around"/>
        <w:rPr>
          <w:rFonts w:cs="Times New Roman"/>
        </w:rPr>
      </w:pPr>
      <w:r>
        <w:fldChar w:fldCharType="begin">
          <w:ffData>
            <w:name w:val="WXFLH"/>
            <w:enabled/>
            <w:calcOnExit w:val="0"/>
            <w:textInput/>
          </w:ffData>
        </w:fldChar>
      </w:r>
      <w:r w:rsidR="00F14955">
        <w:instrText xml:space="preserve"> FORMTEXT </w:instrText>
      </w:r>
      <w:r>
        <w:fldChar w:fldCharType="separate"/>
      </w:r>
      <w:r w:rsidR="00F14955">
        <w:rPr>
          <w:rFonts w:hint="eastAsia"/>
        </w:rPr>
        <w:t>点击此处添加中国标准文献分类号</w:t>
      </w:r>
      <w:r>
        <w:fldChar w:fldCharType="end"/>
      </w:r>
      <w:bookmarkEnd w:id="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1"/>
      </w:tblGrid>
      <w:tr w:rsidR="00BE7971">
        <w:tc>
          <w:tcPr>
            <w:tcW w:w="9571" w:type="dxa"/>
            <w:tcBorders>
              <w:top w:val="nil"/>
              <w:left w:val="nil"/>
              <w:bottom w:val="nil"/>
              <w:right w:val="nil"/>
            </w:tcBorders>
          </w:tcPr>
          <w:p w:rsidR="00BE7971" w:rsidRDefault="00CD5B84">
            <w:pPr>
              <w:pStyle w:val="af6"/>
              <w:framePr w:wrap="around"/>
              <w:rPr>
                <w:rFonts w:cs="Times New Roman"/>
              </w:rPr>
            </w:pPr>
            <w:r w:rsidRPr="00CD5B84">
              <w:pict>
                <v:rect id="BAH" o:spid="_x0000_s1026" style="position:absolute;margin-left:-5.25pt;margin-top:0;width:68.25pt;height:15.6pt;z-index:-25165824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nuNII4BAAAZAwAADgAAAAAAAAABACAAAAAkAQAAZHJzL2Uy&#10;b0RvYy54bWxQSwUGAAAAAAYABgBZAQAAJAUAAAAA&#10;" stroked="f"/>
              </w:pict>
            </w:r>
            <w:bookmarkStart w:id="2" w:name="BAH"/>
            <w:r>
              <w:fldChar w:fldCharType="begin">
                <w:ffData>
                  <w:name w:val="BAH"/>
                  <w:enabled/>
                  <w:calcOnExit w:val="0"/>
                  <w:textInput/>
                </w:ffData>
              </w:fldChar>
            </w:r>
            <w:r w:rsidR="00F14955">
              <w:instrText xml:space="preserve"> FORMTEXT </w:instrText>
            </w:r>
            <w:r>
              <w:fldChar w:fldCharType="separate"/>
            </w:r>
            <w:r w:rsidR="00F14955">
              <w:rPr>
                <w:rFonts w:cs="Times New Roman"/>
              </w:rPr>
              <w:t>     </w:t>
            </w:r>
            <w:r>
              <w:fldChar w:fldCharType="end"/>
            </w:r>
            <w:bookmarkEnd w:id="2"/>
          </w:p>
        </w:tc>
      </w:tr>
    </w:tbl>
    <w:p w:rsidR="00BE7971" w:rsidRDefault="00F14955">
      <w:pPr>
        <w:pStyle w:val="af3"/>
        <w:framePr w:h="1389" w:hRule="exact" w:wrap="around"/>
        <w:spacing w:line="240" w:lineRule="auto"/>
      </w:pPr>
      <w:r>
        <w:t>DB</w:t>
      </w:r>
      <w:bookmarkStart w:id="3" w:name="c3"/>
      <w:r w:rsidR="00CD5B84">
        <w:fldChar w:fldCharType="begin">
          <w:ffData>
            <w:name w:val="c3"/>
            <w:enabled/>
            <w:calcOnExit w:val="0"/>
            <w:entryMacro w:val="ShowHelp16"/>
            <w:textInput>
              <w:maxLength w:val="2"/>
            </w:textInput>
          </w:ffData>
        </w:fldChar>
      </w:r>
      <w:r>
        <w:instrText xml:space="preserve"> FORMTEXT </w:instrText>
      </w:r>
      <w:r w:rsidR="00CD5B84">
        <w:fldChar w:fldCharType="separate"/>
      </w:r>
      <w:r>
        <w:t>  </w:t>
      </w:r>
      <w:r w:rsidR="00CD5B84">
        <w:fldChar w:fldCharType="end"/>
      </w:r>
      <w:bookmarkEnd w:id="3"/>
    </w:p>
    <w:bookmarkStart w:id="4" w:name="c4"/>
    <w:p w:rsidR="00BE7971" w:rsidRDefault="00CD5B84">
      <w:pPr>
        <w:pStyle w:val="af0"/>
        <w:framePr w:wrap="around"/>
        <w:spacing w:line="240" w:lineRule="auto"/>
        <w:rPr>
          <w:rFonts w:cs="Times New Roman"/>
        </w:rPr>
      </w:pPr>
      <w:r>
        <w:fldChar w:fldCharType="begin">
          <w:ffData>
            <w:name w:val="c4"/>
            <w:enabled/>
            <w:calcOnExit w:val="0"/>
            <w:entryMacro w:val="showhelp12"/>
            <w:textInput/>
          </w:ffData>
        </w:fldChar>
      </w:r>
      <w:r w:rsidR="00F14955">
        <w:instrText xml:space="preserve"> FORMTEXT </w:instrText>
      </w:r>
      <w:r>
        <w:fldChar w:fldCharType="separate"/>
      </w:r>
      <w:r w:rsidR="00F14955">
        <w:rPr>
          <w:rFonts w:hint="eastAsia"/>
        </w:rPr>
        <w:t>湖南省</w:t>
      </w:r>
      <w:r>
        <w:fldChar w:fldCharType="end"/>
      </w:r>
      <w:bookmarkEnd w:id="4"/>
      <w:r w:rsidR="00F14955">
        <w:rPr>
          <w:rFonts w:hint="eastAsia"/>
        </w:rPr>
        <w:t>地方标准</w:t>
      </w:r>
    </w:p>
    <w:p w:rsidR="00BE7971" w:rsidRDefault="00F14955">
      <w:pPr>
        <w:pStyle w:val="2"/>
        <w:framePr w:h="1242" w:hRule="exact" w:wrap="around"/>
        <w:spacing w:before="0" w:line="240" w:lineRule="auto"/>
        <w:rPr>
          <w:rFonts w:cs="Times New Roman"/>
        </w:rPr>
      </w:pPr>
      <w:r>
        <w:rPr>
          <w:rFonts w:ascii="Times New Roman" w:cs="Times New Roman"/>
        </w:rPr>
        <w:t xml:space="preserve">DB </w:t>
      </w:r>
      <w:bookmarkStart w:id="5" w:name="StdNo0"/>
      <w:r w:rsidR="00CD5B84">
        <w:fldChar w:fldCharType="begin">
          <w:ffData>
            <w:name w:val="StdNo0"/>
            <w:enabled/>
            <w:calcOnExit w:val="0"/>
            <w:textInput>
              <w:default w:val="XX"/>
              <w:maxLength w:val="2"/>
            </w:textInput>
          </w:ffData>
        </w:fldChar>
      </w:r>
      <w:r>
        <w:instrText xml:space="preserve"> FORMTEXT </w:instrText>
      </w:r>
      <w:r w:rsidR="00CD5B84">
        <w:fldChar w:fldCharType="separate"/>
      </w:r>
      <w:r>
        <w:t>XX</w:t>
      </w:r>
      <w:r w:rsidR="00CD5B84">
        <w:fldChar w:fldCharType="end"/>
      </w:r>
      <w:bookmarkEnd w:id="5"/>
      <w:r>
        <w:t xml:space="preserve">/ </w:t>
      </w:r>
      <w:bookmarkStart w:id="6" w:name="StdNo1"/>
      <w:r w:rsidR="00CD5B84">
        <w:fldChar w:fldCharType="begin">
          <w:ffData>
            <w:name w:val="StdNo1"/>
            <w:enabled/>
            <w:calcOnExit w:val="0"/>
            <w:textInput>
              <w:default w:val="XXXXX"/>
            </w:textInput>
          </w:ffData>
        </w:fldChar>
      </w:r>
      <w:r>
        <w:instrText xml:space="preserve"> FORMTEXT </w:instrText>
      </w:r>
      <w:r w:rsidR="00CD5B84">
        <w:fldChar w:fldCharType="separate"/>
      </w:r>
      <w:r>
        <w:t>XXXXX</w:t>
      </w:r>
      <w:r w:rsidR="00CD5B84">
        <w:fldChar w:fldCharType="end"/>
      </w:r>
      <w:bookmarkEnd w:id="6"/>
      <w:r>
        <w:rPr>
          <w:rFonts w:cs="Times New Roman"/>
        </w:rPr>
        <w:t>—</w:t>
      </w:r>
      <w:bookmarkStart w:id="7" w:name="StdNo2"/>
      <w:r w:rsidR="00CD5B84">
        <w:fldChar w:fldCharType="begin">
          <w:ffData>
            <w:name w:val="StdNo2"/>
            <w:enabled/>
            <w:calcOnExit w:val="0"/>
            <w:textInput>
              <w:default w:val="XXXX"/>
              <w:maxLength w:val="4"/>
            </w:textInput>
          </w:ffData>
        </w:fldChar>
      </w:r>
      <w:r>
        <w:instrText xml:space="preserve"> FORMTEXT </w:instrText>
      </w:r>
      <w:r w:rsidR="00CD5B84">
        <w:fldChar w:fldCharType="separate"/>
      </w:r>
      <w:r>
        <w:t>XXXX</w:t>
      </w:r>
      <w:r w:rsidR="00CD5B84">
        <w:fldChar w:fldCharType="end"/>
      </w:r>
      <w:bookmarkEnd w:id="7"/>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BE7971">
        <w:tc>
          <w:tcPr>
            <w:tcW w:w="9356" w:type="dxa"/>
            <w:tcBorders>
              <w:top w:val="nil"/>
              <w:left w:val="nil"/>
              <w:bottom w:val="nil"/>
              <w:right w:val="nil"/>
            </w:tcBorders>
          </w:tcPr>
          <w:bookmarkStart w:id="8" w:name="DT"/>
          <w:p w:rsidR="00BE7971" w:rsidRDefault="00CD5B84">
            <w:pPr>
              <w:pStyle w:val="af5"/>
              <w:framePr w:h="1242" w:hRule="exact" w:wrap="around"/>
              <w:spacing w:before="0" w:line="240" w:lineRule="auto"/>
              <w:rPr>
                <w:rFonts w:cs="Times New Roman"/>
              </w:rPr>
            </w:pPr>
            <w:r>
              <w:fldChar w:fldCharType="begin">
                <w:ffData>
                  <w:name w:val="DT"/>
                  <w:enabled/>
                  <w:calcOnExit w:val="0"/>
                  <w:entryMacro w:val="ShowHelp4"/>
                  <w:textInput/>
                </w:ffData>
              </w:fldChar>
            </w:r>
            <w:r w:rsidR="00F14955">
              <w:instrText xml:space="preserve"> FORMTEXT </w:instrText>
            </w:r>
            <w:r>
              <w:fldChar w:fldCharType="separate"/>
            </w:r>
            <w:r w:rsidR="00F14955">
              <w:rPr>
                <w:rFonts w:cs="Times New Roman"/>
              </w:rPr>
              <w:t>     </w:t>
            </w:r>
            <w:r>
              <w:fldChar w:fldCharType="end"/>
            </w:r>
            <w:bookmarkEnd w:id="8"/>
          </w:p>
        </w:tc>
      </w:tr>
    </w:tbl>
    <w:p w:rsidR="00BE7971" w:rsidRDefault="00BE7971">
      <w:pPr>
        <w:pStyle w:val="2"/>
        <w:framePr w:h="1242" w:hRule="exact" w:wrap="around"/>
        <w:spacing w:before="0" w:line="240" w:lineRule="auto"/>
        <w:rPr>
          <w:rFonts w:cs="Times New Roman"/>
        </w:rPr>
      </w:pPr>
    </w:p>
    <w:p w:rsidR="00BE7971" w:rsidRDefault="00BE7971">
      <w:pPr>
        <w:pStyle w:val="2"/>
        <w:framePr w:h="1242" w:hRule="exact" w:wrap="around"/>
        <w:spacing w:before="0" w:line="240" w:lineRule="auto"/>
        <w:rPr>
          <w:rFonts w:cs="Times New Roman"/>
        </w:rPr>
      </w:pPr>
    </w:p>
    <w:p w:rsidR="00BE7971" w:rsidRDefault="00BE7971">
      <w:pPr>
        <w:pStyle w:val="a7"/>
        <w:widowControl w:val="0"/>
        <w:spacing w:before="0" w:beforeAutospacing="0" w:after="0" w:afterAutospacing="0"/>
        <w:jc w:val="center"/>
        <w:rPr>
          <w:rStyle w:val="a9"/>
          <w:rFonts w:eastAsia="华文中宋" w:cs="Times New Roman"/>
          <w:color w:val="auto"/>
          <w:sz w:val="52"/>
          <w:szCs w:val="52"/>
        </w:rPr>
      </w:pPr>
      <w:bookmarkStart w:id="9" w:name="StdEnglishName"/>
    </w:p>
    <w:p w:rsidR="00BE7971" w:rsidRDefault="00BE7971">
      <w:pPr>
        <w:pStyle w:val="ae"/>
        <w:framePr w:w="8910" w:h="4314" w:hRule="exact" w:wrap="around" w:x="1699" w:y="5203"/>
        <w:spacing w:before="0" w:line="240" w:lineRule="auto"/>
        <w:jc w:val="both"/>
        <w:rPr>
          <w:rStyle w:val="a9"/>
          <w:rFonts w:eastAsia="华文中宋"/>
          <w:sz w:val="52"/>
          <w:szCs w:val="52"/>
        </w:rPr>
      </w:pPr>
    </w:p>
    <w:p w:rsidR="00BE7971" w:rsidRDefault="00F14955">
      <w:pPr>
        <w:pStyle w:val="ae"/>
        <w:framePr w:w="8910" w:h="4314" w:hRule="exact" w:wrap="around" w:x="1699" w:y="5203"/>
        <w:spacing w:before="0" w:line="240" w:lineRule="auto"/>
        <w:rPr>
          <w:rStyle w:val="a9"/>
          <w:rFonts w:ascii="黑体"/>
          <w:b w:val="0"/>
          <w:bCs w:val="0"/>
          <w:sz w:val="52"/>
          <w:szCs w:val="52"/>
        </w:rPr>
      </w:pPr>
      <w:bookmarkStart w:id="10" w:name="OLE_LINK5"/>
      <w:bookmarkStart w:id="11" w:name="OLE_LINK6"/>
      <w:r>
        <w:rPr>
          <w:rStyle w:val="a9"/>
          <w:rFonts w:ascii="黑体" w:hAnsi="黑体" w:cs="黑体" w:hint="eastAsia"/>
          <w:b w:val="0"/>
          <w:bCs w:val="0"/>
          <w:sz w:val="52"/>
          <w:szCs w:val="52"/>
        </w:rPr>
        <w:t>有机热载体炉应急救援规范</w:t>
      </w:r>
    </w:p>
    <w:bookmarkEnd w:id="9"/>
    <w:bookmarkEnd w:id="10"/>
    <w:bookmarkEnd w:id="11"/>
    <w:p w:rsidR="00BE7971" w:rsidRDefault="00F14955">
      <w:pPr>
        <w:pStyle w:val="ae"/>
        <w:framePr w:w="8910" w:h="4314" w:hRule="exact" w:wrap="around" w:x="1699" w:y="5203"/>
        <w:spacing w:before="0" w:line="240" w:lineRule="auto"/>
        <w:rPr>
          <w:rFonts w:eastAsia="宋体"/>
        </w:rPr>
      </w:pPr>
      <w:r>
        <w:rPr>
          <w:rStyle w:val="a9"/>
          <w:rFonts w:eastAsia="Times New Roman"/>
          <w:b w:val="0"/>
          <w:bCs w:val="0"/>
        </w:rPr>
        <w:t>Emergency Rescue Regulation for Organic Heat</w:t>
      </w:r>
      <w:r>
        <w:rPr>
          <w:rStyle w:val="a9"/>
          <w:rFonts w:eastAsia="宋体" w:hint="eastAsia"/>
          <w:b w:val="0"/>
          <w:bCs w:val="0"/>
        </w:rPr>
        <w:t xml:space="preserve"> transfer Material Heaters</w:t>
      </w:r>
    </w:p>
    <w:bookmarkStart w:id="12" w:name="YZBS"/>
    <w:p w:rsidR="00BE7971" w:rsidRDefault="00CD5B84">
      <w:pPr>
        <w:pStyle w:val="af"/>
        <w:framePr w:w="8910" w:h="4314" w:hRule="exact" w:wrap="around" w:x="1699" w:y="5203"/>
        <w:spacing w:before="0" w:line="240" w:lineRule="auto"/>
        <w:rPr>
          <w:rFonts w:cs="Times New Roman"/>
        </w:rPr>
      </w:pPr>
      <w:r>
        <w:fldChar w:fldCharType="begin">
          <w:ffData>
            <w:name w:val="YZBS"/>
            <w:enabled/>
            <w:calcOnExit w:val="0"/>
            <w:textInput/>
          </w:ffData>
        </w:fldChar>
      </w:r>
      <w:r w:rsidR="00F14955">
        <w:instrText xml:space="preserve"> FORMTEXT </w:instrText>
      </w:r>
      <w:r>
        <w:fldChar w:fldCharType="separate"/>
      </w:r>
      <w:r w:rsidR="00F14955">
        <w:rPr>
          <w:rFonts w:hint="eastAsia"/>
        </w:rPr>
        <w:t>点击此处添加与国际标准一致性程度的标识</w:t>
      </w:r>
      <w:r>
        <w:fldChar w:fldCharType="end"/>
      </w:r>
      <w:bookmarkEnd w:id="12"/>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BE7971">
        <w:tc>
          <w:tcPr>
            <w:tcW w:w="9855" w:type="dxa"/>
            <w:tcBorders>
              <w:top w:val="nil"/>
              <w:left w:val="nil"/>
              <w:bottom w:val="nil"/>
              <w:right w:val="nil"/>
            </w:tcBorders>
          </w:tcPr>
          <w:p w:rsidR="00BE7971" w:rsidRDefault="00CD5B84">
            <w:pPr>
              <w:pStyle w:val="af9"/>
              <w:framePr w:w="8910" w:h="4314" w:hRule="exact" w:wrap="around" w:x="1699" w:y="5203"/>
              <w:spacing w:before="0" w:after="0"/>
              <w:rPr>
                <w:rFonts w:cs="Times New Roman"/>
              </w:rPr>
            </w:pPr>
            <w:r w:rsidRPr="00CD5B84">
              <w:pict>
                <v:rect id="RQ" o:spid="_x0000_s1031" style="position:absolute;left:0;text-align:left;margin-left:173.3pt;margin-top:337.15pt;width:150pt;height:20pt;z-index:-251657216"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1/fg1wAAAAsBAAAPAAAAAAAAAAEAIAAAACIAAABkcnMvZG93bnJldi54&#10;bWxQSwECFAAUAAAACACHTuJARr8wNokBAAAZAwAADgAAAAAAAAABACAAAAAmAQAAZHJzL2Uyb0Rv&#10;Yy54bWxQSwUGAAAAAAYABgBZAQAAIQUAAAAA&#10;" stroked="f">
                  <w10:anchorlock/>
                </v:rect>
              </w:pict>
            </w:r>
            <w:bookmarkStart w:id="13" w:name="LB"/>
            <w:r>
              <w:fldChar w:fldCharType="begin">
                <w:ffData>
                  <w:name w:val="LB"/>
                  <w:enabled/>
                  <w:calcOnExit w:val="0"/>
                  <w:ddList/>
                </w:ffData>
              </w:fldChar>
            </w:r>
            <w:r w:rsidR="00F14955">
              <w:instrText xml:space="preserve"> FORMDROPDOWN </w:instrText>
            </w:r>
            <w:r>
              <w:fldChar w:fldCharType="end"/>
            </w:r>
            <w:bookmarkEnd w:id="13"/>
          </w:p>
        </w:tc>
      </w:tr>
      <w:tr w:rsidR="00BE7971">
        <w:tc>
          <w:tcPr>
            <w:tcW w:w="9855" w:type="dxa"/>
            <w:tcBorders>
              <w:top w:val="nil"/>
              <w:left w:val="nil"/>
              <w:bottom w:val="nil"/>
              <w:right w:val="nil"/>
            </w:tcBorders>
          </w:tcPr>
          <w:p w:rsidR="00BE7971" w:rsidRDefault="00BE7971">
            <w:pPr>
              <w:pStyle w:val="afa"/>
              <w:framePr w:w="8910" w:h="4314" w:hRule="exact" w:wrap="around" w:x="1699" w:y="5203"/>
              <w:spacing w:before="0" w:after="0" w:line="240" w:lineRule="auto"/>
              <w:rPr>
                <w:rFonts w:cs="Times New Roman"/>
              </w:rPr>
            </w:pPr>
          </w:p>
        </w:tc>
      </w:tr>
    </w:tbl>
    <w:bookmarkStart w:id="14" w:name="FY"/>
    <w:p w:rsidR="00BE7971" w:rsidRDefault="00CD5B84">
      <w:pPr>
        <w:pStyle w:val="af1"/>
        <w:framePr w:h="471" w:hRule="exact" w:wrap="around"/>
      </w:pPr>
      <w:r>
        <w:rPr>
          <w:rFonts w:ascii="黑体" w:cs="黑体"/>
        </w:rPr>
        <w:fldChar w:fldCharType="begin">
          <w:ffData>
            <w:name w:val="FY"/>
            <w:enabled/>
            <w:calcOnExit w:val="0"/>
            <w:entryMacro w:val="ShowHelp8"/>
            <w:textInput>
              <w:default w:val="XXXX"/>
              <w:maxLength w:val="4"/>
            </w:textInput>
          </w:ffData>
        </w:fldChar>
      </w:r>
      <w:r w:rsidR="00F14955">
        <w:rPr>
          <w:rFonts w:ascii="黑体" w:cs="黑体"/>
        </w:rPr>
        <w:instrText xml:space="preserve"> FORMTEXT </w:instrText>
      </w:r>
      <w:r>
        <w:rPr>
          <w:rFonts w:ascii="黑体" w:cs="黑体"/>
        </w:rPr>
      </w:r>
      <w:r>
        <w:rPr>
          <w:rFonts w:ascii="黑体" w:cs="黑体"/>
        </w:rPr>
        <w:fldChar w:fldCharType="separate"/>
      </w:r>
      <w:r w:rsidR="00F14955">
        <w:rPr>
          <w:rFonts w:ascii="黑体" w:cs="黑体"/>
        </w:rPr>
        <w:t>XXXX</w:t>
      </w:r>
      <w:r>
        <w:rPr>
          <w:rFonts w:ascii="黑体" w:cs="黑体"/>
        </w:rPr>
        <w:fldChar w:fldCharType="end"/>
      </w:r>
      <w:bookmarkEnd w:id="14"/>
      <w:r w:rsidR="00F14955">
        <w:rPr>
          <w:rFonts w:ascii="黑体" w:cs="黑体"/>
        </w:rPr>
        <w:t>-</w:t>
      </w:r>
      <w:r>
        <w:rPr>
          <w:rFonts w:ascii="黑体" w:cs="黑体"/>
        </w:rPr>
        <w:fldChar w:fldCharType="begin">
          <w:ffData>
            <w:name w:val="FM"/>
            <w:enabled/>
            <w:calcOnExit w:val="0"/>
            <w:entryMacro w:val="ShowHelp8"/>
            <w:textInput>
              <w:default w:val="XX"/>
              <w:maxLength w:val="2"/>
            </w:textInput>
          </w:ffData>
        </w:fldChar>
      </w:r>
      <w:r w:rsidR="00F14955">
        <w:rPr>
          <w:rFonts w:ascii="黑体" w:cs="黑体"/>
        </w:rPr>
        <w:instrText xml:space="preserve"> FORMTEXT </w:instrText>
      </w:r>
      <w:r>
        <w:rPr>
          <w:rFonts w:ascii="黑体" w:cs="黑体"/>
        </w:rPr>
      </w:r>
      <w:r>
        <w:rPr>
          <w:rFonts w:ascii="黑体" w:cs="黑体"/>
        </w:rPr>
        <w:fldChar w:fldCharType="separate"/>
      </w:r>
      <w:r w:rsidR="00F14955">
        <w:rPr>
          <w:rFonts w:ascii="黑体" w:cs="黑体"/>
        </w:rPr>
        <w:t>XX</w:t>
      </w:r>
      <w:r>
        <w:rPr>
          <w:rFonts w:ascii="黑体" w:cs="黑体"/>
        </w:rPr>
        <w:fldChar w:fldCharType="end"/>
      </w:r>
      <w:r w:rsidR="00F14955">
        <w:rPr>
          <w:rFonts w:ascii="黑体" w:cs="黑体"/>
        </w:rPr>
        <w:t>-</w:t>
      </w:r>
      <w:bookmarkStart w:id="15" w:name="FD"/>
      <w:r>
        <w:rPr>
          <w:rFonts w:ascii="黑体" w:cs="黑体"/>
        </w:rPr>
        <w:fldChar w:fldCharType="begin">
          <w:ffData>
            <w:name w:val="FD"/>
            <w:enabled/>
            <w:calcOnExit w:val="0"/>
            <w:entryMacro w:val="ShowHelp8"/>
            <w:textInput>
              <w:default w:val="XX"/>
              <w:maxLength w:val="2"/>
            </w:textInput>
          </w:ffData>
        </w:fldChar>
      </w:r>
      <w:r w:rsidR="00F14955">
        <w:rPr>
          <w:rFonts w:ascii="黑体" w:cs="黑体"/>
        </w:rPr>
        <w:instrText xml:space="preserve"> FORMTEXT </w:instrText>
      </w:r>
      <w:r>
        <w:rPr>
          <w:rFonts w:ascii="黑体" w:cs="黑体"/>
        </w:rPr>
      </w:r>
      <w:r>
        <w:rPr>
          <w:rFonts w:ascii="黑体" w:cs="黑体"/>
        </w:rPr>
        <w:fldChar w:fldCharType="separate"/>
      </w:r>
      <w:r w:rsidR="00F14955">
        <w:rPr>
          <w:rFonts w:ascii="黑体" w:cs="黑体"/>
        </w:rPr>
        <w:t>XX</w:t>
      </w:r>
      <w:r>
        <w:rPr>
          <w:rFonts w:ascii="黑体" w:cs="黑体"/>
        </w:rPr>
        <w:fldChar w:fldCharType="end"/>
      </w:r>
      <w:bookmarkEnd w:id="15"/>
      <w:r w:rsidR="00F14955">
        <w:rPr>
          <w:rFonts w:cs="黑体" w:hint="eastAsia"/>
        </w:rPr>
        <w:t>发布</w:t>
      </w:r>
      <w:r>
        <w:pict>
          <v:line id="直线 10" o:spid="_x0000_s1030" style="position:absolute;z-index:251660288;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WHazzWAAAACwEAAA8AAAAAAAAAAQAgAAAAIgAA&#10;AGRycy9kb3ducmV2LnhtbFBLAQIUABQAAAAIAIdO4kDcMSiN0QEAAJwDAAAOAAAAAAAAAAEAIAAA&#10;ACUBAABkcnMvZTJvRG9jLnhtbFBLBQYAAAAABgAGAFkBAABoBQAAAAA=&#10;">
            <w10:wrap anchory="page"/>
            <w10:anchorlock/>
          </v:line>
        </w:pict>
      </w:r>
    </w:p>
    <w:bookmarkStart w:id="16" w:name="SY"/>
    <w:p w:rsidR="00BE7971" w:rsidRDefault="00CD5B84">
      <w:pPr>
        <w:pStyle w:val="af7"/>
        <w:framePr w:h="471" w:hRule="exact" w:wrap="around"/>
      </w:pPr>
      <w:r>
        <w:rPr>
          <w:rFonts w:ascii="黑体" w:cs="黑体"/>
        </w:rPr>
        <w:fldChar w:fldCharType="begin">
          <w:ffData>
            <w:name w:val="SY"/>
            <w:enabled/>
            <w:calcOnExit w:val="0"/>
            <w:entryMacro w:val="ShowHelp9"/>
            <w:textInput>
              <w:default w:val="XXXX"/>
              <w:maxLength w:val="4"/>
            </w:textInput>
          </w:ffData>
        </w:fldChar>
      </w:r>
      <w:r w:rsidR="00F14955">
        <w:rPr>
          <w:rFonts w:ascii="黑体" w:cs="黑体"/>
        </w:rPr>
        <w:instrText xml:space="preserve"> FORMTEXT </w:instrText>
      </w:r>
      <w:r>
        <w:rPr>
          <w:rFonts w:ascii="黑体" w:cs="黑体"/>
        </w:rPr>
      </w:r>
      <w:r>
        <w:rPr>
          <w:rFonts w:ascii="黑体" w:cs="黑体"/>
        </w:rPr>
        <w:fldChar w:fldCharType="separate"/>
      </w:r>
      <w:r w:rsidR="00F14955">
        <w:rPr>
          <w:rFonts w:ascii="黑体" w:cs="黑体"/>
        </w:rPr>
        <w:t>XXXX</w:t>
      </w:r>
      <w:r>
        <w:rPr>
          <w:rFonts w:ascii="黑体" w:cs="黑体"/>
        </w:rPr>
        <w:fldChar w:fldCharType="end"/>
      </w:r>
      <w:bookmarkEnd w:id="16"/>
      <w:r w:rsidR="00F14955">
        <w:rPr>
          <w:rFonts w:ascii="黑体" w:cs="黑体"/>
        </w:rPr>
        <w:t>-</w:t>
      </w:r>
      <w:bookmarkStart w:id="17" w:name="SM"/>
      <w:r>
        <w:rPr>
          <w:rFonts w:ascii="黑体" w:cs="黑体"/>
        </w:rPr>
        <w:fldChar w:fldCharType="begin">
          <w:ffData>
            <w:name w:val="SM"/>
            <w:enabled/>
            <w:calcOnExit w:val="0"/>
            <w:entryMacro w:val="ShowHelp9"/>
            <w:textInput>
              <w:default w:val="XX"/>
              <w:maxLength w:val="2"/>
            </w:textInput>
          </w:ffData>
        </w:fldChar>
      </w:r>
      <w:r w:rsidR="00F14955">
        <w:rPr>
          <w:rFonts w:ascii="黑体" w:cs="黑体"/>
        </w:rPr>
        <w:instrText xml:space="preserve"> FORMTEXT </w:instrText>
      </w:r>
      <w:r>
        <w:rPr>
          <w:rFonts w:ascii="黑体" w:cs="黑体"/>
        </w:rPr>
      </w:r>
      <w:r>
        <w:rPr>
          <w:rFonts w:ascii="黑体" w:cs="黑体"/>
        </w:rPr>
        <w:fldChar w:fldCharType="separate"/>
      </w:r>
      <w:r w:rsidR="00F14955">
        <w:rPr>
          <w:rFonts w:ascii="黑体" w:cs="黑体"/>
        </w:rPr>
        <w:t>XX</w:t>
      </w:r>
      <w:r>
        <w:rPr>
          <w:rFonts w:ascii="黑体" w:cs="黑体"/>
        </w:rPr>
        <w:fldChar w:fldCharType="end"/>
      </w:r>
      <w:bookmarkEnd w:id="17"/>
      <w:r w:rsidR="00F14955">
        <w:rPr>
          <w:rFonts w:ascii="黑体" w:cs="黑体"/>
        </w:rPr>
        <w:t>-</w:t>
      </w:r>
      <w:bookmarkStart w:id="18" w:name="SD"/>
      <w:r>
        <w:rPr>
          <w:rFonts w:ascii="黑体" w:cs="黑体"/>
        </w:rPr>
        <w:fldChar w:fldCharType="begin">
          <w:ffData>
            <w:name w:val="SD"/>
            <w:enabled/>
            <w:calcOnExit w:val="0"/>
            <w:entryMacro w:val="ShowHelp9"/>
            <w:textInput>
              <w:default w:val="XX"/>
              <w:maxLength w:val="2"/>
            </w:textInput>
          </w:ffData>
        </w:fldChar>
      </w:r>
      <w:r w:rsidR="00F14955">
        <w:rPr>
          <w:rFonts w:ascii="黑体" w:cs="黑体"/>
        </w:rPr>
        <w:instrText xml:space="preserve"> FORMTEXT </w:instrText>
      </w:r>
      <w:r>
        <w:rPr>
          <w:rFonts w:ascii="黑体" w:cs="黑体"/>
        </w:rPr>
      </w:r>
      <w:r>
        <w:rPr>
          <w:rFonts w:ascii="黑体" w:cs="黑体"/>
        </w:rPr>
        <w:fldChar w:fldCharType="separate"/>
      </w:r>
      <w:r w:rsidR="00F14955">
        <w:rPr>
          <w:rFonts w:ascii="黑体" w:cs="黑体"/>
        </w:rPr>
        <w:t>XX</w:t>
      </w:r>
      <w:r>
        <w:rPr>
          <w:rFonts w:ascii="黑体" w:cs="黑体"/>
        </w:rPr>
        <w:fldChar w:fldCharType="end"/>
      </w:r>
      <w:bookmarkEnd w:id="18"/>
      <w:r w:rsidR="00F14955">
        <w:rPr>
          <w:rFonts w:cs="黑体" w:hint="eastAsia"/>
        </w:rPr>
        <w:t>实施</w:t>
      </w:r>
    </w:p>
    <w:p w:rsidR="00BE7971" w:rsidRDefault="00CD5B84">
      <w:pPr>
        <w:pStyle w:val="ac"/>
        <w:framePr w:h="1134" w:hRule="exact" w:wrap="around"/>
        <w:spacing w:line="240" w:lineRule="auto"/>
        <w:rPr>
          <w:rFonts w:cs="Times New Roman"/>
        </w:rPr>
      </w:pPr>
      <w:r w:rsidRPr="00CD5B84">
        <w:rPr>
          <w:w w:val="100"/>
        </w:rPr>
        <w:pict>
          <v:rect id="LB" o:spid="_x0000_s1029" style="position:absolute;left:0;text-align:left;margin-left:142.55pt;margin-top:-310.45pt;width:100pt;height:24pt;z-index:-251655168"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bXu1tkAAAANAQAADwAAAAAAAAABACAAAAAiAAAAZHJzL2Rvd25yZXYu&#10;eG1sUEsBAhQAFAAAAAgAh07iQEP4PGKIAQAAGQMAAA4AAAAAAAAAAQAgAAAAKAEAAGRycy9lMm9E&#10;b2MueG1sUEsFBgAAAAAGAAYAWQEAACIFAAAAAA==&#10;" stroked="f">
            <w10:anchorlock/>
          </v:rect>
        </w:pict>
      </w:r>
      <w:bookmarkStart w:id="19" w:name="fm"/>
      <w:r w:rsidRPr="00CD5B84">
        <w:rPr>
          <w:w w:val="100"/>
        </w:rPr>
        <w:pict>
          <v:rect id="DT" o:spid="_x0000_s1028" style="position:absolute;left:0;text-align:left;margin-left:347.55pt;margin-top:-585.45pt;width:90pt;height:18pt;z-index:-251654144"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JihHaAAAADwEAAA8AAAAAAAAAAQAgAAAAIgAAAGRycy9kb3ducmV2&#10;LnhtbFBLAQIUABQAAAAIAIdO4kAe8v/1iAEAABkDAAAOAAAAAAAAAAEAIAAAACkBAABkcnMvZTJv&#10;RG9jLnhtbFBLBQYAAAAABgAGAFkBAAAjBQAAAAA=&#10;" stroked="f">
            <w10:anchorlock/>
          </v:rect>
        </w:pict>
      </w:r>
      <w:r w:rsidRPr="00CD5B84">
        <w:rPr>
          <w:w w:val="100"/>
        </w:rPr>
        <w:pict>
          <v:line id="直线 11" o:spid="_x0000_s1027" style="position:absolute;left:0;text-align:left;z-index:251663360"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slkaDYAAAADwEAAA8AAAAAAAAAAQAgAAAA&#10;IgAAAGRycy9kb3ducmV2LnhtbFBLAQIUABQAAAAIAIdO4kB/+3RC0gEAAJwDAAAOAAAAAAAAAAEA&#10;IAAAACcBAABkcnMvZTJvRG9jLnhtbFBLBQYAAAAABgAGAFkBAABrBQAAAAA=&#10;">
            <w10:anchorlock/>
          </v:line>
        </w:pict>
      </w:r>
      <w:bookmarkEnd w:id="19"/>
      <w:r w:rsidR="00F14955">
        <w:rPr>
          <w:rFonts w:hint="eastAsia"/>
        </w:rPr>
        <w:t>湖南省市场监督管理局</w:t>
      </w:r>
      <w:r w:rsidR="00F14955">
        <w:rPr>
          <w:rFonts w:cs="Times New Roman"/>
        </w:rPr>
        <w:t> </w:t>
      </w:r>
      <w:r w:rsidR="00F14955">
        <w:rPr>
          <w:rFonts w:cs="Times New Roman"/>
        </w:rPr>
        <w:t>  </w:t>
      </w:r>
      <w:r w:rsidR="00F14955">
        <w:rPr>
          <w:rStyle w:val="af8"/>
          <w:rFonts w:hint="eastAsia"/>
        </w:rPr>
        <w:t>发布</w:t>
      </w:r>
    </w:p>
    <w:p w:rsidR="00BE7971" w:rsidRDefault="00BE7971">
      <w:pPr>
        <w:widowControl/>
        <w:jc w:val="left"/>
        <w:rPr>
          <w:rFonts w:ascii="宋体"/>
          <w:kern w:val="0"/>
        </w:rPr>
        <w:sectPr w:rsidR="00BE7971">
          <w:footerReference w:type="default" r:id="rId8"/>
          <w:pgSz w:w="11906" w:h="16838"/>
          <w:pgMar w:top="567" w:right="1134" w:bottom="1134" w:left="1417" w:header="0" w:footer="0" w:gutter="0"/>
          <w:pgNumType w:start="1"/>
          <w:cols w:space="720"/>
          <w:docGrid w:type="lines" w:linePitch="312"/>
        </w:sectPr>
      </w:pPr>
    </w:p>
    <w:p w:rsidR="00BE7971" w:rsidRDefault="00F14955">
      <w:pPr>
        <w:pStyle w:val="af4"/>
        <w:ind w:firstLineChars="1100" w:firstLine="3520"/>
        <w:jc w:val="both"/>
        <w:rPr>
          <w:rFonts w:ascii="宋体" w:eastAsia="宋体" w:cs="Times New Roman"/>
          <w:sz w:val="21"/>
          <w:szCs w:val="21"/>
        </w:rPr>
      </w:pPr>
      <w:bookmarkStart w:id="20" w:name="_Toc30965"/>
      <w:bookmarkStart w:id="21" w:name="_Toc451762529"/>
      <w:bookmarkStart w:id="22" w:name="_Toc451763260"/>
      <w:r>
        <w:rPr>
          <w:rFonts w:hint="eastAsia"/>
        </w:rPr>
        <w:lastRenderedPageBreak/>
        <w:t>前</w:t>
      </w:r>
      <w:r>
        <w:rPr>
          <w:rFonts w:hAnsi="黑体" w:hint="eastAsia"/>
        </w:rPr>
        <w:t>  </w:t>
      </w:r>
      <w:r>
        <w:rPr>
          <w:rFonts w:hint="eastAsia"/>
        </w:rPr>
        <w:t>言</w:t>
      </w:r>
      <w:bookmarkEnd w:id="20"/>
      <w:bookmarkEnd w:id="21"/>
      <w:bookmarkEnd w:id="22"/>
    </w:p>
    <w:p w:rsidR="00FD77AE" w:rsidRDefault="00FD77AE" w:rsidP="00FD77AE">
      <w:pPr>
        <w:pStyle w:val="afb"/>
        <w:ind w:firstLine="420"/>
      </w:pPr>
      <w:r>
        <w:rPr>
          <w:rFonts w:hint="eastAsia"/>
        </w:rPr>
        <w:t>本文件按照GB/T 1.1—2020《标准化工作导则  第1部分：标准化文件的结构和起草规则》的规定起草。</w:t>
      </w:r>
    </w:p>
    <w:p w:rsidR="00FD77AE" w:rsidRDefault="00FD77AE" w:rsidP="00FD77AE">
      <w:pPr>
        <w:pStyle w:val="afb"/>
        <w:ind w:firstLine="420"/>
      </w:pPr>
      <w:r>
        <w:rPr>
          <w:rFonts w:hint="eastAsia"/>
        </w:rPr>
        <w:t>请注意本文件的某些内容可能涉及到专利。本文件的发布机构不承担识别专利的责任。</w:t>
      </w:r>
    </w:p>
    <w:p w:rsidR="00FD77AE" w:rsidRDefault="00FD77AE" w:rsidP="00FD77AE">
      <w:pPr>
        <w:pStyle w:val="afb"/>
        <w:ind w:firstLine="420"/>
      </w:pPr>
      <w:r>
        <w:rPr>
          <w:rFonts w:hint="eastAsia"/>
        </w:rPr>
        <w:t>本文件由湖南省市场监督管理局提出。</w:t>
      </w:r>
    </w:p>
    <w:p w:rsidR="00FD77AE" w:rsidRDefault="00FD77AE" w:rsidP="00FD77AE">
      <w:pPr>
        <w:pStyle w:val="afb"/>
        <w:ind w:firstLine="420"/>
      </w:pPr>
      <w:r>
        <w:rPr>
          <w:rFonts w:hint="eastAsia"/>
        </w:rPr>
        <w:t>本文件由湖南省特种设备标准化技术委员会归口。</w:t>
      </w:r>
    </w:p>
    <w:p w:rsidR="00FD77AE" w:rsidRDefault="00FD77AE" w:rsidP="00FD77AE">
      <w:pPr>
        <w:ind w:firstLineChars="200" w:firstLine="420"/>
        <w:rPr>
          <w:rFonts w:cs="宋体"/>
        </w:rPr>
      </w:pPr>
      <w:r>
        <w:rPr>
          <w:rFonts w:cs="宋体" w:hint="eastAsia"/>
        </w:rPr>
        <w:t>本标准起草单位：湖南省特种设备检验检测研究院、中南大学、湖南第一师范学院、湖南工业大学</w:t>
      </w:r>
    </w:p>
    <w:p w:rsidR="00BE7971" w:rsidRDefault="00F14955">
      <w:pPr>
        <w:pStyle w:val="ad"/>
        <w:rPr>
          <w:rFonts w:hAnsi="Times New Roman" w:cs="Times New Roman"/>
        </w:rPr>
      </w:pPr>
      <w:r>
        <w:rPr>
          <w:rFonts w:hint="eastAsia"/>
        </w:rPr>
        <w:t>本标准主要起草人：</w:t>
      </w:r>
      <w:r w:rsidR="00635DD0">
        <w:rPr>
          <w:rFonts w:hAnsi="Times New Roman" w:cs="Times New Roman"/>
        </w:rPr>
        <w:t xml:space="preserve"> </w:t>
      </w:r>
    </w:p>
    <w:p w:rsidR="00BE7971" w:rsidRDefault="00F14955">
      <w:pPr>
        <w:pStyle w:val="ad"/>
      </w:pPr>
      <w:r>
        <w:rPr>
          <w:rFonts w:hint="eastAsia"/>
        </w:rPr>
        <w:t>本标准为</w:t>
      </w:r>
      <w:r w:rsidR="00FD77AE">
        <w:rPr>
          <w:rFonts w:hint="eastAsia"/>
        </w:rPr>
        <w:t>修订</w:t>
      </w:r>
      <w:r>
        <w:rPr>
          <w:rFonts w:hint="eastAsia"/>
        </w:rPr>
        <w:t>发布。</w:t>
      </w:r>
    </w:p>
    <w:p w:rsidR="00BE7971" w:rsidRDefault="00F14955">
      <w:r>
        <w:rPr>
          <w:rFonts w:hint="eastAsia"/>
        </w:rPr>
        <w:br w:type="page"/>
      </w:r>
    </w:p>
    <w:p w:rsidR="00BE7971" w:rsidRDefault="00BE7971">
      <w:pPr>
        <w:pStyle w:val="ad"/>
      </w:pPr>
    </w:p>
    <w:p w:rsidR="00BE7971" w:rsidRDefault="00BE7971">
      <w:pPr>
        <w:pStyle w:val="ad"/>
        <w:rPr>
          <w:rFonts w:cs="Times New Roman"/>
        </w:rPr>
      </w:pPr>
    </w:p>
    <w:p w:rsidR="00BE7971" w:rsidRDefault="00F14955">
      <w:pPr>
        <w:pStyle w:val="1"/>
        <w:tabs>
          <w:tab w:val="right" w:leader="dot" w:pos="8306"/>
        </w:tabs>
        <w:spacing w:before="78" w:after="78"/>
        <w:jc w:val="center"/>
      </w:pPr>
      <w:bookmarkStart w:id="23" w:name="_Toc10231"/>
      <w:bookmarkStart w:id="24" w:name="_Toc27857"/>
      <w:bookmarkStart w:id="25" w:name="_Toc12866"/>
      <w:bookmarkStart w:id="26" w:name="_Toc18350186"/>
      <w:bookmarkStart w:id="27" w:name="_Toc18350297"/>
      <w:bookmarkStart w:id="28" w:name="_Toc503780311"/>
      <w:bookmarkStart w:id="29" w:name="_Toc503960859"/>
      <w:bookmarkStart w:id="30" w:name="_Toc503961174"/>
      <w:bookmarkStart w:id="31" w:name="_Toc504122404"/>
      <w:bookmarkStart w:id="32" w:name="_Toc504122483"/>
      <w:bookmarkStart w:id="33" w:name="_Toc504981696"/>
      <w:bookmarkStart w:id="34" w:name="_Toc505438049"/>
      <w:bookmarkStart w:id="35" w:name="_Toc507395608"/>
      <w:bookmarkStart w:id="36" w:name="_Toc523907835"/>
      <w:bookmarkStart w:id="37" w:name="_Toc523907857"/>
      <w:bookmarkStart w:id="38" w:name="_Toc524356283"/>
      <w:bookmarkStart w:id="39" w:name="_Toc494546300"/>
      <w:bookmarkStart w:id="40" w:name="_Toc494550896"/>
      <w:r>
        <w:rPr>
          <w:rFonts w:hAnsi="黑体" w:hint="eastAsia"/>
        </w:rPr>
        <w:t>目</w:t>
      </w:r>
      <w:bookmarkStart w:id="41" w:name="BKML"/>
      <w:r>
        <w:rPr>
          <w:rFonts w:cs="Times New Roman"/>
        </w:rPr>
        <w:t>  </w:t>
      </w:r>
      <w:r>
        <w:rPr>
          <w:rFonts w:hAnsi="黑体" w:hint="eastAsia"/>
        </w:rPr>
        <w:t>次</w:t>
      </w:r>
      <w:bookmarkEnd w:id="23"/>
      <w:bookmarkEnd w:id="24"/>
      <w:bookmarkEnd w:id="25"/>
      <w:bookmarkEnd w:id="26"/>
      <w:bookmarkEnd w:id="27"/>
      <w:bookmarkEnd w:id="41"/>
      <w:r w:rsidR="00CD5B84" w:rsidRPr="00CD5B84">
        <w:fldChar w:fldCharType="begin"/>
      </w:r>
      <w:r>
        <w:instrText xml:space="preserve"> TOC \o "1-3" \h \z \u </w:instrText>
      </w:r>
      <w:r w:rsidR="00CD5B84" w:rsidRPr="00CD5B84">
        <w:fldChar w:fldCharType="separate"/>
      </w:r>
    </w:p>
    <w:p w:rsidR="00BE7971" w:rsidRDefault="00CD5B84">
      <w:pPr>
        <w:pStyle w:val="1"/>
        <w:tabs>
          <w:tab w:val="clear" w:pos="9241"/>
          <w:tab w:val="right" w:leader="dot" w:pos="8306"/>
        </w:tabs>
        <w:spacing w:before="78" w:after="78"/>
      </w:pPr>
      <w:hyperlink w:anchor="_Toc30965" w:history="1">
        <w:r w:rsidR="00F14955">
          <w:rPr>
            <w:rFonts w:hint="eastAsia"/>
          </w:rPr>
          <w:t>前</w:t>
        </w:r>
        <w:r w:rsidR="00F14955">
          <w:rPr>
            <w:rFonts w:hAnsi="黑体" w:hint="eastAsia"/>
          </w:rPr>
          <w:t>  </w:t>
        </w:r>
        <w:r w:rsidR="00F14955">
          <w:rPr>
            <w:rFonts w:hint="eastAsia"/>
          </w:rPr>
          <w:t>言</w:t>
        </w:r>
        <w:r w:rsidR="00F14955">
          <w:tab/>
        </w:r>
        <w:r>
          <w:fldChar w:fldCharType="begin"/>
        </w:r>
        <w:r w:rsidR="00F14955">
          <w:instrText xml:space="preserve"> PAGEREF _Toc30965 </w:instrText>
        </w:r>
        <w:r>
          <w:fldChar w:fldCharType="separate"/>
        </w:r>
        <w:r w:rsidR="00F14955">
          <w:t>I</w:t>
        </w:r>
        <w:r>
          <w:fldChar w:fldCharType="end"/>
        </w:r>
      </w:hyperlink>
    </w:p>
    <w:p w:rsidR="00BE7971" w:rsidRDefault="00CD5B84">
      <w:pPr>
        <w:pStyle w:val="1"/>
        <w:tabs>
          <w:tab w:val="clear" w:pos="9241"/>
          <w:tab w:val="right" w:leader="dot" w:pos="8306"/>
        </w:tabs>
        <w:spacing w:before="78" w:after="78"/>
      </w:pPr>
      <w:hyperlink w:anchor="_Toc16905" w:history="1">
        <w:r w:rsidR="00F14955">
          <w:rPr>
            <w:rFonts w:ascii="黑体" w:eastAsia="黑体" w:hAnsi="黑体" w:cs="黑体" w:hint="eastAsia"/>
            <w:szCs w:val="32"/>
          </w:rPr>
          <w:t>有机热载体炉事故应急救援规范</w:t>
        </w:r>
        <w:r w:rsidR="00F14955">
          <w:tab/>
        </w:r>
        <w:r>
          <w:fldChar w:fldCharType="begin"/>
        </w:r>
        <w:r w:rsidR="00F14955">
          <w:instrText xml:space="preserve"> PAGEREF _Toc16905 </w:instrText>
        </w:r>
        <w:r>
          <w:fldChar w:fldCharType="separate"/>
        </w:r>
        <w:r w:rsidR="00F14955">
          <w:t>1</w:t>
        </w:r>
        <w:r>
          <w:fldChar w:fldCharType="end"/>
        </w:r>
      </w:hyperlink>
    </w:p>
    <w:p w:rsidR="00BE7971" w:rsidRDefault="00CD5B84">
      <w:pPr>
        <w:pStyle w:val="1"/>
        <w:tabs>
          <w:tab w:val="clear" w:pos="9241"/>
          <w:tab w:val="right" w:leader="dot" w:pos="8306"/>
        </w:tabs>
        <w:spacing w:before="78" w:after="78"/>
      </w:pPr>
      <w:hyperlink w:anchor="_Toc23794" w:history="1">
        <w:r w:rsidR="00F14955">
          <w:rPr>
            <w:rFonts w:ascii="Times New Roman" w:eastAsia="黑体" w:cs="Times New Roman"/>
          </w:rPr>
          <w:t>1</w:t>
        </w:r>
        <w:r w:rsidR="00F14955">
          <w:rPr>
            <w:rFonts w:ascii="Times New Roman" w:eastAsia="黑体" w:cs="黑体" w:hint="eastAsia"/>
          </w:rPr>
          <w:t>范围</w:t>
        </w:r>
        <w:r w:rsidR="00F14955">
          <w:tab/>
        </w:r>
        <w:r>
          <w:fldChar w:fldCharType="begin"/>
        </w:r>
        <w:r w:rsidR="00F14955">
          <w:instrText xml:space="preserve"> PAGEREF _Toc23794 </w:instrText>
        </w:r>
        <w:r>
          <w:fldChar w:fldCharType="separate"/>
        </w:r>
        <w:r w:rsidR="00F14955">
          <w:t>1</w:t>
        </w:r>
        <w:r>
          <w:fldChar w:fldCharType="end"/>
        </w:r>
      </w:hyperlink>
    </w:p>
    <w:p w:rsidR="00BE7971" w:rsidRDefault="00CD5B84">
      <w:pPr>
        <w:pStyle w:val="1"/>
        <w:tabs>
          <w:tab w:val="clear" w:pos="9241"/>
          <w:tab w:val="right" w:leader="dot" w:pos="8306"/>
        </w:tabs>
        <w:spacing w:before="78" w:after="78"/>
      </w:pPr>
      <w:hyperlink w:anchor="_Toc26869" w:history="1">
        <w:r w:rsidR="00F14955">
          <w:rPr>
            <w:rFonts w:ascii="Times New Roman" w:eastAsia="黑体" w:cs="Times New Roman"/>
          </w:rPr>
          <w:t>2</w:t>
        </w:r>
        <w:r w:rsidR="00F14955">
          <w:rPr>
            <w:rFonts w:ascii="Times New Roman" w:eastAsia="黑体" w:cs="黑体" w:hint="eastAsia"/>
          </w:rPr>
          <w:t>规范性引用文件</w:t>
        </w:r>
        <w:r w:rsidR="00F14955">
          <w:tab/>
        </w:r>
        <w:r>
          <w:fldChar w:fldCharType="begin"/>
        </w:r>
        <w:r w:rsidR="00F14955">
          <w:instrText xml:space="preserve"> PAGEREF _Toc26869 </w:instrText>
        </w:r>
        <w:r>
          <w:fldChar w:fldCharType="separate"/>
        </w:r>
        <w:r w:rsidR="00F14955">
          <w:t>1</w:t>
        </w:r>
        <w:r>
          <w:fldChar w:fldCharType="end"/>
        </w:r>
      </w:hyperlink>
    </w:p>
    <w:p w:rsidR="00BE7971" w:rsidRDefault="00CD5B84">
      <w:pPr>
        <w:pStyle w:val="1"/>
        <w:tabs>
          <w:tab w:val="clear" w:pos="9241"/>
          <w:tab w:val="right" w:leader="dot" w:pos="8306"/>
        </w:tabs>
        <w:spacing w:before="78" w:after="78"/>
      </w:pPr>
      <w:hyperlink w:anchor="_Toc12579" w:history="1">
        <w:r w:rsidR="00F14955">
          <w:rPr>
            <w:rFonts w:ascii="Times New Roman" w:eastAsia="黑体" w:cs="Times New Roman"/>
          </w:rPr>
          <w:t>3</w:t>
        </w:r>
        <w:r w:rsidR="00F14955">
          <w:rPr>
            <w:rFonts w:ascii="Times New Roman" w:eastAsia="黑体" w:cs="黑体" w:hint="eastAsia"/>
          </w:rPr>
          <w:t>术语和定义</w:t>
        </w:r>
        <w:r w:rsidR="00F14955">
          <w:tab/>
        </w:r>
        <w:r>
          <w:fldChar w:fldCharType="begin"/>
        </w:r>
        <w:r w:rsidR="00F14955">
          <w:instrText xml:space="preserve"> PAGEREF _Toc12579 </w:instrText>
        </w:r>
        <w:r>
          <w:fldChar w:fldCharType="separate"/>
        </w:r>
        <w:r w:rsidR="00F14955">
          <w:t>1</w:t>
        </w:r>
        <w:r>
          <w:fldChar w:fldCharType="end"/>
        </w:r>
      </w:hyperlink>
    </w:p>
    <w:p w:rsidR="00BE7971" w:rsidRDefault="00CD5B84">
      <w:pPr>
        <w:pStyle w:val="1"/>
        <w:tabs>
          <w:tab w:val="clear" w:pos="9241"/>
          <w:tab w:val="right" w:leader="dot" w:pos="8306"/>
        </w:tabs>
        <w:spacing w:before="78" w:after="78"/>
      </w:pPr>
      <w:hyperlink w:anchor="_Toc19622" w:history="1">
        <w:r w:rsidR="00F14955">
          <w:rPr>
            <w:rFonts w:ascii="Times New Roman" w:eastAsia="黑体" w:cs="Times New Roman"/>
          </w:rPr>
          <w:t>4</w:t>
        </w:r>
        <w:r w:rsidR="00F14955">
          <w:rPr>
            <w:rFonts w:ascii="Times New Roman" w:eastAsia="黑体" w:cs="黑体" w:hint="eastAsia"/>
          </w:rPr>
          <w:t>应急救援基本原则</w:t>
        </w:r>
        <w:r w:rsidR="00F14955">
          <w:tab/>
        </w:r>
        <w:r>
          <w:fldChar w:fldCharType="begin"/>
        </w:r>
        <w:r w:rsidR="00F14955">
          <w:instrText xml:space="preserve"> PAGEREF _Toc19622 </w:instrText>
        </w:r>
        <w:r>
          <w:fldChar w:fldCharType="separate"/>
        </w:r>
        <w:r w:rsidR="00F14955">
          <w:t>2</w:t>
        </w:r>
        <w:r>
          <w:fldChar w:fldCharType="end"/>
        </w:r>
      </w:hyperlink>
    </w:p>
    <w:p w:rsidR="00BE7971" w:rsidRDefault="00CD5B84">
      <w:pPr>
        <w:pStyle w:val="1"/>
        <w:tabs>
          <w:tab w:val="clear" w:pos="9241"/>
          <w:tab w:val="right" w:leader="dot" w:pos="8306"/>
        </w:tabs>
        <w:spacing w:before="78" w:after="78"/>
      </w:pPr>
      <w:hyperlink w:anchor="_Toc13286" w:history="1">
        <w:r w:rsidR="00F14955">
          <w:rPr>
            <w:rFonts w:ascii="Times New Roman" w:eastAsia="黑体" w:cs="Times New Roman"/>
          </w:rPr>
          <w:t>5</w:t>
        </w:r>
        <w:r w:rsidR="00F14955">
          <w:rPr>
            <w:rFonts w:ascii="Times New Roman" w:eastAsia="黑体" w:cs="黑体" w:hint="eastAsia"/>
          </w:rPr>
          <w:t>应急救援组织机构及其职责</w:t>
        </w:r>
        <w:r w:rsidR="00F14955">
          <w:tab/>
        </w:r>
        <w:r>
          <w:fldChar w:fldCharType="begin"/>
        </w:r>
        <w:r w:rsidR="00F14955">
          <w:instrText xml:space="preserve"> PAGEREF _Toc13286 </w:instrText>
        </w:r>
        <w:r>
          <w:fldChar w:fldCharType="separate"/>
        </w:r>
        <w:r w:rsidR="00F14955">
          <w:t>2</w:t>
        </w:r>
        <w:r>
          <w:fldChar w:fldCharType="end"/>
        </w:r>
      </w:hyperlink>
    </w:p>
    <w:p w:rsidR="00BE7971" w:rsidRDefault="00CD5B84">
      <w:pPr>
        <w:pStyle w:val="1"/>
        <w:tabs>
          <w:tab w:val="clear" w:pos="9241"/>
          <w:tab w:val="right" w:leader="dot" w:pos="8306"/>
        </w:tabs>
        <w:spacing w:before="78" w:after="78"/>
      </w:pPr>
      <w:hyperlink w:anchor="_Toc20218" w:history="1">
        <w:r w:rsidR="00F14955">
          <w:rPr>
            <w:rFonts w:ascii="Times New Roman" w:eastAsia="黑体" w:cs="Times New Roman"/>
          </w:rPr>
          <w:t>6</w:t>
        </w:r>
        <w:r w:rsidR="00F14955">
          <w:rPr>
            <w:rFonts w:ascii="Times New Roman" w:eastAsia="黑体" w:cs="黑体" w:hint="eastAsia"/>
          </w:rPr>
          <w:t>预防与预警</w:t>
        </w:r>
        <w:r w:rsidR="00F14955">
          <w:tab/>
        </w:r>
        <w:r>
          <w:fldChar w:fldCharType="begin"/>
        </w:r>
        <w:r w:rsidR="00F14955">
          <w:instrText xml:space="preserve"> PAGEREF _Toc20218 </w:instrText>
        </w:r>
        <w:r>
          <w:fldChar w:fldCharType="separate"/>
        </w:r>
        <w:r w:rsidR="00F14955">
          <w:t>4</w:t>
        </w:r>
        <w:r>
          <w:fldChar w:fldCharType="end"/>
        </w:r>
      </w:hyperlink>
    </w:p>
    <w:p w:rsidR="00BE7971" w:rsidRDefault="00CD5B84">
      <w:pPr>
        <w:pStyle w:val="1"/>
        <w:tabs>
          <w:tab w:val="clear" w:pos="9241"/>
          <w:tab w:val="right" w:leader="dot" w:pos="8306"/>
        </w:tabs>
        <w:spacing w:before="78" w:after="78"/>
      </w:pPr>
      <w:hyperlink w:anchor="_Toc20662" w:history="1">
        <w:r w:rsidR="00F14955">
          <w:rPr>
            <w:rFonts w:ascii="Times New Roman" w:eastAsia="黑体" w:cs="Times New Roman"/>
          </w:rPr>
          <w:t>6</w:t>
        </w:r>
        <w:r w:rsidR="00F14955">
          <w:rPr>
            <w:rFonts w:ascii="Times New Roman" w:eastAsia="黑体" w:cs="黑体" w:hint="eastAsia"/>
          </w:rPr>
          <w:t>信息报告</w:t>
        </w:r>
        <w:r w:rsidR="00F14955">
          <w:tab/>
        </w:r>
        <w:r>
          <w:fldChar w:fldCharType="begin"/>
        </w:r>
        <w:r w:rsidR="00F14955">
          <w:instrText xml:space="preserve"> PAGEREF _Toc20662 </w:instrText>
        </w:r>
        <w:r>
          <w:fldChar w:fldCharType="separate"/>
        </w:r>
        <w:r w:rsidR="00F14955">
          <w:t>4</w:t>
        </w:r>
        <w:r>
          <w:fldChar w:fldCharType="end"/>
        </w:r>
      </w:hyperlink>
    </w:p>
    <w:p w:rsidR="00BE7971" w:rsidRDefault="00CD5B84">
      <w:pPr>
        <w:pStyle w:val="1"/>
        <w:tabs>
          <w:tab w:val="clear" w:pos="9241"/>
          <w:tab w:val="right" w:leader="dot" w:pos="8306"/>
        </w:tabs>
        <w:spacing w:before="78" w:after="78"/>
      </w:pPr>
      <w:hyperlink w:anchor="_Toc16970" w:history="1">
        <w:r w:rsidR="00F14955">
          <w:rPr>
            <w:rFonts w:ascii="Times New Roman" w:eastAsia="黑体" w:cs="Times New Roman"/>
          </w:rPr>
          <w:t>7</w:t>
        </w:r>
        <w:r w:rsidR="00F14955">
          <w:rPr>
            <w:rFonts w:ascii="Times New Roman" w:eastAsia="黑体" w:cs="黑体" w:hint="eastAsia"/>
          </w:rPr>
          <w:t>应急处置</w:t>
        </w:r>
        <w:r w:rsidR="00F14955">
          <w:tab/>
        </w:r>
        <w:r>
          <w:fldChar w:fldCharType="begin"/>
        </w:r>
        <w:r w:rsidR="00F14955">
          <w:instrText xml:space="preserve"> PAGEREF _Toc16970 </w:instrText>
        </w:r>
        <w:r>
          <w:fldChar w:fldCharType="separate"/>
        </w:r>
        <w:r w:rsidR="00F14955">
          <w:t>5</w:t>
        </w:r>
        <w:r>
          <w:fldChar w:fldCharType="end"/>
        </w:r>
      </w:hyperlink>
    </w:p>
    <w:p w:rsidR="00BE7971" w:rsidRDefault="00CD5B84">
      <w:pPr>
        <w:pStyle w:val="1"/>
        <w:tabs>
          <w:tab w:val="clear" w:pos="9241"/>
          <w:tab w:val="right" w:leader="dot" w:pos="8306"/>
        </w:tabs>
        <w:spacing w:before="78" w:after="78"/>
      </w:pPr>
      <w:hyperlink w:anchor="_Toc31271" w:history="1">
        <w:r w:rsidR="00F14955">
          <w:rPr>
            <w:rFonts w:ascii="Times New Roman" w:eastAsia="黑体" w:cs="Times New Roman"/>
          </w:rPr>
          <w:t>8</w:t>
        </w:r>
        <w:r w:rsidR="00F14955">
          <w:rPr>
            <w:rFonts w:ascii="Times New Roman" w:eastAsia="黑体" w:cs="黑体" w:hint="eastAsia"/>
          </w:rPr>
          <w:t>应急队伍、物资装备及事故调研</w:t>
        </w:r>
        <w:r w:rsidR="00F14955">
          <w:tab/>
        </w:r>
        <w:r>
          <w:fldChar w:fldCharType="begin"/>
        </w:r>
        <w:r w:rsidR="00F14955">
          <w:instrText xml:space="preserve"> PAGEREF _Toc31271 </w:instrText>
        </w:r>
        <w:r>
          <w:fldChar w:fldCharType="separate"/>
        </w:r>
        <w:r w:rsidR="00F14955">
          <w:t>7</w:t>
        </w:r>
        <w:r>
          <w:fldChar w:fldCharType="end"/>
        </w:r>
      </w:hyperlink>
    </w:p>
    <w:p w:rsidR="00BE7971" w:rsidRDefault="00F14955">
      <w:pPr>
        <w:pStyle w:val="1"/>
        <w:tabs>
          <w:tab w:val="clear" w:pos="9241"/>
          <w:tab w:val="right" w:leader="dot" w:pos="8306"/>
        </w:tabs>
        <w:spacing w:before="78" w:after="78"/>
      </w:pPr>
      <w:r>
        <w:rPr>
          <w:rFonts w:ascii="Times New Roman" w:eastAsia="黑体" w:cs="黑体" w:hint="eastAsia"/>
        </w:rPr>
        <w:t>附录</w:t>
      </w:r>
      <w:r>
        <w:rPr>
          <w:rFonts w:ascii="Times New Roman" w:eastAsia="黑体" w:cs="黑体" w:hint="eastAsia"/>
        </w:rPr>
        <w:t>1</w:t>
      </w:r>
      <w:hyperlink w:anchor="_Toc6645" w:history="1">
        <w:r>
          <w:rPr>
            <w:rFonts w:ascii="黑体" w:eastAsia="黑体" w:hAnsi="黑体" w:cs="黑体" w:hint="eastAsia"/>
          </w:rPr>
          <w:t>有机热载体炉事故类型、原因及措施</w:t>
        </w:r>
        <w:r>
          <w:tab/>
        </w:r>
        <w:r w:rsidR="00CD5B84">
          <w:fldChar w:fldCharType="begin"/>
        </w:r>
        <w:r>
          <w:instrText xml:space="preserve"> PAGEREF _Toc6645 </w:instrText>
        </w:r>
        <w:r w:rsidR="00CD5B84">
          <w:fldChar w:fldCharType="separate"/>
        </w:r>
        <w:r>
          <w:t>8</w:t>
        </w:r>
        <w:r w:rsidR="00CD5B84">
          <w:fldChar w:fldCharType="end"/>
        </w:r>
      </w:hyperlink>
    </w:p>
    <w:p w:rsidR="00BE7971" w:rsidRDefault="00CD5B84">
      <w:pPr>
        <w:pStyle w:val="1"/>
        <w:tabs>
          <w:tab w:val="clear" w:pos="9241"/>
          <w:tab w:val="right" w:leader="dot" w:pos="8306"/>
        </w:tabs>
        <w:spacing w:before="78" w:after="78"/>
      </w:pPr>
      <w:hyperlink w:anchor="_Toc23760" w:history="1">
        <w:r w:rsidR="00F14955">
          <w:rPr>
            <w:rFonts w:ascii="Times New Roman" w:eastAsia="黑体" w:cs="黑体" w:hint="eastAsia"/>
          </w:rPr>
          <w:t>附录</w:t>
        </w:r>
        <w:r w:rsidR="00F14955">
          <w:rPr>
            <w:rFonts w:ascii="Times New Roman" w:eastAsia="黑体" w:cs="Times New Roman"/>
          </w:rPr>
          <w:t>2</w:t>
        </w:r>
        <w:r w:rsidR="00F14955">
          <w:rPr>
            <w:rFonts w:ascii="黑体" w:eastAsia="黑体" w:hAnsi="黑体" w:cs="黑体" w:hint="eastAsia"/>
          </w:rPr>
          <w:t>应急救援记录</w:t>
        </w:r>
        <w:r w:rsidR="00F14955">
          <w:tab/>
        </w:r>
        <w:r>
          <w:fldChar w:fldCharType="begin"/>
        </w:r>
        <w:r w:rsidR="00F14955">
          <w:instrText xml:space="preserve"> PAGEREF _Toc23760 </w:instrText>
        </w:r>
        <w:r>
          <w:fldChar w:fldCharType="separate"/>
        </w:r>
        <w:r w:rsidR="00F14955">
          <w:t>10</w:t>
        </w:r>
        <w:r>
          <w:fldChar w:fldCharType="end"/>
        </w:r>
      </w:hyperlink>
    </w:p>
    <w:p w:rsidR="00BE7971" w:rsidRDefault="00CD5B84">
      <w:pPr>
        <w:pStyle w:val="af2"/>
        <w:tabs>
          <w:tab w:val="right" w:leader="dot" w:pos="8306"/>
          <w:tab w:val="right" w:leader="dot" w:pos="9241"/>
        </w:tabs>
        <w:spacing w:before="0" w:after="0" w:line="240" w:lineRule="auto"/>
        <w:outlineLvl w:val="9"/>
        <w:rPr>
          <w:rFonts w:cs="Times New Roman"/>
        </w:rPr>
      </w:pPr>
      <w:r>
        <w:lastRenderedPageBreak/>
        <w:fldChar w:fldCharType="end"/>
      </w:r>
      <w:bookmarkEnd w:id="28"/>
      <w:bookmarkEnd w:id="29"/>
      <w:bookmarkEnd w:id="30"/>
      <w:bookmarkEnd w:id="31"/>
      <w:bookmarkEnd w:id="32"/>
      <w:bookmarkEnd w:id="33"/>
      <w:bookmarkEnd w:id="34"/>
      <w:bookmarkEnd w:id="35"/>
      <w:bookmarkEnd w:id="36"/>
      <w:bookmarkEnd w:id="37"/>
      <w:bookmarkEnd w:id="38"/>
      <w:bookmarkEnd w:id="39"/>
      <w:bookmarkEnd w:id="40"/>
    </w:p>
    <w:p w:rsidR="00BE7971" w:rsidRDefault="00BE7971">
      <w:pPr>
        <w:pStyle w:val="ad"/>
        <w:rPr>
          <w:rFonts w:cs="Times New Roman"/>
        </w:rPr>
      </w:pPr>
    </w:p>
    <w:p w:rsidR="00BE7971" w:rsidRDefault="00BE7971"/>
    <w:p w:rsidR="00BE7971" w:rsidRDefault="00BE7971">
      <w:pPr>
        <w:widowControl/>
        <w:jc w:val="left"/>
        <w:rPr>
          <w:rFonts w:ascii="黑体" w:eastAsia="黑体" w:hAnsi="黑体"/>
          <w:kern w:val="0"/>
          <w:sz w:val="32"/>
          <w:szCs w:val="32"/>
        </w:rPr>
        <w:sectPr w:rsidR="00BE7971">
          <w:pgSz w:w="11906" w:h="16838"/>
          <w:pgMar w:top="1440" w:right="1800" w:bottom="1440" w:left="1800" w:header="851" w:footer="992" w:gutter="0"/>
          <w:pgNumType w:fmt="upperRoman" w:start="1"/>
          <w:cols w:space="720"/>
          <w:docGrid w:type="linesAndChars" w:linePitch="312"/>
        </w:sectPr>
      </w:pPr>
    </w:p>
    <w:p w:rsidR="00BE7971" w:rsidRDefault="00F14955">
      <w:pPr>
        <w:pStyle w:val="a7"/>
        <w:widowControl w:val="0"/>
        <w:spacing w:before="0" w:beforeAutospacing="0" w:after="0" w:afterAutospacing="0"/>
        <w:jc w:val="center"/>
        <w:outlineLvl w:val="0"/>
        <w:rPr>
          <w:rFonts w:ascii="黑体" w:eastAsia="黑体" w:hAnsi="黑体" w:cs="Times New Roman"/>
          <w:color w:val="auto"/>
          <w:sz w:val="32"/>
          <w:szCs w:val="32"/>
        </w:rPr>
      </w:pPr>
      <w:bookmarkStart w:id="42" w:name="_Toc17510"/>
      <w:bookmarkStart w:id="43" w:name="_Toc22864"/>
      <w:bookmarkStart w:id="44" w:name="_Toc28390"/>
      <w:bookmarkStart w:id="45" w:name="_Toc16905"/>
      <w:bookmarkStart w:id="46" w:name="_Toc513798543"/>
      <w:r>
        <w:rPr>
          <w:rFonts w:ascii="黑体" w:eastAsia="黑体" w:hAnsi="黑体" w:cs="黑体" w:hint="eastAsia"/>
          <w:color w:val="auto"/>
          <w:sz w:val="32"/>
          <w:szCs w:val="32"/>
        </w:rPr>
        <w:lastRenderedPageBreak/>
        <w:t>有机热载体炉事故应急</w:t>
      </w:r>
      <w:bookmarkEnd w:id="42"/>
      <w:bookmarkEnd w:id="43"/>
      <w:bookmarkEnd w:id="44"/>
      <w:r>
        <w:rPr>
          <w:rFonts w:ascii="黑体" w:eastAsia="黑体" w:hAnsi="黑体" w:cs="黑体" w:hint="eastAsia"/>
          <w:color w:val="auto"/>
          <w:sz w:val="32"/>
          <w:szCs w:val="32"/>
        </w:rPr>
        <w:t>救援规范</w:t>
      </w:r>
      <w:bookmarkEnd w:id="45"/>
    </w:p>
    <w:p w:rsidR="00BE7971" w:rsidRDefault="00BE7971" w:rsidP="006616E6">
      <w:pPr>
        <w:pStyle w:val="a7"/>
        <w:widowControl w:val="0"/>
        <w:spacing w:beforeLines="50" w:beforeAutospacing="0" w:afterLines="50" w:afterAutospacing="0"/>
        <w:jc w:val="center"/>
        <w:outlineLvl w:val="0"/>
        <w:rPr>
          <w:rFonts w:ascii="黑体" w:eastAsia="黑体" w:hAnsi="黑体" w:cs="Times New Roman"/>
          <w:color w:val="auto"/>
          <w:sz w:val="32"/>
          <w:szCs w:val="32"/>
        </w:rPr>
      </w:pPr>
    </w:p>
    <w:p w:rsidR="00BE7971" w:rsidRDefault="00F14955" w:rsidP="006616E6">
      <w:pPr>
        <w:pStyle w:val="a7"/>
        <w:widowControl w:val="0"/>
        <w:spacing w:beforeLines="50" w:beforeAutospacing="0" w:afterLines="50" w:afterAutospacing="0" w:line="400" w:lineRule="exact"/>
        <w:jc w:val="both"/>
        <w:outlineLvl w:val="0"/>
        <w:rPr>
          <w:rFonts w:ascii="Times New Roman" w:eastAsia="黑体" w:hAnsi="Times New Roman" w:cs="Times New Roman"/>
          <w:color w:val="auto"/>
          <w:kern w:val="2"/>
          <w:sz w:val="21"/>
          <w:szCs w:val="21"/>
        </w:rPr>
      </w:pPr>
      <w:bookmarkStart w:id="47" w:name="_Toc23794"/>
      <w:bookmarkEnd w:id="46"/>
      <w:r>
        <w:rPr>
          <w:rFonts w:ascii="Times New Roman" w:eastAsia="黑体" w:hAnsi="Times New Roman" w:cs="Times New Roman"/>
          <w:color w:val="auto"/>
          <w:kern w:val="2"/>
          <w:sz w:val="21"/>
          <w:szCs w:val="21"/>
        </w:rPr>
        <w:t>1</w:t>
      </w:r>
      <w:r>
        <w:rPr>
          <w:rFonts w:ascii="Times New Roman" w:eastAsia="黑体" w:hAnsi="Times New Roman" w:cs="黑体" w:hint="eastAsia"/>
          <w:color w:val="auto"/>
          <w:kern w:val="2"/>
          <w:sz w:val="21"/>
          <w:szCs w:val="21"/>
        </w:rPr>
        <w:t>范围</w:t>
      </w:r>
      <w:bookmarkEnd w:id="47"/>
    </w:p>
    <w:p w:rsidR="00BE7971" w:rsidRDefault="00F14955">
      <w:pPr>
        <w:widowControl/>
        <w:shd w:val="clear" w:color="auto" w:fill="FFFFFF"/>
        <w:spacing w:line="400" w:lineRule="exact"/>
        <w:ind w:firstLine="420"/>
        <w:jc w:val="left"/>
        <w:rPr>
          <w:kern w:val="0"/>
        </w:rPr>
      </w:pPr>
      <w:r>
        <w:rPr>
          <w:rFonts w:hint="eastAsia"/>
          <w:kern w:val="0"/>
        </w:rPr>
        <w:t>本标准规定了有机热载体炉应急救援的术语和定义、应急救援工作的基本原则、组织机构、预防预警、信息报告及应急处置等。</w:t>
      </w:r>
    </w:p>
    <w:p w:rsidR="00BE7971" w:rsidRDefault="00F14955">
      <w:pPr>
        <w:widowControl/>
        <w:shd w:val="clear" w:color="auto" w:fill="FFFFFF"/>
        <w:spacing w:line="400" w:lineRule="exact"/>
        <w:ind w:firstLine="420"/>
        <w:jc w:val="left"/>
      </w:pPr>
      <w:r>
        <w:rPr>
          <w:rFonts w:hint="eastAsia"/>
          <w:kern w:val="0"/>
        </w:rPr>
        <w:t>本标准适用于特种设备监管范围的有机热载体炉一般事故及较大事故的应急救援。</w:t>
      </w:r>
    </w:p>
    <w:p w:rsidR="00BE7971" w:rsidRDefault="00F14955" w:rsidP="006616E6">
      <w:pPr>
        <w:pStyle w:val="a7"/>
        <w:widowControl w:val="0"/>
        <w:spacing w:beforeLines="50" w:beforeAutospacing="0" w:afterLines="50" w:afterAutospacing="0" w:line="400" w:lineRule="exact"/>
        <w:jc w:val="both"/>
        <w:outlineLvl w:val="0"/>
        <w:rPr>
          <w:rFonts w:ascii="Times New Roman" w:hAnsi="Times New Roman" w:cs="Times New Roman"/>
          <w:color w:val="auto"/>
          <w:kern w:val="2"/>
          <w:sz w:val="21"/>
          <w:szCs w:val="21"/>
        </w:rPr>
      </w:pPr>
      <w:bookmarkStart w:id="48" w:name="_Toc26869"/>
      <w:r>
        <w:rPr>
          <w:rFonts w:ascii="Times New Roman" w:eastAsia="黑体" w:hAnsi="Times New Roman" w:cs="Times New Roman"/>
          <w:color w:val="auto"/>
          <w:kern w:val="2"/>
          <w:sz w:val="21"/>
          <w:szCs w:val="21"/>
        </w:rPr>
        <w:t>2</w:t>
      </w:r>
      <w:r>
        <w:rPr>
          <w:rFonts w:ascii="Times New Roman" w:eastAsia="黑体" w:hAnsi="Times New Roman" w:cs="黑体" w:hint="eastAsia"/>
          <w:color w:val="auto"/>
          <w:kern w:val="2"/>
          <w:sz w:val="21"/>
          <w:szCs w:val="21"/>
        </w:rPr>
        <w:t>规范性引用文件</w:t>
      </w:r>
      <w:bookmarkEnd w:id="48"/>
    </w:p>
    <w:p w:rsidR="00BE7971" w:rsidRDefault="00F14955" w:rsidP="006616E6">
      <w:pPr>
        <w:pStyle w:val="HTML1"/>
        <w:spacing w:beforeLines="50" w:afterLines="50" w:line="400" w:lineRule="exact"/>
        <w:ind w:firstLineChars="200" w:firstLine="420"/>
        <w:rPr>
          <w:rFonts w:ascii="Times New Roman" w:hAnsi="Times New Roman" w:cs="宋体"/>
          <w:kern w:val="2"/>
          <w:sz w:val="21"/>
          <w:szCs w:val="21"/>
        </w:rPr>
      </w:pPr>
      <w:r>
        <w:rPr>
          <w:rFonts w:ascii="Times New Roman" w:hAnsi="Times New Roman" w:cs="宋体" w:hint="eastAsia"/>
          <w:kern w:val="2"/>
          <w:sz w:val="21"/>
          <w:szCs w:val="21"/>
        </w:rPr>
        <w:t>下列文件对于本标准的应用是必不可少的。凡是注日期的引用文件，仅所注日期的版本适用于本文件。凡是不注日期的引用文件，其最新版本（包括所有的修改单）适用于本文件。</w:t>
      </w:r>
    </w:p>
    <w:p w:rsidR="00BE7971" w:rsidRDefault="00F14955" w:rsidP="006616E6">
      <w:pPr>
        <w:pStyle w:val="HTML1"/>
        <w:spacing w:beforeLines="50" w:afterLines="50" w:line="400" w:lineRule="exact"/>
        <w:ind w:firstLineChars="200" w:firstLine="420"/>
        <w:rPr>
          <w:rFonts w:ascii="Times New Roman" w:hAnsi="Times New Roman" w:cs="Times New Roman"/>
          <w:kern w:val="2"/>
          <w:sz w:val="21"/>
          <w:szCs w:val="21"/>
        </w:rPr>
      </w:pPr>
      <w:r>
        <w:rPr>
          <w:rFonts w:ascii="Times New Roman" w:hAnsi="Times New Roman" w:cs="Times New Roman"/>
          <w:kern w:val="2"/>
          <w:sz w:val="21"/>
          <w:szCs w:val="21"/>
        </w:rPr>
        <w:t>GB 23971</w:t>
      </w:r>
      <w:r>
        <w:rPr>
          <w:rFonts w:ascii="Times New Roman" w:hAnsi="Times New Roman" w:cs="宋体" w:hint="eastAsia"/>
          <w:kern w:val="2"/>
          <w:sz w:val="21"/>
          <w:szCs w:val="21"/>
        </w:rPr>
        <w:t xml:space="preserve">　有机热载体</w:t>
      </w:r>
    </w:p>
    <w:p w:rsidR="00BE7971" w:rsidRDefault="00F14955" w:rsidP="006616E6">
      <w:pPr>
        <w:pStyle w:val="HTML1"/>
        <w:spacing w:beforeLines="50" w:afterLines="50" w:line="400" w:lineRule="exact"/>
        <w:ind w:firstLineChars="200" w:firstLine="420"/>
        <w:rPr>
          <w:rFonts w:ascii="Times New Roman" w:hAnsi="Times New Roman" w:cs="宋体"/>
          <w:kern w:val="2"/>
          <w:sz w:val="21"/>
          <w:szCs w:val="21"/>
        </w:rPr>
      </w:pPr>
      <w:r>
        <w:rPr>
          <w:rFonts w:ascii="Times New Roman" w:hAnsi="Times New Roman" w:cs="Times New Roman"/>
          <w:kern w:val="2"/>
          <w:sz w:val="21"/>
          <w:szCs w:val="21"/>
        </w:rPr>
        <w:t>GB</w:t>
      </w:r>
      <w:r>
        <w:rPr>
          <w:rFonts w:ascii="Times New Roman" w:hAnsi="Times New Roman" w:cs="宋体" w:hint="eastAsia"/>
          <w:kern w:val="2"/>
          <w:sz w:val="21"/>
          <w:szCs w:val="21"/>
        </w:rPr>
        <w:t xml:space="preserve"> 24747</w:t>
      </w:r>
      <w:r>
        <w:rPr>
          <w:rFonts w:ascii="Times New Roman" w:hAnsi="Times New Roman" w:cs="宋体" w:hint="eastAsia"/>
          <w:kern w:val="2"/>
          <w:sz w:val="21"/>
          <w:szCs w:val="21"/>
        </w:rPr>
        <w:t xml:space="preserve">　有机热载体安全技术条件</w:t>
      </w:r>
    </w:p>
    <w:p w:rsidR="00D4320C" w:rsidRDefault="00F14955" w:rsidP="00D4320C">
      <w:pPr>
        <w:pStyle w:val="HTML1"/>
        <w:spacing w:beforeLines="50" w:afterLines="50" w:line="400" w:lineRule="exact"/>
        <w:ind w:firstLineChars="200" w:firstLine="420"/>
        <w:rPr>
          <w:rFonts w:ascii="Times New Roman" w:hAnsi="Times New Roman" w:cs="宋体" w:hint="eastAsia"/>
          <w:kern w:val="2"/>
          <w:sz w:val="21"/>
          <w:szCs w:val="21"/>
        </w:rPr>
      </w:pPr>
      <w:r>
        <w:rPr>
          <w:rFonts w:ascii="Times New Roman" w:hAnsi="Times New Roman" w:cs="宋体" w:hint="eastAsia"/>
          <w:kern w:val="2"/>
          <w:sz w:val="21"/>
          <w:szCs w:val="21"/>
        </w:rPr>
        <w:t xml:space="preserve">GB/T29639 </w:t>
      </w:r>
      <w:r>
        <w:rPr>
          <w:rFonts w:ascii="Times New Roman" w:hAnsi="Times New Roman" w:cs="宋体" w:hint="eastAsia"/>
          <w:kern w:val="2"/>
          <w:sz w:val="21"/>
          <w:szCs w:val="21"/>
        </w:rPr>
        <w:t>生产经营单位生产安全事故应急预案编制导则</w:t>
      </w:r>
    </w:p>
    <w:p w:rsidR="00D4320C" w:rsidRDefault="00D4320C" w:rsidP="00D4320C">
      <w:pPr>
        <w:pStyle w:val="HTML1"/>
        <w:spacing w:beforeLines="50" w:afterLines="50" w:line="400" w:lineRule="exact"/>
        <w:ind w:firstLineChars="200" w:firstLine="420"/>
        <w:rPr>
          <w:rFonts w:ascii="Times New Roman" w:hAnsi="Times New Roman" w:cs="Times New Roman"/>
          <w:kern w:val="2"/>
          <w:sz w:val="21"/>
          <w:szCs w:val="21"/>
        </w:rPr>
      </w:pPr>
      <w:r>
        <w:rPr>
          <w:rFonts w:ascii="Times New Roman" w:hAnsi="Times New Roman" w:cs="宋体" w:hint="eastAsia"/>
          <w:kern w:val="2"/>
          <w:sz w:val="21"/>
          <w:szCs w:val="21"/>
        </w:rPr>
        <w:t xml:space="preserve">TSG 03 </w:t>
      </w:r>
      <w:r>
        <w:rPr>
          <w:rFonts w:ascii="Times New Roman" w:hAnsi="Times New Roman" w:cs="宋体" w:hint="eastAsia"/>
          <w:kern w:val="2"/>
          <w:sz w:val="21"/>
          <w:szCs w:val="21"/>
        </w:rPr>
        <w:t>特种设备事故报告和调查处理导则</w:t>
      </w:r>
    </w:p>
    <w:p w:rsidR="00BE7971" w:rsidRDefault="00BE7971" w:rsidP="006616E6">
      <w:pPr>
        <w:pStyle w:val="HTML1"/>
        <w:spacing w:beforeLines="50" w:afterLines="50" w:line="400" w:lineRule="exact"/>
        <w:ind w:firstLineChars="200" w:firstLine="420"/>
        <w:rPr>
          <w:rFonts w:ascii="Times New Roman" w:hAnsi="Times New Roman" w:cs="宋体"/>
          <w:kern w:val="2"/>
          <w:sz w:val="21"/>
          <w:szCs w:val="21"/>
        </w:rPr>
      </w:pPr>
    </w:p>
    <w:p w:rsidR="00BE7971" w:rsidRDefault="00F14955" w:rsidP="006616E6">
      <w:pPr>
        <w:pStyle w:val="HTML1"/>
        <w:spacing w:beforeLines="50" w:afterLines="50" w:line="400" w:lineRule="exact"/>
        <w:outlineLvl w:val="0"/>
        <w:rPr>
          <w:rFonts w:ascii="Times New Roman" w:eastAsia="黑体" w:hAnsi="Times New Roman" w:cs="Times New Roman"/>
          <w:kern w:val="2"/>
          <w:sz w:val="21"/>
          <w:szCs w:val="21"/>
        </w:rPr>
      </w:pPr>
      <w:bookmarkStart w:id="49" w:name="_Toc12579"/>
      <w:r>
        <w:rPr>
          <w:rFonts w:ascii="Times New Roman" w:eastAsia="黑体" w:hAnsi="Times New Roman" w:cs="Times New Roman"/>
          <w:kern w:val="2"/>
          <w:sz w:val="21"/>
          <w:szCs w:val="21"/>
        </w:rPr>
        <w:t>3</w:t>
      </w:r>
      <w:r>
        <w:rPr>
          <w:rFonts w:ascii="Times New Roman" w:eastAsia="黑体" w:hAnsi="Times New Roman" w:cs="黑体" w:hint="eastAsia"/>
          <w:kern w:val="2"/>
          <w:sz w:val="21"/>
          <w:szCs w:val="21"/>
        </w:rPr>
        <w:t>术语和定义</w:t>
      </w:r>
      <w:bookmarkEnd w:id="49"/>
    </w:p>
    <w:p w:rsidR="00BE7971" w:rsidRDefault="00F14955" w:rsidP="006616E6">
      <w:pPr>
        <w:pStyle w:val="HTML1"/>
        <w:spacing w:beforeLines="50" w:afterLines="50" w:line="400" w:lineRule="exact"/>
        <w:rPr>
          <w:rFonts w:ascii="Times New Roman" w:eastAsia="黑体" w:hAnsi="Times New Roman" w:cs="黑体"/>
          <w:kern w:val="2"/>
          <w:sz w:val="21"/>
          <w:szCs w:val="21"/>
        </w:rPr>
      </w:pPr>
      <w:r>
        <w:rPr>
          <w:rFonts w:ascii="Times New Roman" w:eastAsia="黑体" w:hAnsi="Times New Roman" w:cs="Times New Roman"/>
          <w:kern w:val="2"/>
          <w:sz w:val="21"/>
          <w:szCs w:val="21"/>
        </w:rPr>
        <w:t>3.1</w:t>
      </w:r>
      <w:r>
        <w:rPr>
          <w:rFonts w:ascii="Times New Roman" w:eastAsia="黑体" w:hAnsi="Times New Roman" w:cs="黑体" w:hint="eastAsia"/>
          <w:kern w:val="2"/>
          <w:sz w:val="21"/>
          <w:szCs w:val="21"/>
        </w:rPr>
        <w:t xml:space="preserve">　</w:t>
      </w:r>
    </w:p>
    <w:p w:rsidR="00BE7971" w:rsidRDefault="00F14955" w:rsidP="006616E6">
      <w:pPr>
        <w:pStyle w:val="HTML1"/>
        <w:spacing w:beforeLines="50" w:afterLines="50" w:line="400" w:lineRule="exact"/>
        <w:ind w:firstLineChars="200" w:firstLine="420"/>
        <w:rPr>
          <w:rFonts w:ascii="Times New Roman" w:eastAsia="黑体" w:hAnsi="Times New Roman" w:cs="Times New Roman"/>
          <w:kern w:val="2"/>
          <w:sz w:val="21"/>
          <w:szCs w:val="21"/>
        </w:rPr>
      </w:pPr>
      <w:r>
        <w:rPr>
          <w:rFonts w:ascii="Times New Roman" w:eastAsia="黑体" w:hAnsi="Times New Roman" w:cs="黑体" w:hint="eastAsia"/>
          <w:kern w:val="2"/>
          <w:sz w:val="21"/>
          <w:szCs w:val="21"/>
        </w:rPr>
        <w:t>有机热载体锅炉</w:t>
      </w:r>
      <w:r w:rsidR="00D4320C" w:rsidRPr="008617A1">
        <w:rPr>
          <w:noProof/>
        </w:rPr>
        <w:t>organic heat transfer heater</w:t>
      </w:r>
    </w:p>
    <w:p w:rsidR="00BE7971" w:rsidRDefault="00F14955" w:rsidP="006616E6">
      <w:pPr>
        <w:pStyle w:val="HTML1"/>
        <w:spacing w:beforeLines="50" w:afterLines="50" w:line="400" w:lineRule="exact"/>
        <w:ind w:firstLineChars="200" w:firstLine="420"/>
        <w:rPr>
          <w:rFonts w:ascii="Times New Roman" w:hAnsi="Times New Roman" w:cs="Times New Roman"/>
          <w:kern w:val="2"/>
          <w:sz w:val="21"/>
          <w:szCs w:val="21"/>
        </w:rPr>
      </w:pPr>
      <w:r>
        <w:rPr>
          <w:rFonts w:ascii="Times New Roman" w:hAnsi="Times New Roman" w:cs="宋体" w:hint="eastAsia"/>
          <w:kern w:val="2"/>
          <w:sz w:val="21"/>
          <w:szCs w:val="21"/>
        </w:rPr>
        <w:t>以燃煤、生物质、油、气等为燃料，以有机热载体为传热介质，将热能输送给用热设备，继而返回重新加热的工业锅炉；有机热载体锅炉由炉体和燃烧设备组成。</w:t>
      </w:r>
    </w:p>
    <w:p w:rsidR="00BE7971" w:rsidRDefault="00F14955" w:rsidP="006616E6">
      <w:pPr>
        <w:pStyle w:val="HTML1"/>
        <w:spacing w:beforeLines="50" w:afterLines="50" w:line="400" w:lineRule="exact"/>
        <w:rPr>
          <w:rFonts w:ascii="Times New Roman" w:eastAsia="黑体" w:hAnsi="Times New Roman" w:cs="Times New Roman"/>
          <w:kern w:val="2"/>
          <w:sz w:val="21"/>
          <w:szCs w:val="21"/>
        </w:rPr>
      </w:pPr>
      <w:r>
        <w:rPr>
          <w:rFonts w:ascii="Times New Roman" w:eastAsia="黑体" w:hAnsi="Times New Roman" w:cs="Times New Roman"/>
          <w:kern w:val="2"/>
          <w:sz w:val="21"/>
          <w:szCs w:val="21"/>
        </w:rPr>
        <w:t>3.2</w:t>
      </w:r>
    </w:p>
    <w:p w:rsidR="00BE7971" w:rsidRDefault="00F14955" w:rsidP="006616E6">
      <w:pPr>
        <w:pStyle w:val="HTML1"/>
        <w:spacing w:beforeLines="50" w:afterLines="50" w:line="400" w:lineRule="exact"/>
        <w:ind w:firstLineChars="200" w:firstLine="420"/>
        <w:rPr>
          <w:rFonts w:ascii="Times New Roman" w:eastAsia="黑体" w:hAnsi="Times New Roman" w:cs="Times New Roman"/>
          <w:kern w:val="2"/>
          <w:sz w:val="21"/>
          <w:szCs w:val="21"/>
        </w:rPr>
      </w:pPr>
      <w:r>
        <w:rPr>
          <w:rFonts w:ascii="Times New Roman" w:eastAsia="黑体" w:hAnsi="Times New Roman" w:cs="黑体" w:hint="eastAsia"/>
          <w:kern w:val="2"/>
          <w:sz w:val="21"/>
          <w:szCs w:val="21"/>
        </w:rPr>
        <w:t>事故</w:t>
      </w:r>
      <w:r w:rsidR="00D4320C">
        <w:rPr>
          <w:rFonts w:ascii="Times New Roman" w:eastAsia="黑体" w:hAnsi="Times New Roman" w:cs="黑体"/>
          <w:kern w:val="2"/>
          <w:sz w:val="21"/>
          <w:szCs w:val="21"/>
        </w:rPr>
        <w:t>a</w:t>
      </w:r>
      <w:r w:rsidR="00D4320C" w:rsidRPr="00D4320C">
        <w:rPr>
          <w:rFonts w:ascii="Times New Roman" w:eastAsia="黑体" w:hAnsi="Times New Roman" w:cs="黑体"/>
          <w:kern w:val="2"/>
          <w:sz w:val="21"/>
          <w:szCs w:val="21"/>
        </w:rPr>
        <w:t>ccident</w:t>
      </w:r>
    </w:p>
    <w:p w:rsidR="00BE7971" w:rsidRDefault="00F14955" w:rsidP="006616E6">
      <w:pPr>
        <w:pStyle w:val="a7"/>
        <w:widowControl w:val="0"/>
        <w:spacing w:beforeLines="50" w:beforeAutospacing="0" w:afterLines="50" w:afterAutospacing="0" w:line="400" w:lineRule="exact"/>
        <w:ind w:firstLineChars="200" w:firstLine="420"/>
        <w:rPr>
          <w:rFonts w:ascii="Times New Roman" w:hAnsi="Times New Roman" w:cs="Times New Roman"/>
          <w:color w:val="auto"/>
          <w:kern w:val="2"/>
          <w:sz w:val="21"/>
          <w:szCs w:val="21"/>
        </w:rPr>
      </w:pPr>
      <w:r>
        <w:rPr>
          <w:rFonts w:ascii="Times New Roman" w:hAnsi="Times New Roman" w:hint="eastAsia"/>
          <w:color w:val="auto"/>
          <w:kern w:val="2"/>
          <w:sz w:val="21"/>
          <w:szCs w:val="21"/>
        </w:rPr>
        <w:t>生产经营活动中发生的造成人身伤亡或者</w:t>
      </w:r>
      <w:hyperlink r:id="rId9" w:tgtFrame="_blank" w:history="1">
        <w:r>
          <w:rPr>
            <w:rFonts w:ascii="Times New Roman" w:hAnsi="Times New Roman" w:hint="eastAsia"/>
            <w:color w:val="auto"/>
            <w:kern w:val="2"/>
            <w:sz w:val="21"/>
            <w:szCs w:val="21"/>
          </w:rPr>
          <w:t>经济损失</w:t>
        </w:r>
      </w:hyperlink>
      <w:r>
        <w:rPr>
          <w:rFonts w:ascii="Times New Roman" w:hAnsi="Times New Roman" w:hint="eastAsia"/>
          <w:color w:val="auto"/>
          <w:kern w:val="2"/>
          <w:sz w:val="21"/>
          <w:szCs w:val="21"/>
        </w:rPr>
        <w:t>，满足安全生产法律要件的事件总称。</w:t>
      </w:r>
    </w:p>
    <w:p w:rsidR="00BE7971" w:rsidRDefault="00F14955" w:rsidP="006616E6">
      <w:pPr>
        <w:pStyle w:val="HTML1"/>
        <w:spacing w:beforeLines="50" w:afterLines="50" w:line="400" w:lineRule="exact"/>
        <w:rPr>
          <w:rFonts w:ascii="Times New Roman" w:eastAsia="黑体" w:hAnsi="Times New Roman" w:cs="Times New Roman"/>
          <w:kern w:val="2"/>
          <w:sz w:val="21"/>
          <w:szCs w:val="21"/>
        </w:rPr>
      </w:pPr>
      <w:r>
        <w:rPr>
          <w:rFonts w:ascii="Times New Roman" w:eastAsia="黑体" w:hAnsi="Times New Roman" w:cs="Times New Roman"/>
          <w:kern w:val="2"/>
          <w:sz w:val="21"/>
          <w:szCs w:val="21"/>
        </w:rPr>
        <w:t>3.3</w:t>
      </w:r>
    </w:p>
    <w:p w:rsidR="00BE7971" w:rsidRDefault="00F14955" w:rsidP="006616E6">
      <w:pPr>
        <w:pStyle w:val="HTML1"/>
        <w:spacing w:beforeLines="50" w:afterLines="50" w:line="400" w:lineRule="exact"/>
        <w:ind w:firstLineChars="200" w:firstLine="420"/>
        <w:rPr>
          <w:rFonts w:ascii="Times New Roman" w:hAnsi="Times New Roman" w:cs="Times New Roman"/>
        </w:rPr>
      </w:pPr>
      <w:r>
        <w:rPr>
          <w:rFonts w:ascii="Times New Roman" w:eastAsia="黑体" w:hAnsi="Times New Roman" w:cs="黑体" w:hint="eastAsia"/>
          <w:kern w:val="2"/>
          <w:sz w:val="21"/>
          <w:szCs w:val="21"/>
        </w:rPr>
        <w:t>应急救援</w:t>
      </w:r>
      <w:r>
        <w:rPr>
          <w:rFonts w:ascii="Times New Roman" w:hAnsi="Times New Roman" w:cs="Times New Roman"/>
          <w:shd w:val="clear" w:color="auto" w:fill="FFFFFF"/>
        </w:rPr>
        <w:t> </w:t>
      </w:r>
      <w:r w:rsidR="00D4320C">
        <w:rPr>
          <w:rFonts w:ascii="Times New Roman" w:hAnsi="Times New Roman" w:cs="Times New Roman" w:hint="eastAsia"/>
          <w:shd w:val="clear" w:color="auto" w:fill="FFFFFF"/>
        </w:rPr>
        <w:t>e</w:t>
      </w:r>
      <w:r w:rsidR="00D4320C" w:rsidRPr="00D4320C">
        <w:rPr>
          <w:rFonts w:ascii="Times New Roman" w:hAnsi="Times New Roman" w:cs="Times New Roman"/>
          <w:shd w:val="clear" w:color="auto" w:fill="FFFFFF"/>
        </w:rPr>
        <w:t>mergency rescue</w:t>
      </w:r>
    </w:p>
    <w:p w:rsidR="00BE7971" w:rsidRDefault="00F14955" w:rsidP="006616E6">
      <w:pPr>
        <w:widowControl/>
        <w:shd w:val="clear" w:color="auto" w:fill="FFFFFF"/>
        <w:spacing w:beforeLines="50" w:afterLines="50" w:line="400" w:lineRule="exact"/>
        <w:ind w:firstLine="420"/>
        <w:jc w:val="left"/>
        <w:rPr>
          <w:rFonts w:eastAsia="黑体"/>
        </w:rPr>
      </w:pPr>
      <w:r>
        <w:rPr>
          <w:rFonts w:cs="宋体" w:hint="eastAsia"/>
        </w:rPr>
        <w:lastRenderedPageBreak/>
        <w:t>为有效预防和控制可能发生的事故，最大程度减少事故及其造成损害而预先制定的工作方案。</w:t>
      </w:r>
    </w:p>
    <w:p w:rsidR="00BE7971" w:rsidRDefault="00F14955" w:rsidP="006616E6">
      <w:pPr>
        <w:pStyle w:val="HTML1"/>
        <w:spacing w:beforeLines="50" w:afterLines="50" w:line="400" w:lineRule="exact"/>
        <w:rPr>
          <w:rFonts w:ascii="Times New Roman" w:eastAsia="黑体" w:hAnsi="Times New Roman" w:cs="Times New Roman"/>
          <w:kern w:val="2"/>
          <w:sz w:val="21"/>
          <w:szCs w:val="21"/>
        </w:rPr>
      </w:pPr>
      <w:r>
        <w:rPr>
          <w:rFonts w:ascii="Times New Roman" w:eastAsia="黑体" w:hAnsi="Times New Roman" w:cs="Times New Roman"/>
          <w:kern w:val="2"/>
          <w:sz w:val="21"/>
          <w:szCs w:val="21"/>
        </w:rPr>
        <w:t>3.4</w:t>
      </w:r>
    </w:p>
    <w:p w:rsidR="00BE7971" w:rsidRDefault="00F14955" w:rsidP="006616E6">
      <w:pPr>
        <w:pStyle w:val="HTML1"/>
        <w:spacing w:beforeLines="50" w:afterLines="50" w:line="400" w:lineRule="exact"/>
        <w:ind w:firstLineChars="200" w:firstLine="420"/>
        <w:rPr>
          <w:rFonts w:ascii="Times New Roman" w:eastAsia="黑体" w:hAnsi="Times New Roman" w:cs="Times New Roman"/>
          <w:kern w:val="2"/>
          <w:sz w:val="21"/>
          <w:szCs w:val="21"/>
        </w:rPr>
      </w:pPr>
      <w:r>
        <w:rPr>
          <w:rFonts w:ascii="Times New Roman" w:eastAsia="黑体" w:hAnsi="Times New Roman" w:cs="黑体" w:hint="eastAsia"/>
          <w:kern w:val="2"/>
          <w:sz w:val="21"/>
          <w:szCs w:val="21"/>
        </w:rPr>
        <w:t>应急救援指挥组织</w:t>
      </w:r>
      <w:r w:rsidR="00D4320C">
        <w:rPr>
          <w:rFonts w:ascii="Times New Roman" w:eastAsia="黑体" w:hAnsi="Times New Roman" w:cs="黑体" w:hint="eastAsia"/>
          <w:kern w:val="2"/>
          <w:sz w:val="21"/>
          <w:szCs w:val="21"/>
        </w:rPr>
        <w:t>e</w:t>
      </w:r>
      <w:r w:rsidR="00D4320C" w:rsidRPr="00D4320C">
        <w:rPr>
          <w:rFonts w:ascii="Times New Roman" w:eastAsia="黑体" w:hAnsi="Times New Roman" w:cs="黑体"/>
          <w:kern w:val="2"/>
          <w:sz w:val="21"/>
          <w:szCs w:val="21"/>
        </w:rPr>
        <w:t>mergency rescue command organization</w:t>
      </w:r>
    </w:p>
    <w:p w:rsidR="00BE7971" w:rsidRDefault="00F14955" w:rsidP="006616E6">
      <w:pPr>
        <w:pStyle w:val="a7"/>
        <w:widowControl w:val="0"/>
        <w:spacing w:beforeLines="50" w:beforeAutospacing="0" w:afterLines="50" w:afterAutospacing="0" w:line="400" w:lineRule="exact"/>
        <w:ind w:firstLineChars="200" w:firstLine="420"/>
        <w:rPr>
          <w:rFonts w:ascii="Times New Roman" w:hAnsi="Times New Roman" w:cs="Times New Roman"/>
          <w:color w:val="auto"/>
          <w:sz w:val="21"/>
          <w:szCs w:val="21"/>
        </w:rPr>
      </w:pPr>
      <w:r>
        <w:rPr>
          <w:rFonts w:ascii="Times New Roman" w:hAnsi="Times New Roman" w:hint="eastAsia"/>
          <w:color w:val="auto"/>
          <w:sz w:val="21"/>
          <w:szCs w:val="21"/>
        </w:rPr>
        <w:t>为处理突发事件而组建的发令调度组织</w:t>
      </w:r>
      <w:r>
        <w:rPr>
          <w:rFonts w:ascii="Times New Roman" w:hAnsi="Times New Roman" w:cs="Times New Roman"/>
          <w:color w:val="auto"/>
          <w:sz w:val="21"/>
          <w:szCs w:val="21"/>
        </w:rPr>
        <w:t>.</w:t>
      </w:r>
    </w:p>
    <w:p w:rsidR="00BE7971" w:rsidRDefault="00F14955" w:rsidP="006616E6">
      <w:pPr>
        <w:pStyle w:val="HTML1"/>
        <w:spacing w:beforeLines="50" w:afterLines="50" w:line="400" w:lineRule="exact"/>
        <w:rPr>
          <w:rFonts w:ascii="Times New Roman" w:eastAsia="黑体" w:hAnsi="Times New Roman" w:cs="Times New Roman"/>
          <w:kern w:val="2"/>
          <w:sz w:val="21"/>
          <w:szCs w:val="21"/>
        </w:rPr>
      </w:pPr>
      <w:r>
        <w:rPr>
          <w:rFonts w:ascii="Times New Roman" w:eastAsia="黑体" w:hAnsi="Times New Roman" w:cs="Times New Roman"/>
          <w:kern w:val="2"/>
          <w:sz w:val="21"/>
          <w:szCs w:val="21"/>
        </w:rPr>
        <w:t>3.5</w:t>
      </w:r>
    </w:p>
    <w:p w:rsidR="00BE7971" w:rsidRDefault="00F14955" w:rsidP="006616E6">
      <w:pPr>
        <w:pStyle w:val="a7"/>
        <w:widowControl w:val="0"/>
        <w:spacing w:beforeLines="50" w:beforeAutospacing="0" w:afterLines="50" w:afterAutospacing="0" w:line="400" w:lineRule="exact"/>
        <w:ind w:firstLineChars="200" w:firstLine="420"/>
        <w:rPr>
          <w:rFonts w:ascii="Times New Roman" w:eastAsia="黑体" w:hAnsi="Times New Roman" w:cs="Times New Roman"/>
          <w:color w:val="auto"/>
          <w:sz w:val="21"/>
          <w:szCs w:val="21"/>
        </w:rPr>
      </w:pPr>
      <w:r>
        <w:rPr>
          <w:rFonts w:ascii="Times New Roman" w:eastAsia="黑体" w:hAnsi="Times New Roman" w:cs="黑体" w:hint="eastAsia"/>
          <w:color w:val="auto"/>
          <w:sz w:val="21"/>
          <w:szCs w:val="21"/>
        </w:rPr>
        <w:t>危害程度事故分类</w:t>
      </w:r>
      <w:r w:rsidR="00D4320C">
        <w:rPr>
          <w:rFonts w:ascii="Times New Roman" w:eastAsia="黑体" w:hAnsi="Times New Roman" w:cs="黑体" w:hint="eastAsia"/>
          <w:color w:val="auto"/>
          <w:sz w:val="21"/>
          <w:szCs w:val="21"/>
        </w:rPr>
        <w:t>h</w:t>
      </w:r>
      <w:r w:rsidR="00D4320C" w:rsidRPr="00D4320C">
        <w:rPr>
          <w:rFonts w:ascii="Times New Roman" w:eastAsia="黑体" w:hAnsi="Times New Roman" w:cs="黑体"/>
          <w:color w:val="auto"/>
          <w:sz w:val="21"/>
          <w:szCs w:val="21"/>
        </w:rPr>
        <w:t>azard degree accident classification</w:t>
      </w:r>
    </w:p>
    <w:p w:rsidR="00BE7971" w:rsidRDefault="00F14955" w:rsidP="006616E6">
      <w:pPr>
        <w:pStyle w:val="HTML1"/>
        <w:spacing w:beforeLines="50" w:afterLines="50" w:line="400" w:lineRule="exact"/>
        <w:ind w:firstLineChars="200" w:firstLine="420"/>
        <w:rPr>
          <w:rFonts w:ascii="宋体" w:cs="Times New Roman"/>
          <w:sz w:val="21"/>
          <w:szCs w:val="21"/>
        </w:rPr>
      </w:pPr>
      <w:r>
        <w:rPr>
          <w:rFonts w:ascii="宋体" w:hAnsi="宋体" w:cs="宋体" w:hint="eastAsia"/>
          <w:sz w:val="21"/>
          <w:szCs w:val="21"/>
        </w:rPr>
        <w:t>按危害程度,事故分类为：特别重大事故、重大事故、较大事故和一般事故。</w:t>
      </w:r>
    </w:p>
    <w:p w:rsidR="00BE7971" w:rsidRDefault="00F14955" w:rsidP="006616E6">
      <w:pPr>
        <w:widowControl/>
        <w:spacing w:beforeLines="50" w:afterLines="50" w:line="400" w:lineRule="exact"/>
        <w:jc w:val="left"/>
        <w:rPr>
          <w:kern w:val="0"/>
        </w:rPr>
      </w:pPr>
      <w:r>
        <w:rPr>
          <w:rFonts w:eastAsia="Times New Roman"/>
          <w:kern w:val="0"/>
        </w:rPr>
        <w:t>3.</w:t>
      </w:r>
      <w:r>
        <w:rPr>
          <w:kern w:val="0"/>
        </w:rPr>
        <w:t>6</w:t>
      </w:r>
    </w:p>
    <w:p w:rsidR="00BE7971" w:rsidRDefault="00D4320C" w:rsidP="006616E6">
      <w:pPr>
        <w:widowControl/>
        <w:spacing w:beforeLines="50" w:afterLines="50" w:line="400" w:lineRule="exact"/>
        <w:ind w:firstLineChars="200" w:firstLine="420"/>
        <w:jc w:val="left"/>
        <w:rPr>
          <w:rFonts w:eastAsia="黑体"/>
        </w:rPr>
      </w:pPr>
      <w:r>
        <w:rPr>
          <w:rFonts w:eastAsia="黑体" w:cs="黑体" w:hint="eastAsia"/>
        </w:rPr>
        <w:t>较大事故</w:t>
      </w:r>
      <w:r>
        <w:rPr>
          <w:rFonts w:eastAsia="黑体" w:cs="黑体" w:hint="eastAsia"/>
        </w:rPr>
        <w:t>l</w:t>
      </w:r>
      <w:r w:rsidRPr="00D4320C">
        <w:rPr>
          <w:rFonts w:eastAsia="黑体" w:cs="黑体"/>
        </w:rPr>
        <w:t>arger accident</w:t>
      </w:r>
    </w:p>
    <w:p w:rsidR="00BE7971" w:rsidRDefault="00F14955">
      <w:pPr>
        <w:widowControl/>
        <w:shd w:val="clear" w:color="auto" w:fill="FFFFFF"/>
        <w:spacing w:line="400" w:lineRule="exact"/>
        <w:ind w:firstLine="420"/>
        <w:jc w:val="left"/>
        <w:rPr>
          <w:rFonts w:cs="宋体"/>
          <w:kern w:val="0"/>
        </w:rPr>
      </w:pPr>
      <w:r>
        <w:rPr>
          <w:rFonts w:cs="宋体"/>
          <w:kern w:val="0"/>
        </w:rPr>
        <w:t>（一）特种设备事故造成</w:t>
      </w:r>
      <w:r>
        <w:rPr>
          <w:rFonts w:cs="宋体"/>
          <w:kern w:val="0"/>
        </w:rPr>
        <w:t>3</w:t>
      </w:r>
      <w:r>
        <w:rPr>
          <w:rFonts w:cs="宋体"/>
          <w:kern w:val="0"/>
        </w:rPr>
        <w:t>人以上</w:t>
      </w:r>
      <w:r>
        <w:rPr>
          <w:rFonts w:cs="宋体"/>
          <w:kern w:val="0"/>
        </w:rPr>
        <w:t>10</w:t>
      </w:r>
      <w:r>
        <w:rPr>
          <w:rFonts w:cs="宋体"/>
          <w:kern w:val="0"/>
        </w:rPr>
        <w:t>人以下死亡，或者</w:t>
      </w:r>
      <w:r>
        <w:rPr>
          <w:rFonts w:cs="宋体"/>
          <w:kern w:val="0"/>
        </w:rPr>
        <w:t>10</w:t>
      </w:r>
      <w:r>
        <w:rPr>
          <w:rFonts w:cs="宋体"/>
          <w:kern w:val="0"/>
        </w:rPr>
        <w:t>人以上</w:t>
      </w:r>
      <w:r>
        <w:rPr>
          <w:rFonts w:cs="宋体"/>
          <w:kern w:val="0"/>
        </w:rPr>
        <w:t>50</w:t>
      </w:r>
      <w:r>
        <w:rPr>
          <w:rFonts w:cs="宋体"/>
          <w:kern w:val="0"/>
        </w:rPr>
        <w:t>人以下重伤，或者</w:t>
      </w:r>
      <w:r>
        <w:rPr>
          <w:rFonts w:cs="宋体"/>
          <w:kern w:val="0"/>
        </w:rPr>
        <w:t>1000</w:t>
      </w:r>
      <w:r>
        <w:rPr>
          <w:rFonts w:cs="宋体"/>
          <w:kern w:val="0"/>
        </w:rPr>
        <w:t>万元以上</w:t>
      </w:r>
      <w:r>
        <w:rPr>
          <w:rFonts w:cs="宋体"/>
          <w:kern w:val="0"/>
        </w:rPr>
        <w:t>5000</w:t>
      </w:r>
      <w:r>
        <w:rPr>
          <w:rFonts w:cs="宋体"/>
          <w:kern w:val="0"/>
        </w:rPr>
        <w:t>万元以下直接经济损失的；</w:t>
      </w:r>
    </w:p>
    <w:p w:rsidR="00BE7971" w:rsidRDefault="00F14955">
      <w:pPr>
        <w:widowControl/>
        <w:shd w:val="clear" w:color="auto" w:fill="FFFFFF"/>
        <w:spacing w:line="400" w:lineRule="exact"/>
        <w:ind w:firstLine="420"/>
        <w:jc w:val="left"/>
        <w:rPr>
          <w:rFonts w:cs="宋体"/>
          <w:kern w:val="0"/>
        </w:rPr>
      </w:pPr>
      <w:r>
        <w:rPr>
          <w:rFonts w:cs="宋体"/>
          <w:kern w:val="0"/>
        </w:rPr>
        <w:t>（二）锅炉、压力容器、压力管道爆炸的；</w:t>
      </w:r>
    </w:p>
    <w:p w:rsidR="00BE7971" w:rsidRDefault="00F14955">
      <w:pPr>
        <w:widowControl/>
        <w:shd w:val="clear" w:color="auto" w:fill="FFFFFF"/>
        <w:spacing w:line="400" w:lineRule="exact"/>
        <w:ind w:firstLine="420"/>
        <w:jc w:val="left"/>
        <w:rPr>
          <w:rFonts w:cs="宋体"/>
          <w:kern w:val="0"/>
        </w:rPr>
      </w:pPr>
      <w:r>
        <w:rPr>
          <w:rFonts w:cs="宋体"/>
          <w:kern w:val="0"/>
        </w:rPr>
        <w:t>（三）压力容器、压力管道有毒介质泄漏，造成</w:t>
      </w:r>
      <w:r>
        <w:rPr>
          <w:rFonts w:cs="宋体"/>
          <w:kern w:val="0"/>
        </w:rPr>
        <w:t>1</w:t>
      </w:r>
      <w:r>
        <w:rPr>
          <w:rFonts w:cs="宋体"/>
          <w:kern w:val="0"/>
        </w:rPr>
        <w:t>万人以上</w:t>
      </w:r>
      <w:r>
        <w:rPr>
          <w:rFonts w:cs="宋体"/>
          <w:kern w:val="0"/>
        </w:rPr>
        <w:t>5</w:t>
      </w:r>
      <w:r>
        <w:rPr>
          <w:rFonts w:cs="宋体"/>
          <w:kern w:val="0"/>
        </w:rPr>
        <w:t>万人以下转移的；</w:t>
      </w:r>
    </w:p>
    <w:p w:rsidR="00BE7971" w:rsidRDefault="00F14955">
      <w:pPr>
        <w:widowControl/>
        <w:shd w:val="clear" w:color="auto" w:fill="FFFFFF"/>
        <w:spacing w:line="400" w:lineRule="exact"/>
        <w:ind w:firstLine="420"/>
        <w:jc w:val="left"/>
        <w:rPr>
          <w:rFonts w:cs="宋体"/>
          <w:kern w:val="0"/>
        </w:rPr>
      </w:pPr>
      <w:r>
        <w:rPr>
          <w:rFonts w:cs="宋体"/>
          <w:kern w:val="0"/>
        </w:rPr>
        <w:t>（四）</w:t>
      </w:r>
      <w:hyperlink r:id="rId10" w:tgtFrame="https://baike.baidu.com/item/%E7%89%B9%E7%A7%8D%E8%AE%BE%E5%A4%87%E5%AE%89%E5%85%A8%E7%9B%91%E5%AF%9F%E6%9D%A1%E4%BE%8B/_blank" w:history="1">
        <w:r>
          <w:rPr>
            <w:rFonts w:cs="宋体"/>
            <w:kern w:val="0"/>
          </w:rPr>
          <w:t>起重机械</w:t>
        </w:r>
      </w:hyperlink>
      <w:r>
        <w:rPr>
          <w:rFonts w:cs="宋体"/>
          <w:kern w:val="0"/>
        </w:rPr>
        <w:t>整体倾覆的；</w:t>
      </w:r>
    </w:p>
    <w:p w:rsidR="00BE7971" w:rsidRDefault="00F14955">
      <w:pPr>
        <w:widowControl/>
        <w:shd w:val="clear" w:color="auto" w:fill="FFFFFF"/>
        <w:spacing w:line="400" w:lineRule="exact"/>
        <w:ind w:firstLine="420"/>
        <w:jc w:val="left"/>
        <w:rPr>
          <w:rFonts w:cs="宋体"/>
          <w:kern w:val="0"/>
        </w:rPr>
      </w:pPr>
      <w:r>
        <w:rPr>
          <w:rFonts w:cs="宋体"/>
          <w:kern w:val="0"/>
        </w:rPr>
        <w:t>（五）客运索道、大型游乐设施高空滞留人员</w:t>
      </w:r>
      <w:r>
        <w:rPr>
          <w:rFonts w:cs="宋体"/>
          <w:kern w:val="0"/>
        </w:rPr>
        <w:t>12</w:t>
      </w:r>
      <w:r>
        <w:rPr>
          <w:rFonts w:cs="宋体"/>
          <w:kern w:val="0"/>
        </w:rPr>
        <w:t>小时以上的。</w:t>
      </w:r>
    </w:p>
    <w:p w:rsidR="00BE7971" w:rsidRDefault="00F14955" w:rsidP="006616E6">
      <w:pPr>
        <w:widowControl/>
        <w:spacing w:beforeLines="50" w:afterLines="50" w:line="400" w:lineRule="exact"/>
        <w:jc w:val="left"/>
        <w:rPr>
          <w:kern w:val="0"/>
        </w:rPr>
      </w:pPr>
      <w:r>
        <w:rPr>
          <w:rFonts w:eastAsia="Times New Roman"/>
          <w:kern w:val="0"/>
        </w:rPr>
        <w:t>3.</w:t>
      </w:r>
      <w:r>
        <w:rPr>
          <w:kern w:val="0"/>
        </w:rPr>
        <w:t>7</w:t>
      </w:r>
    </w:p>
    <w:p w:rsidR="00BE7971" w:rsidRDefault="00F14955" w:rsidP="006616E6">
      <w:pPr>
        <w:widowControl/>
        <w:spacing w:beforeLines="50" w:afterLines="50" w:line="400" w:lineRule="exact"/>
        <w:ind w:firstLineChars="200" w:firstLine="420"/>
        <w:jc w:val="left"/>
        <w:rPr>
          <w:rFonts w:eastAsia="黑体"/>
        </w:rPr>
      </w:pPr>
      <w:r>
        <w:rPr>
          <w:rFonts w:eastAsia="黑体" w:cs="黑体" w:hint="eastAsia"/>
        </w:rPr>
        <w:t>一般事故</w:t>
      </w:r>
      <w:r w:rsidR="00D4320C">
        <w:rPr>
          <w:rFonts w:eastAsia="黑体" w:cs="黑体" w:hint="eastAsia"/>
        </w:rPr>
        <w:t>g</w:t>
      </w:r>
      <w:r w:rsidR="00D4320C" w:rsidRPr="00D4320C">
        <w:rPr>
          <w:rFonts w:eastAsia="黑体" w:cs="黑体"/>
        </w:rPr>
        <w:t>eneral accident</w:t>
      </w:r>
    </w:p>
    <w:p w:rsidR="00BE7971" w:rsidRDefault="00F14955">
      <w:pPr>
        <w:widowControl/>
        <w:shd w:val="clear" w:color="auto" w:fill="FFFFFF"/>
        <w:spacing w:line="400" w:lineRule="exact"/>
        <w:ind w:firstLine="420"/>
        <w:jc w:val="left"/>
        <w:rPr>
          <w:rFonts w:cs="宋体"/>
          <w:kern w:val="0"/>
        </w:rPr>
      </w:pPr>
      <w:r>
        <w:rPr>
          <w:rFonts w:cs="宋体"/>
          <w:kern w:val="0"/>
        </w:rPr>
        <w:t>（一）特种设备事故造成</w:t>
      </w:r>
      <w:r>
        <w:rPr>
          <w:rFonts w:cs="宋体"/>
          <w:kern w:val="0"/>
        </w:rPr>
        <w:t>3</w:t>
      </w:r>
      <w:r>
        <w:rPr>
          <w:rFonts w:cs="宋体"/>
          <w:kern w:val="0"/>
        </w:rPr>
        <w:t>人以下死亡，或者</w:t>
      </w:r>
      <w:r>
        <w:rPr>
          <w:rFonts w:cs="宋体"/>
          <w:kern w:val="0"/>
        </w:rPr>
        <w:t>10</w:t>
      </w:r>
      <w:r>
        <w:rPr>
          <w:rFonts w:cs="宋体"/>
          <w:kern w:val="0"/>
        </w:rPr>
        <w:t>人以下重伤，或者</w:t>
      </w:r>
      <w:r>
        <w:rPr>
          <w:rFonts w:cs="宋体"/>
          <w:kern w:val="0"/>
        </w:rPr>
        <w:t>1</w:t>
      </w:r>
      <w:r>
        <w:rPr>
          <w:rFonts w:cs="宋体"/>
          <w:kern w:val="0"/>
        </w:rPr>
        <w:t>万元以上</w:t>
      </w:r>
      <w:r>
        <w:rPr>
          <w:rFonts w:cs="宋体"/>
          <w:kern w:val="0"/>
        </w:rPr>
        <w:t>1000</w:t>
      </w:r>
      <w:r>
        <w:rPr>
          <w:rFonts w:cs="宋体"/>
          <w:kern w:val="0"/>
        </w:rPr>
        <w:t>万元以下直接经济损失的；</w:t>
      </w:r>
    </w:p>
    <w:p w:rsidR="00BE7971" w:rsidRDefault="00F14955">
      <w:pPr>
        <w:widowControl/>
        <w:shd w:val="clear" w:color="auto" w:fill="FFFFFF"/>
        <w:spacing w:line="400" w:lineRule="exact"/>
        <w:ind w:firstLine="420"/>
        <w:jc w:val="left"/>
        <w:rPr>
          <w:rFonts w:cs="宋体"/>
          <w:kern w:val="0"/>
        </w:rPr>
      </w:pPr>
      <w:r>
        <w:rPr>
          <w:rFonts w:cs="宋体"/>
          <w:kern w:val="0"/>
        </w:rPr>
        <w:t>（二）压力容器、压力管道有毒介质泄漏，造成</w:t>
      </w:r>
      <w:r>
        <w:rPr>
          <w:rFonts w:cs="宋体"/>
          <w:kern w:val="0"/>
        </w:rPr>
        <w:t>500</w:t>
      </w:r>
      <w:r>
        <w:rPr>
          <w:rFonts w:cs="宋体"/>
          <w:kern w:val="0"/>
        </w:rPr>
        <w:t>人以上</w:t>
      </w:r>
      <w:r>
        <w:rPr>
          <w:rFonts w:cs="宋体"/>
          <w:kern w:val="0"/>
        </w:rPr>
        <w:t>1</w:t>
      </w:r>
      <w:r>
        <w:rPr>
          <w:rFonts w:cs="宋体"/>
          <w:kern w:val="0"/>
        </w:rPr>
        <w:t>万人以下转移的；</w:t>
      </w:r>
    </w:p>
    <w:p w:rsidR="00BE7971" w:rsidRDefault="00F14955">
      <w:pPr>
        <w:widowControl/>
        <w:shd w:val="clear" w:color="auto" w:fill="FFFFFF"/>
        <w:spacing w:line="400" w:lineRule="exact"/>
        <w:ind w:firstLine="420"/>
        <w:jc w:val="left"/>
        <w:rPr>
          <w:rFonts w:cs="宋体"/>
          <w:kern w:val="0"/>
        </w:rPr>
      </w:pPr>
      <w:r>
        <w:rPr>
          <w:rFonts w:cs="宋体"/>
          <w:kern w:val="0"/>
        </w:rPr>
        <w:t>（三）电梯轿厢滞留人员</w:t>
      </w:r>
      <w:r>
        <w:rPr>
          <w:rFonts w:cs="宋体"/>
          <w:kern w:val="0"/>
        </w:rPr>
        <w:t>2</w:t>
      </w:r>
      <w:r>
        <w:rPr>
          <w:rFonts w:cs="宋体"/>
          <w:kern w:val="0"/>
        </w:rPr>
        <w:t>小时以上的；</w:t>
      </w:r>
    </w:p>
    <w:p w:rsidR="00BE7971" w:rsidRDefault="00F14955">
      <w:pPr>
        <w:widowControl/>
        <w:shd w:val="clear" w:color="auto" w:fill="FFFFFF"/>
        <w:spacing w:line="400" w:lineRule="exact"/>
        <w:ind w:firstLine="420"/>
        <w:jc w:val="left"/>
        <w:rPr>
          <w:rFonts w:cs="宋体"/>
          <w:kern w:val="0"/>
        </w:rPr>
      </w:pPr>
      <w:r>
        <w:rPr>
          <w:rFonts w:cs="宋体"/>
          <w:kern w:val="0"/>
        </w:rPr>
        <w:t>（四）起重机械主要受力结构件折断或者起升机构坠落的；</w:t>
      </w:r>
    </w:p>
    <w:p w:rsidR="00BE7971" w:rsidRDefault="00F14955">
      <w:pPr>
        <w:widowControl/>
        <w:shd w:val="clear" w:color="auto" w:fill="FFFFFF"/>
        <w:spacing w:line="400" w:lineRule="exact"/>
        <w:ind w:firstLine="420"/>
        <w:jc w:val="left"/>
        <w:rPr>
          <w:rFonts w:cs="宋体"/>
          <w:kern w:val="0"/>
        </w:rPr>
      </w:pPr>
      <w:r>
        <w:rPr>
          <w:rFonts w:cs="宋体"/>
          <w:kern w:val="0"/>
        </w:rPr>
        <w:t>（五）客运索道高空滞留人员</w:t>
      </w:r>
      <w:r>
        <w:rPr>
          <w:rFonts w:cs="宋体"/>
          <w:kern w:val="0"/>
        </w:rPr>
        <w:t>3.5</w:t>
      </w:r>
      <w:r>
        <w:rPr>
          <w:rFonts w:cs="宋体"/>
          <w:kern w:val="0"/>
        </w:rPr>
        <w:t>小时以上</w:t>
      </w:r>
      <w:r>
        <w:rPr>
          <w:rFonts w:cs="宋体"/>
          <w:kern w:val="0"/>
        </w:rPr>
        <w:t>12</w:t>
      </w:r>
      <w:r>
        <w:rPr>
          <w:rFonts w:cs="宋体"/>
          <w:kern w:val="0"/>
        </w:rPr>
        <w:t>小时以下的；</w:t>
      </w:r>
    </w:p>
    <w:p w:rsidR="00BE7971" w:rsidRDefault="00F14955">
      <w:pPr>
        <w:widowControl/>
        <w:shd w:val="clear" w:color="auto" w:fill="FFFFFF"/>
        <w:spacing w:line="400" w:lineRule="exact"/>
        <w:ind w:firstLine="420"/>
        <w:jc w:val="left"/>
        <w:rPr>
          <w:rFonts w:cs="宋体"/>
          <w:kern w:val="0"/>
        </w:rPr>
      </w:pPr>
      <w:r>
        <w:rPr>
          <w:rFonts w:cs="宋体"/>
          <w:kern w:val="0"/>
        </w:rPr>
        <w:t>（六）大型游乐设施高空滞留人员</w:t>
      </w:r>
      <w:r>
        <w:rPr>
          <w:rFonts w:cs="宋体"/>
          <w:kern w:val="0"/>
        </w:rPr>
        <w:t>1</w:t>
      </w:r>
      <w:r>
        <w:rPr>
          <w:rFonts w:cs="宋体"/>
          <w:kern w:val="0"/>
        </w:rPr>
        <w:t>小时以上</w:t>
      </w:r>
      <w:r>
        <w:rPr>
          <w:rFonts w:cs="宋体"/>
          <w:kern w:val="0"/>
        </w:rPr>
        <w:t>12</w:t>
      </w:r>
      <w:r>
        <w:rPr>
          <w:rFonts w:cs="宋体"/>
          <w:kern w:val="0"/>
        </w:rPr>
        <w:t>小时以下的。</w:t>
      </w:r>
    </w:p>
    <w:p w:rsidR="00BE7971" w:rsidRDefault="00F14955" w:rsidP="006616E6">
      <w:pPr>
        <w:widowControl/>
        <w:spacing w:beforeLines="50" w:afterLines="50" w:line="400" w:lineRule="exact"/>
        <w:ind w:firstLineChars="200" w:firstLine="420"/>
        <w:jc w:val="left"/>
        <w:rPr>
          <w:rFonts w:ascii="宋体"/>
          <w:kern w:val="0"/>
        </w:rPr>
      </w:pPr>
      <w:r>
        <w:rPr>
          <w:rFonts w:ascii="宋体" w:hAnsi="宋体" w:cs="宋体" w:hint="eastAsia"/>
          <w:kern w:val="0"/>
        </w:rPr>
        <w:t>在本规范中一般事故又根据事故范围分为轻微事故和微重事故。</w:t>
      </w:r>
    </w:p>
    <w:p w:rsidR="00BE7971" w:rsidRDefault="00F14955" w:rsidP="006616E6">
      <w:pPr>
        <w:pStyle w:val="a7"/>
        <w:widowControl w:val="0"/>
        <w:spacing w:beforeLines="50" w:beforeAutospacing="0" w:afterLines="50" w:afterAutospacing="0" w:line="400" w:lineRule="exact"/>
        <w:jc w:val="both"/>
        <w:outlineLvl w:val="0"/>
        <w:rPr>
          <w:rFonts w:ascii="Times New Roman" w:eastAsia="黑体" w:hAnsi="Times New Roman" w:cs="Times New Roman"/>
          <w:color w:val="auto"/>
          <w:kern w:val="2"/>
          <w:sz w:val="21"/>
          <w:szCs w:val="21"/>
        </w:rPr>
      </w:pPr>
      <w:bookmarkStart w:id="50" w:name="_Toc19622"/>
      <w:r>
        <w:rPr>
          <w:rFonts w:ascii="Times New Roman" w:eastAsia="黑体" w:hAnsi="Times New Roman" w:cs="Times New Roman"/>
          <w:color w:val="auto"/>
          <w:kern w:val="2"/>
          <w:sz w:val="21"/>
          <w:szCs w:val="21"/>
        </w:rPr>
        <w:t>4</w:t>
      </w:r>
      <w:r>
        <w:rPr>
          <w:rFonts w:ascii="Times New Roman" w:eastAsia="黑体" w:hAnsi="Times New Roman" w:cs="黑体" w:hint="eastAsia"/>
          <w:color w:val="auto"/>
          <w:kern w:val="2"/>
          <w:sz w:val="21"/>
          <w:szCs w:val="21"/>
        </w:rPr>
        <w:t>基本原则</w:t>
      </w:r>
      <w:bookmarkEnd w:id="50"/>
    </w:p>
    <w:p w:rsidR="00BE7971" w:rsidRDefault="00F14955" w:rsidP="006616E6">
      <w:pPr>
        <w:widowControl/>
        <w:spacing w:beforeLines="50" w:afterLines="50" w:line="400" w:lineRule="exact"/>
        <w:ind w:firstLineChars="200" w:firstLine="420"/>
        <w:jc w:val="left"/>
        <w:rPr>
          <w:rFonts w:eastAsia="Times New Roman"/>
          <w:kern w:val="0"/>
        </w:rPr>
      </w:pPr>
      <w:r>
        <w:rPr>
          <w:rFonts w:ascii="宋体" w:hAnsi="宋体" w:cs="宋体" w:hint="eastAsia"/>
          <w:kern w:val="0"/>
        </w:rPr>
        <w:t>以人为本、减少危害、快速反应、协调统一。</w:t>
      </w:r>
    </w:p>
    <w:p w:rsidR="00BE7971" w:rsidRDefault="00F14955" w:rsidP="006616E6">
      <w:pPr>
        <w:pStyle w:val="a7"/>
        <w:widowControl w:val="0"/>
        <w:spacing w:beforeLines="50" w:beforeAutospacing="0" w:afterLines="50" w:afterAutospacing="0" w:line="400" w:lineRule="exact"/>
        <w:jc w:val="both"/>
        <w:outlineLvl w:val="0"/>
        <w:rPr>
          <w:rFonts w:eastAsia="黑体"/>
          <w:color w:val="auto"/>
        </w:rPr>
      </w:pPr>
      <w:bookmarkStart w:id="51" w:name="_Toc13286"/>
      <w:r>
        <w:rPr>
          <w:rFonts w:ascii="Times New Roman" w:eastAsia="黑体" w:hAnsi="Times New Roman" w:cs="Times New Roman"/>
          <w:color w:val="auto"/>
          <w:kern w:val="2"/>
          <w:sz w:val="21"/>
          <w:szCs w:val="21"/>
        </w:rPr>
        <w:lastRenderedPageBreak/>
        <w:t>5</w:t>
      </w:r>
      <w:r>
        <w:rPr>
          <w:rFonts w:ascii="Times New Roman" w:eastAsia="黑体" w:hAnsi="Times New Roman" w:cs="黑体" w:hint="eastAsia"/>
          <w:color w:val="auto"/>
          <w:kern w:val="2"/>
          <w:sz w:val="21"/>
          <w:szCs w:val="21"/>
        </w:rPr>
        <w:t>组织机构及其职责</w:t>
      </w:r>
      <w:bookmarkEnd w:id="51"/>
    </w:p>
    <w:p w:rsidR="00BE7971" w:rsidRDefault="00F14955" w:rsidP="006616E6">
      <w:pPr>
        <w:widowControl/>
        <w:spacing w:beforeLines="50" w:afterLines="50" w:line="400" w:lineRule="exact"/>
        <w:jc w:val="left"/>
        <w:rPr>
          <w:rFonts w:eastAsia="Times New Roman"/>
          <w:kern w:val="0"/>
        </w:rPr>
      </w:pPr>
      <w:r>
        <w:rPr>
          <w:kern w:val="0"/>
        </w:rPr>
        <w:t>5.</w:t>
      </w:r>
      <w:r>
        <w:rPr>
          <w:rFonts w:eastAsia="Times New Roman"/>
          <w:kern w:val="0"/>
        </w:rPr>
        <w:t>1</w:t>
      </w:r>
      <w:r>
        <w:rPr>
          <w:rFonts w:ascii="宋体" w:hAnsi="宋体" w:cs="宋体" w:hint="eastAsia"/>
          <w:kern w:val="0"/>
        </w:rPr>
        <w:t>应急组织机构应包含总指挥、副总指挥、现场保卫组、现场抢救组、综合协调组、善后工作组等。</w:t>
      </w:r>
    </w:p>
    <w:p w:rsidR="00BE7971" w:rsidRDefault="00F14955" w:rsidP="006616E6">
      <w:pPr>
        <w:widowControl/>
        <w:spacing w:beforeLines="50" w:afterLines="50" w:line="400" w:lineRule="exact"/>
        <w:jc w:val="left"/>
      </w:pPr>
      <w:r>
        <w:rPr>
          <w:kern w:val="0"/>
        </w:rPr>
        <w:t>5</w:t>
      </w:r>
      <w:r>
        <w:rPr>
          <w:rFonts w:eastAsia="Times New Roman"/>
          <w:kern w:val="0"/>
        </w:rPr>
        <w:t>.</w:t>
      </w:r>
      <w:r>
        <w:rPr>
          <w:kern w:val="0"/>
        </w:rPr>
        <w:t>2</w:t>
      </w:r>
      <w:r>
        <w:rPr>
          <w:rFonts w:ascii="宋体" w:hAnsi="宋体" w:cs="宋体" w:hint="eastAsia"/>
          <w:kern w:val="0"/>
        </w:rPr>
        <w:t>组织机构职责</w:t>
      </w:r>
    </w:p>
    <w:p w:rsidR="00BE7971" w:rsidRDefault="00F14955" w:rsidP="006616E6">
      <w:pPr>
        <w:widowControl/>
        <w:spacing w:beforeLines="50" w:afterLines="50" w:line="400" w:lineRule="exact"/>
        <w:jc w:val="left"/>
      </w:pPr>
      <w:r>
        <w:rPr>
          <w:kern w:val="0"/>
        </w:rPr>
        <w:t>5</w:t>
      </w:r>
      <w:r>
        <w:rPr>
          <w:rFonts w:eastAsia="Times New Roman"/>
          <w:kern w:val="0"/>
        </w:rPr>
        <w:t>.</w:t>
      </w:r>
      <w:r>
        <w:rPr>
          <w:kern w:val="0"/>
        </w:rPr>
        <w:t>2</w:t>
      </w:r>
      <w:r>
        <w:rPr>
          <w:rFonts w:eastAsia="Times New Roman"/>
          <w:kern w:val="0"/>
        </w:rPr>
        <w:t>.1</w:t>
      </w:r>
      <w:r>
        <w:rPr>
          <w:rFonts w:ascii="宋体" w:hAnsi="宋体" w:cs="宋体" w:hint="eastAsia"/>
          <w:kern w:val="0"/>
        </w:rPr>
        <w:t>总指挥主要职责</w:t>
      </w:r>
    </w:p>
    <w:p w:rsidR="00BE7971" w:rsidRDefault="00F14955">
      <w:pPr>
        <w:widowControl/>
        <w:shd w:val="clear" w:color="auto" w:fill="FFFFFF"/>
        <w:spacing w:line="400" w:lineRule="exact"/>
        <w:ind w:firstLine="420"/>
        <w:jc w:val="left"/>
        <w:rPr>
          <w:rFonts w:cs="宋体"/>
          <w:kern w:val="0"/>
        </w:rPr>
      </w:pPr>
      <w:r>
        <w:rPr>
          <w:rFonts w:cs="宋体"/>
          <w:kern w:val="0"/>
        </w:rPr>
        <w:t>a)</w:t>
      </w:r>
      <w:r>
        <w:rPr>
          <w:rFonts w:cs="宋体" w:hint="eastAsia"/>
          <w:kern w:val="0"/>
        </w:rPr>
        <w:t>确定可靠有效的抢险方案，发布抢险命令。</w:t>
      </w:r>
    </w:p>
    <w:p w:rsidR="00BE7971" w:rsidRDefault="00F14955">
      <w:pPr>
        <w:widowControl/>
        <w:shd w:val="clear" w:color="auto" w:fill="FFFFFF"/>
        <w:spacing w:line="400" w:lineRule="exact"/>
        <w:ind w:firstLine="420"/>
        <w:jc w:val="left"/>
        <w:rPr>
          <w:rFonts w:cs="宋体"/>
          <w:kern w:val="0"/>
        </w:rPr>
      </w:pPr>
      <w:r>
        <w:rPr>
          <w:rFonts w:cs="宋体"/>
          <w:kern w:val="0"/>
        </w:rPr>
        <w:t>b)</w:t>
      </w:r>
      <w:r>
        <w:rPr>
          <w:rFonts w:cs="宋体" w:hint="eastAsia"/>
          <w:kern w:val="0"/>
        </w:rPr>
        <w:t>负责人员和物资的配置，应急队伍的调动。</w:t>
      </w:r>
    </w:p>
    <w:p w:rsidR="00BE7971" w:rsidRDefault="00F14955">
      <w:pPr>
        <w:widowControl/>
        <w:shd w:val="clear" w:color="auto" w:fill="FFFFFF"/>
        <w:spacing w:line="400" w:lineRule="exact"/>
        <w:ind w:firstLine="420"/>
        <w:jc w:val="left"/>
        <w:rPr>
          <w:rFonts w:cs="宋体"/>
          <w:kern w:val="0"/>
        </w:rPr>
      </w:pPr>
      <w:r>
        <w:rPr>
          <w:rFonts w:cs="宋体"/>
          <w:kern w:val="0"/>
        </w:rPr>
        <w:t>c)</w:t>
      </w:r>
      <w:r>
        <w:rPr>
          <w:rFonts w:cs="宋体" w:hint="eastAsia"/>
          <w:kern w:val="0"/>
        </w:rPr>
        <w:t>负责向有关部门、组织报告。报告内容为发生事故锅炉类型、部位、时间、伤亡情况、财产损失情况、可能影响的单位及居民区等，并保持联系，随时通报事故发展及处理情况。</w:t>
      </w:r>
    </w:p>
    <w:p w:rsidR="00BE7971" w:rsidRDefault="00F14955">
      <w:pPr>
        <w:widowControl/>
        <w:shd w:val="clear" w:color="auto" w:fill="FFFFFF"/>
        <w:spacing w:line="400" w:lineRule="exact"/>
        <w:ind w:firstLine="420"/>
        <w:jc w:val="left"/>
        <w:rPr>
          <w:rFonts w:cs="宋体"/>
          <w:kern w:val="0"/>
        </w:rPr>
      </w:pPr>
      <w:r>
        <w:rPr>
          <w:rFonts w:cs="宋体"/>
          <w:kern w:val="0"/>
        </w:rPr>
        <w:t>d)</w:t>
      </w:r>
      <w:r>
        <w:rPr>
          <w:rFonts w:cs="宋体" w:hint="eastAsia"/>
          <w:kern w:val="0"/>
        </w:rPr>
        <w:t>协调事故现场有关工作。</w:t>
      </w:r>
    </w:p>
    <w:p w:rsidR="00BE7971" w:rsidRDefault="00F14955">
      <w:pPr>
        <w:widowControl/>
        <w:shd w:val="clear" w:color="auto" w:fill="FFFFFF"/>
        <w:spacing w:line="400" w:lineRule="exact"/>
        <w:ind w:firstLine="420"/>
        <w:jc w:val="left"/>
        <w:rPr>
          <w:rFonts w:cs="宋体"/>
          <w:kern w:val="0"/>
        </w:rPr>
      </w:pPr>
      <w:r>
        <w:rPr>
          <w:rFonts w:cs="宋体"/>
          <w:kern w:val="0"/>
        </w:rPr>
        <w:t>e)</w:t>
      </w:r>
      <w:r>
        <w:rPr>
          <w:rFonts w:cs="宋体" w:hint="eastAsia"/>
          <w:kern w:val="0"/>
        </w:rPr>
        <w:t>接受政府的指令和调动。</w:t>
      </w:r>
    </w:p>
    <w:p w:rsidR="00BE7971" w:rsidRDefault="00F14955">
      <w:pPr>
        <w:widowControl/>
        <w:shd w:val="clear" w:color="auto" w:fill="FFFFFF"/>
        <w:spacing w:line="400" w:lineRule="exact"/>
        <w:ind w:firstLine="420"/>
        <w:jc w:val="left"/>
        <w:rPr>
          <w:rFonts w:cs="宋体"/>
          <w:kern w:val="0"/>
        </w:rPr>
      </w:pPr>
      <w:r>
        <w:rPr>
          <w:rFonts w:cs="宋体"/>
          <w:kern w:val="0"/>
        </w:rPr>
        <w:t>f)</w:t>
      </w:r>
      <w:r>
        <w:rPr>
          <w:rFonts w:cs="宋体" w:hint="eastAsia"/>
          <w:kern w:val="0"/>
        </w:rPr>
        <w:t>负责保护事故现场及相关数据，配合上级主管部门对事故进行调查。</w:t>
      </w:r>
    </w:p>
    <w:p w:rsidR="00BE7971" w:rsidRDefault="00F14955" w:rsidP="006616E6">
      <w:pPr>
        <w:widowControl/>
        <w:spacing w:beforeLines="50" w:afterLines="50" w:line="400" w:lineRule="exact"/>
        <w:jc w:val="left"/>
      </w:pPr>
      <w:r>
        <w:rPr>
          <w:kern w:val="0"/>
        </w:rPr>
        <w:t>5.2</w:t>
      </w:r>
      <w:r>
        <w:rPr>
          <w:rFonts w:eastAsia="Times New Roman"/>
          <w:kern w:val="0"/>
        </w:rPr>
        <w:t>.2</w:t>
      </w:r>
      <w:r>
        <w:rPr>
          <w:rFonts w:ascii="宋体" w:hAnsi="宋体" w:cs="宋体" w:hint="eastAsia"/>
          <w:kern w:val="0"/>
        </w:rPr>
        <w:t>副总指挥主要职责：</w:t>
      </w:r>
    </w:p>
    <w:p w:rsidR="00BE7971" w:rsidRDefault="00F14955">
      <w:pPr>
        <w:widowControl/>
        <w:shd w:val="clear" w:color="auto" w:fill="FFFFFF"/>
        <w:spacing w:line="400" w:lineRule="exact"/>
        <w:ind w:firstLine="420"/>
        <w:jc w:val="left"/>
        <w:rPr>
          <w:rFonts w:cs="宋体"/>
          <w:kern w:val="0"/>
        </w:rPr>
      </w:pPr>
      <w:r>
        <w:rPr>
          <w:rFonts w:cs="宋体"/>
          <w:kern w:val="0"/>
        </w:rPr>
        <w:t>a)</w:t>
      </w:r>
      <w:r>
        <w:rPr>
          <w:rFonts w:cs="宋体" w:hint="eastAsia"/>
          <w:kern w:val="0"/>
        </w:rPr>
        <w:t>协调总指挥落实抢险方案。</w:t>
      </w:r>
    </w:p>
    <w:p w:rsidR="00BE7971" w:rsidRDefault="00F14955">
      <w:pPr>
        <w:widowControl/>
        <w:shd w:val="clear" w:color="auto" w:fill="FFFFFF"/>
        <w:spacing w:line="400" w:lineRule="exact"/>
        <w:ind w:firstLine="420"/>
        <w:jc w:val="left"/>
        <w:rPr>
          <w:rFonts w:cs="宋体"/>
          <w:kern w:val="0"/>
        </w:rPr>
      </w:pPr>
      <w:r>
        <w:rPr>
          <w:rFonts w:cs="宋体"/>
          <w:kern w:val="0"/>
        </w:rPr>
        <w:t>b)</w:t>
      </w:r>
      <w:r>
        <w:rPr>
          <w:rFonts w:cs="宋体" w:hint="eastAsia"/>
          <w:kern w:val="0"/>
        </w:rPr>
        <w:t>协助总指挥调动应急队伍，调动配置应急物资。</w:t>
      </w:r>
    </w:p>
    <w:p w:rsidR="00BE7971" w:rsidRDefault="00F14955">
      <w:pPr>
        <w:widowControl/>
        <w:shd w:val="clear" w:color="auto" w:fill="FFFFFF"/>
        <w:spacing w:line="400" w:lineRule="exact"/>
        <w:ind w:firstLine="420"/>
        <w:jc w:val="left"/>
        <w:rPr>
          <w:rFonts w:cs="宋体"/>
          <w:kern w:val="0"/>
        </w:rPr>
      </w:pPr>
      <w:r>
        <w:rPr>
          <w:rFonts w:cs="宋体"/>
          <w:kern w:val="0"/>
        </w:rPr>
        <w:t>c)</w:t>
      </w:r>
      <w:r>
        <w:rPr>
          <w:rFonts w:cs="宋体" w:hint="eastAsia"/>
          <w:kern w:val="0"/>
        </w:rPr>
        <w:t>协调事故现场指挥人员，协调事故现场有关工作。</w:t>
      </w:r>
    </w:p>
    <w:p w:rsidR="00BE7971" w:rsidRDefault="00F14955">
      <w:pPr>
        <w:widowControl/>
        <w:shd w:val="clear" w:color="auto" w:fill="FFFFFF"/>
        <w:spacing w:line="400" w:lineRule="exact"/>
        <w:ind w:firstLine="420"/>
        <w:jc w:val="left"/>
        <w:rPr>
          <w:rFonts w:cs="宋体"/>
          <w:kern w:val="0"/>
        </w:rPr>
      </w:pPr>
      <w:r>
        <w:rPr>
          <w:rFonts w:cs="宋体"/>
          <w:kern w:val="0"/>
        </w:rPr>
        <w:t>d)</w:t>
      </w:r>
      <w:r>
        <w:rPr>
          <w:rFonts w:cs="宋体" w:hint="eastAsia"/>
          <w:kern w:val="0"/>
        </w:rPr>
        <w:t>协助上报事故信息。</w:t>
      </w:r>
    </w:p>
    <w:p w:rsidR="00BE7971" w:rsidRDefault="00F14955">
      <w:pPr>
        <w:widowControl/>
        <w:shd w:val="clear" w:color="auto" w:fill="FFFFFF"/>
        <w:spacing w:line="400" w:lineRule="exact"/>
        <w:ind w:firstLine="420"/>
        <w:jc w:val="left"/>
        <w:rPr>
          <w:rFonts w:cs="宋体"/>
          <w:kern w:val="0"/>
        </w:rPr>
      </w:pPr>
      <w:r>
        <w:rPr>
          <w:rFonts w:cs="宋体"/>
          <w:kern w:val="0"/>
        </w:rPr>
        <w:t>e)</w:t>
      </w:r>
      <w:r>
        <w:rPr>
          <w:rFonts w:cs="宋体" w:hint="eastAsia"/>
          <w:kern w:val="0"/>
        </w:rPr>
        <w:t>协助负责保护事故现场及相关数据。</w:t>
      </w:r>
    </w:p>
    <w:p w:rsidR="00BE7971" w:rsidRDefault="00F14955">
      <w:pPr>
        <w:widowControl/>
        <w:shd w:val="clear" w:color="auto" w:fill="FFFFFF"/>
        <w:spacing w:line="400" w:lineRule="exact"/>
        <w:ind w:firstLine="420"/>
        <w:jc w:val="left"/>
        <w:rPr>
          <w:rFonts w:cs="宋体"/>
          <w:kern w:val="0"/>
        </w:rPr>
      </w:pPr>
      <w:r>
        <w:rPr>
          <w:rFonts w:cs="宋体"/>
          <w:kern w:val="0"/>
        </w:rPr>
        <w:t xml:space="preserve">f) </w:t>
      </w:r>
      <w:r>
        <w:rPr>
          <w:rFonts w:cs="宋体"/>
          <w:kern w:val="0"/>
        </w:rPr>
        <w:t>总指挥</w:t>
      </w:r>
      <w:r>
        <w:rPr>
          <w:rFonts w:cs="宋体" w:hint="eastAsia"/>
          <w:kern w:val="0"/>
        </w:rPr>
        <w:t>未到位</w:t>
      </w:r>
      <w:r>
        <w:rPr>
          <w:rFonts w:cs="宋体"/>
          <w:kern w:val="0"/>
        </w:rPr>
        <w:t>时</w:t>
      </w:r>
      <w:r>
        <w:rPr>
          <w:rFonts w:cs="宋体" w:hint="eastAsia"/>
          <w:kern w:val="0"/>
        </w:rPr>
        <w:t>，</w:t>
      </w:r>
      <w:r>
        <w:rPr>
          <w:rFonts w:cs="宋体"/>
          <w:kern w:val="0"/>
        </w:rPr>
        <w:t>代行</w:t>
      </w:r>
      <w:r>
        <w:rPr>
          <w:rFonts w:cs="宋体" w:hint="eastAsia"/>
          <w:kern w:val="0"/>
        </w:rPr>
        <w:t>使</w:t>
      </w:r>
      <w:r>
        <w:rPr>
          <w:rFonts w:cs="宋体"/>
          <w:kern w:val="0"/>
        </w:rPr>
        <w:t>总指挥的职责</w:t>
      </w:r>
      <w:r>
        <w:rPr>
          <w:rFonts w:cs="宋体" w:hint="eastAsia"/>
          <w:kern w:val="0"/>
        </w:rPr>
        <w:t>；总指挥不在时，受总指挥委托，代行使总指挥的职责。</w:t>
      </w:r>
    </w:p>
    <w:p w:rsidR="00BE7971" w:rsidRDefault="00F14955" w:rsidP="006616E6">
      <w:pPr>
        <w:widowControl/>
        <w:spacing w:beforeLines="50" w:afterLines="50" w:line="400" w:lineRule="exact"/>
        <w:jc w:val="left"/>
      </w:pPr>
      <w:r>
        <w:rPr>
          <w:kern w:val="0"/>
        </w:rPr>
        <w:t>5</w:t>
      </w:r>
      <w:r>
        <w:rPr>
          <w:rFonts w:eastAsia="Times New Roman"/>
          <w:kern w:val="0"/>
        </w:rPr>
        <w:t>.</w:t>
      </w:r>
      <w:r>
        <w:rPr>
          <w:kern w:val="0"/>
        </w:rPr>
        <w:t>2</w:t>
      </w:r>
      <w:r>
        <w:rPr>
          <w:rFonts w:eastAsia="Times New Roman"/>
          <w:kern w:val="0"/>
        </w:rPr>
        <w:t>.3</w:t>
      </w:r>
      <w:r>
        <w:rPr>
          <w:rFonts w:ascii="宋体" w:hAnsi="宋体" w:cs="宋体" w:hint="eastAsia"/>
          <w:kern w:val="0"/>
        </w:rPr>
        <w:t>组长的主要职责：</w:t>
      </w:r>
    </w:p>
    <w:p w:rsidR="00BE7971" w:rsidRDefault="00F14955">
      <w:pPr>
        <w:widowControl/>
        <w:shd w:val="clear" w:color="auto" w:fill="FFFFFF"/>
        <w:spacing w:line="400" w:lineRule="exact"/>
        <w:ind w:firstLine="420"/>
        <w:jc w:val="left"/>
        <w:rPr>
          <w:rFonts w:cs="宋体"/>
          <w:kern w:val="0"/>
        </w:rPr>
      </w:pPr>
      <w:r>
        <w:rPr>
          <w:rFonts w:cs="宋体"/>
          <w:kern w:val="0"/>
        </w:rPr>
        <w:t>a)</w:t>
      </w:r>
      <w:r>
        <w:rPr>
          <w:rFonts w:cs="宋体" w:hint="eastAsia"/>
          <w:kern w:val="0"/>
        </w:rPr>
        <w:t>指挥调动本组人员和物资，实施本组职能的救援抢险工作。</w:t>
      </w:r>
    </w:p>
    <w:p w:rsidR="00BE7971" w:rsidRDefault="00F14955">
      <w:pPr>
        <w:widowControl/>
        <w:shd w:val="clear" w:color="auto" w:fill="FFFFFF"/>
        <w:spacing w:line="400" w:lineRule="exact"/>
        <w:ind w:firstLine="420"/>
        <w:jc w:val="left"/>
        <w:rPr>
          <w:rFonts w:cs="宋体"/>
          <w:kern w:val="0"/>
        </w:rPr>
      </w:pPr>
      <w:r>
        <w:rPr>
          <w:rFonts w:cs="宋体"/>
          <w:kern w:val="0"/>
        </w:rPr>
        <w:t>b)</w:t>
      </w:r>
      <w:r>
        <w:rPr>
          <w:rFonts w:cs="宋体" w:hint="eastAsia"/>
          <w:kern w:val="0"/>
        </w:rPr>
        <w:t>协调事故现场有关工作。</w:t>
      </w:r>
    </w:p>
    <w:p w:rsidR="00BE7971" w:rsidRDefault="00F14955">
      <w:pPr>
        <w:widowControl/>
        <w:shd w:val="clear" w:color="auto" w:fill="FFFFFF"/>
        <w:spacing w:line="400" w:lineRule="exact"/>
        <w:ind w:firstLine="420"/>
        <w:jc w:val="left"/>
        <w:rPr>
          <w:rFonts w:cs="宋体"/>
          <w:kern w:val="0"/>
        </w:rPr>
      </w:pPr>
      <w:r>
        <w:rPr>
          <w:rFonts w:cs="宋体"/>
          <w:kern w:val="0"/>
        </w:rPr>
        <w:t>c)</w:t>
      </w:r>
      <w:r>
        <w:rPr>
          <w:rFonts w:cs="宋体" w:hint="eastAsia"/>
          <w:kern w:val="0"/>
        </w:rPr>
        <w:t>协助事故信息的上报工作。</w:t>
      </w:r>
    </w:p>
    <w:p w:rsidR="00BE7971" w:rsidRDefault="00F14955" w:rsidP="006616E6">
      <w:pPr>
        <w:widowControl/>
        <w:spacing w:beforeLines="50" w:afterLines="50" w:line="400" w:lineRule="exact"/>
        <w:jc w:val="left"/>
      </w:pPr>
      <w:r>
        <w:rPr>
          <w:kern w:val="0"/>
        </w:rPr>
        <w:t>5</w:t>
      </w:r>
      <w:r>
        <w:rPr>
          <w:rFonts w:eastAsia="Times New Roman"/>
          <w:kern w:val="0"/>
        </w:rPr>
        <w:t>.</w:t>
      </w:r>
      <w:r>
        <w:rPr>
          <w:kern w:val="0"/>
        </w:rPr>
        <w:t>2</w:t>
      </w:r>
      <w:r>
        <w:rPr>
          <w:rFonts w:eastAsia="Times New Roman"/>
          <w:kern w:val="0"/>
        </w:rPr>
        <w:t>.4</w:t>
      </w:r>
      <w:r>
        <w:rPr>
          <w:rFonts w:ascii="宋体" w:hAnsi="宋体" w:cs="宋体" w:hint="eastAsia"/>
          <w:kern w:val="0"/>
        </w:rPr>
        <w:t>各职能部门的主要职责：</w:t>
      </w:r>
    </w:p>
    <w:p w:rsidR="00BE7971" w:rsidRDefault="00F14955">
      <w:pPr>
        <w:widowControl/>
        <w:shd w:val="clear" w:color="auto" w:fill="FFFFFF"/>
        <w:spacing w:line="400" w:lineRule="exact"/>
        <w:ind w:firstLine="420"/>
        <w:jc w:val="left"/>
        <w:rPr>
          <w:rFonts w:cs="宋体"/>
          <w:kern w:val="0"/>
        </w:rPr>
      </w:pPr>
      <w:r>
        <w:rPr>
          <w:rFonts w:cs="宋体"/>
          <w:kern w:val="0"/>
        </w:rPr>
        <w:t xml:space="preserve">a) </w:t>
      </w:r>
      <w:r>
        <w:rPr>
          <w:rFonts w:cs="宋体" w:hint="eastAsia"/>
          <w:kern w:val="0"/>
        </w:rPr>
        <w:t>现场保卫组：负责布置安全警戒，禁止无关人员和车辆进入危险区域，在人员疏散区域进行治安巡逻。</w:t>
      </w:r>
    </w:p>
    <w:p w:rsidR="00BE7971" w:rsidRDefault="00F14955">
      <w:pPr>
        <w:widowControl/>
        <w:shd w:val="clear" w:color="auto" w:fill="FFFFFF"/>
        <w:spacing w:line="400" w:lineRule="exact"/>
        <w:ind w:firstLine="420"/>
        <w:jc w:val="left"/>
        <w:rPr>
          <w:rFonts w:cs="宋体"/>
          <w:kern w:val="0"/>
        </w:rPr>
      </w:pPr>
      <w:r>
        <w:rPr>
          <w:rFonts w:cs="宋体"/>
          <w:kern w:val="0"/>
        </w:rPr>
        <w:t>b)</w:t>
      </w:r>
      <w:r>
        <w:rPr>
          <w:rFonts w:cs="宋体" w:hint="eastAsia"/>
          <w:kern w:val="0"/>
        </w:rPr>
        <w:t xml:space="preserve"> </w:t>
      </w:r>
      <w:r>
        <w:rPr>
          <w:rFonts w:cs="宋体" w:hint="eastAsia"/>
          <w:kern w:val="0"/>
        </w:rPr>
        <w:t>现场抢救组：</w:t>
      </w:r>
    </w:p>
    <w:p w:rsidR="00BE7971" w:rsidRDefault="00F14955">
      <w:pPr>
        <w:widowControl/>
        <w:shd w:val="clear" w:color="auto" w:fill="FFFFFF"/>
        <w:spacing w:line="400" w:lineRule="exact"/>
        <w:ind w:firstLine="420"/>
        <w:jc w:val="left"/>
        <w:rPr>
          <w:rFonts w:cs="宋体"/>
          <w:kern w:val="0"/>
        </w:rPr>
      </w:pPr>
      <w:r>
        <w:rPr>
          <w:rFonts w:cs="宋体" w:hint="eastAsia"/>
          <w:kern w:val="0"/>
        </w:rPr>
        <w:lastRenderedPageBreak/>
        <w:t>负责现场泄漏物围堵，明火的扑灭着火点灭火，设备的冷却及事故后对被污染区域的清洗工作；</w:t>
      </w:r>
    </w:p>
    <w:p w:rsidR="00BE7971" w:rsidRDefault="00F14955">
      <w:pPr>
        <w:widowControl/>
        <w:shd w:val="clear" w:color="auto" w:fill="FFFFFF"/>
        <w:spacing w:line="400" w:lineRule="exact"/>
        <w:ind w:firstLine="420"/>
        <w:jc w:val="left"/>
        <w:rPr>
          <w:rFonts w:cs="宋体"/>
          <w:kern w:val="0"/>
        </w:rPr>
      </w:pPr>
      <w:r>
        <w:rPr>
          <w:rFonts w:cs="宋体" w:hint="eastAsia"/>
          <w:kern w:val="0"/>
        </w:rPr>
        <w:t>负责紧急状态下的现场抢救，现场伤员的搜救，及时控制危险源、物质转移，并立即组织专用的防护用品及专用工具等；</w:t>
      </w:r>
    </w:p>
    <w:p w:rsidR="00BE7971" w:rsidRDefault="00F14955">
      <w:pPr>
        <w:widowControl/>
        <w:shd w:val="clear" w:color="auto" w:fill="FFFFFF"/>
        <w:spacing w:line="400" w:lineRule="exact"/>
        <w:ind w:firstLine="420"/>
        <w:jc w:val="left"/>
        <w:rPr>
          <w:rFonts w:cs="宋体"/>
          <w:kern w:val="0"/>
        </w:rPr>
      </w:pPr>
      <w:r>
        <w:rPr>
          <w:rFonts w:cs="宋体" w:hint="eastAsia"/>
          <w:kern w:val="0"/>
        </w:rPr>
        <w:t>负责在现场附近的安全区域内设立临时医疗救护点，对受伤人员进行紧急救治并护送重伤人员至医院进一步治疗。</w:t>
      </w:r>
    </w:p>
    <w:p w:rsidR="00BE7971" w:rsidRDefault="00F14955">
      <w:pPr>
        <w:widowControl/>
        <w:shd w:val="clear" w:color="auto" w:fill="FFFFFF"/>
        <w:spacing w:line="400" w:lineRule="exact"/>
        <w:ind w:firstLine="420"/>
        <w:jc w:val="left"/>
        <w:rPr>
          <w:kern w:val="0"/>
        </w:rPr>
      </w:pPr>
      <w:r>
        <w:rPr>
          <w:rFonts w:cs="宋体"/>
          <w:kern w:val="0"/>
        </w:rPr>
        <w:t>c)</w:t>
      </w:r>
      <w:r>
        <w:rPr>
          <w:rFonts w:cs="宋体" w:hint="eastAsia"/>
          <w:kern w:val="0"/>
        </w:rPr>
        <w:t>综合协调组：负责组织抢救物资的供应，组织车辆运送抢险物资和通信畅通，处理善后工作。</w:t>
      </w:r>
    </w:p>
    <w:p w:rsidR="00BE7971" w:rsidRDefault="00F14955" w:rsidP="006616E6">
      <w:pPr>
        <w:pStyle w:val="HTML1"/>
        <w:spacing w:beforeLines="50" w:afterLines="50" w:line="400" w:lineRule="exact"/>
        <w:outlineLvl w:val="0"/>
        <w:rPr>
          <w:rFonts w:ascii="Times New Roman" w:eastAsia="黑体" w:hAnsi="Times New Roman" w:cs="Times New Roman"/>
          <w:kern w:val="2"/>
          <w:sz w:val="21"/>
          <w:szCs w:val="21"/>
        </w:rPr>
      </w:pPr>
      <w:bookmarkStart w:id="52" w:name="_Toc20218"/>
      <w:r>
        <w:rPr>
          <w:rFonts w:ascii="Times New Roman" w:eastAsia="黑体" w:hAnsi="Times New Roman" w:cs="Times New Roman"/>
          <w:kern w:val="2"/>
          <w:sz w:val="21"/>
          <w:szCs w:val="21"/>
        </w:rPr>
        <w:t>6</w:t>
      </w:r>
      <w:r>
        <w:rPr>
          <w:rFonts w:ascii="Times New Roman" w:eastAsia="黑体" w:hAnsi="Times New Roman" w:cs="黑体" w:hint="eastAsia"/>
          <w:kern w:val="2"/>
          <w:sz w:val="21"/>
          <w:szCs w:val="21"/>
        </w:rPr>
        <w:t>预防与预警</w:t>
      </w:r>
      <w:bookmarkEnd w:id="52"/>
    </w:p>
    <w:p w:rsidR="00BE7971" w:rsidRDefault="00F14955" w:rsidP="006616E6">
      <w:pPr>
        <w:widowControl/>
        <w:spacing w:beforeLines="50" w:afterLines="50" w:line="400" w:lineRule="exact"/>
        <w:jc w:val="left"/>
      </w:pPr>
      <w:r>
        <w:rPr>
          <w:rFonts w:eastAsia="黑体"/>
        </w:rPr>
        <w:t>6.1</w:t>
      </w:r>
      <w:r>
        <w:rPr>
          <w:rFonts w:eastAsia="黑体" w:cs="黑体" w:hint="eastAsia"/>
        </w:rPr>
        <w:t>锅炉房、易燃物质监控</w:t>
      </w:r>
      <w:r>
        <w:rPr>
          <w:rFonts w:cs="宋体" w:hint="eastAsia"/>
        </w:rPr>
        <w:t>和</w:t>
      </w:r>
      <w:r>
        <w:rPr>
          <w:rFonts w:eastAsia="黑体" w:cs="黑体" w:hint="eastAsia"/>
        </w:rPr>
        <w:t>预防</w:t>
      </w:r>
    </w:p>
    <w:p w:rsidR="00BE7971" w:rsidRDefault="00F14955" w:rsidP="006616E6">
      <w:pPr>
        <w:widowControl/>
        <w:spacing w:beforeLines="50" w:afterLines="50" w:line="400" w:lineRule="exact"/>
        <w:jc w:val="left"/>
        <w:rPr>
          <w:rFonts w:ascii="宋体"/>
          <w:kern w:val="0"/>
        </w:rPr>
      </w:pPr>
      <w:r>
        <w:rPr>
          <w:kern w:val="0"/>
        </w:rPr>
        <w:t>6</w:t>
      </w:r>
      <w:r>
        <w:rPr>
          <w:rFonts w:eastAsia="Times New Roman"/>
          <w:kern w:val="0"/>
        </w:rPr>
        <w:t>.1.1</w:t>
      </w:r>
      <w:r>
        <w:rPr>
          <w:rFonts w:cs="宋体" w:hint="eastAsia"/>
        </w:rPr>
        <w:t>有机热载体炉工作</w:t>
      </w:r>
      <w:r>
        <w:rPr>
          <w:rFonts w:eastAsia="黑体" w:cs="黑体" w:hint="eastAsia"/>
        </w:rPr>
        <w:t>时，</w:t>
      </w:r>
      <w:r>
        <w:rPr>
          <w:rFonts w:ascii="宋体" w:hAnsi="宋体" w:cs="宋体" w:hint="eastAsia"/>
          <w:kern w:val="0"/>
        </w:rPr>
        <w:t>须有人员值守和检查；</w:t>
      </w:r>
    </w:p>
    <w:p w:rsidR="00BE7971" w:rsidRDefault="00F14955" w:rsidP="006616E6">
      <w:pPr>
        <w:widowControl/>
        <w:spacing w:beforeLines="50" w:afterLines="50" w:line="400" w:lineRule="exact"/>
        <w:jc w:val="left"/>
        <w:rPr>
          <w:rFonts w:eastAsia="Times New Roman"/>
          <w:kern w:val="0"/>
        </w:rPr>
      </w:pPr>
      <w:r>
        <w:rPr>
          <w:kern w:val="0"/>
        </w:rPr>
        <w:t>6</w:t>
      </w:r>
      <w:r>
        <w:rPr>
          <w:rFonts w:eastAsia="Times New Roman"/>
          <w:kern w:val="0"/>
        </w:rPr>
        <w:t>.1.2</w:t>
      </w:r>
      <w:r>
        <w:rPr>
          <w:rFonts w:cs="宋体" w:hint="eastAsia"/>
        </w:rPr>
        <w:t>有机热载体炉</w:t>
      </w:r>
      <w:r>
        <w:rPr>
          <w:rFonts w:ascii="宋体" w:hAnsi="宋体" w:cs="宋体" w:hint="eastAsia"/>
          <w:kern w:val="0"/>
        </w:rPr>
        <w:t>管理人员及司炉工应加强锅炉巡视检查，发现问题及时解决；</w:t>
      </w:r>
    </w:p>
    <w:p w:rsidR="00BE7971" w:rsidRDefault="00F14955" w:rsidP="006616E6">
      <w:pPr>
        <w:widowControl/>
        <w:spacing w:beforeLines="50" w:afterLines="50" w:line="400" w:lineRule="exact"/>
        <w:jc w:val="left"/>
        <w:rPr>
          <w:rFonts w:ascii="宋体"/>
          <w:kern w:val="0"/>
        </w:rPr>
      </w:pPr>
      <w:r>
        <w:rPr>
          <w:rFonts w:hint="eastAsia"/>
          <w:kern w:val="0"/>
        </w:rPr>
        <w:t>6</w:t>
      </w:r>
      <w:r>
        <w:rPr>
          <w:rFonts w:eastAsia="Times New Roman"/>
          <w:kern w:val="0"/>
        </w:rPr>
        <w:t>.1.3</w:t>
      </w:r>
      <w:r>
        <w:rPr>
          <w:rFonts w:cs="宋体" w:hint="eastAsia"/>
        </w:rPr>
        <w:t>燃煤、生物质、油、气、有机热载体等存放物质</w:t>
      </w:r>
      <w:r>
        <w:rPr>
          <w:rFonts w:ascii="宋体" w:hAnsi="宋体" w:cs="宋体" w:hint="eastAsia"/>
          <w:kern w:val="0"/>
        </w:rPr>
        <w:t>须</w:t>
      </w:r>
      <w:r>
        <w:rPr>
          <w:rFonts w:cs="宋体" w:hint="eastAsia"/>
        </w:rPr>
        <w:t>符合安全规定，定期</w:t>
      </w:r>
      <w:r>
        <w:rPr>
          <w:rFonts w:ascii="宋体" w:hAnsi="宋体" w:cs="宋体" w:hint="eastAsia"/>
          <w:kern w:val="0"/>
        </w:rPr>
        <w:t>巡视检查；</w:t>
      </w:r>
    </w:p>
    <w:p w:rsidR="00BE7971" w:rsidRDefault="00F14955" w:rsidP="006616E6">
      <w:pPr>
        <w:widowControl/>
        <w:spacing w:beforeLines="50" w:afterLines="50" w:line="400" w:lineRule="exact"/>
        <w:jc w:val="left"/>
        <w:rPr>
          <w:rFonts w:eastAsia="Times New Roman"/>
          <w:kern w:val="0"/>
        </w:rPr>
      </w:pPr>
      <w:r>
        <w:rPr>
          <w:rFonts w:hint="eastAsia"/>
          <w:kern w:val="0"/>
        </w:rPr>
        <w:t>6</w:t>
      </w:r>
      <w:r>
        <w:rPr>
          <w:rFonts w:eastAsia="Times New Roman"/>
          <w:kern w:val="0"/>
        </w:rPr>
        <w:t>.1.4</w:t>
      </w:r>
      <w:r>
        <w:rPr>
          <w:rFonts w:cs="宋体" w:hint="eastAsia"/>
        </w:rPr>
        <w:t>有机热载体炉</w:t>
      </w:r>
      <w:r>
        <w:rPr>
          <w:rFonts w:ascii="宋体" w:hAnsi="宋体" w:cs="宋体" w:hint="eastAsia"/>
          <w:kern w:val="0"/>
        </w:rPr>
        <w:t>停电时的事故预防。</w:t>
      </w:r>
    </w:p>
    <w:p w:rsidR="00BE7971" w:rsidRDefault="00F14955">
      <w:pPr>
        <w:widowControl/>
        <w:shd w:val="clear" w:color="auto" w:fill="FFFFFF"/>
        <w:spacing w:line="400" w:lineRule="exact"/>
        <w:ind w:firstLine="420"/>
        <w:jc w:val="left"/>
        <w:rPr>
          <w:kern w:val="0"/>
        </w:rPr>
      </w:pPr>
      <w:r>
        <w:rPr>
          <w:kern w:val="0"/>
        </w:rPr>
        <w:t>a)</w:t>
      </w:r>
      <w:r>
        <w:rPr>
          <w:rFonts w:hint="eastAsia"/>
          <w:kern w:val="0"/>
        </w:rPr>
        <w:t>可设置双路电源；或设置小型柴油发电机，其电路与基本循环泵电路互为切换，当发生紧急停电事故时，可及时启动小型有机热载体发动机组接通切换开关，使基本循环油泵，继续工作；</w:t>
      </w:r>
    </w:p>
    <w:p w:rsidR="00BE7971" w:rsidRDefault="00F14955">
      <w:pPr>
        <w:widowControl/>
        <w:shd w:val="clear" w:color="auto" w:fill="FFFFFF"/>
        <w:spacing w:line="400" w:lineRule="exact"/>
        <w:ind w:firstLine="420"/>
        <w:jc w:val="left"/>
        <w:rPr>
          <w:kern w:val="0"/>
        </w:rPr>
      </w:pPr>
      <w:r>
        <w:rPr>
          <w:kern w:val="0"/>
        </w:rPr>
        <w:t>b)</w:t>
      </w:r>
      <w:r>
        <w:rPr>
          <w:rFonts w:hint="eastAsia"/>
          <w:kern w:val="0"/>
        </w:rPr>
        <w:t>当发生紧急停电时，采取膨胀油槽中冷油慢慢流入锅炉，及时带走热量，防止停电期间，油温超高造成事故。</w:t>
      </w:r>
    </w:p>
    <w:p w:rsidR="00BE7971" w:rsidRDefault="00F14955" w:rsidP="006616E6">
      <w:pPr>
        <w:widowControl/>
        <w:spacing w:beforeLines="50" w:afterLines="50" w:line="400" w:lineRule="exact"/>
        <w:jc w:val="left"/>
        <w:rPr>
          <w:rFonts w:eastAsia="黑体"/>
        </w:rPr>
      </w:pPr>
      <w:r>
        <w:rPr>
          <w:rFonts w:eastAsia="黑体" w:hint="eastAsia"/>
        </w:rPr>
        <w:t>6</w:t>
      </w:r>
      <w:r>
        <w:rPr>
          <w:rFonts w:eastAsia="黑体"/>
        </w:rPr>
        <w:t>.2</w:t>
      </w:r>
      <w:r>
        <w:rPr>
          <w:rFonts w:eastAsia="黑体" w:cs="黑体" w:hint="eastAsia"/>
        </w:rPr>
        <w:t>事故类型、原因及预防</w:t>
      </w:r>
    </w:p>
    <w:p w:rsidR="00BE7971" w:rsidRDefault="00F14955" w:rsidP="006616E6">
      <w:pPr>
        <w:widowControl/>
        <w:spacing w:beforeLines="50" w:afterLines="50" w:line="400" w:lineRule="exact"/>
        <w:ind w:firstLineChars="150" w:firstLine="315"/>
        <w:jc w:val="left"/>
        <w:rPr>
          <w:rFonts w:eastAsia="黑体"/>
        </w:rPr>
      </w:pPr>
      <w:r>
        <w:rPr>
          <w:rFonts w:cs="宋体" w:hint="eastAsia"/>
        </w:rPr>
        <w:t>事故类型、原因及预防措施详见附录</w:t>
      </w:r>
      <w:r>
        <w:t xml:space="preserve">1 </w:t>
      </w:r>
    </w:p>
    <w:p w:rsidR="00BE7971" w:rsidRDefault="00F14955" w:rsidP="006616E6">
      <w:pPr>
        <w:widowControl/>
        <w:spacing w:beforeLines="50" w:afterLines="50" w:line="400" w:lineRule="exact"/>
        <w:jc w:val="left"/>
        <w:rPr>
          <w:rFonts w:eastAsia="Times New Roman"/>
          <w:kern w:val="0"/>
        </w:rPr>
      </w:pPr>
      <w:r>
        <w:rPr>
          <w:rFonts w:eastAsia="黑体" w:hint="eastAsia"/>
        </w:rPr>
        <w:t>6</w:t>
      </w:r>
      <w:r>
        <w:rPr>
          <w:rFonts w:eastAsia="黑体"/>
        </w:rPr>
        <w:t>.3</w:t>
      </w:r>
      <w:r>
        <w:rPr>
          <w:rFonts w:eastAsia="黑体" w:cs="黑体" w:hint="eastAsia"/>
        </w:rPr>
        <w:t>预警行动</w:t>
      </w:r>
    </w:p>
    <w:p w:rsidR="00BE7971" w:rsidRDefault="00F14955" w:rsidP="006616E6">
      <w:pPr>
        <w:widowControl/>
        <w:spacing w:beforeLines="50" w:afterLines="50" w:line="400" w:lineRule="exact"/>
        <w:ind w:firstLineChars="200" w:firstLine="420"/>
        <w:jc w:val="left"/>
        <w:rPr>
          <w:rFonts w:eastAsia="Times New Roman"/>
          <w:kern w:val="0"/>
        </w:rPr>
      </w:pPr>
      <w:r>
        <w:rPr>
          <w:rFonts w:cs="宋体" w:hint="eastAsia"/>
        </w:rPr>
        <w:t>有机热载体炉</w:t>
      </w:r>
      <w:r>
        <w:rPr>
          <w:rFonts w:ascii="宋体" w:hAnsi="宋体" w:cs="宋体" w:hint="eastAsia"/>
          <w:kern w:val="0"/>
        </w:rPr>
        <w:t>需要采取</w:t>
      </w:r>
      <w:r>
        <w:rPr>
          <w:rFonts w:eastAsia="黑体" w:cs="黑体" w:hint="eastAsia"/>
        </w:rPr>
        <w:t>预警行动时，</w:t>
      </w:r>
      <w:r>
        <w:rPr>
          <w:rFonts w:ascii="宋体" w:hAnsi="宋体" w:cs="宋体" w:hint="eastAsia"/>
          <w:kern w:val="0"/>
        </w:rPr>
        <w:t>现场人员须报告当班班长，当班班长须报告生产部门,并须向应急救援指挥组织报告，应急救援指挥组织发布预警信息，并展开应急救援工作。</w:t>
      </w:r>
      <w:r>
        <w:rPr>
          <w:rFonts w:cs="宋体" w:hint="eastAsia"/>
          <w:kern w:val="0"/>
        </w:rPr>
        <w:t>特别是应</w:t>
      </w:r>
      <w:r>
        <w:rPr>
          <w:rFonts w:ascii="宋体" w:hAnsi="宋体" w:cs="宋体" w:hint="eastAsia"/>
          <w:kern w:val="0"/>
        </w:rPr>
        <w:t>对暴雨、台风、雷电、高温等自然天气可能造成火灾、爆炸、泄漏等事故的危险状态、方式方法和信息发布</w:t>
      </w:r>
      <w:r>
        <w:rPr>
          <w:rFonts w:cs="宋体" w:hint="eastAsia"/>
          <w:kern w:val="0"/>
        </w:rPr>
        <w:t>。</w:t>
      </w:r>
    </w:p>
    <w:p w:rsidR="00BE7971" w:rsidRDefault="00F14955" w:rsidP="006616E6">
      <w:pPr>
        <w:pStyle w:val="HTML1"/>
        <w:spacing w:beforeLines="50" w:afterLines="50" w:line="400" w:lineRule="exact"/>
        <w:outlineLvl w:val="0"/>
        <w:rPr>
          <w:rFonts w:ascii="Times New Roman" w:eastAsia="黑体" w:hAnsi="Times New Roman" w:cs="Times New Roman"/>
          <w:kern w:val="2"/>
          <w:sz w:val="21"/>
          <w:szCs w:val="21"/>
        </w:rPr>
      </w:pPr>
      <w:bookmarkStart w:id="53" w:name="_Toc20662"/>
      <w:r>
        <w:rPr>
          <w:rFonts w:ascii="Times New Roman" w:eastAsia="黑体" w:hAnsi="Times New Roman" w:cs="黑体" w:hint="eastAsia"/>
          <w:kern w:val="2"/>
          <w:sz w:val="21"/>
          <w:szCs w:val="21"/>
        </w:rPr>
        <w:t>7</w:t>
      </w:r>
      <w:r>
        <w:rPr>
          <w:rFonts w:ascii="Times New Roman" w:eastAsia="黑体" w:hAnsi="Times New Roman" w:cs="黑体" w:hint="eastAsia"/>
          <w:kern w:val="2"/>
          <w:sz w:val="21"/>
          <w:szCs w:val="21"/>
        </w:rPr>
        <w:t>信息报告</w:t>
      </w:r>
      <w:bookmarkEnd w:id="53"/>
    </w:p>
    <w:p w:rsidR="00BE7971" w:rsidRDefault="00F14955">
      <w:pPr>
        <w:widowControl/>
        <w:shd w:val="clear" w:color="auto" w:fill="FFFFFF"/>
        <w:spacing w:line="400" w:lineRule="exact"/>
        <w:ind w:firstLine="420"/>
        <w:jc w:val="left"/>
        <w:rPr>
          <w:kern w:val="0"/>
        </w:rPr>
      </w:pPr>
      <w:r>
        <w:rPr>
          <w:kern w:val="0"/>
        </w:rPr>
        <w:t xml:space="preserve">a) </w:t>
      </w:r>
      <w:r>
        <w:rPr>
          <w:rFonts w:hint="eastAsia"/>
          <w:kern w:val="0"/>
        </w:rPr>
        <w:t>有机热载体炉事故应急报警信息报告应包含：时间、地点、联系方式、位置、事故类型和状况。</w:t>
      </w:r>
    </w:p>
    <w:p w:rsidR="00BE7971" w:rsidRDefault="00F14955">
      <w:pPr>
        <w:widowControl/>
        <w:shd w:val="clear" w:color="auto" w:fill="FFFFFF"/>
        <w:spacing w:line="400" w:lineRule="exact"/>
        <w:ind w:firstLine="420"/>
        <w:jc w:val="left"/>
        <w:rPr>
          <w:kern w:val="0"/>
        </w:rPr>
      </w:pPr>
      <w:r>
        <w:rPr>
          <w:kern w:val="0"/>
        </w:rPr>
        <w:lastRenderedPageBreak/>
        <w:t xml:space="preserve">b) </w:t>
      </w:r>
      <w:r>
        <w:rPr>
          <w:rFonts w:hint="eastAsia"/>
          <w:kern w:val="0"/>
        </w:rPr>
        <w:t>事故应急信息报告程序：</w:t>
      </w:r>
    </w:p>
    <w:p w:rsidR="00BE7971" w:rsidRDefault="00F14955">
      <w:pPr>
        <w:widowControl/>
        <w:shd w:val="clear" w:color="auto" w:fill="FFFFFF"/>
        <w:spacing w:line="400" w:lineRule="exact"/>
        <w:ind w:firstLine="420"/>
        <w:jc w:val="left"/>
        <w:rPr>
          <w:kern w:val="0"/>
        </w:rPr>
      </w:pPr>
      <w:r>
        <w:rPr>
          <w:rFonts w:hint="eastAsia"/>
          <w:kern w:val="0"/>
        </w:rPr>
        <w:t>有机热载体炉发生事故后，应</w:t>
      </w:r>
      <w:r>
        <w:rPr>
          <w:kern w:val="0"/>
        </w:rPr>
        <w:t>立即报告</w:t>
      </w:r>
      <w:r>
        <w:rPr>
          <w:rFonts w:hint="eastAsia"/>
          <w:kern w:val="0"/>
        </w:rPr>
        <w:t>。现场人员报告当班班长，由班长向生产部门报告，由生产部门向应急救援指挥部报告。</w:t>
      </w:r>
    </w:p>
    <w:p w:rsidR="00BE7971" w:rsidRDefault="00F14955">
      <w:pPr>
        <w:widowControl/>
        <w:shd w:val="clear" w:color="auto" w:fill="FFFFFF"/>
        <w:spacing w:line="400" w:lineRule="exact"/>
        <w:ind w:firstLine="420"/>
        <w:jc w:val="left"/>
        <w:rPr>
          <w:kern w:val="0"/>
        </w:rPr>
      </w:pPr>
      <w:r>
        <w:rPr>
          <w:rFonts w:hint="eastAsia"/>
          <w:kern w:val="0"/>
        </w:rPr>
        <w:t>有机热载体炉发生火灾时，应立即拨打当地应急部门救援电话</w:t>
      </w:r>
      <w:r>
        <w:rPr>
          <w:kern w:val="0"/>
        </w:rPr>
        <w:t>119</w:t>
      </w:r>
      <w:r>
        <w:rPr>
          <w:rFonts w:hint="eastAsia"/>
          <w:kern w:val="0"/>
        </w:rPr>
        <w:t>。在应急救援指挥组织或（副）总指挥未达到现场时，当班班长应指挥本班人员进行抢险救援工作。</w:t>
      </w:r>
    </w:p>
    <w:p w:rsidR="00BE7971" w:rsidRDefault="00F14955" w:rsidP="006616E6">
      <w:pPr>
        <w:pStyle w:val="HTML1"/>
        <w:spacing w:beforeLines="50" w:afterLines="50" w:line="400" w:lineRule="exact"/>
        <w:outlineLvl w:val="0"/>
        <w:rPr>
          <w:rFonts w:ascii="Times New Roman" w:eastAsia="黑体" w:hAnsi="Times New Roman" w:cs="Times New Roman"/>
          <w:kern w:val="2"/>
          <w:sz w:val="21"/>
          <w:szCs w:val="21"/>
        </w:rPr>
      </w:pPr>
      <w:bookmarkStart w:id="54" w:name="_Toc16970"/>
      <w:r>
        <w:rPr>
          <w:rFonts w:ascii="Times New Roman" w:eastAsia="黑体" w:hAnsi="Times New Roman" w:cs="Times New Roman" w:hint="eastAsia"/>
          <w:kern w:val="2"/>
          <w:sz w:val="21"/>
          <w:szCs w:val="21"/>
        </w:rPr>
        <w:t>8</w:t>
      </w:r>
      <w:r>
        <w:rPr>
          <w:rFonts w:ascii="Times New Roman" w:eastAsia="黑体" w:hAnsi="Times New Roman" w:cs="黑体" w:hint="eastAsia"/>
          <w:kern w:val="2"/>
          <w:sz w:val="21"/>
          <w:szCs w:val="21"/>
        </w:rPr>
        <w:t>应急处置</w:t>
      </w:r>
      <w:bookmarkEnd w:id="54"/>
    </w:p>
    <w:p w:rsidR="00BE7971" w:rsidRDefault="00F14955" w:rsidP="006616E6">
      <w:pPr>
        <w:widowControl/>
        <w:spacing w:beforeLines="50" w:afterLines="50" w:line="400" w:lineRule="exact"/>
        <w:jc w:val="left"/>
        <w:rPr>
          <w:rFonts w:eastAsia="黑体"/>
        </w:rPr>
      </w:pPr>
      <w:r>
        <w:rPr>
          <w:rFonts w:eastAsia="黑体" w:hint="eastAsia"/>
        </w:rPr>
        <w:t>8</w:t>
      </w:r>
      <w:r>
        <w:rPr>
          <w:rFonts w:eastAsia="黑体"/>
        </w:rPr>
        <w:t>.1</w:t>
      </w:r>
      <w:r>
        <w:rPr>
          <w:rFonts w:eastAsia="黑体" w:cs="黑体" w:hint="eastAsia"/>
        </w:rPr>
        <w:t>应急响应分级</w:t>
      </w:r>
    </w:p>
    <w:p w:rsidR="00BE7971" w:rsidRDefault="00F14955" w:rsidP="006616E6">
      <w:pPr>
        <w:widowControl/>
        <w:spacing w:beforeLines="50" w:afterLines="50" w:line="400" w:lineRule="exact"/>
        <w:ind w:firstLineChars="200" w:firstLine="420"/>
        <w:jc w:val="left"/>
        <w:rPr>
          <w:rFonts w:eastAsia="Times New Roman"/>
          <w:kern w:val="0"/>
        </w:rPr>
      </w:pPr>
      <w:r>
        <w:rPr>
          <w:rFonts w:ascii="宋体" w:hAnsi="宋体" w:cs="宋体" w:hint="eastAsia"/>
          <w:kern w:val="0"/>
        </w:rPr>
        <w:t>依据有机热载体炉事故的类别、危害程度及可能发生的情况和后果，设定相应救援规范的启动条件，由</w:t>
      </w:r>
      <w:r>
        <w:rPr>
          <w:rFonts w:cs="宋体" w:hint="eastAsia"/>
          <w:kern w:val="0"/>
        </w:rPr>
        <w:t>单位</w:t>
      </w:r>
      <w:r>
        <w:rPr>
          <w:rFonts w:ascii="宋体" w:hAnsi="宋体" w:cs="宋体" w:hint="eastAsia"/>
          <w:kern w:val="0"/>
        </w:rPr>
        <w:t>相应应急救援指挥组织宣布启动应急救援响应行动。</w:t>
      </w:r>
    </w:p>
    <w:p w:rsidR="00BE7971" w:rsidRDefault="00F14955" w:rsidP="006616E6">
      <w:pPr>
        <w:widowControl/>
        <w:spacing w:beforeLines="50" w:afterLines="50" w:line="400" w:lineRule="exact"/>
        <w:jc w:val="left"/>
        <w:rPr>
          <w:rFonts w:eastAsia="Times New Roman"/>
          <w:kern w:val="0"/>
        </w:rPr>
      </w:pPr>
      <w:r>
        <w:rPr>
          <w:rFonts w:eastAsia="黑体" w:hint="eastAsia"/>
        </w:rPr>
        <w:t>8</w:t>
      </w:r>
      <w:r>
        <w:rPr>
          <w:rFonts w:eastAsia="黑体"/>
        </w:rPr>
        <w:t>.1.1</w:t>
      </w:r>
      <w:r>
        <w:rPr>
          <w:rFonts w:ascii="宋体" w:hAnsi="宋体" w:cs="宋体" w:hint="eastAsia"/>
          <w:kern w:val="0"/>
        </w:rPr>
        <w:t>一级应急救援行动</w:t>
      </w:r>
    </w:p>
    <w:p w:rsidR="00BE7971" w:rsidRDefault="00F14955">
      <w:pPr>
        <w:widowControl/>
        <w:shd w:val="clear" w:color="auto" w:fill="FFFFFF"/>
        <w:spacing w:line="400" w:lineRule="exact"/>
        <w:ind w:firstLine="420"/>
        <w:jc w:val="left"/>
        <w:rPr>
          <w:kern w:val="0"/>
        </w:rPr>
      </w:pPr>
      <w:r>
        <w:rPr>
          <w:rFonts w:hint="eastAsia"/>
          <w:kern w:val="0"/>
        </w:rPr>
        <w:t>发生有机热载体炉一般事故中的轻微事故</w:t>
      </w:r>
      <w:r>
        <w:rPr>
          <w:kern w:val="0"/>
        </w:rPr>
        <w:t>(</w:t>
      </w:r>
      <w:r>
        <w:rPr>
          <w:rFonts w:hint="eastAsia"/>
          <w:kern w:val="0"/>
        </w:rPr>
        <w:t>如鼓包、少量泄漏等</w:t>
      </w:r>
      <w:r>
        <w:rPr>
          <w:kern w:val="0"/>
        </w:rPr>
        <w:t>)</w:t>
      </w:r>
      <w:r>
        <w:rPr>
          <w:rFonts w:hint="eastAsia"/>
          <w:kern w:val="0"/>
        </w:rPr>
        <w:t>，只需要单位内部一个部门或车间正常可利用资源（注</w:t>
      </w:r>
      <w:r>
        <w:rPr>
          <w:kern w:val="0"/>
        </w:rPr>
        <w:t>2</w:t>
      </w:r>
      <w:r>
        <w:rPr>
          <w:rFonts w:hint="eastAsia"/>
          <w:kern w:val="0"/>
        </w:rPr>
        <w:t>）即可应对处理，能及时控制事态扩大并逐步消除危险。</w:t>
      </w:r>
    </w:p>
    <w:p w:rsidR="00BE7971" w:rsidRDefault="00F14955">
      <w:pPr>
        <w:widowControl/>
        <w:shd w:val="clear" w:color="auto" w:fill="FFFFFF"/>
        <w:spacing w:line="400" w:lineRule="exact"/>
        <w:ind w:firstLine="420"/>
        <w:jc w:val="left"/>
        <w:rPr>
          <w:kern w:val="0"/>
        </w:rPr>
      </w:pPr>
      <w:r>
        <w:rPr>
          <w:rFonts w:hint="eastAsia"/>
          <w:kern w:val="0"/>
        </w:rPr>
        <w:t>一级应急响应的指挥由生产部门负责。</w:t>
      </w:r>
    </w:p>
    <w:p w:rsidR="00BE7971" w:rsidRDefault="00F14955">
      <w:pPr>
        <w:widowControl/>
        <w:shd w:val="clear" w:color="auto" w:fill="FFFFFF"/>
        <w:spacing w:line="400" w:lineRule="exact"/>
        <w:ind w:firstLine="420"/>
        <w:jc w:val="left"/>
        <w:rPr>
          <w:kern w:val="0"/>
        </w:rPr>
      </w:pPr>
      <w:r>
        <w:rPr>
          <w:rFonts w:hint="eastAsia"/>
          <w:kern w:val="0"/>
        </w:rPr>
        <w:t>注</w:t>
      </w:r>
      <w:r>
        <w:rPr>
          <w:kern w:val="0"/>
        </w:rPr>
        <w:t>2</w:t>
      </w:r>
      <w:r>
        <w:rPr>
          <w:rFonts w:hint="eastAsia"/>
          <w:kern w:val="0"/>
        </w:rPr>
        <w:t>：这里的</w:t>
      </w:r>
      <w:r>
        <w:rPr>
          <w:kern w:val="0"/>
        </w:rPr>
        <w:t>“</w:t>
      </w:r>
      <w:r>
        <w:rPr>
          <w:rFonts w:hint="eastAsia"/>
          <w:kern w:val="0"/>
        </w:rPr>
        <w:t>正常要可利用资源</w:t>
      </w:r>
      <w:r>
        <w:rPr>
          <w:kern w:val="0"/>
        </w:rPr>
        <w:t>”</w:t>
      </w:r>
      <w:r>
        <w:rPr>
          <w:rFonts w:hint="eastAsia"/>
          <w:kern w:val="0"/>
        </w:rPr>
        <w:t>是指单位在日常工作中可以响应的人力、物力。</w:t>
      </w:r>
    </w:p>
    <w:p w:rsidR="00BE7971" w:rsidRDefault="00F14955" w:rsidP="006616E6">
      <w:pPr>
        <w:widowControl/>
        <w:spacing w:beforeLines="50" w:afterLines="50" w:line="400" w:lineRule="exact"/>
        <w:jc w:val="left"/>
      </w:pPr>
      <w:r>
        <w:rPr>
          <w:rFonts w:eastAsia="黑体" w:hint="eastAsia"/>
        </w:rPr>
        <w:t>8</w:t>
      </w:r>
      <w:r>
        <w:rPr>
          <w:rFonts w:eastAsia="黑体"/>
        </w:rPr>
        <w:t>.1.2</w:t>
      </w:r>
      <w:r>
        <w:rPr>
          <w:rFonts w:ascii="宋体" w:hAnsi="宋体" w:cs="宋体" w:hint="eastAsia"/>
          <w:kern w:val="0"/>
        </w:rPr>
        <w:t>二级应急救援行动</w:t>
      </w:r>
    </w:p>
    <w:p w:rsidR="00BE7971" w:rsidRDefault="00F14955">
      <w:pPr>
        <w:widowControl/>
        <w:shd w:val="clear" w:color="auto" w:fill="FFFFFF"/>
        <w:spacing w:line="400" w:lineRule="exact"/>
        <w:ind w:firstLine="420"/>
        <w:jc w:val="left"/>
        <w:rPr>
          <w:kern w:val="0"/>
        </w:rPr>
      </w:pPr>
      <w:r>
        <w:rPr>
          <w:rFonts w:hint="eastAsia"/>
          <w:kern w:val="0"/>
        </w:rPr>
        <w:t>发生的有机热载体炉一般事故中的微重事故</w:t>
      </w:r>
      <w:r>
        <w:rPr>
          <w:rFonts w:hint="eastAsia"/>
          <w:kern w:val="0"/>
        </w:rPr>
        <w:t>(</w:t>
      </w:r>
      <w:r>
        <w:rPr>
          <w:rFonts w:hint="eastAsia"/>
          <w:kern w:val="0"/>
        </w:rPr>
        <w:t>如爆管、大量泄漏或轻微火灾等</w:t>
      </w:r>
      <w:r>
        <w:rPr>
          <w:rFonts w:hint="eastAsia"/>
          <w:kern w:val="0"/>
        </w:rPr>
        <w:t>)</w:t>
      </w:r>
      <w:r>
        <w:rPr>
          <w:rFonts w:hint="eastAsia"/>
          <w:kern w:val="0"/>
        </w:rPr>
        <w:t>，由单位内多个部门参与救援。</w:t>
      </w:r>
    </w:p>
    <w:p w:rsidR="00BE7971" w:rsidRDefault="00F14955">
      <w:pPr>
        <w:widowControl/>
        <w:shd w:val="clear" w:color="auto" w:fill="FFFFFF"/>
        <w:spacing w:line="400" w:lineRule="exact"/>
        <w:ind w:firstLine="420"/>
        <w:jc w:val="left"/>
        <w:rPr>
          <w:kern w:val="0"/>
        </w:rPr>
      </w:pPr>
      <w:r>
        <w:rPr>
          <w:rFonts w:hint="eastAsia"/>
          <w:kern w:val="0"/>
        </w:rPr>
        <w:t>二级应急救援组织应依据本应急救援规范组成，由应急救援组织机构负责。</w:t>
      </w:r>
    </w:p>
    <w:p w:rsidR="00BE7971" w:rsidRDefault="00F14955" w:rsidP="006616E6">
      <w:pPr>
        <w:widowControl/>
        <w:spacing w:beforeLines="50" w:afterLines="50" w:line="400" w:lineRule="exact"/>
        <w:jc w:val="left"/>
        <w:rPr>
          <w:rFonts w:eastAsia="Times New Roman"/>
          <w:kern w:val="0"/>
        </w:rPr>
      </w:pPr>
      <w:r>
        <w:rPr>
          <w:rFonts w:eastAsia="黑体" w:hint="eastAsia"/>
        </w:rPr>
        <w:t>8</w:t>
      </w:r>
      <w:r>
        <w:rPr>
          <w:rFonts w:eastAsia="黑体"/>
        </w:rPr>
        <w:t>.1.3</w:t>
      </w:r>
      <w:r>
        <w:rPr>
          <w:rFonts w:ascii="宋体" w:hAnsi="宋体" w:cs="宋体" w:hint="eastAsia"/>
          <w:kern w:val="0"/>
        </w:rPr>
        <w:t>三级应急救援行动</w:t>
      </w:r>
    </w:p>
    <w:p w:rsidR="00BE7971" w:rsidRDefault="00F14955">
      <w:pPr>
        <w:widowControl/>
        <w:shd w:val="clear" w:color="auto" w:fill="FFFFFF"/>
        <w:spacing w:line="400" w:lineRule="exact"/>
        <w:ind w:firstLine="420"/>
        <w:jc w:val="left"/>
        <w:rPr>
          <w:kern w:val="0"/>
        </w:rPr>
      </w:pPr>
      <w:r>
        <w:rPr>
          <w:rFonts w:hint="eastAsia"/>
          <w:kern w:val="0"/>
        </w:rPr>
        <w:t>发生有机热载体炉的较大事故及更大事故，必须利用外部机构联合处理的情况。由单位应急指挥组织通知联系上报当地政府应急救援部门。</w:t>
      </w:r>
    </w:p>
    <w:p w:rsidR="00BE7971" w:rsidRDefault="00F14955">
      <w:pPr>
        <w:widowControl/>
        <w:shd w:val="clear" w:color="auto" w:fill="FFFFFF"/>
        <w:spacing w:line="400" w:lineRule="exact"/>
        <w:ind w:firstLine="420"/>
        <w:jc w:val="left"/>
        <w:rPr>
          <w:kern w:val="0"/>
        </w:rPr>
      </w:pPr>
      <w:r>
        <w:rPr>
          <w:rFonts w:hint="eastAsia"/>
          <w:kern w:val="0"/>
        </w:rPr>
        <w:t>三级应急响应由当地政府应急救援部门负责。</w:t>
      </w:r>
    </w:p>
    <w:p w:rsidR="00BE7971" w:rsidRDefault="00F14955" w:rsidP="006616E6">
      <w:pPr>
        <w:widowControl/>
        <w:spacing w:beforeLines="50" w:afterLines="50" w:line="400" w:lineRule="exact"/>
        <w:jc w:val="left"/>
        <w:rPr>
          <w:rFonts w:eastAsia="黑体"/>
        </w:rPr>
      </w:pPr>
      <w:r>
        <w:rPr>
          <w:rFonts w:eastAsia="黑体" w:hint="eastAsia"/>
        </w:rPr>
        <w:t>8</w:t>
      </w:r>
      <w:r>
        <w:rPr>
          <w:rFonts w:eastAsia="黑体"/>
        </w:rPr>
        <w:t>.2</w:t>
      </w:r>
      <w:r>
        <w:rPr>
          <w:rFonts w:eastAsia="黑体" w:cs="黑体" w:hint="eastAsia"/>
        </w:rPr>
        <w:t>应急响应程序</w:t>
      </w:r>
    </w:p>
    <w:p w:rsidR="00BE7971" w:rsidRDefault="00F14955">
      <w:pPr>
        <w:widowControl/>
        <w:shd w:val="clear" w:color="auto" w:fill="FFFFFF"/>
        <w:spacing w:line="400" w:lineRule="exact"/>
        <w:ind w:firstLine="420"/>
        <w:jc w:val="left"/>
        <w:rPr>
          <w:kern w:val="0"/>
        </w:rPr>
      </w:pPr>
      <w:r>
        <w:rPr>
          <w:rFonts w:hint="eastAsia"/>
          <w:kern w:val="0"/>
        </w:rPr>
        <w:t>a</w:t>
      </w:r>
      <w:r>
        <w:rPr>
          <w:rFonts w:hint="eastAsia"/>
          <w:kern w:val="0"/>
        </w:rPr>
        <w:t>）发生事故后，车间启动本车间应急救援规范，组织前期抢险，包括切断及控制泄漏源，安排停工退料，；火灾初期扑救监控、并保护周围具有火灾爆炸性质的危险场所单位，立即对车间、罐区启用消防水喷淋，装卸台停止装卸、防止火势蔓延发生二次事故。</w:t>
      </w:r>
    </w:p>
    <w:p w:rsidR="00BE7971" w:rsidRDefault="00F14955">
      <w:pPr>
        <w:widowControl/>
        <w:shd w:val="clear" w:color="auto" w:fill="FFFFFF"/>
        <w:spacing w:line="400" w:lineRule="exact"/>
        <w:ind w:firstLine="420"/>
        <w:jc w:val="left"/>
        <w:rPr>
          <w:kern w:val="0"/>
        </w:rPr>
      </w:pPr>
      <w:r>
        <w:rPr>
          <w:rFonts w:hint="eastAsia"/>
          <w:kern w:val="0"/>
        </w:rPr>
        <w:t>b</w:t>
      </w:r>
      <w:r>
        <w:rPr>
          <w:rFonts w:hint="eastAsia"/>
          <w:kern w:val="0"/>
        </w:rPr>
        <w:t>）车间同时迅速报告单位应急救援指挥部值班室，接受应急救援指挥部指挥。</w:t>
      </w:r>
      <w:r>
        <w:rPr>
          <w:rFonts w:hint="eastAsia"/>
          <w:kern w:val="0"/>
        </w:rPr>
        <w:t>(</w:t>
      </w:r>
      <w:r>
        <w:rPr>
          <w:rFonts w:hint="eastAsia"/>
          <w:kern w:val="0"/>
        </w:rPr>
        <w:t>遇火灾、爆炸，报火警电话</w:t>
      </w:r>
      <w:r>
        <w:rPr>
          <w:rFonts w:hint="eastAsia"/>
          <w:kern w:val="0"/>
        </w:rPr>
        <w:t>119</w:t>
      </w:r>
      <w:r>
        <w:rPr>
          <w:rFonts w:hint="eastAsia"/>
          <w:kern w:val="0"/>
        </w:rPr>
        <w:t>，人员急救，报急救电话</w:t>
      </w:r>
      <w:r>
        <w:rPr>
          <w:rFonts w:hint="eastAsia"/>
          <w:kern w:val="0"/>
        </w:rPr>
        <w:t>120</w:t>
      </w:r>
      <w:r>
        <w:rPr>
          <w:rFonts w:hint="eastAsia"/>
          <w:kern w:val="0"/>
        </w:rPr>
        <w:t>，需要维护秩序，报维护秩序电话</w:t>
      </w:r>
      <w:r>
        <w:rPr>
          <w:rFonts w:hint="eastAsia"/>
          <w:kern w:val="0"/>
        </w:rPr>
        <w:t>110)</w:t>
      </w:r>
      <w:r>
        <w:rPr>
          <w:rFonts w:hint="eastAsia"/>
          <w:kern w:val="0"/>
        </w:rPr>
        <w:t>。</w:t>
      </w:r>
    </w:p>
    <w:p w:rsidR="00BE7971" w:rsidRDefault="00F14955">
      <w:pPr>
        <w:widowControl/>
        <w:shd w:val="clear" w:color="auto" w:fill="FFFFFF"/>
        <w:spacing w:line="400" w:lineRule="exact"/>
        <w:ind w:firstLine="420"/>
        <w:jc w:val="left"/>
        <w:rPr>
          <w:kern w:val="0"/>
        </w:rPr>
      </w:pPr>
      <w:r>
        <w:rPr>
          <w:rFonts w:hint="eastAsia"/>
          <w:kern w:val="0"/>
        </w:rPr>
        <w:lastRenderedPageBreak/>
        <w:t>c</w:t>
      </w:r>
      <w:r>
        <w:rPr>
          <w:rFonts w:hint="eastAsia"/>
          <w:kern w:val="0"/>
        </w:rPr>
        <w:t>）应急救援指挥部值班室接报告后，应及时通知应急救援指挥部总指挥及各成员到达事故现场，各成员及指挥部在应急救援指挥部总指挥统一指挥下履行本部门职责。，紧急情况下应先安排有机热载体炉的停工退料，向总指挥汇报。</w:t>
      </w:r>
    </w:p>
    <w:p w:rsidR="00BE7971" w:rsidRDefault="00F14955">
      <w:pPr>
        <w:widowControl/>
        <w:shd w:val="clear" w:color="auto" w:fill="FFFFFF"/>
        <w:spacing w:line="400" w:lineRule="exact"/>
        <w:ind w:firstLine="420"/>
        <w:jc w:val="left"/>
        <w:rPr>
          <w:kern w:val="0"/>
        </w:rPr>
      </w:pPr>
      <w:r>
        <w:rPr>
          <w:rFonts w:hint="eastAsia"/>
          <w:kern w:val="0"/>
        </w:rPr>
        <w:t>d</w:t>
      </w:r>
      <w:r>
        <w:rPr>
          <w:rFonts w:hint="eastAsia"/>
          <w:kern w:val="0"/>
        </w:rPr>
        <w:t>）指挥事故现场救援部门的应急救援指挥部，根据事故判断事故是否可得到有效控制，向总指挥汇报，由总指挥决定是否应向上一级应急救援指挥部求援。</w:t>
      </w:r>
    </w:p>
    <w:p w:rsidR="00BE7971" w:rsidRDefault="00F14955">
      <w:pPr>
        <w:widowControl/>
        <w:shd w:val="clear" w:color="auto" w:fill="FFFFFF"/>
        <w:spacing w:line="400" w:lineRule="exact"/>
        <w:ind w:firstLine="420"/>
        <w:jc w:val="left"/>
        <w:rPr>
          <w:kern w:val="0"/>
        </w:rPr>
      </w:pPr>
      <w:r>
        <w:rPr>
          <w:rFonts w:hint="eastAsia"/>
          <w:kern w:val="0"/>
        </w:rPr>
        <w:t>e</w:t>
      </w:r>
      <w:r>
        <w:rPr>
          <w:rFonts w:hint="eastAsia"/>
          <w:kern w:val="0"/>
        </w:rPr>
        <w:t>）事故部门指挥事故现场救援的应急救援指挥部，根据现场有机热载体泄漏扩散类型、严重程度、物料量初步确定警戒区域、范围。应急救援指挥部应将危险区人员撤至安全区域。在安全警戒组未到位前，指派人员维持相关区域的秩序，将危险区域人员撤至安全区，控制人员及车辆进出。</w:t>
      </w:r>
    </w:p>
    <w:p w:rsidR="00BE7971" w:rsidRDefault="00F14955">
      <w:pPr>
        <w:widowControl/>
        <w:shd w:val="clear" w:color="auto" w:fill="FFFFFF"/>
        <w:spacing w:line="400" w:lineRule="exact"/>
        <w:ind w:firstLine="420"/>
        <w:jc w:val="left"/>
        <w:rPr>
          <w:kern w:val="0"/>
        </w:rPr>
      </w:pPr>
      <w:r>
        <w:rPr>
          <w:rFonts w:hint="eastAsia"/>
          <w:kern w:val="0"/>
        </w:rPr>
        <w:t>f</w:t>
      </w:r>
      <w:r>
        <w:rPr>
          <w:rFonts w:hint="eastAsia"/>
          <w:kern w:val="0"/>
        </w:rPr>
        <w:t>）安全警戒组到达现场后，根据应急救援指挥部指令划分禁区，负责禁区内外治安和交通，指挥组织</w:t>
      </w:r>
      <w:r>
        <w:rPr>
          <w:rFonts w:hint="eastAsia"/>
          <w:kern w:val="0"/>
        </w:rPr>
        <w:t>,</w:t>
      </w:r>
      <w:r>
        <w:rPr>
          <w:rFonts w:hint="eastAsia"/>
          <w:kern w:val="0"/>
        </w:rPr>
        <w:t>对现场受伤、受困人员进行营救搜寻。</w:t>
      </w:r>
    </w:p>
    <w:p w:rsidR="00BE7971" w:rsidRDefault="00F14955">
      <w:pPr>
        <w:widowControl/>
        <w:shd w:val="clear" w:color="auto" w:fill="FFFFFF"/>
        <w:spacing w:line="400" w:lineRule="exact"/>
        <w:ind w:firstLine="420"/>
        <w:jc w:val="left"/>
        <w:rPr>
          <w:kern w:val="0"/>
        </w:rPr>
      </w:pPr>
      <w:r>
        <w:rPr>
          <w:rFonts w:hint="eastAsia"/>
          <w:kern w:val="0"/>
        </w:rPr>
        <w:t>综合协调组根据风向及泄漏物的流动和走向，向总指挥部报告事故影响区域的变化，建议疏散区域的范围大小。</w:t>
      </w:r>
    </w:p>
    <w:p w:rsidR="00BE7971" w:rsidRDefault="00F14955">
      <w:pPr>
        <w:widowControl/>
        <w:shd w:val="clear" w:color="auto" w:fill="FFFFFF"/>
        <w:spacing w:line="400" w:lineRule="exact"/>
        <w:ind w:firstLine="420"/>
        <w:jc w:val="left"/>
        <w:rPr>
          <w:kern w:val="0"/>
        </w:rPr>
      </w:pPr>
      <w:r>
        <w:rPr>
          <w:rFonts w:hint="eastAsia"/>
          <w:kern w:val="0"/>
        </w:rPr>
        <w:t>g</w:t>
      </w:r>
      <w:r>
        <w:rPr>
          <w:rFonts w:hint="eastAsia"/>
          <w:kern w:val="0"/>
        </w:rPr>
        <w:t>）确定疏散区域后，指挥部须及时通知有关部门和区域的人员疏散，接到疏散指令后，综合协调组通过信号、广播组织并引导有关区域内人员应逆风向或者向两側迅速、有序地撤离危险区域。</w:t>
      </w:r>
    </w:p>
    <w:p w:rsidR="00BE7971" w:rsidRDefault="00F14955">
      <w:pPr>
        <w:widowControl/>
        <w:shd w:val="clear" w:color="auto" w:fill="FFFFFF"/>
        <w:spacing w:line="400" w:lineRule="exact"/>
        <w:ind w:firstLine="420"/>
        <w:jc w:val="left"/>
        <w:rPr>
          <w:kern w:val="0"/>
        </w:rPr>
      </w:pPr>
      <w:r>
        <w:rPr>
          <w:rFonts w:hint="eastAsia"/>
          <w:kern w:val="0"/>
        </w:rPr>
        <w:t>h</w:t>
      </w:r>
      <w:r>
        <w:rPr>
          <w:rFonts w:hint="eastAsia"/>
          <w:kern w:val="0"/>
        </w:rPr>
        <w:t>）生产部门的抢险队伍迅速进行设备设施抢修，防止事故扩大；抢险维修力量不够时及时向总指挥报告请求支援。</w:t>
      </w:r>
    </w:p>
    <w:p w:rsidR="00BE7971" w:rsidRDefault="00F14955" w:rsidP="006616E6">
      <w:pPr>
        <w:widowControl/>
        <w:spacing w:beforeLines="50" w:afterLines="50" w:line="400" w:lineRule="exact"/>
        <w:jc w:val="left"/>
        <w:rPr>
          <w:rFonts w:eastAsia="黑体"/>
        </w:rPr>
      </w:pPr>
      <w:r>
        <w:rPr>
          <w:rFonts w:eastAsia="黑体" w:hint="eastAsia"/>
        </w:rPr>
        <w:t>8.3</w:t>
      </w:r>
      <w:r>
        <w:rPr>
          <w:rFonts w:eastAsia="黑体" w:cs="黑体" w:hint="eastAsia"/>
        </w:rPr>
        <w:t>事故应急处置措施</w:t>
      </w:r>
    </w:p>
    <w:p w:rsidR="00BE7971" w:rsidRDefault="00F14955" w:rsidP="006616E6">
      <w:pPr>
        <w:widowControl/>
        <w:spacing w:beforeLines="50" w:afterLines="50" w:line="400" w:lineRule="exact"/>
        <w:ind w:firstLineChars="200" w:firstLine="420"/>
        <w:jc w:val="left"/>
        <w:rPr>
          <w:rFonts w:eastAsia="黑体"/>
        </w:rPr>
      </w:pPr>
      <w:r>
        <w:rPr>
          <w:rFonts w:cs="宋体" w:hint="eastAsia"/>
        </w:rPr>
        <w:t>有机热载体炉发生事故，应根据不同情况，采取相应</w:t>
      </w:r>
      <w:r>
        <w:rPr>
          <w:rFonts w:eastAsia="黑体" w:cs="黑体" w:hint="eastAsia"/>
        </w:rPr>
        <w:t>应急处置措施。</w:t>
      </w:r>
    </w:p>
    <w:p w:rsidR="00BE7971" w:rsidRDefault="00F14955" w:rsidP="006616E6">
      <w:pPr>
        <w:widowControl/>
        <w:spacing w:beforeLines="50" w:afterLines="50" w:line="400" w:lineRule="exact"/>
        <w:jc w:val="left"/>
      </w:pPr>
      <w:r>
        <w:rPr>
          <w:rFonts w:eastAsia="黑体" w:hint="eastAsia"/>
        </w:rPr>
        <w:t>8</w:t>
      </w:r>
      <w:r>
        <w:rPr>
          <w:rFonts w:eastAsia="黑体"/>
        </w:rPr>
        <w:t>.3.1</w:t>
      </w:r>
      <w:r>
        <w:rPr>
          <w:rFonts w:ascii="宋体" w:hAnsi="宋体" w:cs="宋体" w:hint="eastAsia"/>
          <w:kern w:val="0"/>
        </w:rPr>
        <w:t>锅炉鼓包、变形事故应急处置：应中断</w:t>
      </w:r>
      <w:r>
        <w:rPr>
          <w:rFonts w:cs="宋体" w:hint="eastAsia"/>
        </w:rPr>
        <w:t>有机热载体炉的</w:t>
      </w:r>
      <w:r>
        <w:rPr>
          <w:rFonts w:ascii="宋体" w:hAnsi="宋体" w:cs="宋体" w:hint="eastAsia"/>
          <w:kern w:val="0"/>
        </w:rPr>
        <w:t>燃烧，关闭燃烧装置，找出原因并采取措施处置。</w:t>
      </w:r>
    </w:p>
    <w:p w:rsidR="00BE7971" w:rsidRDefault="00F14955" w:rsidP="006616E6">
      <w:pPr>
        <w:widowControl/>
        <w:spacing w:beforeLines="50" w:afterLines="50" w:line="400" w:lineRule="exact"/>
        <w:jc w:val="left"/>
      </w:pPr>
      <w:r>
        <w:rPr>
          <w:rFonts w:eastAsia="黑体" w:hint="eastAsia"/>
        </w:rPr>
        <w:t>8</w:t>
      </w:r>
      <w:r>
        <w:rPr>
          <w:rFonts w:eastAsia="黑体"/>
        </w:rPr>
        <w:t>.3.2</w:t>
      </w:r>
      <w:r>
        <w:rPr>
          <w:rFonts w:ascii="宋体" w:hAnsi="宋体" w:cs="宋体" w:hint="eastAsia"/>
          <w:kern w:val="0"/>
        </w:rPr>
        <w:t>爆管泄漏事故应急处置：导热油是可燃物，一旦发生管壁渗漏现象，除了采取紧急停炉外，需立即把火焰和导热油管</w:t>
      </w:r>
      <w:r>
        <w:rPr>
          <w:rFonts w:eastAsia="FZSSK--GBK1-0"/>
          <w:kern w:val="0"/>
        </w:rPr>
        <w:t>隔离</w:t>
      </w:r>
      <w:r>
        <w:rPr>
          <w:rFonts w:ascii="宋体" w:hAnsi="宋体" w:cs="宋体" w:hint="eastAsia"/>
          <w:kern w:val="0"/>
        </w:rPr>
        <w:t>开来</w:t>
      </w:r>
      <w:r>
        <w:rPr>
          <w:rFonts w:cs="宋体" w:hint="eastAsia"/>
          <w:kern w:val="0"/>
        </w:rPr>
        <w:t>。</w:t>
      </w:r>
      <w:r>
        <w:rPr>
          <w:rFonts w:ascii="宋体" w:hAnsi="宋体" w:cs="宋体" w:hint="eastAsia"/>
          <w:kern w:val="0"/>
        </w:rPr>
        <w:t>不设置炉膛辐射受热面的导热油锅炉，应将炉膛上部的旁通烟道打开。</w:t>
      </w:r>
    </w:p>
    <w:p w:rsidR="00BE7971" w:rsidRDefault="00F14955" w:rsidP="006616E6">
      <w:pPr>
        <w:widowControl/>
        <w:spacing w:beforeLines="50" w:afterLines="50" w:line="400" w:lineRule="exact"/>
        <w:jc w:val="left"/>
        <w:rPr>
          <w:rFonts w:eastAsia="Times New Roman"/>
          <w:kern w:val="0"/>
        </w:rPr>
      </w:pPr>
      <w:bookmarkStart w:id="55" w:name="_GoBack"/>
      <w:r>
        <w:rPr>
          <w:rFonts w:eastAsia="黑体" w:hint="eastAsia"/>
        </w:rPr>
        <w:t>8</w:t>
      </w:r>
      <w:r>
        <w:rPr>
          <w:rFonts w:eastAsia="黑体"/>
        </w:rPr>
        <w:t>.3.3</w:t>
      </w:r>
      <w:r>
        <w:rPr>
          <w:rFonts w:ascii="宋体" w:hAnsi="宋体" w:cs="宋体" w:hint="eastAsia"/>
          <w:kern w:val="0"/>
        </w:rPr>
        <w:t>爆炸事故应急处置：</w:t>
      </w:r>
    </w:p>
    <w:p w:rsidR="00BE7971" w:rsidRDefault="00F14955">
      <w:pPr>
        <w:widowControl/>
        <w:shd w:val="clear" w:color="auto" w:fill="FFFFFF"/>
        <w:spacing w:line="400" w:lineRule="exact"/>
        <w:ind w:firstLine="420"/>
        <w:jc w:val="left"/>
        <w:rPr>
          <w:kern w:val="0"/>
        </w:rPr>
      </w:pPr>
      <w:r>
        <w:rPr>
          <w:rFonts w:hint="eastAsia"/>
          <w:kern w:val="0"/>
        </w:rPr>
        <w:t>a</w:t>
      </w:r>
      <w:r>
        <w:rPr>
          <w:rFonts w:hint="eastAsia"/>
          <w:kern w:val="0"/>
        </w:rPr>
        <w:t>）一般情况下可通过设计、安装的膨胀箱和安全阀予以控制，必要时可通过锅炉泄漏进行减压。</w:t>
      </w:r>
    </w:p>
    <w:p w:rsidR="00BE7971" w:rsidRDefault="00F14955">
      <w:pPr>
        <w:widowControl/>
        <w:shd w:val="clear" w:color="auto" w:fill="FFFFFF"/>
        <w:spacing w:line="400" w:lineRule="exact"/>
        <w:ind w:firstLine="420"/>
        <w:jc w:val="left"/>
        <w:rPr>
          <w:kern w:val="0"/>
        </w:rPr>
      </w:pPr>
      <w:r>
        <w:rPr>
          <w:rFonts w:hint="eastAsia"/>
          <w:kern w:val="0"/>
        </w:rPr>
        <w:t>b</w:t>
      </w:r>
      <w:r>
        <w:rPr>
          <w:rFonts w:hint="eastAsia"/>
          <w:kern w:val="0"/>
        </w:rPr>
        <w:t>）严重时应采用与突然停电相同的措施予以处理。</w:t>
      </w:r>
    </w:p>
    <w:p w:rsidR="00BE7971" w:rsidRDefault="00F14955">
      <w:pPr>
        <w:widowControl/>
        <w:shd w:val="clear" w:color="auto" w:fill="FFFFFF"/>
        <w:spacing w:line="400" w:lineRule="exact"/>
        <w:ind w:firstLine="420"/>
        <w:jc w:val="left"/>
        <w:rPr>
          <w:kern w:val="0"/>
        </w:rPr>
      </w:pPr>
      <w:r>
        <w:rPr>
          <w:rFonts w:hint="eastAsia"/>
          <w:kern w:val="0"/>
        </w:rPr>
        <w:t>c</w:t>
      </w:r>
      <w:r>
        <w:rPr>
          <w:rFonts w:hint="eastAsia"/>
          <w:kern w:val="0"/>
        </w:rPr>
        <w:t>）上报单位应急指挥部组织应急队伍进行扑救同时向附近应急救援部请求支援</w:t>
      </w:r>
    </w:p>
    <w:p w:rsidR="00BE7971" w:rsidRDefault="00F14955">
      <w:pPr>
        <w:widowControl/>
        <w:shd w:val="clear" w:color="auto" w:fill="FFFFFF"/>
        <w:spacing w:line="400" w:lineRule="exact"/>
        <w:ind w:firstLine="420"/>
        <w:jc w:val="left"/>
        <w:rPr>
          <w:kern w:val="0"/>
        </w:rPr>
      </w:pPr>
      <w:r>
        <w:rPr>
          <w:rFonts w:hint="eastAsia"/>
          <w:kern w:val="0"/>
        </w:rPr>
        <w:t>d</w:t>
      </w:r>
      <w:r>
        <w:rPr>
          <w:rFonts w:hint="eastAsia"/>
          <w:kern w:val="0"/>
        </w:rPr>
        <w:t>）发生轻微火灾：就地使用灭火器扑灭，同时上报单位应急救援指挥部。</w:t>
      </w:r>
    </w:p>
    <w:p w:rsidR="00BE7971" w:rsidRDefault="00F14955" w:rsidP="006616E6">
      <w:pPr>
        <w:widowControl/>
        <w:spacing w:beforeLines="50" w:afterLines="50" w:line="400" w:lineRule="exact"/>
        <w:jc w:val="left"/>
        <w:rPr>
          <w:rFonts w:eastAsia="Times New Roman"/>
          <w:kern w:val="0"/>
        </w:rPr>
      </w:pPr>
      <w:r>
        <w:rPr>
          <w:rFonts w:eastAsia="黑体" w:hint="eastAsia"/>
        </w:rPr>
        <w:lastRenderedPageBreak/>
        <w:t>8</w:t>
      </w:r>
      <w:r>
        <w:rPr>
          <w:rFonts w:eastAsia="黑体"/>
        </w:rPr>
        <w:t>.3.4</w:t>
      </w:r>
      <w:r>
        <w:rPr>
          <w:rFonts w:ascii="宋体" w:hAnsi="宋体" w:cs="宋体" w:hint="eastAsia"/>
          <w:kern w:val="0"/>
        </w:rPr>
        <w:t>爆沸事故应急处置：必须尽量减弱火势或降低运行温度，待水分及挥发物减少后（压力平稳），才可缓慢升温，此时一定要按有机热载体的升温曲线控制升温速度，不能过快，否则高位槽会溢油。</w:t>
      </w:r>
    </w:p>
    <w:p w:rsidR="00BE7971" w:rsidRDefault="00F14955" w:rsidP="006616E6">
      <w:pPr>
        <w:widowControl/>
        <w:spacing w:beforeLines="50" w:afterLines="50" w:line="400" w:lineRule="exact"/>
        <w:jc w:val="left"/>
        <w:rPr>
          <w:rFonts w:ascii="宋体" w:hAnsi="宋体" w:cs="宋体"/>
          <w:kern w:val="0"/>
        </w:rPr>
      </w:pPr>
      <w:r>
        <w:rPr>
          <w:rFonts w:eastAsia="黑体" w:hint="eastAsia"/>
        </w:rPr>
        <w:t>8</w:t>
      </w:r>
      <w:r>
        <w:rPr>
          <w:rFonts w:eastAsia="黑体"/>
        </w:rPr>
        <w:t>.3.</w:t>
      </w:r>
      <w:r>
        <w:rPr>
          <w:rFonts w:eastAsia="黑体" w:hint="eastAsia"/>
        </w:rPr>
        <w:t>5</w:t>
      </w:r>
      <w:r>
        <w:rPr>
          <w:rFonts w:eastAsia="黑体" w:hint="eastAsia"/>
        </w:rPr>
        <w:t>紧急</w:t>
      </w:r>
      <w:r>
        <w:rPr>
          <w:rFonts w:ascii="宋体" w:hAnsi="宋体" w:cs="宋体" w:hint="eastAsia"/>
          <w:kern w:val="0"/>
        </w:rPr>
        <w:t>停电时对锅炉的应急处置：</w:t>
      </w:r>
    </w:p>
    <w:p w:rsidR="00BE7971" w:rsidRDefault="00F14955">
      <w:pPr>
        <w:widowControl/>
        <w:shd w:val="clear" w:color="auto" w:fill="FFFFFF"/>
        <w:spacing w:line="400" w:lineRule="exact"/>
        <w:ind w:firstLine="420"/>
        <w:jc w:val="left"/>
        <w:rPr>
          <w:kern w:val="0"/>
        </w:rPr>
      </w:pPr>
      <w:r>
        <w:rPr>
          <w:rFonts w:hint="eastAsia"/>
          <w:kern w:val="0"/>
        </w:rPr>
        <w:t>a</w:t>
      </w:r>
      <w:r>
        <w:rPr>
          <w:rFonts w:hint="eastAsia"/>
          <w:kern w:val="0"/>
        </w:rPr>
        <w:t>）切换至备用电源；</w:t>
      </w:r>
    </w:p>
    <w:p w:rsidR="00BE7971" w:rsidRDefault="00F14955">
      <w:pPr>
        <w:widowControl/>
        <w:shd w:val="clear" w:color="auto" w:fill="FFFFFF"/>
        <w:spacing w:line="400" w:lineRule="exact"/>
        <w:ind w:firstLine="420"/>
        <w:jc w:val="left"/>
        <w:rPr>
          <w:kern w:val="0"/>
        </w:rPr>
      </w:pPr>
      <w:r>
        <w:rPr>
          <w:rFonts w:hint="eastAsia"/>
          <w:kern w:val="0"/>
        </w:rPr>
        <w:t>b</w:t>
      </w:r>
      <w:r>
        <w:rPr>
          <w:rFonts w:hint="eastAsia"/>
          <w:kern w:val="0"/>
        </w:rPr>
        <w:t>）盘管式紧急停炉，打开所有炉门，立即清除炉内燃煤，采取强制送入冷风进入炉膛来迅速降低炉温，消除热源。同时打开锅炉放油阀门，将高温油缓缓放入储油槽，让膨胀槽中的冷油慢慢流入锅炉及时带走热量，从而防止停电后短时间内油温超高而造成结焦以致酿成事故。</w:t>
      </w:r>
    </w:p>
    <w:bookmarkEnd w:id="55"/>
    <w:p w:rsidR="00BE7971" w:rsidRDefault="00F14955" w:rsidP="006616E6">
      <w:pPr>
        <w:widowControl/>
        <w:spacing w:beforeLines="50" w:afterLines="50" w:line="400" w:lineRule="exact"/>
        <w:jc w:val="left"/>
        <w:rPr>
          <w:rFonts w:eastAsia="黑体"/>
        </w:rPr>
      </w:pPr>
      <w:r>
        <w:rPr>
          <w:rFonts w:eastAsia="黑体" w:hint="eastAsia"/>
        </w:rPr>
        <w:t>8</w:t>
      </w:r>
      <w:r>
        <w:rPr>
          <w:rFonts w:eastAsia="黑体"/>
        </w:rPr>
        <w:t>.4</w:t>
      </w:r>
      <w:r>
        <w:rPr>
          <w:rFonts w:cs="宋体" w:hint="eastAsia"/>
        </w:rPr>
        <w:t>有机热载体炉岗位职责</w:t>
      </w:r>
    </w:p>
    <w:p w:rsidR="00BE7971" w:rsidRDefault="00F14955" w:rsidP="006616E6">
      <w:pPr>
        <w:widowControl/>
        <w:spacing w:beforeLines="50" w:afterLines="50" w:line="400" w:lineRule="exact"/>
        <w:ind w:firstLineChars="200" w:firstLine="420"/>
        <w:jc w:val="left"/>
        <w:rPr>
          <w:rFonts w:eastAsia="Times New Roman"/>
          <w:kern w:val="0"/>
        </w:rPr>
      </w:pPr>
      <w:r>
        <w:rPr>
          <w:rFonts w:hint="eastAsia"/>
          <w:kern w:val="0"/>
        </w:rPr>
        <w:t>当发生着火和泄漏事故，司炉工应停止向</w:t>
      </w:r>
      <w:r>
        <w:rPr>
          <w:rFonts w:hint="eastAsia"/>
          <w:kern w:val="0"/>
          <w:u w:val="single"/>
        </w:rPr>
        <w:t>车间</w:t>
      </w:r>
      <w:r>
        <w:rPr>
          <w:rFonts w:hint="eastAsia"/>
          <w:kern w:val="0"/>
        </w:rPr>
        <w:t>送油、打开旁通阀门、关闭供、回油总管上阀门，</w:t>
      </w:r>
      <w:r>
        <w:rPr>
          <w:rFonts w:eastAsia="FZSSK--GBK1-0"/>
          <w:kern w:val="0"/>
        </w:rPr>
        <w:t>炉膛</w:t>
      </w:r>
      <w:r>
        <w:rPr>
          <w:rFonts w:hint="eastAsia"/>
          <w:kern w:val="0"/>
        </w:rPr>
        <w:t>退火，高位槽放油降温。</w:t>
      </w:r>
    </w:p>
    <w:p w:rsidR="00BE7971" w:rsidRDefault="00F14955" w:rsidP="006616E6">
      <w:pPr>
        <w:pStyle w:val="HTML1"/>
        <w:spacing w:beforeLines="50" w:afterLines="50" w:line="400" w:lineRule="exact"/>
        <w:outlineLvl w:val="0"/>
        <w:rPr>
          <w:rFonts w:ascii="Times New Roman" w:eastAsia="黑体" w:hAnsi="Times New Roman" w:cs="Times New Roman"/>
          <w:kern w:val="2"/>
          <w:sz w:val="21"/>
          <w:szCs w:val="21"/>
        </w:rPr>
      </w:pPr>
      <w:bookmarkStart w:id="56" w:name="_Toc31271"/>
      <w:r>
        <w:rPr>
          <w:rFonts w:ascii="Times New Roman" w:eastAsia="黑体" w:hAnsi="Times New Roman" w:cs="Times New Roman" w:hint="eastAsia"/>
          <w:kern w:val="2"/>
          <w:sz w:val="21"/>
          <w:szCs w:val="21"/>
        </w:rPr>
        <w:t>9</w:t>
      </w:r>
      <w:r>
        <w:rPr>
          <w:rFonts w:ascii="Times New Roman" w:eastAsia="黑体" w:hAnsi="Times New Roman" w:cs="黑体" w:hint="eastAsia"/>
          <w:kern w:val="2"/>
          <w:sz w:val="21"/>
          <w:szCs w:val="21"/>
        </w:rPr>
        <w:t>应急队伍、物资装备及事故调查</w:t>
      </w:r>
      <w:bookmarkEnd w:id="56"/>
    </w:p>
    <w:p w:rsidR="00BE7971" w:rsidRDefault="00F14955" w:rsidP="006616E6">
      <w:pPr>
        <w:widowControl/>
        <w:spacing w:beforeLines="50" w:afterLines="50" w:line="400" w:lineRule="exact"/>
        <w:jc w:val="left"/>
        <w:rPr>
          <w:rFonts w:ascii="宋体" w:hAnsi="宋体" w:cs="宋体"/>
          <w:kern w:val="0"/>
        </w:rPr>
      </w:pPr>
      <w:r>
        <w:rPr>
          <w:rFonts w:hint="eastAsia"/>
          <w:kern w:val="0"/>
        </w:rPr>
        <w:t>9</w:t>
      </w:r>
      <w:r>
        <w:rPr>
          <w:rFonts w:eastAsia="Times New Roman"/>
          <w:kern w:val="0"/>
        </w:rPr>
        <w:t>.1</w:t>
      </w:r>
      <w:r>
        <w:rPr>
          <w:rFonts w:ascii="宋体" w:hAnsi="宋体" w:cs="宋体" w:hint="eastAsia"/>
          <w:kern w:val="0"/>
        </w:rPr>
        <w:t>企业应设置应急队伍，配置应急救援装备，平时做好应急救援演习。</w:t>
      </w:r>
    </w:p>
    <w:p w:rsidR="00BE7971" w:rsidRDefault="00F14955" w:rsidP="006616E6">
      <w:pPr>
        <w:widowControl/>
        <w:spacing w:beforeLines="50" w:afterLines="50" w:line="400" w:lineRule="exact"/>
        <w:jc w:val="left"/>
        <w:rPr>
          <w:rFonts w:eastAsia="Times New Roman"/>
          <w:kern w:val="0"/>
        </w:rPr>
      </w:pPr>
      <w:r>
        <w:rPr>
          <w:rFonts w:hint="eastAsia"/>
          <w:kern w:val="0"/>
        </w:rPr>
        <w:t>9</w:t>
      </w:r>
      <w:r>
        <w:rPr>
          <w:rFonts w:eastAsia="Times New Roman"/>
          <w:kern w:val="0"/>
        </w:rPr>
        <w:t>.2</w:t>
      </w:r>
      <w:r>
        <w:rPr>
          <w:rFonts w:ascii="宋体" w:hAnsi="宋体" w:cs="宋体" w:hint="eastAsia"/>
          <w:kern w:val="0"/>
        </w:rPr>
        <w:t>应急救援装备、物资、药品等</w:t>
      </w:r>
    </w:p>
    <w:p w:rsidR="00BE7971" w:rsidRDefault="00F14955" w:rsidP="006616E6">
      <w:pPr>
        <w:widowControl/>
        <w:spacing w:beforeLines="50" w:afterLines="50" w:line="400" w:lineRule="exact"/>
        <w:ind w:leftChars="200" w:left="420"/>
        <w:jc w:val="left"/>
        <w:rPr>
          <w:rFonts w:ascii="宋体" w:hAnsi="宋体" w:cs="宋体"/>
          <w:kern w:val="0"/>
        </w:rPr>
      </w:pPr>
      <w:r>
        <w:rPr>
          <w:rFonts w:eastAsia="Times New Roman"/>
          <w:kern w:val="0"/>
        </w:rPr>
        <w:t>a</w:t>
      </w:r>
      <w:r>
        <w:rPr>
          <w:rFonts w:ascii="宋体" w:hAnsi="宋体" w:cs="宋体" w:hint="eastAsia"/>
          <w:kern w:val="0"/>
        </w:rPr>
        <w:t>）灭火器；</w:t>
      </w:r>
      <w:r>
        <w:rPr>
          <w:rFonts w:eastAsia="Times New Roman"/>
          <w:kern w:val="0"/>
        </w:rPr>
        <w:t>b</w:t>
      </w:r>
      <w:r>
        <w:rPr>
          <w:rFonts w:ascii="宋体" w:hAnsi="宋体" w:cs="宋体" w:hint="eastAsia"/>
          <w:kern w:val="0"/>
        </w:rPr>
        <w:t>）消防带；</w:t>
      </w:r>
      <w:r>
        <w:rPr>
          <w:rFonts w:eastAsia="Times New Roman"/>
          <w:kern w:val="0"/>
        </w:rPr>
        <w:t>c</w:t>
      </w:r>
      <w:r>
        <w:rPr>
          <w:rFonts w:ascii="宋体" w:hAnsi="宋体" w:cs="宋体" w:hint="eastAsia"/>
          <w:kern w:val="0"/>
        </w:rPr>
        <w:t>）消防器材；</w:t>
      </w:r>
      <w:r>
        <w:rPr>
          <w:rFonts w:eastAsia="Times New Roman"/>
          <w:kern w:val="0"/>
        </w:rPr>
        <w:t>d</w:t>
      </w:r>
      <w:r>
        <w:rPr>
          <w:rFonts w:ascii="宋体" w:hAnsi="宋体" w:cs="宋体" w:hint="eastAsia"/>
          <w:kern w:val="0"/>
        </w:rPr>
        <w:t>）</w:t>
      </w:r>
      <w:r>
        <w:rPr>
          <w:rFonts w:cs="宋体" w:hint="eastAsia"/>
          <w:kern w:val="0"/>
        </w:rPr>
        <w:t>单位</w:t>
      </w:r>
      <w:r>
        <w:rPr>
          <w:rFonts w:ascii="宋体" w:hAnsi="宋体" w:cs="宋体" w:hint="eastAsia"/>
          <w:kern w:val="0"/>
        </w:rPr>
        <w:t>配备药箱；e）火焰加热锅炉的炉膛应当配备惰性气体灭火系统。</w:t>
      </w:r>
    </w:p>
    <w:p w:rsidR="00BE7971" w:rsidRDefault="00F14955" w:rsidP="006616E6">
      <w:pPr>
        <w:widowControl/>
        <w:spacing w:beforeLines="50" w:afterLines="50" w:line="400" w:lineRule="exact"/>
        <w:jc w:val="left"/>
        <w:rPr>
          <w:rFonts w:eastAsia="Times New Roman"/>
          <w:kern w:val="0"/>
        </w:rPr>
      </w:pPr>
      <w:r>
        <w:rPr>
          <w:rFonts w:hint="eastAsia"/>
          <w:kern w:val="0"/>
        </w:rPr>
        <w:t>9</w:t>
      </w:r>
      <w:r>
        <w:rPr>
          <w:rFonts w:eastAsia="Times New Roman"/>
          <w:kern w:val="0"/>
        </w:rPr>
        <w:t>.</w:t>
      </w:r>
      <w:r>
        <w:rPr>
          <w:kern w:val="0"/>
        </w:rPr>
        <w:t>3</w:t>
      </w:r>
      <w:r>
        <w:rPr>
          <w:rFonts w:ascii="宋体" w:hAnsi="宋体" w:cs="宋体" w:hint="eastAsia"/>
          <w:kern w:val="0"/>
        </w:rPr>
        <w:t>事故应急救援完成后，事故单位应保护好现场，禁止无关人员进入</w:t>
      </w:r>
      <w:r>
        <w:rPr>
          <w:rFonts w:cs="宋体" w:hint="eastAsia"/>
          <w:kern w:val="0"/>
        </w:rPr>
        <w:t>。单位和安全责任主管部门应</w:t>
      </w:r>
      <w:r>
        <w:rPr>
          <w:rFonts w:ascii="宋体" w:hAnsi="宋体" w:cs="宋体" w:hint="eastAsia"/>
          <w:kern w:val="0"/>
        </w:rPr>
        <w:t>迅速成立事故调查小组对现场进行采取摄像、拍片、保存证据等调查取证分析工作，开展事故调查，并</w:t>
      </w:r>
      <w:r>
        <w:rPr>
          <w:rFonts w:hint="eastAsia"/>
        </w:rPr>
        <w:t>应将事故的信息情况予以记录（详见附录</w:t>
      </w:r>
      <w:r>
        <w:t>2</w:t>
      </w:r>
      <w:r>
        <w:rPr>
          <w:rFonts w:hint="eastAsia"/>
        </w:rPr>
        <w:t>）。</w:t>
      </w:r>
      <w:r>
        <w:rPr>
          <w:rFonts w:ascii="宋体" w:hAnsi="宋体" w:cs="宋体" w:hint="eastAsia"/>
          <w:kern w:val="0"/>
        </w:rPr>
        <w:t>事故调查结果报政府职能主管部门，由政府职能主管部门依法处置。</w:t>
      </w:r>
    </w:p>
    <w:p w:rsidR="00BE7971" w:rsidRDefault="00F14955" w:rsidP="006616E6">
      <w:pPr>
        <w:pStyle w:val="a7"/>
        <w:widowControl w:val="0"/>
        <w:spacing w:beforeLines="50" w:beforeAutospacing="0" w:afterLines="50" w:afterAutospacing="0" w:line="400" w:lineRule="exact"/>
        <w:rPr>
          <w:rFonts w:ascii="Times New Roman" w:hAnsi="Times New Roman" w:cs="Times New Roman"/>
          <w:color w:val="auto"/>
          <w:sz w:val="21"/>
          <w:szCs w:val="21"/>
        </w:rPr>
      </w:pPr>
      <w:r>
        <w:rPr>
          <w:rFonts w:hint="eastAsia"/>
          <w:color w:val="auto"/>
          <w:sz w:val="21"/>
          <w:szCs w:val="21"/>
        </w:rPr>
        <w:t>9</w:t>
      </w:r>
      <w:r>
        <w:rPr>
          <w:color w:val="auto"/>
          <w:sz w:val="21"/>
          <w:szCs w:val="21"/>
        </w:rPr>
        <w:t>.4</w:t>
      </w:r>
      <w:r>
        <w:rPr>
          <w:rFonts w:hint="eastAsia"/>
          <w:color w:val="auto"/>
          <w:sz w:val="21"/>
          <w:szCs w:val="21"/>
        </w:rPr>
        <w:t>有机热载体炉使用单位在接到救援信息后，应将事故的信息情况记录（详见附录</w:t>
      </w:r>
      <w:r>
        <w:rPr>
          <w:rFonts w:ascii="Times New Roman" w:hAnsi="Times New Roman" w:cs="Times New Roman"/>
          <w:color w:val="auto"/>
          <w:sz w:val="21"/>
          <w:szCs w:val="21"/>
        </w:rPr>
        <w:t>2</w:t>
      </w:r>
      <w:r>
        <w:rPr>
          <w:rFonts w:hint="eastAsia"/>
          <w:color w:val="auto"/>
          <w:sz w:val="21"/>
          <w:szCs w:val="21"/>
        </w:rPr>
        <w:t>），应立即将救援信息报告给本单位有机热载体炉安全管理机构或有机热载体炉安全管理员。</w:t>
      </w:r>
    </w:p>
    <w:p w:rsidR="00BE7971" w:rsidRDefault="00BE7971" w:rsidP="006616E6">
      <w:pPr>
        <w:widowControl/>
        <w:spacing w:beforeLines="50" w:afterLines="50"/>
        <w:jc w:val="left"/>
        <w:rPr>
          <w:rFonts w:eastAsia="Times New Roman"/>
          <w:kern w:val="0"/>
        </w:rPr>
      </w:pPr>
    </w:p>
    <w:p w:rsidR="00BE7971" w:rsidRDefault="00BE7971">
      <w:pPr>
        <w:pStyle w:val="a7"/>
        <w:widowControl w:val="0"/>
        <w:spacing w:before="0" w:beforeAutospacing="0" w:after="0" w:afterAutospacing="0"/>
        <w:rPr>
          <w:rFonts w:ascii="Times New Roman" w:hAnsi="Times New Roman" w:cs="Times New Roman"/>
          <w:color w:val="auto"/>
          <w:sz w:val="21"/>
          <w:szCs w:val="21"/>
        </w:rPr>
      </w:pPr>
      <w:bookmarkStart w:id="57" w:name="_Toc513798579"/>
      <w:bookmarkStart w:id="58" w:name="_Toc524012625"/>
    </w:p>
    <w:p w:rsidR="00BE7971" w:rsidRDefault="00F14955">
      <w:pPr>
        <w:widowControl/>
        <w:jc w:val="left"/>
        <w:rPr>
          <w:rFonts w:ascii="黑体" w:eastAsia="黑体" w:hAnsi="黑体"/>
        </w:rPr>
      </w:pPr>
      <w:r>
        <w:br w:type="page"/>
      </w:r>
      <w:r>
        <w:rPr>
          <w:rFonts w:eastAsia="黑体" w:cs="黑体" w:hint="eastAsia"/>
        </w:rPr>
        <w:lastRenderedPageBreak/>
        <w:t>附录</w:t>
      </w:r>
      <w:r>
        <w:rPr>
          <w:rFonts w:eastAsia="黑体"/>
        </w:rPr>
        <w:t>1</w:t>
      </w:r>
    </w:p>
    <w:p w:rsidR="00BE7971" w:rsidRDefault="00BE7971">
      <w:pPr>
        <w:widowControl/>
        <w:jc w:val="left"/>
        <w:rPr>
          <w:rFonts w:ascii="黑体" w:eastAsia="黑体" w:hAnsi="黑体"/>
        </w:rPr>
      </w:pPr>
    </w:p>
    <w:p w:rsidR="00BE7971" w:rsidRDefault="00F14955">
      <w:pPr>
        <w:pStyle w:val="a7"/>
        <w:widowControl w:val="0"/>
        <w:spacing w:before="0" w:beforeAutospacing="0" w:after="0" w:afterAutospacing="0"/>
        <w:jc w:val="center"/>
        <w:outlineLvl w:val="0"/>
        <w:rPr>
          <w:rFonts w:ascii="黑体" w:eastAsia="黑体" w:hAnsi="黑体" w:cs="Times New Roman"/>
          <w:color w:val="auto"/>
          <w:sz w:val="21"/>
          <w:szCs w:val="21"/>
        </w:rPr>
      </w:pPr>
      <w:bookmarkStart w:id="59" w:name="_Toc6645"/>
      <w:r>
        <w:rPr>
          <w:rFonts w:ascii="黑体" w:eastAsia="黑体" w:hAnsi="黑体" w:cs="黑体" w:hint="eastAsia"/>
          <w:color w:val="auto"/>
          <w:sz w:val="21"/>
          <w:szCs w:val="21"/>
        </w:rPr>
        <w:t>有机热载体炉事故类型、原因及措施</w:t>
      </w:r>
      <w:bookmarkEnd w:id="59"/>
    </w:p>
    <w:p w:rsidR="00BE7971" w:rsidRDefault="00BE7971">
      <w:pPr>
        <w:pStyle w:val="a7"/>
        <w:widowControl w:val="0"/>
        <w:spacing w:before="0" w:beforeAutospacing="0" w:after="0" w:afterAutospacing="0"/>
        <w:jc w:val="center"/>
        <w:outlineLvl w:val="0"/>
        <w:rPr>
          <w:rFonts w:ascii="黑体" w:eastAsia="黑体" w:hAnsi="黑体" w:cs="Times New Roman"/>
          <w:color w:val="auto"/>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3554"/>
        <w:gridCol w:w="4011"/>
      </w:tblGrid>
      <w:tr w:rsidR="00BE7971">
        <w:tc>
          <w:tcPr>
            <w:tcW w:w="957" w:type="dxa"/>
          </w:tcPr>
          <w:p w:rsidR="00BE7971" w:rsidRDefault="00F14955">
            <w:pPr>
              <w:widowControl/>
              <w:jc w:val="left"/>
              <w:rPr>
                <w:rFonts w:ascii="宋体"/>
                <w:kern w:val="0"/>
                <w:sz w:val="18"/>
                <w:szCs w:val="18"/>
              </w:rPr>
            </w:pPr>
            <w:r>
              <w:rPr>
                <w:rFonts w:ascii="宋体" w:hAnsi="宋体" w:cs="宋体" w:hint="eastAsia"/>
                <w:kern w:val="0"/>
                <w:sz w:val="18"/>
                <w:szCs w:val="18"/>
              </w:rPr>
              <w:t>事故类型</w:t>
            </w:r>
          </w:p>
        </w:tc>
        <w:tc>
          <w:tcPr>
            <w:tcW w:w="3554" w:type="dxa"/>
          </w:tcPr>
          <w:p w:rsidR="00BE7971" w:rsidRDefault="00F14955">
            <w:pPr>
              <w:widowControl/>
              <w:jc w:val="left"/>
              <w:rPr>
                <w:rFonts w:ascii="宋体"/>
                <w:kern w:val="0"/>
                <w:sz w:val="18"/>
                <w:szCs w:val="18"/>
              </w:rPr>
            </w:pPr>
            <w:r>
              <w:rPr>
                <w:rFonts w:ascii="宋体" w:hAnsi="宋体" w:cs="宋体" w:hint="eastAsia"/>
                <w:kern w:val="0"/>
                <w:sz w:val="18"/>
                <w:szCs w:val="18"/>
              </w:rPr>
              <w:t>事故原因</w:t>
            </w:r>
          </w:p>
        </w:tc>
        <w:tc>
          <w:tcPr>
            <w:tcW w:w="4011" w:type="dxa"/>
          </w:tcPr>
          <w:p w:rsidR="00BE7971" w:rsidRDefault="00F14955">
            <w:pPr>
              <w:widowControl/>
              <w:jc w:val="left"/>
              <w:rPr>
                <w:rFonts w:ascii="宋体"/>
                <w:kern w:val="0"/>
                <w:sz w:val="18"/>
                <w:szCs w:val="18"/>
              </w:rPr>
            </w:pPr>
            <w:r>
              <w:rPr>
                <w:rFonts w:ascii="宋体" w:hAnsi="宋体" w:cs="宋体" w:hint="eastAsia"/>
                <w:kern w:val="0"/>
                <w:sz w:val="18"/>
                <w:szCs w:val="18"/>
              </w:rPr>
              <w:t>事故预防措施</w:t>
            </w:r>
          </w:p>
        </w:tc>
      </w:tr>
      <w:tr w:rsidR="00BE7971">
        <w:tc>
          <w:tcPr>
            <w:tcW w:w="957" w:type="dxa"/>
          </w:tcPr>
          <w:p w:rsidR="00BE7971" w:rsidRDefault="00F14955">
            <w:pPr>
              <w:widowControl/>
              <w:jc w:val="left"/>
              <w:rPr>
                <w:rFonts w:ascii="宋体"/>
                <w:kern w:val="0"/>
                <w:sz w:val="18"/>
                <w:szCs w:val="18"/>
              </w:rPr>
            </w:pPr>
            <w:r>
              <w:rPr>
                <w:rFonts w:ascii="宋体" w:hAnsi="宋体" w:cs="宋体" w:hint="eastAsia"/>
                <w:kern w:val="0"/>
                <w:sz w:val="18"/>
                <w:szCs w:val="18"/>
              </w:rPr>
              <w:t>鼓包、爆管事故</w:t>
            </w:r>
          </w:p>
        </w:tc>
        <w:tc>
          <w:tcPr>
            <w:tcW w:w="3554" w:type="dxa"/>
          </w:tcPr>
          <w:p w:rsidR="00BE7971" w:rsidRDefault="00F14955">
            <w:pPr>
              <w:widowControl/>
              <w:numPr>
                <w:ilvl w:val="0"/>
                <w:numId w:val="1"/>
              </w:numPr>
              <w:jc w:val="left"/>
              <w:rPr>
                <w:rFonts w:ascii="宋体"/>
                <w:kern w:val="0"/>
                <w:sz w:val="18"/>
                <w:szCs w:val="18"/>
              </w:rPr>
            </w:pPr>
            <w:r>
              <w:rPr>
                <w:rFonts w:ascii="宋体" w:hAnsi="宋体" w:cs="宋体" w:hint="eastAsia"/>
                <w:kern w:val="0"/>
                <w:sz w:val="18"/>
                <w:szCs w:val="18"/>
              </w:rPr>
              <w:t>使用质量不符合国家标准的劣质油或再生油残炭等指标大大超标。运行中这些物质存积在锅筒或管壁上使之过热。</w:t>
            </w:r>
          </w:p>
          <w:p w:rsidR="00BE7971" w:rsidRDefault="00F14955">
            <w:pPr>
              <w:widowControl/>
              <w:numPr>
                <w:ilvl w:val="0"/>
                <w:numId w:val="1"/>
              </w:numPr>
              <w:jc w:val="left"/>
              <w:rPr>
                <w:rFonts w:ascii="宋体"/>
                <w:kern w:val="0"/>
                <w:sz w:val="18"/>
                <w:szCs w:val="18"/>
              </w:rPr>
            </w:pPr>
            <w:r>
              <w:rPr>
                <w:rFonts w:ascii="宋体" w:hAnsi="宋体" w:cs="宋体" w:hint="eastAsia"/>
                <w:kern w:val="0"/>
                <w:sz w:val="18"/>
                <w:szCs w:val="18"/>
              </w:rPr>
              <w:t>超温、过热</w:t>
            </w:r>
          </w:p>
          <w:p w:rsidR="00BE7971" w:rsidRDefault="00F14955">
            <w:pPr>
              <w:widowControl/>
              <w:ind w:left="105"/>
              <w:jc w:val="left"/>
              <w:rPr>
                <w:rFonts w:ascii="宋体"/>
                <w:kern w:val="0"/>
                <w:sz w:val="18"/>
                <w:szCs w:val="18"/>
              </w:rPr>
            </w:pPr>
            <w:r>
              <w:rPr>
                <w:rFonts w:ascii="宋体" w:hAnsi="宋体" w:cs="宋体" w:hint="eastAsia"/>
                <w:kern w:val="0"/>
                <w:sz w:val="18"/>
                <w:szCs w:val="18"/>
              </w:rPr>
              <w:t>Ａ突然性停电导热油在炉管内停滞所造成；</w:t>
            </w:r>
          </w:p>
          <w:p w:rsidR="00BE7971" w:rsidRDefault="00F14955">
            <w:pPr>
              <w:widowControl/>
              <w:ind w:left="105"/>
              <w:jc w:val="left"/>
              <w:rPr>
                <w:rFonts w:ascii="宋体"/>
                <w:kern w:val="0"/>
                <w:sz w:val="18"/>
                <w:szCs w:val="18"/>
              </w:rPr>
            </w:pPr>
            <w:r>
              <w:rPr>
                <w:rFonts w:ascii="宋体" w:hAnsi="宋体" w:cs="宋体" w:hint="eastAsia"/>
                <w:kern w:val="0"/>
                <w:sz w:val="18"/>
                <w:szCs w:val="18"/>
              </w:rPr>
              <w:t>Ｂ热油泵工作不正常空转、不能升到工作压力，致使热媒在炉管内停滞所造成；</w:t>
            </w:r>
          </w:p>
          <w:p w:rsidR="00BE7971" w:rsidRDefault="00F14955">
            <w:pPr>
              <w:widowControl/>
              <w:ind w:left="105"/>
              <w:jc w:val="left"/>
              <w:rPr>
                <w:rFonts w:ascii="宋体"/>
                <w:kern w:val="0"/>
                <w:sz w:val="18"/>
                <w:szCs w:val="18"/>
              </w:rPr>
            </w:pPr>
            <w:r>
              <w:rPr>
                <w:rFonts w:ascii="宋体" w:hAnsi="宋体" w:cs="宋体" w:hint="eastAsia"/>
                <w:kern w:val="0"/>
                <w:sz w:val="18"/>
                <w:szCs w:val="18"/>
              </w:rPr>
              <w:t>Ｃ操作不当：停炉后炉内油温在</w:t>
            </w:r>
            <w:r>
              <w:rPr>
                <w:rFonts w:ascii="宋体" w:hAnsi="宋体" w:cs="宋体"/>
                <w:kern w:val="0"/>
                <w:sz w:val="18"/>
                <w:szCs w:val="18"/>
              </w:rPr>
              <w:t>80</w:t>
            </w:r>
            <w:r>
              <w:rPr>
                <w:rFonts w:ascii="宋体" w:hAnsi="宋体" w:cs="宋体" w:hint="eastAsia"/>
                <w:kern w:val="0"/>
                <w:sz w:val="18"/>
                <w:szCs w:val="18"/>
              </w:rPr>
              <w:t>℃以上时，油泵即停止转动循环降温，致使油质变坏、产生结焦；</w:t>
            </w:r>
          </w:p>
          <w:p w:rsidR="00BE7971" w:rsidRDefault="00F14955">
            <w:pPr>
              <w:widowControl/>
              <w:ind w:left="105"/>
              <w:jc w:val="left"/>
              <w:rPr>
                <w:rFonts w:ascii="宋体"/>
                <w:kern w:val="0"/>
                <w:sz w:val="18"/>
                <w:szCs w:val="18"/>
              </w:rPr>
            </w:pPr>
            <w:r>
              <w:rPr>
                <w:rFonts w:ascii="宋体" w:hAnsi="宋体" w:cs="宋体" w:hint="eastAsia"/>
                <w:kern w:val="0"/>
                <w:sz w:val="18"/>
                <w:szCs w:val="18"/>
              </w:rPr>
              <w:t>Ｄ过滤器先用不当：如不锈钢丝网做成的过滤器大约２６目</w:t>
            </w:r>
            <w:r>
              <w:rPr>
                <w:rFonts w:ascii="宋体" w:hAnsi="宋体" w:cs="宋体"/>
                <w:kern w:val="0"/>
                <w:sz w:val="18"/>
                <w:szCs w:val="18"/>
              </w:rPr>
              <w:t>/in</w:t>
            </w:r>
            <w:r>
              <w:rPr>
                <w:rFonts w:ascii="宋体" w:hAnsi="宋体" w:cs="宋体" w:hint="eastAsia"/>
                <w:kern w:val="0"/>
                <w:sz w:val="18"/>
                <w:szCs w:val="18"/>
              </w:rPr>
              <w:t>只能滤出较大胶粒结焦物而较小的结焦物仍未能滤出而沉积在锅筒底部或受热面管壁，致使超温过热；</w:t>
            </w:r>
          </w:p>
          <w:p w:rsidR="00BE7971" w:rsidRDefault="00F14955">
            <w:pPr>
              <w:widowControl/>
              <w:ind w:left="105"/>
              <w:jc w:val="left"/>
              <w:rPr>
                <w:rFonts w:ascii="宋体"/>
                <w:kern w:val="0"/>
                <w:sz w:val="18"/>
                <w:szCs w:val="18"/>
              </w:rPr>
            </w:pPr>
            <w:r>
              <w:rPr>
                <w:rFonts w:ascii="宋体" w:hAnsi="宋体" w:cs="宋体" w:hint="eastAsia"/>
                <w:kern w:val="0"/>
                <w:sz w:val="18"/>
                <w:szCs w:val="18"/>
              </w:rPr>
              <w:t>Ｅ导热油在加热运行过程中仍然会发生一些化学变化而产生成少量高聚合物同时也会因局部过热生成焦炭这些高聚合物和残炭不溶于油而悬浮在油中，运行中这些物质会沉积在锅筒底部而过热鼓包、沉积在管壁上而过热、爆管。</w:t>
            </w:r>
          </w:p>
        </w:tc>
        <w:tc>
          <w:tcPr>
            <w:tcW w:w="4011" w:type="dxa"/>
          </w:tcPr>
          <w:p w:rsidR="00BE7971" w:rsidRDefault="00F14955">
            <w:pPr>
              <w:widowControl/>
              <w:jc w:val="left"/>
              <w:rPr>
                <w:rFonts w:ascii="宋体"/>
                <w:kern w:val="0"/>
                <w:sz w:val="18"/>
                <w:szCs w:val="18"/>
              </w:rPr>
            </w:pPr>
            <w:r>
              <w:rPr>
                <w:rFonts w:ascii="宋体" w:hAnsi="宋体" w:cs="宋体" w:hint="eastAsia"/>
                <w:kern w:val="0"/>
                <w:sz w:val="18"/>
                <w:szCs w:val="18"/>
              </w:rPr>
              <w:t>①控制流速：辐射受热面管子内导热油流速不低于２</w:t>
            </w:r>
            <w:r>
              <w:rPr>
                <w:rFonts w:ascii="宋体" w:hAnsi="宋体" w:cs="宋体"/>
                <w:kern w:val="0"/>
                <w:sz w:val="18"/>
                <w:szCs w:val="18"/>
              </w:rPr>
              <w:t>m/s</w:t>
            </w:r>
            <w:r>
              <w:rPr>
                <w:rFonts w:ascii="宋体" w:hAnsi="宋体" w:cs="宋体" w:hint="eastAsia"/>
                <w:kern w:val="0"/>
                <w:sz w:val="18"/>
                <w:szCs w:val="18"/>
              </w:rPr>
              <w:t>，对流受热管子内不低于</w:t>
            </w:r>
            <w:r>
              <w:rPr>
                <w:rFonts w:ascii="宋体" w:hAnsi="宋体" w:cs="宋体"/>
                <w:kern w:val="0"/>
                <w:sz w:val="18"/>
                <w:szCs w:val="18"/>
              </w:rPr>
              <w:t>1.5m/s</w:t>
            </w:r>
            <w:r>
              <w:rPr>
                <w:rFonts w:ascii="宋体" w:hAnsi="宋体" w:cs="宋体" w:hint="eastAsia"/>
                <w:kern w:val="0"/>
                <w:sz w:val="18"/>
                <w:szCs w:val="18"/>
              </w:rPr>
              <w:t>。</w:t>
            </w:r>
          </w:p>
          <w:p w:rsidR="00BE7971" w:rsidRDefault="00F14955">
            <w:pPr>
              <w:widowControl/>
              <w:jc w:val="left"/>
              <w:rPr>
                <w:rFonts w:ascii="宋体"/>
                <w:kern w:val="0"/>
                <w:sz w:val="18"/>
                <w:szCs w:val="18"/>
              </w:rPr>
            </w:pPr>
            <w:r>
              <w:rPr>
                <w:rFonts w:ascii="宋体" w:hAnsi="宋体" w:cs="宋体" w:hint="eastAsia"/>
                <w:kern w:val="0"/>
                <w:sz w:val="18"/>
                <w:szCs w:val="18"/>
              </w:rPr>
              <w:t>②控制使用温度：锅炉的最高出口温度应比热载体的工作温度低约</w:t>
            </w:r>
            <w:r>
              <w:rPr>
                <w:rFonts w:ascii="宋体" w:hAnsi="宋体" w:cs="宋体"/>
                <w:kern w:val="0"/>
                <w:sz w:val="18"/>
                <w:szCs w:val="18"/>
              </w:rPr>
              <w:t>30</w:t>
            </w:r>
            <w:r>
              <w:rPr>
                <w:rFonts w:ascii="宋体" w:hAnsi="宋体" w:cs="宋体" w:hint="eastAsia"/>
                <w:kern w:val="0"/>
                <w:sz w:val="18"/>
                <w:szCs w:val="18"/>
              </w:rPr>
              <w:t>℃以防止油在使用过程中过热分解变质，产生残炭、堵塞管径、造成管壁过热等事故；</w:t>
            </w:r>
          </w:p>
          <w:p w:rsidR="00BE7971" w:rsidRDefault="00F14955">
            <w:pPr>
              <w:widowControl/>
              <w:jc w:val="left"/>
              <w:rPr>
                <w:rFonts w:ascii="宋体"/>
                <w:kern w:val="0"/>
                <w:sz w:val="18"/>
                <w:szCs w:val="18"/>
              </w:rPr>
            </w:pPr>
            <w:r>
              <w:rPr>
                <w:rFonts w:ascii="宋体" w:hAnsi="宋体" w:cs="宋体" w:hint="eastAsia"/>
                <w:kern w:val="0"/>
                <w:sz w:val="18"/>
                <w:szCs w:val="18"/>
              </w:rPr>
              <w:t>③定期对导热油取样分析及时掌握油的品质变化情况、分析原因。定期适当补充新导热油量使其残炭量基本得到稳定加入锅炉中的热载体油必须预先脱水否则将会因油中水分大量蒸发而造成油路汽塞，循环不畅而影响安全运行；</w:t>
            </w:r>
          </w:p>
          <w:p w:rsidR="00BE7971" w:rsidRDefault="00F14955">
            <w:pPr>
              <w:widowControl/>
              <w:jc w:val="left"/>
              <w:rPr>
                <w:rFonts w:ascii="宋体"/>
                <w:kern w:val="0"/>
                <w:sz w:val="18"/>
                <w:szCs w:val="18"/>
              </w:rPr>
            </w:pPr>
            <w:r>
              <w:rPr>
                <w:rFonts w:ascii="宋体" w:hAnsi="宋体" w:cs="宋体" w:hint="eastAsia"/>
                <w:kern w:val="0"/>
                <w:sz w:val="18"/>
                <w:szCs w:val="18"/>
              </w:rPr>
              <w:t>④油路中采用不锈钢粉末扎制法制成的不锈钢过滤器，滤去悬浮物在油中的由于运行中生成的高聚合物和炭粒，以防止加热管的损坏；</w:t>
            </w:r>
          </w:p>
          <w:p w:rsidR="00BE7971" w:rsidRDefault="00F14955">
            <w:pPr>
              <w:widowControl/>
              <w:jc w:val="left"/>
              <w:rPr>
                <w:rFonts w:ascii="宋体"/>
                <w:kern w:val="0"/>
                <w:sz w:val="18"/>
                <w:szCs w:val="18"/>
              </w:rPr>
            </w:pPr>
            <w:r>
              <w:rPr>
                <w:rFonts w:ascii="宋体" w:hAnsi="宋体" w:cs="宋体" w:hint="eastAsia"/>
                <w:kern w:val="0"/>
                <w:sz w:val="18"/>
                <w:szCs w:val="18"/>
              </w:rPr>
              <w:t>⑤有机热载体炉进液口和出液口上必须装有测温仪表并设有超温报警器；</w:t>
            </w:r>
          </w:p>
          <w:p w:rsidR="00BE7971" w:rsidRDefault="00F14955">
            <w:pPr>
              <w:widowControl/>
              <w:jc w:val="left"/>
              <w:rPr>
                <w:rFonts w:ascii="宋体"/>
                <w:kern w:val="0"/>
                <w:sz w:val="18"/>
                <w:szCs w:val="18"/>
              </w:rPr>
            </w:pPr>
            <w:r>
              <w:rPr>
                <w:rFonts w:ascii="宋体" w:hAnsi="宋体" w:cs="宋体" w:hint="eastAsia"/>
                <w:kern w:val="0"/>
                <w:sz w:val="18"/>
                <w:szCs w:val="18"/>
              </w:rPr>
              <w:t>⑥对于强制循环液相有机热载体炉，必须装有备用循环泵，并保持性能良好；</w:t>
            </w:r>
          </w:p>
          <w:p w:rsidR="00BE7971" w:rsidRDefault="00F14955">
            <w:pPr>
              <w:widowControl/>
              <w:jc w:val="left"/>
              <w:rPr>
                <w:rFonts w:ascii="宋体"/>
                <w:kern w:val="0"/>
                <w:sz w:val="18"/>
                <w:szCs w:val="18"/>
              </w:rPr>
            </w:pPr>
            <w:r>
              <w:rPr>
                <w:rFonts w:ascii="宋体" w:hAnsi="宋体" w:cs="宋体" w:hint="eastAsia"/>
                <w:kern w:val="0"/>
                <w:sz w:val="18"/>
                <w:szCs w:val="18"/>
              </w:rPr>
              <w:t>⑦膨胀槽应装有液位计和最低液位报警器。</w:t>
            </w:r>
          </w:p>
        </w:tc>
      </w:tr>
      <w:tr w:rsidR="00BE7971">
        <w:tc>
          <w:tcPr>
            <w:tcW w:w="957" w:type="dxa"/>
          </w:tcPr>
          <w:p w:rsidR="00BE7971" w:rsidRDefault="00F14955">
            <w:pPr>
              <w:widowControl/>
              <w:jc w:val="left"/>
              <w:rPr>
                <w:rFonts w:ascii="宋体"/>
                <w:sz w:val="18"/>
                <w:szCs w:val="18"/>
              </w:rPr>
            </w:pPr>
            <w:r>
              <w:rPr>
                <w:rFonts w:ascii="宋体" w:hAnsi="宋体" w:cs="宋体" w:hint="eastAsia"/>
                <w:kern w:val="0"/>
                <w:sz w:val="18"/>
                <w:szCs w:val="18"/>
              </w:rPr>
              <w:t>泄漏事故</w:t>
            </w:r>
          </w:p>
          <w:p w:rsidR="00BE7971" w:rsidRDefault="00BE7971">
            <w:pPr>
              <w:widowControl/>
              <w:jc w:val="left"/>
              <w:rPr>
                <w:rFonts w:ascii="宋体"/>
                <w:kern w:val="0"/>
                <w:sz w:val="18"/>
                <w:szCs w:val="18"/>
              </w:rPr>
            </w:pPr>
          </w:p>
        </w:tc>
        <w:tc>
          <w:tcPr>
            <w:tcW w:w="3554" w:type="dxa"/>
          </w:tcPr>
          <w:p w:rsidR="00BE7971" w:rsidRDefault="00F14955">
            <w:pPr>
              <w:widowControl/>
              <w:numPr>
                <w:ilvl w:val="0"/>
                <w:numId w:val="2"/>
              </w:numPr>
              <w:jc w:val="left"/>
              <w:rPr>
                <w:rFonts w:ascii="宋体"/>
                <w:kern w:val="0"/>
                <w:sz w:val="18"/>
                <w:szCs w:val="18"/>
              </w:rPr>
            </w:pPr>
            <w:r>
              <w:rPr>
                <w:rFonts w:ascii="宋体" w:hAnsi="宋体" w:cs="宋体" w:hint="eastAsia"/>
                <w:kern w:val="0"/>
                <w:sz w:val="18"/>
                <w:szCs w:val="18"/>
              </w:rPr>
              <w:t>由于导热油渗透性较强，法兰垫片处较为严重；</w:t>
            </w:r>
          </w:p>
          <w:p w:rsidR="00BE7971" w:rsidRDefault="00F14955">
            <w:pPr>
              <w:widowControl/>
              <w:numPr>
                <w:ilvl w:val="0"/>
                <w:numId w:val="2"/>
              </w:numPr>
              <w:jc w:val="left"/>
              <w:rPr>
                <w:rFonts w:ascii="宋体"/>
                <w:kern w:val="0"/>
                <w:sz w:val="18"/>
                <w:szCs w:val="18"/>
              </w:rPr>
            </w:pPr>
            <w:r>
              <w:rPr>
                <w:rFonts w:ascii="宋体" w:hAnsi="宋体" w:cs="宋体" w:hint="eastAsia"/>
                <w:kern w:val="0"/>
                <w:sz w:val="18"/>
                <w:szCs w:val="18"/>
              </w:rPr>
              <w:t>由于焊接质量问题热媒输送主管焊缝部分条脱落致使大量导热油外漏；</w:t>
            </w:r>
          </w:p>
          <w:p w:rsidR="00BE7971" w:rsidRDefault="00F14955">
            <w:pPr>
              <w:widowControl/>
              <w:numPr>
                <w:ilvl w:val="0"/>
                <w:numId w:val="2"/>
              </w:numPr>
              <w:jc w:val="left"/>
              <w:rPr>
                <w:rFonts w:ascii="宋体"/>
                <w:kern w:val="0"/>
                <w:sz w:val="18"/>
                <w:szCs w:val="18"/>
              </w:rPr>
            </w:pPr>
            <w:r>
              <w:rPr>
                <w:rFonts w:ascii="宋体" w:hAnsi="宋体" w:cs="宋体" w:hint="eastAsia"/>
                <w:kern w:val="0"/>
                <w:sz w:val="18"/>
                <w:szCs w:val="18"/>
              </w:rPr>
              <w:t>超温情况下大量汽化，引起管道振动甚至损坏而泄漏。</w:t>
            </w:r>
          </w:p>
        </w:tc>
        <w:tc>
          <w:tcPr>
            <w:tcW w:w="4011" w:type="dxa"/>
          </w:tcPr>
          <w:p w:rsidR="00BE7971" w:rsidRDefault="00F14955">
            <w:pPr>
              <w:widowControl/>
              <w:jc w:val="left"/>
              <w:rPr>
                <w:rFonts w:ascii="宋体"/>
                <w:sz w:val="18"/>
                <w:szCs w:val="18"/>
              </w:rPr>
            </w:pPr>
            <w:r>
              <w:rPr>
                <w:rFonts w:ascii="宋体" w:hAnsi="宋体" w:cs="宋体" w:hint="eastAsia"/>
                <w:kern w:val="0"/>
                <w:sz w:val="18"/>
                <w:szCs w:val="18"/>
              </w:rPr>
              <w:t>①导热油在高温时渗透性较强，因此管道连接以焊接为好，适当铺以法兰连接，不得采用螺纹连接，法兰连接应采用耐油、耐压、耐高温的高强石墨制品作密封垫片；</w:t>
            </w:r>
          </w:p>
          <w:p w:rsidR="00BE7971" w:rsidRDefault="00F14955">
            <w:pPr>
              <w:widowControl/>
              <w:jc w:val="left"/>
              <w:rPr>
                <w:rFonts w:ascii="宋体"/>
                <w:kern w:val="0"/>
                <w:sz w:val="18"/>
                <w:szCs w:val="18"/>
              </w:rPr>
            </w:pPr>
            <w:r>
              <w:rPr>
                <w:rFonts w:ascii="宋体" w:hAnsi="宋体" w:cs="宋体" w:hint="eastAsia"/>
                <w:kern w:val="0"/>
                <w:sz w:val="18"/>
                <w:szCs w:val="18"/>
              </w:rPr>
              <w:t>②所有与热载体接触的附录不得采用有色金属和铸铁制造钢管应采用</w:t>
            </w:r>
            <w:r>
              <w:rPr>
                <w:rFonts w:ascii="宋体" w:hAnsi="宋体" w:cs="宋体"/>
                <w:kern w:val="0"/>
                <w:sz w:val="18"/>
                <w:szCs w:val="18"/>
              </w:rPr>
              <w:t>20</w:t>
            </w:r>
            <w:r>
              <w:rPr>
                <w:rFonts w:ascii="宋体" w:hAnsi="宋体" w:cs="宋体" w:hint="eastAsia"/>
                <w:kern w:val="0"/>
                <w:sz w:val="18"/>
                <w:szCs w:val="18"/>
              </w:rPr>
              <w:t>钢无缝管紧固件尤其主回路上的连接螺栓采用</w:t>
            </w:r>
            <w:r>
              <w:rPr>
                <w:rFonts w:ascii="宋体" w:hAnsi="宋体" w:cs="宋体"/>
                <w:kern w:val="0"/>
                <w:sz w:val="18"/>
                <w:szCs w:val="18"/>
              </w:rPr>
              <w:t>35</w:t>
            </w:r>
            <w:r>
              <w:rPr>
                <w:rFonts w:ascii="宋体" w:hAnsi="宋体" w:cs="宋体" w:hint="eastAsia"/>
                <w:kern w:val="0"/>
                <w:sz w:val="18"/>
                <w:szCs w:val="18"/>
              </w:rPr>
              <w:t>钢较为妥当；</w:t>
            </w:r>
          </w:p>
          <w:p w:rsidR="00BE7971" w:rsidRDefault="00F14955">
            <w:pPr>
              <w:widowControl/>
              <w:jc w:val="left"/>
              <w:rPr>
                <w:rFonts w:ascii="宋体"/>
                <w:kern w:val="0"/>
                <w:sz w:val="18"/>
                <w:szCs w:val="18"/>
              </w:rPr>
            </w:pPr>
            <w:r>
              <w:rPr>
                <w:rFonts w:ascii="宋体" w:hAnsi="宋体" w:cs="宋体" w:hint="eastAsia"/>
                <w:kern w:val="0"/>
                <w:sz w:val="18"/>
                <w:szCs w:val="18"/>
              </w:rPr>
              <w:t>③锅炉点火前，导热油在系统管路中循环不少于</w:t>
            </w:r>
            <w:r>
              <w:rPr>
                <w:rFonts w:ascii="宋体" w:hAnsi="宋体" w:cs="宋体"/>
                <w:kern w:val="0"/>
                <w:sz w:val="18"/>
                <w:szCs w:val="18"/>
              </w:rPr>
              <w:t>60min</w:t>
            </w:r>
            <w:r>
              <w:rPr>
                <w:rFonts w:ascii="宋体" w:hAnsi="宋体" w:cs="宋体" w:hint="eastAsia"/>
                <w:kern w:val="0"/>
                <w:sz w:val="18"/>
                <w:szCs w:val="18"/>
              </w:rPr>
              <w:t>，同时对系统进行一次泄漏检查，确认一切正常之后，方开始点火。</w:t>
            </w:r>
          </w:p>
        </w:tc>
      </w:tr>
      <w:tr w:rsidR="00BE7971">
        <w:tc>
          <w:tcPr>
            <w:tcW w:w="957" w:type="dxa"/>
          </w:tcPr>
          <w:p w:rsidR="00BE7971" w:rsidRDefault="00F14955">
            <w:pPr>
              <w:widowControl/>
              <w:jc w:val="left"/>
              <w:rPr>
                <w:rFonts w:ascii="宋体"/>
                <w:kern w:val="0"/>
                <w:sz w:val="18"/>
                <w:szCs w:val="18"/>
              </w:rPr>
            </w:pPr>
            <w:r>
              <w:rPr>
                <w:rFonts w:ascii="宋体" w:hAnsi="宋体" w:cs="宋体" w:hint="eastAsia"/>
                <w:kern w:val="0"/>
                <w:sz w:val="18"/>
                <w:szCs w:val="18"/>
              </w:rPr>
              <w:t>爆炸事故</w:t>
            </w:r>
          </w:p>
        </w:tc>
        <w:tc>
          <w:tcPr>
            <w:tcW w:w="3554" w:type="dxa"/>
          </w:tcPr>
          <w:p w:rsidR="00BE7971" w:rsidRDefault="00F14955">
            <w:pPr>
              <w:widowControl/>
              <w:jc w:val="left"/>
              <w:rPr>
                <w:rFonts w:ascii="宋体"/>
                <w:kern w:val="0"/>
                <w:sz w:val="18"/>
                <w:szCs w:val="18"/>
              </w:rPr>
            </w:pPr>
            <w:r>
              <w:rPr>
                <w:rFonts w:ascii="宋体" w:hAnsi="宋体" w:cs="宋体" w:hint="eastAsia"/>
                <w:kern w:val="0"/>
                <w:sz w:val="18"/>
                <w:szCs w:val="18"/>
              </w:rPr>
              <w:t>由于导热油中含有水蒸气或热油管路中故障造成锅炉压力突然升高。</w:t>
            </w:r>
          </w:p>
        </w:tc>
        <w:tc>
          <w:tcPr>
            <w:tcW w:w="4011" w:type="dxa"/>
          </w:tcPr>
          <w:p w:rsidR="00BE7971" w:rsidRDefault="00F14955">
            <w:pPr>
              <w:widowControl/>
              <w:jc w:val="left"/>
              <w:rPr>
                <w:rFonts w:ascii="宋体"/>
                <w:kern w:val="0"/>
                <w:sz w:val="18"/>
                <w:szCs w:val="18"/>
              </w:rPr>
            </w:pPr>
            <w:r>
              <w:rPr>
                <w:rFonts w:ascii="宋体" w:hAnsi="宋体" w:cs="宋体" w:hint="eastAsia"/>
                <w:kern w:val="0"/>
                <w:sz w:val="18"/>
                <w:szCs w:val="18"/>
              </w:rPr>
              <w:t>①在导热油锅炉进出口接管上装有压差控制器对炉管内的阻力变化予以监督。</w:t>
            </w:r>
          </w:p>
          <w:p w:rsidR="00BE7971" w:rsidRDefault="00F14955">
            <w:pPr>
              <w:widowControl/>
              <w:jc w:val="left"/>
              <w:rPr>
                <w:rFonts w:ascii="宋体"/>
                <w:kern w:val="0"/>
                <w:sz w:val="18"/>
                <w:szCs w:val="18"/>
              </w:rPr>
            </w:pPr>
            <w:r>
              <w:rPr>
                <w:rFonts w:ascii="宋体" w:hAnsi="宋体" w:cs="宋体" w:hint="eastAsia"/>
                <w:kern w:val="0"/>
                <w:sz w:val="18"/>
                <w:szCs w:val="18"/>
              </w:rPr>
              <w:t>②在导热油锅炉的油出口管上加有导热油温度检测器。当导热油油管高于给定值时电气控制自动报警。</w:t>
            </w:r>
          </w:p>
        </w:tc>
      </w:tr>
      <w:tr w:rsidR="00BE7971">
        <w:tc>
          <w:tcPr>
            <w:tcW w:w="957" w:type="dxa"/>
          </w:tcPr>
          <w:p w:rsidR="00BE7971" w:rsidRDefault="00F14955">
            <w:pPr>
              <w:widowControl/>
              <w:jc w:val="left"/>
              <w:rPr>
                <w:rFonts w:ascii="宋体"/>
                <w:kern w:val="0"/>
                <w:sz w:val="18"/>
                <w:szCs w:val="18"/>
              </w:rPr>
            </w:pPr>
            <w:r>
              <w:rPr>
                <w:rFonts w:ascii="宋体" w:hAnsi="宋体" w:cs="宋体" w:hint="eastAsia"/>
                <w:kern w:val="0"/>
                <w:sz w:val="18"/>
                <w:szCs w:val="18"/>
              </w:rPr>
              <w:t>爆沸事故</w:t>
            </w:r>
          </w:p>
        </w:tc>
        <w:tc>
          <w:tcPr>
            <w:tcW w:w="3554" w:type="dxa"/>
          </w:tcPr>
          <w:p w:rsidR="00BE7971" w:rsidRDefault="00F14955">
            <w:pPr>
              <w:widowControl/>
              <w:numPr>
                <w:ilvl w:val="0"/>
                <w:numId w:val="3"/>
              </w:numPr>
              <w:jc w:val="left"/>
              <w:rPr>
                <w:rFonts w:ascii="宋体"/>
                <w:kern w:val="0"/>
                <w:sz w:val="18"/>
                <w:szCs w:val="18"/>
              </w:rPr>
            </w:pPr>
            <w:r>
              <w:rPr>
                <w:rFonts w:ascii="宋体" w:hAnsi="宋体" w:cs="宋体" w:hint="eastAsia"/>
                <w:kern w:val="0"/>
                <w:sz w:val="18"/>
                <w:szCs w:val="18"/>
              </w:rPr>
              <w:t>加入新油后未进行煮油排除水分，挥发物等</w:t>
            </w:r>
            <w:r>
              <w:rPr>
                <w:rFonts w:ascii="宋体" w:hAnsi="宋体" w:cs="宋体"/>
                <w:kern w:val="0"/>
                <w:sz w:val="18"/>
                <w:szCs w:val="18"/>
              </w:rPr>
              <w:t>(</w:t>
            </w:r>
            <w:r>
              <w:rPr>
                <w:rFonts w:ascii="宋体" w:hAnsi="宋体" w:cs="宋体" w:hint="eastAsia"/>
                <w:kern w:val="0"/>
                <w:sz w:val="18"/>
                <w:szCs w:val="18"/>
              </w:rPr>
              <w:t>煮油就是将油逐步加热升温使油中的</w:t>
            </w:r>
            <w:r>
              <w:rPr>
                <w:rFonts w:ascii="宋体" w:hAnsi="宋体" w:cs="宋体" w:hint="eastAsia"/>
                <w:kern w:val="0"/>
                <w:sz w:val="18"/>
                <w:szCs w:val="18"/>
              </w:rPr>
              <w:lastRenderedPageBreak/>
              <w:t>水分蒸发出来并通过放空阀将其排出系统外的过程</w:t>
            </w:r>
            <w:r>
              <w:rPr>
                <w:rFonts w:ascii="宋体" w:hAnsi="宋体" w:cs="宋体"/>
                <w:kern w:val="0"/>
                <w:sz w:val="18"/>
                <w:szCs w:val="18"/>
              </w:rPr>
              <w:t>)</w:t>
            </w:r>
            <w:r>
              <w:rPr>
                <w:rFonts w:ascii="宋体" w:hAnsi="宋体" w:cs="宋体" w:hint="eastAsia"/>
                <w:kern w:val="0"/>
                <w:sz w:val="18"/>
                <w:szCs w:val="18"/>
              </w:rPr>
              <w:t>；</w:t>
            </w:r>
          </w:p>
          <w:p w:rsidR="00BE7971" w:rsidRDefault="00F14955">
            <w:pPr>
              <w:widowControl/>
              <w:numPr>
                <w:ilvl w:val="0"/>
                <w:numId w:val="3"/>
              </w:numPr>
              <w:jc w:val="left"/>
              <w:rPr>
                <w:rFonts w:ascii="宋体"/>
                <w:sz w:val="18"/>
                <w:szCs w:val="18"/>
              </w:rPr>
            </w:pPr>
            <w:r>
              <w:rPr>
                <w:rFonts w:ascii="宋体" w:hAnsi="宋体" w:cs="宋体" w:hint="eastAsia"/>
                <w:kern w:val="0"/>
                <w:sz w:val="18"/>
                <w:szCs w:val="18"/>
              </w:rPr>
              <w:t>温升过快导致导热油的体积急剧膨胀，因为导热油的体积是温度的函数大致每升</w:t>
            </w:r>
            <w:r>
              <w:rPr>
                <w:rFonts w:ascii="宋体" w:hAnsi="宋体" w:cs="宋体"/>
                <w:kern w:val="0"/>
                <w:sz w:val="18"/>
                <w:szCs w:val="18"/>
              </w:rPr>
              <w:t>10</w:t>
            </w:r>
            <w:r>
              <w:rPr>
                <w:rFonts w:ascii="宋体" w:hAnsi="宋体" w:cs="宋体" w:hint="eastAsia"/>
                <w:kern w:val="0"/>
                <w:sz w:val="18"/>
                <w:szCs w:val="18"/>
              </w:rPr>
              <w:t>℃体积增长１％；</w:t>
            </w:r>
          </w:p>
          <w:p w:rsidR="00BE7971" w:rsidRDefault="00F14955">
            <w:pPr>
              <w:widowControl/>
              <w:numPr>
                <w:ilvl w:val="0"/>
                <w:numId w:val="3"/>
              </w:numPr>
              <w:jc w:val="left"/>
              <w:rPr>
                <w:rFonts w:ascii="宋体"/>
                <w:sz w:val="18"/>
                <w:szCs w:val="18"/>
              </w:rPr>
            </w:pPr>
            <w:r>
              <w:rPr>
                <w:rFonts w:ascii="宋体" w:hAnsi="宋体" w:cs="宋体" w:hint="eastAsia"/>
                <w:kern w:val="0"/>
                <w:sz w:val="18"/>
                <w:szCs w:val="18"/>
              </w:rPr>
              <w:t>液位过高。</w:t>
            </w:r>
          </w:p>
          <w:p w:rsidR="00BE7971" w:rsidRDefault="00BE7971">
            <w:pPr>
              <w:widowControl/>
              <w:jc w:val="left"/>
              <w:rPr>
                <w:rFonts w:ascii="宋体"/>
                <w:kern w:val="0"/>
                <w:sz w:val="18"/>
                <w:szCs w:val="18"/>
              </w:rPr>
            </w:pPr>
          </w:p>
        </w:tc>
        <w:tc>
          <w:tcPr>
            <w:tcW w:w="4011" w:type="dxa"/>
          </w:tcPr>
          <w:p w:rsidR="00BE7971" w:rsidRDefault="00F14955">
            <w:pPr>
              <w:widowControl/>
              <w:numPr>
                <w:ilvl w:val="0"/>
                <w:numId w:val="4"/>
              </w:numPr>
              <w:jc w:val="left"/>
              <w:rPr>
                <w:rFonts w:ascii="宋体"/>
                <w:kern w:val="0"/>
                <w:sz w:val="18"/>
                <w:szCs w:val="18"/>
              </w:rPr>
            </w:pPr>
            <w:r>
              <w:rPr>
                <w:rFonts w:ascii="宋体" w:hAnsi="宋体" w:cs="宋体" w:hint="eastAsia"/>
                <w:kern w:val="0"/>
                <w:sz w:val="18"/>
                <w:szCs w:val="18"/>
              </w:rPr>
              <w:lastRenderedPageBreak/>
              <w:t>认真搞好煮油；</w:t>
            </w:r>
          </w:p>
          <w:p w:rsidR="00BE7971" w:rsidRDefault="00F14955">
            <w:pPr>
              <w:widowControl/>
              <w:numPr>
                <w:ilvl w:val="0"/>
                <w:numId w:val="4"/>
              </w:numPr>
              <w:jc w:val="left"/>
              <w:rPr>
                <w:rFonts w:ascii="宋体"/>
                <w:kern w:val="0"/>
                <w:sz w:val="18"/>
                <w:szCs w:val="18"/>
              </w:rPr>
            </w:pPr>
            <w:r>
              <w:rPr>
                <w:rFonts w:ascii="宋体" w:hAnsi="宋体" w:cs="宋体" w:hint="eastAsia"/>
                <w:kern w:val="0"/>
                <w:sz w:val="18"/>
                <w:szCs w:val="18"/>
              </w:rPr>
              <w:t>国产</w:t>
            </w:r>
            <w:r>
              <w:rPr>
                <w:rFonts w:ascii="宋体" w:hAnsi="宋体" w:cs="宋体"/>
                <w:kern w:val="0"/>
                <w:sz w:val="18"/>
                <w:szCs w:val="18"/>
              </w:rPr>
              <w:t>YD</w:t>
            </w:r>
            <w:r>
              <w:rPr>
                <w:rFonts w:ascii="宋体" w:hAnsi="宋体" w:cs="宋体" w:hint="eastAsia"/>
                <w:kern w:val="0"/>
                <w:sz w:val="18"/>
                <w:szCs w:val="18"/>
              </w:rPr>
              <w:t>导热油升温速度每分钟内不超过</w:t>
            </w:r>
            <w:r>
              <w:rPr>
                <w:rFonts w:ascii="宋体" w:hAnsi="宋体" w:cs="宋体"/>
                <w:kern w:val="0"/>
                <w:sz w:val="18"/>
                <w:szCs w:val="18"/>
              </w:rPr>
              <w:lastRenderedPageBreak/>
              <w:t>5-6</w:t>
            </w:r>
            <w:r>
              <w:rPr>
                <w:rFonts w:ascii="宋体" w:hAnsi="宋体" w:cs="宋体" w:hint="eastAsia"/>
                <w:kern w:val="0"/>
                <w:sz w:val="18"/>
                <w:szCs w:val="18"/>
              </w:rPr>
              <w:t>℃；</w:t>
            </w:r>
          </w:p>
          <w:p w:rsidR="00BE7971" w:rsidRDefault="00F14955">
            <w:pPr>
              <w:widowControl/>
              <w:numPr>
                <w:ilvl w:val="0"/>
                <w:numId w:val="4"/>
              </w:numPr>
              <w:jc w:val="left"/>
              <w:rPr>
                <w:rFonts w:ascii="宋体"/>
                <w:kern w:val="0"/>
                <w:sz w:val="18"/>
                <w:szCs w:val="18"/>
              </w:rPr>
            </w:pPr>
            <w:r>
              <w:rPr>
                <w:rFonts w:ascii="宋体" w:hAnsi="宋体" w:cs="宋体" w:hint="eastAsia"/>
                <w:kern w:val="0"/>
                <w:sz w:val="18"/>
                <w:szCs w:val="18"/>
              </w:rPr>
              <w:t>设置高位膨胀油槽可以防止热油因膨胀溢出而引发事故。在系统设计中应考虑其容积为系统装油总容量的１倍应安置在系统的最高处以稳定循环系统的运行压力一般以高于系统管路中最高点２ｍ即可但不能装在热油炉的正上方低位储油槽其容积应以系统装油总量的</w:t>
            </w:r>
            <w:r>
              <w:rPr>
                <w:rFonts w:ascii="宋体" w:hAnsi="宋体" w:cs="宋体"/>
                <w:kern w:val="0"/>
                <w:sz w:val="18"/>
                <w:szCs w:val="18"/>
              </w:rPr>
              <w:t>0.5</w:t>
            </w:r>
            <w:r>
              <w:rPr>
                <w:rFonts w:ascii="宋体" w:hAnsi="宋体" w:cs="宋体" w:hint="eastAsia"/>
                <w:kern w:val="0"/>
                <w:sz w:val="18"/>
                <w:szCs w:val="18"/>
              </w:rPr>
              <w:t>倍为宜，发生以下事故时必须做好启动本救援规范准备工作。</w:t>
            </w:r>
          </w:p>
        </w:tc>
      </w:tr>
    </w:tbl>
    <w:p w:rsidR="00BE7971" w:rsidRDefault="00BE7971">
      <w:pPr>
        <w:widowControl/>
        <w:spacing w:beforeAutospacing="1" w:afterAutospacing="1"/>
        <w:jc w:val="left"/>
        <w:rPr>
          <w:kern w:val="0"/>
        </w:rPr>
        <w:sectPr w:rsidR="00BE7971">
          <w:pgSz w:w="11906" w:h="16838"/>
          <w:pgMar w:top="1440" w:right="1800" w:bottom="1440" w:left="1800" w:header="851" w:footer="992" w:gutter="0"/>
          <w:pgNumType w:start="1"/>
          <w:cols w:space="720"/>
          <w:docGrid w:type="linesAndChars" w:linePitch="312"/>
        </w:sectPr>
      </w:pPr>
    </w:p>
    <w:p w:rsidR="00BE7971" w:rsidRDefault="00F14955">
      <w:pPr>
        <w:pStyle w:val="a7"/>
        <w:widowControl w:val="0"/>
        <w:spacing w:before="0" w:beforeAutospacing="0" w:after="0" w:afterAutospacing="0"/>
        <w:outlineLvl w:val="0"/>
        <w:rPr>
          <w:rFonts w:ascii="Times New Roman" w:eastAsia="黑体" w:hAnsi="Times New Roman" w:cs="Times New Roman"/>
          <w:color w:val="auto"/>
          <w:kern w:val="2"/>
          <w:sz w:val="21"/>
          <w:szCs w:val="21"/>
        </w:rPr>
      </w:pPr>
      <w:bookmarkStart w:id="60" w:name="_Toc23760"/>
      <w:bookmarkStart w:id="61" w:name="_Toc10102918"/>
      <w:bookmarkStart w:id="62" w:name="_Toc18483837"/>
      <w:bookmarkStart w:id="63" w:name="_Toc524012629"/>
      <w:bookmarkEnd w:id="57"/>
      <w:bookmarkEnd w:id="58"/>
      <w:r>
        <w:rPr>
          <w:rFonts w:ascii="Times New Roman" w:eastAsia="黑体" w:hAnsi="Times New Roman" w:cs="黑体" w:hint="eastAsia"/>
          <w:color w:val="auto"/>
          <w:kern w:val="2"/>
          <w:sz w:val="21"/>
          <w:szCs w:val="21"/>
        </w:rPr>
        <w:lastRenderedPageBreak/>
        <w:t>附录</w:t>
      </w:r>
      <w:r>
        <w:rPr>
          <w:rFonts w:ascii="Times New Roman" w:eastAsia="黑体" w:hAnsi="Times New Roman" w:cs="Times New Roman"/>
          <w:color w:val="auto"/>
          <w:kern w:val="2"/>
          <w:sz w:val="21"/>
          <w:szCs w:val="21"/>
        </w:rPr>
        <w:t>2</w:t>
      </w:r>
      <w:bookmarkEnd w:id="60"/>
      <w:bookmarkEnd w:id="61"/>
      <w:bookmarkEnd w:id="62"/>
      <w:bookmarkEnd w:id="63"/>
    </w:p>
    <w:p w:rsidR="00BE7971" w:rsidRDefault="00F14955">
      <w:pPr>
        <w:pStyle w:val="a7"/>
        <w:widowControl w:val="0"/>
        <w:spacing w:before="0" w:beforeAutospacing="0" w:after="0" w:afterAutospacing="0"/>
        <w:jc w:val="center"/>
        <w:outlineLvl w:val="0"/>
        <w:rPr>
          <w:rFonts w:ascii="黑体" w:eastAsia="黑体" w:hAnsi="黑体" w:cs="Times New Roman"/>
          <w:color w:val="auto"/>
          <w:sz w:val="21"/>
          <w:szCs w:val="21"/>
        </w:rPr>
      </w:pPr>
      <w:bookmarkStart w:id="64" w:name="_Toc1052"/>
      <w:bookmarkStart w:id="65" w:name="_Toc524012630"/>
      <w:bookmarkStart w:id="66" w:name="_Toc10102919"/>
      <w:bookmarkStart w:id="67" w:name="_Toc18483838"/>
      <w:r>
        <w:rPr>
          <w:rFonts w:ascii="黑体" w:eastAsia="黑体" w:hAnsi="黑体" w:cs="黑体" w:hint="eastAsia"/>
          <w:color w:val="auto"/>
          <w:sz w:val="21"/>
          <w:szCs w:val="21"/>
        </w:rPr>
        <w:t>应急救援记录</w:t>
      </w:r>
      <w:bookmarkEnd w:id="64"/>
      <w:bookmarkEnd w:id="65"/>
      <w:bookmarkEnd w:id="66"/>
      <w:bookmarkEnd w:id="67"/>
    </w:p>
    <w:p w:rsidR="00BE7971" w:rsidRDefault="00BE7971">
      <w:pPr>
        <w:pStyle w:val="a7"/>
        <w:widowControl w:val="0"/>
        <w:spacing w:before="0" w:beforeAutospacing="0" w:after="0" w:afterAutospacing="0"/>
        <w:jc w:val="center"/>
        <w:outlineLvl w:val="0"/>
        <w:rPr>
          <w:rFonts w:ascii="黑体" w:eastAsia="黑体" w:hAnsi="黑体" w:cs="Times New Roman"/>
          <w:color w:val="auto"/>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gridCol w:w="3480"/>
        <w:gridCol w:w="1321"/>
        <w:gridCol w:w="1244"/>
      </w:tblGrid>
      <w:tr w:rsidR="00BE7971">
        <w:trPr>
          <w:trHeight w:val="667"/>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有机热载体炉管理单位</w:t>
            </w:r>
          </w:p>
        </w:tc>
        <w:tc>
          <w:tcPr>
            <w:tcW w:w="6045" w:type="dxa"/>
            <w:gridSpan w:val="3"/>
            <w:vAlign w:val="center"/>
          </w:tcPr>
          <w:p w:rsidR="00BE7971" w:rsidRDefault="00BE7971">
            <w:pPr>
              <w:pStyle w:val="a7"/>
              <w:widowControl w:val="0"/>
              <w:spacing w:before="0" w:beforeAutospacing="0" w:after="0" w:afterAutospacing="0"/>
              <w:rPr>
                <w:rFonts w:cs="Times New Roman"/>
                <w:color w:val="auto"/>
                <w:sz w:val="18"/>
                <w:szCs w:val="18"/>
              </w:rPr>
            </w:pPr>
          </w:p>
        </w:tc>
      </w:tr>
      <w:tr w:rsidR="00BE7971">
        <w:trPr>
          <w:trHeight w:val="602"/>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有机热载体炉安装地址</w:t>
            </w:r>
          </w:p>
        </w:tc>
        <w:tc>
          <w:tcPr>
            <w:tcW w:w="6045" w:type="dxa"/>
            <w:gridSpan w:val="3"/>
            <w:vAlign w:val="center"/>
          </w:tcPr>
          <w:p w:rsidR="00BE7971" w:rsidRDefault="00BE7971">
            <w:pPr>
              <w:pStyle w:val="a7"/>
              <w:widowControl w:val="0"/>
              <w:spacing w:before="0" w:beforeAutospacing="0" w:after="0" w:afterAutospacing="0"/>
              <w:rPr>
                <w:rFonts w:cs="Times New Roman"/>
                <w:color w:val="auto"/>
                <w:sz w:val="18"/>
                <w:szCs w:val="18"/>
              </w:rPr>
            </w:pPr>
          </w:p>
        </w:tc>
      </w:tr>
      <w:tr w:rsidR="00BE7971">
        <w:trPr>
          <w:trHeight w:val="768"/>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事件（事故）时间</w:t>
            </w:r>
          </w:p>
        </w:tc>
        <w:tc>
          <w:tcPr>
            <w:tcW w:w="6045" w:type="dxa"/>
            <w:gridSpan w:val="3"/>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××××年××月××日××时××分接到报警至</w:t>
            </w:r>
          </w:p>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××××年××月××日××时××分救援结束</w:t>
            </w:r>
          </w:p>
        </w:tc>
      </w:tr>
      <w:tr w:rsidR="00BE7971">
        <w:trPr>
          <w:trHeight w:val="3413"/>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事件（事故）</w:t>
            </w:r>
          </w:p>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原因及现象</w:t>
            </w:r>
          </w:p>
        </w:tc>
        <w:tc>
          <w:tcPr>
            <w:tcW w:w="6045" w:type="dxa"/>
            <w:gridSpan w:val="3"/>
            <w:vAlign w:val="center"/>
          </w:tcPr>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tc>
      </w:tr>
      <w:tr w:rsidR="00BE7971">
        <w:trPr>
          <w:trHeight w:val="1077"/>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事件（事故）时间内人员伤亡</w:t>
            </w:r>
          </w:p>
        </w:tc>
        <w:tc>
          <w:tcPr>
            <w:tcW w:w="6045" w:type="dxa"/>
            <w:gridSpan w:val="3"/>
            <w:vAlign w:val="center"/>
          </w:tcPr>
          <w:p w:rsidR="00BE7971" w:rsidRDefault="00F14955">
            <w:pPr>
              <w:pStyle w:val="a7"/>
              <w:widowControl w:val="0"/>
              <w:spacing w:before="0" w:beforeAutospacing="0" w:after="0" w:afterAutospacing="0"/>
              <w:rPr>
                <w:rFonts w:cs="Times New Roman"/>
                <w:color w:val="auto"/>
                <w:sz w:val="18"/>
                <w:szCs w:val="18"/>
              </w:rPr>
            </w:pPr>
            <w:r>
              <w:rPr>
                <w:color w:val="auto"/>
                <w:sz w:val="18"/>
                <w:szCs w:val="18"/>
              </w:rPr>
              <w:t>1</w:t>
            </w:r>
            <w:r>
              <w:rPr>
                <w:rFonts w:hint="eastAsia"/>
                <w:color w:val="auto"/>
                <w:sz w:val="18"/>
                <w:szCs w:val="18"/>
              </w:rPr>
              <w:t>．无人员伤亡；</w:t>
            </w:r>
            <w:r>
              <w:rPr>
                <w:color w:val="auto"/>
                <w:sz w:val="18"/>
                <w:szCs w:val="18"/>
              </w:rPr>
              <w:t xml:space="preserve">           2.</w:t>
            </w:r>
            <w:r>
              <w:rPr>
                <w:rFonts w:hint="eastAsia"/>
                <w:color w:val="auto"/>
                <w:sz w:val="18"/>
                <w:szCs w:val="18"/>
              </w:rPr>
              <w:t>轻伤人；</w:t>
            </w:r>
          </w:p>
          <w:p w:rsidR="00BE7971" w:rsidRDefault="00F14955">
            <w:pPr>
              <w:pStyle w:val="a7"/>
              <w:widowControl w:val="0"/>
              <w:spacing w:before="0" w:beforeAutospacing="0" w:after="0" w:afterAutospacing="0"/>
              <w:rPr>
                <w:rFonts w:cs="Times New Roman"/>
                <w:color w:val="auto"/>
                <w:sz w:val="18"/>
                <w:szCs w:val="18"/>
              </w:rPr>
            </w:pPr>
            <w:r>
              <w:rPr>
                <w:color w:val="auto"/>
                <w:sz w:val="18"/>
                <w:szCs w:val="18"/>
              </w:rPr>
              <w:t>3.</w:t>
            </w:r>
            <w:r>
              <w:rPr>
                <w:rFonts w:hint="eastAsia"/>
                <w:color w:val="auto"/>
                <w:sz w:val="18"/>
                <w:szCs w:val="18"/>
              </w:rPr>
              <w:t>重伤人；</w:t>
            </w:r>
            <w:r>
              <w:rPr>
                <w:color w:val="auto"/>
                <w:sz w:val="18"/>
                <w:szCs w:val="18"/>
              </w:rPr>
              <w:t xml:space="preserve">         3.</w:t>
            </w:r>
            <w:r>
              <w:rPr>
                <w:rFonts w:hint="eastAsia"/>
                <w:color w:val="auto"/>
                <w:sz w:val="18"/>
                <w:szCs w:val="18"/>
              </w:rPr>
              <w:t>死亡人；</w:t>
            </w:r>
          </w:p>
        </w:tc>
      </w:tr>
      <w:tr w:rsidR="00BE7971">
        <w:trPr>
          <w:trHeight w:val="1473"/>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应急救援结束后的防护措施</w:t>
            </w:r>
          </w:p>
        </w:tc>
        <w:tc>
          <w:tcPr>
            <w:tcW w:w="6045" w:type="dxa"/>
            <w:gridSpan w:val="3"/>
            <w:vAlign w:val="center"/>
          </w:tcPr>
          <w:p w:rsidR="00BE7971" w:rsidRDefault="00BE7971">
            <w:pPr>
              <w:pStyle w:val="a7"/>
              <w:widowControl w:val="0"/>
              <w:spacing w:before="0" w:beforeAutospacing="0" w:after="0" w:afterAutospacing="0"/>
              <w:jc w:val="center"/>
              <w:rPr>
                <w:rFonts w:cs="Times New Roman"/>
                <w:color w:val="auto"/>
                <w:sz w:val="18"/>
                <w:szCs w:val="18"/>
              </w:rPr>
            </w:pPr>
          </w:p>
        </w:tc>
      </w:tr>
      <w:tr w:rsidR="00BE7971">
        <w:trPr>
          <w:trHeight w:val="786"/>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应急救援实施单位</w:t>
            </w:r>
          </w:p>
        </w:tc>
        <w:tc>
          <w:tcPr>
            <w:tcW w:w="6045" w:type="dxa"/>
            <w:gridSpan w:val="3"/>
            <w:vAlign w:val="center"/>
          </w:tcPr>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tc>
      </w:tr>
      <w:tr w:rsidR="00BE7971">
        <w:trPr>
          <w:trHeight w:val="754"/>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应急救援小组成员</w:t>
            </w:r>
          </w:p>
        </w:tc>
        <w:tc>
          <w:tcPr>
            <w:tcW w:w="6045" w:type="dxa"/>
            <w:gridSpan w:val="3"/>
            <w:vAlign w:val="center"/>
          </w:tcPr>
          <w:p w:rsidR="00BE7971" w:rsidRDefault="00BE7971">
            <w:pPr>
              <w:pStyle w:val="a7"/>
              <w:widowControl w:val="0"/>
              <w:spacing w:before="0" w:beforeAutospacing="0" w:after="0" w:afterAutospacing="0"/>
              <w:rPr>
                <w:rFonts w:cs="Times New Roman"/>
                <w:color w:val="auto"/>
                <w:sz w:val="18"/>
                <w:szCs w:val="18"/>
              </w:rPr>
            </w:pPr>
          </w:p>
          <w:p w:rsidR="00BE7971" w:rsidRDefault="00BE7971">
            <w:pPr>
              <w:pStyle w:val="a7"/>
              <w:widowControl w:val="0"/>
              <w:spacing w:before="0" w:beforeAutospacing="0" w:after="0" w:afterAutospacing="0"/>
              <w:rPr>
                <w:rFonts w:cs="Times New Roman"/>
                <w:color w:val="auto"/>
                <w:sz w:val="18"/>
                <w:szCs w:val="18"/>
              </w:rPr>
            </w:pPr>
          </w:p>
        </w:tc>
      </w:tr>
      <w:tr w:rsidR="00BE7971">
        <w:trPr>
          <w:trHeight w:val="878"/>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应急救援小组负责人</w:t>
            </w:r>
          </w:p>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（组长）签字</w:t>
            </w:r>
          </w:p>
        </w:tc>
        <w:tc>
          <w:tcPr>
            <w:tcW w:w="3480" w:type="dxa"/>
            <w:vAlign w:val="center"/>
          </w:tcPr>
          <w:p w:rsidR="00BE7971" w:rsidRDefault="00BE7971">
            <w:pPr>
              <w:pStyle w:val="a7"/>
              <w:widowControl w:val="0"/>
              <w:spacing w:before="0" w:beforeAutospacing="0" w:after="0" w:afterAutospacing="0"/>
              <w:rPr>
                <w:rFonts w:cs="Times New Roman"/>
                <w:color w:val="auto"/>
                <w:sz w:val="18"/>
                <w:szCs w:val="18"/>
              </w:rPr>
            </w:pPr>
          </w:p>
        </w:tc>
        <w:tc>
          <w:tcPr>
            <w:tcW w:w="1321"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日期</w:t>
            </w:r>
          </w:p>
        </w:tc>
        <w:tc>
          <w:tcPr>
            <w:tcW w:w="1244" w:type="dxa"/>
            <w:vAlign w:val="center"/>
          </w:tcPr>
          <w:p w:rsidR="00BE7971" w:rsidRDefault="00BE7971">
            <w:pPr>
              <w:pStyle w:val="a7"/>
              <w:widowControl w:val="0"/>
              <w:spacing w:before="0" w:beforeAutospacing="0" w:after="0" w:afterAutospacing="0"/>
              <w:rPr>
                <w:rFonts w:cs="Times New Roman"/>
                <w:color w:val="auto"/>
                <w:sz w:val="18"/>
                <w:szCs w:val="18"/>
              </w:rPr>
            </w:pPr>
          </w:p>
        </w:tc>
      </w:tr>
      <w:tr w:rsidR="00BE7971">
        <w:trPr>
          <w:trHeight w:val="884"/>
          <w:jc w:val="center"/>
        </w:trPr>
        <w:tc>
          <w:tcPr>
            <w:tcW w:w="2395"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有机热载体炉</w:t>
            </w:r>
          </w:p>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管理单位负责人</w:t>
            </w:r>
          </w:p>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（代表）签字</w:t>
            </w:r>
          </w:p>
        </w:tc>
        <w:tc>
          <w:tcPr>
            <w:tcW w:w="3480" w:type="dxa"/>
            <w:vAlign w:val="center"/>
          </w:tcPr>
          <w:p w:rsidR="00BE7971" w:rsidRDefault="00BE7971">
            <w:pPr>
              <w:pStyle w:val="a7"/>
              <w:widowControl w:val="0"/>
              <w:spacing w:before="0" w:beforeAutospacing="0" w:after="0" w:afterAutospacing="0"/>
              <w:rPr>
                <w:rFonts w:cs="Times New Roman"/>
                <w:color w:val="auto"/>
                <w:sz w:val="18"/>
                <w:szCs w:val="18"/>
              </w:rPr>
            </w:pPr>
          </w:p>
        </w:tc>
        <w:tc>
          <w:tcPr>
            <w:tcW w:w="1321" w:type="dxa"/>
            <w:vAlign w:val="center"/>
          </w:tcPr>
          <w:p w:rsidR="00BE7971" w:rsidRDefault="00F14955">
            <w:pPr>
              <w:pStyle w:val="a7"/>
              <w:widowControl w:val="0"/>
              <w:spacing w:before="0" w:beforeAutospacing="0" w:after="0" w:afterAutospacing="0"/>
              <w:rPr>
                <w:rFonts w:cs="Times New Roman"/>
                <w:color w:val="auto"/>
                <w:sz w:val="18"/>
                <w:szCs w:val="18"/>
              </w:rPr>
            </w:pPr>
            <w:r>
              <w:rPr>
                <w:rFonts w:hint="eastAsia"/>
                <w:color w:val="auto"/>
                <w:sz w:val="18"/>
                <w:szCs w:val="18"/>
              </w:rPr>
              <w:t>日期</w:t>
            </w:r>
          </w:p>
        </w:tc>
        <w:tc>
          <w:tcPr>
            <w:tcW w:w="1244" w:type="dxa"/>
            <w:vAlign w:val="center"/>
          </w:tcPr>
          <w:p w:rsidR="00BE7971" w:rsidRDefault="00BE7971">
            <w:pPr>
              <w:pStyle w:val="a7"/>
              <w:widowControl w:val="0"/>
              <w:spacing w:before="0" w:beforeAutospacing="0" w:after="0" w:afterAutospacing="0"/>
              <w:rPr>
                <w:rFonts w:cs="Times New Roman"/>
                <w:color w:val="auto"/>
                <w:sz w:val="18"/>
                <w:szCs w:val="18"/>
              </w:rPr>
            </w:pPr>
          </w:p>
        </w:tc>
      </w:tr>
    </w:tbl>
    <w:p w:rsidR="00BE7971" w:rsidRDefault="00BE7971"/>
    <w:p w:rsidR="00BE7971" w:rsidRDefault="00BE7971"/>
    <w:p w:rsidR="00BE7971" w:rsidRDefault="00BE7971"/>
    <w:sectPr w:rsidR="00BE7971" w:rsidSect="00BE79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37" w:rsidRDefault="00564037" w:rsidP="00BE7971">
      <w:r>
        <w:separator/>
      </w:r>
    </w:p>
  </w:endnote>
  <w:endnote w:type="continuationSeparator" w:id="1">
    <w:p w:rsidR="00564037" w:rsidRDefault="00564037" w:rsidP="00BE7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FZSSK--GBK1-0">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71" w:rsidRDefault="00CD5B84">
    <w:pPr>
      <w:pStyle w:val="a5"/>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BE7971" w:rsidRDefault="00CD5B84">
                <w:pPr>
                  <w:pStyle w:val="a5"/>
                </w:pPr>
                <w:r>
                  <w:rPr>
                    <w:rFonts w:hint="eastAsia"/>
                  </w:rPr>
                  <w:fldChar w:fldCharType="begin"/>
                </w:r>
                <w:r w:rsidR="00F14955">
                  <w:rPr>
                    <w:rFonts w:hint="eastAsia"/>
                  </w:rPr>
                  <w:instrText xml:space="preserve"> PAGE  \* MERGEFORMAT </w:instrText>
                </w:r>
                <w:r>
                  <w:rPr>
                    <w:rFonts w:hint="eastAsia"/>
                  </w:rPr>
                  <w:fldChar w:fldCharType="separate"/>
                </w:r>
                <w:r w:rsidR="00D4320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37" w:rsidRDefault="00564037" w:rsidP="00BE7971">
      <w:r>
        <w:separator/>
      </w:r>
    </w:p>
  </w:footnote>
  <w:footnote w:type="continuationSeparator" w:id="1">
    <w:p w:rsidR="00564037" w:rsidRDefault="00564037" w:rsidP="00BE7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CA8CC"/>
    <w:multiLevelType w:val="singleLevel"/>
    <w:tmpl w:val="94ECA8CC"/>
    <w:lvl w:ilvl="0">
      <w:start w:val="1"/>
      <w:numFmt w:val="decimalEnclosedCircleChinese"/>
      <w:suff w:val="space"/>
      <w:lvlText w:val="%1"/>
      <w:lvlJc w:val="left"/>
      <w:pPr>
        <w:ind w:left="105"/>
      </w:pPr>
    </w:lvl>
  </w:abstractNum>
  <w:abstractNum w:abstractNumId="1">
    <w:nsid w:val="E560F210"/>
    <w:multiLevelType w:val="singleLevel"/>
    <w:tmpl w:val="E560F210"/>
    <w:lvl w:ilvl="0">
      <w:start w:val="1"/>
      <w:numFmt w:val="decimalEnclosedCircleChinese"/>
      <w:suff w:val="space"/>
      <w:lvlText w:val="%1"/>
      <w:lvlJc w:val="left"/>
      <w:pPr>
        <w:ind w:left="105"/>
      </w:pPr>
    </w:lvl>
  </w:abstractNum>
  <w:abstractNum w:abstractNumId="2">
    <w:nsid w:val="314B3F78"/>
    <w:multiLevelType w:val="singleLevel"/>
    <w:tmpl w:val="314B3F78"/>
    <w:lvl w:ilvl="0">
      <w:start w:val="1"/>
      <w:numFmt w:val="decimalEnclosedCircleChinese"/>
      <w:suff w:val="space"/>
      <w:lvlText w:val="%1"/>
      <w:lvlJc w:val="left"/>
    </w:lvl>
  </w:abstractNum>
  <w:abstractNum w:abstractNumId="3">
    <w:nsid w:val="75E7958F"/>
    <w:multiLevelType w:val="singleLevel"/>
    <w:tmpl w:val="75E7958F"/>
    <w:lvl w:ilvl="0">
      <w:start w:val="1"/>
      <w:numFmt w:val="decimalEnclosedCircleChinese"/>
      <w:suff w:val="space"/>
      <w:lvlText w:val="%1"/>
      <w:lvlJc w:val="left"/>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F30882"/>
    <w:rsid w:val="000855CD"/>
    <w:rsid w:val="000B685E"/>
    <w:rsid w:val="0015625E"/>
    <w:rsid w:val="001D7ED1"/>
    <w:rsid w:val="00210824"/>
    <w:rsid w:val="00272D22"/>
    <w:rsid w:val="002F0FDA"/>
    <w:rsid w:val="003930F2"/>
    <w:rsid w:val="003D0869"/>
    <w:rsid w:val="004352A0"/>
    <w:rsid w:val="00455501"/>
    <w:rsid w:val="004A17DE"/>
    <w:rsid w:val="0052026E"/>
    <w:rsid w:val="00564037"/>
    <w:rsid w:val="005E75C0"/>
    <w:rsid w:val="0062246C"/>
    <w:rsid w:val="00635DD0"/>
    <w:rsid w:val="00654D07"/>
    <w:rsid w:val="006616E6"/>
    <w:rsid w:val="00671744"/>
    <w:rsid w:val="006936CA"/>
    <w:rsid w:val="006C2BB4"/>
    <w:rsid w:val="00723858"/>
    <w:rsid w:val="00751FD0"/>
    <w:rsid w:val="007F026A"/>
    <w:rsid w:val="00822CA7"/>
    <w:rsid w:val="008332BB"/>
    <w:rsid w:val="00847E75"/>
    <w:rsid w:val="00854835"/>
    <w:rsid w:val="008A79B4"/>
    <w:rsid w:val="008C70E2"/>
    <w:rsid w:val="008D6500"/>
    <w:rsid w:val="00932D09"/>
    <w:rsid w:val="00991A84"/>
    <w:rsid w:val="009933A7"/>
    <w:rsid w:val="009A6701"/>
    <w:rsid w:val="009A6915"/>
    <w:rsid w:val="00B371D1"/>
    <w:rsid w:val="00B42738"/>
    <w:rsid w:val="00BB262A"/>
    <w:rsid w:val="00BB2F7E"/>
    <w:rsid w:val="00BB332C"/>
    <w:rsid w:val="00BE7971"/>
    <w:rsid w:val="00C018D3"/>
    <w:rsid w:val="00C41E0C"/>
    <w:rsid w:val="00C5524F"/>
    <w:rsid w:val="00C658DD"/>
    <w:rsid w:val="00CC6211"/>
    <w:rsid w:val="00CD5B84"/>
    <w:rsid w:val="00D06797"/>
    <w:rsid w:val="00D4320C"/>
    <w:rsid w:val="00D45602"/>
    <w:rsid w:val="00D54917"/>
    <w:rsid w:val="00DB53CF"/>
    <w:rsid w:val="00DC47BD"/>
    <w:rsid w:val="00DD1C7B"/>
    <w:rsid w:val="00E2422C"/>
    <w:rsid w:val="00EC4FD1"/>
    <w:rsid w:val="00F14955"/>
    <w:rsid w:val="00F30882"/>
    <w:rsid w:val="00FD77AE"/>
    <w:rsid w:val="00FE1A1E"/>
    <w:rsid w:val="1CA8419C"/>
    <w:rsid w:val="1CB33DA4"/>
    <w:rsid w:val="23D65CEF"/>
    <w:rsid w:val="25114C8A"/>
    <w:rsid w:val="2C1F0F61"/>
    <w:rsid w:val="2E2C0A02"/>
    <w:rsid w:val="2EB32CE9"/>
    <w:rsid w:val="30350DFD"/>
    <w:rsid w:val="31CB2279"/>
    <w:rsid w:val="3F8F2D98"/>
    <w:rsid w:val="401365DA"/>
    <w:rsid w:val="457D0821"/>
    <w:rsid w:val="47E87270"/>
    <w:rsid w:val="484C0EF6"/>
    <w:rsid w:val="572F3371"/>
    <w:rsid w:val="63C46BE0"/>
    <w:rsid w:val="66001825"/>
    <w:rsid w:val="69DF2D9F"/>
    <w:rsid w:val="6E2A7B2A"/>
    <w:rsid w:val="6E7C5DEE"/>
    <w:rsid w:val="721B78FD"/>
    <w:rsid w:val="76E41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unhideWhenUsed="0" w:qFormat="1"/>
    <w:lsdException w:name="footer" w:locked="0" w:unhideWhenUsed="0" w:qFormat="1"/>
    <w:lsdException w:name="caption" w:uiPriority="35" w:qFormat="1"/>
    <w:lsdException w:name="annotation reference" w:locked="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Hyperlink" w:locked="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E797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BE7971"/>
    <w:pPr>
      <w:jc w:val="left"/>
    </w:pPr>
  </w:style>
  <w:style w:type="paragraph" w:styleId="a4">
    <w:name w:val="Balloon Text"/>
    <w:basedOn w:val="a"/>
    <w:link w:val="Char0"/>
    <w:uiPriority w:val="99"/>
    <w:semiHidden/>
    <w:qFormat/>
    <w:rsid w:val="00BE7971"/>
    <w:rPr>
      <w:sz w:val="18"/>
      <w:szCs w:val="18"/>
    </w:rPr>
  </w:style>
  <w:style w:type="paragraph" w:styleId="a5">
    <w:name w:val="footer"/>
    <w:basedOn w:val="a"/>
    <w:link w:val="Char1"/>
    <w:uiPriority w:val="99"/>
    <w:semiHidden/>
    <w:qFormat/>
    <w:rsid w:val="00BE7971"/>
    <w:pPr>
      <w:tabs>
        <w:tab w:val="center" w:pos="4153"/>
        <w:tab w:val="right" w:pos="8306"/>
      </w:tabs>
      <w:snapToGrid w:val="0"/>
      <w:jc w:val="left"/>
    </w:pPr>
    <w:rPr>
      <w:sz w:val="18"/>
      <w:szCs w:val="18"/>
    </w:rPr>
  </w:style>
  <w:style w:type="paragraph" w:styleId="a6">
    <w:name w:val="header"/>
    <w:basedOn w:val="a"/>
    <w:link w:val="Char2"/>
    <w:uiPriority w:val="99"/>
    <w:semiHidden/>
    <w:qFormat/>
    <w:rsid w:val="00BE797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rsid w:val="00BE7971"/>
    <w:pPr>
      <w:tabs>
        <w:tab w:val="right" w:leader="dot" w:pos="9241"/>
      </w:tabs>
      <w:spacing w:beforeLines="25" w:afterLines="25"/>
      <w:jc w:val="left"/>
    </w:pPr>
    <w:rPr>
      <w:rFonts w:ascii="宋体" w:cs="宋体"/>
    </w:rPr>
  </w:style>
  <w:style w:type="paragraph" w:styleId="a7">
    <w:name w:val="Normal (Web)"/>
    <w:basedOn w:val="a"/>
    <w:uiPriority w:val="99"/>
    <w:qFormat/>
    <w:rsid w:val="00BE7971"/>
    <w:pPr>
      <w:widowControl/>
      <w:spacing w:before="100" w:beforeAutospacing="1" w:after="100" w:afterAutospacing="1"/>
      <w:jc w:val="left"/>
    </w:pPr>
    <w:rPr>
      <w:rFonts w:ascii="宋体" w:hAnsi="宋体" w:cs="宋体"/>
      <w:color w:val="000000"/>
      <w:kern w:val="0"/>
      <w:sz w:val="24"/>
      <w:szCs w:val="24"/>
    </w:rPr>
  </w:style>
  <w:style w:type="paragraph" w:styleId="a8">
    <w:name w:val="annotation subject"/>
    <w:basedOn w:val="a3"/>
    <w:next w:val="a3"/>
    <w:link w:val="Char3"/>
    <w:uiPriority w:val="99"/>
    <w:semiHidden/>
    <w:unhideWhenUsed/>
    <w:qFormat/>
    <w:locked/>
    <w:rsid w:val="00BE7971"/>
    <w:rPr>
      <w:b/>
      <w:bCs/>
    </w:rPr>
  </w:style>
  <w:style w:type="character" w:styleId="a9">
    <w:name w:val="Strong"/>
    <w:basedOn w:val="a0"/>
    <w:uiPriority w:val="99"/>
    <w:qFormat/>
    <w:rsid w:val="00BE7971"/>
    <w:rPr>
      <w:b/>
      <w:bCs/>
    </w:rPr>
  </w:style>
  <w:style w:type="character" w:styleId="aa">
    <w:name w:val="Hyperlink"/>
    <w:basedOn w:val="a0"/>
    <w:uiPriority w:val="99"/>
    <w:semiHidden/>
    <w:qFormat/>
    <w:rsid w:val="00BE7971"/>
    <w:rPr>
      <w:color w:val="0000FF"/>
      <w:u w:val="single"/>
    </w:rPr>
  </w:style>
  <w:style w:type="character" w:styleId="ab">
    <w:name w:val="annotation reference"/>
    <w:basedOn w:val="a0"/>
    <w:uiPriority w:val="99"/>
    <w:semiHidden/>
    <w:qFormat/>
    <w:rsid w:val="00BE7971"/>
    <w:rPr>
      <w:sz w:val="21"/>
      <w:szCs w:val="21"/>
    </w:rPr>
  </w:style>
  <w:style w:type="character" w:customStyle="1" w:styleId="Char">
    <w:name w:val="批注文字 Char"/>
    <w:basedOn w:val="a0"/>
    <w:link w:val="a3"/>
    <w:uiPriority w:val="99"/>
    <w:semiHidden/>
    <w:qFormat/>
    <w:locked/>
    <w:rsid w:val="00BE7971"/>
    <w:rPr>
      <w:rFonts w:ascii="Times New Roman" w:eastAsia="宋体" w:hAnsi="Times New Roman" w:cs="Times New Roman"/>
      <w:sz w:val="24"/>
      <w:szCs w:val="24"/>
    </w:rPr>
  </w:style>
  <w:style w:type="character" w:customStyle="1" w:styleId="Char0">
    <w:name w:val="批注框文本 Char"/>
    <w:basedOn w:val="a0"/>
    <w:link w:val="a4"/>
    <w:uiPriority w:val="99"/>
    <w:semiHidden/>
    <w:qFormat/>
    <w:locked/>
    <w:rsid w:val="00BE7971"/>
    <w:rPr>
      <w:rFonts w:ascii="Times New Roman" w:eastAsia="宋体" w:hAnsi="Times New Roman" w:cs="Times New Roman"/>
      <w:sz w:val="18"/>
      <w:szCs w:val="18"/>
    </w:rPr>
  </w:style>
  <w:style w:type="character" w:customStyle="1" w:styleId="Char1">
    <w:name w:val="页脚 Char"/>
    <w:basedOn w:val="a0"/>
    <w:link w:val="a5"/>
    <w:uiPriority w:val="99"/>
    <w:semiHidden/>
    <w:qFormat/>
    <w:locked/>
    <w:rsid w:val="00BE7971"/>
    <w:rPr>
      <w:sz w:val="18"/>
      <w:szCs w:val="18"/>
    </w:rPr>
  </w:style>
  <w:style w:type="character" w:customStyle="1" w:styleId="Char2">
    <w:name w:val="页眉 Char"/>
    <w:basedOn w:val="a0"/>
    <w:link w:val="a6"/>
    <w:uiPriority w:val="99"/>
    <w:semiHidden/>
    <w:qFormat/>
    <w:locked/>
    <w:rsid w:val="00BE7971"/>
    <w:rPr>
      <w:sz w:val="18"/>
      <w:szCs w:val="18"/>
    </w:rPr>
  </w:style>
  <w:style w:type="paragraph" w:customStyle="1" w:styleId="ac">
    <w:name w:val="其他发布部门"/>
    <w:basedOn w:val="a"/>
    <w:uiPriority w:val="99"/>
    <w:qFormat/>
    <w:rsid w:val="00BE7971"/>
    <w:pPr>
      <w:framePr w:w="7938" w:h="1134" w:hSpace="125" w:vSpace="181" w:wrap="around" w:vAnchor="page" w:hAnchor="page" w:x="2150" w:y="15310" w:anchorLock="1"/>
      <w:widowControl/>
      <w:spacing w:line="240" w:lineRule="atLeast"/>
      <w:jc w:val="center"/>
    </w:pPr>
    <w:rPr>
      <w:rFonts w:ascii="黑体" w:eastAsia="黑体" w:cs="黑体"/>
      <w:spacing w:val="20"/>
      <w:w w:val="135"/>
      <w:kern w:val="0"/>
      <w:sz w:val="28"/>
      <w:szCs w:val="28"/>
    </w:rPr>
  </w:style>
  <w:style w:type="character" w:customStyle="1" w:styleId="Char4">
    <w:name w:val="段 Char"/>
    <w:link w:val="ad"/>
    <w:uiPriority w:val="99"/>
    <w:qFormat/>
    <w:locked/>
    <w:rsid w:val="00BE7971"/>
    <w:rPr>
      <w:rFonts w:ascii="宋体" w:eastAsia="宋体" w:cs="宋体"/>
      <w:kern w:val="2"/>
      <w:sz w:val="21"/>
      <w:szCs w:val="21"/>
      <w:lang w:val="en-US" w:eastAsia="zh-CN"/>
    </w:rPr>
  </w:style>
  <w:style w:type="paragraph" w:customStyle="1" w:styleId="ad">
    <w:name w:val="段"/>
    <w:link w:val="Char4"/>
    <w:uiPriority w:val="99"/>
    <w:qFormat/>
    <w:rsid w:val="00BE7971"/>
    <w:pPr>
      <w:tabs>
        <w:tab w:val="center" w:pos="4201"/>
        <w:tab w:val="right" w:leader="dot" w:pos="9298"/>
      </w:tabs>
      <w:autoSpaceDE w:val="0"/>
      <w:autoSpaceDN w:val="0"/>
      <w:ind w:firstLineChars="200" w:firstLine="420"/>
      <w:jc w:val="both"/>
    </w:pPr>
    <w:rPr>
      <w:rFonts w:ascii="宋体" w:hAnsi="宋体" w:cs="宋体"/>
      <w:kern w:val="2"/>
      <w:sz w:val="21"/>
      <w:szCs w:val="21"/>
    </w:rPr>
  </w:style>
  <w:style w:type="paragraph" w:customStyle="1" w:styleId="ae">
    <w:name w:val="封面标准英文名称"/>
    <w:basedOn w:val="a"/>
    <w:uiPriority w:val="99"/>
    <w:qFormat/>
    <w:rsid w:val="00BE7971"/>
    <w:pPr>
      <w:framePr w:w="9639" w:h="6917" w:wrap="around" w:vAnchor="page" w:hAnchor="page" w:xAlign="center" w:y="6408" w:anchorLock="1"/>
      <w:spacing w:before="370" w:line="400" w:lineRule="exact"/>
      <w:jc w:val="center"/>
    </w:pPr>
    <w:rPr>
      <w:rFonts w:eastAsia="黑体"/>
      <w:kern w:val="0"/>
      <w:sz w:val="28"/>
      <w:szCs w:val="28"/>
    </w:rPr>
  </w:style>
  <w:style w:type="paragraph" w:customStyle="1" w:styleId="2">
    <w:name w:val="封面标准号2"/>
    <w:uiPriority w:val="99"/>
    <w:qFormat/>
    <w:rsid w:val="00BE7971"/>
    <w:pPr>
      <w:framePr w:w="9140" w:h="1242" w:hSpace="284" w:wrap="around" w:vAnchor="page" w:hAnchor="page" w:x="1645" w:y="2910" w:anchorLock="1"/>
      <w:spacing w:before="357" w:line="280" w:lineRule="exact"/>
      <w:jc w:val="right"/>
    </w:pPr>
    <w:rPr>
      <w:rFonts w:ascii="黑体" w:eastAsia="黑体" w:cs="黑体"/>
      <w:sz w:val="28"/>
      <w:szCs w:val="28"/>
    </w:rPr>
  </w:style>
  <w:style w:type="paragraph" w:customStyle="1" w:styleId="af">
    <w:name w:val="封面一致性程度标识"/>
    <w:basedOn w:val="ae"/>
    <w:uiPriority w:val="99"/>
    <w:qFormat/>
    <w:rsid w:val="00BE7971"/>
    <w:pPr>
      <w:framePr w:wrap="around"/>
      <w:spacing w:before="440"/>
    </w:pPr>
    <w:rPr>
      <w:rFonts w:ascii="宋体" w:eastAsia="宋体" w:cs="宋体"/>
    </w:rPr>
  </w:style>
  <w:style w:type="paragraph" w:customStyle="1" w:styleId="af0">
    <w:name w:val="其他标准称谓"/>
    <w:next w:val="a"/>
    <w:uiPriority w:val="99"/>
    <w:qFormat/>
    <w:rsid w:val="00BE7971"/>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1">
    <w:name w:val="其他发布日期"/>
    <w:basedOn w:val="a"/>
    <w:uiPriority w:val="99"/>
    <w:qFormat/>
    <w:rsid w:val="00BE7971"/>
    <w:pPr>
      <w:framePr w:w="3997" w:h="471" w:vSpace="181" w:wrap="around" w:vAnchor="page" w:hAnchor="page" w:x="1419" w:y="14097" w:anchorLock="1"/>
      <w:widowControl/>
      <w:jc w:val="left"/>
    </w:pPr>
    <w:rPr>
      <w:rFonts w:eastAsia="黑体"/>
      <w:kern w:val="0"/>
      <w:sz w:val="28"/>
      <w:szCs w:val="28"/>
    </w:rPr>
  </w:style>
  <w:style w:type="paragraph" w:customStyle="1" w:styleId="af2">
    <w:name w:val="目次、标准名称标题"/>
    <w:basedOn w:val="a"/>
    <w:next w:val="ad"/>
    <w:uiPriority w:val="99"/>
    <w:qFormat/>
    <w:rsid w:val="00BE7971"/>
    <w:pPr>
      <w:keepNext/>
      <w:pageBreakBefore/>
      <w:widowControl/>
      <w:shd w:val="clear" w:color="auto" w:fill="FFFFFF"/>
      <w:spacing w:before="640" w:after="560" w:line="460" w:lineRule="exact"/>
      <w:jc w:val="center"/>
      <w:outlineLvl w:val="0"/>
    </w:pPr>
    <w:rPr>
      <w:rFonts w:ascii="黑体" w:eastAsia="黑体" w:cs="黑体"/>
      <w:kern w:val="0"/>
      <w:sz w:val="32"/>
      <w:szCs w:val="32"/>
    </w:rPr>
  </w:style>
  <w:style w:type="paragraph" w:customStyle="1" w:styleId="af3">
    <w:name w:val="其他标准标志"/>
    <w:basedOn w:val="a"/>
    <w:uiPriority w:val="99"/>
    <w:qFormat/>
    <w:rsid w:val="00BE7971"/>
    <w:pPr>
      <w:framePr w:w="6101" w:h="1389" w:hSpace="181" w:vSpace="181" w:wrap="around" w:vAnchor="page" w:hAnchor="page" w:x="4673" w:y="942" w:anchorLock="1"/>
      <w:widowControl/>
      <w:shd w:val="solid" w:color="FFFFFF" w:fill="FFFFFF"/>
      <w:spacing w:line="240" w:lineRule="atLeast"/>
      <w:jc w:val="right"/>
    </w:pPr>
    <w:rPr>
      <w:b/>
      <w:bCs/>
      <w:w w:val="130"/>
      <w:kern w:val="0"/>
      <w:sz w:val="96"/>
      <w:szCs w:val="96"/>
    </w:rPr>
  </w:style>
  <w:style w:type="paragraph" w:customStyle="1" w:styleId="HTML1">
    <w:name w:val="HTML 预设格式1"/>
    <w:basedOn w:val="a"/>
    <w:uiPriority w:val="99"/>
    <w:qFormat/>
    <w:rsid w:val="00BE79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kern w:val="0"/>
      <w:sz w:val="20"/>
      <w:szCs w:val="20"/>
    </w:rPr>
  </w:style>
  <w:style w:type="paragraph" w:customStyle="1" w:styleId="af4">
    <w:name w:val="前言、引言标题"/>
    <w:next w:val="ad"/>
    <w:uiPriority w:val="99"/>
    <w:qFormat/>
    <w:rsid w:val="00BE7971"/>
    <w:pPr>
      <w:keepNext/>
      <w:pageBreakBefore/>
      <w:shd w:val="clear" w:color="auto" w:fill="FFFFFF"/>
      <w:spacing w:before="640" w:after="560"/>
      <w:jc w:val="center"/>
      <w:outlineLvl w:val="0"/>
    </w:pPr>
    <w:rPr>
      <w:rFonts w:ascii="黑体" w:eastAsia="黑体" w:cs="黑体"/>
      <w:sz w:val="32"/>
      <w:szCs w:val="32"/>
    </w:rPr>
  </w:style>
  <w:style w:type="paragraph" w:customStyle="1" w:styleId="af5">
    <w:name w:val="封面标准代替信息"/>
    <w:uiPriority w:val="99"/>
    <w:qFormat/>
    <w:rsid w:val="00BE7971"/>
    <w:pPr>
      <w:framePr w:w="9140" w:h="1242" w:hSpace="284" w:wrap="around" w:vAnchor="page" w:hAnchor="page" w:x="1645" w:y="2910" w:anchorLock="1"/>
      <w:spacing w:before="57" w:line="280" w:lineRule="exact"/>
      <w:jc w:val="right"/>
    </w:pPr>
    <w:rPr>
      <w:rFonts w:ascii="宋体" w:cs="宋体"/>
      <w:sz w:val="21"/>
      <w:szCs w:val="21"/>
    </w:rPr>
  </w:style>
  <w:style w:type="paragraph" w:customStyle="1" w:styleId="af6">
    <w:name w:val="文献分类号"/>
    <w:uiPriority w:val="99"/>
    <w:qFormat/>
    <w:rsid w:val="00BE7971"/>
    <w:pPr>
      <w:framePr w:hSpace="180" w:vSpace="180" w:wrap="around" w:hAnchor="margin" w:y="1" w:anchorLock="1"/>
      <w:widowControl w:val="0"/>
    </w:pPr>
    <w:rPr>
      <w:rFonts w:ascii="黑体" w:eastAsia="黑体" w:cs="黑体"/>
      <w:sz w:val="21"/>
      <w:szCs w:val="21"/>
    </w:rPr>
  </w:style>
  <w:style w:type="paragraph" w:customStyle="1" w:styleId="af7">
    <w:name w:val="其他实施日期"/>
    <w:basedOn w:val="a"/>
    <w:uiPriority w:val="99"/>
    <w:qFormat/>
    <w:rsid w:val="00BE7971"/>
    <w:pPr>
      <w:framePr w:w="3997" w:h="471" w:vSpace="181" w:wrap="around" w:vAnchor="page" w:hAnchor="page" w:x="7089" w:y="14097" w:anchorLock="1"/>
      <w:widowControl/>
      <w:jc w:val="right"/>
    </w:pPr>
    <w:rPr>
      <w:rFonts w:eastAsia="黑体"/>
      <w:kern w:val="0"/>
      <w:sz w:val="28"/>
      <w:szCs w:val="28"/>
    </w:rPr>
  </w:style>
  <w:style w:type="character" w:customStyle="1" w:styleId="af8">
    <w:name w:val="发布"/>
    <w:uiPriority w:val="99"/>
    <w:qFormat/>
    <w:rsid w:val="00BE7971"/>
    <w:rPr>
      <w:rFonts w:ascii="黑体" w:eastAsia="黑体" w:hAnsi="黑体" w:cs="黑体"/>
      <w:spacing w:val="85"/>
      <w:w w:val="100"/>
      <w:position w:val="3"/>
      <w:sz w:val="28"/>
      <w:szCs w:val="28"/>
    </w:rPr>
  </w:style>
  <w:style w:type="paragraph" w:customStyle="1" w:styleId="af9">
    <w:name w:val="封面标准文稿类别"/>
    <w:basedOn w:val="af"/>
    <w:uiPriority w:val="99"/>
    <w:qFormat/>
    <w:rsid w:val="00BE7971"/>
    <w:pPr>
      <w:framePr w:wrap="around"/>
      <w:spacing w:after="160" w:line="240" w:lineRule="auto"/>
    </w:pPr>
    <w:rPr>
      <w:sz w:val="24"/>
      <w:szCs w:val="24"/>
    </w:rPr>
  </w:style>
  <w:style w:type="paragraph" w:customStyle="1" w:styleId="afa">
    <w:name w:val="封面标准文稿编辑信息"/>
    <w:basedOn w:val="af9"/>
    <w:uiPriority w:val="99"/>
    <w:qFormat/>
    <w:rsid w:val="00BE7971"/>
    <w:pPr>
      <w:framePr w:wrap="around"/>
      <w:spacing w:before="180" w:line="180" w:lineRule="exact"/>
    </w:pPr>
    <w:rPr>
      <w:sz w:val="21"/>
      <w:szCs w:val="21"/>
    </w:rPr>
  </w:style>
  <w:style w:type="character" w:customStyle="1" w:styleId="Char3">
    <w:name w:val="批注主题 Char"/>
    <w:basedOn w:val="Char"/>
    <w:link w:val="a8"/>
    <w:uiPriority w:val="99"/>
    <w:semiHidden/>
    <w:qFormat/>
    <w:rsid w:val="00BE7971"/>
    <w:rPr>
      <w:b/>
      <w:bCs/>
      <w:kern w:val="2"/>
      <w:sz w:val="21"/>
      <w:szCs w:val="21"/>
    </w:rPr>
  </w:style>
  <w:style w:type="paragraph" w:customStyle="1" w:styleId="afb">
    <w:name w:val="标准文件_段"/>
    <w:link w:val="Char5"/>
    <w:qFormat/>
    <w:rsid w:val="00FD77AE"/>
    <w:pPr>
      <w:autoSpaceDE w:val="0"/>
      <w:autoSpaceDN w:val="0"/>
      <w:ind w:firstLineChars="200" w:firstLine="200"/>
      <w:jc w:val="both"/>
    </w:pPr>
    <w:rPr>
      <w:rFonts w:ascii="宋体"/>
      <w:sz w:val="21"/>
    </w:rPr>
  </w:style>
  <w:style w:type="character" w:customStyle="1" w:styleId="Char5">
    <w:name w:val="标准文件_段 Char"/>
    <w:link w:val="afb"/>
    <w:qFormat/>
    <w:rsid w:val="00FD77AE"/>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8%B5%B7%E9%87%8D%E6%9C%BA%E6%A2%B0/5608135" TargetMode="External"/><Relationship Id="rId4" Type="http://schemas.openxmlformats.org/officeDocument/2006/relationships/settings" Target="settings.xml"/><Relationship Id="rId9" Type="http://schemas.openxmlformats.org/officeDocument/2006/relationships/hyperlink" Target="https://baike.baidu.com/item/%E7%9B%B4%E6%8E%A5%E7%BB%8F%E6%B5%8E%E6%8D%9F%E5%A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dc:title>
  <dc:creator>Dell</dc:creator>
  <cp:lastModifiedBy>彭小兰</cp:lastModifiedBy>
  <cp:revision>2</cp:revision>
  <cp:lastPrinted>2019-12-12T06:57:00Z</cp:lastPrinted>
  <dcterms:created xsi:type="dcterms:W3CDTF">2024-12-12T00:45:00Z</dcterms:created>
  <dcterms:modified xsi:type="dcterms:W3CDTF">2024-12-12T00:45:00Z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