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A62F" w14:textId="77777777" w:rsidR="000D23CC" w:rsidRDefault="004E7A45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2612F5" wp14:editId="72B248C5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7C585" w14:textId="77777777" w:rsidR="000D23CC" w:rsidRDefault="004E7A45">
                            <w:pPr>
                              <w:wordWrap/>
                              <w:adjustRightInd w:val="0"/>
                              <w:snapToGrid w:val="0"/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ICS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65.150</w:t>
                            </w:r>
                            <w:r>
                              <w:br/>
                            </w: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CCS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B52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612F5" id="_x0000_t202" coordsize="21600,21600" o:spt="202" path="m,l,21600r21600,l21600,xe">
                <v:stroke joinstyle="miter"/>
                <v:path gradientshapeok="t" o:connecttype="rect"/>
              </v:shapetype>
              <v:shape id="文本框 ICS/CSS/备案号" o:spid="_x0000_s1026" type="#_x0000_t202" alt="标题: ICS/CSS/备案号" style="position:absolute;left:0;text-align:left;margin-left:-.55pt;margin-top:-2.55pt;width:293.75pt;height:45.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" filled="f" stroked="f" strokeweight=".5pt">
                <v:textbox inset="0,0,1mm,0">
                  <w:txbxContent>
                    <w:p w14:paraId="3327C585" w14:textId="77777777" w:rsidR="000D23CC" w:rsidRDefault="004E7A45">
                      <w:pPr>
                        <w:wordWrap/>
                        <w:adjustRightInd w:val="0"/>
                        <w:snapToGrid w:val="0"/>
                      </w:pPr>
                      <w:r>
                        <w:rPr>
                          <w:rFonts w:ascii="Times New Roman" w:eastAsia="黑体" w:hAnsi="Times New Roman" w:cs="Times New Roman"/>
                        </w:rPr>
                        <w:t>ICS</w:t>
                      </w:r>
                      <w:r>
                        <w:rPr>
                          <w:rFonts w:ascii="Times New Roman" w:eastAsia="黑体" w:hAnsi="Times New Roman" w:cs="Times New Roman" w:hint="eastAsia"/>
                        </w:rPr>
                        <w:tab/>
                      </w:r>
                      <w:r>
                        <w:rPr>
                          <w:rFonts w:ascii="黑体" w:eastAsia="黑体" w:hAnsi="黑体" w:cs="黑体" w:hint="eastAsia"/>
                        </w:rPr>
                        <w:t>65.150</w:t>
                      </w:r>
                      <w:r>
                        <w:br/>
                      </w:r>
                      <w:r>
                        <w:rPr>
                          <w:rFonts w:ascii="Times New Roman" w:eastAsia="黑体" w:hAnsi="Times New Roman" w:cs="Times New Roman"/>
                        </w:rPr>
                        <w:t>CCS</w:t>
                      </w:r>
                      <w:r>
                        <w:rPr>
                          <w:rFonts w:ascii="Times New Roman" w:eastAsia="黑体" w:hAnsi="Times New Roman" w:cs="Times New Roman" w:hint="eastAsia"/>
                        </w:rPr>
                        <w:tab/>
                      </w:r>
                      <w:r>
                        <w:rPr>
                          <w:rFonts w:ascii="黑体" w:eastAsia="黑体" w:hAnsi="黑体" w:cs="黑体" w:hint="eastAsia"/>
                        </w:rPr>
                        <w:t>B52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9EB2DD" wp14:editId="2F40A785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4523740" cy="882650"/>
                <wp:effectExtent l="0" t="0" r="0" b="0"/>
                <wp:wrapNone/>
                <wp:docPr id="2" name="文本框 标准代码" title="标准代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951B1" w14:textId="77777777" w:rsidR="000D23CC" w:rsidRDefault="004E7A4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935" distR="114935" wp14:anchorId="3AD73E90" wp14:editId="6E87F739">
                                  <wp:extent cx="1028700" cy="466725"/>
                                  <wp:effectExtent l="19050" t="0" r="0" b="0"/>
                                  <wp:docPr id="2000" name="图标 2000" descr="图标 2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" name="图标 2000" descr="图标 2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844" cy="466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112"/>
                                <w:szCs w:val="112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EB2DD" id="文本框 标准代码" o:spid="_x0000_s1027" type="#_x0000_t202" alt="标题: 标准代码" style="position:absolute;left:0;text-align:left;margin-left:95.65pt;margin-top:4.1pt;width:356.2pt;height:69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" filled="f" stroked="f" strokeweight=".5pt">
                <v:textbox inset="0,0,0,0">
                  <w:txbxContent>
                    <w:p w14:paraId="517951B1" w14:textId="77777777" w:rsidR="000D23CC" w:rsidRDefault="004E7A45">
                      <w:pPr>
                        <w:jc w:val="right"/>
                        <w:rPr>
                          <w:rFonts w:ascii="Times New Roman" w:hAnsi="Times New Roman" w:cs="Times New Roman"/>
                          <w:sz w:val="84"/>
                          <w:szCs w:val="8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114935" distR="114935" wp14:anchorId="3AD73E90" wp14:editId="6E87F739">
                            <wp:extent cx="1028700" cy="466725"/>
                            <wp:effectExtent l="19050" t="0" r="0" b="0"/>
                            <wp:docPr id="2000" name="图标 2000" descr="图标 2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" name="图标 2000" descr="图标 2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844" cy="466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112"/>
                          <w:szCs w:val="11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6DFC" wp14:editId="40F34020">
                <wp:simplePos x="0" y="0"/>
                <wp:positionH relativeFrom="column">
                  <wp:posOffset>-71120</wp:posOffset>
                </wp:positionH>
                <wp:positionV relativeFrom="paragraph">
                  <wp:posOffset>963295</wp:posOffset>
                </wp:positionV>
                <wp:extent cx="6216650" cy="658495"/>
                <wp:effectExtent l="0" t="0" r="0" b="0"/>
                <wp:wrapNone/>
                <wp:docPr id="3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773A1" w14:textId="77777777" w:rsidR="000D23CC" w:rsidRDefault="004E7A45">
                            <w:pPr>
                              <w:wordWrap/>
                              <w:adjustRightInd w:val="0"/>
                              <w:snapToGrid w:val="0"/>
                              <w:jc w:val="distribute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51"/>
                                <w:szCs w:val="51"/>
                              </w:rPr>
                              <w:t>湖南省地方标准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6DFC" id="文本框 标准抬头" o:spid="_x0000_s1028" type="#_x0000_t202" alt="标题: 标准抬头" style="position:absolute;left:0;text-align:left;margin-left:-5.6pt;margin-top:75.85pt;width:489.5pt;height:51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" filled="f" stroked="f" strokeweight=".5pt">
                <v:textbox inset="0,0,0,0">
                  <w:txbxContent>
                    <w:p w14:paraId="485773A1" w14:textId="77777777" w:rsidR="000D23CC" w:rsidRDefault="004E7A45">
                      <w:pPr>
                        <w:wordWrap/>
                        <w:adjustRightInd w:val="0"/>
                        <w:snapToGrid w:val="0"/>
                        <w:jc w:val="distribute"/>
                      </w:pPr>
                      <w:r>
                        <w:rPr>
                          <w:rFonts w:ascii="黑体" w:eastAsia="黑体" w:hAnsi="黑体" w:cs="黑体" w:hint="eastAsia"/>
                          <w:sz w:val="51"/>
                          <w:szCs w:val="51"/>
                        </w:rPr>
                        <w:t>湖南省地方标准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EFF4D3" wp14:editId="66901D63">
                <wp:simplePos x="0" y="0"/>
                <wp:positionH relativeFrom="column">
                  <wp:posOffset>-3175</wp:posOffset>
                </wp:positionH>
                <wp:positionV relativeFrom="paragraph">
                  <wp:posOffset>1720850</wp:posOffset>
                </wp:positionV>
                <wp:extent cx="5975985" cy="278130"/>
                <wp:effectExtent l="0" t="0" r="0" b="0"/>
                <wp:wrapNone/>
                <wp:docPr id="4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AF739" w14:textId="77777777" w:rsidR="000D23CC" w:rsidRDefault="004E7A45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DB43/T XXXX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FF4D3" id="文本框 标准编号" o:spid="_x0000_s1029" type="#_x0000_t202" alt="标题: 标准编号" style="position:absolute;left:0;text-align:left;margin-left:-.25pt;margin-top:135.5pt;width:470.55pt;height:21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" filled="f" stroked="f" strokeweight=".5pt">
                <v:textbox inset="1mm,0,1mm,0">
                  <w:txbxContent>
                    <w:p w14:paraId="1F6AF739" w14:textId="77777777" w:rsidR="000D23CC" w:rsidRDefault="004E7A45">
                      <w:pPr>
                        <w:wordWrap/>
                        <w:adjustRightInd w:val="0"/>
                        <w:snapToGrid w:val="0"/>
                        <w:jc w:val="right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DB43/T XXXX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C45DE5" wp14:editId="2552E87E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F7825" w14:textId="77777777" w:rsidR="000D23CC" w:rsidRDefault="000D23CC">
                            <w:pPr>
                              <w:wordWrap/>
                              <w:adjustRightInd w:val="0"/>
                              <w:snapToGrid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45DE5" id="文本框 代替标准编号" o:spid="_x0000_s1030" type="#_x0000_t202" alt="标题: 代替标准编号" style="position:absolute;left:0;text-align:left;margin-left:.15pt;margin-top:154pt;width:473.05pt;height:21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" filled="f" stroked="f" strokeweight=".5pt">
                <v:textbox inset="1mm,0,1mm,0">
                  <w:txbxContent>
                    <w:p w14:paraId="078F7825" w14:textId="77777777" w:rsidR="000D23CC" w:rsidRDefault="000D23CC">
                      <w:pPr>
                        <w:wordWrap/>
                        <w:adjustRightInd w:val="0"/>
                        <w:snapToGrid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DFC7E" wp14:editId="45BC5BFE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上横线" o:spid="_x0000_s1026" o:spt="20" style="position:absolute;left:0pt;margin-left:0.1pt;margin-top:184.65pt;height:0pt;width:482.25pt;z-index:251667456;mso-width-relative:page;mso-height-relative:page;" filled="f" stroked="t" coordsize="21600,21600" o:gfxdata="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jnUmtYA&#10;AAAIAQAADwAAAAAAAAABACAAAAAiAAAAZHJzL2Rvd25yZXYueG1sUEsBAhQAFAAAAAgAh07iQKrB&#10;LxLoAQAAtQ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2009A" wp14:editId="417E1246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D9AB" w14:textId="77777777" w:rsidR="000D23CC" w:rsidRDefault="004E7A45">
                            <w:pPr>
                              <w:wordWrap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 w:val="55"/>
                                <w:szCs w:val="55"/>
                              </w:rPr>
                              <w:t>合方鲫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55"/>
                                <w:szCs w:val="55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55"/>
                                <w:szCs w:val="55"/>
                              </w:rPr>
                              <w:t>号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 w:val="55"/>
                                <w:szCs w:val="55"/>
                              </w:rPr>
                              <w:t>养殖技术规程</w:t>
                            </w:r>
                          </w:p>
                          <w:p w14:paraId="33E23A22" w14:textId="77777777" w:rsidR="000D23CC" w:rsidRDefault="004E7A45">
                            <w:pPr>
                              <w:wordWrap/>
                              <w:adjustRightInd w:val="0"/>
                              <w:snapToGrid w:val="0"/>
                              <w:spacing w:before="37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Technical specifications for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Hefang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crucian carp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culturing</w:t>
                            </w:r>
                          </w:p>
                          <w:p w14:paraId="08DCE8FF" w14:textId="77777777" w:rsidR="000D23CC" w:rsidRDefault="000D23CC">
                            <w:pPr>
                              <w:spacing w:before="64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DE32C6C" w14:textId="77777777" w:rsidR="000D23CC" w:rsidRDefault="004E7A45">
                            <w:pPr>
                              <w:spacing w:before="500" w:after="240" w:line="400" w:lineRule="exact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征求意见稿</w:t>
                            </w:r>
                            <w:r>
                              <w:br/>
                            </w:r>
                          </w:p>
                          <w:p w14:paraId="2F2BDE0A" w14:textId="77777777" w:rsidR="000D23CC" w:rsidRDefault="000D23CC">
                            <w:pPr>
                              <w:spacing w:before="567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009A" id="文本框 标准名称" o:spid="_x0000_s1031" type="#_x0000_t202" alt="标题: 标准名称" style="position:absolute;left:0;text-align:left;margin-left:-.55pt;margin-top:292.05pt;width:483.25pt;height:330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" filled="f" stroked="f" strokeweight=".5pt">
                <v:textbox inset="1mm,0,1mm,0">
                  <w:txbxContent>
                    <w:p w14:paraId="07A3D9AB" w14:textId="77777777" w:rsidR="000D23CC" w:rsidRDefault="004E7A45">
                      <w:pPr>
                        <w:wordWrap/>
                        <w:adjustRightInd w:val="0"/>
                        <w:snapToGrid w:val="0"/>
                        <w:spacing w:line="680" w:lineRule="exact"/>
                        <w:jc w:val="center"/>
                        <w:rPr>
                          <w:rFonts w:ascii="黑体" w:eastAsia="黑体" w:hAnsi="黑体" w:cs="黑体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黑体" w:eastAsia="黑体" w:hAnsi="黑体" w:cs="黑体" w:hint="eastAsia"/>
                          <w:sz w:val="55"/>
                          <w:szCs w:val="55"/>
                        </w:rPr>
                        <w:t>合方鲫</w:t>
                      </w:r>
                      <w:r>
                        <w:rPr>
                          <w:rFonts w:ascii="黑体" w:eastAsia="黑体" w:hAnsi="黑体" w:cs="黑体" w:hint="eastAsia"/>
                          <w:sz w:val="55"/>
                          <w:szCs w:val="55"/>
                        </w:rPr>
                        <w:t>2</w:t>
                      </w:r>
                      <w:r>
                        <w:rPr>
                          <w:rFonts w:ascii="黑体" w:eastAsia="黑体" w:hAnsi="黑体" w:cs="黑体" w:hint="eastAsia"/>
                          <w:sz w:val="55"/>
                          <w:szCs w:val="55"/>
                        </w:rPr>
                        <w:t>号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 w:val="55"/>
                          <w:szCs w:val="55"/>
                        </w:rPr>
                        <w:t>养殖技术规程</w:t>
                      </w:r>
                    </w:p>
                    <w:p w14:paraId="33E23A22" w14:textId="77777777" w:rsidR="000D23CC" w:rsidRDefault="004E7A45">
                      <w:pPr>
                        <w:wordWrap/>
                        <w:adjustRightInd w:val="0"/>
                        <w:snapToGrid w:val="0"/>
                        <w:spacing w:before="37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Technical specifications for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Hefang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crucian carp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culturing</w:t>
                      </w:r>
                    </w:p>
                    <w:p w14:paraId="08DCE8FF" w14:textId="77777777" w:rsidR="000D23CC" w:rsidRDefault="000D23CC">
                      <w:pPr>
                        <w:spacing w:before="64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DE32C6C" w14:textId="77777777" w:rsidR="000D23CC" w:rsidRDefault="004E7A45">
                      <w:pPr>
                        <w:spacing w:before="500" w:after="240" w:line="400" w:lineRule="exact"/>
                        <w:jc w:val="center"/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征求意见稿</w:t>
                      </w:r>
                      <w:r>
                        <w:br/>
                      </w:r>
                    </w:p>
                    <w:p w14:paraId="2F2BDE0A" w14:textId="77777777" w:rsidR="000D23CC" w:rsidRDefault="000D23CC">
                      <w:pPr>
                        <w:spacing w:before="567"/>
                        <w:jc w:val="center"/>
                        <w:rPr>
                          <w:rFonts w:ascii="宋体" w:eastAsia="宋体" w:hAnsi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8FEAB6" wp14:editId="582C1571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下横线" o:spid="_x0000_s1026" o:spt="20" style="position:absolute;left:0pt;margin-left:-0.6pt;margin-top:699.05pt;height:0pt;width:483.15pt;z-index:251668480;mso-width-relative:page;mso-height-relative:page;" filled="f" stroked="t" coordsize="21600,21600" o:gfxdata="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cgFD9kAAAAMAQAADwAA&#10;AAAAAAABACAAAAAiAAAAZHJzL2Rvd25yZXYueG1sUEsBAhQAFAAAAAgAh07iQPkSmtncAQAAqwMA&#10;AA4AAAAAAAAAAQAgAAAAKA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3F7B46" wp14:editId="5469037F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0EC2" w14:textId="77777777" w:rsidR="000D23CC" w:rsidRDefault="004E7A45">
                            <w:pPr>
                              <w:wordWrap/>
                              <w:snapToGrid w:val="0"/>
                              <w:jc w:val="left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XXXX-XX-XX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F7B46" id="文本框 发布日期" o:spid="_x0000_s1032" type="#_x0000_t202" alt="标题: 发布日期" style="position:absolute;left:0;text-align:left;margin-left:-2.25pt;margin-top:674.5pt;width:205.8pt;height:28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" filled="f" stroked="f" strokeweight=".5pt">
                <v:textbox inset="1mm,0,1mm,0">
                  <w:txbxContent>
                    <w:p w14:paraId="1A030EC2" w14:textId="77777777" w:rsidR="000D23CC" w:rsidRDefault="004E7A45">
                      <w:pPr>
                        <w:wordWrap/>
                        <w:snapToGrid w:val="0"/>
                        <w:jc w:val="left"/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XXXX-XX-XX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7FB86" wp14:editId="3C391C18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8C8F6" w14:textId="77777777" w:rsidR="000D23CC" w:rsidRDefault="004E7A45">
                            <w:pPr>
                              <w:jc w:val="right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 xml:space="preserve">XXXX-XX-XX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7FB86" id="文本框 实施日期" o:spid="_x0000_s1033" type="#_x0000_t202" alt="标题: 实施日期" style="position:absolute;left:0;text-align:left;margin-left:279.8pt;margin-top:674.5pt;width:205.8pt;height:28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" filled="f" stroked="f" strokeweight=".5pt">
                <v:textbox inset="1mm,0,1mm,0">
                  <w:txbxContent>
                    <w:p w14:paraId="4FD8C8F6" w14:textId="77777777" w:rsidR="000D23CC" w:rsidRDefault="004E7A45">
                      <w:pPr>
                        <w:jc w:val="right"/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</w:rPr>
                        <w:t xml:space="preserve">XXXX-XX-XX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F7AB71" wp14:editId="39790F61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top w:w="85" w:type="dxa"/>
                                <w:left w:w="0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  <w:gridCol w:w="1410"/>
                            </w:tblGrid>
                            <w:tr w:rsidR="000D23CC" w14:paraId="76FE4D2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4E2FDA2" w14:textId="77777777" w:rsidR="000D23CC" w:rsidRDefault="004E7A45">
                                  <w:pPr>
                                    <w:wordWrap/>
                                    <w:snapToGrid w:val="0"/>
                                    <w:spacing w:line="200" w:lineRule="auto"/>
                                    <w:jc w:val="distribute"/>
                                    <w:rPr>
                                      <w:spacing w:val="34"/>
                                      <w:w w:val="75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36"/>
                                      <w:szCs w:val="36"/>
                                    </w:rPr>
                                    <w:t>湖南省市场监督管理局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3290054" w14:textId="77777777" w:rsidR="000D23CC" w:rsidRDefault="004E7A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pacing w:val="85"/>
                                      <w:sz w:val="28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14E22184" w14:textId="77777777" w:rsidR="000D23CC" w:rsidRDefault="000D23C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71" id="文本框 发布单位" o:spid="_x0000_s1034" type="#_x0000_t202" alt="标题: 发布单位" style="position:absolute;left:0;text-align:left;margin-left:.15pt;margin-top:725.75pt;width:482.6pt;height:66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" filled="f" stroked="f" strokeweight=".5pt">
                <v:textbox inset="1mm,0,1mm,0">
                  <w:txbxContent>
                    <w:tbl>
                      <w:tblPr>
                        <w:tblW w:w="0" w:type="auto"/>
                        <w:jc w:val="center"/>
                        <w:tblCellMar>
                          <w:top w:w="85" w:type="dxa"/>
                          <w:left w:w="0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  <w:gridCol w:w="1410"/>
                      </w:tblGrid>
                      <w:tr w:rsidR="000D23CC" w14:paraId="76FE4D23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54E2FDA2" w14:textId="77777777" w:rsidR="000D23CC" w:rsidRDefault="004E7A45">
                            <w:pPr>
                              <w:wordWrap/>
                              <w:snapToGrid w:val="0"/>
                              <w:spacing w:line="200" w:lineRule="auto"/>
                              <w:jc w:val="distribute"/>
                              <w:rPr>
                                <w:spacing w:val="34"/>
                                <w:w w:val="75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6"/>
                                <w:szCs w:val="36"/>
                              </w:rPr>
                              <w:t>湖南省市场监督管理局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23290054" w14:textId="77777777" w:rsidR="000D23CC" w:rsidRDefault="004E7A45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cs="黑体" w:hint="eastAsia"/>
                                <w:spacing w:val="85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14E22184" w14:textId="77777777" w:rsidR="000D23CC" w:rsidRDefault="000D23CC"/>
                  </w:txbxContent>
                </v:textbox>
              </v:shape>
            </w:pict>
          </mc:Fallback>
        </mc:AlternateContent>
      </w:r>
    </w:p>
    <w:p w14:paraId="26432222" w14:textId="77777777" w:rsidR="000D23CC" w:rsidRDefault="000D23CC">
      <w:pPr>
        <w:sectPr w:rsidR="000D23CC">
          <w:pgSz w:w="11906" w:h="16838"/>
          <w:pgMar w:top="567" w:right="850" w:bottom="1111" w:left="1417" w:header="850" w:footer="850" w:gutter="0"/>
          <w:pgNumType w:fmt="upperRoman"/>
          <w:cols w:space="425"/>
          <w:docGrid w:type="lines" w:linePitch="312"/>
        </w:sectPr>
      </w:pPr>
    </w:p>
    <w:p w14:paraId="788129A5" w14:textId="77777777" w:rsidR="000D23CC" w:rsidRDefault="004E7A45">
      <w:pPr>
        <w:pStyle w:val="afc"/>
      </w:pPr>
      <w:r>
        <w:rPr>
          <w:rFonts w:hAnsi="黑体" w:cs="黑体" w:hint="eastAsia"/>
        </w:rPr>
        <w:lastRenderedPageBreak/>
        <w:t>目</w:t>
      </w:r>
      <w:r>
        <w:rPr>
          <w:rFonts w:ascii="MS Mincho" w:eastAsia="MS Mincho" w:hAnsi="MS Mincho" w:cs="MS Mincho" w:hint="eastAsia"/>
        </w:rPr>
        <w:t>  </w:t>
      </w:r>
      <w:r>
        <w:rPr>
          <w:rFonts w:hAnsi="黑体" w:cs="黑体" w:hint="eastAsia"/>
        </w:rPr>
        <w:t>次</w:t>
      </w:r>
    </w:p>
    <w:p w14:paraId="68457D50" w14:textId="48CB9B04" w:rsidR="002D0501" w:rsidRDefault="004E7A45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TOC \h \z \t"</w:instrText>
      </w:r>
      <w:r>
        <w:rPr>
          <w:rFonts w:hint="eastAsia"/>
        </w:rPr>
        <w:instrText>前言、引言标题</w:instrText>
      </w:r>
      <w:r>
        <w:rPr>
          <w:rFonts w:hint="eastAsia"/>
        </w:rPr>
        <w:instrText>,1,</w:instrText>
      </w:r>
      <w:r>
        <w:rPr>
          <w:rFonts w:hint="eastAsia"/>
        </w:rPr>
        <w:instrText>参考文献、索引标题</w:instrText>
      </w:r>
      <w:r>
        <w:rPr>
          <w:rFonts w:hint="eastAsia"/>
        </w:rPr>
        <w:instrText>,1,</w:instrText>
      </w:r>
      <w:r>
        <w:rPr>
          <w:rFonts w:hint="eastAsia"/>
        </w:rPr>
        <w:instrText>章标题</w:instrText>
      </w:r>
      <w:r>
        <w:rPr>
          <w:rFonts w:hint="eastAsia"/>
        </w:rPr>
        <w:instrText>,1,</w:instrText>
      </w:r>
      <w:r>
        <w:rPr>
          <w:rFonts w:hint="eastAsia"/>
        </w:rPr>
        <w:instrText>参考文献</w:instrText>
      </w:r>
      <w:r>
        <w:rPr>
          <w:rFonts w:hint="eastAsia"/>
        </w:rPr>
        <w:instrText>,1,</w:instrText>
      </w:r>
      <w:r>
        <w:rPr>
          <w:rFonts w:hint="eastAsia"/>
        </w:rPr>
        <w:instrText>附录标识</w:instrText>
      </w:r>
      <w:r>
        <w:rPr>
          <w:rFonts w:hint="eastAsia"/>
        </w:rPr>
        <w:instrText>,1,</w:instrText>
      </w:r>
      <w:r>
        <w:rPr>
          <w:rFonts w:hint="eastAsia"/>
        </w:rPr>
        <w:instrText>一级条标题</w:instrText>
      </w:r>
      <w:r>
        <w:rPr>
          <w:rFonts w:hint="eastAsia"/>
        </w:rPr>
        <w:instrText xml:space="preserve">, 3" \* MERGEFORMAT </w:instrText>
      </w:r>
      <w:r>
        <w:rPr>
          <w:rFonts w:hint="eastAsia"/>
        </w:rPr>
        <w:fldChar w:fldCharType="separate"/>
      </w:r>
      <w:hyperlink w:anchor="_Toc184826706" w:history="1">
        <w:r w:rsidR="002D0501" w:rsidRPr="0035488E">
          <w:rPr>
            <w:rStyle w:val="af6"/>
            <w:b/>
            <w:noProof/>
          </w:rPr>
          <w:t>1</w:t>
        </w:r>
        <w:r w:rsidR="002D0501" w:rsidRPr="0035488E">
          <w:rPr>
            <w:rStyle w:val="af6"/>
            <w:noProof/>
          </w:rPr>
          <w:t xml:space="preserve"> 范围</w:t>
        </w:r>
        <w:r w:rsidR="002D0501">
          <w:rPr>
            <w:noProof/>
            <w:webHidden/>
          </w:rPr>
          <w:tab/>
        </w:r>
        <w:r w:rsidR="002D0501">
          <w:rPr>
            <w:noProof/>
            <w:webHidden/>
          </w:rPr>
          <w:fldChar w:fldCharType="begin"/>
        </w:r>
        <w:r w:rsidR="002D0501">
          <w:rPr>
            <w:noProof/>
            <w:webHidden/>
          </w:rPr>
          <w:instrText xml:space="preserve"> PAGEREF _Toc184826706 \h </w:instrText>
        </w:r>
        <w:r w:rsidR="002D0501">
          <w:rPr>
            <w:noProof/>
            <w:webHidden/>
          </w:rPr>
        </w:r>
        <w:r w:rsidR="002D0501">
          <w:rPr>
            <w:noProof/>
            <w:webHidden/>
          </w:rPr>
          <w:fldChar w:fldCharType="separate"/>
        </w:r>
        <w:r w:rsidR="002D0501">
          <w:rPr>
            <w:noProof/>
            <w:webHidden/>
          </w:rPr>
          <w:t>1</w:t>
        </w:r>
        <w:r w:rsidR="002D0501">
          <w:rPr>
            <w:noProof/>
            <w:webHidden/>
          </w:rPr>
          <w:fldChar w:fldCharType="end"/>
        </w:r>
      </w:hyperlink>
    </w:p>
    <w:p w14:paraId="4CE552C8" w14:textId="5903444C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07" w:history="1">
        <w:r w:rsidRPr="0035488E">
          <w:rPr>
            <w:rStyle w:val="af6"/>
            <w:b/>
            <w:noProof/>
          </w:rPr>
          <w:t>2</w:t>
        </w:r>
        <w:r w:rsidRPr="0035488E">
          <w:rPr>
            <w:rStyle w:val="af6"/>
            <w:noProof/>
          </w:rPr>
          <w:t xml:space="preserve"> 规范性引用文件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A5B201" w14:textId="6AF14E90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08" w:history="1">
        <w:r w:rsidRPr="0035488E">
          <w:rPr>
            <w:rStyle w:val="af6"/>
            <w:b/>
            <w:noProof/>
          </w:rPr>
          <w:t>3</w:t>
        </w:r>
        <w:r w:rsidRPr="0035488E">
          <w:rPr>
            <w:rStyle w:val="af6"/>
            <w:noProof/>
          </w:rPr>
          <w:t xml:space="preserve"> 术语和定义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AA80B1" w14:textId="6C3C9452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09" w:history="1">
        <w:r w:rsidRPr="0035488E">
          <w:rPr>
            <w:rStyle w:val="af6"/>
            <w:noProof/>
          </w:rPr>
          <w:t>3.1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17E636" w14:textId="066B37C2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10" w:history="1">
        <w:r w:rsidRPr="0035488E">
          <w:rPr>
            <w:rStyle w:val="af6"/>
            <w:rFonts w:hAnsi="黑体"/>
            <w:noProof/>
          </w:rPr>
          <w:t>合方鲫2号 Hefang crucian carp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E76C46" w14:textId="4DA87F0B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11" w:history="1">
        <w:r w:rsidRPr="0035488E">
          <w:rPr>
            <w:rStyle w:val="af6"/>
            <w:b/>
            <w:noProof/>
          </w:rPr>
          <w:t>4</w:t>
        </w:r>
        <w:r w:rsidRPr="0035488E">
          <w:rPr>
            <w:rStyle w:val="af6"/>
            <w:noProof/>
          </w:rPr>
          <w:t xml:space="preserve"> 环境条件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319E49" w14:textId="0C8DE382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12" w:history="1">
        <w:r w:rsidRPr="0035488E">
          <w:rPr>
            <w:rStyle w:val="af6"/>
            <w:noProof/>
          </w:rPr>
          <w:t>4.1 养殖水域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1921CBA" w14:textId="0058F6EF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13" w:history="1">
        <w:r w:rsidRPr="0035488E">
          <w:rPr>
            <w:rStyle w:val="af6"/>
            <w:noProof/>
          </w:rPr>
          <w:t>4.2 水质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64ECFA" w14:textId="3414CB84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14" w:history="1">
        <w:r w:rsidRPr="0035488E">
          <w:rPr>
            <w:rStyle w:val="af6"/>
            <w:noProof/>
          </w:rPr>
          <w:t>4.3 底质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E411C1" w14:textId="637082D6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15" w:history="1">
        <w:r w:rsidRPr="0035488E">
          <w:rPr>
            <w:rStyle w:val="af6"/>
            <w:noProof/>
          </w:rPr>
          <w:t>4.4 池塘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89F846" w14:textId="69243A07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16" w:history="1">
        <w:r w:rsidRPr="0035488E">
          <w:rPr>
            <w:rStyle w:val="af6"/>
            <w:noProof/>
          </w:rPr>
          <w:t>4.5 稻田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B066322" w14:textId="337C47E2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17" w:history="1">
        <w:r w:rsidRPr="0035488E">
          <w:rPr>
            <w:rStyle w:val="af6"/>
            <w:b/>
            <w:noProof/>
          </w:rPr>
          <w:t>5</w:t>
        </w:r>
        <w:r w:rsidRPr="0035488E">
          <w:rPr>
            <w:rStyle w:val="af6"/>
            <w:noProof/>
          </w:rPr>
          <w:t xml:space="preserve"> 苗种培育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15D0B1" w14:textId="38A72837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18" w:history="1">
        <w:r w:rsidRPr="0035488E">
          <w:rPr>
            <w:rStyle w:val="af6"/>
            <w:noProof/>
          </w:rPr>
          <w:t>5.1 鱼苗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F3D8C2" w14:textId="381DA153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19" w:history="1">
        <w:r w:rsidRPr="0035488E">
          <w:rPr>
            <w:rStyle w:val="af6"/>
            <w:noProof/>
          </w:rPr>
          <w:t>5.2 鱼种培育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CF8F1A" w14:textId="7E04C137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20" w:history="1">
        <w:r w:rsidRPr="0035488E">
          <w:rPr>
            <w:rStyle w:val="af6"/>
            <w:b/>
            <w:noProof/>
          </w:rPr>
          <w:t>6</w:t>
        </w:r>
        <w:r w:rsidRPr="0035488E">
          <w:rPr>
            <w:rStyle w:val="af6"/>
            <w:noProof/>
          </w:rPr>
          <w:t xml:space="preserve"> 食用鱼养殖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B19F67" w14:textId="33CBA087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21" w:history="1">
        <w:r w:rsidRPr="0035488E">
          <w:rPr>
            <w:rStyle w:val="af6"/>
            <w:noProof/>
          </w:rPr>
          <w:t>6.1 池塘养殖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3D0CC8" w14:textId="6EB83F57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22" w:history="1">
        <w:r w:rsidRPr="0035488E">
          <w:rPr>
            <w:rStyle w:val="af6"/>
            <w:b/>
            <w:noProof/>
          </w:rPr>
          <w:t>7</w:t>
        </w:r>
        <w:r w:rsidRPr="0035488E">
          <w:rPr>
            <w:rStyle w:val="af6"/>
            <w:noProof/>
          </w:rPr>
          <w:t xml:space="preserve"> 病害防治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2030BE" w14:textId="7EAD89BF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23" w:history="1">
        <w:r w:rsidRPr="0035488E">
          <w:rPr>
            <w:rStyle w:val="af6"/>
            <w:noProof/>
          </w:rPr>
          <w:t>7.1 预防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FACBEF" w14:textId="1DD2FD1F" w:rsidR="002D0501" w:rsidRDefault="002D0501">
      <w:pPr>
        <w:pStyle w:val="TOC3"/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84826724" w:history="1">
        <w:r w:rsidRPr="0035488E">
          <w:rPr>
            <w:rStyle w:val="af6"/>
            <w:noProof/>
          </w:rPr>
          <w:t>7.2 治疗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6E3A50" w14:textId="64F9A14D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25" w:history="1">
        <w:r w:rsidRPr="0035488E">
          <w:rPr>
            <w:rStyle w:val="af6"/>
            <w:b/>
            <w:noProof/>
          </w:rPr>
          <w:t>8</w:t>
        </w:r>
        <w:r w:rsidRPr="0035488E">
          <w:rPr>
            <w:rStyle w:val="af6"/>
            <w:noProof/>
          </w:rPr>
          <w:t xml:space="preserve"> 养殖记录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BFC229" w14:textId="5E37FBE7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26" w:history="1">
        <w:r w:rsidRPr="0035488E">
          <w:rPr>
            <w:rStyle w:val="af6"/>
            <w:rFonts w:hAnsi="Times New Roman"/>
            <w:b/>
            <w:noProof/>
          </w:rPr>
          <w:t>附　录　A</w:t>
        </w:r>
        <w:r w:rsidRPr="0035488E">
          <w:rPr>
            <w:rStyle w:val="af6"/>
            <w:noProof/>
          </w:rPr>
          <w:t xml:space="preserve"> （规范性附录） 合方鲫2号形态特征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889A74" w14:textId="2A097A96" w:rsidR="002D0501" w:rsidRDefault="002D0501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84826727" w:history="1">
        <w:r w:rsidRPr="0035488E">
          <w:rPr>
            <w:rStyle w:val="af6"/>
            <w:rFonts w:hAnsi="Times New Roman"/>
            <w:b/>
            <w:noProof/>
          </w:rPr>
          <w:t>附　录　B</w:t>
        </w:r>
        <w:r w:rsidRPr="0035488E">
          <w:rPr>
            <w:rStyle w:val="af6"/>
            <w:noProof/>
          </w:rPr>
          <w:t xml:space="preserve"> （资料性附录） 合方鲫2号主要病害防治方法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_Toc184826727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F19686" w14:textId="789A1BD8" w:rsidR="000D23CC" w:rsidRDefault="004E7A45">
      <w:pPr>
        <w:spacing w:line="270" w:lineRule="auto"/>
        <w:sectPr w:rsidR="000D23CC">
          <w:headerReference w:type="default" r:id="rId9"/>
          <w:footerReference w:type="default" r:id="rId10"/>
          <w:pgSz w:w="11906" w:h="16838"/>
          <w:pgMar w:top="1134" w:right="1134" w:bottom="1134" w:left="1417" w:header="850" w:footer="680" w:gutter="0"/>
          <w:pgNumType w:fmt="upperRoman" w:start="1"/>
          <w:cols w:space="425"/>
          <w:docGrid w:type="lines" w:linePitch="312"/>
        </w:sectPr>
      </w:pPr>
      <w:r>
        <w:rPr>
          <w:rFonts w:hint="eastAsia"/>
        </w:rPr>
        <w:fldChar w:fldCharType="end"/>
      </w:r>
    </w:p>
    <w:p w14:paraId="66285211" w14:textId="77777777" w:rsidR="000D23CC" w:rsidRDefault="004E7A45">
      <w:pPr>
        <w:pStyle w:val="aff0"/>
      </w:pPr>
      <w:bookmarkStart w:id="0" w:name="_Toc497c6337-d909-4856-863a-67d2683c2864"/>
      <w:r>
        <w:rPr>
          <w:rFonts w:hAnsi="黑体" w:cs="黑体" w:hint="eastAsia"/>
        </w:rPr>
        <w:lastRenderedPageBreak/>
        <w:t>前</w:t>
      </w:r>
      <w:r>
        <w:rPr>
          <w:rFonts w:ascii="MS Mincho" w:eastAsia="MS Mincho" w:hAnsi="MS Mincho" w:cs="MS Mincho" w:hint="eastAsia"/>
        </w:rPr>
        <w:t>  </w:t>
      </w:r>
      <w:r>
        <w:rPr>
          <w:rFonts w:hAnsi="黑体" w:cs="黑体" w:hint="eastAsia"/>
        </w:rPr>
        <w:t>言</w:t>
      </w:r>
      <w:bookmarkEnd w:id="0"/>
    </w:p>
    <w:p w14:paraId="33E149A4" w14:textId="77777777" w:rsidR="000D23CC" w:rsidRDefault="004E7A45">
      <w:pPr>
        <w:pStyle w:val="aff3"/>
        <w:wordWrap w:val="0"/>
        <w:jc w:val="both"/>
      </w:pPr>
      <w:r>
        <w:rPr>
          <w:rFonts w:hAnsi="宋体" w:cs="宋体" w:hint="eastAsia"/>
          <w:szCs w:val="21"/>
        </w:rPr>
        <w:t>本文件按照</w:t>
      </w:r>
      <w:r>
        <w:rPr>
          <w:rFonts w:hAnsi="宋体" w:cs="宋体" w:hint="eastAsia"/>
          <w:szCs w:val="21"/>
        </w:rPr>
        <w:t>GB/T 1.1</w:t>
      </w:r>
      <w:r>
        <w:rPr>
          <w:rFonts w:hAnsi="宋体" w:cs="宋体" w:hint="eastAsia"/>
          <w:szCs w:val="21"/>
        </w:rPr>
        <w:t>—</w:t>
      </w:r>
      <w:r>
        <w:rPr>
          <w:rFonts w:hAnsi="宋体" w:cs="宋体" w:hint="eastAsia"/>
          <w:szCs w:val="21"/>
        </w:rPr>
        <w:t>2020</w:t>
      </w:r>
      <w:r>
        <w:rPr>
          <w:rFonts w:hAnsi="宋体" w:cs="宋体" w:hint="eastAsia"/>
          <w:szCs w:val="21"/>
        </w:rPr>
        <w:t>《标准化工作导则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第</w:t>
      </w:r>
      <w:r>
        <w:rPr>
          <w:rFonts w:hAnsi="宋体" w:cs="宋体" w:hint="eastAsia"/>
          <w:szCs w:val="21"/>
        </w:rPr>
        <w:t>1</w:t>
      </w:r>
      <w:r>
        <w:rPr>
          <w:rFonts w:hAnsi="宋体" w:cs="宋体" w:hint="eastAsia"/>
          <w:szCs w:val="21"/>
        </w:rPr>
        <w:t>部分：标准化文件的结构和起草规则》的规定起草。</w:t>
      </w:r>
    </w:p>
    <w:p w14:paraId="64D2EEE5" w14:textId="77777777" w:rsidR="000D23CC" w:rsidRDefault="004E7A45">
      <w:pPr>
        <w:pStyle w:val="aff3"/>
        <w:wordWrap w:val="0"/>
        <w:jc w:val="both"/>
      </w:pPr>
      <w:r>
        <w:rPr>
          <w:rFonts w:hAnsi="宋体" w:cs="宋体" w:hint="eastAsia"/>
          <w:szCs w:val="21"/>
        </w:rPr>
        <w:t>请注意本文件的某些内容可能涉及专利，本文件的发布机构不承担识别专利的责任。</w:t>
      </w:r>
    </w:p>
    <w:p w14:paraId="0B23AAA0" w14:textId="77777777" w:rsidR="000D23CC" w:rsidRDefault="004E7A45">
      <w:pPr>
        <w:pStyle w:val="aff3"/>
        <w:wordWrap w:val="0"/>
        <w:jc w:val="both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本文件由湖南省农业农村厅提出。</w:t>
      </w:r>
    </w:p>
    <w:p w14:paraId="72557106" w14:textId="77777777" w:rsidR="000D23CC" w:rsidRDefault="004E7A45">
      <w:pPr>
        <w:pStyle w:val="aff3"/>
        <w:wordWrap w:val="0"/>
        <w:jc w:val="both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本文件由湖南省农业标准化技术委员会归口。</w:t>
      </w:r>
    </w:p>
    <w:p w14:paraId="52DDD629" w14:textId="77777777" w:rsidR="000D23CC" w:rsidRDefault="004E7A45">
      <w:pPr>
        <w:pStyle w:val="aff3"/>
        <w:wordWrap w:val="0"/>
        <w:jc w:val="both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本文件起草单位：湖南师范大学、浏阳市</w:t>
      </w:r>
      <w:proofErr w:type="gramStart"/>
      <w:r>
        <w:rPr>
          <w:rFonts w:hAnsi="宋体" w:cs="宋体" w:hint="eastAsia"/>
          <w:szCs w:val="21"/>
        </w:rPr>
        <w:t>梓</w:t>
      </w:r>
      <w:proofErr w:type="gramEnd"/>
      <w:r>
        <w:rPr>
          <w:rFonts w:hAnsi="宋体" w:cs="宋体" w:hint="eastAsia"/>
          <w:szCs w:val="21"/>
        </w:rPr>
        <w:t>牧渔农业科技发展有限公司、长沙市望城区</w:t>
      </w:r>
      <w:proofErr w:type="gramStart"/>
      <w:r>
        <w:rPr>
          <w:rFonts w:hAnsi="宋体" w:cs="宋体" w:hint="eastAsia"/>
          <w:szCs w:val="21"/>
        </w:rPr>
        <w:t>合池农业</w:t>
      </w:r>
      <w:proofErr w:type="gramEnd"/>
      <w:r>
        <w:rPr>
          <w:rFonts w:hAnsi="宋体" w:cs="宋体" w:hint="eastAsia"/>
          <w:szCs w:val="21"/>
        </w:rPr>
        <w:t>发展有限公司、安乡巴湖水产养殖有限公司。</w:t>
      </w:r>
    </w:p>
    <w:p w14:paraId="236DBACA" w14:textId="77777777" w:rsidR="000D23CC" w:rsidRDefault="004E7A45">
      <w:pPr>
        <w:pStyle w:val="aff3"/>
        <w:wordWrap w:val="0"/>
        <w:jc w:val="both"/>
        <w:sectPr w:rsidR="000D23CC">
          <w:headerReference w:type="default" r:id="rId11"/>
          <w:footerReference w:type="default" r:id="rId12"/>
          <w:pgSz w:w="11906" w:h="16838"/>
          <w:pgMar w:top="1417" w:right="1134" w:bottom="1134" w:left="1417" w:header="850" w:footer="680" w:gutter="0"/>
          <w:pgNumType w:fmt="upperRoman"/>
          <w:cols w:space="425"/>
          <w:docGrid w:type="lines" w:linePitch="312"/>
        </w:sectPr>
      </w:pPr>
      <w:r>
        <w:rPr>
          <w:rFonts w:hAnsi="宋体" w:cs="宋体" w:hint="eastAsia"/>
          <w:szCs w:val="21"/>
        </w:rPr>
        <w:t>本文件主要起草人：罗凯坤、</w:t>
      </w:r>
      <w:r>
        <w:rPr>
          <w:rFonts w:hAnsi="宋体" w:cs="宋体"/>
          <w:szCs w:val="21"/>
        </w:rPr>
        <w:t>王静</w:t>
      </w:r>
      <w:r>
        <w:rPr>
          <w:rFonts w:hAnsi="宋体" w:cs="宋体" w:hint="eastAsia"/>
          <w:szCs w:val="21"/>
        </w:rPr>
        <w:t>、沈中源、</w:t>
      </w:r>
      <w:r>
        <w:rPr>
          <w:rFonts w:hAnsi="宋体" w:cs="宋体" w:hint="eastAsia"/>
          <w:szCs w:val="21"/>
        </w:rPr>
        <w:t>刘启智、</w:t>
      </w:r>
      <w:r>
        <w:rPr>
          <w:rFonts w:hAnsi="宋体" w:cs="宋体" w:hint="eastAsia"/>
          <w:szCs w:val="21"/>
        </w:rPr>
        <w:t>刘少军、彭中华、梁斌超、刘承希</w:t>
      </w:r>
      <w:r>
        <w:rPr>
          <w:rFonts w:hAnsi="宋体" w:cs="宋体" w:hint="eastAsia"/>
          <w:szCs w:val="21"/>
        </w:rPr>
        <w:t>、</w:t>
      </w:r>
      <w:r>
        <w:rPr>
          <w:rFonts w:hAnsi="宋体" w:cs="宋体" w:hint="eastAsia"/>
          <w:szCs w:val="21"/>
        </w:rPr>
        <w:t>邓羽</w:t>
      </w:r>
      <w:r>
        <w:rPr>
          <w:rFonts w:hAnsi="宋体" w:cs="宋体" w:hint="eastAsia"/>
          <w:szCs w:val="21"/>
        </w:rPr>
        <w:t>、阳滔、李海南、徐军</w:t>
      </w:r>
    </w:p>
    <w:p w14:paraId="43A38D55" w14:textId="77777777" w:rsidR="000D23CC" w:rsidRDefault="004E7A45">
      <w:pPr>
        <w:pStyle w:val="aff"/>
      </w:pPr>
      <w:proofErr w:type="gramStart"/>
      <w:r>
        <w:rPr>
          <w:rFonts w:hAnsi="黑体" w:cs="黑体" w:hint="eastAsia"/>
        </w:rPr>
        <w:lastRenderedPageBreak/>
        <w:t>合方鲫</w:t>
      </w:r>
      <w:r>
        <w:rPr>
          <w:rFonts w:hAnsi="黑体" w:cs="黑体" w:hint="eastAsia"/>
        </w:rPr>
        <w:t>2</w:t>
      </w:r>
      <w:r>
        <w:rPr>
          <w:rFonts w:hAnsi="黑体" w:cs="黑体" w:hint="eastAsia"/>
        </w:rPr>
        <w:t>号</w:t>
      </w:r>
      <w:proofErr w:type="gramEnd"/>
      <w:r>
        <w:rPr>
          <w:rFonts w:hAnsi="黑体" w:cs="黑体" w:hint="eastAsia"/>
        </w:rPr>
        <w:t>养殖技术规程</w:t>
      </w:r>
    </w:p>
    <w:p w14:paraId="7471C753" w14:textId="77777777" w:rsidR="000D23CC" w:rsidRDefault="004E7A45">
      <w:pPr>
        <w:pStyle w:val="a"/>
      </w:pPr>
      <w:bookmarkStart w:id="1" w:name="_Toc184826706"/>
      <w:r>
        <w:rPr>
          <w:rFonts w:hint="eastAsia"/>
        </w:rPr>
        <w:t>范围</w:t>
      </w:r>
      <w:bookmarkEnd w:id="1"/>
    </w:p>
    <w:p w14:paraId="4BF8A600" w14:textId="77777777" w:rsidR="000D23CC" w:rsidRDefault="004E7A45">
      <w:pPr>
        <w:pStyle w:val="affc"/>
        <w:spacing w:line="360" w:lineRule="auto"/>
        <w:rPr>
          <w:sz w:val="24"/>
          <w:szCs w:val="24"/>
        </w:rPr>
      </w:pPr>
      <w:r>
        <w:t>本标准规定了</w:t>
      </w:r>
      <w:proofErr w:type="gramStart"/>
      <w:r>
        <w:rPr>
          <w:rFonts w:hint="eastAsia"/>
        </w:rPr>
        <w:t>合方鲫</w:t>
      </w:r>
      <w:r>
        <w:rPr>
          <w:rFonts w:hint="eastAsia"/>
        </w:rPr>
        <w:t>2</w:t>
      </w:r>
      <w:r>
        <w:rPr>
          <w:rFonts w:hint="eastAsia"/>
        </w:rPr>
        <w:t>号</w:t>
      </w:r>
      <w:proofErr w:type="gramEnd"/>
      <w:r>
        <w:rPr>
          <w:rFonts w:hint="eastAsia"/>
        </w:rPr>
        <w:t>（</w:t>
      </w:r>
      <w:r>
        <w:rPr>
          <w:i/>
        </w:rPr>
        <w:t>Carassius auratus cuvieri</w:t>
      </w:r>
      <w:r>
        <w:t xml:space="preserve"> (</w:t>
      </w:r>
      <w:r>
        <w:rPr>
          <w:rFonts w:hint="eastAsia"/>
        </w:rPr>
        <w:t>♀</w:t>
      </w:r>
      <w:r>
        <w:t>)</w:t>
      </w:r>
      <w:r>
        <w:rPr>
          <w:rFonts w:hint="eastAsia"/>
        </w:rPr>
        <w:t xml:space="preserve"> </w:t>
      </w:r>
      <w:r>
        <w:t>×</w:t>
      </w:r>
      <w:r>
        <w:rPr>
          <w:rFonts w:hint="eastAsia"/>
        </w:rPr>
        <w:t xml:space="preserve"> </w:t>
      </w:r>
      <w:r>
        <w:rPr>
          <w:i/>
        </w:rPr>
        <w:t>Carassius auratus</w:t>
      </w:r>
      <w:r>
        <w:t xml:space="preserve"> red variety (</w:t>
      </w:r>
      <w:r>
        <w:rPr>
          <w:rFonts w:hint="eastAsia"/>
        </w:rPr>
        <w:t>♂</w:t>
      </w:r>
      <w:r>
        <w:t>)</w:t>
      </w:r>
      <w:r>
        <w:rPr>
          <w:rFonts w:hint="eastAsia"/>
        </w:rPr>
        <w:t>）</w:t>
      </w:r>
      <w:r>
        <w:t xml:space="preserve"> (</w:t>
      </w:r>
      <w:r>
        <w:rPr>
          <w:rFonts w:hint="eastAsia"/>
        </w:rPr>
        <w:t>♀</w:t>
      </w:r>
      <w:r>
        <w:t>)</w:t>
      </w:r>
      <w:r>
        <w:t>×</w:t>
      </w:r>
      <w:r>
        <w:rPr>
          <w:rFonts w:ascii="Times New Roman"/>
          <w:b/>
          <w:bCs/>
          <w:i/>
        </w:rPr>
        <w:t xml:space="preserve"> </w:t>
      </w:r>
      <w:r>
        <w:rPr>
          <w:i/>
        </w:rPr>
        <w:t>Carassius auratus cuvieri</w:t>
      </w:r>
      <w:r>
        <w:t xml:space="preserve"> (</w:t>
      </w:r>
      <w:r>
        <w:rPr>
          <w:rFonts w:hint="eastAsia"/>
        </w:rPr>
        <w:t>♂</w:t>
      </w:r>
      <w:r>
        <w:t>)</w:t>
      </w:r>
      <w:r>
        <w:rPr>
          <w:rFonts w:hint="eastAsia"/>
        </w:rPr>
        <w:t>养殖</w:t>
      </w:r>
      <w:r>
        <w:t>的环境</w:t>
      </w:r>
      <w:r>
        <w:rPr>
          <w:rFonts w:hint="eastAsia"/>
        </w:rPr>
        <w:t>要求</w:t>
      </w:r>
      <w:r>
        <w:t>、苗种培育、食用鱼</w:t>
      </w:r>
      <w:r>
        <w:rPr>
          <w:rFonts w:hint="eastAsia"/>
        </w:rPr>
        <w:t>养殖、</w:t>
      </w:r>
      <w:r>
        <w:t>鱼病防治</w:t>
      </w:r>
      <w:r>
        <w:rPr>
          <w:rFonts w:hint="eastAsia"/>
        </w:rPr>
        <w:t>和养殖记录</w:t>
      </w:r>
      <w:r>
        <w:rPr>
          <w:sz w:val="24"/>
          <w:szCs w:val="24"/>
        </w:rPr>
        <w:t>。</w:t>
      </w:r>
    </w:p>
    <w:p w14:paraId="1D0528BE" w14:textId="77777777" w:rsidR="000D23CC" w:rsidRDefault="004E7A45">
      <w:pPr>
        <w:pStyle w:val="affc"/>
        <w:spacing w:line="360" w:lineRule="auto"/>
      </w:pPr>
      <w:r>
        <w:t>本标准适用于</w:t>
      </w:r>
      <w:r>
        <w:rPr>
          <w:rFonts w:hint="eastAsia"/>
        </w:rPr>
        <w:t>我省</w:t>
      </w:r>
      <w:proofErr w:type="gramStart"/>
      <w:r>
        <w:rPr>
          <w:rFonts w:hint="eastAsia"/>
        </w:rPr>
        <w:t>合方鲫</w:t>
      </w:r>
      <w:r>
        <w:rPr>
          <w:rFonts w:hint="eastAsia"/>
        </w:rPr>
        <w:t>2</w:t>
      </w:r>
      <w:r>
        <w:rPr>
          <w:rFonts w:hint="eastAsia"/>
        </w:rPr>
        <w:t>号</w:t>
      </w:r>
      <w:proofErr w:type="gramEnd"/>
      <w:r>
        <w:t>的</w:t>
      </w:r>
      <w:r>
        <w:rPr>
          <w:rFonts w:hint="eastAsia"/>
        </w:rPr>
        <w:t>池塘和稻田</w:t>
      </w:r>
      <w:r>
        <w:t>养殖</w:t>
      </w:r>
      <w:r>
        <w:rPr>
          <w:sz w:val="24"/>
          <w:szCs w:val="24"/>
        </w:rPr>
        <w:t>。</w:t>
      </w:r>
    </w:p>
    <w:p w14:paraId="69F8B339" w14:textId="77777777" w:rsidR="000D23CC" w:rsidRDefault="004E7A45">
      <w:pPr>
        <w:pStyle w:val="a"/>
      </w:pPr>
      <w:bookmarkStart w:id="2" w:name="_Toc184826707"/>
      <w:r>
        <w:rPr>
          <w:rFonts w:hint="eastAsia"/>
        </w:rPr>
        <w:t>规范性引用文件</w:t>
      </w:r>
      <w:bookmarkEnd w:id="2"/>
    </w:p>
    <w:p w14:paraId="05008660" w14:textId="77777777" w:rsidR="000D23CC" w:rsidRDefault="004E7A45">
      <w:pPr>
        <w:pStyle w:val="affc"/>
        <w:spacing w:line="360" w:lineRule="auto"/>
        <w:ind w:firstLineChars="266" w:firstLine="559"/>
        <w:rPr>
          <w:rFonts w:ascii="Times New Roman"/>
          <w:szCs w:val="21"/>
        </w:rPr>
      </w:pPr>
      <w:r>
        <w:rPr>
          <w:rFonts w:hint="eastAsia"/>
          <w:szCs w:val="21"/>
        </w:rPr>
        <w:t>下列文件对于本文件的应用是必不可少的。凡是注日期的引用文件，仅注日期的版</w:t>
      </w:r>
      <w:r>
        <w:rPr>
          <w:rFonts w:ascii="Times New Roman"/>
          <w:szCs w:val="21"/>
        </w:rPr>
        <w:t>本适用于本文件。凡是不注日期的引用文件，其最新版本（包括所有的修改单）适用于本文件。</w:t>
      </w:r>
    </w:p>
    <w:p w14:paraId="002FBD3D" w14:textId="77777777" w:rsidR="000D23CC" w:rsidRDefault="004E7A45">
      <w:pPr>
        <w:pStyle w:val="affc"/>
        <w:spacing w:line="360" w:lineRule="auto"/>
        <w:ind w:left="420" w:firstLineChars="0" w:firstLine="0"/>
      </w:pPr>
      <w:r>
        <w:rPr>
          <w:rFonts w:hint="eastAsia"/>
        </w:rPr>
        <w:t>GB 3838</w:t>
      </w: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ROMAN \* MERGEFORMAT </w:instrText>
      </w:r>
      <w:r>
        <w:rPr>
          <w:rFonts w:hint="eastAsia"/>
        </w:rPr>
        <w:fldChar w:fldCharType="separate"/>
      </w:r>
      <w:r>
        <w:t>III</w:t>
      </w:r>
      <w:r>
        <w:rPr>
          <w:rFonts w:hint="eastAsia"/>
        </w:rPr>
        <w:fldChar w:fldCharType="end"/>
      </w:r>
      <w:r>
        <w:rPr>
          <w:rFonts w:hint="eastAsia"/>
        </w:rPr>
        <w:t>）地表水环境质量标准</w:t>
      </w:r>
    </w:p>
    <w:p w14:paraId="427B6EA7" w14:textId="77777777" w:rsidR="000D23CC" w:rsidRDefault="004E7A45">
      <w:pPr>
        <w:pStyle w:val="affc"/>
        <w:spacing w:line="360" w:lineRule="auto"/>
      </w:pPr>
      <w:r>
        <w:t>GB</w:t>
      </w:r>
      <w:r>
        <w:rPr>
          <w:rFonts w:hint="eastAsia"/>
        </w:rPr>
        <w:t xml:space="preserve"> </w:t>
      </w:r>
      <w:r>
        <w:t>11607</w:t>
      </w:r>
      <w:r>
        <w:rPr>
          <w:rFonts w:hint="eastAsia"/>
        </w:rPr>
        <w:t xml:space="preserve">　</w:t>
      </w:r>
      <w:r>
        <w:t>渔业水质标准</w:t>
      </w:r>
      <w:r>
        <w:rPr>
          <w:rFonts w:hint="eastAsia"/>
        </w:rPr>
        <w:t xml:space="preserve">　</w:t>
      </w:r>
    </w:p>
    <w:p w14:paraId="1450DDEE" w14:textId="77777777" w:rsidR="000D23CC" w:rsidRDefault="004E7A45">
      <w:pPr>
        <w:pStyle w:val="affc"/>
        <w:spacing w:line="360" w:lineRule="auto"/>
      </w:pPr>
      <w:r>
        <w:t>NY/T</w:t>
      </w:r>
      <w:r>
        <w:rPr>
          <w:rFonts w:hint="eastAsia"/>
        </w:rPr>
        <w:t xml:space="preserve"> </w:t>
      </w:r>
      <w:r>
        <w:t>394</w:t>
      </w:r>
      <w:r>
        <w:rPr>
          <w:rFonts w:hint="eastAsia"/>
        </w:rPr>
        <w:t xml:space="preserve">　　</w:t>
      </w:r>
      <w:r>
        <w:t>绿色食品</w:t>
      </w:r>
      <w:r>
        <w:rPr>
          <w:rFonts w:hint="eastAsia"/>
        </w:rPr>
        <w:t xml:space="preserve">　</w:t>
      </w:r>
      <w:r>
        <w:t>肥料使用准则</w:t>
      </w:r>
    </w:p>
    <w:p w14:paraId="7D5EAC7A" w14:textId="77777777" w:rsidR="000D23CC" w:rsidRDefault="004E7A45">
      <w:pPr>
        <w:pStyle w:val="affc"/>
        <w:spacing w:line="360" w:lineRule="auto"/>
        <w:ind w:firstLineChars="0"/>
      </w:pPr>
      <w:r>
        <w:t>NY</w:t>
      </w:r>
      <w:r>
        <w:rPr>
          <w:rFonts w:hint="eastAsia"/>
        </w:rPr>
        <w:t xml:space="preserve"> </w:t>
      </w:r>
      <w:r>
        <w:t>5051</w:t>
      </w:r>
      <w:r>
        <w:rPr>
          <w:rFonts w:hint="eastAsia"/>
        </w:rPr>
        <w:t xml:space="preserve">　</w:t>
      </w:r>
      <w:r>
        <w:t>无公害食品</w:t>
      </w:r>
      <w:r>
        <w:rPr>
          <w:rFonts w:hint="eastAsia"/>
        </w:rPr>
        <w:t xml:space="preserve">　</w:t>
      </w:r>
      <w:r>
        <w:t>淡水养殖用水水质</w:t>
      </w:r>
    </w:p>
    <w:p w14:paraId="340BCD4A" w14:textId="77777777" w:rsidR="000D23CC" w:rsidRDefault="004E7A45">
      <w:pPr>
        <w:pStyle w:val="affc"/>
        <w:spacing w:line="360" w:lineRule="auto"/>
        <w:ind w:firstLineChars="0"/>
      </w:pPr>
      <w:r>
        <w:t>NY</w:t>
      </w:r>
      <w:r>
        <w:rPr>
          <w:rFonts w:hint="eastAsia"/>
        </w:rPr>
        <w:t xml:space="preserve"> </w:t>
      </w:r>
      <w:r>
        <w:t>5071</w:t>
      </w:r>
      <w:r>
        <w:rPr>
          <w:rFonts w:hint="eastAsia"/>
        </w:rPr>
        <w:t xml:space="preserve">　</w:t>
      </w:r>
      <w:r>
        <w:t>无公害食品</w:t>
      </w:r>
      <w:r>
        <w:rPr>
          <w:rFonts w:hint="eastAsia"/>
        </w:rPr>
        <w:t xml:space="preserve">　</w:t>
      </w:r>
      <w:r>
        <w:t>渔用药物使用准则</w:t>
      </w:r>
    </w:p>
    <w:p w14:paraId="43CF6B38" w14:textId="77777777" w:rsidR="000D23CC" w:rsidRDefault="004E7A45">
      <w:pPr>
        <w:pStyle w:val="affc"/>
        <w:spacing w:line="360" w:lineRule="auto"/>
        <w:ind w:firstLineChars="0"/>
      </w:pPr>
      <w:r>
        <w:t>NY</w:t>
      </w:r>
      <w:r>
        <w:rPr>
          <w:rFonts w:hint="eastAsia"/>
        </w:rPr>
        <w:t xml:space="preserve"> </w:t>
      </w:r>
      <w:r>
        <w:t>5072</w:t>
      </w:r>
      <w:r>
        <w:rPr>
          <w:rFonts w:hint="eastAsia"/>
        </w:rPr>
        <w:t xml:space="preserve">　</w:t>
      </w:r>
      <w:r>
        <w:t>无公害食品渔用配合饲料安全限量</w:t>
      </w:r>
    </w:p>
    <w:p w14:paraId="07512D4C" w14:textId="77777777" w:rsidR="000D23CC" w:rsidRDefault="004E7A45">
      <w:pPr>
        <w:pStyle w:val="affc"/>
        <w:spacing w:line="360" w:lineRule="auto"/>
      </w:pPr>
      <w:r>
        <w:t>SC/T</w:t>
      </w:r>
      <w:r>
        <w:rPr>
          <w:rFonts w:hint="eastAsia"/>
        </w:rPr>
        <w:t xml:space="preserve"> </w:t>
      </w:r>
      <w:r>
        <w:t>1008</w:t>
      </w:r>
      <w:r>
        <w:rPr>
          <w:rFonts w:hint="eastAsia"/>
        </w:rPr>
        <w:t xml:space="preserve">　淡水鱼苗种池塘常规培育技术规范</w:t>
      </w:r>
    </w:p>
    <w:p w14:paraId="504369F1" w14:textId="77777777" w:rsidR="000D23CC" w:rsidRDefault="004E7A45">
      <w:pPr>
        <w:pStyle w:val="affc"/>
        <w:spacing w:line="360" w:lineRule="auto"/>
      </w:pPr>
      <w:r>
        <w:rPr>
          <w:rFonts w:hint="eastAsia"/>
        </w:rPr>
        <w:t>SC/T 1135.1-2017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稻渔综合</w:t>
      </w:r>
      <w:proofErr w:type="gramEnd"/>
      <w:r>
        <w:rPr>
          <w:rFonts w:hint="eastAsia"/>
        </w:rPr>
        <w:t>种养技术规范　通则</w:t>
      </w:r>
    </w:p>
    <w:p w14:paraId="45441845" w14:textId="77777777" w:rsidR="000D23CC" w:rsidRDefault="004E7A45">
      <w:pPr>
        <w:pStyle w:val="affc"/>
        <w:spacing w:line="360" w:lineRule="auto"/>
        <w:ind w:firstLineChars="202" w:firstLine="424"/>
        <w:rPr>
          <w:rFonts w:ascii="Times New Roman"/>
          <w:sz w:val="24"/>
          <w:szCs w:val="24"/>
        </w:rPr>
      </w:pPr>
      <w:r>
        <w:rPr>
          <w:rFonts w:hint="eastAsia"/>
        </w:rPr>
        <w:t>DB43/T 634</w:t>
      </w:r>
      <w:r>
        <w:rPr>
          <w:rFonts w:hint="eastAsia"/>
        </w:rPr>
        <w:t xml:space="preserve">　畜禽水产养殖档案记录规</w:t>
      </w:r>
      <w:r>
        <w:rPr>
          <w:rFonts w:ascii="Times New Roman" w:hint="eastAsia"/>
          <w:sz w:val="24"/>
          <w:szCs w:val="24"/>
        </w:rPr>
        <w:t>范</w:t>
      </w:r>
    </w:p>
    <w:p w14:paraId="6063E11C" w14:textId="77777777" w:rsidR="000D23CC" w:rsidRDefault="004E7A45">
      <w:pPr>
        <w:pStyle w:val="a"/>
      </w:pPr>
      <w:bookmarkStart w:id="3" w:name="_Toc184826708"/>
      <w:r>
        <w:rPr>
          <w:rFonts w:hint="eastAsia"/>
        </w:rPr>
        <w:t>术语和定义</w:t>
      </w:r>
      <w:bookmarkEnd w:id="3"/>
    </w:p>
    <w:p w14:paraId="72BFEB66" w14:textId="77777777" w:rsidR="000D23CC" w:rsidRDefault="004E7A45">
      <w:pPr>
        <w:pStyle w:val="affc"/>
      </w:pPr>
      <w:r>
        <w:rPr>
          <w:rFonts w:hint="eastAsia"/>
        </w:rPr>
        <w:t>下列术语和定义适用于本文件。</w:t>
      </w:r>
    </w:p>
    <w:p w14:paraId="47B6AE67" w14:textId="77777777" w:rsidR="000D23CC" w:rsidRDefault="000D23CC">
      <w:pPr>
        <w:pStyle w:val="affd"/>
        <w:numPr>
          <w:ilvl w:val="1"/>
          <w:numId w:val="2"/>
        </w:numPr>
      </w:pPr>
      <w:bookmarkStart w:id="4" w:name="_Toc515869051"/>
      <w:bookmarkStart w:id="5" w:name="_Toc184826709"/>
      <w:bookmarkEnd w:id="4"/>
      <w:bookmarkEnd w:id="5"/>
    </w:p>
    <w:p w14:paraId="464D731E" w14:textId="70F257AE" w:rsidR="000D23CC" w:rsidRPr="002D0501" w:rsidRDefault="004E7A45" w:rsidP="002D0501">
      <w:pPr>
        <w:pStyle w:val="affd"/>
        <w:tabs>
          <w:tab w:val="clear" w:pos="0"/>
        </w:tabs>
        <w:spacing w:line="360" w:lineRule="auto"/>
        <w:ind w:firstLineChars="200" w:firstLine="420"/>
        <w:rPr>
          <w:rFonts w:hAnsi="黑体"/>
        </w:rPr>
      </w:pPr>
      <w:bookmarkStart w:id="6" w:name="_Toc184826710"/>
      <w:proofErr w:type="gramStart"/>
      <w:r w:rsidRPr="002D0501">
        <w:rPr>
          <w:rFonts w:hAnsi="黑体" w:hint="eastAsia"/>
        </w:rPr>
        <w:t>合方鲫</w:t>
      </w:r>
      <w:r w:rsidRPr="002D0501">
        <w:rPr>
          <w:rFonts w:hAnsi="黑体" w:hint="eastAsia"/>
        </w:rPr>
        <w:t>2</w:t>
      </w:r>
      <w:r w:rsidRPr="002D0501">
        <w:rPr>
          <w:rFonts w:hAnsi="黑体" w:hint="eastAsia"/>
        </w:rPr>
        <w:t>号</w:t>
      </w:r>
      <w:proofErr w:type="gramEnd"/>
      <w:r w:rsidR="002D0501" w:rsidRPr="002D0501">
        <w:rPr>
          <w:rFonts w:hAnsi="黑体" w:hint="eastAsia"/>
        </w:rPr>
        <w:t xml:space="preserve"> </w:t>
      </w:r>
      <w:proofErr w:type="spellStart"/>
      <w:r w:rsidR="002D0501" w:rsidRPr="002D0501">
        <w:rPr>
          <w:rFonts w:hAnsi="黑体"/>
        </w:rPr>
        <w:t>Hefang</w:t>
      </w:r>
      <w:proofErr w:type="spellEnd"/>
      <w:r w:rsidR="002D0501" w:rsidRPr="002D0501">
        <w:rPr>
          <w:rFonts w:hAnsi="黑体" w:hint="eastAsia"/>
        </w:rPr>
        <w:t xml:space="preserve"> crucian carp </w:t>
      </w:r>
      <w:r w:rsidR="002D0501" w:rsidRPr="002D0501">
        <w:rPr>
          <w:rFonts w:hAnsi="黑体"/>
        </w:rPr>
        <w:t>2</w:t>
      </w:r>
      <w:bookmarkEnd w:id="6"/>
    </w:p>
    <w:p w14:paraId="24462D9A" w14:textId="77777777" w:rsidR="000D23CC" w:rsidRDefault="004E7A45">
      <w:pPr>
        <w:pStyle w:val="affc"/>
        <w:spacing w:line="360" w:lineRule="auto"/>
        <w:rPr>
          <w:rFonts w:hAnsi="宋体" w:cs="宋体"/>
          <w:szCs w:val="21"/>
        </w:rPr>
      </w:pPr>
      <w:proofErr w:type="gramStart"/>
      <w:r>
        <w:rPr>
          <w:rFonts w:hAnsi="宋体" w:cs="宋体" w:hint="eastAsia"/>
          <w:szCs w:val="21"/>
        </w:rPr>
        <w:t>合方鲫</w:t>
      </w:r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号</w:t>
      </w:r>
      <w:proofErr w:type="gramEnd"/>
      <w:r>
        <w:rPr>
          <w:rFonts w:hAnsi="宋体" w:cs="宋体" w:hint="eastAsia"/>
          <w:szCs w:val="21"/>
        </w:rPr>
        <w:t>是以日本白鲫为母本、</w:t>
      </w:r>
      <w:proofErr w:type="gramStart"/>
      <w:r>
        <w:rPr>
          <w:rFonts w:hAnsi="宋体" w:cs="宋体" w:hint="eastAsia"/>
          <w:szCs w:val="21"/>
        </w:rPr>
        <w:t>红鲫为</w:t>
      </w:r>
      <w:proofErr w:type="gramEnd"/>
      <w:r>
        <w:rPr>
          <w:rFonts w:hAnsi="宋体" w:cs="宋体" w:hint="eastAsia"/>
          <w:szCs w:val="21"/>
        </w:rPr>
        <w:t>父本杂交获得合</w:t>
      </w:r>
      <w:proofErr w:type="gramStart"/>
      <w:r>
        <w:rPr>
          <w:rFonts w:hAnsi="宋体" w:cs="宋体" w:hint="eastAsia"/>
          <w:szCs w:val="21"/>
        </w:rPr>
        <w:t>方鲫基础</w:t>
      </w:r>
      <w:proofErr w:type="gramEnd"/>
      <w:r>
        <w:rPr>
          <w:rFonts w:hAnsi="宋体" w:cs="宋体" w:hint="eastAsia"/>
          <w:szCs w:val="21"/>
        </w:rPr>
        <w:t>上，以合</w:t>
      </w:r>
      <w:proofErr w:type="gramStart"/>
      <w:r>
        <w:rPr>
          <w:rFonts w:hAnsi="宋体" w:cs="宋体" w:hint="eastAsia"/>
          <w:szCs w:val="21"/>
        </w:rPr>
        <w:t>方鲫</w:t>
      </w:r>
      <w:r>
        <w:rPr>
          <w:rFonts w:hAnsi="宋体" w:cs="宋体" w:hint="eastAsia"/>
          <w:szCs w:val="21"/>
        </w:rPr>
        <w:t>(</w:t>
      </w:r>
      <w:proofErr w:type="gramEnd"/>
      <w:r>
        <w:rPr>
          <w:rFonts w:hAnsi="宋体" w:cs="宋体" w:hint="eastAsia"/>
          <w:szCs w:val="21"/>
        </w:rPr>
        <w:t>F</w:t>
      </w:r>
      <w:r>
        <w:rPr>
          <w:rFonts w:hAnsi="宋体" w:cs="宋体" w:hint="eastAsia"/>
          <w:szCs w:val="21"/>
          <w:vertAlign w:val="subscript"/>
        </w:rPr>
        <w:t>1</w:t>
      </w:r>
      <w:r>
        <w:rPr>
          <w:rFonts w:hAnsi="宋体" w:cs="宋体" w:hint="eastAsia"/>
          <w:szCs w:val="21"/>
        </w:rPr>
        <w:t>)</w:t>
      </w:r>
      <w:r>
        <w:rPr>
          <w:rFonts w:hAnsi="宋体" w:cs="宋体" w:hint="eastAsia"/>
          <w:szCs w:val="21"/>
        </w:rPr>
        <w:t>为母本，日本白鲫为父本，杂交得到</w:t>
      </w:r>
      <w:proofErr w:type="gramStart"/>
      <w:r>
        <w:rPr>
          <w:rFonts w:hAnsi="宋体" w:cs="宋体" w:hint="eastAsia"/>
          <w:szCs w:val="21"/>
        </w:rPr>
        <w:t>合方鲫</w:t>
      </w:r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号</w:t>
      </w:r>
      <w:proofErr w:type="gramEnd"/>
      <w:r>
        <w:rPr>
          <w:rFonts w:hAnsi="宋体" w:cs="宋体" w:hint="eastAsia"/>
          <w:szCs w:val="21"/>
        </w:rPr>
        <w:t>。</w:t>
      </w:r>
      <w:proofErr w:type="gramStart"/>
      <w:r>
        <w:rPr>
          <w:rFonts w:hAnsi="宋体" w:cs="宋体" w:hint="eastAsia"/>
          <w:szCs w:val="21"/>
        </w:rPr>
        <w:t>合方鲫</w:t>
      </w:r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号</w:t>
      </w:r>
      <w:proofErr w:type="gramEnd"/>
      <w:r>
        <w:rPr>
          <w:rFonts w:hAnsi="宋体" w:cs="宋体" w:hint="eastAsia"/>
          <w:szCs w:val="21"/>
        </w:rPr>
        <w:t>形态特征见附录</w:t>
      </w:r>
      <w:r>
        <w:rPr>
          <w:rFonts w:hAnsi="宋体" w:cs="宋体" w:hint="eastAsia"/>
          <w:szCs w:val="21"/>
        </w:rPr>
        <w:t xml:space="preserve"> A</w:t>
      </w:r>
      <w:r>
        <w:rPr>
          <w:rFonts w:hint="eastAsia"/>
          <w:szCs w:val="21"/>
        </w:rPr>
        <w:t>。</w:t>
      </w:r>
    </w:p>
    <w:p w14:paraId="33502F68" w14:textId="77777777" w:rsidR="000D23CC" w:rsidRDefault="004E7A45">
      <w:pPr>
        <w:pStyle w:val="a"/>
      </w:pPr>
      <w:bookmarkStart w:id="7" w:name="_Toc184826711"/>
      <w:r>
        <w:rPr>
          <w:rFonts w:hint="eastAsia"/>
        </w:rPr>
        <w:t>环境条件</w:t>
      </w:r>
      <w:bookmarkEnd w:id="7"/>
    </w:p>
    <w:p w14:paraId="2637870B" w14:textId="77777777" w:rsidR="000D23CC" w:rsidRDefault="004E7A45">
      <w:pPr>
        <w:pStyle w:val="affd"/>
        <w:numPr>
          <w:ilvl w:val="1"/>
          <w:numId w:val="2"/>
        </w:numPr>
      </w:pPr>
      <w:bookmarkStart w:id="8" w:name="_Toc184826712"/>
      <w:r>
        <w:rPr>
          <w:rFonts w:hint="eastAsia"/>
        </w:rPr>
        <w:lastRenderedPageBreak/>
        <w:t>养殖水域</w:t>
      </w:r>
      <w:bookmarkEnd w:id="8"/>
    </w:p>
    <w:p w14:paraId="3B4477CE" w14:textId="77777777" w:rsidR="000D23CC" w:rsidRDefault="004E7A45">
      <w:pPr>
        <w:pStyle w:val="affc"/>
      </w:pPr>
      <w:r>
        <w:rPr>
          <w:rFonts w:hint="eastAsia"/>
        </w:rPr>
        <w:t>养殖环境主要为可控水域的池塘</w:t>
      </w:r>
      <w:r>
        <w:rPr>
          <w:rFonts w:hint="eastAsia"/>
        </w:rPr>
        <w:t>、水库</w:t>
      </w:r>
      <w:r>
        <w:rPr>
          <w:rFonts w:hint="eastAsia"/>
        </w:rPr>
        <w:t>和稻田。</w:t>
      </w:r>
    </w:p>
    <w:p w14:paraId="4CB4E643" w14:textId="77777777" w:rsidR="000D23CC" w:rsidRDefault="004E7A45">
      <w:pPr>
        <w:pStyle w:val="affd"/>
        <w:numPr>
          <w:ilvl w:val="1"/>
          <w:numId w:val="2"/>
        </w:numPr>
      </w:pPr>
      <w:bookmarkStart w:id="9" w:name="_Toc184826713"/>
      <w:r>
        <w:rPr>
          <w:rFonts w:hint="eastAsia"/>
        </w:rPr>
        <w:t>水质</w:t>
      </w:r>
      <w:bookmarkEnd w:id="9"/>
    </w:p>
    <w:p w14:paraId="52F27CAB" w14:textId="77777777" w:rsidR="000D23CC" w:rsidRDefault="004E7A45">
      <w:pPr>
        <w:pStyle w:val="affc"/>
        <w:spacing w:line="360" w:lineRule="auto"/>
        <w:rPr>
          <w:rFonts w:hAnsi="宋体"/>
          <w:color w:val="000000"/>
          <w:sz w:val="24"/>
        </w:rPr>
      </w:pPr>
      <w:r>
        <w:t>水源水质应符合</w:t>
      </w:r>
      <w:r>
        <w:rPr>
          <w:rFonts w:hint="eastAsia"/>
        </w:rPr>
        <w:t>GB 3838</w:t>
      </w: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ROMAN \* MERGEFORMAT </w:instrText>
      </w:r>
      <w:r>
        <w:rPr>
          <w:rFonts w:hint="eastAsia"/>
        </w:rPr>
        <w:fldChar w:fldCharType="separate"/>
      </w:r>
      <w:r>
        <w:t>III</w:t>
      </w:r>
      <w:r>
        <w:rPr>
          <w:rFonts w:hint="eastAsia"/>
        </w:rPr>
        <w:fldChar w:fldCharType="end"/>
      </w:r>
      <w:r>
        <w:rPr>
          <w:rFonts w:hint="eastAsia"/>
        </w:rPr>
        <w:t>）和</w:t>
      </w:r>
      <w:r>
        <w:t>GB</w:t>
      </w:r>
      <w:r>
        <w:rPr>
          <w:rFonts w:hint="eastAsia"/>
        </w:rPr>
        <w:t xml:space="preserve"> </w:t>
      </w:r>
      <w:r>
        <w:t>11607</w:t>
      </w:r>
      <w:r>
        <w:t>的规定</w:t>
      </w:r>
      <w:r>
        <w:rPr>
          <w:rFonts w:hint="eastAsia"/>
        </w:rPr>
        <w:t>，养殖用水水质应符合</w:t>
      </w:r>
      <w:r>
        <w:rPr>
          <w:rFonts w:hint="eastAsia"/>
        </w:rPr>
        <w:t>NY 5051</w:t>
      </w:r>
      <w:r>
        <w:rPr>
          <w:rFonts w:hint="eastAsia"/>
        </w:rPr>
        <w:t>的规定</w:t>
      </w:r>
      <w:r>
        <w:rPr>
          <w:rFonts w:hAnsi="宋体" w:hint="eastAsia"/>
          <w:color w:val="000000"/>
          <w:sz w:val="24"/>
        </w:rPr>
        <w:t>。</w:t>
      </w:r>
    </w:p>
    <w:p w14:paraId="3BA58E47" w14:textId="77777777" w:rsidR="000D23CC" w:rsidRDefault="004E7A45">
      <w:pPr>
        <w:pStyle w:val="affd"/>
        <w:numPr>
          <w:ilvl w:val="1"/>
          <w:numId w:val="2"/>
        </w:numPr>
      </w:pPr>
      <w:bookmarkStart w:id="10" w:name="_Toc184826714"/>
      <w:r>
        <w:rPr>
          <w:rFonts w:hint="eastAsia"/>
        </w:rPr>
        <w:t>底质</w:t>
      </w:r>
      <w:bookmarkEnd w:id="10"/>
    </w:p>
    <w:p w14:paraId="595011AF" w14:textId="77777777" w:rsidR="000D23CC" w:rsidRDefault="004E7A45">
      <w:pPr>
        <w:pStyle w:val="affc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</w:rPr>
        <w:t>池底淤泥厚度小于</w:t>
      </w:r>
      <w:r>
        <w:rPr>
          <w:rFonts w:hAnsi="宋体" w:cs="宋体" w:hint="eastAsia"/>
        </w:rPr>
        <w:t>3</w:t>
      </w:r>
      <w:r>
        <w:rPr>
          <w:rFonts w:hAnsi="宋体" w:cs="宋体" w:hint="eastAsia"/>
        </w:rPr>
        <w:t>0cm</w:t>
      </w:r>
      <w:r>
        <w:rPr>
          <w:rFonts w:hAnsi="宋体" w:cs="宋体" w:hint="eastAsia"/>
          <w:sz w:val="24"/>
          <w:szCs w:val="24"/>
        </w:rPr>
        <w:t>。</w:t>
      </w:r>
    </w:p>
    <w:p w14:paraId="6FC342E2" w14:textId="77777777" w:rsidR="000D23CC" w:rsidRDefault="004E7A45">
      <w:pPr>
        <w:pStyle w:val="affd"/>
        <w:numPr>
          <w:ilvl w:val="1"/>
          <w:numId w:val="2"/>
        </w:numPr>
      </w:pPr>
      <w:bookmarkStart w:id="11" w:name="_Toc184826715"/>
      <w:r>
        <w:rPr>
          <w:rFonts w:hint="eastAsia"/>
        </w:rPr>
        <w:t>池塘</w:t>
      </w:r>
      <w:bookmarkEnd w:id="11"/>
    </w:p>
    <w:p w14:paraId="30E9CFEA" w14:textId="77777777" w:rsidR="000D23CC" w:rsidRDefault="004E7A45">
      <w:pPr>
        <w:pStyle w:val="affc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</w:rPr>
        <w:t>应符合</w:t>
      </w:r>
      <w:r>
        <w:rPr>
          <w:rFonts w:hAnsi="宋体" w:cs="宋体" w:hint="eastAsia"/>
        </w:rPr>
        <w:t>SC/T 1008</w:t>
      </w:r>
      <w:r>
        <w:rPr>
          <w:rFonts w:hAnsi="宋体" w:cs="宋体" w:hint="eastAsia"/>
        </w:rPr>
        <w:t>的规定。</w:t>
      </w:r>
    </w:p>
    <w:p w14:paraId="14DA0892" w14:textId="77777777" w:rsidR="000D23CC" w:rsidRDefault="004E7A45">
      <w:pPr>
        <w:pStyle w:val="affd"/>
        <w:numPr>
          <w:ilvl w:val="1"/>
          <w:numId w:val="2"/>
        </w:numPr>
      </w:pPr>
      <w:bookmarkStart w:id="12" w:name="_Toc478032845"/>
      <w:bookmarkStart w:id="13" w:name="_Toc184826716"/>
      <w:r>
        <w:rPr>
          <w:rFonts w:hint="eastAsia"/>
        </w:rPr>
        <w:t>稻田</w:t>
      </w:r>
      <w:bookmarkEnd w:id="13"/>
    </w:p>
    <w:p w14:paraId="0B87843C" w14:textId="77777777" w:rsidR="000D23CC" w:rsidRDefault="004E7A45">
      <w:pPr>
        <w:pStyle w:val="affc"/>
        <w:spacing w:line="360" w:lineRule="auto"/>
        <w:rPr>
          <w:rFonts w:hAnsi="宋体"/>
          <w:color w:val="000000"/>
          <w:sz w:val="24"/>
        </w:rPr>
      </w:pPr>
      <w:r>
        <w:t>鱼沟、</w:t>
      </w:r>
      <w:proofErr w:type="gramStart"/>
      <w:r>
        <w:t>鱼溜及</w:t>
      </w:r>
      <w:proofErr w:type="gramEnd"/>
      <w:r>
        <w:t>防逃设施</w:t>
      </w:r>
      <w:r>
        <w:rPr>
          <w:rFonts w:hint="eastAsia"/>
        </w:rPr>
        <w:t>应符合</w:t>
      </w:r>
      <w:r>
        <w:t>SC/T</w:t>
      </w:r>
      <w:r>
        <w:rPr>
          <w:rFonts w:hint="eastAsia"/>
        </w:rPr>
        <w:t xml:space="preserve"> 1135.1-2017</w:t>
      </w:r>
      <w:r>
        <w:t>的要求执行</w:t>
      </w:r>
      <w:r>
        <w:rPr>
          <w:rFonts w:hAnsi="宋体" w:hint="eastAsia"/>
          <w:color w:val="000000"/>
          <w:sz w:val="24"/>
        </w:rPr>
        <w:t>。</w:t>
      </w:r>
    </w:p>
    <w:p w14:paraId="68E8B84D" w14:textId="77777777" w:rsidR="000D23CC" w:rsidRDefault="004E7A45">
      <w:pPr>
        <w:pStyle w:val="a"/>
      </w:pPr>
      <w:bookmarkStart w:id="14" w:name="_Toc184826717"/>
      <w:bookmarkEnd w:id="12"/>
      <w:r>
        <w:rPr>
          <w:rFonts w:hint="eastAsia"/>
        </w:rPr>
        <w:t>苗种培育</w:t>
      </w:r>
      <w:bookmarkEnd w:id="14"/>
    </w:p>
    <w:p w14:paraId="42F35F41" w14:textId="77777777" w:rsidR="000D23CC" w:rsidRDefault="004E7A45">
      <w:pPr>
        <w:pStyle w:val="affd"/>
        <w:numPr>
          <w:ilvl w:val="1"/>
          <w:numId w:val="2"/>
        </w:numPr>
      </w:pPr>
      <w:bookmarkStart w:id="15" w:name="_Toc184826718"/>
      <w:r>
        <w:rPr>
          <w:rFonts w:hint="eastAsia"/>
        </w:rPr>
        <w:t>鱼苗</w:t>
      </w:r>
      <w:bookmarkEnd w:id="15"/>
    </w:p>
    <w:p w14:paraId="0D9A0F11" w14:textId="77777777" w:rsidR="000D23CC" w:rsidRDefault="004E7A45">
      <w:pPr>
        <w:pStyle w:val="affc"/>
        <w:rPr>
          <w:rFonts w:hAnsi="宋体" w:cs="宋体"/>
        </w:rPr>
      </w:pPr>
      <w:r>
        <w:rPr>
          <w:rFonts w:hAnsi="宋体" w:cs="宋体" w:hint="eastAsia"/>
        </w:rPr>
        <w:t>鱼苗孵出后，</w:t>
      </w:r>
      <w:r>
        <w:rPr>
          <w:rFonts w:hAnsi="宋体" w:cs="宋体"/>
        </w:rPr>
        <w:t>先于网箱中培育</w:t>
      </w:r>
      <w:r>
        <w:rPr>
          <w:rFonts w:hAnsi="宋体" w:cs="宋体"/>
        </w:rPr>
        <w:t>1</w:t>
      </w:r>
      <w:r>
        <w:rPr>
          <w:rFonts w:hAnsi="宋体" w:cs="宋体"/>
        </w:rPr>
        <w:t>～</w:t>
      </w:r>
      <w:r>
        <w:rPr>
          <w:rFonts w:hAnsi="宋体" w:cs="宋体"/>
        </w:rPr>
        <w:t>2</w:t>
      </w:r>
      <w:r>
        <w:rPr>
          <w:rFonts w:hAnsi="宋体" w:cs="宋体"/>
        </w:rPr>
        <w:t>天</w:t>
      </w:r>
      <w:r>
        <w:rPr>
          <w:rFonts w:hAnsi="宋体" w:cs="宋体" w:hint="eastAsia"/>
        </w:rPr>
        <w:t>。</w:t>
      </w:r>
    </w:p>
    <w:p w14:paraId="6A40B978" w14:textId="77777777" w:rsidR="000D23CC" w:rsidRDefault="004E7A45">
      <w:pPr>
        <w:pStyle w:val="a0"/>
      </w:pPr>
      <w:r>
        <w:rPr>
          <w:rFonts w:hint="eastAsia"/>
        </w:rPr>
        <w:t>鱼苗质量</w:t>
      </w:r>
    </w:p>
    <w:p w14:paraId="50181692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鱼苗质量应符合以下要求：</w:t>
      </w:r>
    </w:p>
    <w:p w14:paraId="4726C10C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a</w:t>
      </w:r>
      <w:r>
        <w:rPr>
          <w:rFonts w:eastAsia="宋体" w:hAnsi="宋体" w:cs="宋体" w:hint="eastAsia"/>
          <w:kern w:val="0"/>
          <w:szCs w:val="20"/>
        </w:rPr>
        <w:t>）肉眼观察</w:t>
      </w:r>
      <w:r>
        <w:rPr>
          <w:rFonts w:eastAsia="宋体" w:hAnsi="宋体" w:cs="宋体" w:hint="eastAsia"/>
          <w:kern w:val="0"/>
          <w:szCs w:val="20"/>
        </w:rPr>
        <w:t>95%</w:t>
      </w:r>
      <w:r>
        <w:rPr>
          <w:rFonts w:eastAsia="宋体" w:hAnsi="宋体" w:cs="宋体" w:hint="eastAsia"/>
          <w:kern w:val="0"/>
          <w:szCs w:val="20"/>
        </w:rPr>
        <w:t>以上鱼苗卵黄囊消失、</w:t>
      </w:r>
      <w:proofErr w:type="gramStart"/>
      <w:r>
        <w:rPr>
          <w:rFonts w:eastAsia="宋体" w:hAnsi="宋体" w:cs="宋体" w:hint="eastAsia"/>
          <w:kern w:val="0"/>
          <w:szCs w:val="20"/>
        </w:rPr>
        <w:t>鳔</w:t>
      </w:r>
      <w:proofErr w:type="gramEnd"/>
      <w:r>
        <w:rPr>
          <w:rFonts w:eastAsia="宋体" w:hAnsi="宋体" w:cs="宋体" w:hint="eastAsia"/>
          <w:kern w:val="0"/>
          <w:szCs w:val="20"/>
        </w:rPr>
        <w:t>充气（点腰）、能平游，鱼体背部色素形成；</w:t>
      </w:r>
    </w:p>
    <w:p w14:paraId="34C8B351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b</w:t>
      </w:r>
      <w:r>
        <w:rPr>
          <w:rFonts w:eastAsia="宋体" w:hAnsi="宋体" w:cs="宋体" w:hint="eastAsia"/>
          <w:kern w:val="0"/>
          <w:szCs w:val="20"/>
        </w:rPr>
        <w:t>）集群游动、行动活泼，在容器中轻微搅动水体，</w:t>
      </w:r>
      <w:r>
        <w:rPr>
          <w:rFonts w:eastAsia="宋体" w:hAnsi="宋体" w:cs="宋体" w:hint="eastAsia"/>
          <w:kern w:val="0"/>
          <w:szCs w:val="20"/>
        </w:rPr>
        <w:t>90</w:t>
      </w:r>
      <w:r>
        <w:rPr>
          <w:rFonts w:eastAsia="宋体" w:hAnsi="宋体" w:cs="宋体" w:hint="eastAsia"/>
          <w:kern w:val="0"/>
          <w:szCs w:val="20"/>
        </w:rPr>
        <w:t>％以上的鱼苗有逆水能力；</w:t>
      </w:r>
    </w:p>
    <w:p w14:paraId="1293E89F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c</w:t>
      </w:r>
      <w:r>
        <w:rPr>
          <w:rFonts w:eastAsia="宋体" w:hAnsi="宋体" w:cs="宋体" w:hint="eastAsia"/>
          <w:kern w:val="0"/>
          <w:szCs w:val="20"/>
        </w:rPr>
        <w:t>）鱼苗畸形率和伤病率均小于</w:t>
      </w:r>
      <w:r>
        <w:rPr>
          <w:rFonts w:eastAsia="宋体" w:hAnsi="宋体" w:cs="宋体" w:hint="eastAsia"/>
          <w:kern w:val="0"/>
          <w:szCs w:val="20"/>
        </w:rPr>
        <w:t>0.5</w:t>
      </w:r>
      <w:r>
        <w:rPr>
          <w:rFonts w:eastAsia="宋体" w:hAnsi="宋体" w:cs="宋体" w:hint="eastAsia"/>
          <w:kern w:val="0"/>
          <w:szCs w:val="20"/>
        </w:rPr>
        <w:t>％。</w:t>
      </w:r>
    </w:p>
    <w:p w14:paraId="4F4FC618" w14:textId="77777777" w:rsidR="000D23CC" w:rsidRDefault="004E7A45">
      <w:pPr>
        <w:pStyle w:val="a0"/>
      </w:pPr>
      <w:r>
        <w:rPr>
          <w:rFonts w:hint="eastAsia"/>
        </w:rPr>
        <w:t>放养</w:t>
      </w:r>
    </w:p>
    <w:p w14:paraId="426F789C" w14:textId="77777777" w:rsidR="000D23CC" w:rsidRDefault="004E7A45">
      <w:pPr>
        <w:pStyle w:val="a1"/>
      </w:pPr>
      <w:r>
        <w:rPr>
          <w:rFonts w:hint="eastAsia"/>
        </w:rPr>
        <w:t>池塘消毒</w:t>
      </w:r>
    </w:p>
    <w:p w14:paraId="4972D61B" w14:textId="77777777" w:rsidR="000D23CC" w:rsidRDefault="004E7A45">
      <w:pPr>
        <w:pStyle w:val="affc"/>
      </w:pPr>
      <w:r>
        <w:rPr>
          <w:rFonts w:hint="eastAsia"/>
        </w:rPr>
        <w:t>符合</w:t>
      </w:r>
      <w:r>
        <w:t>SC/T</w:t>
      </w:r>
      <w:r>
        <w:rPr>
          <w:rFonts w:hint="eastAsia"/>
        </w:rPr>
        <w:t xml:space="preserve"> </w:t>
      </w:r>
      <w:r>
        <w:t>1008</w:t>
      </w:r>
      <w:r>
        <w:rPr>
          <w:rFonts w:hint="eastAsia"/>
        </w:rPr>
        <w:t>标准。</w:t>
      </w:r>
    </w:p>
    <w:p w14:paraId="558CB70E" w14:textId="77777777" w:rsidR="000D23CC" w:rsidRDefault="004E7A45">
      <w:pPr>
        <w:pStyle w:val="a1"/>
      </w:pPr>
      <w:r>
        <w:rPr>
          <w:rFonts w:hint="eastAsia"/>
        </w:rPr>
        <w:t>培水</w:t>
      </w:r>
    </w:p>
    <w:p w14:paraId="1257677C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鱼苗放养前（</w:t>
      </w:r>
      <w:r>
        <w:rPr>
          <w:rFonts w:eastAsia="宋体" w:hAnsi="宋体" w:cs="宋体" w:hint="eastAsia"/>
          <w:kern w:val="0"/>
          <w:szCs w:val="20"/>
        </w:rPr>
        <w:t>6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8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d</w:t>
      </w:r>
      <w:r>
        <w:rPr>
          <w:rFonts w:eastAsia="宋体" w:hAnsi="宋体" w:cs="宋体" w:hint="eastAsia"/>
          <w:kern w:val="0"/>
          <w:szCs w:val="20"/>
        </w:rPr>
        <w:t>用发酵腐熟的生物有机肥或绿色植物培水。有机生物肥用量为（</w:t>
      </w:r>
      <w:r>
        <w:rPr>
          <w:rFonts w:eastAsia="宋体" w:hAnsi="宋体" w:cs="宋体" w:hint="eastAsia"/>
          <w:kern w:val="0"/>
          <w:szCs w:val="20"/>
        </w:rPr>
        <w:t>80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100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kg/6</w:t>
      </w:r>
      <w:r>
        <w:rPr>
          <w:rFonts w:eastAsia="宋体" w:hAnsi="宋体" w:cs="宋体" w:hint="eastAsia"/>
          <w:kern w:val="0"/>
          <w:szCs w:val="20"/>
        </w:rPr>
        <w:t>67m2</w:t>
      </w:r>
      <w:r>
        <w:rPr>
          <w:rFonts w:eastAsia="宋体" w:hAnsi="宋体" w:cs="宋体" w:hint="eastAsia"/>
          <w:kern w:val="0"/>
          <w:szCs w:val="20"/>
        </w:rPr>
        <w:t>，绿色植物用量为（</w:t>
      </w:r>
      <w:r>
        <w:rPr>
          <w:rFonts w:eastAsia="宋体" w:hAnsi="宋体" w:cs="宋体" w:hint="eastAsia"/>
          <w:kern w:val="0"/>
          <w:szCs w:val="20"/>
        </w:rPr>
        <w:t>1000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150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kg/667m2</w:t>
      </w:r>
      <w:r>
        <w:rPr>
          <w:rFonts w:eastAsia="宋体" w:hAnsi="宋体" w:cs="宋体" w:hint="eastAsia"/>
          <w:kern w:val="0"/>
          <w:szCs w:val="20"/>
        </w:rPr>
        <w:t>，肥料使用应符合</w:t>
      </w:r>
      <w:r>
        <w:rPr>
          <w:rFonts w:eastAsia="宋体" w:hAnsi="宋体" w:cs="宋体" w:hint="eastAsia"/>
          <w:kern w:val="0"/>
          <w:szCs w:val="20"/>
        </w:rPr>
        <w:t>NY/T394</w:t>
      </w:r>
      <w:r>
        <w:rPr>
          <w:rFonts w:eastAsia="宋体" w:hAnsi="宋体" w:cs="宋体" w:hint="eastAsia"/>
          <w:kern w:val="0"/>
          <w:szCs w:val="20"/>
        </w:rPr>
        <w:t>的规定。施肥（</w:t>
      </w:r>
      <w:r>
        <w:rPr>
          <w:rFonts w:eastAsia="宋体" w:hAnsi="宋体" w:cs="宋体" w:hint="eastAsia"/>
          <w:kern w:val="0"/>
          <w:szCs w:val="20"/>
        </w:rPr>
        <w:t>3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5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d</w:t>
      </w:r>
      <w:r>
        <w:rPr>
          <w:rFonts w:eastAsia="宋体" w:hAnsi="宋体" w:cs="宋体" w:hint="eastAsia"/>
          <w:kern w:val="0"/>
          <w:szCs w:val="20"/>
        </w:rPr>
        <w:t>后，将池水加深至（</w:t>
      </w:r>
      <w:r>
        <w:rPr>
          <w:rFonts w:eastAsia="宋体" w:hAnsi="宋体" w:cs="宋体" w:hint="eastAsia"/>
          <w:kern w:val="0"/>
          <w:szCs w:val="20"/>
        </w:rPr>
        <w:t>0.5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0.8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m</w:t>
      </w:r>
      <w:r>
        <w:rPr>
          <w:rFonts w:eastAsia="宋体" w:hAnsi="宋体" w:cs="宋体" w:hint="eastAsia"/>
          <w:kern w:val="0"/>
          <w:szCs w:val="20"/>
        </w:rPr>
        <w:t>。</w:t>
      </w:r>
    </w:p>
    <w:p w14:paraId="3E29B9E4" w14:textId="77777777" w:rsidR="000D23CC" w:rsidRDefault="004E7A45">
      <w:pPr>
        <w:pStyle w:val="a1"/>
      </w:pPr>
      <w:r>
        <w:rPr>
          <w:rFonts w:hint="eastAsia"/>
        </w:rPr>
        <w:t>放养</w:t>
      </w:r>
    </w:p>
    <w:p w14:paraId="61CD425B" w14:textId="77777777" w:rsidR="000D23CC" w:rsidRDefault="004E7A45">
      <w:pPr>
        <w:pStyle w:val="ac"/>
        <w:spacing w:line="360" w:lineRule="auto"/>
        <w:ind w:firstLineChars="200" w:firstLine="420"/>
        <w:rPr>
          <w:rFonts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在鱼苗池中投放（</w:t>
      </w:r>
      <w:r>
        <w:rPr>
          <w:rFonts w:eastAsia="宋体" w:hAnsi="宋体" w:cs="宋体" w:hint="eastAsia"/>
          <w:kern w:val="0"/>
          <w:szCs w:val="20"/>
        </w:rPr>
        <w:t>100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150</w:t>
      </w:r>
      <w:r>
        <w:rPr>
          <w:rFonts w:eastAsia="宋体" w:hAnsi="宋体" w:cs="宋体" w:hint="eastAsia"/>
          <w:kern w:val="0"/>
          <w:szCs w:val="20"/>
        </w:rPr>
        <w:t>）尾鱼苗，</w:t>
      </w:r>
      <w:r>
        <w:rPr>
          <w:rFonts w:eastAsia="宋体" w:hAnsi="宋体" w:cs="宋体" w:hint="eastAsia"/>
          <w:kern w:val="0"/>
          <w:szCs w:val="20"/>
        </w:rPr>
        <w:t>24h</w:t>
      </w:r>
      <w:r>
        <w:rPr>
          <w:rFonts w:eastAsia="宋体" w:hAnsi="宋体" w:cs="宋体" w:hint="eastAsia"/>
          <w:kern w:val="0"/>
          <w:szCs w:val="20"/>
        </w:rPr>
        <w:t>内观察鱼苗活动情况，检查池水毒性是否消失</w:t>
      </w:r>
      <w:r>
        <w:rPr>
          <w:rFonts w:hAnsi="宋体" w:cs="宋体" w:hint="eastAsia"/>
          <w:kern w:val="0"/>
          <w:szCs w:val="20"/>
        </w:rPr>
        <w:t>。</w:t>
      </w:r>
    </w:p>
    <w:p w14:paraId="1A7797CB" w14:textId="77777777" w:rsidR="000D23CC" w:rsidRDefault="004E7A45">
      <w:pPr>
        <w:pStyle w:val="a1"/>
      </w:pPr>
      <w:r>
        <w:rPr>
          <w:rFonts w:hint="eastAsia"/>
        </w:rPr>
        <w:lastRenderedPageBreak/>
        <w:t>放养密度</w:t>
      </w:r>
    </w:p>
    <w:p w14:paraId="79070E73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每</w:t>
      </w:r>
      <w:r>
        <w:rPr>
          <w:rFonts w:eastAsia="宋体" w:hAnsi="宋体" w:cs="宋体" w:hint="eastAsia"/>
          <w:kern w:val="0"/>
          <w:szCs w:val="20"/>
        </w:rPr>
        <w:t>667m2</w:t>
      </w:r>
      <w:r>
        <w:rPr>
          <w:rFonts w:eastAsia="宋体" w:hAnsi="宋体" w:cs="宋体" w:hint="eastAsia"/>
          <w:kern w:val="0"/>
          <w:szCs w:val="20"/>
        </w:rPr>
        <w:t>放养（</w:t>
      </w:r>
      <w:r>
        <w:rPr>
          <w:rFonts w:eastAsia="宋体" w:hAnsi="宋体" w:cs="宋体" w:hint="eastAsia"/>
          <w:kern w:val="0"/>
          <w:szCs w:val="20"/>
        </w:rPr>
        <w:t>15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20</w:t>
      </w:r>
      <w:r>
        <w:rPr>
          <w:rFonts w:eastAsia="宋体" w:hAnsi="宋体" w:cs="宋体" w:hint="eastAsia"/>
          <w:kern w:val="0"/>
          <w:szCs w:val="20"/>
        </w:rPr>
        <w:t>）万尾，一次放足。</w:t>
      </w:r>
    </w:p>
    <w:p w14:paraId="1EC24B77" w14:textId="77777777" w:rsidR="000D23CC" w:rsidRDefault="004E7A45">
      <w:pPr>
        <w:pStyle w:val="a1"/>
      </w:pPr>
      <w:r>
        <w:rPr>
          <w:rFonts w:hint="eastAsia"/>
        </w:rPr>
        <w:t>放养注意事项</w:t>
      </w:r>
    </w:p>
    <w:p w14:paraId="1ED5C71C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鱼苗放养时应注意以下事项：</w:t>
      </w:r>
    </w:p>
    <w:p w14:paraId="0A443D77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a</w:t>
      </w:r>
      <w:r>
        <w:rPr>
          <w:rFonts w:eastAsia="宋体" w:hAnsi="宋体" w:cs="宋体" w:hint="eastAsia"/>
          <w:kern w:val="0"/>
          <w:szCs w:val="20"/>
        </w:rPr>
        <w:t>）鱼苗</w:t>
      </w:r>
      <w:proofErr w:type="gramStart"/>
      <w:r>
        <w:rPr>
          <w:rFonts w:eastAsia="宋体" w:hAnsi="宋体" w:cs="宋体" w:hint="eastAsia"/>
          <w:kern w:val="0"/>
          <w:szCs w:val="20"/>
        </w:rPr>
        <w:t>应</w:t>
      </w:r>
      <w:r>
        <w:rPr>
          <w:rFonts w:eastAsia="宋体" w:hAnsi="宋体" w:cs="宋体" w:hint="eastAsia"/>
          <w:kern w:val="0"/>
          <w:szCs w:val="20"/>
        </w:rPr>
        <w:t>点</w:t>
      </w:r>
      <w:r>
        <w:rPr>
          <w:rFonts w:eastAsia="宋体" w:hAnsi="宋体" w:cs="宋体" w:hint="eastAsia"/>
          <w:kern w:val="0"/>
          <w:szCs w:val="20"/>
        </w:rPr>
        <w:t>腰平</w:t>
      </w:r>
      <w:proofErr w:type="gramEnd"/>
      <w:r>
        <w:rPr>
          <w:rFonts w:eastAsia="宋体" w:hAnsi="宋体" w:cs="宋体" w:hint="eastAsia"/>
          <w:kern w:val="0"/>
          <w:szCs w:val="20"/>
        </w:rPr>
        <w:t>游方可下塘；</w:t>
      </w:r>
    </w:p>
    <w:p w14:paraId="76F6ABDC" w14:textId="77777777" w:rsidR="000D23CC" w:rsidRDefault="004E7A45">
      <w:pPr>
        <w:pStyle w:val="ac"/>
        <w:spacing w:line="360" w:lineRule="auto"/>
        <w:ind w:left="714" w:hanging="294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b</w:t>
      </w:r>
      <w:r>
        <w:rPr>
          <w:rFonts w:eastAsia="宋体" w:hAnsi="宋体" w:cs="宋体" w:hint="eastAsia"/>
          <w:kern w:val="0"/>
          <w:szCs w:val="20"/>
        </w:rPr>
        <w:t>）下塘前先将鱼苗集中在网箱内，将熟蛋黄碾细兑水成浆，并经过双层纱布过滤后轻洒于箱内；</w:t>
      </w:r>
    </w:p>
    <w:p w14:paraId="702C0883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c</w:t>
      </w:r>
      <w:r>
        <w:rPr>
          <w:rFonts w:eastAsia="宋体" w:hAnsi="宋体" w:cs="宋体" w:hint="eastAsia"/>
          <w:kern w:val="0"/>
          <w:szCs w:val="20"/>
        </w:rPr>
        <w:t>）鱼苗下塘时水温温差应控制在</w:t>
      </w:r>
      <w:r>
        <w:rPr>
          <w:rFonts w:eastAsia="宋体" w:hAnsi="宋体" w:cs="宋体" w:hint="eastAsia"/>
          <w:kern w:val="0"/>
          <w:szCs w:val="20"/>
        </w:rPr>
        <w:t>2</w:t>
      </w:r>
      <w:r>
        <w:rPr>
          <w:rFonts w:eastAsia="宋体" w:hAnsi="宋体" w:cs="宋体" w:hint="eastAsia"/>
          <w:kern w:val="0"/>
          <w:szCs w:val="20"/>
        </w:rPr>
        <w:t>℃以内；</w:t>
      </w:r>
    </w:p>
    <w:p w14:paraId="644F7183" w14:textId="77777777" w:rsidR="000D23CC" w:rsidRDefault="004E7A45">
      <w:pPr>
        <w:pStyle w:val="ac"/>
        <w:spacing w:line="360" w:lineRule="auto"/>
        <w:ind w:firstLineChars="200" w:firstLine="420"/>
        <w:rPr>
          <w:rFonts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d</w:t>
      </w:r>
      <w:r>
        <w:rPr>
          <w:rFonts w:eastAsia="宋体" w:hAnsi="宋体" w:cs="宋体" w:hint="eastAsia"/>
          <w:kern w:val="0"/>
          <w:szCs w:val="20"/>
        </w:rPr>
        <w:t>）下塘时间应选择晴天，地点应选择在池塘上风口</w:t>
      </w:r>
      <w:r>
        <w:rPr>
          <w:rFonts w:hAnsi="宋体" w:cs="宋体" w:hint="eastAsia"/>
          <w:kern w:val="0"/>
          <w:szCs w:val="20"/>
        </w:rPr>
        <w:t>。</w:t>
      </w:r>
    </w:p>
    <w:p w14:paraId="56C2AC65" w14:textId="77777777" w:rsidR="000D23CC" w:rsidRDefault="004E7A45">
      <w:pPr>
        <w:pStyle w:val="a0"/>
      </w:pPr>
      <w:r>
        <w:rPr>
          <w:rFonts w:hint="eastAsia"/>
        </w:rPr>
        <w:t>日常管理</w:t>
      </w:r>
    </w:p>
    <w:p w14:paraId="055C778F" w14:textId="77777777" w:rsidR="000D23CC" w:rsidRDefault="004E7A45">
      <w:pPr>
        <w:pStyle w:val="a1"/>
      </w:pPr>
      <w:r>
        <w:rPr>
          <w:rFonts w:hint="eastAsia"/>
        </w:rPr>
        <w:t>投饵</w:t>
      </w:r>
    </w:p>
    <w:p w14:paraId="47636CC2" w14:textId="77777777" w:rsidR="000D23CC" w:rsidRDefault="004E7A45">
      <w:pPr>
        <w:pStyle w:val="ac"/>
        <w:spacing w:line="360" w:lineRule="auto"/>
        <w:ind w:firstLineChars="200" w:firstLine="420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投饵应注意以下事项：</w:t>
      </w:r>
    </w:p>
    <w:p w14:paraId="4C503713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a</w:t>
      </w:r>
      <w:r>
        <w:rPr>
          <w:rFonts w:hAnsi="宋体" w:cs="宋体" w:hint="eastAsia"/>
          <w:kern w:val="0"/>
          <w:szCs w:val="20"/>
        </w:rPr>
        <w:t>）　鱼苗入池后第</w:t>
      </w:r>
      <w:r>
        <w:rPr>
          <w:rFonts w:hAnsi="宋体" w:cs="宋体" w:hint="eastAsia"/>
          <w:kern w:val="0"/>
          <w:szCs w:val="20"/>
        </w:rPr>
        <w:t>2d</w:t>
      </w:r>
      <w:r>
        <w:rPr>
          <w:rFonts w:hAnsi="宋体" w:cs="宋体" w:hint="eastAsia"/>
          <w:kern w:val="0"/>
          <w:szCs w:val="20"/>
        </w:rPr>
        <w:t>开始投喂豆</w:t>
      </w:r>
      <w:r>
        <w:rPr>
          <w:rFonts w:eastAsia="宋体" w:hAnsi="宋体" w:cs="宋体" w:hint="eastAsia"/>
          <w:kern w:val="0"/>
          <w:szCs w:val="20"/>
        </w:rPr>
        <w:t>浆，每天</w:t>
      </w:r>
      <w:r>
        <w:rPr>
          <w:rFonts w:eastAsia="宋体" w:hAnsi="宋体" w:cs="宋体" w:hint="eastAsia"/>
          <w:kern w:val="0"/>
          <w:szCs w:val="20"/>
        </w:rPr>
        <w:t>8:00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9:00</w:t>
      </w:r>
      <w:r>
        <w:rPr>
          <w:rFonts w:eastAsia="宋体" w:hAnsi="宋体" w:cs="宋体" w:hint="eastAsia"/>
          <w:kern w:val="0"/>
          <w:szCs w:val="20"/>
        </w:rPr>
        <w:t>，</w:t>
      </w:r>
      <w:r>
        <w:rPr>
          <w:rFonts w:eastAsia="宋体" w:hAnsi="宋体" w:cs="宋体" w:hint="eastAsia"/>
          <w:kern w:val="0"/>
          <w:szCs w:val="20"/>
        </w:rPr>
        <w:t>15:00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16:00</w:t>
      </w:r>
      <w:proofErr w:type="gramStart"/>
      <w:r>
        <w:rPr>
          <w:rFonts w:eastAsia="宋体" w:hAnsi="宋体" w:cs="宋体" w:hint="eastAsia"/>
          <w:kern w:val="0"/>
          <w:szCs w:val="20"/>
        </w:rPr>
        <w:t>各</w:t>
      </w:r>
      <w:proofErr w:type="gramEnd"/>
      <w:r>
        <w:rPr>
          <w:rFonts w:eastAsia="宋体" w:hAnsi="宋体" w:cs="宋体" w:hint="eastAsia"/>
          <w:kern w:val="0"/>
          <w:szCs w:val="20"/>
        </w:rPr>
        <w:t>投喂一次。沿池塘四周均匀泼洒；</w:t>
      </w:r>
    </w:p>
    <w:p w14:paraId="3C5DC39F" w14:textId="77777777" w:rsidR="000D23CC" w:rsidRDefault="004E7A45">
      <w:pPr>
        <w:pStyle w:val="ac"/>
        <w:spacing w:line="360" w:lineRule="auto"/>
        <w:ind w:firstLineChars="200" w:firstLine="420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b</w:t>
      </w:r>
      <w:r>
        <w:rPr>
          <w:rFonts w:hAnsi="宋体" w:cs="宋体" w:hint="eastAsia"/>
          <w:kern w:val="0"/>
          <w:szCs w:val="20"/>
        </w:rPr>
        <w:t>）　一般鱼苗下塘</w:t>
      </w:r>
      <w:r>
        <w:rPr>
          <w:rFonts w:hAnsi="宋体" w:cs="宋体" w:hint="eastAsia"/>
          <w:kern w:val="0"/>
          <w:szCs w:val="20"/>
        </w:rPr>
        <w:t>后</w:t>
      </w:r>
      <w:r>
        <w:rPr>
          <w:rFonts w:hAnsi="宋体" w:cs="宋体" w:hint="eastAsia"/>
          <w:kern w:val="0"/>
          <w:szCs w:val="20"/>
        </w:rPr>
        <w:t>7</w:t>
      </w:r>
      <w:r>
        <w:rPr>
          <w:rFonts w:hAnsi="宋体" w:cs="宋体" w:hint="eastAsia"/>
          <w:kern w:val="0"/>
          <w:szCs w:val="20"/>
        </w:rPr>
        <w:t>d</w:t>
      </w:r>
      <w:r>
        <w:rPr>
          <w:rFonts w:hAnsi="宋体" w:cs="宋体" w:hint="eastAsia"/>
          <w:kern w:val="0"/>
          <w:szCs w:val="20"/>
        </w:rPr>
        <w:t>内</w:t>
      </w:r>
      <w:r>
        <w:rPr>
          <w:rFonts w:hAnsi="宋体" w:cs="宋体" w:hint="eastAsia"/>
          <w:kern w:val="0"/>
          <w:szCs w:val="20"/>
        </w:rPr>
        <w:t>，每万尾</w:t>
      </w:r>
      <w:proofErr w:type="gramStart"/>
      <w:r>
        <w:rPr>
          <w:rFonts w:hAnsi="宋体" w:cs="宋体" w:hint="eastAsia"/>
          <w:kern w:val="0"/>
          <w:szCs w:val="20"/>
        </w:rPr>
        <w:t>鱼每天</w:t>
      </w:r>
      <w:proofErr w:type="gramEnd"/>
      <w:r>
        <w:rPr>
          <w:rFonts w:hAnsi="宋体" w:cs="宋体" w:hint="eastAsia"/>
          <w:kern w:val="0"/>
          <w:szCs w:val="20"/>
        </w:rPr>
        <w:t>喂</w:t>
      </w:r>
      <w:r>
        <w:rPr>
          <w:rFonts w:hAnsi="宋体" w:cs="宋体" w:hint="eastAsia"/>
          <w:kern w:val="0"/>
          <w:szCs w:val="20"/>
        </w:rPr>
        <w:t>0.2kg</w:t>
      </w:r>
      <w:r>
        <w:rPr>
          <w:rFonts w:hAnsi="宋体" w:cs="宋体" w:hint="eastAsia"/>
          <w:kern w:val="0"/>
          <w:szCs w:val="20"/>
        </w:rPr>
        <w:t>黄豆浆。每隔</w:t>
      </w:r>
      <w:r>
        <w:rPr>
          <w:rFonts w:hAnsi="宋体" w:cs="宋体" w:hint="eastAsia"/>
          <w:kern w:val="0"/>
          <w:szCs w:val="20"/>
        </w:rPr>
        <w:t>5d</w:t>
      </w:r>
      <w:r>
        <w:rPr>
          <w:rFonts w:hAnsi="宋体" w:cs="宋体" w:hint="eastAsia"/>
          <w:kern w:val="0"/>
          <w:szCs w:val="20"/>
        </w:rPr>
        <w:t>，投喂量增加（</w:t>
      </w:r>
      <w:r>
        <w:rPr>
          <w:rFonts w:hAnsi="宋体" w:cs="宋体" w:hint="eastAsia"/>
          <w:kern w:val="0"/>
          <w:szCs w:val="20"/>
        </w:rPr>
        <w:t>20</w:t>
      </w:r>
      <w:r>
        <w:rPr>
          <w:rFonts w:hAnsi="宋体" w:cs="宋体" w:hint="eastAsia"/>
          <w:kern w:val="0"/>
          <w:szCs w:val="20"/>
        </w:rPr>
        <w:t>～</w:t>
      </w:r>
      <w:r>
        <w:rPr>
          <w:rFonts w:hAnsi="宋体" w:cs="宋体" w:hint="eastAsia"/>
          <w:kern w:val="0"/>
          <w:szCs w:val="20"/>
        </w:rPr>
        <w:t>30</w:t>
      </w:r>
      <w:r>
        <w:rPr>
          <w:rFonts w:hAnsi="宋体" w:cs="宋体" w:hint="eastAsia"/>
          <w:kern w:val="0"/>
          <w:szCs w:val="20"/>
        </w:rPr>
        <w:t>）％。鱼苗长至</w:t>
      </w:r>
      <w:r>
        <w:rPr>
          <w:rFonts w:hAnsi="宋体" w:cs="宋体" w:hint="eastAsia"/>
          <w:kern w:val="0"/>
          <w:szCs w:val="20"/>
        </w:rPr>
        <w:t>3cm</w:t>
      </w:r>
      <w:r>
        <w:rPr>
          <w:rFonts w:hAnsi="宋体" w:cs="宋体" w:hint="eastAsia"/>
          <w:kern w:val="0"/>
          <w:szCs w:val="20"/>
        </w:rPr>
        <w:t>左右时，应投喂麸皮、米糠、豆渣及配合饲料。配合饲料质量应符合</w:t>
      </w:r>
      <w:r>
        <w:rPr>
          <w:rFonts w:hAnsi="宋体" w:cs="宋体" w:hint="eastAsia"/>
          <w:kern w:val="0"/>
          <w:szCs w:val="20"/>
        </w:rPr>
        <w:t>NY 5072</w:t>
      </w:r>
      <w:r>
        <w:rPr>
          <w:rFonts w:hAnsi="宋体" w:cs="宋体" w:hint="eastAsia"/>
          <w:kern w:val="0"/>
          <w:szCs w:val="20"/>
        </w:rPr>
        <w:t>的规定。</w:t>
      </w:r>
    </w:p>
    <w:p w14:paraId="74267DEE" w14:textId="77777777" w:rsidR="000D23CC" w:rsidRDefault="004E7A45">
      <w:pPr>
        <w:pStyle w:val="a1"/>
      </w:pPr>
      <w:r>
        <w:rPr>
          <w:rFonts w:hint="eastAsia"/>
        </w:rPr>
        <w:t>水质调控</w:t>
      </w:r>
    </w:p>
    <w:p w14:paraId="03BA0522" w14:textId="77777777" w:rsidR="000D23CC" w:rsidRDefault="004E7A45">
      <w:pPr>
        <w:pStyle w:val="ac"/>
        <w:spacing w:line="360" w:lineRule="auto"/>
        <w:ind w:firstLineChars="150" w:firstLine="315"/>
        <w:rPr>
          <w:rFonts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 xml:space="preserve">　</w:t>
      </w:r>
      <w:r>
        <w:rPr>
          <w:rFonts w:hAnsi="宋体" w:cs="宋体" w:hint="eastAsia"/>
          <w:kern w:val="0"/>
          <w:szCs w:val="20"/>
        </w:rPr>
        <w:t>培育期间每隔（</w:t>
      </w:r>
      <w:r>
        <w:rPr>
          <w:rFonts w:hAnsi="宋体" w:cs="宋体" w:hint="eastAsia"/>
          <w:kern w:val="0"/>
          <w:szCs w:val="20"/>
        </w:rPr>
        <w:t>5</w:t>
      </w:r>
      <w:r>
        <w:rPr>
          <w:rFonts w:hAnsi="宋体" w:cs="宋体" w:hint="eastAsia"/>
          <w:kern w:val="0"/>
          <w:szCs w:val="20"/>
        </w:rPr>
        <w:t>～</w:t>
      </w:r>
      <w:r>
        <w:rPr>
          <w:rFonts w:hAnsi="宋体" w:cs="宋体" w:hint="eastAsia"/>
          <w:kern w:val="0"/>
          <w:szCs w:val="20"/>
        </w:rPr>
        <w:t>7</w:t>
      </w:r>
      <w:r>
        <w:rPr>
          <w:rFonts w:hAnsi="宋体" w:cs="宋体" w:hint="eastAsia"/>
          <w:kern w:val="0"/>
          <w:szCs w:val="20"/>
        </w:rPr>
        <w:t>）</w:t>
      </w:r>
      <w:r>
        <w:rPr>
          <w:rFonts w:hAnsi="宋体" w:cs="宋体" w:hint="eastAsia"/>
          <w:kern w:val="0"/>
          <w:szCs w:val="20"/>
        </w:rPr>
        <w:t>d</w:t>
      </w:r>
      <w:r>
        <w:rPr>
          <w:rFonts w:hAnsi="宋体" w:cs="宋体" w:hint="eastAsia"/>
          <w:kern w:val="0"/>
          <w:szCs w:val="20"/>
        </w:rPr>
        <w:t>加注新水</w:t>
      </w:r>
      <w:r>
        <w:rPr>
          <w:rFonts w:hAnsi="宋体" w:cs="宋体" w:hint="eastAsia"/>
          <w:kern w:val="0"/>
          <w:szCs w:val="20"/>
        </w:rPr>
        <w:t>10cm</w:t>
      </w:r>
      <w:r>
        <w:rPr>
          <w:rFonts w:hAnsi="宋体" w:cs="宋体" w:hint="eastAsia"/>
          <w:kern w:val="0"/>
          <w:szCs w:val="20"/>
        </w:rPr>
        <w:t>左右，池水深度最后培育阶段应达到（</w:t>
      </w:r>
      <w:r>
        <w:rPr>
          <w:rFonts w:hAnsi="宋体" w:cs="宋体" w:hint="eastAsia"/>
          <w:kern w:val="0"/>
          <w:szCs w:val="20"/>
        </w:rPr>
        <w:t>1.5</w:t>
      </w:r>
      <w:r>
        <w:rPr>
          <w:rFonts w:hAnsi="宋体" w:cs="宋体" w:hint="eastAsia"/>
          <w:kern w:val="0"/>
          <w:szCs w:val="20"/>
        </w:rPr>
        <w:t>～</w:t>
      </w:r>
      <w:r>
        <w:rPr>
          <w:rFonts w:hAnsi="宋体" w:cs="宋体" w:hint="eastAsia"/>
          <w:kern w:val="0"/>
          <w:szCs w:val="20"/>
        </w:rPr>
        <w:t>1.8</w:t>
      </w:r>
      <w:r>
        <w:rPr>
          <w:rFonts w:hAnsi="宋体" w:cs="宋体" w:hint="eastAsia"/>
          <w:kern w:val="0"/>
          <w:szCs w:val="20"/>
        </w:rPr>
        <w:t>）</w:t>
      </w:r>
      <w:r>
        <w:rPr>
          <w:rFonts w:hAnsi="宋体" w:cs="宋体" w:hint="eastAsia"/>
          <w:kern w:val="0"/>
          <w:szCs w:val="20"/>
        </w:rPr>
        <w:t>m</w:t>
      </w:r>
      <w:r>
        <w:rPr>
          <w:rFonts w:hAnsi="宋体" w:cs="宋体" w:hint="eastAsia"/>
          <w:kern w:val="0"/>
          <w:szCs w:val="20"/>
        </w:rPr>
        <w:t>。</w:t>
      </w:r>
    </w:p>
    <w:p w14:paraId="12638B99" w14:textId="77777777" w:rsidR="000D23CC" w:rsidRDefault="004E7A45">
      <w:pPr>
        <w:pStyle w:val="a1"/>
      </w:pPr>
      <w:r>
        <w:rPr>
          <w:rFonts w:hint="eastAsia"/>
        </w:rPr>
        <w:t>巡塘</w:t>
      </w:r>
    </w:p>
    <w:p w14:paraId="0FEF2070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每天早晚巡塘，观察水质、鱼苗摄食和生长等情况。</w:t>
      </w:r>
    </w:p>
    <w:p w14:paraId="63BC1079" w14:textId="77777777" w:rsidR="000D23CC" w:rsidRDefault="004E7A45">
      <w:pPr>
        <w:pStyle w:val="a1"/>
      </w:pPr>
      <w:r>
        <w:rPr>
          <w:rFonts w:hint="eastAsia"/>
        </w:rPr>
        <w:t>分池</w:t>
      </w:r>
    </w:p>
    <w:p w14:paraId="40D0DD1B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鱼苗全长（</w:t>
      </w:r>
      <w:r>
        <w:rPr>
          <w:rFonts w:eastAsia="宋体" w:hAnsi="宋体" w:cs="宋体" w:hint="eastAsia"/>
          <w:kern w:val="0"/>
          <w:szCs w:val="20"/>
        </w:rPr>
        <w:t>3.5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4.0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cm</w:t>
      </w:r>
      <w:r>
        <w:rPr>
          <w:rFonts w:eastAsia="宋体" w:hAnsi="宋体" w:cs="宋体" w:hint="eastAsia"/>
          <w:kern w:val="0"/>
          <w:szCs w:val="20"/>
        </w:rPr>
        <w:t>时，分池培养到鱼种池或进行食用鱼养殖。</w:t>
      </w:r>
    </w:p>
    <w:p w14:paraId="27BF24E9" w14:textId="77777777" w:rsidR="000D23CC" w:rsidRDefault="004E7A45">
      <w:pPr>
        <w:pStyle w:val="affd"/>
        <w:numPr>
          <w:ilvl w:val="1"/>
          <w:numId w:val="2"/>
        </w:numPr>
      </w:pPr>
      <w:bookmarkStart w:id="16" w:name="_Toc399662002"/>
      <w:bookmarkStart w:id="17" w:name="_Toc7369"/>
      <w:bookmarkStart w:id="18" w:name="_Toc14341"/>
      <w:bookmarkStart w:id="19" w:name="_Toc17169"/>
      <w:bookmarkStart w:id="20" w:name="_Toc184826719"/>
      <w:r>
        <w:rPr>
          <w:rFonts w:hint="eastAsia"/>
        </w:rPr>
        <w:t>鱼种</w:t>
      </w:r>
      <w:bookmarkEnd w:id="16"/>
      <w:bookmarkEnd w:id="17"/>
      <w:bookmarkEnd w:id="18"/>
      <w:bookmarkEnd w:id="19"/>
      <w:r>
        <w:rPr>
          <w:rFonts w:hint="eastAsia"/>
        </w:rPr>
        <w:t>培育</w:t>
      </w:r>
      <w:bookmarkEnd w:id="20"/>
    </w:p>
    <w:p w14:paraId="6AF7B8C9" w14:textId="77777777" w:rsidR="000D23CC" w:rsidRDefault="004E7A45">
      <w:pPr>
        <w:pStyle w:val="a0"/>
      </w:pPr>
      <w:r>
        <w:rPr>
          <w:rFonts w:hint="eastAsia"/>
        </w:rPr>
        <w:t>鱼种质量</w:t>
      </w:r>
    </w:p>
    <w:p w14:paraId="3C78F56D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鳞片完整，体型标准，色泽正常，体质健壮、无病、无伤，畸形率和损伤率均小于</w:t>
      </w:r>
      <w:r>
        <w:rPr>
          <w:rFonts w:eastAsia="宋体" w:hAnsi="宋体" w:cs="宋体" w:hint="eastAsia"/>
          <w:kern w:val="0"/>
          <w:szCs w:val="20"/>
        </w:rPr>
        <w:t>2%</w:t>
      </w:r>
      <w:r>
        <w:rPr>
          <w:rFonts w:eastAsia="宋体" w:hAnsi="宋体" w:cs="宋体" w:hint="eastAsia"/>
          <w:kern w:val="0"/>
          <w:szCs w:val="20"/>
        </w:rPr>
        <w:t>。</w:t>
      </w:r>
    </w:p>
    <w:p w14:paraId="076C1A90" w14:textId="77777777" w:rsidR="000D23CC" w:rsidRDefault="004E7A45">
      <w:pPr>
        <w:pStyle w:val="a0"/>
      </w:pPr>
      <w:r>
        <w:rPr>
          <w:rFonts w:hint="eastAsia"/>
        </w:rPr>
        <w:t>池塘</w:t>
      </w:r>
      <w:r>
        <w:rPr>
          <w:rFonts w:hint="eastAsia"/>
        </w:rPr>
        <w:t>准备</w:t>
      </w:r>
    </w:p>
    <w:p w14:paraId="5943B01F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池塘的维修、清整、消毒、注水和试水等工作按</w:t>
      </w:r>
      <w:r>
        <w:rPr>
          <w:rFonts w:eastAsia="宋体" w:hAnsi="宋体" w:cs="宋体"/>
          <w:kern w:val="0"/>
          <w:szCs w:val="20"/>
        </w:rPr>
        <w:t>SC/T</w:t>
      </w:r>
      <w:r>
        <w:rPr>
          <w:rFonts w:eastAsia="宋体" w:hAnsi="宋体" w:cs="宋体" w:hint="eastAsia"/>
          <w:kern w:val="0"/>
          <w:szCs w:val="20"/>
        </w:rPr>
        <w:t xml:space="preserve"> </w:t>
      </w:r>
      <w:r>
        <w:rPr>
          <w:rFonts w:eastAsia="宋体" w:hAnsi="宋体" w:cs="宋体"/>
          <w:kern w:val="0"/>
          <w:szCs w:val="20"/>
        </w:rPr>
        <w:t>1008</w:t>
      </w:r>
      <w:r>
        <w:rPr>
          <w:rFonts w:eastAsia="宋体" w:hAnsi="宋体" w:cs="宋体" w:hint="eastAsia"/>
          <w:kern w:val="0"/>
          <w:szCs w:val="20"/>
        </w:rPr>
        <w:t>的规定执行。</w:t>
      </w:r>
    </w:p>
    <w:p w14:paraId="14C87CBE" w14:textId="77777777" w:rsidR="000D23CC" w:rsidRDefault="004E7A45">
      <w:pPr>
        <w:pStyle w:val="a0"/>
      </w:pPr>
      <w:r>
        <w:rPr>
          <w:rFonts w:hint="eastAsia"/>
        </w:rPr>
        <w:t>放养密度</w:t>
      </w:r>
    </w:p>
    <w:p w14:paraId="6A663294" w14:textId="77777777" w:rsidR="000D23CC" w:rsidRDefault="004E7A45">
      <w:pPr>
        <w:pStyle w:val="a1"/>
      </w:pPr>
      <w:proofErr w:type="gramStart"/>
      <w:r>
        <w:rPr>
          <w:rFonts w:hint="eastAsia"/>
        </w:rPr>
        <w:t>主养密度</w:t>
      </w:r>
      <w:proofErr w:type="gramEnd"/>
    </w:p>
    <w:p w14:paraId="6DAF4263" w14:textId="77777777" w:rsidR="000D23CC" w:rsidRDefault="004E7A45">
      <w:pPr>
        <w:pStyle w:val="affc"/>
        <w:rPr>
          <w:rFonts w:hAnsi="宋体" w:cs="宋体"/>
        </w:rPr>
      </w:pPr>
      <w:r>
        <w:rPr>
          <w:rFonts w:hAnsi="宋体" w:cs="宋体" w:hint="eastAsia"/>
        </w:rPr>
        <w:lastRenderedPageBreak/>
        <w:t>每</w:t>
      </w:r>
      <w:r>
        <w:rPr>
          <w:rFonts w:hAnsi="宋体" w:cs="宋体" w:hint="eastAsia"/>
        </w:rPr>
        <w:t>667m</w:t>
      </w:r>
      <w:r>
        <w:rPr>
          <w:rFonts w:hAnsi="宋体" w:cs="宋体" w:hint="eastAsia"/>
          <w:vertAlign w:val="superscript"/>
        </w:rPr>
        <w:t>2</w:t>
      </w:r>
      <w:r>
        <w:rPr>
          <w:rFonts w:hAnsi="宋体" w:cs="宋体" w:hint="eastAsia"/>
        </w:rPr>
        <w:t>放养（</w:t>
      </w:r>
      <w:r>
        <w:rPr>
          <w:rFonts w:hAnsi="宋体" w:cs="宋体" w:hint="eastAsia"/>
        </w:rPr>
        <w:t>3.0</w:t>
      </w:r>
      <w:r>
        <w:rPr>
          <w:rFonts w:hAnsi="宋体" w:cs="宋体" w:hint="eastAsia"/>
        </w:rPr>
        <w:t>～</w:t>
      </w:r>
      <w:r>
        <w:rPr>
          <w:rFonts w:hAnsi="宋体" w:cs="宋体" w:hint="eastAsia"/>
        </w:rPr>
        <w:t>4.0</w:t>
      </w:r>
      <w:r>
        <w:rPr>
          <w:rFonts w:hAnsi="宋体" w:cs="宋体" w:hint="eastAsia"/>
        </w:rPr>
        <w:t>）</w:t>
      </w:r>
      <w:r>
        <w:rPr>
          <w:rFonts w:hAnsi="宋体" w:cs="宋体" w:hint="eastAsia"/>
        </w:rPr>
        <w:t>cm</w:t>
      </w:r>
      <w:r>
        <w:rPr>
          <w:rFonts w:hAnsi="宋体" w:cs="宋体" w:hint="eastAsia"/>
        </w:rPr>
        <w:t>鱼种（</w:t>
      </w:r>
      <w:r>
        <w:rPr>
          <w:rFonts w:hAnsi="宋体" w:cs="宋体" w:hint="eastAsia"/>
        </w:rPr>
        <w:t>1.5</w:t>
      </w:r>
      <w:r>
        <w:rPr>
          <w:rFonts w:hAnsi="宋体" w:cs="宋体" w:hint="eastAsia"/>
        </w:rPr>
        <w:t>～</w:t>
      </w: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）万尾。</w:t>
      </w:r>
    </w:p>
    <w:p w14:paraId="7792BC02" w14:textId="77777777" w:rsidR="000D23CC" w:rsidRDefault="004E7A45">
      <w:pPr>
        <w:pStyle w:val="a1"/>
      </w:pPr>
      <w:r>
        <w:rPr>
          <w:rFonts w:hint="eastAsia"/>
        </w:rPr>
        <w:t>套养密度</w:t>
      </w:r>
    </w:p>
    <w:p w14:paraId="5343963B" w14:textId="77777777" w:rsidR="000D23CC" w:rsidRDefault="004E7A45">
      <w:pPr>
        <w:pStyle w:val="affc"/>
        <w:rPr>
          <w:rFonts w:hAnsi="宋体" w:cs="宋体"/>
        </w:rPr>
      </w:pPr>
      <w:r>
        <w:rPr>
          <w:rFonts w:hAnsi="宋体" w:cs="宋体" w:hint="eastAsia"/>
        </w:rPr>
        <w:t>每</w:t>
      </w:r>
      <w:r>
        <w:rPr>
          <w:rFonts w:hAnsi="宋体" w:cs="宋体" w:hint="eastAsia"/>
        </w:rPr>
        <w:t>667m</w:t>
      </w:r>
      <w:r>
        <w:rPr>
          <w:rFonts w:hAnsi="宋体" w:cs="宋体" w:hint="eastAsia"/>
          <w:vertAlign w:val="superscript"/>
        </w:rPr>
        <w:t>2</w:t>
      </w:r>
      <w:r>
        <w:rPr>
          <w:rFonts w:hAnsi="宋体" w:cs="宋体" w:hint="eastAsia"/>
        </w:rPr>
        <w:t>放养（</w:t>
      </w:r>
      <w:r>
        <w:rPr>
          <w:rFonts w:hAnsi="宋体" w:cs="宋体" w:hint="eastAsia"/>
        </w:rPr>
        <w:t>3.5</w:t>
      </w:r>
      <w:r>
        <w:rPr>
          <w:rFonts w:hAnsi="宋体" w:cs="宋体" w:hint="eastAsia"/>
        </w:rPr>
        <w:t>～</w:t>
      </w:r>
      <w:r>
        <w:rPr>
          <w:rFonts w:hAnsi="宋体" w:cs="宋体" w:hint="eastAsia"/>
        </w:rPr>
        <w:t>4.0</w:t>
      </w:r>
      <w:r>
        <w:rPr>
          <w:rFonts w:hAnsi="宋体" w:cs="宋体" w:hint="eastAsia"/>
        </w:rPr>
        <w:t>）</w:t>
      </w:r>
      <w:r>
        <w:rPr>
          <w:rFonts w:hAnsi="宋体" w:cs="宋体" w:hint="eastAsia"/>
        </w:rPr>
        <w:t>cm</w:t>
      </w:r>
      <w:r>
        <w:rPr>
          <w:rFonts w:hAnsi="宋体" w:cs="宋体" w:hint="eastAsia"/>
        </w:rPr>
        <w:t>鱼种（</w:t>
      </w:r>
      <w:r>
        <w:rPr>
          <w:rFonts w:hAnsi="宋体" w:cs="宋体" w:hint="eastAsia"/>
        </w:rPr>
        <w:t>400</w:t>
      </w:r>
      <w:r>
        <w:rPr>
          <w:rFonts w:hAnsi="宋体" w:cs="宋体" w:hint="eastAsia"/>
        </w:rPr>
        <w:t>～</w:t>
      </w:r>
      <w:r>
        <w:rPr>
          <w:rFonts w:hAnsi="宋体" w:cs="宋体" w:hint="eastAsia"/>
        </w:rPr>
        <w:t>600</w:t>
      </w:r>
      <w:r>
        <w:rPr>
          <w:rFonts w:hAnsi="宋体" w:cs="宋体" w:hint="eastAsia"/>
        </w:rPr>
        <w:t>）尾。</w:t>
      </w:r>
    </w:p>
    <w:p w14:paraId="62E738DD" w14:textId="77777777" w:rsidR="000D23CC" w:rsidRDefault="004E7A45">
      <w:pPr>
        <w:pStyle w:val="a1"/>
      </w:pPr>
      <w:r>
        <w:rPr>
          <w:rFonts w:hint="eastAsia"/>
        </w:rPr>
        <w:t>投饲</w:t>
      </w:r>
    </w:p>
    <w:p w14:paraId="5B7D518C" w14:textId="77777777" w:rsidR="000D23CC" w:rsidRDefault="004E7A45">
      <w:pPr>
        <w:pStyle w:val="affc"/>
        <w:rPr>
          <w:rFonts w:hAnsi="宋体" w:cs="宋体"/>
        </w:rPr>
      </w:pPr>
      <w:r>
        <w:rPr>
          <w:rFonts w:hAnsi="宋体" w:cs="宋体" w:hint="eastAsia"/>
        </w:rPr>
        <w:t>以精饲料为主，坚持做到“定点、定时、定量、定质”四定原则，摄食量以一个小时内吃完为准，投饲量由每日</w:t>
      </w:r>
      <w:r>
        <w:rPr>
          <w:rFonts w:hAnsi="宋体" w:cs="宋体" w:hint="eastAsia"/>
        </w:rPr>
        <w:t>0.7kg/</w:t>
      </w:r>
      <w:r>
        <w:rPr>
          <w:rFonts w:hAnsi="宋体" w:cs="宋体" w:hint="eastAsia"/>
        </w:rPr>
        <w:t>万尾逐渐增加到</w:t>
      </w:r>
      <w:r>
        <w:rPr>
          <w:rFonts w:hAnsi="宋体" w:cs="宋体" w:hint="eastAsia"/>
        </w:rPr>
        <w:t>4kg/</w:t>
      </w:r>
      <w:r>
        <w:rPr>
          <w:rFonts w:hAnsi="宋体" w:cs="宋体" w:hint="eastAsia"/>
        </w:rPr>
        <w:t>万尾。</w:t>
      </w:r>
    </w:p>
    <w:p w14:paraId="71AE4AD6" w14:textId="77777777" w:rsidR="000D23CC" w:rsidRDefault="004E7A45">
      <w:pPr>
        <w:pStyle w:val="a0"/>
      </w:pPr>
      <w:r>
        <w:rPr>
          <w:rFonts w:hint="eastAsia"/>
        </w:rPr>
        <w:t>日常管理</w:t>
      </w:r>
    </w:p>
    <w:p w14:paraId="4679F1EC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日常管理按</w:t>
      </w:r>
      <w:r>
        <w:rPr>
          <w:rFonts w:eastAsia="宋体" w:hAnsi="宋体" w:cs="宋体" w:hint="eastAsia"/>
          <w:kern w:val="0"/>
          <w:szCs w:val="20"/>
        </w:rPr>
        <w:t>SC/T 1008</w:t>
      </w:r>
      <w:r>
        <w:rPr>
          <w:rFonts w:eastAsia="宋体" w:hAnsi="宋体" w:cs="宋体" w:hint="eastAsia"/>
          <w:kern w:val="0"/>
          <w:szCs w:val="20"/>
        </w:rPr>
        <w:t>的规定执行。</w:t>
      </w:r>
    </w:p>
    <w:p w14:paraId="4F42C014" w14:textId="77777777" w:rsidR="000D23CC" w:rsidRDefault="004E7A45">
      <w:pPr>
        <w:pStyle w:val="a0"/>
      </w:pPr>
      <w:r>
        <w:rPr>
          <w:rFonts w:hint="eastAsia"/>
        </w:rPr>
        <w:t>分池</w:t>
      </w:r>
    </w:p>
    <w:p w14:paraId="4ECF94D5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当鱼种达到（</w:t>
      </w:r>
      <w:r>
        <w:rPr>
          <w:rFonts w:eastAsia="宋体" w:hAnsi="宋体" w:cs="宋体" w:hint="eastAsia"/>
          <w:kern w:val="0"/>
          <w:szCs w:val="20"/>
        </w:rPr>
        <w:t>50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100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g/</w:t>
      </w:r>
      <w:r>
        <w:rPr>
          <w:rFonts w:eastAsia="宋体" w:hAnsi="宋体" w:cs="宋体" w:hint="eastAsia"/>
          <w:kern w:val="0"/>
          <w:szCs w:val="20"/>
        </w:rPr>
        <w:t>尾时，应将鱼种进行分池，进行食用鱼养殖。</w:t>
      </w:r>
    </w:p>
    <w:p w14:paraId="0C8D99DB" w14:textId="77777777" w:rsidR="000D23CC" w:rsidRDefault="004E7A45">
      <w:pPr>
        <w:pStyle w:val="a"/>
      </w:pPr>
      <w:bookmarkStart w:id="21" w:name="_Toc390873479"/>
      <w:bookmarkStart w:id="22" w:name="_Toc399662003"/>
      <w:bookmarkStart w:id="23" w:name="_Toc390874777"/>
      <w:bookmarkStart w:id="24" w:name="_Toc7552"/>
      <w:bookmarkStart w:id="25" w:name="_Toc6836"/>
      <w:bookmarkStart w:id="26" w:name="_Toc390873255"/>
      <w:bookmarkStart w:id="27" w:name="_Toc24665"/>
      <w:bookmarkStart w:id="28" w:name="_Toc7832"/>
      <w:bookmarkStart w:id="29" w:name="_Toc11036"/>
      <w:bookmarkStart w:id="30" w:name="_Toc390875093"/>
      <w:bookmarkStart w:id="31" w:name="_Toc32587"/>
      <w:bookmarkStart w:id="32" w:name="_Toc2508"/>
      <w:bookmarkStart w:id="33" w:name="_Toc184826720"/>
      <w:r>
        <w:rPr>
          <w:rFonts w:hint="eastAsia"/>
        </w:rPr>
        <w:t>食用鱼养殖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F541E4E" w14:textId="77777777" w:rsidR="000D23CC" w:rsidRDefault="004E7A45">
      <w:pPr>
        <w:pStyle w:val="affd"/>
        <w:numPr>
          <w:ilvl w:val="1"/>
          <w:numId w:val="2"/>
        </w:numPr>
      </w:pPr>
      <w:bookmarkStart w:id="34" w:name="_Toc399662004"/>
      <w:bookmarkStart w:id="35" w:name="_Toc32627"/>
      <w:bookmarkStart w:id="36" w:name="_Toc13028"/>
      <w:bookmarkStart w:id="37" w:name="_Toc17830"/>
      <w:bookmarkStart w:id="38" w:name="_Toc184826721"/>
      <w:r>
        <w:rPr>
          <w:rFonts w:hint="eastAsia"/>
        </w:rPr>
        <w:t>池塘养殖</w:t>
      </w:r>
      <w:bookmarkEnd w:id="34"/>
      <w:bookmarkEnd w:id="35"/>
      <w:bookmarkEnd w:id="36"/>
      <w:bookmarkEnd w:id="37"/>
      <w:bookmarkEnd w:id="38"/>
    </w:p>
    <w:p w14:paraId="491B7592" w14:textId="77777777" w:rsidR="000D23CC" w:rsidRDefault="004E7A45">
      <w:pPr>
        <w:pStyle w:val="a0"/>
      </w:pPr>
      <w:r>
        <w:rPr>
          <w:rFonts w:hint="eastAsia"/>
        </w:rPr>
        <w:t>池塘准备</w:t>
      </w:r>
    </w:p>
    <w:p w14:paraId="3D7A36B5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应对池塘进行维修、清整、消毒、注水</w:t>
      </w:r>
      <w:proofErr w:type="gramStart"/>
      <w:r>
        <w:rPr>
          <w:rFonts w:eastAsia="宋体" w:hAnsi="宋体" w:cs="宋体" w:hint="eastAsia"/>
          <w:kern w:val="0"/>
          <w:szCs w:val="20"/>
        </w:rPr>
        <w:t>和培水等</w:t>
      </w:r>
      <w:proofErr w:type="gramEnd"/>
      <w:r>
        <w:rPr>
          <w:rFonts w:eastAsia="宋体" w:hAnsi="宋体" w:cs="宋体" w:hint="eastAsia"/>
          <w:kern w:val="0"/>
          <w:szCs w:val="20"/>
        </w:rPr>
        <w:t>工作，具体方法按</w:t>
      </w:r>
      <w:r>
        <w:rPr>
          <w:rFonts w:eastAsia="宋体" w:hAnsi="宋体" w:cs="宋体" w:hint="eastAsia"/>
          <w:kern w:val="0"/>
          <w:szCs w:val="20"/>
        </w:rPr>
        <w:t>SC/T 1008</w:t>
      </w:r>
      <w:r>
        <w:rPr>
          <w:rFonts w:eastAsia="宋体" w:hAnsi="宋体" w:cs="宋体" w:hint="eastAsia"/>
          <w:kern w:val="0"/>
          <w:szCs w:val="20"/>
        </w:rPr>
        <w:t>的规定执行。池塘要求水深在</w:t>
      </w:r>
      <w:r>
        <w:rPr>
          <w:rFonts w:eastAsia="宋体" w:hAnsi="宋体" w:cs="宋体"/>
          <w:kern w:val="0"/>
          <w:szCs w:val="20"/>
        </w:rPr>
        <w:t xml:space="preserve">1.5m </w:t>
      </w:r>
      <w:r>
        <w:rPr>
          <w:rFonts w:eastAsia="宋体" w:hAnsi="宋体" w:cs="宋体" w:hint="eastAsia"/>
          <w:kern w:val="0"/>
          <w:szCs w:val="20"/>
        </w:rPr>
        <w:t>以上，经彻底清塘消毒。鱼种下塘前用</w:t>
      </w:r>
      <w:r>
        <w:rPr>
          <w:rFonts w:eastAsia="宋体" w:hAnsi="宋体" w:cs="宋体"/>
          <w:kern w:val="0"/>
          <w:szCs w:val="20"/>
        </w:rPr>
        <w:t>3%</w:t>
      </w:r>
      <w:r>
        <w:rPr>
          <w:rFonts w:eastAsia="宋体" w:hAnsi="宋体" w:cs="宋体" w:hint="eastAsia"/>
          <w:kern w:val="0"/>
          <w:szCs w:val="20"/>
        </w:rPr>
        <w:t>食盐水溶液浸洗</w:t>
      </w:r>
      <w:r>
        <w:rPr>
          <w:rFonts w:eastAsia="宋体" w:hAnsi="宋体" w:cs="宋体"/>
          <w:kern w:val="0"/>
          <w:szCs w:val="20"/>
        </w:rPr>
        <w:t>5min</w:t>
      </w:r>
      <w:r>
        <w:rPr>
          <w:rFonts w:eastAsia="宋体" w:hAnsi="宋体" w:cs="宋体" w:hint="eastAsia"/>
          <w:kern w:val="0"/>
          <w:szCs w:val="20"/>
        </w:rPr>
        <w:t>进行消毒。</w:t>
      </w:r>
    </w:p>
    <w:p w14:paraId="1491A156" w14:textId="77777777" w:rsidR="000D23CC" w:rsidRDefault="004E7A45">
      <w:pPr>
        <w:pStyle w:val="a0"/>
      </w:pPr>
      <w:r>
        <w:rPr>
          <w:rFonts w:hint="eastAsia"/>
        </w:rPr>
        <w:t>放养时间</w:t>
      </w:r>
    </w:p>
    <w:p w14:paraId="31E72314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鱼种宜</w:t>
      </w:r>
      <w:r>
        <w:rPr>
          <w:rFonts w:eastAsia="宋体" w:hAnsi="宋体" w:cs="宋体" w:hint="eastAsia"/>
          <w:kern w:val="0"/>
          <w:szCs w:val="20"/>
        </w:rPr>
        <w:t>12</w:t>
      </w:r>
      <w:r>
        <w:rPr>
          <w:rFonts w:eastAsia="宋体" w:hAnsi="宋体" w:cs="宋体" w:hint="eastAsia"/>
          <w:kern w:val="0"/>
          <w:szCs w:val="20"/>
        </w:rPr>
        <w:t>月下旬至翌年</w:t>
      </w:r>
      <w:r>
        <w:rPr>
          <w:rFonts w:eastAsia="宋体" w:hAnsi="宋体" w:cs="宋体" w:hint="eastAsia"/>
          <w:kern w:val="0"/>
          <w:szCs w:val="20"/>
        </w:rPr>
        <w:t>3</w:t>
      </w:r>
      <w:r>
        <w:rPr>
          <w:rFonts w:eastAsia="宋体" w:hAnsi="宋体" w:cs="宋体" w:hint="eastAsia"/>
          <w:kern w:val="0"/>
          <w:szCs w:val="20"/>
        </w:rPr>
        <w:t>月放养。</w:t>
      </w:r>
    </w:p>
    <w:p w14:paraId="0B399102" w14:textId="77777777" w:rsidR="000D23CC" w:rsidRDefault="004E7A45">
      <w:pPr>
        <w:pStyle w:val="a0"/>
      </w:pPr>
      <w:r>
        <w:rPr>
          <w:rFonts w:hint="eastAsia"/>
        </w:rPr>
        <w:t>试水</w:t>
      </w:r>
    </w:p>
    <w:p w14:paraId="3A7CABEE" w14:textId="77777777" w:rsidR="000D23CC" w:rsidRDefault="004E7A45">
      <w:pPr>
        <w:pStyle w:val="affc"/>
      </w:pPr>
      <w:r>
        <w:rPr>
          <w:rFonts w:hint="eastAsia"/>
        </w:rPr>
        <w:t>按</w:t>
      </w:r>
      <w:r>
        <w:t>SC/T</w:t>
      </w:r>
      <w:r>
        <w:rPr>
          <w:rFonts w:hint="eastAsia"/>
        </w:rPr>
        <w:t xml:space="preserve"> </w:t>
      </w:r>
      <w:r>
        <w:t>1008</w:t>
      </w:r>
      <w:r>
        <w:rPr>
          <w:rFonts w:hint="eastAsia"/>
        </w:rPr>
        <w:t>的规定执行。</w:t>
      </w:r>
    </w:p>
    <w:p w14:paraId="5BDC97C2" w14:textId="77777777" w:rsidR="000D23CC" w:rsidRDefault="004E7A45">
      <w:pPr>
        <w:pStyle w:val="a0"/>
      </w:pPr>
      <w:r>
        <w:rPr>
          <w:rFonts w:hint="eastAsia"/>
        </w:rPr>
        <w:t>放养密度</w:t>
      </w:r>
    </w:p>
    <w:p w14:paraId="38B6E690" w14:textId="77777777" w:rsidR="000D23CC" w:rsidRDefault="004E7A45">
      <w:pPr>
        <w:pStyle w:val="ac"/>
        <w:spacing w:line="360" w:lineRule="auto"/>
        <w:ind w:firstLineChars="200" w:firstLine="420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6.1.3.1</w:t>
      </w:r>
      <w:proofErr w:type="gramStart"/>
      <w:r>
        <w:rPr>
          <w:rFonts w:hAnsi="宋体" w:cs="宋体" w:hint="eastAsia"/>
          <w:kern w:val="0"/>
          <w:szCs w:val="20"/>
        </w:rPr>
        <w:t>主养密度</w:t>
      </w:r>
      <w:proofErr w:type="gramEnd"/>
    </w:p>
    <w:p w14:paraId="5BB7EA2B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每</w:t>
      </w:r>
      <w:r>
        <w:rPr>
          <w:rFonts w:eastAsia="宋体" w:hAnsi="宋体" w:cs="宋体" w:hint="eastAsia"/>
          <w:kern w:val="0"/>
          <w:szCs w:val="20"/>
        </w:rPr>
        <w:t>667m2</w:t>
      </w:r>
      <w:r>
        <w:rPr>
          <w:rFonts w:eastAsia="宋体" w:hAnsi="宋体" w:cs="宋体" w:hint="eastAsia"/>
          <w:kern w:val="0"/>
          <w:szCs w:val="20"/>
        </w:rPr>
        <w:t>放养（</w:t>
      </w:r>
      <w:r>
        <w:rPr>
          <w:rFonts w:eastAsia="宋体" w:hAnsi="宋体" w:cs="宋体" w:hint="eastAsia"/>
          <w:kern w:val="0"/>
          <w:szCs w:val="20"/>
        </w:rPr>
        <w:t>50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100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g</w:t>
      </w:r>
      <w:r>
        <w:rPr>
          <w:rFonts w:eastAsia="宋体" w:hAnsi="宋体" w:cs="宋体" w:hint="eastAsia"/>
          <w:kern w:val="0"/>
          <w:szCs w:val="20"/>
        </w:rPr>
        <w:t>鱼种（</w:t>
      </w:r>
      <w:r>
        <w:rPr>
          <w:rFonts w:eastAsia="宋体" w:hAnsi="宋体" w:cs="宋体" w:hint="eastAsia"/>
          <w:kern w:val="0"/>
          <w:szCs w:val="20"/>
        </w:rPr>
        <w:t>1800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2000</w:t>
      </w:r>
      <w:r>
        <w:rPr>
          <w:rFonts w:eastAsia="宋体" w:hAnsi="宋体" w:cs="宋体" w:hint="eastAsia"/>
          <w:kern w:val="0"/>
          <w:szCs w:val="20"/>
        </w:rPr>
        <w:t>）尾，搭配放养总尾数（</w:t>
      </w:r>
      <w:r>
        <w:rPr>
          <w:rFonts w:eastAsia="宋体" w:hAnsi="宋体" w:cs="宋体" w:hint="eastAsia"/>
          <w:kern w:val="0"/>
          <w:szCs w:val="20"/>
        </w:rPr>
        <w:t>10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15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%</w:t>
      </w:r>
      <w:r>
        <w:rPr>
          <w:rFonts w:eastAsia="宋体" w:hAnsi="宋体" w:cs="宋体" w:hint="eastAsia"/>
          <w:kern w:val="0"/>
          <w:szCs w:val="20"/>
        </w:rPr>
        <w:t>的鲢和</w:t>
      </w:r>
      <w:proofErr w:type="gramStart"/>
      <w:r>
        <w:rPr>
          <w:rFonts w:eastAsia="宋体" w:hAnsi="宋体" w:cs="宋体" w:hint="eastAsia"/>
          <w:kern w:val="0"/>
          <w:szCs w:val="20"/>
        </w:rPr>
        <w:t>鳙。</w:t>
      </w:r>
      <w:proofErr w:type="gramEnd"/>
    </w:p>
    <w:p w14:paraId="399F54E1" w14:textId="77777777" w:rsidR="000D23CC" w:rsidRDefault="004E7A45">
      <w:pPr>
        <w:pStyle w:val="ac"/>
        <w:spacing w:line="360" w:lineRule="auto"/>
        <w:ind w:firstLineChars="200" w:firstLine="420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6.1.3.2</w:t>
      </w:r>
      <w:r>
        <w:rPr>
          <w:rFonts w:hAnsi="宋体" w:cs="宋体" w:hint="eastAsia"/>
          <w:kern w:val="0"/>
          <w:szCs w:val="20"/>
        </w:rPr>
        <w:t>套养密度</w:t>
      </w:r>
    </w:p>
    <w:p w14:paraId="30880CBD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每</w:t>
      </w:r>
      <w:r>
        <w:rPr>
          <w:rFonts w:eastAsia="宋体" w:hAnsi="宋体" w:cs="宋体" w:hint="eastAsia"/>
          <w:kern w:val="0"/>
          <w:szCs w:val="20"/>
        </w:rPr>
        <w:t>667m2</w:t>
      </w:r>
      <w:r>
        <w:rPr>
          <w:rFonts w:eastAsia="宋体" w:hAnsi="宋体" w:cs="宋体" w:hint="eastAsia"/>
          <w:kern w:val="0"/>
          <w:szCs w:val="20"/>
        </w:rPr>
        <w:t>放养（</w:t>
      </w:r>
      <w:r>
        <w:rPr>
          <w:rFonts w:eastAsia="宋体" w:hAnsi="宋体" w:cs="宋体" w:hint="eastAsia"/>
          <w:kern w:val="0"/>
          <w:szCs w:val="20"/>
        </w:rPr>
        <w:t>50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100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g</w:t>
      </w:r>
      <w:r>
        <w:rPr>
          <w:rFonts w:eastAsia="宋体" w:hAnsi="宋体" w:cs="宋体" w:hint="eastAsia"/>
          <w:kern w:val="0"/>
          <w:szCs w:val="20"/>
        </w:rPr>
        <w:t>鱼种（</w:t>
      </w:r>
      <w:r>
        <w:rPr>
          <w:rFonts w:eastAsia="宋体" w:hAnsi="宋体" w:cs="宋体" w:hint="eastAsia"/>
          <w:kern w:val="0"/>
          <w:szCs w:val="20"/>
        </w:rPr>
        <w:t>300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500</w:t>
      </w:r>
      <w:r>
        <w:rPr>
          <w:rFonts w:eastAsia="宋体" w:hAnsi="宋体" w:cs="宋体" w:hint="eastAsia"/>
          <w:kern w:val="0"/>
          <w:szCs w:val="20"/>
        </w:rPr>
        <w:t>）尾。</w:t>
      </w:r>
      <w:proofErr w:type="gramStart"/>
      <w:r>
        <w:rPr>
          <w:rFonts w:eastAsia="宋体" w:hAnsi="宋体" w:cs="宋体" w:hint="eastAsia"/>
          <w:kern w:val="0"/>
          <w:szCs w:val="20"/>
        </w:rPr>
        <w:t>合方鲫</w:t>
      </w:r>
      <w:r>
        <w:rPr>
          <w:rFonts w:eastAsia="宋体" w:hAnsi="宋体" w:cs="宋体" w:hint="eastAsia"/>
          <w:kern w:val="0"/>
          <w:szCs w:val="20"/>
        </w:rPr>
        <w:t>2</w:t>
      </w:r>
      <w:r>
        <w:rPr>
          <w:rFonts w:eastAsia="宋体" w:hAnsi="宋体" w:cs="宋体" w:hint="eastAsia"/>
          <w:kern w:val="0"/>
          <w:szCs w:val="20"/>
        </w:rPr>
        <w:t>号</w:t>
      </w:r>
      <w:proofErr w:type="gramEnd"/>
      <w:r>
        <w:rPr>
          <w:rFonts w:eastAsia="宋体" w:hAnsi="宋体" w:cs="宋体" w:hint="eastAsia"/>
          <w:kern w:val="0"/>
          <w:szCs w:val="20"/>
        </w:rPr>
        <w:t>可与四大家鱼及鳊鱼等鱼混养，但不宜与</w:t>
      </w:r>
      <w:r>
        <w:rPr>
          <w:rFonts w:eastAsia="宋体" w:hAnsi="宋体" w:cs="宋体" w:hint="eastAsia"/>
          <w:kern w:val="0"/>
          <w:szCs w:val="20"/>
        </w:rPr>
        <w:t>其他</w:t>
      </w:r>
      <w:r>
        <w:rPr>
          <w:rFonts w:eastAsia="宋体" w:hAnsi="宋体" w:cs="宋体" w:hint="eastAsia"/>
          <w:kern w:val="0"/>
          <w:szCs w:val="20"/>
        </w:rPr>
        <w:t>鲫、鲤混养。</w:t>
      </w:r>
    </w:p>
    <w:p w14:paraId="6E5D6FB2" w14:textId="77777777" w:rsidR="000D23CC" w:rsidRDefault="004E7A45">
      <w:pPr>
        <w:pStyle w:val="a0"/>
      </w:pPr>
      <w:r>
        <w:rPr>
          <w:rFonts w:hint="eastAsia"/>
        </w:rPr>
        <w:t>日常管理</w:t>
      </w:r>
    </w:p>
    <w:p w14:paraId="1192F2FB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鱼种放养后，适时追肥，保持池水的透明度在（</w:t>
      </w:r>
      <w:r>
        <w:rPr>
          <w:rFonts w:eastAsia="宋体" w:hAnsi="宋体" w:cs="宋体" w:hint="eastAsia"/>
          <w:kern w:val="0"/>
          <w:szCs w:val="20"/>
        </w:rPr>
        <w:t>25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30</w:t>
      </w:r>
      <w:r>
        <w:rPr>
          <w:rFonts w:eastAsia="宋体" w:hAnsi="宋体" w:cs="宋体" w:hint="eastAsia"/>
          <w:kern w:val="0"/>
          <w:szCs w:val="20"/>
        </w:rPr>
        <w:t>）</w:t>
      </w:r>
      <w:r>
        <w:rPr>
          <w:rFonts w:eastAsia="宋体" w:hAnsi="宋体" w:cs="宋体" w:hint="eastAsia"/>
          <w:kern w:val="0"/>
          <w:szCs w:val="20"/>
        </w:rPr>
        <w:t>cm</w:t>
      </w:r>
      <w:r>
        <w:rPr>
          <w:rFonts w:eastAsia="宋体" w:hAnsi="宋体" w:cs="宋体" w:hint="eastAsia"/>
          <w:kern w:val="0"/>
          <w:szCs w:val="20"/>
        </w:rPr>
        <w:t>，同时防止缺氧浮头、泛塘。投喂饲料以全价配合饲料为主，也可投喂麸皮、米糠、豆饼等植物性饲料，日投喂量为鱼体总重的</w:t>
      </w:r>
      <w:r>
        <w:rPr>
          <w:rFonts w:eastAsia="宋体" w:hAnsi="宋体" w:cs="宋体" w:hint="eastAsia"/>
          <w:kern w:val="0"/>
          <w:szCs w:val="20"/>
        </w:rPr>
        <w:t>2-5</w:t>
      </w:r>
      <w:r>
        <w:rPr>
          <w:rFonts w:eastAsia="宋体" w:hAnsi="宋体" w:cs="宋体" w:hint="eastAsia"/>
          <w:kern w:val="0"/>
          <w:szCs w:val="20"/>
        </w:rPr>
        <w:t>％左右。</w:t>
      </w:r>
    </w:p>
    <w:p w14:paraId="4D804FA4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bookmarkStart w:id="39" w:name="_Toc3529"/>
      <w:bookmarkStart w:id="40" w:name="_Toc12037"/>
      <w:bookmarkStart w:id="41" w:name="_Toc399662005"/>
      <w:bookmarkStart w:id="42" w:name="_Toc25295"/>
      <w:r>
        <w:rPr>
          <w:rFonts w:eastAsia="宋体" w:hAnsi="宋体" w:cs="宋体" w:hint="eastAsia"/>
          <w:kern w:val="0"/>
          <w:szCs w:val="20"/>
        </w:rPr>
        <w:lastRenderedPageBreak/>
        <w:t>稻田养殖</w:t>
      </w:r>
      <w:bookmarkEnd w:id="39"/>
      <w:bookmarkEnd w:id="40"/>
      <w:bookmarkEnd w:id="41"/>
      <w:bookmarkEnd w:id="42"/>
    </w:p>
    <w:p w14:paraId="4E7C12DB" w14:textId="77777777" w:rsidR="000D23CC" w:rsidRDefault="004E7A45">
      <w:pPr>
        <w:pStyle w:val="a0"/>
      </w:pPr>
      <w:r>
        <w:rPr>
          <w:rFonts w:hint="eastAsia"/>
        </w:rPr>
        <w:t>稻田准备</w:t>
      </w:r>
    </w:p>
    <w:p w14:paraId="08EC31F4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按</w:t>
      </w:r>
      <w:r>
        <w:rPr>
          <w:rFonts w:eastAsia="宋体" w:hAnsi="宋体" w:cs="宋体"/>
          <w:kern w:val="0"/>
          <w:szCs w:val="20"/>
        </w:rPr>
        <w:t>SC/T</w:t>
      </w:r>
      <w:r>
        <w:rPr>
          <w:rFonts w:eastAsia="宋体" w:hAnsi="宋体" w:cs="宋体" w:hint="eastAsia"/>
          <w:kern w:val="0"/>
          <w:szCs w:val="20"/>
        </w:rPr>
        <w:t xml:space="preserve"> 1135.1-2017</w:t>
      </w:r>
      <w:r>
        <w:rPr>
          <w:rFonts w:eastAsia="宋体" w:hAnsi="宋体" w:cs="宋体" w:hint="eastAsia"/>
          <w:kern w:val="0"/>
          <w:szCs w:val="20"/>
        </w:rPr>
        <w:t>的要求执行。</w:t>
      </w:r>
    </w:p>
    <w:p w14:paraId="684521AC" w14:textId="77777777" w:rsidR="000D23CC" w:rsidRDefault="004E7A45">
      <w:pPr>
        <w:pStyle w:val="a0"/>
      </w:pPr>
      <w:r>
        <w:rPr>
          <w:rFonts w:hint="eastAsia"/>
        </w:rPr>
        <w:t>放养时间</w:t>
      </w:r>
    </w:p>
    <w:p w14:paraId="3F29C0FD" w14:textId="77777777" w:rsidR="000D23CC" w:rsidRDefault="004E7A45">
      <w:pPr>
        <w:pStyle w:val="affc"/>
      </w:pPr>
      <w:r>
        <w:rPr>
          <w:rFonts w:hAnsi="宋体" w:cs="宋体" w:hint="eastAsia"/>
        </w:rPr>
        <w:t>6</w:t>
      </w:r>
      <w:r>
        <w:rPr>
          <w:rFonts w:hAnsi="宋体" w:cs="宋体" w:hint="eastAsia"/>
        </w:rPr>
        <w:t>月中旬～</w:t>
      </w:r>
      <w:r>
        <w:rPr>
          <w:rFonts w:hAnsi="宋体" w:cs="宋体" w:hint="eastAsia"/>
        </w:rPr>
        <w:t>7</w:t>
      </w:r>
      <w:r>
        <w:rPr>
          <w:rFonts w:hAnsi="宋体" w:cs="宋体" w:hint="eastAsia"/>
        </w:rPr>
        <w:t>月上旬禾苗返青后。</w:t>
      </w:r>
    </w:p>
    <w:p w14:paraId="3FDD8D44" w14:textId="77777777" w:rsidR="000D23CC" w:rsidRDefault="004E7A45">
      <w:pPr>
        <w:pStyle w:val="a0"/>
      </w:pPr>
      <w:r>
        <w:rPr>
          <w:rFonts w:hint="eastAsia"/>
        </w:rPr>
        <w:t>放养密度</w:t>
      </w:r>
    </w:p>
    <w:p w14:paraId="31813E00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100g</w:t>
      </w:r>
      <w:r>
        <w:rPr>
          <w:rFonts w:eastAsia="宋体" w:hAnsi="宋体" w:cs="宋体" w:hint="eastAsia"/>
          <w:kern w:val="0"/>
          <w:szCs w:val="20"/>
        </w:rPr>
        <w:t>以上鱼种的放养量为（</w:t>
      </w:r>
      <w:r>
        <w:rPr>
          <w:rFonts w:eastAsia="宋体" w:hAnsi="宋体" w:cs="宋体" w:hint="eastAsia"/>
          <w:kern w:val="0"/>
          <w:szCs w:val="20"/>
        </w:rPr>
        <w:t>200</w:t>
      </w:r>
      <w:r>
        <w:rPr>
          <w:rFonts w:eastAsia="宋体" w:hAnsi="宋体" w:cs="宋体" w:hint="eastAsia"/>
          <w:kern w:val="0"/>
          <w:szCs w:val="20"/>
        </w:rPr>
        <w:t>～</w:t>
      </w:r>
      <w:r>
        <w:rPr>
          <w:rFonts w:eastAsia="宋体" w:hAnsi="宋体" w:cs="宋体" w:hint="eastAsia"/>
          <w:kern w:val="0"/>
          <w:szCs w:val="20"/>
        </w:rPr>
        <w:t>300</w:t>
      </w:r>
      <w:r>
        <w:rPr>
          <w:rFonts w:eastAsia="宋体" w:hAnsi="宋体" w:cs="宋体" w:hint="eastAsia"/>
          <w:kern w:val="0"/>
          <w:szCs w:val="20"/>
        </w:rPr>
        <w:t>）尾</w:t>
      </w:r>
      <w:r>
        <w:rPr>
          <w:rFonts w:eastAsia="宋体" w:hAnsi="宋体" w:cs="宋体" w:hint="eastAsia"/>
          <w:kern w:val="0"/>
          <w:szCs w:val="20"/>
        </w:rPr>
        <w:t>/667m2</w:t>
      </w:r>
      <w:r>
        <w:rPr>
          <w:rFonts w:eastAsia="宋体" w:hAnsi="宋体" w:cs="宋体" w:hint="eastAsia"/>
          <w:kern w:val="0"/>
          <w:szCs w:val="20"/>
        </w:rPr>
        <w:t>。</w:t>
      </w:r>
    </w:p>
    <w:p w14:paraId="463446BD" w14:textId="77777777" w:rsidR="000D23CC" w:rsidRDefault="004E7A45">
      <w:pPr>
        <w:pStyle w:val="a0"/>
      </w:pPr>
      <w:r>
        <w:rPr>
          <w:rFonts w:hint="eastAsia"/>
        </w:rPr>
        <w:t>日常管理</w:t>
      </w:r>
    </w:p>
    <w:p w14:paraId="5E8A981A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>按</w:t>
      </w:r>
      <w:r>
        <w:rPr>
          <w:rFonts w:eastAsia="宋体" w:hAnsi="宋体" w:cs="宋体"/>
          <w:kern w:val="0"/>
          <w:szCs w:val="20"/>
        </w:rPr>
        <w:t>SC/T</w:t>
      </w:r>
      <w:r>
        <w:rPr>
          <w:rFonts w:eastAsia="宋体" w:hAnsi="宋体" w:cs="宋体" w:hint="eastAsia"/>
          <w:kern w:val="0"/>
          <w:szCs w:val="20"/>
        </w:rPr>
        <w:t xml:space="preserve"> 1135.1-2017</w:t>
      </w:r>
      <w:r>
        <w:rPr>
          <w:rFonts w:eastAsia="宋体" w:hAnsi="宋体" w:cs="宋体" w:hint="eastAsia"/>
          <w:kern w:val="0"/>
          <w:szCs w:val="20"/>
        </w:rPr>
        <w:t>的要求执行。</w:t>
      </w:r>
    </w:p>
    <w:p w14:paraId="05F9F650" w14:textId="77777777" w:rsidR="000D23CC" w:rsidRDefault="004E7A45">
      <w:pPr>
        <w:pStyle w:val="a"/>
      </w:pPr>
      <w:bookmarkStart w:id="43" w:name="_Toc30034"/>
      <w:bookmarkStart w:id="44" w:name="_Toc25764"/>
      <w:bookmarkStart w:id="45" w:name="_Toc32270"/>
      <w:bookmarkStart w:id="46" w:name="_Toc17731"/>
      <w:bookmarkStart w:id="47" w:name="_Toc399662006"/>
      <w:bookmarkStart w:id="48" w:name="_Toc25003"/>
      <w:bookmarkStart w:id="49" w:name="_Toc10563"/>
      <w:bookmarkStart w:id="50" w:name="_Toc390874778"/>
      <w:bookmarkStart w:id="51" w:name="_Toc390873480"/>
      <w:bookmarkStart w:id="52" w:name="_Toc6900"/>
      <w:bookmarkStart w:id="53" w:name="_Toc390873256"/>
      <w:bookmarkStart w:id="54" w:name="_Toc390875094"/>
      <w:bookmarkStart w:id="55" w:name="_Toc184826722"/>
      <w:r>
        <w:rPr>
          <w:rFonts w:hint="eastAsia"/>
        </w:rPr>
        <w:t>病害防治</w:t>
      </w:r>
      <w:bookmarkEnd w:id="43"/>
      <w:bookmarkEnd w:id="44"/>
      <w:bookmarkEnd w:id="45"/>
      <w:bookmarkEnd w:id="46"/>
      <w:bookmarkEnd w:id="47"/>
      <w:bookmarkEnd w:id="48"/>
      <w:bookmarkEnd w:id="49"/>
      <w:bookmarkEnd w:id="55"/>
    </w:p>
    <w:p w14:paraId="616B1EDF" w14:textId="77777777" w:rsidR="000D23CC" w:rsidRDefault="004E7A45">
      <w:pPr>
        <w:pStyle w:val="affd"/>
        <w:numPr>
          <w:ilvl w:val="1"/>
          <w:numId w:val="2"/>
        </w:numPr>
      </w:pPr>
      <w:bookmarkStart w:id="56" w:name="_Toc14801"/>
      <w:bookmarkStart w:id="57" w:name="_Toc399662007"/>
      <w:bookmarkStart w:id="58" w:name="_Toc11773"/>
      <w:bookmarkStart w:id="59" w:name="_Toc30195"/>
      <w:bookmarkStart w:id="60" w:name="_Toc184826723"/>
      <w:bookmarkEnd w:id="50"/>
      <w:bookmarkEnd w:id="51"/>
      <w:bookmarkEnd w:id="52"/>
      <w:bookmarkEnd w:id="53"/>
      <w:bookmarkEnd w:id="54"/>
      <w:r>
        <w:rPr>
          <w:rFonts w:hint="eastAsia"/>
        </w:rPr>
        <w:t>预防</w:t>
      </w:r>
      <w:bookmarkEnd w:id="56"/>
      <w:bookmarkEnd w:id="57"/>
      <w:bookmarkEnd w:id="58"/>
      <w:bookmarkEnd w:id="59"/>
      <w:bookmarkEnd w:id="60"/>
    </w:p>
    <w:p w14:paraId="658C399C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 w:hint="eastAsia"/>
          <w:kern w:val="0"/>
          <w:szCs w:val="20"/>
        </w:rPr>
        <w:t xml:space="preserve"> </w:t>
      </w:r>
      <w:r>
        <w:rPr>
          <w:rFonts w:eastAsia="宋体" w:hAnsi="宋体" w:cs="宋体"/>
          <w:kern w:val="0"/>
          <w:szCs w:val="20"/>
        </w:rPr>
        <w:t>鱼种放养前，彻底清塘消毒；鱼种入塘前</w:t>
      </w:r>
      <w:r>
        <w:rPr>
          <w:rFonts w:eastAsia="宋体" w:hAnsi="宋体" w:cs="宋体" w:hint="eastAsia"/>
          <w:kern w:val="0"/>
          <w:szCs w:val="20"/>
        </w:rPr>
        <w:t>应检疫和消毒。养殖中应注意环境清洁、卫生；</w:t>
      </w:r>
      <w:r>
        <w:rPr>
          <w:rFonts w:eastAsia="宋体" w:hAnsi="宋体" w:cs="宋体"/>
          <w:kern w:val="0"/>
          <w:szCs w:val="20"/>
        </w:rPr>
        <w:t>拉网时操作小心，避免鱼体受伤。</w:t>
      </w:r>
    </w:p>
    <w:p w14:paraId="4F8B0564" w14:textId="77777777" w:rsidR="000D23CC" w:rsidRDefault="004E7A45">
      <w:pPr>
        <w:pStyle w:val="affd"/>
        <w:numPr>
          <w:ilvl w:val="1"/>
          <w:numId w:val="2"/>
        </w:numPr>
      </w:pPr>
      <w:bookmarkStart w:id="61" w:name="_Toc28141"/>
      <w:bookmarkStart w:id="62" w:name="_Toc2614"/>
      <w:bookmarkStart w:id="63" w:name="_Toc20762"/>
      <w:bookmarkStart w:id="64" w:name="_Toc399662008"/>
      <w:bookmarkStart w:id="65" w:name="_Toc184826724"/>
      <w:r>
        <w:rPr>
          <w:rFonts w:hint="eastAsia"/>
        </w:rPr>
        <w:t>治疗</w:t>
      </w:r>
      <w:bookmarkEnd w:id="61"/>
      <w:bookmarkEnd w:id="62"/>
      <w:bookmarkEnd w:id="63"/>
      <w:bookmarkEnd w:id="64"/>
      <w:bookmarkEnd w:id="65"/>
    </w:p>
    <w:p w14:paraId="235AA080" w14:textId="77777777" w:rsidR="000D23CC" w:rsidRDefault="004E7A45">
      <w:pPr>
        <w:pStyle w:val="ac"/>
        <w:spacing w:line="360" w:lineRule="auto"/>
        <w:ind w:firstLineChars="200" w:firstLine="420"/>
        <w:rPr>
          <w:rFonts w:eastAsia="宋体" w:hAnsi="宋体" w:cs="宋体"/>
          <w:kern w:val="0"/>
          <w:szCs w:val="20"/>
        </w:rPr>
      </w:pPr>
      <w:r>
        <w:rPr>
          <w:rFonts w:eastAsia="宋体" w:hAnsi="宋体" w:cs="宋体"/>
          <w:kern w:val="0"/>
          <w:szCs w:val="20"/>
        </w:rPr>
        <w:t>药物</w:t>
      </w:r>
      <w:r>
        <w:rPr>
          <w:rFonts w:eastAsia="宋体" w:hAnsi="宋体" w:cs="宋体" w:hint="eastAsia"/>
          <w:kern w:val="0"/>
          <w:szCs w:val="20"/>
        </w:rPr>
        <w:t>使用</w:t>
      </w:r>
      <w:r>
        <w:rPr>
          <w:rFonts w:eastAsia="宋体" w:hAnsi="宋体" w:cs="宋体"/>
          <w:kern w:val="0"/>
          <w:szCs w:val="20"/>
        </w:rPr>
        <w:t>应符合</w:t>
      </w:r>
      <w:r>
        <w:rPr>
          <w:rFonts w:eastAsia="宋体" w:hAnsi="宋体" w:cs="宋体"/>
          <w:kern w:val="0"/>
          <w:szCs w:val="20"/>
        </w:rPr>
        <w:t>NY</w:t>
      </w:r>
      <w:r>
        <w:rPr>
          <w:rFonts w:eastAsia="宋体" w:hAnsi="宋体" w:cs="宋体" w:hint="eastAsia"/>
          <w:kern w:val="0"/>
          <w:szCs w:val="20"/>
        </w:rPr>
        <w:t xml:space="preserve"> </w:t>
      </w:r>
      <w:r>
        <w:rPr>
          <w:rFonts w:eastAsia="宋体" w:hAnsi="宋体" w:cs="宋体"/>
          <w:kern w:val="0"/>
          <w:szCs w:val="20"/>
        </w:rPr>
        <w:t>5071</w:t>
      </w:r>
      <w:r>
        <w:rPr>
          <w:rFonts w:eastAsia="宋体" w:hAnsi="宋体" w:cs="宋体"/>
          <w:kern w:val="0"/>
          <w:szCs w:val="20"/>
        </w:rPr>
        <w:t>的规定。</w:t>
      </w:r>
      <w:proofErr w:type="gramStart"/>
      <w:r>
        <w:rPr>
          <w:rFonts w:eastAsia="宋体" w:hAnsi="宋体" w:cs="宋体" w:hint="eastAsia"/>
          <w:kern w:val="0"/>
          <w:szCs w:val="20"/>
        </w:rPr>
        <w:t>合方鲫</w:t>
      </w:r>
      <w:r>
        <w:rPr>
          <w:rFonts w:eastAsia="宋体" w:hAnsi="宋体" w:cs="宋体" w:hint="eastAsia"/>
          <w:kern w:val="0"/>
          <w:szCs w:val="20"/>
        </w:rPr>
        <w:t>2</w:t>
      </w:r>
      <w:r>
        <w:rPr>
          <w:rFonts w:eastAsia="宋体" w:hAnsi="宋体" w:cs="宋体" w:hint="eastAsia"/>
          <w:kern w:val="0"/>
          <w:szCs w:val="20"/>
        </w:rPr>
        <w:t>号</w:t>
      </w:r>
      <w:proofErr w:type="gramEnd"/>
      <w:r>
        <w:rPr>
          <w:rFonts w:eastAsia="宋体" w:hAnsi="宋体" w:cs="宋体" w:hint="eastAsia"/>
          <w:kern w:val="0"/>
          <w:szCs w:val="20"/>
        </w:rPr>
        <w:t>主要病害防治方法参见附录</w:t>
      </w:r>
      <w:r>
        <w:rPr>
          <w:rFonts w:eastAsia="宋体" w:hAnsi="宋体" w:cs="宋体" w:hint="eastAsia"/>
          <w:kern w:val="0"/>
          <w:szCs w:val="20"/>
        </w:rPr>
        <w:t>B</w:t>
      </w:r>
      <w:r>
        <w:rPr>
          <w:rFonts w:eastAsia="宋体" w:hAnsi="宋体" w:cs="宋体" w:hint="eastAsia"/>
          <w:kern w:val="0"/>
          <w:szCs w:val="20"/>
        </w:rPr>
        <w:t>。</w:t>
      </w:r>
    </w:p>
    <w:p w14:paraId="66CC19CD" w14:textId="77777777" w:rsidR="000D23CC" w:rsidRDefault="004E7A45">
      <w:pPr>
        <w:pStyle w:val="a"/>
      </w:pPr>
      <w:bookmarkStart w:id="66" w:name="_Toc31486"/>
      <w:bookmarkStart w:id="67" w:name="_Toc20945"/>
      <w:bookmarkStart w:id="68" w:name="_Toc11574"/>
      <w:bookmarkStart w:id="69" w:name="_Toc26424"/>
      <w:bookmarkStart w:id="70" w:name="_Toc7518"/>
      <w:bookmarkStart w:id="71" w:name="_Toc399662009"/>
      <w:bookmarkStart w:id="72" w:name="_Toc19485"/>
      <w:bookmarkStart w:id="73" w:name="_Toc7432"/>
      <w:bookmarkStart w:id="74" w:name="_Toc184826725"/>
      <w:r>
        <w:rPr>
          <w:rFonts w:hint="eastAsia"/>
        </w:rPr>
        <w:t>养殖记录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3F06BC5E" w14:textId="77777777" w:rsidR="000D23CC" w:rsidRDefault="004E7A45">
      <w:pPr>
        <w:pStyle w:val="affc"/>
      </w:pPr>
      <w:r>
        <w:rPr>
          <w:rFonts w:hint="eastAsia"/>
        </w:rPr>
        <w:t>按</w:t>
      </w:r>
      <w:r>
        <w:rPr>
          <w:rFonts w:hint="eastAsia"/>
        </w:rPr>
        <w:t>DB43/T 634</w:t>
      </w:r>
      <w:r>
        <w:rPr>
          <w:rFonts w:hint="eastAsia"/>
        </w:rPr>
        <w:t>的规定执行。</w:t>
      </w:r>
    </w:p>
    <w:p w14:paraId="00753566" w14:textId="77777777" w:rsidR="000D23CC" w:rsidRDefault="004E7A45">
      <w:pPr>
        <w:pStyle w:val="ac"/>
        <w:spacing w:line="360" w:lineRule="auto"/>
        <w:rPr>
          <w:rFonts w:hAnsi="Times New Roman"/>
          <w:kern w:val="0"/>
          <w:szCs w:val="20"/>
        </w:rPr>
      </w:pPr>
      <w:r>
        <w:rPr>
          <w:rFonts w:hAnsi="Times New Roman"/>
          <w:kern w:val="0"/>
          <w:szCs w:val="20"/>
        </w:rPr>
        <w:br w:type="page"/>
      </w:r>
    </w:p>
    <w:p w14:paraId="2B8E35F7" w14:textId="77777777" w:rsidR="000D23CC" w:rsidRDefault="004E7A45">
      <w:pPr>
        <w:pStyle w:val="a3"/>
        <w:tabs>
          <w:tab w:val="clear" w:pos="6405"/>
          <w:tab w:val="left" w:pos="4840"/>
        </w:tabs>
        <w:ind w:left="13" w:hangingChars="6" w:hanging="13"/>
      </w:pPr>
      <w:bookmarkStart w:id="75" w:name="_Toc19140"/>
      <w:bookmarkStart w:id="76" w:name="_Toc22863"/>
      <w:r>
        <w:lastRenderedPageBreak/>
        <w:br/>
      </w:r>
      <w:bookmarkStart w:id="77" w:name="_Toc184826726"/>
      <w:r>
        <w:rPr>
          <w:rFonts w:hint="eastAsia"/>
        </w:rPr>
        <w:t>（规范性附录）</w:t>
      </w:r>
      <w:r>
        <w:br/>
      </w:r>
      <w:proofErr w:type="gramStart"/>
      <w:r>
        <w:rPr>
          <w:rFonts w:hint="eastAsia"/>
        </w:rPr>
        <w:t>合方鲫</w:t>
      </w:r>
      <w:r>
        <w:rPr>
          <w:rFonts w:hint="eastAsia"/>
        </w:rPr>
        <w:t>2</w:t>
      </w:r>
      <w:r>
        <w:rPr>
          <w:rFonts w:hint="eastAsia"/>
        </w:rPr>
        <w:t>号</w:t>
      </w:r>
      <w:proofErr w:type="gramEnd"/>
      <w:r>
        <w:rPr>
          <w:rFonts w:hint="eastAsia"/>
        </w:rPr>
        <w:t>形态特征</w:t>
      </w:r>
      <w:bookmarkStart w:id="78" w:name="_Toc399662010"/>
      <w:bookmarkStart w:id="79" w:name="_Toc13491"/>
      <w:bookmarkEnd w:id="75"/>
      <w:bookmarkEnd w:id="76"/>
      <w:bookmarkEnd w:id="77"/>
    </w:p>
    <w:p w14:paraId="09B90925" w14:textId="77777777" w:rsidR="000D23CC" w:rsidRDefault="000D23CC">
      <w:pPr>
        <w:pStyle w:val="affc"/>
      </w:pPr>
    </w:p>
    <w:p w14:paraId="1AA08934" w14:textId="77777777" w:rsidR="000D23CC" w:rsidRDefault="004E7A45">
      <w:pPr>
        <w:pStyle w:val="affc"/>
        <w:spacing w:line="360" w:lineRule="auto"/>
        <w:rPr>
          <w:rFonts w:hAnsi="宋体" w:cs="宋体"/>
          <w:szCs w:val="21"/>
        </w:rPr>
      </w:pPr>
      <w:proofErr w:type="gramStart"/>
      <w:r>
        <w:rPr>
          <w:rFonts w:hAnsi="宋体" w:cs="宋体" w:hint="eastAsia"/>
          <w:szCs w:val="21"/>
        </w:rPr>
        <w:t>合方鲫</w:t>
      </w:r>
      <w:proofErr w:type="gramEnd"/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号头</w:t>
      </w:r>
      <w:proofErr w:type="gramStart"/>
      <w:r>
        <w:rPr>
          <w:rFonts w:hAnsi="宋体" w:cs="宋体" w:hint="eastAsia"/>
          <w:szCs w:val="21"/>
        </w:rPr>
        <w:t>小背高</w:t>
      </w:r>
      <w:proofErr w:type="gramEnd"/>
      <w:r>
        <w:rPr>
          <w:rFonts w:hAnsi="宋体" w:cs="宋体" w:hint="eastAsia"/>
          <w:szCs w:val="21"/>
        </w:rPr>
        <w:t>，略呈方形，无口须，体被圆鳞，背部青灰色，腹部灰白色，尾鳍灰色。</w:t>
      </w:r>
      <w:proofErr w:type="gramStart"/>
      <w:r>
        <w:rPr>
          <w:rFonts w:hAnsi="宋体" w:cs="宋体" w:hint="eastAsia"/>
          <w:szCs w:val="21"/>
        </w:rPr>
        <w:t>合方鲫</w:t>
      </w:r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号</w:t>
      </w:r>
      <w:proofErr w:type="gramEnd"/>
      <w:r>
        <w:rPr>
          <w:rFonts w:hAnsi="宋体" w:cs="宋体" w:hint="eastAsia"/>
          <w:szCs w:val="21"/>
        </w:rPr>
        <w:t>全长</w:t>
      </w:r>
      <w:r>
        <w:rPr>
          <w:rFonts w:hAnsi="宋体" w:cs="宋体" w:hint="eastAsia"/>
          <w:szCs w:val="21"/>
        </w:rPr>
        <w:t>/</w:t>
      </w:r>
      <w:r>
        <w:rPr>
          <w:rFonts w:hAnsi="宋体" w:cs="宋体" w:hint="eastAsia"/>
          <w:szCs w:val="21"/>
        </w:rPr>
        <w:t>体长平均值为</w:t>
      </w:r>
      <w:r>
        <w:rPr>
          <w:rFonts w:hAnsi="宋体" w:cs="宋体" w:hint="eastAsia"/>
          <w:szCs w:val="21"/>
        </w:rPr>
        <w:t>1.20</w:t>
      </w:r>
      <w:r>
        <w:rPr>
          <w:rFonts w:hAnsi="宋体" w:cs="宋体" w:hint="eastAsia"/>
          <w:szCs w:val="21"/>
        </w:rPr>
        <w:t>、体长</w:t>
      </w:r>
      <w:r>
        <w:rPr>
          <w:rFonts w:hAnsi="宋体" w:cs="宋体" w:hint="eastAsia"/>
          <w:szCs w:val="21"/>
        </w:rPr>
        <w:t>/</w:t>
      </w:r>
      <w:r>
        <w:rPr>
          <w:rFonts w:hAnsi="宋体" w:cs="宋体" w:hint="eastAsia"/>
          <w:szCs w:val="21"/>
        </w:rPr>
        <w:t>体高平均值为</w:t>
      </w:r>
      <w:r>
        <w:rPr>
          <w:rFonts w:hAnsi="宋体" w:cs="宋体" w:hint="eastAsia"/>
          <w:szCs w:val="21"/>
        </w:rPr>
        <w:t>2.25</w:t>
      </w:r>
      <w:r>
        <w:rPr>
          <w:rFonts w:hAnsi="宋体" w:cs="宋体" w:hint="eastAsia"/>
          <w:szCs w:val="21"/>
        </w:rPr>
        <w:t>、体长</w:t>
      </w:r>
      <w:r>
        <w:rPr>
          <w:rFonts w:hAnsi="宋体" w:cs="宋体" w:hint="eastAsia"/>
          <w:szCs w:val="21"/>
        </w:rPr>
        <w:t>/</w:t>
      </w:r>
      <w:r>
        <w:rPr>
          <w:rFonts w:hAnsi="宋体" w:cs="宋体" w:hint="eastAsia"/>
          <w:szCs w:val="21"/>
        </w:rPr>
        <w:t>头长平均值为</w:t>
      </w:r>
      <w:r>
        <w:rPr>
          <w:rFonts w:hAnsi="宋体" w:cs="宋体" w:hint="eastAsia"/>
          <w:szCs w:val="21"/>
        </w:rPr>
        <w:t>4.13</w:t>
      </w:r>
      <w:r>
        <w:rPr>
          <w:rFonts w:hAnsi="宋体" w:cs="宋体" w:hint="eastAsia"/>
          <w:szCs w:val="21"/>
        </w:rPr>
        <w:t>、体长</w:t>
      </w:r>
      <w:r>
        <w:rPr>
          <w:rFonts w:hAnsi="宋体" w:cs="宋体" w:hint="eastAsia"/>
          <w:szCs w:val="21"/>
        </w:rPr>
        <w:t>/</w:t>
      </w:r>
      <w:r>
        <w:rPr>
          <w:rFonts w:hAnsi="宋体" w:cs="宋体" w:hint="eastAsia"/>
          <w:szCs w:val="21"/>
        </w:rPr>
        <w:t>尾柄长平均值为</w:t>
      </w:r>
      <w:r>
        <w:rPr>
          <w:rFonts w:hAnsi="宋体" w:cs="宋体" w:hint="eastAsia"/>
          <w:szCs w:val="21"/>
        </w:rPr>
        <w:t>5.49</w:t>
      </w:r>
      <w:r>
        <w:rPr>
          <w:rFonts w:hAnsi="宋体" w:cs="宋体" w:hint="eastAsia"/>
          <w:szCs w:val="21"/>
        </w:rPr>
        <w:t>。</w:t>
      </w:r>
      <w:proofErr w:type="gramStart"/>
      <w:r>
        <w:rPr>
          <w:rFonts w:hAnsi="宋体" w:cs="宋体" w:hint="eastAsia"/>
          <w:szCs w:val="21"/>
        </w:rPr>
        <w:t>合方鲫</w:t>
      </w:r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号</w:t>
      </w:r>
      <w:proofErr w:type="gramEnd"/>
      <w:r>
        <w:rPr>
          <w:rFonts w:hAnsi="宋体" w:cs="宋体" w:hint="eastAsia"/>
          <w:szCs w:val="21"/>
        </w:rPr>
        <w:t>的侧线鳞为</w:t>
      </w:r>
      <w:r>
        <w:rPr>
          <w:rFonts w:hAnsi="宋体" w:cs="宋体" w:hint="eastAsia"/>
          <w:szCs w:val="21"/>
        </w:rPr>
        <w:t>30</w:t>
      </w:r>
      <w:r>
        <w:rPr>
          <w:rFonts w:hAnsi="宋体" w:cs="宋体" w:hint="eastAsia"/>
          <w:szCs w:val="21"/>
        </w:rPr>
        <w:t>～</w:t>
      </w:r>
      <w:r>
        <w:rPr>
          <w:rFonts w:hAnsi="宋体" w:cs="宋体" w:hint="eastAsia"/>
          <w:szCs w:val="21"/>
        </w:rPr>
        <w:t>32</w:t>
      </w:r>
      <w:r>
        <w:rPr>
          <w:rFonts w:hAnsi="宋体" w:cs="宋体" w:hint="eastAsia"/>
          <w:szCs w:val="21"/>
        </w:rPr>
        <w:t>，侧线下鳞为</w:t>
      </w:r>
      <w:r>
        <w:rPr>
          <w:rFonts w:hAnsi="宋体" w:cs="宋体" w:hint="eastAsia"/>
          <w:szCs w:val="21"/>
        </w:rPr>
        <w:t>6</w:t>
      </w:r>
      <w:r>
        <w:rPr>
          <w:rFonts w:hAnsi="宋体" w:cs="宋体" w:hint="eastAsia"/>
          <w:szCs w:val="21"/>
        </w:rPr>
        <w:t>～</w:t>
      </w:r>
      <w:r>
        <w:rPr>
          <w:rFonts w:hAnsi="宋体" w:cs="宋体" w:hint="eastAsia"/>
          <w:szCs w:val="21"/>
        </w:rPr>
        <w:t>7</w:t>
      </w:r>
      <w:r>
        <w:rPr>
          <w:rFonts w:hAnsi="宋体" w:cs="宋体" w:hint="eastAsia"/>
          <w:szCs w:val="21"/>
        </w:rPr>
        <w:t>，侧线上鳞为</w:t>
      </w:r>
      <w:r>
        <w:rPr>
          <w:rFonts w:hAnsi="宋体" w:cs="宋体" w:hint="eastAsia"/>
          <w:szCs w:val="21"/>
        </w:rPr>
        <w:t>5</w:t>
      </w:r>
      <w:r>
        <w:rPr>
          <w:rFonts w:hAnsi="宋体" w:cs="宋体" w:hint="eastAsia"/>
          <w:szCs w:val="21"/>
        </w:rPr>
        <w:t>～</w:t>
      </w:r>
      <w:r>
        <w:rPr>
          <w:rFonts w:hAnsi="宋体" w:cs="宋体" w:hint="eastAsia"/>
          <w:szCs w:val="21"/>
        </w:rPr>
        <w:t>7,</w:t>
      </w:r>
      <w:r>
        <w:rPr>
          <w:rFonts w:hAnsi="宋体" w:cs="宋体" w:hint="eastAsia"/>
          <w:szCs w:val="21"/>
        </w:rPr>
        <w:t>背鳍条数</w:t>
      </w:r>
      <w:r>
        <w:rPr>
          <w:rFonts w:hint="eastAsia"/>
          <w:szCs w:val="21"/>
        </w:rPr>
        <w:t>ⅲ</w:t>
      </w:r>
      <w:r>
        <w:rPr>
          <w:rFonts w:hint="eastAsia"/>
          <w:szCs w:val="21"/>
        </w:rPr>
        <w:t>-15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20</w:t>
      </w:r>
      <w:r>
        <w:rPr>
          <w:rFonts w:hAnsi="宋体" w:cs="宋体" w:hint="eastAsia"/>
          <w:szCs w:val="21"/>
        </w:rPr>
        <w:t>,</w:t>
      </w:r>
      <w:r>
        <w:rPr>
          <w:rFonts w:hAnsi="宋体" w:cs="宋体" w:hint="eastAsia"/>
          <w:szCs w:val="21"/>
        </w:rPr>
        <w:t>腹鳍条数</w:t>
      </w:r>
      <w:r>
        <w:rPr>
          <w:rFonts w:hint="eastAsia"/>
          <w:szCs w:val="21"/>
        </w:rPr>
        <w:t>ⅰ</w:t>
      </w:r>
      <w:r>
        <w:rPr>
          <w:rFonts w:hint="eastAsia"/>
          <w:szCs w:val="21"/>
        </w:rPr>
        <w:t>-13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16</w:t>
      </w:r>
      <w:r>
        <w:rPr>
          <w:rFonts w:hAnsi="宋体" w:cs="宋体" w:hint="eastAsia"/>
          <w:szCs w:val="21"/>
        </w:rPr>
        <w:t>,</w:t>
      </w:r>
      <w:r>
        <w:rPr>
          <w:rFonts w:hAnsi="宋体" w:cs="宋体" w:hint="eastAsia"/>
          <w:szCs w:val="21"/>
        </w:rPr>
        <w:t>胸鳍条数为</w:t>
      </w:r>
      <w:r>
        <w:rPr>
          <w:rFonts w:hint="eastAsia"/>
          <w:szCs w:val="21"/>
        </w:rPr>
        <w:t>ⅰ</w:t>
      </w:r>
      <w:r>
        <w:rPr>
          <w:rFonts w:hint="eastAsia"/>
          <w:szCs w:val="21"/>
        </w:rPr>
        <w:t>-13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16</w:t>
      </w:r>
      <w:r>
        <w:rPr>
          <w:rFonts w:hAnsi="宋体" w:cs="宋体" w:hint="eastAsia"/>
          <w:szCs w:val="21"/>
        </w:rPr>
        <w:t>,</w:t>
      </w:r>
      <w:r>
        <w:rPr>
          <w:rFonts w:hAnsi="宋体" w:cs="宋体" w:hint="eastAsia"/>
          <w:szCs w:val="21"/>
        </w:rPr>
        <w:t>臀鳍条数为</w:t>
      </w:r>
      <w:r>
        <w:rPr>
          <w:rFonts w:hAnsi="宋体" w:cs="宋体" w:hint="eastAsia"/>
          <w:szCs w:val="21"/>
        </w:rPr>
        <w:t xml:space="preserve"> </w:t>
      </w:r>
      <w:r>
        <w:rPr>
          <w:rFonts w:hint="eastAsia"/>
          <w:szCs w:val="21"/>
        </w:rPr>
        <w:t>ⅲ</w:t>
      </w:r>
      <w:r>
        <w:rPr>
          <w:rFonts w:hint="eastAsia"/>
          <w:szCs w:val="21"/>
        </w:rPr>
        <w:t>-5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6</w:t>
      </w:r>
      <w:r>
        <w:rPr>
          <w:rFonts w:hAnsi="宋体" w:cs="宋体" w:hint="eastAsia"/>
          <w:szCs w:val="21"/>
        </w:rPr>
        <w:t>。</w:t>
      </w:r>
      <w:proofErr w:type="gramStart"/>
      <w:r>
        <w:rPr>
          <w:rFonts w:hAnsi="宋体" w:cs="宋体" w:hint="eastAsia"/>
          <w:szCs w:val="21"/>
        </w:rPr>
        <w:t>合方鲫</w:t>
      </w:r>
      <w:proofErr w:type="gramEnd"/>
      <w:r>
        <w:rPr>
          <w:rFonts w:hAnsi="宋体" w:cs="宋体" w:hint="eastAsia"/>
          <w:szCs w:val="21"/>
        </w:rPr>
        <w:t>2</w:t>
      </w:r>
      <w:r>
        <w:rPr>
          <w:rFonts w:hAnsi="宋体" w:cs="宋体" w:hint="eastAsia"/>
          <w:szCs w:val="21"/>
        </w:rPr>
        <w:t>号外形特征见附录</w:t>
      </w:r>
      <w:r>
        <w:rPr>
          <w:rFonts w:hAnsi="宋体" w:cs="宋体" w:hint="eastAsia"/>
          <w:szCs w:val="21"/>
        </w:rPr>
        <w:t>A</w:t>
      </w:r>
      <w:r>
        <w:rPr>
          <w:rFonts w:hAnsi="宋体" w:cs="宋体" w:hint="eastAsia"/>
          <w:szCs w:val="21"/>
        </w:rPr>
        <w:t>中图</w:t>
      </w:r>
      <w:r>
        <w:rPr>
          <w:rFonts w:hAnsi="宋体" w:cs="宋体" w:hint="eastAsia"/>
          <w:szCs w:val="21"/>
        </w:rPr>
        <w:t>1</w:t>
      </w:r>
      <w:r>
        <w:rPr>
          <w:rFonts w:hAnsi="宋体" w:cs="宋体" w:hint="eastAsia"/>
          <w:szCs w:val="21"/>
        </w:rPr>
        <w:t>。</w:t>
      </w:r>
    </w:p>
    <w:p w14:paraId="1BBC46EE" w14:textId="77777777" w:rsidR="000D23CC" w:rsidRDefault="000D23CC">
      <w:pPr>
        <w:pStyle w:val="affc"/>
        <w:jc w:val="center"/>
        <w:rPr>
          <w:rFonts w:hAnsi="宋体" w:cs="宋体"/>
        </w:rPr>
      </w:pPr>
    </w:p>
    <w:p w14:paraId="20F9C8AE" w14:textId="77777777" w:rsidR="000D23CC" w:rsidRDefault="004E7A45">
      <w:pPr>
        <w:pStyle w:val="affc"/>
        <w:jc w:val="center"/>
      </w:pPr>
      <w:r>
        <w:rPr>
          <w:noProof/>
        </w:rPr>
        <w:drawing>
          <wp:inline distT="0" distB="0" distL="114300" distR="114300" wp14:anchorId="744FC37E" wp14:editId="330BAF03">
            <wp:extent cx="3750310" cy="1678940"/>
            <wp:effectExtent l="0" t="0" r="13970" b="1270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47D7D" w14:textId="77777777" w:rsidR="000D23CC" w:rsidRDefault="004E7A45">
      <w:pPr>
        <w:pStyle w:val="a2"/>
        <w:ind w:left="0"/>
      </w:pPr>
      <w:proofErr w:type="gramStart"/>
      <w:r>
        <w:rPr>
          <w:rFonts w:hint="eastAsia"/>
        </w:rPr>
        <w:t>合方鲫</w:t>
      </w:r>
      <w:proofErr w:type="gramEnd"/>
      <w:r>
        <w:rPr>
          <w:rFonts w:hint="eastAsia"/>
        </w:rPr>
        <w:t>2</w:t>
      </w:r>
      <w:r>
        <w:rPr>
          <w:rFonts w:hint="eastAsia"/>
        </w:rPr>
        <w:t>号外形特征</w:t>
      </w:r>
    </w:p>
    <w:p w14:paraId="409EDE11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29BA1678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62FCC51F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162313B3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5AB780E9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4CD93E0A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452DE5D7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0CD74BA4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3A7D8096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7BBAC232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46B8F1D9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4022EB12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16A0F832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385E43CC" w14:textId="77777777" w:rsidR="000D23CC" w:rsidRDefault="000D23CC">
      <w:pPr>
        <w:pStyle w:val="affc"/>
        <w:ind w:firstLine="480"/>
        <w:rPr>
          <w:sz w:val="24"/>
          <w:szCs w:val="24"/>
        </w:rPr>
      </w:pPr>
    </w:p>
    <w:p w14:paraId="135BB457" w14:textId="77777777" w:rsidR="000D23CC" w:rsidRDefault="000D23CC">
      <w:pPr>
        <w:pStyle w:val="affc"/>
        <w:ind w:firstLineChars="0" w:firstLine="0"/>
        <w:rPr>
          <w:sz w:val="24"/>
          <w:szCs w:val="24"/>
        </w:rPr>
      </w:pPr>
    </w:p>
    <w:p w14:paraId="40222F2B" w14:textId="77777777" w:rsidR="000D23CC" w:rsidRDefault="000D23CC">
      <w:pPr>
        <w:pStyle w:val="affc"/>
        <w:ind w:firstLineChars="0" w:firstLine="0"/>
        <w:rPr>
          <w:sz w:val="24"/>
          <w:szCs w:val="24"/>
        </w:rPr>
      </w:pPr>
    </w:p>
    <w:p w14:paraId="7A785BFC" w14:textId="77777777" w:rsidR="000D23CC" w:rsidRDefault="004E7A45">
      <w:pPr>
        <w:pStyle w:val="a3"/>
        <w:tabs>
          <w:tab w:val="clear" w:pos="6405"/>
          <w:tab w:val="left" w:pos="4420"/>
        </w:tabs>
        <w:ind w:left="13" w:hangingChars="6" w:hanging="13"/>
        <w:rPr>
          <w:b/>
        </w:rPr>
      </w:pPr>
      <w:r>
        <w:lastRenderedPageBreak/>
        <w:br/>
      </w:r>
      <w:bookmarkStart w:id="80" w:name="_Toc184826727"/>
      <w:bookmarkEnd w:id="78"/>
      <w:r>
        <w:rPr>
          <w:rFonts w:hint="eastAsia"/>
        </w:rPr>
        <w:t>（资料性附录）</w:t>
      </w:r>
      <w:r>
        <w:br/>
      </w:r>
      <w:proofErr w:type="gramStart"/>
      <w:r>
        <w:rPr>
          <w:rFonts w:hint="eastAsia"/>
        </w:rPr>
        <w:t>合方鲫</w:t>
      </w:r>
      <w:bookmarkStart w:id="81" w:name="_Toc399662011"/>
      <w:bookmarkStart w:id="82" w:name="_Toc27303"/>
      <w:bookmarkStart w:id="83" w:name="_Toc31846"/>
      <w:bookmarkStart w:id="84" w:name="_Toc22348"/>
      <w:bookmarkStart w:id="85" w:name="_Toc26724"/>
      <w:bookmarkStart w:id="86" w:name="_Toc24389"/>
      <w:bookmarkStart w:id="87" w:name="_Toc19922"/>
      <w:r>
        <w:rPr>
          <w:rFonts w:hint="eastAsia"/>
        </w:rPr>
        <w:t>2</w:t>
      </w:r>
      <w:r>
        <w:rPr>
          <w:rFonts w:hint="eastAsia"/>
        </w:rPr>
        <w:t>号</w:t>
      </w:r>
      <w:proofErr w:type="gramEnd"/>
      <w:r>
        <w:rPr>
          <w:rFonts w:hint="eastAsia"/>
        </w:rPr>
        <w:t>主要病害防治方法</w:t>
      </w:r>
      <w:bookmarkEnd w:id="79"/>
      <w:bookmarkEnd w:id="8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350"/>
        <w:gridCol w:w="3300"/>
        <w:gridCol w:w="2906"/>
      </w:tblGrid>
      <w:tr w:rsidR="000D23CC" w14:paraId="6AC50A4C" w14:textId="77777777">
        <w:trPr>
          <w:trHeight w:val="385"/>
          <w:jc w:val="center"/>
        </w:trPr>
        <w:tc>
          <w:tcPr>
            <w:tcW w:w="1104" w:type="dxa"/>
            <w:vAlign w:val="center"/>
          </w:tcPr>
          <w:bookmarkEnd w:id="81"/>
          <w:bookmarkEnd w:id="82"/>
          <w:bookmarkEnd w:id="83"/>
          <w:bookmarkEnd w:id="84"/>
          <w:bookmarkEnd w:id="85"/>
          <w:bookmarkEnd w:id="86"/>
          <w:bookmarkEnd w:id="87"/>
          <w:p w14:paraId="766DCACE" w14:textId="77777777" w:rsidR="000D23CC" w:rsidRDefault="004E7A45">
            <w:pPr>
              <w:pStyle w:val="affc"/>
              <w:rPr>
                <w:rFonts w:hAnsi="宋体"/>
                <w:bCs/>
                <w:color w:val="000000"/>
              </w:rPr>
            </w:pPr>
            <w:r>
              <w:rPr>
                <w:rFonts w:hAnsi="宋体" w:hint="eastAsia"/>
                <w:bCs/>
                <w:color w:val="000000"/>
              </w:rPr>
              <w:t>病名</w:t>
            </w:r>
          </w:p>
        </w:tc>
        <w:tc>
          <w:tcPr>
            <w:tcW w:w="1350" w:type="dxa"/>
            <w:vAlign w:val="center"/>
          </w:tcPr>
          <w:p w14:paraId="6D0A2F34" w14:textId="77777777" w:rsidR="000D23CC" w:rsidRDefault="004E7A45">
            <w:pPr>
              <w:pStyle w:val="affc"/>
              <w:rPr>
                <w:rFonts w:hAnsi="宋体"/>
                <w:bCs/>
                <w:color w:val="000000"/>
              </w:rPr>
            </w:pPr>
            <w:r>
              <w:rPr>
                <w:rFonts w:hAnsi="宋体" w:hint="eastAsia"/>
                <w:bCs/>
                <w:color w:val="000000"/>
              </w:rPr>
              <w:t>病原</w:t>
            </w:r>
          </w:p>
        </w:tc>
        <w:tc>
          <w:tcPr>
            <w:tcW w:w="3300" w:type="dxa"/>
            <w:vAlign w:val="center"/>
          </w:tcPr>
          <w:p w14:paraId="3AC1CD29" w14:textId="77777777" w:rsidR="000D23CC" w:rsidRDefault="004E7A45">
            <w:pPr>
              <w:pStyle w:val="affc"/>
              <w:rPr>
                <w:rFonts w:hAnsi="宋体"/>
                <w:bCs/>
                <w:color w:val="000000"/>
              </w:rPr>
            </w:pPr>
            <w:r>
              <w:rPr>
                <w:rFonts w:hAnsi="宋体" w:hint="eastAsia"/>
                <w:bCs/>
                <w:color w:val="000000"/>
              </w:rPr>
              <w:t>主要症状</w:t>
            </w:r>
          </w:p>
        </w:tc>
        <w:tc>
          <w:tcPr>
            <w:tcW w:w="2906" w:type="dxa"/>
            <w:vAlign w:val="center"/>
          </w:tcPr>
          <w:p w14:paraId="37E86DB2" w14:textId="77777777" w:rsidR="000D23CC" w:rsidRDefault="004E7A45">
            <w:pPr>
              <w:pStyle w:val="affc"/>
              <w:rPr>
                <w:rFonts w:hAnsi="宋体"/>
                <w:bCs/>
                <w:color w:val="000000"/>
              </w:rPr>
            </w:pPr>
            <w:r>
              <w:rPr>
                <w:rFonts w:eastAsiaTheme="minorEastAsia" w:hAnsi="宋体" w:cstheme="minorBidi" w:hint="eastAsia"/>
                <w:color w:val="000000"/>
                <w:kern w:val="2"/>
                <w:szCs w:val="21"/>
                <w:shd w:val="clear" w:color="auto" w:fill="FFFFFF"/>
              </w:rPr>
              <w:t>治疗方法</w:t>
            </w:r>
          </w:p>
        </w:tc>
      </w:tr>
      <w:tr w:rsidR="000D23CC" w14:paraId="63615780" w14:textId="77777777">
        <w:trPr>
          <w:trHeight w:val="607"/>
          <w:jc w:val="center"/>
        </w:trPr>
        <w:tc>
          <w:tcPr>
            <w:tcW w:w="1104" w:type="dxa"/>
            <w:vAlign w:val="center"/>
          </w:tcPr>
          <w:p w14:paraId="2428EE23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水霉病</w:t>
            </w:r>
          </w:p>
        </w:tc>
        <w:tc>
          <w:tcPr>
            <w:tcW w:w="1350" w:type="dxa"/>
            <w:vAlign w:val="center"/>
          </w:tcPr>
          <w:p w14:paraId="5144772D" w14:textId="77777777" w:rsidR="000D23CC" w:rsidRDefault="004E7A45">
            <w:pPr>
              <w:pStyle w:val="affc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水霉菌</w:t>
            </w:r>
          </w:p>
        </w:tc>
        <w:tc>
          <w:tcPr>
            <w:tcW w:w="3300" w:type="dxa"/>
            <w:vAlign w:val="center"/>
          </w:tcPr>
          <w:p w14:paraId="4A9CD79B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感染部位覆盖白色棉絮状物。严重时皮肤破损肌肉裸露，鱼体消瘦。</w:t>
            </w:r>
          </w:p>
        </w:tc>
        <w:tc>
          <w:tcPr>
            <w:tcW w:w="2906" w:type="dxa"/>
            <w:vAlign w:val="center"/>
          </w:tcPr>
          <w:p w14:paraId="7E08427A" w14:textId="77777777" w:rsidR="000D23CC" w:rsidRDefault="004E7A45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1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①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0.04%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食盐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0.04%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小苏打合剂全池泼洒；</w:t>
            </w:r>
          </w:p>
          <w:p w14:paraId="1DEB351D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2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用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美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婷</w:t>
            </w:r>
            <w:proofErr w:type="gramEnd"/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浸泡鱼体或泼洒池塘。</w:t>
            </w:r>
          </w:p>
        </w:tc>
      </w:tr>
      <w:tr w:rsidR="000D23CC" w14:paraId="05F50BB0" w14:textId="77777777">
        <w:trPr>
          <w:trHeight w:val="607"/>
          <w:jc w:val="center"/>
        </w:trPr>
        <w:tc>
          <w:tcPr>
            <w:tcW w:w="1104" w:type="dxa"/>
            <w:vAlign w:val="center"/>
          </w:tcPr>
          <w:p w14:paraId="2866ABA8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t>鲺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病</w:t>
            </w:r>
          </w:p>
        </w:tc>
        <w:tc>
          <w:tcPr>
            <w:tcW w:w="1350" w:type="dxa"/>
            <w:vAlign w:val="center"/>
          </w:tcPr>
          <w:p w14:paraId="05D423ED" w14:textId="77777777" w:rsidR="000D23CC" w:rsidRDefault="004E7A4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t>鲺</w:t>
            </w:r>
            <w:proofErr w:type="gramEnd"/>
          </w:p>
        </w:tc>
        <w:tc>
          <w:tcPr>
            <w:tcW w:w="3300" w:type="dxa"/>
            <w:vAlign w:val="center"/>
          </w:tcPr>
          <w:p w14:paraId="3672F10C" w14:textId="77777777" w:rsidR="000D23CC" w:rsidRDefault="004E7A4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鱼体极度焦躁不安，体表充血，同时分泌大量粘液。严重时鱼体表皮被虫体刺破出血，伤口发炎溃疡。</w:t>
            </w:r>
          </w:p>
        </w:tc>
        <w:tc>
          <w:tcPr>
            <w:tcW w:w="2906" w:type="dxa"/>
            <w:vAlign w:val="center"/>
          </w:tcPr>
          <w:p w14:paraId="72962ACE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1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①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按说明书使用鱼用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灭虫灵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2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病鱼池用生石灰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消毒后换上新水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。</w:t>
            </w:r>
          </w:p>
        </w:tc>
      </w:tr>
      <w:tr w:rsidR="000D23CC" w14:paraId="2A42812E" w14:textId="77777777">
        <w:trPr>
          <w:trHeight w:val="341"/>
          <w:jc w:val="center"/>
        </w:trPr>
        <w:tc>
          <w:tcPr>
            <w:tcW w:w="1104" w:type="dxa"/>
            <w:vAlign w:val="center"/>
          </w:tcPr>
          <w:p w14:paraId="24CE1350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竖鳞病</w:t>
            </w:r>
          </w:p>
        </w:tc>
        <w:tc>
          <w:tcPr>
            <w:tcW w:w="1350" w:type="dxa"/>
            <w:vAlign w:val="center"/>
          </w:tcPr>
          <w:p w14:paraId="10C7BCA2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水型点状假单胞菌</w:t>
            </w:r>
          </w:p>
        </w:tc>
        <w:tc>
          <w:tcPr>
            <w:tcW w:w="3300" w:type="dxa"/>
            <w:vAlign w:val="center"/>
          </w:tcPr>
          <w:p w14:paraId="599C3ACA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鱼体发黑，体表粗糙，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皮肤充血，眼球突出，腹部膨大，腹水等</w:t>
            </w:r>
            <w:r>
              <w:rPr>
                <w:rFonts w:ascii="宋体" w:hAnsi="宋体"/>
                <w:color w:val="000000"/>
                <w:szCs w:val="21"/>
              </w:rPr>
              <w:t>。严重时鳞片竖起，鳞囊内有积液渗出，鳞片脱落，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鳍基充血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腐烂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  <w:tc>
          <w:tcPr>
            <w:tcW w:w="2906" w:type="dxa"/>
            <w:vAlign w:val="center"/>
          </w:tcPr>
          <w:p w14:paraId="59882A1A" w14:textId="77777777" w:rsidR="000D23CC" w:rsidRDefault="004E7A45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1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3%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食盐水浸浴鱼体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15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min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14:paraId="57C415AA" w14:textId="77777777" w:rsidR="000D23CC" w:rsidRDefault="004E7A45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2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/>
                <w:szCs w:val="21"/>
                <w:shd w:val="clear" w:color="auto" w:fill="FFFFFF"/>
              </w:rPr>
              <w:t>按说明书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投喂氟</w:t>
            </w:r>
            <w:proofErr w:type="gramStart"/>
            <w:r>
              <w:rPr>
                <w:rFonts w:ascii="宋体" w:hAnsi="宋体" w:hint="eastAsia"/>
                <w:szCs w:val="21"/>
                <w:shd w:val="clear" w:color="auto" w:fill="FFFFFF"/>
              </w:rPr>
              <w:t>苯尼考</w:t>
            </w:r>
            <w:proofErr w:type="gramEnd"/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14:paraId="187FFC04" w14:textId="77777777" w:rsidR="000D23CC" w:rsidRDefault="004E7A45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3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0.3mg/L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强氯精全池泼洒。</w:t>
            </w:r>
          </w:p>
          <w:p w14:paraId="00F3F674" w14:textId="77777777" w:rsidR="000D23CC" w:rsidRDefault="000D23C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0D23CC" w14:paraId="00CD89AD" w14:textId="77777777">
        <w:trPr>
          <w:trHeight w:val="607"/>
          <w:jc w:val="center"/>
        </w:trPr>
        <w:tc>
          <w:tcPr>
            <w:tcW w:w="1104" w:type="dxa"/>
            <w:vAlign w:val="center"/>
          </w:tcPr>
          <w:p w14:paraId="54628EAA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锚</w:t>
            </w:r>
            <w:r>
              <w:rPr>
                <w:rFonts w:ascii="宋体" w:hAnsi="宋体"/>
                <w:color w:val="000000"/>
                <w:szCs w:val="21"/>
              </w:rPr>
              <w:t>头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鳋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病</w:t>
            </w:r>
          </w:p>
        </w:tc>
        <w:tc>
          <w:tcPr>
            <w:tcW w:w="1350" w:type="dxa"/>
            <w:vAlign w:val="center"/>
          </w:tcPr>
          <w:p w14:paraId="6407E3A3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锚头</w:t>
            </w:r>
            <w:proofErr w:type="gramStart"/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鳋</w:t>
            </w:r>
            <w:proofErr w:type="gramEnd"/>
          </w:p>
        </w:tc>
        <w:tc>
          <w:tcPr>
            <w:tcW w:w="3300" w:type="dxa"/>
            <w:vAlign w:val="center"/>
          </w:tcPr>
          <w:p w14:paraId="1DB4DE80" w14:textId="77777777" w:rsidR="000D23CC" w:rsidRDefault="004E7A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鱼体消瘦，皮肤红肿，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体表有红点，严重时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组织坏死。</w:t>
            </w:r>
          </w:p>
        </w:tc>
        <w:tc>
          <w:tcPr>
            <w:tcW w:w="2906" w:type="dxa"/>
            <w:vAlign w:val="center"/>
          </w:tcPr>
          <w:p w14:paraId="3EC898C3" w14:textId="77777777" w:rsidR="000D23CC" w:rsidRDefault="004E7A45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1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生石灰清塘消毒，杀灭水中的锚头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鳋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幼虫；</w:t>
            </w:r>
          </w:p>
          <w:p w14:paraId="30993686" w14:textId="77777777" w:rsidR="000D23CC" w:rsidRDefault="004E7A45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instrText xml:space="preserve"> = 2 \* GB3 \* MERGEFORMAT </w:instrTex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fldChar w:fldCharType="end"/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按说明书使用鱼用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灭虫灵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。</w:t>
            </w:r>
          </w:p>
        </w:tc>
      </w:tr>
    </w:tbl>
    <w:p w14:paraId="682760E7" w14:textId="77777777" w:rsidR="000D23CC" w:rsidRDefault="000D23CC">
      <w:pPr>
        <w:pStyle w:val="affc"/>
      </w:pPr>
    </w:p>
    <w:p w14:paraId="49BD5A75" w14:textId="77777777" w:rsidR="000D23CC" w:rsidRDefault="000D23CC">
      <w:pPr>
        <w:pStyle w:val="ac"/>
        <w:spacing w:line="360" w:lineRule="auto"/>
        <w:ind w:firstLineChars="200" w:firstLine="420"/>
        <w:rPr>
          <w:rFonts w:hAnsi="宋体" w:cs="宋体"/>
          <w:color w:val="000000"/>
        </w:rPr>
      </w:pPr>
    </w:p>
    <w:p w14:paraId="004405F6" w14:textId="77777777" w:rsidR="000D23CC" w:rsidRDefault="004E7A45">
      <w:pPr>
        <w:pStyle w:val="affb"/>
      </w:pPr>
      <w:r>
        <w:t>_________________________________</w:t>
      </w:r>
    </w:p>
    <w:p w14:paraId="4CA55E79" w14:textId="77777777" w:rsidR="000D23CC" w:rsidRDefault="000D23CC">
      <w:pPr>
        <w:pStyle w:val="aff3"/>
        <w:wordWrap w:val="0"/>
        <w:jc w:val="both"/>
      </w:pPr>
    </w:p>
    <w:sectPr w:rsidR="000D23CC">
      <w:headerReference w:type="default" r:id="rId14"/>
      <w:footerReference w:type="default" r:id="rId15"/>
      <w:pgSz w:w="11906" w:h="16838"/>
      <w:pgMar w:top="1417" w:right="1134" w:bottom="1134" w:left="1417" w:header="850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383F" w14:textId="77777777" w:rsidR="004E7A45" w:rsidRDefault="004E7A45">
      <w:r>
        <w:separator/>
      </w:r>
    </w:p>
  </w:endnote>
  <w:endnote w:type="continuationSeparator" w:id="0">
    <w:p w14:paraId="1F401B39" w14:textId="77777777" w:rsidR="004E7A45" w:rsidRDefault="004E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903F" w14:textId="77777777" w:rsidR="000D23CC" w:rsidRDefault="004E7A4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DFC934" wp14:editId="3636A3D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42889" w14:textId="77777777" w:rsidR="000D23CC" w:rsidRDefault="004E7A45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FC934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5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1242889" w14:textId="77777777" w:rsidR="000D23CC" w:rsidRDefault="004E7A45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9BB9" w14:textId="77777777" w:rsidR="000D23CC" w:rsidRDefault="004E7A4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3726D2" wp14:editId="03D9325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4309F" w14:textId="77777777" w:rsidR="000D23CC" w:rsidRDefault="000D23CC">
                          <w:pPr>
                            <w:pStyle w:val="af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726D2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6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5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dD4sZdLajZocaBhS6KXFy3acCliuhYBa4HWYdXT&#10;FQ5tCHTTTuJsReHz3+4zHtMKLWcd1qzmDu8AZ+aNwxTnjRyFMArLUXB39ozQg0M8IV4W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alwl5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4CF4309F" w14:textId="77777777" w:rsidR="000D23CC" w:rsidRDefault="000D23CC">
                    <w:pPr>
                      <w:pStyle w:val="af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宋体"/>
        <w:bCs/>
      </w:rPr>
      <w:t>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4DE4" w14:textId="77777777" w:rsidR="000D23CC" w:rsidRDefault="004E7A4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6CE43C" wp14:editId="727CA73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B125E" w14:textId="77777777" w:rsidR="000D23CC" w:rsidRDefault="004E7A45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CE43C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37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JuEYtB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BFB125E" w14:textId="77777777" w:rsidR="000D23CC" w:rsidRDefault="004E7A45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DA5D" w14:textId="77777777" w:rsidR="004E7A45" w:rsidRDefault="004E7A45">
      <w:r>
        <w:separator/>
      </w:r>
    </w:p>
  </w:footnote>
  <w:footnote w:type="continuationSeparator" w:id="0">
    <w:p w14:paraId="669F3823" w14:textId="77777777" w:rsidR="004E7A45" w:rsidRDefault="004E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A71C" w14:textId="77777777" w:rsidR="000D23CC" w:rsidRDefault="004E7A45">
    <w:pPr>
      <w:jc w:val="right"/>
    </w:pPr>
    <w:r>
      <w:rPr>
        <w:rFonts w:ascii="黑体" w:hAnsi="黑体" w:cs="黑体" w:hint="eastAsia"/>
        <w:szCs w:val="21"/>
      </w:rPr>
      <w:t>DB43/T XXXX</w:t>
    </w:r>
    <w:r>
      <w:rPr>
        <w:rFonts w:ascii="黑体" w:hAnsi="黑体" w:cs="黑体"/>
        <w:szCs w:val="21"/>
      </w:rPr>
      <w:t>—</w:t>
    </w:r>
    <w:r>
      <w:rPr>
        <w:rFonts w:ascii="黑体" w:hAnsi="黑体" w:cs="黑体" w:hint="eastAsia"/>
        <w:szCs w:val="21"/>
      </w:rP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DB2B" w14:textId="77777777" w:rsidR="000D23CC" w:rsidRDefault="004E7A45">
    <w:pPr>
      <w:jc w:val="right"/>
    </w:pPr>
    <w:r>
      <w:rPr>
        <w:rFonts w:ascii="黑体" w:hAnsi="黑体" w:cs="黑体" w:hint="eastAsia"/>
        <w:szCs w:val="21"/>
      </w:rPr>
      <w:t>DB43/T XXXX</w:t>
    </w:r>
    <w:r>
      <w:rPr>
        <w:rFonts w:ascii="黑体" w:hAnsi="黑体" w:cs="黑体"/>
        <w:szCs w:val="21"/>
      </w:rPr>
      <w:t>—</w:t>
    </w:r>
    <w:r>
      <w:rPr>
        <w:rFonts w:ascii="黑体" w:hAnsi="黑体" w:cs="黑体" w:hint="eastAsia"/>
        <w:szCs w:val="21"/>
      </w:rPr>
      <w:t>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7182" w14:textId="77777777" w:rsidR="000D23CC" w:rsidRDefault="004E7A45">
    <w:pPr>
      <w:jc w:val="right"/>
    </w:pPr>
    <w:r>
      <w:rPr>
        <w:rFonts w:ascii="黑体" w:hAnsi="黑体" w:cs="黑体" w:hint="eastAsia"/>
        <w:szCs w:val="21"/>
      </w:rPr>
      <w:t>DB43/T XXXX</w:t>
    </w:r>
    <w:r>
      <w:rPr>
        <w:rFonts w:ascii="黑体" w:hAnsi="黑体" w:cs="黑体"/>
        <w:szCs w:val="21"/>
      </w:rPr>
      <w:t>—</w:t>
    </w:r>
    <w:r>
      <w:rPr>
        <w:rFonts w:ascii="黑体" w:hAnsi="黑体" w:cs="黑体" w:hint="eastAsia"/>
        <w:szCs w:val="21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50FF"/>
    <w:multiLevelType w:val="multilevel"/>
    <w:tmpl w:val="0E9C50FF"/>
    <w:lvl w:ilvl="0">
      <w:start w:val="1"/>
      <w:numFmt w:val="decimal"/>
      <w:pStyle w:val="a"/>
      <w:suff w:val="space"/>
      <w:lvlText w:val="%1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default"/>
        <w:b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3E665983"/>
    <w:multiLevelType w:val="multilevel"/>
    <w:tmpl w:val="3E665983"/>
    <w:lvl w:ilvl="0">
      <w:start w:val="1"/>
      <w:numFmt w:val="decimal"/>
      <w:suff w:val="space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tabs>
          <w:tab w:val="left" w:pos="0"/>
        </w:tabs>
        <w:ind w:left="142" w:firstLine="0"/>
      </w:pPr>
      <w:rPr>
        <w:rFonts w:ascii="黑体" w:eastAsia="黑体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557C2AF5"/>
    <w:multiLevelType w:val="multilevel"/>
    <w:tmpl w:val="557C2AF5"/>
    <w:lvl w:ilvl="0">
      <w:start w:val="1"/>
      <w:numFmt w:val="decimal"/>
      <w:pStyle w:val="a2"/>
      <w:suff w:val="nothing"/>
      <w:lvlText w:val="图%1　"/>
      <w:lvlJc w:val="left"/>
      <w:pPr>
        <w:ind w:left="3403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3403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403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3403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3403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3403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3403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7754"/>
        </w:tabs>
        <w:ind w:left="737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8180"/>
        </w:tabs>
        <w:ind w:left="8080" w:hanging="1700"/>
      </w:pPr>
      <w:rPr>
        <w:rFonts w:hint="eastAsia"/>
      </w:rPr>
    </w:lvl>
  </w:abstractNum>
  <w:abstractNum w:abstractNumId="3" w15:restartNumberingAfterBreak="0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4395" w:firstLine="0"/>
      </w:pPr>
      <w:rPr>
        <w:rFonts w:ascii="黑体" w:eastAsia="黑体" w:hAnsi="Times New Roman" w:hint="eastAsia"/>
        <w:b/>
        <w:i w:val="0"/>
        <w:spacing w:val="0"/>
        <w:w w:val="10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5104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510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5104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5104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5104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5104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9498"/>
        </w:tabs>
        <w:ind w:left="949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0206"/>
        </w:tabs>
        <w:ind w:left="10206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xOTA2ZmEzNjkyNzBlYTg0OGNjOTM1NmY5ZDk0OTkifQ=="/>
  </w:docVars>
  <w:rsids>
    <w:rsidRoot w:val="00525FCA"/>
    <w:rsid w:val="000331AF"/>
    <w:rsid w:val="000634F8"/>
    <w:rsid w:val="000D23CC"/>
    <w:rsid w:val="00112506"/>
    <w:rsid w:val="001A2A0A"/>
    <w:rsid w:val="001C5BCC"/>
    <w:rsid w:val="002A4C12"/>
    <w:rsid w:val="002B57CA"/>
    <w:rsid w:val="002D0501"/>
    <w:rsid w:val="00373D01"/>
    <w:rsid w:val="004E7A45"/>
    <w:rsid w:val="00525FCA"/>
    <w:rsid w:val="00652D22"/>
    <w:rsid w:val="007C5D12"/>
    <w:rsid w:val="007E6C16"/>
    <w:rsid w:val="00887947"/>
    <w:rsid w:val="008D1653"/>
    <w:rsid w:val="00991482"/>
    <w:rsid w:val="00AE35B7"/>
    <w:rsid w:val="00CC66AF"/>
    <w:rsid w:val="00CF1E78"/>
    <w:rsid w:val="00D16F00"/>
    <w:rsid w:val="00D406D7"/>
    <w:rsid w:val="00DC0B22"/>
    <w:rsid w:val="00E26651"/>
    <w:rsid w:val="00E33232"/>
    <w:rsid w:val="00F36E21"/>
    <w:rsid w:val="00F4555D"/>
    <w:rsid w:val="00FB47B8"/>
    <w:rsid w:val="018C1643"/>
    <w:rsid w:val="01C605F1"/>
    <w:rsid w:val="01E54008"/>
    <w:rsid w:val="02D05560"/>
    <w:rsid w:val="034B2E38"/>
    <w:rsid w:val="08B620C2"/>
    <w:rsid w:val="09671EA2"/>
    <w:rsid w:val="0B1701D0"/>
    <w:rsid w:val="0B3F575F"/>
    <w:rsid w:val="0C3D42AE"/>
    <w:rsid w:val="0C992E66"/>
    <w:rsid w:val="0D0A78C0"/>
    <w:rsid w:val="0D405F42"/>
    <w:rsid w:val="0DC21CB9"/>
    <w:rsid w:val="0E0407B3"/>
    <w:rsid w:val="12745F08"/>
    <w:rsid w:val="131363AF"/>
    <w:rsid w:val="13C4457F"/>
    <w:rsid w:val="147F0B94"/>
    <w:rsid w:val="14CA5CFF"/>
    <w:rsid w:val="17AD4997"/>
    <w:rsid w:val="1A591AF2"/>
    <w:rsid w:val="1A8A22DC"/>
    <w:rsid w:val="1BC81072"/>
    <w:rsid w:val="1DCD2970"/>
    <w:rsid w:val="1E4654EC"/>
    <w:rsid w:val="1E9F5EE9"/>
    <w:rsid w:val="21DF0EC4"/>
    <w:rsid w:val="22200187"/>
    <w:rsid w:val="230A01C2"/>
    <w:rsid w:val="2355694E"/>
    <w:rsid w:val="242A6A39"/>
    <w:rsid w:val="247457AB"/>
    <w:rsid w:val="27D83146"/>
    <w:rsid w:val="28321134"/>
    <w:rsid w:val="285A344B"/>
    <w:rsid w:val="289A6582"/>
    <w:rsid w:val="2A125EC5"/>
    <w:rsid w:val="2AC073E7"/>
    <w:rsid w:val="2BF71372"/>
    <w:rsid w:val="2CD23AFF"/>
    <w:rsid w:val="2D735A67"/>
    <w:rsid w:val="2E13393F"/>
    <w:rsid w:val="2E2A218D"/>
    <w:rsid w:val="2E7C0C48"/>
    <w:rsid w:val="2E871C59"/>
    <w:rsid w:val="2F8B290C"/>
    <w:rsid w:val="2FD22068"/>
    <w:rsid w:val="30FC739C"/>
    <w:rsid w:val="34A8074F"/>
    <w:rsid w:val="351F3D24"/>
    <w:rsid w:val="358B263D"/>
    <w:rsid w:val="35CC45F8"/>
    <w:rsid w:val="36CD4475"/>
    <w:rsid w:val="40301595"/>
    <w:rsid w:val="407778FF"/>
    <w:rsid w:val="42220C2D"/>
    <w:rsid w:val="4461674D"/>
    <w:rsid w:val="47C54534"/>
    <w:rsid w:val="48286871"/>
    <w:rsid w:val="48476FE9"/>
    <w:rsid w:val="4AA04DE4"/>
    <w:rsid w:val="4AB8212E"/>
    <w:rsid w:val="4ADD1913"/>
    <w:rsid w:val="4B602D79"/>
    <w:rsid w:val="4BBC79FC"/>
    <w:rsid w:val="4E3B540A"/>
    <w:rsid w:val="50BE3DA5"/>
    <w:rsid w:val="50FE2865"/>
    <w:rsid w:val="522B72F5"/>
    <w:rsid w:val="53656BCB"/>
    <w:rsid w:val="544A4A25"/>
    <w:rsid w:val="56951575"/>
    <w:rsid w:val="579B3999"/>
    <w:rsid w:val="58EF1411"/>
    <w:rsid w:val="5B971A19"/>
    <w:rsid w:val="5DC15346"/>
    <w:rsid w:val="5E9A1E1F"/>
    <w:rsid w:val="638B7F88"/>
    <w:rsid w:val="65E47E23"/>
    <w:rsid w:val="662607E8"/>
    <w:rsid w:val="666B65A1"/>
    <w:rsid w:val="69A949A2"/>
    <w:rsid w:val="6B944E92"/>
    <w:rsid w:val="6BFA00AB"/>
    <w:rsid w:val="6D2A511A"/>
    <w:rsid w:val="6E355EE3"/>
    <w:rsid w:val="7072709A"/>
    <w:rsid w:val="707834FA"/>
    <w:rsid w:val="70A77558"/>
    <w:rsid w:val="71B240A5"/>
    <w:rsid w:val="72860731"/>
    <w:rsid w:val="73830C7C"/>
    <w:rsid w:val="74AF129E"/>
    <w:rsid w:val="753C7334"/>
    <w:rsid w:val="75F3717F"/>
    <w:rsid w:val="7BDC5EBE"/>
    <w:rsid w:val="7D6A0B9A"/>
    <w:rsid w:val="7F8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BCE04A"/>
  <w15:docId w15:val="{112E859C-45A3-437D-9AF3-35C1F634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0" w:qFormat="1"/>
    <w:lsdException w:name="toc 3" w:semiHidden="1" w:uiPriority="39" w:qFormat="1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99"/>
    <w:qFormat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caption"/>
    <w:basedOn w:val="a4"/>
    <w:next w:val="a4"/>
    <w:link w:val="a9"/>
    <w:uiPriority w:val="35"/>
    <w:semiHidden/>
    <w:unhideWhenUsed/>
    <w:qFormat/>
    <w:rPr>
      <w:rFonts w:ascii="Arial" w:eastAsia="黑体" w:hAnsi="Arial"/>
      <w:sz w:val="20"/>
    </w:rPr>
  </w:style>
  <w:style w:type="paragraph" w:styleId="aa">
    <w:name w:val="annotation text"/>
    <w:basedOn w:val="a4"/>
    <w:link w:val="ab"/>
    <w:uiPriority w:val="99"/>
    <w:semiHidden/>
    <w:unhideWhenUsed/>
    <w:qFormat/>
    <w:pPr>
      <w:jc w:val="left"/>
    </w:pPr>
  </w:style>
  <w:style w:type="paragraph" w:styleId="TOC5">
    <w:name w:val="toc 5"/>
    <w:semiHidden/>
    <w:qFormat/>
    <w:pPr>
      <w:widowControl w:val="0"/>
      <w:tabs>
        <w:tab w:val="right" w:leader="dot" w:pos="9241"/>
      </w:tabs>
      <w:wordWrap w:val="0"/>
      <w:autoSpaceDE w:val="0"/>
      <w:autoSpaceDN w:val="0"/>
      <w:ind w:firstLineChars="400" w:firstLine="400"/>
    </w:pPr>
    <w:rPr>
      <w:rFonts w:ascii="宋体" w:hAnsi="宋体"/>
    </w:rPr>
  </w:style>
  <w:style w:type="paragraph" w:styleId="TOC3">
    <w:name w:val="toc 3"/>
    <w:basedOn w:val="a4"/>
    <w:next w:val="a4"/>
    <w:uiPriority w:val="39"/>
    <w:qFormat/>
    <w:pPr>
      <w:tabs>
        <w:tab w:val="right" w:leader="dot" w:pos="9241"/>
      </w:tabs>
      <w:ind w:firstLineChars="200" w:firstLine="200"/>
      <w:jc w:val="left"/>
    </w:pPr>
    <w:rPr>
      <w:rFonts w:ascii="宋体" w:eastAsia="宋体" w:hAnsi="宋体" w:cs="Times New Roman"/>
    </w:rPr>
  </w:style>
  <w:style w:type="paragraph" w:styleId="ac">
    <w:name w:val="Plain Text"/>
    <w:basedOn w:val="a4"/>
    <w:qFormat/>
    <w:rPr>
      <w:rFonts w:ascii="宋体" w:hAnsi="Courier New"/>
      <w:szCs w:val="21"/>
    </w:rPr>
  </w:style>
  <w:style w:type="paragraph" w:styleId="ad">
    <w:name w:val="Balloon Text"/>
    <w:basedOn w:val="a4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4"/>
    <w:uiPriority w:val="99"/>
    <w:unhideWhenUsed/>
    <w:qFormat/>
    <w:pPr>
      <w:tabs>
        <w:tab w:val="center" w:pos="4153"/>
        <w:tab w:val="right" w:pos="8306"/>
      </w:tabs>
      <w:jc w:val="right"/>
    </w:pPr>
    <w:rPr>
      <w:sz w:val="18"/>
      <w:szCs w:val="18"/>
    </w:rPr>
  </w:style>
  <w:style w:type="paragraph" w:styleId="af0">
    <w:name w:val="header"/>
    <w:basedOn w:val="a4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uiPriority w:val="39"/>
    <w:qFormat/>
    <w:pPr>
      <w:tabs>
        <w:tab w:val="right" w:leader="dot" w:pos="9241"/>
      </w:tabs>
      <w:spacing w:beforeLines="25" w:before="25" w:afterLines="25" w:after="25"/>
    </w:pPr>
    <w:rPr>
      <w:rFonts w:ascii="宋体" w:eastAsia="宋体" w:hAnsi="宋体" w:cs="Times New Roman"/>
      <w:szCs w:val="21"/>
    </w:rPr>
  </w:style>
  <w:style w:type="paragraph" w:styleId="TOC4">
    <w:name w:val="toc 4"/>
    <w:semiHidden/>
    <w:qFormat/>
    <w:pPr>
      <w:widowControl w:val="0"/>
      <w:tabs>
        <w:tab w:val="right" w:leader="dot" w:pos="9241"/>
      </w:tabs>
      <w:wordWrap w:val="0"/>
      <w:autoSpaceDE w:val="0"/>
      <w:autoSpaceDN w:val="0"/>
      <w:ind w:firstLineChars="300" w:firstLine="300"/>
    </w:pPr>
    <w:rPr>
      <w:rFonts w:ascii="宋体" w:hAnsi="宋体"/>
    </w:rPr>
  </w:style>
  <w:style w:type="paragraph" w:styleId="af2">
    <w:name w:val="footnote text"/>
    <w:qFormat/>
    <w:pPr>
      <w:widowControl w:val="0"/>
      <w:snapToGrid w:val="0"/>
      <w:ind w:left="635" w:hanging="272"/>
    </w:pPr>
    <w:rPr>
      <w:rFonts w:ascii="宋体"/>
      <w:sz w:val="18"/>
      <w:szCs w:val="18"/>
    </w:rPr>
  </w:style>
  <w:style w:type="paragraph" w:styleId="TOC2">
    <w:name w:val="toc 2"/>
    <w:semiHidden/>
    <w:qFormat/>
    <w:pPr>
      <w:widowControl w:val="0"/>
      <w:tabs>
        <w:tab w:val="right" w:leader="dot" w:pos="9241"/>
      </w:tabs>
      <w:wordWrap w:val="0"/>
      <w:autoSpaceDE w:val="0"/>
      <w:autoSpaceDN w:val="0"/>
      <w:ind w:firstLineChars="100" w:firstLine="102"/>
    </w:pPr>
    <w:rPr>
      <w:rFonts w:ascii="宋体" w:hAnsi="宋体"/>
      <w:sz w:val="21"/>
      <w:szCs w:val="21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6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character" w:styleId="af6">
    <w:name w:val="Hyperlink"/>
    <w:uiPriority w:val="99"/>
    <w:qFormat/>
    <w:rPr>
      <w:color w:val="0000FF"/>
      <w:spacing w:val="0"/>
      <w:w w:val="100"/>
      <w:szCs w:val="21"/>
      <w:u w:val="single"/>
    </w:rPr>
  </w:style>
  <w:style w:type="character" w:styleId="af7">
    <w:name w:val="annotation reference"/>
    <w:basedOn w:val="a5"/>
    <w:uiPriority w:val="99"/>
    <w:semiHidden/>
    <w:unhideWhenUsed/>
    <w:qFormat/>
    <w:rPr>
      <w:sz w:val="21"/>
      <w:szCs w:val="21"/>
    </w:rPr>
  </w:style>
  <w:style w:type="character" w:styleId="af8">
    <w:name w:val="footnote reference"/>
    <w:basedOn w:val="a9"/>
    <w:uiPriority w:val="99"/>
    <w:semiHidden/>
    <w:unhideWhenUsed/>
    <w:qFormat/>
    <w:rPr>
      <w:sz w:val="18"/>
      <w:szCs w:val="18"/>
      <w:vertAlign w:val="superscript"/>
    </w:rPr>
  </w:style>
  <w:style w:type="character" w:customStyle="1" w:styleId="a9">
    <w:name w:val="题注 字符"/>
    <w:basedOn w:val="a5"/>
    <w:link w:val="a8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5"/>
    <w:link w:val="1"/>
    <w:qFormat/>
    <w:rPr>
      <w:b/>
      <w:kern w:val="44"/>
      <w:sz w:val="44"/>
      <w:szCs w:val="24"/>
    </w:rPr>
  </w:style>
  <w:style w:type="character" w:customStyle="1" w:styleId="20">
    <w:name w:val="标题 2 字符"/>
    <w:basedOn w:val="a5"/>
    <w:link w:val="2"/>
    <w:qFormat/>
    <w:rPr>
      <w:rFonts w:ascii="Arial" w:eastAsia="黑体" w:hAnsi="Arial"/>
      <w:b/>
      <w:sz w:val="32"/>
      <w:szCs w:val="24"/>
    </w:rPr>
  </w:style>
  <w:style w:type="character" w:customStyle="1" w:styleId="af1">
    <w:name w:val="页眉 字符"/>
    <w:basedOn w:val="a5"/>
    <w:link w:val="af0"/>
    <w:uiPriority w:val="99"/>
    <w:qFormat/>
    <w:rPr>
      <w:sz w:val="18"/>
      <w:szCs w:val="18"/>
    </w:rPr>
  </w:style>
  <w:style w:type="character" w:customStyle="1" w:styleId="Char">
    <w:name w:val="页脚 Char"/>
    <w:basedOn w:val="a5"/>
    <w:link w:val="af9"/>
    <w:uiPriority w:val="99"/>
    <w:qFormat/>
    <w:rPr>
      <w:sz w:val="18"/>
      <w:szCs w:val="18"/>
    </w:rPr>
  </w:style>
  <w:style w:type="paragraph" w:customStyle="1" w:styleId="af9">
    <w:name w:val="图脚注"/>
    <w:link w:val="Char"/>
    <w:uiPriority w:val="99"/>
    <w:unhideWhenUsed/>
    <w:qFormat/>
    <w:pPr>
      <w:widowControl w:val="0"/>
      <w:wordWrap w:val="0"/>
      <w:autoSpaceDE w:val="0"/>
      <w:autoSpaceDN w:val="0"/>
      <w:ind w:leftChars="300" w:left="765" w:hangingChars="75" w:hanging="135"/>
    </w:pPr>
    <w:rPr>
      <w:rFonts w:ascii="宋体" w:hAnsi="宋体" w:cs="宋体" w:hint="eastAsia"/>
      <w:sz w:val="18"/>
      <w:szCs w:val="18"/>
    </w:rPr>
  </w:style>
  <w:style w:type="paragraph" w:styleId="afa">
    <w:name w:val="List Paragraph"/>
    <w:basedOn w:val="a4"/>
    <w:uiPriority w:val="34"/>
    <w:qFormat/>
    <w:pPr>
      <w:ind w:firstLineChars="200" w:firstLine="420"/>
    </w:pPr>
  </w:style>
  <w:style w:type="character" w:customStyle="1" w:styleId="ab">
    <w:name w:val="批注文字 字符"/>
    <w:basedOn w:val="a5"/>
    <w:link w:val="aa"/>
    <w:uiPriority w:val="99"/>
    <w:semiHidden/>
    <w:qFormat/>
    <w:rPr>
      <w:szCs w:val="24"/>
    </w:rPr>
  </w:style>
  <w:style w:type="character" w:customStyle="1" w:styleId="af4">
    <w:name w:val="批注主题 字符"/>
    <w:basedOn w:val="ab"/>
    <w:link w:val="af3"/>
    <w:uiPriority w:val="99"/>
    <w:semiHidden/>
    <w:qFormat/>
    <w:rPr>
      <w:b/>
      <w:bCs/>
      <w:szCs w:val="24"/>
    </w:rPr>
  </w:style>
  <w:style w:type="character" w:customStyle="1" w:styleId="ae">
    <w:name w:val="批注框文本 字符"/>
    <w:basedOn w:val="a5"/>
    <w:link w:val="ad"/>
    <w:uiPriority w:val="99"/>
    <w:semiHidden/>
    <w:qFormat/>
    <w:rPr>
      <w:sz w:val="18"/>
      <w:szCs w:val="18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widowControl w:val="0"/>
      <w:wordWrap w:val="0"/>
      <w:autoSpaceDE w:val="0"/>
      <w:autoSpaceDN w:val="0"/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afb">
    <w:name w:val="正文标题"/>
    <w:qFormat/>
    <w:pPr>
      <w:keepNext/>
      <w:pageBreakBefore/>
      <w:widowControl w:val="0"/>
      <w:wordWrap w:val="0"/>
      <w:autoSpaceDE w:val="0"/>
      <w:autoSpaceDN w:val="0"/>
      <w:spacing w:before="360" w:after="440" w:line="360" w:lineRule="auto"/>
      <w:jc w:val="center"/>
    </w:pPr>
    <w:rPr>
      <w:rFonts w:ascii="黑体" w:eastAsia="黑体" w:hAnsi="黑体" w:cstheme="minorBidi"/>
      <w:color w:val="000000"/>
      <w:szCs w:val="22"/>
      <w:lang w:eastAsia="en-US"/>
    </w:rPr>
  </w:style>
  <w:style w:type="paragraph" w:customStyle="1" w:styleId="afc">
    <w:name w:val="目次标题"/>
    <w:qFormat/>
    <w:pPr>
      <w:keepNext/>
      <w:pageBreakBefore/>
      <w:widowControl w:val="0"/>
      <w:shd w:val="clear" w:color="FFFFFF" w:fill="FFFFFF"/>
      <w:spacing w:before="640" w:after="560" w:line="460" w:lineRule="exact"/>
      <w:jc w:val="center"/>
      <w:outlineLvl w:val="3"/>
    </w:pPr>
    <w:rPr>
      <w:rFonts w:ascii="黑体" w:eastAsia="黑体"/>
      <w:sz w:val="32"/>
      <w:szCs w:val="32"/>
    </w:rPr>
  </w:style>
  <w:style w:type="paragraph" w:customStyle="1" w:styleId="afd">
    <w:name w:val="目次标题级"/>
    <w:next w:val="1"/>
    <w:link w:val="Char0"/>
    <w:uiPriority w:val="39"/>
    <w:qFormat/>
    <w:pPr>
      <w:tabs>
        <w:tab w:val="right" w:leader="dot" w:pos="9241"/>
      </w:tabs>
      <w:wordWrap w:val="0"/>
      <w:spacing w:beforeLines="25" w:before="25" w:afterLines="25" w:after="25"/>
      <w:outlineLvl w:val="0"/>
    </w:pPr>
    <w:rPr>
      <w:rFonts w:ascii="宋体" w:hAnsi="宋体"/>
      <w:sz w:val="21"/>
      <w:szCs w:val="21"/>
    </w:rPr>
  </w:style>
  <w:style w:type="paragraph" w:customStyle="1" w:styleId="11">
    <w:name w:val="目次第1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</w:pPr>
    <w:rPr>
      <w:rFonts w:ascii="宋体" w:hAnsi="宋体" w:cs="宋体"/>
      <w:sz w:val="21"/>
      <w:szCs w:val="21"/>
    </w:rPr>
  </w:style>
  <w:style w:type="paragraph" w:customStyle="1" w:styleId="21">
    <w:name w:val="目次第2级"/>
    <w:uiPriority w:val="39"/>
    <w:qFormat/>
    <w:pPr>
      <w:tabs>
        <w:tab w:val="right" w:leader="dot" w:pos="9241"/>
      </w:tabs>
      <w:wordWrap w:val="0"/>
      <w:ind w:firstLineChars="100" w:firstLine="100"/>
    </w:pPr>
    <w:rPr>
      <w:rFonts w:ascii="宋体" w:hAnsi="宋体" w:cs="宋体"/>
      <w:sz w:val="21"/>
      <w:szCs w:val="21"/>
    </w:rPr>
  </w:style>
  <w:style w:type="paragraph" w:customStyle="1" w:styleId="3">
    <w:name w:val="目次第3级"/>
    <w:uiPriority w:val="39"/>
    <w:qFormat/>
    <w:pPr>
      <w:tabs>
        <w:tab w:val="right" w:leader="dot" w:pos="9241"/>
      </w:tabs>
      <w:wordWrap w:val="0"/>
      <w:ind w:firstLineChars="200" w:firstLine="200"/>
    </w:pPr>
    <w:rPr>
      <w:rFonts w:ascii="宋体" w:hAnsi="宋体" w:cs="宋体"/>
      <w:sz w:val="21"/>
      <w:szCs w:val="21"/>
    </w:rPr>
  </w:style>
  <w:style w:type="paragraph" w:customStyle="1" w:styleId="4">
    <w:name w:val="目次第4级"/>
    <w:uiPriority w:val="39"/>
    <w:qFormat/>
    <w:pPr>
      <w:tabs>
        <w:tab w:val="right" w:leader="dot" w:pos="9241"/>
      </w:tabs>
      <w:wordWrap w:val="0"/>
      <w:ind w:firstLineChars="300" w:firstLine="300"/>
    </w:pPr>
    <w:rPr>
      <w:rFonts w:ascii="宋体" w:hAnsi="宋体" w:cs="宋体"/>
      <w:sz w:val="21"/>
      <w:szCs w:val="21"/>
    </w:rPr>
  </w:style>
  <w:style w:type="paragraph" w:customStyle="1" w:styleId="5">
    <w:name w:val="目次第5级"/>
    <w:uiPriority w:val="39"/>
    <w:qFormat/>
    <w:pPr>
      <w:tabs>
        <w:tab w:val="right" w:leader="dot" w:pos="9241"/>
      </w:tabs>
      <w:wordWrap w:val="0"/>
      <w:ind w:firstLineChars="400" w:firstLine="400"/>
    </w:pPr>
    <w:rPr>
      <w:rFonts w:ascii="宋体" w:hAnsi="宋体" w:cs="宋体"/>
      <w:sz w:val="21"/>
      <w:szCs w:val="21"/>
    </w:rPr>
  </w:style>
  <w:style w:type="paragraph" w:customStyle="1" w:styleId="6">
    <w:name w:val="目次第6级"/>
    <w:uiPriority w:val="39"/>
    <w:qFormat/>
    <w:pPr>
      <w:tabs>
        <w:tab w:val="right" w:leader="dot" w:pos="9241"/>
      </w:tabs>
      <w:wordWrap w:val="0"/>
      <w:ind w:firstLineChars="500" w:firstLine="500"/>
    </w:pPr>
    <w:rPr>
      <w:rFonts w:ascii="宋体" w:hAnsi="宋体" w:cs="宋体"/>
      <w:sz w:val="21"/>
      <w:szCs w:val="21"/>
    </w:rPr>
  </w:style>
  <w:style w:type="paragraph" w:customStyle="1" w:styleId="7">
    <w:name w:val="目次第7级"/>
    <w:uiPriority w:val="39"/>
    <w:qFormat/>
    <w:pPr>
      <w:tabs>
        <w:tab w:val="right" w:leader="dot" w:pos="9241"/>
      </w:tabs>
      <w:wordWrap w:val="0"/>
      <w:ind w:firstLineChars="600" w:firstLine="600"/>
    </w:pPr>
    <w:rPr>
      <w:rFonts w:ascii="宋体" w:hAnsi="宋体" w:cs="宋体"/>
      <w:sz w:val="21"/>
      <w:szCs w:val="21"/>
    </w:rPr>
  </w:style>
  <w:style w:type="paragraph" w:customStyle="1" w:styleId="8">
    <w:name w:val="目次第8级"/>
    <w:uiPriority w:val="39"/>
    <w:qFormat/>
    <w:pPr>
      <w:tabs>
        <w:tab w:val="right" w:leader="dot" w:pos="9241"/>
      </w:tabs>
      <w:wordWrap w:val="0"/>
      <w:ind w:firstLineChars="700" w:firstLine="700"/>
    </w:pPr>
    <w:rPr>
      <w:rFonts w:ascii="宋体" w:hAnsi="宋体" w:cs="宋体"/>
      <w:sz w:val="21"/>
      <w:szCs w:val="21"/>
    </w:rPr>
  </w:style>
  <w:style w:type="paragraph" w:customStyle="1" w:styleId="afe">
    <w:name w:val="目次、索引正文"/>
    <w:qFormat/>
    <w:pPr>
      <w:widowControl w:val="0"/>
      <w:spacing w:line="320" w:lineRule="exact"/>
      <w:jc w:val="both"/>
    </w:pPr>
    <w:rPr>
      <w:rFonts w:ascii="宋体" w:hAnsi="宋体" w:cs="宋体"/>
      <w:sz w:val="21"/>
    </w:rPr>
  </w:style>
  <w:style w:type="character" w:customStyle="1" w:styleId="12">
    <w:name w:val="书籍标题1"/>
    <w:basedOn w:val="a5"/>
    <w:uiPriority w:val="33"/>
    <w:qFormat/>
    <w:rPr>
      <w:b/>
      <w:bCs/>
      <w:smallCaps/>
      <w:spacing w:val="5"/>
    </w:rPr>
  </w:style>
  <w:style w:type="paragraph" w:customStyle="1" w:styleId="aff">
    <w:name w:val="文档名称标题"/>
    <w:qFormat/>
    <w:pPr>
      <w:widowControl w:val="0"/>
      <w:wordWrap w:val="0"/>
      <w:autoSpaceDE w:val="0"/>
      <w:autoSpaceDN w:val="0"/>
      <w:spacing w:before="640" w:after="560" w:line="460" w:lineRule="exact"/>
      <w:jc w:val="center"/>
    </w:pPr>
    <w:rPr>
      <w:rFonts w:ascii="黑体" w:eastAsia="黑体"/>
      <w:sz w:val="32"/>
      <w:szCs w:val="32"/>
    </w:rPr>
  </w:style>
  <w:style w:type="paragraph" w:customStyle="1" w:styleId="aff0">
    <w:name w:val="章节页面标题"/>
    <w:qFormat/>
    <w:pPr>
      <w:widowControl w:val="0"/>
      <w:wordWrap w:val="0"/>
      <w:autoSpaceDE w:val="0"/>
      <w:autoSpaceDN w:val="0"/>
      <w:spacing w:before="640" w:after="560" w:line="460" w:lineRule="exact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aff1">
    <w:name w:val="附录页面标题"/>
    <w:qFormat/>
    <w:pPr>
      <w:widowControl w:val="0"/>
      <w:wordWrap w:val="0"/>
      <w:autoSpaceDE w:val="0"/>
      <w:autoSpaceDN w:val="0"/>
      <w:spacing w:before="640" w:after="280"/>
      <w:contextualSpacing/>
      <w:jc w:val="center"/>
    </w:pPr>
    <w:rPr>
      <w:rFonts w:ascii="黑体" w:eastAsia="黑体" w:hAnsi="黑体" w:cs="黑体"/>
      <w:sz w:val="21"/>
      <w:szCs w:val="21"/>
    </w:rPr>
  </w:style>
  <w:style w:type="paragraph" w:customStyle="1" w:styleId="aff2">
    <w:name w:val="其他页面标题"/>
    <w:qFormat/>
    <w:pPr>
      <w:widowControl w:val="0"/>
      <w:wordWrap w:val="0"/>
      <w:autoSpaceDE w:val="0"/>
      <w:autoSpaceDN w:val="0"/>
      <w:spacing w:before="640" w:after="200"/>
      <w:jc w:val="center"/>
      <w:outlineLvl w:val="0"/>
    </w:pPr>
    <w:rPr>
      <w:rFonts w:ascii="黑体" w:eastAsia="黑体"/>
      <w:sz w:val="21"/>
      <w:szCs w:val="21"/>
    </w:rPr>
  </w:style>
  <w:style w:type="paragraph" w:customStyle="1" w:styleId="aff3">
    <w:name w:val="段落"/>
    <w:qFormat/>
    <w:pPr>
      <w:widowControl w:val="0"/>
      <w:autoSpaceDE w:val="0"/>
      <w:autoSpaceDN w:val="0"/>
      <w:ind w:firstLineChars="200" w:firstLine="420"/>
    </w:pPr>
    <w:rPr>
      <w:rFonts w:ascii="宋体"/>
      <w:sz w:val="21"/>
    </w:rPr>
  </w:style>
  <w:style w:type="paragraph" w:customStyle="1" w:styleId="aff4">
    <w:name w:val="一级首章标题"/>
    <w:qFormat/>
    <w:pPr>
      <w:widowControl w:val="0"/>
      <w:wordWrap w:val="0"/>
      <w:autoSpaceDE w:val="0"/>
      <w:autoSpaceDN w:val="0"/>
      <w:snapToGrid w:val="0"/>
      <w:spacing w:afterLines="100" w:after="100"/>
      <w:jc w:val="both"/>
    </w:pPr>
    <w:rPr>
      <w:rFonts w:ascii="黑体" w:eastAsia="黑体" w:hAnsi="黑体"/>
      <w:sz w:val="21"/>
    </w:rPr>
  </w:style>
  <w:style w:type="paragraph" w:customStyle="1" w:styleId="aff5">
    <w:name w:val="二级首章标题"/>
    <w:qFormat/>
    <w:pPr>
      <w:widowControl w:val="0"/>
      <w:wordWrap w:val="0"/>
      <w:autoSpaceDE w:val="0"/>
      <w:autoSpaceDN w:val="0"/>
      <w:snapToGrid w:val="0"/>
      <w:spacing w:afterLines="50" w:after="50"/>
      <w:jc w:val="both"/>
    </w:pPr>
    <w:rPr>
      <w:rFonts w:ascii="黑体" w:eastAsia="黑体" w:hAnsi="黑体"/>
      <w:sz w:val="21"/>
    </w:rPr>
  </w:style>
  <w:style w:type="paragraph" w:customStyle="1" w:styleId="aff6">
    <w:name w:val="一级章标题"/>
    <w:qFormat/>
    <w:pPr>
      <w:widowControl w:val="0"/>
      <w:wordWrap w:val="0"/>
      <w:autoSpaceDE w:val="0"/>
      <w:autoSpaceDN w:val="0"/>
      <w:snapToGrid w:val="0"/>
      <w:spacing w:beforeLines="100" w:before="312" w:afterLines="100" w:after="312"/>
      <w:jc w:val="both"/>
    </w:pPr>
    <w:rPr>
      <w:rFonts w:ascii="黑体" w:eastAsia="黑体" w:hAnsi="黑体"/>
      <w:sz w:val="21"/>
    </w:rPr>
  </w:style>
  <w:style w:type="paragraph" w:customStyle="1" w:styleId="aff7">
    <w:name w:val="章节条款"/>
    <w:qFormat/>
    <w:pPr>
      <w:widowControl w:val="0"/>
      <w:wordWrap w:val="0"/>
      <w:autoSpaceDE w:val="0"/>
      <w:autoSpaceDN w:val="0"/>
      <w:snapToGrid w:val="0"/>
      <w:spacing w:beforeLines="50" w:before="50" w:afterLines="50" w:after="50"/>
      <w:jc w:val="both"/>
    </w:pPr>
    <w:rPr>
      <w:rFonts w:ascii="黑体" w:eastAsia="黑体" w:hAnsi="黑体"/>
      <w:sz w:val="21"/>
    </w:rPr>
  </w:style>
  <w:style w:type="paragraph" w:customStyle="1" w:styleId="-">
    <w:name w:val="章标题-无条题"/>
    <w:qFormat/>
    <w:pPr>
      <w:widowControl w:val="0"/>
      <w:wordWrap w:val="0"/>
      <w:autoSpaceDE w:val="0"/>
      <w:autoSpaceDN w:val="0"/>
    </w:pPr>
    <w:rPr>
      <w:rFonts w:ascii="宋体" w:hAnsi="宋体"/>
    </w:rPr>
  </w:style>
  <w:style w:type="paragraph" w:customStyle="1" w:styleId="-0">
    <w:name w:val="附录章标题-有条题"/>
    <w:qFormat/>
    <w:pPr>
      <w:widowControl w:val="0"/>
      <w:wordWrap w:val="0"/>
      <w:autoSpaceDE w:val="0"/>
      <w:autoSpaceDN w:val="0"/>
      <w:snapToGrid w:val="0"/>
      <w:spacing w:beforeLines="50" w:before="50" w:afterLines="50" w:after="50"/>
    </w:pPr>
    <w:rPr>
      <w:rFonts w:ascii="宋体" w:hAnsi="宋体"/>
    </w:rPr>
  </w:style>
  <w:style w:type="paragraph" w:customStyle="1" w:styleId="aff8">
    <w:name w:val="表标题"/>
    <w:qFormat/>
    <w:pPr>
      <w:widowControl w:val="0"/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9">
    <w:name w:val="图标题"/>
    <w:qFormat/>
    <w:pPr>
      <w:widowControl w:val="0"/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a">
    <w:name w:val="公式居中"/>
    <w:next w:val="1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snapToGrid w:val="0"/>
      <w:jc w:val="center"/>
      <w:textAlignment w:val="center"/>
    </w:pPr>
    <w:rPr>
      <w:kern w:val="2"/>
    </w:rPr>
  </w:style>
  <w:style w:type="paragraph" w:customStyle="1" w:styleId="affb">
    <w:name w:val="终结线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jc w:val="center"/>
      <w:textAlignment w:val="center"/>
    </w:pPr>
  </w:style>
  <w:style w:type="paragraph" w:customStyle="1" w:styleId="aff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fd">
    <w:name w:val="一级条标题"/>
    <w:next w:val="affc"/>
    <w:link w:val="Char1"/>
    <w:qFormat/>
    <w:pPr>
      <w:tabs>
        <w:tab w:val="left" w:pos="0"/>
      </w:tabs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fc"/>
    <w:qFormat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0">
    <w:name w:val="二级条标题"/>
    <w:basedOn w:val="affd"/>
    <w:next w:val="affc"/>
    <w:link w:val="Char2"/>
    <w:qFormat/>
    <w:pPr>
      <w:numPr>
        <w:ilvl w:val="2"/>
        <w:numId w:val="2"/>
      </w:numPr>
      <w:outlineLvl w:val="3"/>
    </w:pPr>
  </w:style>
  <w:style w:type="paragraph" w:customStyle="1" w:styleId="a1">
    <w:name w:val="三级条标题"/>
    <w:basedOn w:val="a0"/>
    <w:next w:val="affc"/>
    <w:link w:val="Char3"/>
    <w:qFormat/>
    <w:pPr>
      <w:numPr>
        <w:ilvl w:val="3"/>
      </w:numPr>
      <w:outlineLvl w:val="4"/>
    </w:pPr>
  </w:style>
  <w:style w:type="paragraph" w:customStyle="1" w:styleId="a3">
    <w:name w:val="附录标识"/>
    <w:basedOn w:val="a4"/>
    <w:next w:val="affc"/>
    <w:qFormat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正文图标题"/>
    <w:next w:val="affc"/>
    <w:qFormat/>
    <w:pPr>
      <w:numPr>
        <w:numId w:val="4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e">
    <w:name w:val="标准书眉_奇数页"/>
    <w:next w:val="a4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">
    <w:name w:val="标准书眉_偶数页"/>
    <w:basedOn w:val="affe"/>
    <w:next w:val="a4"/>
    <w:qFormat/>
    <w:pPr>
      <w:jc w:val="left"/>
    </w:pPr>
  </w:style>
  <w:style w:type="paragraph" w:customStyle="1" w:styleId="afff0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1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character" w:customStyle="1" w:styleId="Char0">
    <w:name w:val="目次标题级 Char"/>
    <w:link w:val="afd"/>
    <w:uiPriority w:val="39"/>
    <w:qFormat/>
    <w:rPr>
      <w:rFonts w:ascii="宋体" w:eastAsia="宋体" w:hAnsi="宋体" w:cs="Times New Roman"/>
      <w:sz w:val="21"/>
      <w:szCs w:val="21"/>
      <w:lang w:val="en-US" w:eastAsia="zh-CN" w:bidi="ar-SA"/>
    </w:rPr>
  </w:style>
  <w:style w:type="character" w:customStyle="1" w:styleId="Char2">
    <w:name w:val="二级条标题 Char"/>
    <w:link w:val="a0"/>
    <w:qFormat/>
  </w:style>
  <w:style w:type="character" w:customStyle="1" w:styleId="Char3">
    <w:name w:val="三级条标题 Char"/>
    <w:link w:val="a1"/>
    <w:qFormat/>
  </w:style>
  <w:style w:type="character" w:customStyle="1" w:styleId="Char1">
    <w:name w:val="一级条标题 Char"/>
    <w:link w:val="affd"/>
    <w:rsid w:val="002D0501"/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Admin</cp:lastModifiedBy>
  <cp:revision>2</cp:revision>
  <dcterms:created xsi:type="dcterms:W3CDTF">2024-12-11T08:25:00Z</dcterms:created>
  <dcterms:modified xsi:type="dcterms:W3CDTF">2024-12-11T08:25:00Z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1C5F39CBC85A48AA8103D30834879E9E_13</vt:lpwstr>
  </property>
</Properties>
</file>