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b/>
          <w:sz w:val="24"/>
        </w:rPr>
      </w:pPr>
      <w:r>
        <w:rPr>
          <w:rFonts w:hint="eastAsia" w:ascii="黑体" w:hAnsi="宋体" w:eastAsia="黑体"/>
          <w:sz w:val="32"/>
          <w:szCs w:val="32"/>
        </w:rPr>
        <w:t>附件1</w:t>
      </w:r>
      <w:r>
        <w:rPr>
          <w:rFonts w:hint="eastAsia" w:ascii="宋体" w:hAnsi="宋体"/>
          <w:b/>
          <w:sz w:val="24"/>
        </w:rPr>
        <w:t xml:space="preserve">                    </w:t>
      </w: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湖南省优秀专利</w:t>
      </w:r>
      <w:r>
        <w:rPr>
          <w:rFonts w:hint="eastAsia" w:ascii="华文中宋" w:hAnsi="华文中宋" w:eastAsia="华文中宋" w:cs="华文中宋"/>
          <w:sz w:val="44"/>
          <w:szCs w:val="44"/>
          <w:lang w:eastAsia="zh-CN"/>
        </w:rPr>
        <w:t>申请</w:t>
      </w:r>
      <w:r>
        <w:rPr>
          <w:rFonts w:hint="eastAsia" w:ascii="华文中宋" w:hAnsi="华文中宋" w:eastAsia="华文中宋" w:cs="华文中宋"/>
          <w:sz w:val="44"/>
          <w:szCs w:val="44"/>
        </w:rPr>
        <w:t>文件评选标准(2021年)</w:t>
      </w:r>
    </w:p>
    <w:tbl>
      <w:tblPr>
        <w:tblStyle w:val="9"/>
        <w:tblW w:w="14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8655"/>
        <w:gridCol w:w="1433"/>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590"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评选项目</w:t>
            </w:r>
          </w:p>
        </w:tc>
        <w:tc>
          <w:tcPr>
            <w:tcW w:w="8655"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评分细则</w:t>
            </w:r>
          </w:p>
        </w:tc>
        <w:tc>
          <w:tcPr>
            <w:tcW w:w="1433" w:type="dxa"/>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eastAsia" w:ascii="黑体" w:hAnsi="黑体" w:eastAsia="黑体" w:cs="黑体"/>
                <w:sz w:val="28"/>
                <w:szCs w:val="28"/>
              </w:rPr>
            </w:pPr>
            <w:r>
              <w:rPr>
                <w:rFonts w:hint="eastAsia" w:ascii="黑体" w:hAnsi="黑体" w:eastAsia="黑体" w:cs="黑体"/>
                <w:sz w:val="28"/>
                <w:szCs w:val="28"/>
              </w:rPr>
              <w:t>基础分</w:t>
            </w:r>
          </w:p>
        </w:tc>
        <w:tc>
          <w:tcPr>
            <w:tcW w:w="15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基础评分</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黑体" w:hAnsi="黑体" w:eastAsia="黑体" w:cs="黑体"/>
                <w:sz w:val="28"/>
                <w:szCs w:val="28"/>
              </w:rPr>
            </w:pPr>
            <w:r>
              <w:rPr>
                <w:rFonts w:hint="eastAsia" w:ascii="黑体" w:hAnsi="黑体" w:eastAsia="黑体" w:cs="黑体"/>
                <w:sz w:val="18"/>
                <w:szCs w:val="18"/>
              </w:rPr>
              <w:t>(可以有小数点)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sz w:val="28"/>
                <w:szCs w:val="28"/>
              </w:rPr>
            </w:pPr>
            <w:r>
              <w:rPr>
                <w:rFonts w:hint="eastAsia" w:ascii="楷体" w:hAnsi="楷体" w:eastAsia="楷体" w:cs="楷体"/>
                <w:b/>
                <w:sz w:val="28"/>
                <w:szCs w:val="28"/>
              </w:rPr>
              <w:t>说明书摘要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sz w:val="24"/>
                <w:szCs w:val="24"/>
              </w:rPr>
            </w:pPr>
            <w:r>
              <w:rPr>
                <w:rFonts w:hint="eastAsia" w:ascii="楷体" w:hAnsi="楷体" w:eastAsia="楷体" w:cs="楷体"/>
                <w:b/>
                <w:sz w:val="24"/>
                <w:szCs w:val="24"/>
              </w:rPr>
              <w:t>(3分)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21"/>
                <w:szCs w:val="21"/>
              </w:rPr>
            </w:pPr>
            <w:r>
              <w:rPr>
                <w:rFonts w:hint="eastAsia" w:ascii="宋体" w:hAnsi="宋体"/>
                <w:sz w:val="21"/>
                <w:szCs w:val="21"/>
              </w:rPr>
              <w:t>摘要文字部分应当写明发明的名称和所属的技术领域，清楚反映所要解决的技术问题，解决该问题的技术方案的要点以及主要用途，不能出现了商业性宣传用语。</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3</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sz w:val="28"/>
                <w:szCs w:val="28"/>
              </w:rPr>
            </w:pPr>
            <w:r>
              <w:rPr>
                <w:rFonts w:hint="eastAsia" w:ascii="楷体" w:hAnsi="楷体" w:eastAsia="楷体" w:cs="楷体"/>
                <w:b/>
                <w:sz w:val="28"/>
                <w:szCs w:val="28"/>
              </w:rPr>
              <w:t>摘要附图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sz w:val="24"/>
                <w:szCs w:val="24"/>
              </w:rPr>
            </w:pPr>
            <w:r>
              <w:rPr>
                <w:rFonts w:hint="eastAsia" w:ascii="楷体" w:hAnsi="楷体" w:eastAsia="楷体" w:cs="楷体"/>
                <w:b/>
                <w:sz w:val="24"/>
                <w:szCs w:val="24"/>
              </w:rPr>
              <w:t>(2分)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21"/>
                <w:szCs w:val="21"/>
              </w:rPr>
            </w:pPr>
            <w:r>
              <w:rPr>
                <w:rFonts w:hint="eastAsia" w:ascii="宋体" w:hAnsi="宋体"/>
                <w:sz w:val="21"/>
                <w:szCs w:val="21"/>
              </w:rPr>
              <w:t>说明书有附图的，申请人应当提交一幅最能说明该发明技术方案主要技术特征的附图作为摘要附图。</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val="0"/>
                <w:sz w:val="28"/>
                <w:szCs w:val="28"/>
              </w:rPr>
            </w:pPr>
            <w:r>
              <w:rPr>
                <w:rFonts w:hint="eastAsia" w:ascii="宋体" w:hAnsi="宋体" w:eastAsia="宋体" w:cs="宋体"/>
                <w:b/>
                <w:bCs w:val="0"/>
                <w:sz w:val="28"/>
                <w:szCs w:val="28"/>
              </w:rPr>
              <w:t>2</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sz w:val="28"/>
                <w:szCs w:val="28"/>
              </w:rPr>
            </w:pPr>
            <w:r>
              <w:rPr>
                <w:rFonts w:hint="eastAsia" w:ascii="楷体" w:hAnsi="楷体" w:eastAsia="楷体" w:cs="楷体"/>
                <w:b/>
                <w:sz w:val="28"/>
                <w:szCs w:val="28"/>
              </w:rPr>
              <w:t>说明书的规范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sz w:val="24"/>
                <w:szCs w:val="24"/>
              </w:rPr>
            </w:pPr>
            <w:r>
              <w:rPr>
                <w:rFonts w:hint="eastAsia" w:ascii="楷体" w:hAnsi="楷体" w:eastAsia="楷体" w:cs="楷体"/>
                <w:b/>
                <w:sz w:val="24"/>
                <w:szCs w:val="24"/>
              </w:rPr>
              <w:t>（40分）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21"/>
                <w:szCs w:val="21"/>
              </w:rPr>
            </w:pP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40</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发明名称或实用新型名称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（1分）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发明或者实用新型的名称应当清楚、简要，不能出现商业性宣传用语。</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1</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技术领域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（1分）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发明或者实用新型的技术领域应当是要求保护的发明或者实用新型技术方案所属或者直接应用的具体技术领域，而不是上位的或者相邻的技术领域，也不是发明或者实用新型本身。</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1</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背景技术</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（6分）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21"/>
                <w:szCs w:val="21"/>
              </w:rPr>
            </w:pPr>
            <w:r>
              <w:rPr>
                <w:rFonts w:hint="eastAsia" w:ascii="宋体" w:hAnsi="宋体"/>
                <w:sz w:val="21"/>
                <w:szCs w:val="21"/>
              </w:rPr>
              <w:t>发明或者实用新型说明书的背景技术部分应当写明对发明或者实用新型的理解、检索、审查有用的背景技术，并且尽可能引证反映这些背景技术的文件。</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6</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本发明或实用新型的内容</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（10分）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color w:val="000000"/>
                <w:sz w:val="21"/>
                <w:szCs w:val="21"/>
              </w:rPr>
            </w:pPr>
            <w:r>
              <w:rPr>
                <w:rFonts w:hint="eastAsia" w:ascii="宋体" w:hAnsi="宋体"/>
                <w:color w:val="000000"/>
                <w:sz w:val="21"/>
                <w:szCs w:val="21"/>
              </w:rPr>
              <w:t>本部分应当清楚、客观地写明以下内容：</w:t>
            </w:r>
          </w:p>
          <w:p>
            <w:pPr>
              <w:jc w:val="both"/>
              <w:rPr>
                <w:rFonts w:hint="eastAsia" w:ascii="宋体" w:hAnsi="宋体"/>
                <w:color w:val="000000"/>
                <w:sz w:val="21"/>
                <w:szCs w:val="21"/>
              </w:rPr>
            </w:pPr>
            <w:r>
              <w:rPr>
                <w:rFonts w:hint="eastAsia" w:ascii="宋体" w:hAnsi="宋体"/>
                <w:color w:val="000000"/>
                <w:sz w:val="21"/>
                <w:szCs w:val="21"/>
              </w:rPr>
              <w:t>1、要解决的技术问题；</w:t>
            </w:r>
          </w:p>
          <w:p>
            <w:pPr>
              <w:jc w:val="both"/>
              <w:rPr>
                <w:rFonts w:hint="eastAsia" w:ascii="宋体" w:hAnsi="宋体"/>
                <w:color w:val="000000"/>
                <w:sz w:val="21"/>
                <w:szCs w:val="21"/>
              </w:rPr>
            </w:pPr>
            <w:r>
              <w:rPr>
                <w:rFonts w:hint="eastAsia" w:ascii="宋体" w:hAnsi="宋体"/>
                <w:color w:val="000000"/>
                <w:sz w:val="21"/>
                <w:szCs w:val="21"/>
              </w:rPr>
              <w:t>2、技术方案；</w:t>
            </w:r>
          </w:p>
          <w:p>
            <w:pPr>
              <w:jc w:val="both"/>
              <w:rPr>
                <w:rFonts w:ascii="宋体" w:hAnsi="宋体"/>
                <w:color w:val="000000"/>
                <w:sz w:val="21"/>
                <w:szCs w:val="21"/>
              </w:rPr>
            </w:pPr>
            <w:r>
              <w:rPr>
                <w:rFonts w:hint="eastAsia" w:ascii="宋体" w:hAnsi="宋体"/>
                <w:color w:val="000000"/>
                <w:sz w:val="21"/>
                <w:szCs w:val="21"/>
              </w:rPr>
              <w:t>3、有益效果；</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10</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附图说明</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（2分）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说明书有附图的，应当写明各幅附图的图名，并且对图示的内容作简要说明。</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2</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bookmarkStart w:id="0" w:name="_GoBack"/>
            <w:bookmarkEnd w:id="0"/>
            <w:r>
              <w:rPr>
                <w:rFonts w:hint="eastAsia" w:ascii="宋体" w:hAnsi="宋体"/>
                <w:b/>
                <w:sz w:val="21"/>
                <w:szCs w:val="21"/>
              </w:rPr>
              <w:t>具体的实施方式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（18分）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olor w:val="000000"/>
                <w:sz w:val="21"/>
                <w:szCs w:val="21"/>
              </w:rPr>
            </w:pPr>
            <w:r>
              <w:rPr>
                <w:rFonts w:hint="eastAsia" w:ascii="宋体" w:hAnsi="宋体"/>
                <w:sz w:val="21"/>
                <w:szCs w:val="21"/>
              </w:rPr>
              <w:t>说明书应当详细描述申请人认为实现发明或者实用新型的优选的具体实施方式。在适当情况下，应当举例说明；有附图的，应当对照附图进行说明。</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18</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说明书附图</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（2分）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21"/>
                <w:szCs w:val="21"/>
              </w:rPr>
            </w:pPr>
            <w:r>
              <w:rPr>
                <w:rFonts w:hint="eastAsia" w:ascii="宋体" w:hAnsi="宋体"/>
                <w:sz w:val="21"/>
                <w:szCs w:val="21"/>
              </w:rPr>
              <w:t>说明书附图应该清楚地反映发明或者实用新型的内容。</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2</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楷体" w:hAnsi="楷体" w:eastAsia="楷体" w:cs="楷体"/>
                <w:b/>
                <w:sz w:val="28"/>
                <w:szCs w:val="28"/>
              </w:rPr>
            </w:pPr>
            <w:r>
              <w:rPr>
                <w:rFonts w:hint="eastAsia" w:ascii="楷体" w:hAnsi="楷体" w:eastAsia="楷体" w:cs="楷体"/>
                <w:b/>
                <w:sz w:val="28"/>
                <w:szCs w:val="28"/>
              </w:rPr>
              <w:t>权利要求书的规范</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18"/>
                <w:szCs w:val="18"/>
              </w:rPr>
            </w:pPr>
            <w:r>
              <w:rPr>
                <w:rFonts w:hint="eastAsia" w:ascii="楷体" w:hAnsi="楷体" w:eastAsia="楷体" w:cs="楷体"/>
                <w:b/>
                <w:sz w:val="24"/>
                <w:szCs w:val="24"/>
              </w:rPr>
              <w:t>(55分)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18"/>
                <w:szCs w:val="18"/>
              </w:rPr>
            </w:pP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sz w:val="18"/>
                <w:szCs w:val="18"/>
                <w:lang w:val="en-US" w:eastAsia="zh-CN"/>
              </w:rPr>
            </w:pPr>
            <w:r>
              <w:rPr>
                <w:rFonts w:hint="eastAsia" w:ascii="宋体" w:hAnsi="宋体" w:eastAsia="宋体" w:cs="宋体"/>
                <w:b/>
                <w:sz w:val="28"/>
                <w:szCs w:val="28"/>
                <w:lang w:val="en-US" w:eastAsia="zh-CN"/>
              </w:rPr>
              <w:t>55</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权利要求整体</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（19分）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21"/>
                <w:szCs w:val="21"/>
              </w:rPr>
            </w:pPr>
            <w:r>
              <w:rPr>
                <w:rFonts w:hint="eastAsia" w:ascii="宋体" w:hAnsi="宋体"/>
                <w:sz w:val="21"/>
                <w:szCs w:val="21"/>
              </w:rPr>
              <w:t>全面构建权利要求体系，层次分明，根据领域选择合适的一个或多个技术主题（产品，方法，用途和装置，或者保护一种加工方法和该方法专用的设备）进行保护，各个独立权利要求之间具备单一性。</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5</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全部权利要求清楚、简要</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1"/>
                <w:szCs w:val="21"/>
              </w:rPr>
            </w:pPr>
            <w:r>
              <w:rPr>
                <w:rFonts w:hint="eastAsia" w:ascii="宋体" w:hAnsi="宋体"/>
                <w:b/>
                <w:sz w:val="21"/>
                <w:szCs w:val="21"/>
              </w:rPr>
              <w:t>10</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权利要求的项数合理，引用合理</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1"/>
                <w:szCs w:val="21"/>
              </w:rPr>
            </w:pPr>
            <w:r>
              <w:rPr>
                <w:rFonts w:hint="eastAsia" w:ascii="宋体" w:hAnsi="宋体"/>
                <w:b/>
                <w:sz w:val="21"/>
                <w:szCs w:val="21"/>
              </w:rPr>
              <w:t>2</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权利要求书使用的科技术语应当与说明书中使用的科技术语一致，可以有化学式或者数学式，但是不得有插图。除绝对必要的外，不得使用“如说明书</w:t>
            </w:r>
            <w:r>
              <w:rPr>
                <w:rFonts w:ascii="宋体" w:hAnsi="宋体"/>
                <w:sz w:val="21"/>
                <w:szCs w:val="21"/>
              </w:rPr>
              <w:t>……</w:t>
            </w:r>
            <w:r>
              <w:rPr>
                <w:rFonts w:hint="eastAsia" w:ascii="宋体" w:hAnsi="宋体"/>
                <w:sz w:val="21"/>
                <w:szCs w:val="21"/>
              </w:rPr>
              <w:t>部分所述”或者“如图</w:t>
            </w:r>
            <w:r>
              <w:rPr>
                <w:rFonts w:ascii="宋体" w:hAnsi="宋体"/>
                <w:sz w:val="21"/>
                <w:szCs w:val="21"/>
              </w:rPr>
              <w:t>……</w:t>
            </w:r>
            <w:r>
              <w:rPr>
                <w:rFonts w:hint="eastAsia" w:ascii="宋体" w:hAnsi="宋体"/>
                <w:sz w:val="21"/>
                <w:szCs w:val="21"/>
              </w:rPr>
              <w:t>所示”的用语</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1"/>
                <w:szCs w:val="21"/>
              </w:rPr>
            </w:pPr>
            <w:r>
              <w:rPr>
                <w:rFonts w:hint="eastAsia" w:ascii="宋体" w:hAnsi="宋体"/>
                <w:b/>
                <w:sz w:val="21"/>
                <w:szCs w:val="21"/>
              </w:rPr>
              <w:t>2</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独立权利要求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（23分）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bCs/>
                <w:sz w:val="21"/>
                <w:szCs w:val="21"/>
              </w:rPr>
            </w:pPr>
            <w:r>
              <w:rPr>
                <w:rFonts w:hint="eastAsia" w:ascii="宋体" w:hAnsi="宋体"/>
                <w:sz w:val="21"/>
                <w:szCs w:val="21"/>
              </w:rPr>
              <w:t>独立权利要求</w:t>
            </w:r>
            <w:r>
              <w:rPr>
                <w:rFonts w:hint="eastAsia" w:ascii="宋体" w:hAnsi="宋体"/>
                <w:bCs/>
                <w:sz w:val="21"/>
                <w:szCs w:val="21"/>
              </w:rPr>
              <w:t>应当从整体上反映发明或者实用新型的技术方案，记载解决技术问题的必要技术特征。</w:t>
            </w:r>
          </w:p>
          <w:p>
            <w:pPr>
              <w:jc w:val="both"/>
              <w:rPr>
                <w:rFonts w:ascii="宋体" w:hAnsi="宋体"/>
                <w:sz w:val="21"/>
                <w:szCs w:val="21"/>
              </w:rPr>
            </w:pPr>
            <w:r>
              <w:rPr>
                <w:rFonts w:hint="eastAsia" w:ascii="宋体" w:hAnsi="宋体"/>
                <w:sz w:val="21"/>
                <w:szCs w:val="21"/>
              </w:rPr>
              <w:t>“上位“概括性地描述了本发明的范围最宽的技术方案，并且得到说明书的支持。</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10</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独立权利要求应当避免出现非必要的技术特征或出现多余限定，导致不合理缩小保护范围。</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1"/>
                <w:szCs w:val="21"/>
              </w:rPr>
            </w:pPr>
            <w:r>
              <w:rPr>
                <w:rFonts w:hint="eastAsia" w:ascii="宋体" w:hAnsi="宋体"/>
                <w:b/>
                <w:sz w:val="21"/>
                <w:szCs w:val="21"/>
              </w:rPr>
              <w:t>10</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独立权利要求应当包括前序部分和特征部分，发明或实用新型的性质不适于用前款方式表达的，独立权利要求可以用其他方式撰写。</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1"/>
                <w:szCs w:val="21"/>
              </w:rPr>
            </w:pPr>
            <w:r>
              <w:rPr>
                <w:rFonts w:hint="eastAsia" w:ascii="宋体" w:hAnsi="宋体"/>
                <w:b/>
                <w:sz w:val="21"/>
                <w:szCs w:val="21"/>
              </w:rPr>
              <w:t>2</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一项发明或者实用新型应当只有一个独立权利要求，并写在同一发明或者实用新型的从属权利要求之前。</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sz w:val="21"/>
                <w:szCs w:val="21"/>
              </w:rPr>
            </w:pPr>
            <w:r>
              <w:rPr>
                <w:rFonts w:hint="eastAsia" w:ascii="宋体" w:hAnsi="宋体"/>
                <w:b/>
                <w:sz w:val="21"/>
                <w:szCs w:val="21"/>
              </w:rPr>
              <w:t>1</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从属权利要求</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1"/>
                <w:szCs w:val="21"/>
              </w:rPr>
            </w:pPr>
            <w:r>
              <w:rPr>
                <w:rFonts w:hint="eastAsia" w:ascii="宋体" w:hAnsi="宋体"/>
                <w:b/>
                <w:sz w:val="21"/>
                <w:szCs w:val="21"/>
              </w:rPr>
              <w:t>（13分）</w:t>
            </w: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sz w:val="21"/>
                <w:szCs w:val="21"/>
              </w:rPr>
            </w:pPr>
            <w:r>
              <w:rPr>
                <w:rFonts w:hint="eastAsia" w:ascii="宋体" w:hAnsi="宋体"/>
                <w:sz w:val="21"/>
                <w:szCs w:val="21"/>
              </w:rPr>
              <w:t>各个从属权利要求保护了重要或必要特征的各个层次的中、下位的技术方案(由中、下位的技术特征对独立权利要求进一步限定所形成的技术方案)。</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10</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continue"/>
            <w:tcBorders>
              <w:left w:val="single" w:color="auto" w:sz="4" w:space="0"/>
              <w:right w:val="single" w:color="auto" w:sz="4" w:space="0"/>
            </w:tcBorders>
          </w:tcPr>
          <w:p>
            <w:pPr>
              <w:rPr>
                <w:rFonts w:ascii="宋体" w:hAnsi="宋体"/>
                <w:sz w:val="21"/>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21"/>
                <w:szCs w:val="21"/>
              </w:rPr>
            </w:pPr>
            <w:r>
              <w:rPr>
                <w:rFonts w:hint="eastAsia" w:ascii="宋体" w:hAnsi="宋体"/>
                <w:sz w:val="21"/>
                <w:szCs w:val="21"/>
              </w:rPr>
              <w:t>从属权利要求应当包括引用部分和限定部分。</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1</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90" w:type="dxa"/>
            <w:vMerge w:val="continue"/>
            <w:tcBorders>
              <w:left w:val="single" w:color="auto" w:sz="4" w:space="0"/>
              <w:bottom w:val="single" w:color="auto" w:sz="4" w:space="0"/>
              <w:right w:val="single" w:color="auto" w:sz="4" w:space="0"/>
            </w:tcBorders>
          </w:tcPr>
          <w:p>
            <w:pPr>
              <w:rPr>
                <w:rFonts w:ascii="宋体" w:hAnsi="宋体"/>
                <w:sz w:val="21"/>
                <w:szCs w:val="21"/>
              </w:rPr>
            </w:pPr>
          </w:p>
        </w:tc>
        <w:tc>
          <w:tcPr>
            <w:tcW w:w="865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sz w:val="21"/>
                <w:szCs w:val="21"/>
              </w:rPr>
            </w:pPr>
            <w:r>
              <w:rPr>
                <w:rFonts w:hint="eastAsia" w:ascii="宋体" w:hAnsi="宋体"/>
                <w:sz w:val="21"/>
                <w:szCs w:val="21"/>
              </w:rPr>
              <w:t>从属权利要求只能引用在前的权利要求。引用两项以上权利要求的多项从属权利要求，只能以择一方式引用在前的权利要求。</w:t>
            </w:r>
          </w:p>
        </w:tc>
        <w:tc>
          <w:tcPr>
            <w:tcW w:w="14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1"/>
                <w:szCs w:val="21"/>
              </w:rPr>
            </w:pPr>
            <w:r>
              <w:rPr>
                <w:rFonts w:hint="eastAsia" w:ascii="宋体" w:hAnsi="宋体"/>
                <w:b/>
                <w:sz w:val="21"/>
                <w:szCs w:val="21"/>
              </w:rPr>
              <w:t>2</w:t>
            </w:r>
          </w:p>
        </w:tc>
        <w:tc>
          <w:tcPr>
            <w:tcW w:w="1562"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p>
        </w:tc>
      </w:tr>
    </w:tbl>
    <w:p>
      <w:pPr>
        <w:spacing w:line="400" w:lineRule="exact"/>
        <w:rPr>
          <w:rFonts w:ascii="宋体" w:hAnsi="宋体"/>
          <w:sz w:val="44"/>
          <w:szCs w:val="44"/>
        </w:rPr>
        <w:sectPr>
          <w:footerReference r:id="rId3" w:type="default"/>
          <w:footerReference r:id="rId4" w:type="even"/>
          <w:pgSz w:w="16838" w:h="11906" w:orient="landscape"/>
          <w:pgMar w:top="1587" w:right="1474" w:bottom="1417" w:left="1474" w:header="851" w:footer="992" w:gutter="0"/>
          <w:paperSrc/>
          <w:pgNumType w:fmt="numberInDash"/>
          <w:cols w:space="0" w:num="1"/>
          <w:rtlGutter w:val="0"/>
          <w:docGrid w:type="linesAndChars" w:linePitch="312" w:charSpace="0"/>
        </w:sectPr>
      </w:pPr>
    </w:p>
    <w:p>
      <w:pPr>
        <w:spacing w:line="400" w:lineRule="exact"/>
        <w:rPr>
          <w:rFonts w:hint="eastAsia" w:ascii="宋体" w:hAnsi="宋体"/>
          <w:sz w:val="44"/>
          <w:szCs w:val="44"/>
        </w:rPr>
      </w:pPr>
    </w:p>
    <w:sectPr>
      <w:pgSz w:w="11906" w:h="16838"/>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32"/>
        <w:szCs w:val="32"/>
      </w:rPr>
    </w:pPr>
    <w:r>
      <w:rPr>
        <w:rFonts w:ascii="宋体" w:hAnsi="宋体"/>
        <w:sz w:val="32"/>
        <w:szCs w:val="32"/>
      </w:rPr>
      <w:fldChar w:fldCharType="begin"/>
    </w:r>
    <w:r>
      <w:rPr>
        <w:rStyle w:val="12"/>
        <w:rFonts w:ascii="宋体" w:hAnsi="宋体"/>
        <w:sz w:val="32"/>
        <w:szCs w:val="32"/>
      </w:rPr>
      <w:instrText xml:space="preserve">PAGE  </w:instrText>
    </w:r>
    <w:r>
      <w:rPr>
        <w:rFonts w:ascii="宋体" w:hAnsi="宋体"/>
        <w:sz w:val="32"/>
        <w:szCs w:val="32"/>
      </w:rPr>
      <w:fldChar w:fldCharType="separate"/>
    </w:r>
    <w:r>
      <w:rPr>
        <w:rStyle w:val="12"/>
        <w:rFonts w:ascii="宋体" w:hAnsi="宋体"/>
        <w:sz w:val="32"/>
        <w:szCs w:val="32"/>
      </w:rPr>
      <w:t>- 3 -</w:t>
    </w:r>
    <w:r>
      <w:rPr>
        <w:rFonts w:ascii="宋体" w:hAnsi="宋体"/>
        <w:sz w:val="32"/>
        <w:szCs w:val="32"/>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hAnsi="宋体"/>
        <w:sz w:val="32"/>
        <w:szCs w:val="32"/>
      </w:rPr>
    </w:pPr>
    <w:r>
      <w:rPr>
        <w:rFonts w:ascii="宋体" w:hAnsi="宋体"/>
        <w:sz w:val="32"/>
        <w:szCs w:val="32"/>
      </w:rPr>
      <w:fldChar w:fldCharType="begin"/>
    </w:r>
    <w:r>
      <w:rPr>
        <w:rStyle w:val="12"/>
        <w:rFonts w:ascii="宋体" w:hAnsi="宋体"/>
        <w:sz w:val="32"/>
        <w:szCs w:val="32"/>
      </w:rPr>
      <w:instrText xml:space="preserve">PAGE  </w:instrText>
    </w:r>
    <w:r>
      <w:rPr>
        <w:rFonts w:ascii="宋体" w:hAnsi="宋体"/>
        <w:sz w:val="32"/>
        <w:szCs w:val="32"/>
      </w:rPr>
      <w:fldChar w:fldCharType="separate"/>
    </w:r>
    <w:r>
      <w:rPr>
        <w:rStyle w:val="12"/>
        <w:rFonts w:ascii="宋体" w:hAnsi="宋体"/>
        <w:sz w:val="32"/>
        <w:szCs w:val="32"/>
      </w:rPr>
      <w:t>- 2 -</w:t>
    </w:r>
    <w:r>
      <w:rPr>
        <w:rFonts w:ascii="宋体" w:hAnsi="宋体"/>
        <w:sz w:val="32"/>
        <w:szCs w:val="32"/>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BE"/>
    <w:rsid w:val="000340F9"/>
    <w:rsid w:val="00042722"/>
    <w:rsid w:val="00044B09"/>
    <w:rsid w:val="000511BA"/>
    <w:rsid w:val="000612E9"/>
    <w:rsid w:val="00074283"/>
    <w:rsid w:val="00077DA6"/>
    <w:rsid w:val="000833E6"/>
    <w:rsid w:val="000A5195"/>
    <w:rsid w:val="000A6D96"/>
    <w:rsid w:val="000B6B40"/>
    <w:rsid w:val="000E25B9"/>
    <w:rsid w:val="001075B8"/>
    <w:rsid w:val="00113E1F"/>
    <w:rsid w:val="00116EAA"/>
    <w:rsid w:val="00122C5D"/>
    <w:rsid w:val="0013642D"/>
    <w:rsid w:val="001471B5"/>
    <w:rsid w:val="0016259D"/>
    <w:rsid w:val="001634F1"/>
    <w:rsid w:val="001728F0"/>
    <w:rsid w:val="001847B3"/>
    <w:rsid w:val="001A1CCA"/>
    <w:rsid w:val="001B251B"/>
    <w:rsid w:val="001D0558"/>
    <w:rsid w:val="001D0C66"/>
    <w:rsid w:val="001D57EB"/>
    <w:rsid w:val="001E0C37"/>
    <w:rsid w:val="001E175E"/>
    <w:rsid w:val="00200A99"/>
    <w:rsid w:val="00204423"/>
    <w:rsid w:val="00210299"/>
    <w:rsid w:val="00213651"/>
    <w:rsid w:val="00224AFE"/>
    <w:rsid w:val="002272A8"/>
    <w:rsid w:val="0025041F"/>
    <w:rsid w:val="00254D70"/>
    <w:rsid w:val="00257648"/>
    <w:rsid w:val="00266B69"/>
    <w:rsid w:val="00266C8F"/>
    <w:rsid w:val="002818B7"/>
    <w:rsid w:val="00285A5B"/>
    <w:rsid w:val="002900A0"/>
    <w:rsid w:val="00296D98"/>
    <w:rsid w:val="002A1586"/>
    <w:rsid w:val="002A39B4"/>
    <w:rsid w:val="002B2552"/>
    <w:rsid w:val="002C60F3"/>
    <w:rsid w:val="002D573E"/>
    <w:rsid w:val="002E76C4"/>
    <w:rsid w:val="002F7F79"/>
    <w:rsid w:val="003018AA"/>
    <w:rsid w:val="00305616"/>
    <w:rsid w:val="00305AC8"/>
    <w:rsid w:val="00305AD7"/>
    <w:rsid w:val="00305CBB"/>
    <w:rsid w:val="003215B9"/>
    <w:rsid w:val="00334098"/>
    <w:rsid w:val="003451C4"/>
    <w:rsid w:val="003504DD"/>
    <w:rsid w:val="00363C57"/>
    <w:rsid w:val="00367531"/>
    <w:rsid w:val="00372851"/>
    <w:rsid w:val="003750C3"/>
    <w:rsid w:val="00375684"/>
    <w:rsid w:val="003A5DD9"/>
    <w:rsid w:val="003B464D"/>
    <w:rsid w:val="003B63DE"/>
    <w:rsid w:val="003D2AD6"/>
    <w:rsid w:val="003E58BD"/>
    <w:rsid w:val="003E67FD"/>
    <w:rsid w:val="003F1867"/>
    <w:rsid w:val="003F3226"/>
    <w:rsid w:val="003F6942"/>
    <w:rsid w:val="00406F93"/>
    <w:rsid w:val="00407848"/>
    <w:rsid w:val="00407B54"/>
    <w:rsid w:val="004104D6"/>
    <w:rsid w:val="0041506B"/>
    <w:rsid w:val="004155E5"/>
    <w:rsid w:val="00416620"/>
    <w:rsid w:val="00420B9E"/>
    <w:rsid w:val="00423844"/>
    <w:rsid w:val="0042412E"/>
    <w:rsid w:val="004269C5"/>
    <w:rsid w:val="0043276C"/>
    <w:rsid w:val="004435C9"/>
    <w:rsid w:val="00446A4F"/>
    <w:rsid w:val="00457356"/>
    <w:rsid w:val="00457858"/>
    <w:rsid w:val="0046128A"/>
    <w:rsid w:val="00477FB8"/>
    <w:rsid w:val="004923A7"/>
    <w:rsid w:val="004932E7"/>
    <w:rsid w:val="004A79F7"/>
    <w:rsid w:val="004B06FB"/>
    <w:rsid w:val="004C004A"/>
    <w:rsid w:val="004C552E"/>
    <w:rsid w:val="004C77F0"/>
    <w:rsid w:val="004C7FBE"/>
    <w:rsid w:val="004D6E82"/>
    <w:rsid w:val="004E2B44"/>
    <w:rsid w:val="004E3D13"/>
    <w:rsid w:val="004F0D91"/>
    <w:rsid w:val="004F1103"/>
    <w:rsid w:val="004F4924"/>
    <w:rsid w:val="004F7BB7"/>
    <w:rsid w:val="005015E8"/>
    <w:rsid w:val="005167AC"/>
    <w:rsid w:val="00516AA8"/>
    <w:rsid w:val="0052013C"/>
    <w:rsid w:val="00535966"/>
    <w:rsid w:val="00535C1A"/>
    <w:rsid w:val="00555806"/>
    <w:rsid w:val="00562200"/>
    <w:rsid w:val="00566A12"/>
    <w:rsid w:val="005678C4"/>
    <w:rsid w:val="005715A4"/>
    <w:rsid w:val="005735A9"/>
    <w:rsid w:val="00573875"/>
    <w:rsid w:val="005769A4"/>
    <w:rsid w:val="00577E63"/>
    <w:rsid w:val="005826DD"/>
    <w:rsid w:val="00594627"/>
    <w:rsid w:val="00595DC7"/>
    <w:rsid w:val="005A33C7"/>
    <w:rsid w:val="005A3A56"/>
    <w:rsid w:val="005A6418"/>
    <w:rsid w:val="005A64AD"/>
    <w:rsid w:val="005B5112"/>
    <w:rsid w:val="005B54EA"/>
    <w:rsid w:val="005B764A"/>
    <w:rsid w:val="005C0545"/>
    <w:rsid w:val="005C2478"/>
    <w:rsid w:val="005C7A8B"/>
    <w:rsid w:val="005D0419"/>
    <w:rsid w:val="005F2CEC"/>
    <w:rsid w:val="00603AFC"/>
    <w:rsid w:val="00606504"/>
    <w:rsid w:val="00611AFA"/>
    <w:rsid w:val="00612234"/>
    <w:rsid w:val="00614188"/>
    <w:rsid w:val="00615DA6"/>
    <w:rsid w:val="006330CD"/>
    <w:rsid w:val="00635D18"/>
    <w:rsid w:val="0064115F"/>
    <w:rsid w:val="00642F59"/>
    <w:rsid w:val="00660D01"/>
    <w:rsid w:val="00663A05"/>
    <w:rsid w:val="00687C1A"/>
    <w:rsid w:val="006B5D15"/>
    <w:rsid w:val="006B74C2"/>
    <w:rsid w:val="006C320F"/>
    <w:rsid w:val="006C3C5D"/>
    <w:rsid w:val="006C6BA6"/>
    <w:rsid w:val="006D1AA6"/>
    <w:rsid w:val="006F3FCE"/>
    <w:rsid w:val="006F5340"/>
    <w:rsid w:val="0071312F"/>
    <w:rsid w:val="007132A9"/>
    <w:rsid w:val="007140AA"/>
    <w:rsid w:val="0071721F"/>
    <w:rsid w:val="007213CD"/>
    <w:rsid w:val="0072788C"/>
    <w:rsid w:val="007322D5"/>
    <w:rsid w:val="00733C95"/>
    <w:rsid w:val="00734F40"/>
    <w:rsid w:val="00743115"/>
    <w:rsid w:val="00747251"/>
    <w:rsid w:val="00757090"/>
    <w:rsid w:val="00761453"/>
    <w:rsid w:val="00771737"/>
    <w:rsid w:val="00780696"/>
    <w:rsid w:val="00785CAF"/>
    <w:rsid w:val="007A1A24"/>
    <w:rsid w:val="007A6271"/>
    <w:rsid w:val="007B12FA"/>
    <w:rsid w:val="007B1A07"/>
    <w:rsid w:val="007D5102"/>
    <w:rsid w:val="008015EA"/>
    <w:rsid w:val="0081555C"/>
    <w:rsid w:val="00825348"/>
    <w:rsid w:val="00831261"/>
    <w:rsid w:val="00832382"/>
    <w:rsid w:val="00833F81"/>
    <w:rsid w:val="00843276"/>
    <w:rsid w:val="00854A55"/>
    <w:rsid w:val="008554F3"/>
    <w:rsid w:val="00860F93"/>
    <w:rsid w:val="008646E9"/>
    <w:rsid w:val="0087061E"/>
    <w:rsid w:val="00872E53"/>
    <w:rsid w:val="008740E4"/>
    <w:rsid w:val="008A7E76"/>
    <w:rsid w:val="008B1620"/>
    <w:rsid w:val="008B51B9"/>
    <w:rsid w:val="008C5574"/>
    <w:rsid w:val="008D389F"/>
    <w:rsid w:val="008F5412"/>
    <w:rsid w:val="009055F2"/>
    <w:rsid w:val="00905B86"/>
    <w:rsid w:val="00911CA9"/>
    <w:rsid w:val="009375FB"/>
    <w:rsid w:val="009473AA"/>
    <w:rsid w:val="009521F8"/>
    <w:rsid w:val="00953766"/>
    <w:rsid w:val="0095507E"/>
    <w:rsid w:val="00961F97"/>
    <w:rsid w:val="00984123"/>
    <w:rsid w:val="009844F7"/>
    <w:rsid w:val="009917C9"/>
    <w:rsid w:val="00992844"/>
    <w:rsid w:val="009960E8"/>
    <w:rsid w:val="00997B5B"/>
    <w:rsid w:val="009A09EB"/>
    <w:rsid w:val="009A36BB"/>
    <w:rsid w:val="009B29E0"/>
    <w:rsid w:val="009B5D53"/>
    <w:rsid w:val="009C2EA5"/>
    <w:rsid w:val="009D019B"/>
    <w:rsid w:val="009D2D84"/>
    <w:rsid w:val="009E5A72"/>
    <w:rsid w:val="009F03C1"/>
    <w:rsid w:val="009F6124"/>
    <w:rsid w:val="00A147ED"/>
    <w:rsid w:val="00A21953"/>
    <w:rsid w:val="00A219E7"/>
    <w:rsid w:val="00A32F76"/>
    <w:rsid w:val="00A34D1A"/>
    <w:rsid w:val="00A419CC"/>
    <w:rsid w:val="00A43979"/>
    <w:rsid w:val="00A53F56"/>
    <w:rsid w:val="00A55C1C"/>
    <w:rsid w:val="00A673C4"/>
    <w:rsid w:val="00A70D45"/>
    <w:rsid w:val="00A719AD"/>
    <w:rsid w:val="00A73AC8"/>
    <w:rsid w:val="00A74E8C"/>
    <w:rsid w:val="00A909B1"/>
    <w:rsid w:val="00A968E9"/>
    <w:rsid w:val="00AA0BD3"/>
    <w:rsid w:val="00AA1083"/>
    <w:rsid w:val="00AA3E3D"/>
    <w:rsid w:val="00AB5086"/>
    <w:rsid w:val="00AC232F"/>
    <w:rsid w:val="00AC6C53"/>
    <w:rsid w:val="00AD3C5F"/>
    <w:rsid w:val="00AD52F5"/>
    <w:rsid w:val="00AF1799"/>
    <w:rsid w:val="00AF4E68"/>
    <w:rsid w:val="00B03612"/>
    <w:rsid w:val="00B14FCA"/>
    <w:rsid w:val="00B20729"/>
    <w:rsid w:val="00B249A6"/>
    <w:rsid w:val="00B40745"/>
    <w:rsid w:val="00B76823"/>
    <w:rsid w:val="00B778CD"/>
    <w:rsid w:val="00B8360B"/>
    <w:rsid w:val="00BA4BD4"/>
    <w:rsid w:val="00BB0BE7"/>
    <w:rsid w:val="00BC0F5D"/>
    <w:rsid w:val="00BC4500"/>
    <w:rsid w:val="00BD3C00"/>
    <w:rsid w:val="00BD70B3"/>
    <w:rsid w:val="00BF35E6"/>
    <w:rsid w:val="00C04438"/>
    <w:rsid w:val="00C12175"/>
    <w:rsid w:val="00C128D8"/>
    <w:rsid w:val="00C262FB"/>
    <w:rsid w:val="00C45CDC"/>
    <w:rsid w:val="00C47C1B"/>
    <w:rsid w:val="00C525D6"/>
    <w:rsid w:val="00C538D2"/>
    <w:rsid w:val="00C70CB4"/>
    <w:rsid w:val="00C82F11"/>
    <w:rsid w:val="00C82FD7"/>
    <w:rsid w:val="00C9406C"/>
    <w:rsid w:val="00CA4B4A"/>
    <w:rsid w:val="00CB6EF7"/>
    <w:rsid w:val="00CC05F8"/>
    <w:rsid w:val="00CC1DEC"/>
    <w:rsid w:val="00CC26A4"/>
    <w:rsid w:val="00CC41AF"/>
    <w:rsid w:val="00CC4D50"/>
    <w:rsid w:val="00CD4B02"/>
    <w:rsid w:val="00D0285B"/>
    <w:rsid w:val="00D14703"/>
    <w:rsid w:val="00D152BE"/>
    <w:rsid w:val="00D1722E"/>
    <w:rsid w:val="00D41CAE"/>
    <w:rsid w:val="00D4251E"/>
    <w:rsid w:val="00D425FE"/>
    <w:rsid w:val="00D5413E"/>
    <w:rsid w:val="00D663F9"/>
    <w:rsid w:val="00D66B99"/>
    <w:rsid w:val="00D73F07"/>
    <w:rsid w:val="00D7614F"/>
    <w:rsid w:val="00D76EA3"/>
    <w:rsid w:val="00D77601"/>
    <w:rsid w:val="00D80566"/>
    <w:rsid w:val="00D873DA"/>
    <w:rsid w:val="00D91005"/>
    <w:rsid w:val="00D92274"/>
    <w:rsid w:val="00D95536"/>
    <w:rsid w:val="00DA37E8"/>
    <w:rsid w:val="00DB5C15"/>
    <w:rsid w:val="00DB6550"/>
    <w:rsid w:val="00DC0E34"/>
    <w:rsid w:val="00DC17D2"/>
    <w:rsid w:val="00DC4BDF"/>
    <w:rsid w:val="00DE5C77"/>
    <w:rsid w:val="00E23D64"/>
    <w:rsid w:val="00E26AA9"/>
    <w:rsid w:val="00E27599"/>
    <w:rsid w:val="00E313F0"/>
    <w:rsid w:val="00E331F0"/>
    <w:rsid w:val="00E421A8"/>
    <w:rsid w:val="00E640CC"/>
    <w:rsid w:val="00E66BBA"/>
    <w:rsid w:val="00E94497"/>
    <w:rsid w:val="00E958FB"/>
    <w:rsid w:val="00EA0F91"/>
    <w:rsid w:val="00EA7B53"/>
    <w:rsid w:val="00EB4A51"/>
    <w:rsid w:val="00EB5138"/>
    <w:rsid w:val="00EC1F86"/>
    <w:rsid w:val="00EC6E35"/>
    <w:rsid w:val="00ED22C7"/>
    <w:rsid w:val="00ED2D5C"/>
    <w:rsid w:val="00EE236D"/>
    <w:rsid w:val="00EE2F5E"/>
    <w:rsid w:val="00EE532E"/>
    <w:rsid w:val="00F02843"/>
    <w:rsid w:val="00F06C6D"/>
    <w:rsid w:val="00F13793"/>
    <w:rsid w:val="00F161E1"/>
    <w:rsid w:val="00F227CD"/>
    <w:rsid w:val="00F27C6F"/>
    <w:rsid w:val="00F366ED"/>
    <w:rsid w:val="00F4394C"/>
    <w:rsid w:val="00F44B97"/>
    <w:rsid w:val="00F645B5"/>
    <w:rsid w:val="00F770DF"/>
    <w:rsid w:val="00F87696"/>
    <w:rsid w:val="00F87FD2"/>
    <w:rsid w:val="00FB1E6A"/>
    <w:rsid w:val="00FB25BA"/>
    <w:rsid w:val="00FB749D"/>
    <w:rsid w:val="00FC7E39"/>
    <w:rsid w:val="00FD7806"/>
    <w:rsid w:val="00FE5A05"/>
    <w:rsid w:val="00FF16B3"/>
    <w:rsid w:val="00FF3E8D"/>
    <w:rsid w:val="00FF4243"/>
    <w:rsid w:val="04BB4536"/>
    <w:rsid w:val="0ADD5BF4"/>
    <w:rsid w:val="149B592F"/>
    <w:rsid w:val="18EF5324"/>
    <w:rsid w:val="36874FB4"/>
    <w:rsid w:val="36E610C0"/>
    <w:rsid w:val="3CF536E8"/>
    <w:rsid w:val="67AE52FF"/>
    <w:rsid w:val="71C7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link w:val="14"/>
    <w:qFormat/>
    <w:uiPriority w:val="0"/>
    <w:pPr>
      <w:spacing w:line="360" w:lineRule="auto"/>
      <w:ind w:firstLine="560" w:firstLineChars="200"/>
    </w:pPr>
    <w:rPr>
      <w:kern w:val="0"/>
      <w:sz w:val="28"/>
    </w:rPr>
  </w:style>
  <w:style w:type="paragraph" w:styleId="3">
    <w:name w:val="Date"/>
    <w:basedOn w:val="1"/>
    <w:next w:val="1"/>
    <w:qFormat/>
    <w:uiPriority w:val="0"/>
    <w:pPr>
      <w:ind w:left="100" w:leftChars="2500"/>
    </w:pPr>
  </w:style>
  <w:style w:type="paragraph" w:styleId="4">
    <w:name w:val="Body Text Indent 2"/>
    <w:basedOn w:val="1"/>
    <w:link w:val="15"/>
    <w:qFormat/>
    <w:uiPriority w:val="0"/>
    <w:pPr>
      <w:spacing w:line="360" w:lineRule="auto"/>
      <w:ind w:firstLine="640" w:firstLineChars="200"/>
    </w:pPr>
    <w:rPr>
      <w:kern w:val="0"/>
      <w:sz w:val="3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qFormat/>
    <w:uiPriority w:val="0"/>
    <w:pPr>
      <w:widowControl/>
      <w:jc w:val="left"/>
    </w:pPr>
    <w:rPr>
      <w:rFonts w:ascii="宋体" w:hAnsi="宋体" w:cs="宋体"/>
      <w:kern w:val="0"/>
      <w:sz w:val="24"/>
    </w:r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rFonts w:cs="Times New Roman"/>
      <w:color w:val="0000FF"/>
      <w:u w:val="single"/>
    </w:rPr>
  </w:style>
  <w:style w:type="character" w:customStyle="1" w:styleId="14">
    <w:name w:val="正文文本缩进 Char"/>
    <w:link w:val="2"/>
    <w:qFormat/>
    <w:locked/>
    <w:uiPriority w:val="0"/>
    <w:rPr>
      <w:rFonts w:eastAsia="宋体"/>
      <w:sz w:val="28"/>
      <w:szCs w:val="24"/>
      <w:lang w:val="en-US" w:eastAsia="zh-CN" w:bidi="ar-SA"/>
    </w:rPr>
  </w:style>
  <w:style w:type="character" w:customStyle="1" w:styleId="15">
    <w:name w:val="正文文本缩进 2 Char"/>
    <w:link w:val="4"/>
    <w:qFormat/>
    <w:locked/>
    <w:uiPriority w:val="0"/>
    <w:rPr>
      <w:rFonts w:eastAsia="宋体"/>
      <w:sz w:val="32"/>
      <w:szCs w:val="24"/>
      <w:lang w:val="en-US" w:eastAsia="zh-CN" w:bidi="ar-SA"/>
    </w:rPr>
  </w:style>
  <w:style w:type="paragraph" w:customStyle="1" w:styleId="16">
    <w:name w:val="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
    <w:name w:val=" 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styleId="18">
    <w:name w:val="List Paragraph"/>
    <w:basedOn w:val="1"/>
    <w:qFormat/>
    <w:uiPriority w:val="0"/>
    <w:pPr>
      <w:ind w:firstLine="420" w:firstLineChars="200"/>
    </w:pPr>
    <w:rPr>
      <w:rFonts w:ascii="Calibri" w:hAnsi="Calibri"/>
      <w:szCs w:val="22"/>
    </w:rPr>
  </w:style>
  <w:style w:type="paragraph" w:customStyle="1" w:styleId="19">
    <w:name w:val="List Paragraph1"/>
    <w:basedOn w:val="1"/>
    <w:qFormat/>
    <w:uiPriority w:val="0"/>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E663E0-DCF1-40AB-BF86-B07FFD354F4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208</Words>
  <Characters>1187</Characters>
  <Lines>9</Lines>
  <Paragraphs>2</Paragraphs>
  <TotalTime>32</TotalTime>
  <ScaleCrop>false</ScaleCrop>
  <LinksUpToDate>false</LinksUpToDate>
  <CharactersWithSpaces>1393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2021-06-25T03:14:00Z</dcterms:created>
  <dc:creator>微软用户</dc:creator>
  <cp:lastModifiedBy>邓邓</cp:lastModifiedBy>
  <cp:lastPrinted>2016-11-15T08:36:00Z</cp:lastPrinted>
  <dcterms:modified xsi:type="dcterms:W3CDTF">2021-07-06T02:44:54Z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696B3B9588ED4B4BB65CBD4D2CA9A347</vt:lpwstr>
  </property>
</Properties>
</file>