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auto" w:fill="auto"/>
        <w:overflowPunct/>
        <w:topLinePunct/>
        <w:autoSpaceDE/>
        <w:autoSpaceDN/>
        <w:bidi w:val="0"/>
        <w:spacing w:before="104" w:line="240" w:lineRule="auto"/>
        <w:rPr>
          <w:rFonts w:hint="eastAsia" w:ascii="黑体" w:hAnsi="黑体" w:eastAsia="黑体" w:cs="黑体"/>
          <w:b/>
          <w:bCs/>
          <w:spacing w:val="-11"/>
          <w:position w:val="1"/>
          <w:sz w:val="28"/>
          <w:szCs w:val="28"/>
          <w:highlight w:val="none"/>
        </w:rPr>
      </w:pPr>
    </w:p>
    <w:p>
      <w:pPr>
        <w:keepNext w:val="0"/>
        <w:keepLines w:val="0"/>
        <w:pageBreakBefore w:val="0"/>
        <w:shd w:val="clear" w:color="auto" w:fill="auto"/>
        <w:overflowPunct/>
        <w:topLinePunct/>
        <w:autoSpaceDE/>
        <w:autoSpaceDN/>
        <w:bidi w:val="0"/>
        <w:spacing w:before="104" w:line="240" w:lineRule="auto"/>
        <w:rPr>
          <w:rFonts w:hint="eastAsia" w:ascii="黑体" w:hAnsi="黑体" w:eastAsia="黑体" w:cs="黑体"/>
          <w:b/>
          <w:bCs/>
          <w:spacing w:val="-11"/>
          <w:position w:val="1"/>
          <w:sz w:val="28"/>
          <w:szCs w:val="28"/>
          <w:highlight w:val="none"/>
        </w:rPr>
      </w:pPr>
    </w:p>
    <w:p>
      <w:pPr>
        <w:keepNext w:val="0"/>
        <w:keepLines w:val="0"/>
        <w:pageBreakBefore w:val="0"/>
        <w:shd w:val="clear" w:color="auto" w:fill="auto"/>
        <w:overflowPunct/>
        <w:topLinePunct/>
        <w:autoSpaceDE/>
        <w:autoSpaceDN/>
        <w:bidi w:val="0"/>
        <w:spacing w:before="104" w:line="240" w:lineRule="auto"/>
        <w:rPr>
          <w:rFonts w:hint="eastAsia" w:ascii="黑体" w:hAnsi="黑体" w:eastAsia="黑体" w:cs="黑体"/>
          <w:b/>
          <w:bCs/>
          <w:spacing w:val="-11"/>
          <w:position w:val="1"/>
          <w:sz w:val="28"/>
          <w:szCs w:val="28"/>
          <w:highlight w:val="none"/>
        </w:rPr>
      </w:pPr>
    </w:p>
    <w:p>
      <w:pPr>
        <w:keepNext w:val="0"/>
        <w:keepLines w:val="0"/>
        <w:pageBreakBefore w:val="0"/>
        <w:shd w:val="clear" w:color="auto" w:fill="auto"/>
        <w:overflowPunct/>
        <w:topLinePunct/>
        <w:autoSpaceDE/>
        <w:autoSpaceDN/>
        <w:bidi w:val="0"/>
        <w:spacing w:before="104" w:line="240" w:lineRule="auto"/>
        <w:rPr>
          <w:rFonts w:hint="eastAsia" w:ascii="黑体" w:hAnsi="黑体" w:eastAsia="黑体" w:cs="黑体"/>
          <w:b/>
          <w:bCs/>
          <w:spacing w:val="-11"/>
          <w:position w:val="1"/>
          <w:sz w:val="28"/>
          <w:szCs w:val="28"/>
          <w:highlight w:val="none"/>
        </w:rPr>
      </w:pP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rPr>
      </w:pPr>
      <w:r>
        <w:rPr>
          <w:rFonts w:hint="eastAsia" w:ascii="方正小标宋简体" w:hAnsi="方正小标宋简体" w:eastAsia="方正小标宋简体" w:cs="方正小标宋简体"/>
          <w:b w:val="0"/>
          <w:bCs w:val="0"/>
          <w:spacing w:val="0"/>
          <w:sz w:val="52"/>
          <w:szCs w:val="52"/>
          <w:highlight w:val="none"/>
          <w:lang w:eastAsia="zh-CN"/>
        </w:rPr>
        <w:t>第</w:t>
      </w:r>
      <w:r>
        <w:rPr>
          <w:rFonts w:hint="eastAsia" w:ascii="方正小标宋简体" w:hAnsi="方正小标宋简体" w:eastAsia="方正小标宋简体" w:cs="方正小标宋简体"/>
          <w:b w:val="0"/>
          <w:bCs w:val="0"/>
          <w:spacing w:val="0"/>
          <w:sz w:val="52"/>
          <w:szCs w:val="52"/>
          <w:highlight w:val="none"/>
          <w:lang w:val="en-US" w:eastAsia="zh-CN"/>
        </w:rPr>
        <w:t>九</w:t>
      </w:r>
      <w:r>
        <w:rPr>
          <w:rFonts w:hint="eastAsia" w:ascii="方正小标宋简体" w:hAnsi="方正小标宋简体" w:eastAsia="方正小标宋简体" w:cs="方正小标宋简体"/>
          <w:b w:val="0"/>
          <w:bCs w:val="0"/>
          <w:spacing w:val="0"/>
          <w:sz w:val="52"/>
          <w:szCs w:val="52"/>
          <w:highlight w:val="none"/>
          <w:lang w:eastAsia="zh-CN"/>
        </w:rPr>
        <w:t>届</w:t>
      </w:r>
      <w:r>
        <w:rPr>
          <w:rFonts w:hint="eastAsia" w:ascii="方正小标宋简体" w:hAnsi="方正小标宋简体" w:eastAsia="方正小标宋简体" w:cs="方正小标宋简体"/>
          <w:b w:val="0"/>
          <w:bCs w:val="0"/>
          <w:spacing w:val="0"/>
          <w:sz w:val="52"/>
          <w:szCs w:val="52"/>
          <w:highlight w:val="none"/>
        </w:rPr>
        <w:t>湖南省省长质量奖</w:t>
      </w: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spacing w:val="0"/>
          <w:sz w:val="52"/>
          <w:szCs w:val="52"/>
          <w:highlight w:val="none"/>
        </w:rPr>
      </w:pPr>
      <w:r>
        <w:rPr>
          <w:rFonts w:hint="eastAsia" w:ascii="方正小标宋简体" w:hAnsi="方正小标宋简体" w:eastAsia="方正小标宋简体" w:cs="方正小标宋简体"/>
          <w:b w:val="0"/>
          <w:bCs w:val="0"/>
          <w:spacing w:val="0"/>
          <w:sz w:val="52"/>
          <w:szCs w:val="52"/>
          <w:highlight w:val="none"/>
        </w:rPr>
        <w:t>（</w:t>
      </w:r>
      <w:r>
        <w:rPr>
          <w:rFonts w:hint="eastAsia" w:ascii="方正小标宋简体" w:hAnsi="方正小标宋简体" w:eastAsia="方正小标宋简体" w:cs="方正小标宋简体"/>
          <w:b w:val="0"/>
          <w:bCs w:val="0"/>
          <w:spacing w:val="0"/>
          <w:sz w:val="52"/>
          <w:szCs w:val="52"/>
          <w:highlight w:val="none"/>
          <w:lang w:val="en-US" w:eastAsia="zh-CN"/>
        </w:rPr>
        <w:t>新锐组织</w:t>
      </w:r>
      <w:r>
        <w:rPr>
          <w:rFonts w:hint="eastAsia" w:ascii="方正小标宋简体" w:hAnsi="方正小标宋简体" w:eastAsia="方正小标宋简体" w:cs="方正小标宋简体"/>
          <w:b w:val="0"/>
          <w:bCs w:val="0"/>
          <w:spacing w:val="0"/>
          <w:sz w:val="52"/>
          <w:szCs w:val="52"/>
          <w:highlight w:val="none"/>
        </w:rPr>
        <w:t>）申报表</w:t>
      </w:r>
    </w:p>
    <w:p>
      <w:pPr>
        <w:pStyle w:val="2"/>
        <w:keepNext w:val="0"/>
        <w:keepLines w:val="0"/>
        <w:pageBreakBefore w:val="0"/>
        <w:widowControl/>
        <w:shd w:val="clear" w:color="auto" w:fill="auto"/>
        <w:kinsoku w:val="0"/>
        <w:wordWrap/>
        <w:overflowPunct/>
        <w:topLinePunct/>
        <w:autoSpaceDE/>
        <w:autoSpaceDN/>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bCs/>
          <w:spacing w:val="4"/>
          <w:sz w:val="72"/>
          <w:szCs w:val="7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800" w:firstLineChars="500"/>
        <w:jc w:val="left"/>
        <w:textAlignment w:val="baseline"/>
        <w:rPr>
          <w:rFonts w:hint="eastAsia" w:ascii="楷体" w:hAnsi="楷体" w:eastAsia="楷体" w:cs="楷体"/>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eastAsia" w:ascii="楷体" w:hAnsi="楷体" w:eastAsia="楷体" w:cs="楷体"/>
          <w:sz w:val="32"/>
          <w:szCs w:val="32"/>
          <w:highlight w:val="none"/>
        </w:rPr>
      </w:pPr>
      <w:r>
        <w:rPr>
          <w:rFonts w:hint="eastAsia" w:ascii="楷体" w:hAnsi="楷体" w:eastAsia="楷体" w:cs="楷体"/>
          <w:b/>
          <w:bCs/>
          <w:sz w:val="32"/>
          <w:szCs w:val="32"/>
          <w:highlight w:val="none"/>
        </w:rPr>
        <w:t>申报组织：</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sz w:val="32"/>
          <w:szCs w:val="32"/>
          <w:highlight w:val="none"/>
        </w:rPr>
        <w:t>（盖章）</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default" w:ascii="楷体" w:hAnsi="楷体" w:eastAsia="楷体" w:cs="楷体"/>
          <w:b/>
          <w:bCs/>
          <w:sz w:val="32"/>
          <w:szCs w:val="32"/>
          <w:highlight w:val="none"/>
          <w:u w:val="single"/>
          <w:lang w:val="en-US" w:eastAsia="zh-CN"/>
        </w:rPr>
      </w:pPr>
      <w:r>
        <w:rPr>
          <w:rFonts w:hint="eastAsia" w:ascii="楷体" w:hAnsi="楷体" w:eastAsia="楷体" w:cs="楷体"/>
          <w:b/>
          <w:bCs/>
          <w:sz w:val="32"/>
          <w:szCs w:val="32"/>
          <w:highlight w:val="none"/>
        </w:rPr>
        <w:t>所属行业：</w:t>
      </w:r>
      <w:r>
        <w:rPr>
          <w:rFonts w:hint="eastAsia" w:ascii="楷体" w:hAnsi="楷体" w:eastAsia="楷体" w:cs="楷体"/>
          <w:b/>
          <w:bCs/>
          <w:sz w:val="32"/>
          <w:szCs w:val="32"/>
          <w:highlight w:val="none"/>
          <w:u w:val="single"/>
          <w:lang w:val="en-US" w:eastAsia="zh-CN"/>
        </w:rPr>
        <w:t xml:space="preserve">                           </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default" w:ascii="楷体" w:hAnsi="楷体" w:eastAsia="楷体" w:cs="楷体"/>
          <w:b/>
          <w:bCs/>
          <w:sz w:val="32"/>
          <w:szCs w:val="32"/>
          <w:highlight w:val="none"/>
          <w:lang w:val="en-US" w:eastAsia="zh-CN"/>
        </w:rPr>
      </w:pPr>
      <w:r>
        <w:rPr>
          <w:rFonts w:hint="eastAsia" w:ascii="楷体" w:hAnsi="楷体" w:eastAsia="楷体" w:cs="楷体"/>
          <w:b/>
          <w:bCs/>
          <w:sz w:val="32"/>
          <w:szCs w:val="32"/>
          <w:highlight w:val="none"/>
        </w:rPr>
        <w:t>推荐单位：</w:t>
      </w:r>
      <w:r>
        <w:rPr>
          <w:rFonts w:hint="eastAsia" w:ascii="楷体" w:hAnsi="楷体" w:eastAsia="楷体" w:cs="楷体"/>
          <w:b/>
          <w:bCs/>
          <w:sz w:val="32"/>
          <w:szCs w:val="32"/>
          <w:highlight w:val="none"/>
          <w:u w:val="single"/>
          <w:lang w:val="en-US" w:eastAsia="zh-CN"/>
        </w:rPr>
        <w:t xml:space="preserve">                           </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0" w:firstLineChars="300"/>
        <w:jc w:val="left"/>
        <w:textAlignment w:val="baseline"/>
        <w:rPr>
          <w:rFonts w:hint="eastAsia" w:ascii="楷体" w:hAnsi="楷体" w:eastAsia="楷体" w:cs="楷体"/>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963" w:firstLineChars="300"/>
        <w:jc w:val="left"/>
        <w:textAlignment w:val="baseline"/>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申报日期：</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年</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月</w:t>
      </w:r>
      <w:r>
        <w:rPr>
          <w:rFonts w:hint="eastAsia" w:ascii="楷体" w:hAnsi="楷体" w:eastAsia="楷体" w:cs="楷体"/>
          <w:b/>
          <w:bCs/>
          <w:sz w:val="32"/>
          <w:szCs w:val="32"/>
          <w:highlight w:val="none"/>
          <w:u w:val="none"/>
          <w:lang w:val="en-US" w:eastAsia="zh-CN"/>
        </w:rPr>
        <w:t xml:space="preserve"> </w:t>
      </w:r>
      <w:r>
        <w:rPr>
          <w:rFonts w:hint="eastAsia" w:ascii="楷体" w:hAnsi="楷体" w:eastAsia="楷体" w:cs="楷体"/>
          <w:b/>
          <w:bCs/>
          <w:sz w:val="32"/>
          <w:szCs w:val="32"/>
          <w:highlight w:val="none"/>
          <w:u w:val="single"/>
          <w:lang w:val="en-US" w:eastAsia="zh-CN"/>
        </w:rPr>
        <w:t xml:space="preserve">     </w:t>
      </w:r>
      <w:r>
        <w:rPr>
          <w:rFonts w:hint="eastAsia" w:ascii="楷体" w:hAnsi="楷体" w:eastAsia="楷体" w:cs="楷体"/>
          <w:b/>
          <w:bCs/>
          <w:sz w:val="32"/>
          <w:szCs w:val="32"/>
          <w:highlight w:val="none"/>
          <w:u w:val="none"/>
        </w:rPr>
        <w:t>日</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606" w:firstLineChars="500"/>
        <w:jc w:val="left"/>
        <w:textAlignment w:val="baseline"/>
        <w:rPr>
          <w:rFonts w:hint="eastAsia" w:ascii="楷体" w:hAnsi="楷体" w:eastAsia="楷体" w:cs="楷体"/>
          <w:b/>
          <w:bCs/>
          <w:sz w:val="32"/>
          <w:szCs w:val="32"/>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ind w:firstLine="1445" w:firstLineChars="400"/>
        <w:jc w:val="left"/>
        <w:textAlignment w:val="baseline"/>
        <w:rPr>
          <w:rFonts w:hint="eastAsia" w:ascii="楷体" w:hAnsi="楷体" w:eastAsia="楷体" w:cs="楷体"/>
          <w:b/>
          <w:bCs/>
          <w:sz w:val="36"/>
          <w:szCs w:val="36"/>
          <w:highlight w:val="none"/>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left"/>
        <w:textAlignment w:val="baseline"/>
        <w:rPr>
          <w:rFonts w:hint="eastAsia" w:ascii="楷体" w:hAnsi="楷体" w:eastAsia="楷体" w:cs="楷体"/>
          <w:b/>
          <w:bCs/>
          <w:sz w:val="36"/>
          <w:szCs w:val="36"/>
          <w:highlight w:val="none"/>
          <w:lang w:val="en-US" w:eastAsia="en-US"/>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湖南省省长质量奖评审委员会办公室印制</w:t>
      </w: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jc w:val="center"/>
        <w:textAlignment w:val="baseline"/>
        <w:rPr>
          <w:rFonts w:hint="eastAsia" w:ascii="楷体" w:hAnsi="楷体" w:eastAsia="楷体" w:cs="楷体"/>
          <w:b/>
          <w:bCs/>
          <w:sz w:val="36"/>
          <w:szCs w:val="36"/>
          <w:highlight w:val="none"/>
          <w:lang w:val="en-US" w:eastAsia="en-US"/>
        </w:rPr>
      </w:pPr>
    </w:p>
    <w:p>
      <w:pPr>
        <w:keepNext w:val="0"/>
        <w:keepLines w:val="0"/>
        <w:pageBreakBefore w:val="0"/>
        <w:widowControl/>
        <w:shd w:val="clear" w:color="auto" w:fill="auto"/>
        <w:kinsoku w:val="0"/>
        <w:wordWrap/>
        <w:overflowPunct/>
        <w:topLinePunct/>
        <w:autoSpaceDE/>
        <w:autoSpaceDN/>
        <w:bidi w:val="0"/>
        <w:adjustRightInd w:val="0"/>
        <w:snapToGrid w:val="0"/>
        <w:spacing w:line="240" w:lineRule="auto"/>
        <w:textAlignment w:val="baseline"/>
        <w:rPr>
          <w:rFonts w:hint="eastAsia" w:ascii="楷体" w:hAnsi="楷体" w:eastAsia="楷体" w:cs="楷体"/>
          <w:sz w:val="36"/>
          <w:szCs w:val="36"/>
          <w:highlight w:val="none"/>
        </w:rPr>
        <w:sectPr>
          <w:footerReference r:id="rId5"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val="0"/>
        <w:shd w:val="clear" w:color="auto" w:fill="auto"/>
        <w:kinsoku w:val="0"/>
        <w:wordWrap/>
        <w:overflowPunct/>
        <w:topLinePunct/>
        <w:autoSpaceDE/>
        <w:autoSpaceDN/>
        <w:bidi w:val="0"/>
        <w:adjustRightInd w:val="0"/>
        <w:snapToGrid w:val="0"/>
        <w:spacing w:before="0" w:after="0" w:line="500" w:lineRule="exact"/>
        <w:jc w:val="center"/>
        <w:textAlignment w:val="baseline"/>
        <w:rPr>
          <w:rFonts w:hint="eastAsia" w:ascii="Times New Roman" w:hAnsi="Times New Roman" w:eastAsia="方正仿宋_GBK" w:cs="方正仿宋_GBK"/>
          <w:b/>
          <w:bCs/>
          <w:spacing w:val="0"/>
          <w:sz w:val="32"/>
          <w:szCs w:val="32"/>
          <w:highlight w:val="none"/>
          <w:lang w:eastAsia="en-US"/>
        </w:rPr>
      </w:pPr>
      <w:r>
        <w:rPr>
          <w:rFonts w:hint="eastAsia" w:ascii="方正小标宋_GBK" w:hAnsi="方正小标宋_GBK" w:eastAsia="方正小标宋_GBK" w:cs="方正小标宋_GBK"/>
          <w:b w:val="0"/>
          <w:bCs w:val="0"/>
          <w:spacing w:val="0"/>
          <w:sz w:val="44"/>
          <w:szCs w:val="44"/>
          <w:highlight w:val="none"/>
          <w:lang w:eastAsia="en-US"/>
        </w:rPr>
        <w:t>填</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报</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说</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明</w:t>
      </w:r>
    </w:p>
    <w:p>
      <w:pPr>
        <w:keepNext w:val="0"/>
        <w:keepLines w:val="0"/>
        <w:pageBreakBefore w:val="0"/>
        <w:widowControl w:val="0"/>
        <w:shd w:val="clear" w:color="auto" w:fill="auto"/>
        <w:kinsoku w:val="0"/>
        <w:wordWrap/>
        <w:overflowPunct/>
        <w:topLinePunct/>
        <w:autoSpaceDE/>
        <w:autoSpaceDN/>
        <w:bidi w:val="0"/>
        <w:adjustRightInd w:val="0"/>
        <w:snapToGrid w:val="0"/>
        <w:spacing w:before="0" w:after="0" w:line="500" w:lineRule="exact"/>
        <w:jc w:val="center"/>
        <w:textAlignment w:val="baseline"/>
        <w:rPr>
          <w:rFonts w:hint="eastAsia" w:ascii="Times New Roman" w:hAnsi="Times New Roman" w:eastAsia="方正仿宋_GBK" w:cs="方正仿宋_GBK"/>
          <w:b/>
          <w:bCs/>
          <w:spacing w:val="0"/>
          <w:sz w:val="32"/>
          <w:szCs w:val="32"/>
          <w:highlight w:val="none"/>
          <w:lang w:eastAsia="en-US"/>
        </w:rPr>
      </w:pP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1．</w:t>
      </w:r>
      <w:r>
        <w:rPr>
          <w:rFonts w:hint="eastAsia" w:ascii="Times New Roman" w:hAnsi="Times New Roman" w:eastAsia="方正仿宋_GBK" w:cs="方正仿宋_GBK"/>
          <w:spacing w:val="0"/>
          <w:sz w:val="32"/>
          <w:szCs w:val="32"/>
          <w:highlight w:val="none"/>
        </w:rPr>
        <w:t>湖南省省长质量奖</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lang w:val="en-US" w:eastAsia="zh-CN"/>
        </w:rPr>
        <w:t>新锐组织</w:t>
      </w:r>
      <w:r>
        <w:rPr>
          <w:rFonts w:hint="eastAsia" w:ascii="Times New Roman" w:hAnsi="Times New Roman" w:eastAsia="方正仿宋_GBK" w:cs="方正仿宋_GBK"/>
          <w:spacing w:val="0"/>
          <w:sz w:val="32"/>
          <w:szCs w:val="32"/>
          <w:highlight w:val="none"/>
          <w:lang w:eastAsia="zh-CN"/>
        </w:rPr>
        <w:t>）申报表</w:t>
      </w:r>
      <w:r>
        <w:rPr>
          <w:rFonts w:hint="eastAsia" w:ascii="Times New Roman" w:hAnsi="Times New Roman" w:eastAsia="方正仿宋_GBK" w:cs="方正仿宋_GBK"/>
          <w:spacing w:val="0"/>
          <w:sz w:val="32"/>
          <w:szCs w:val="32"/>
          <w:highlight w:val="none"/>
          <w:lang w:val="en-US" w:eastAsia="zh-CN"/>
        </w:rPr>
        <w:t>所填内容</w:t>
      </w:r>
      <w:r>
        <w:rPr>
          <w:rFonts w:hint="eastAsia" w:ascii="Times New Roman" w:hAnsi="Times New Roman" w:eastAsia="方正仿宋_GBK" w:cs="方正仿宋_GBK"/>
          <w:spacing w:val="0"/>
          <w:sz w:val="32"/>
          <w:szCs w:val="32"/>
          <w:highlight w:val="none"/>
        </w:rPr>
        <w:t>必须真实、准确，不涉及国家安全和秘密，如涉及技术和商业秘密应当注明，数字及各类符号应填写准确、</w:t>
      </w:r>
      <w:r>
        <w:rPr>
          <w:rFonts w:hint="eastAsia" w:ascii="Times New Roman" w:hAnsi="Times New Roman" w:eastAsia="方正仿宋_GBK" w:cs="方正仿宋_GBK"/>
          <w:spacing w:val="0"/>
          <w:sz w:val="32"/>
          <w:szCs w:val="32"/>
          <w:highlight w:val="none"/>
          <w:lang w:eastAsia="zh-CN"/>
        </w:rPr>
        <w:t>清晰</w:t>
      </w:r>
      <w:r>
        <w:rPr>
          <w:rFonts w:hint="eastAsia" w:ascii="Times New Roman" w:hAnsi="Times New Roman" w:eastAsia="方正仿宋_GBK" w:cs="方正仿宋_GBK"/>
          <w:spacing w:val="0"/>
          <w:sz w:val="32"/>
          <w:szCs w:val="32"/>
          <w:highlight w:val="none"/>
        </w:rPr>
        <w:t>、完整。</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2．</w:t>
      </w:r>
      <w:r>
        <w:rPr>
          <w:rFonts w:hint="eastAsia" w:ascii="Times New Roman" w:hAnsi="Times New Roman" w:eastAsia="方正仿宋_GBK" w:cs="方正仿宋_GBK"/>
          <w:spacing w:val="0"/>
          <w:sz w:val="32"/>
          <w:szCs w:val="32"/>
          <w:highlight w:val="none"/>
        </w:rPr>
        <w:t>申报表封页填写要求：申报组织栏要求填写</w:t>
      </w:r>
      <w:r>
        <w:rPr>
          <w:rFonts w:hint="eastAsia" w:ascii="Times New Roman" w:hAnsi="Times New Roman" w:eastAsia="方正仿宋_GBK" w:cs="方正仿宋_GBK"/>
          <w:spacing w:val="0"/>
          <w:sz w:val="32"/>
          <w:szCs w:val="32"/>
          <w:highlight w:val="none"/>
          <w:lang w:eastAsia="zh-CN"/>
        </w:rPr>
        <w:t>申报</w:t>
      </w:r>
      <w:r>
        <w:rPr>
          <w:rFonts w:hint="eastAsia" w:ascii="Times New Roman" w:hAnsi="Times New Roman" w:eastAsia="方正仿宋_GBK" w:cs="方正仿宋_GBK"/>
          <w:spacing w:val="0"/>
          <w:sz w:val="32"/>
          <w:szCs w:val="32"/>
          <w:highlight w:val="none"/>
        </w:rPr>
        <w:t>组织全称，与组织公章名称一致；所属行业根据本组织主营类别选择“制造业、服务业”之一填写；推荐单位填写所在地市州人民政府。</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eastAsia="zh-CN"/>
        </w:rPr>
        <w:t>3</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申报表填写要求：①组织名称、所属行业需与封页填写保持一致，行业代码依据《新产业新业态新商业模式统计分类（2018）》和本组织主营业务进行填写；②联系人姓名、手机、电话、传真和E-mail等信息务必填写准确</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③经济类型指国有、有限公司、股份、集体、联营、私营、港澳台资、外商投资企业等</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④企业规模按《</w:t>
      </w:r>
      <w:r>
        <w:rPr>
          <w:rFonts w:hint="eastAsia" w:ascii="Times New Roman" w:hAnsi="Times New Roman" w:eastAsia="方正仿宋_GBK" w:cs="方正仿宋_GBK"/>
          <w:spacing w:val="0"/>
          <w:sz w:val="32"/>
          <w:szCs w:val="32"/>
          <w:highlight w:val="none"/>
          <w:lang w:val="en-US" w:eastAsia="zh-CN"/>
        </w:rPr>
        <w:t>统计上大中小微型企业划分办法（</w:t>
      </w:r>
      <w:r>
        <w:rPr>
          <w:rFonts w:hint="default" w:ascii="Times New Roman" w:hAnsi="Times New Roman" w:eastAsia="方正仿宋_GBK" w:cs="方正仿宋_GBK"/>
          <w:spacing w:val="0"/>
          <w:sz w:val="32"/>
          <w:szCs w:val="32"/>
          <w:highlight w:val="none"/>
          <w:lang w:val="en-US" w:eastAsia="zh-CN"/>
        </w:rPr>
        <w:t>2017</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》执行。</w:t>
      </w:r>
    </w:p>
    <w:p>
      <w:pPr>
        <w:keepNext w:val="0"/>
        <w:keepLines w:val="0"/>
        <w:pageBreakBefore w:val="0"/>
        <w:widowControl w:val="0"/>
        <w:numPr>
          <w:ilvl w:val="0"/>
          <w:numId w:val="0"/>
        </w:numPr>
        <w:shd w:val="clear" w:color="auto" w:fill="auto"/>
        <w:kinsoku/>
        <w:wordWrap/>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4．申报表</w:t>
      </w:r>
      <w:r>
        <w:rPr>
          <w:rFonts w:hint="eastAsia" w:ascii="Times New Roman" w:hAnsi="Times New Roman" w:eastAsia="方正仿宋_GBK" w:cs="方正仿宋_GBK"/>
          <w:spacing w:val="0"/>
          <w:sz w:val="32"/>
          <w:szCs w:val="32"/>
          <w:highlight w:val="none"/>
        </w:rPr>
        <w:t>需提供一式</w:t>
      </w:r>
      <w:r>
        <w:rPr>
          <w:rFonts w:hint="eastAsia" w:ascii="Times New Roman" w:hAnsi="Times New Roman" w:eastAsia="方正仿宋_GBK" w:cs="方正仿宋_GBK"/>
          <w:spacing w:val="0"/>
          <w:sz w:val="32"/>
          <w:szCs w:val="32"/>
          <w:highlight w:val="none"/>
          <w:lang w:val="en-US" w:eastAsia="zh-CN"/>
        </w:rPr>
        <w:t>两</w:t>
      </w:r>
      <w:r>
        <w:rPr>
          <w:rFonts w:hint="eastAsia" w:ascii="Times New Roman" w:hAnsi="Times New Roman" w:eastAsia="方正仿宋_GBK" w:cs="方正仿宋_GBK"/>
          <w:spacing w:val="0"/>
          <w:sz w:val="32"/>
          <w:szCs w:val="32"/>
          <w:highlight w:val="none"/>
        </w:rPr>
        <w:t>份的纸质材料</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lang w:val="en-US" w:eastAsia="en-US"/>
        </w:rPr>
        <w:t>普通软封面装订</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用</w:t>
      </w:r>
      <w:r>
        <w:rPr>
          <w:rFonts w:hint="eastAsia" w:ascii="Times New Roman" w:hAnsi="Times New Roman" w:eastAsia="方正仿宋_GBK" w:cs="方正仿宋_GBK"/>
          <w:spacing w:val="0"/>
          <w:sz w:val="32"/>
          <w:szCs w:val="32"/>
          <w:highlight w:val="none"/>
          <w:lang w:val="en-US" w:eastAsia="zh-CN"/>
        </w:rPr>
        <w:t>普通</w:t>
      </w:r>
      <w:r>
        <w:rPr>
          <w:rFonts w:hint="eastAsia" w:ascii="Times New Roman" w:hAnsi="Times New Roman" w:eastAsia="方正仿宋_GBK" w:cs="方正仿宋_GBK"/>
          <w:spacing w:val="0"/>
          <w:sz w:val="32"/>
          <w:szCs w:val="32"/>
          <w:highlight w:val="none"/>
        </w:rPr>
        <w:t>A4纸正反面</w:t>
      </w:r>
      <w:r>
        <w:rPr>
          <w:rFonts w:hint="eastAsia" w:ascii="Times New Roman" w:hAnsi="Times New Roman" w:eastAsia="方正仿宋_GBK" w:cs="方正仿宋_GBK"/>
          <w:spacing w:val="0"/>
          <w:sz w:val="32"/>
          <w:szCs w:val="32"/>
          <w:highlight w:val="none"/>
          <w:lang w:val="en-US" w:eastAsia="zh-CN"/>
        </w:rPr>
        <w:t>印刷装订成册</w:t>
      </w:r>
      <w:r>
        <w:rPr>
          <w:rFonts w:hint="eastAsia" w:ascii="Times New Roman" w:hAnsi="Times New Roman" w:eastAsia="方正仿宋_GBK" w:cs="方正仿宋_GBK"/>
          <w:spacing w:val="0"/>
          <w:sz w:val="32"/>
          <w:szCs w:val="32"/>
          <w:highlight w:val="none"/>
        </w:rPr>
        <w:t>，字体为宋体四号、行距为22磅</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书脊注明“申报组织名称”及“</w:t>
      </w:r>
      <w:r>
        <w:rPr>
          <w:rFonts w:hint="eastAsia" w:ascii="Times New Roman" w:hAnsi="Times New Roman" w:eastAsia="方正仿宋_GBK" w:cs="方正仿宋_GBK"/>
          <w:spacing w:val="0"/>
          <w:sz w:val="32"/>
          <w:szCs w:val="32"/>
          <w:highlight w:val="none"/>
          <w:lang w:eastAsia="zh-CN"/>
        </w:rPr>
        <w:t>第九届</w:t>
      </w:r>
      <w:r>
        <w:rPr>
          <w:rFonts w:hint="eastAsia" w:ascii="Times New Roman" w:hAnsi="Times New Roman" w:eastAsia="方正仿宋_GBK" w:cs="方正仿宋_GBK"/>
          <w:spacing w:val="0"/>
          <w:sz w:val="32"/>
          <w:szCs w:val="32"/>
          <w:highlight w:val="none"/>
        </w:rPr>
        <w:t>湖南省省长质量奖</w:t>
      </w:r>
      <w:r>
        <w:rPr>
          <w:rFonts w:hint="eastAsia" w:ascii="Times New Roman" w:hAnsi="Times New Roman" w:eastAsia="方正仿宋_GBK" w:cs="方正仿宋_GBK"/>
          <w:spacing w:val="0"/>
          <w:sz w:val="32"/>
          <w:szCs w:val="32"/>
          <w:highlight w:val="none"/>
          <w:lang w:eastAsia="zh-CN"/>
        </w:rPr>
        <w:t>（新锐</w:t>
      </w:r>
      <w:r>
        <w:rPr>
          <w:rFonts w:hint="eastAsia" w:ascii="Times New Roman" w:hAnsi="Times New Roman" w:eastAsia="方正仿宋_GBK" w:cs="方正仿宋_GBK"/>
          <w:spacing w:val="0"/>
          <w:sz w:val="32"/>
          <w:szCs w:val="32"/>
          <w:highlight w:val="none"/>
          <w:lang w:val="en-US" w:eastAsia="zh-CN"/>
        </w:rPr>
        <w:t>组织</w:t>
      </w:r>
      <w:r>
        <w:rPr>
          <w:rFonts w:hint="eastAsia" w:ascii="Times New Roman" w:hAnsi="Times New Roman" w:eastAsia="方正仿宋_GBK" w:cs="方正仿宋_GBK"/>
          <w:spacing w:val="0"/>
          <w:sz w:val="32"/>
          <w:szCs w:val="32"/>
          <w:highlight w:val="none"/>
          <w:lang w:eastAsia="zh-CN"/>
        </w:rPr>
        <w:t>）</w:t>
      </w:r>
      <w:r>
        <w:rPr>
          <w:rFonts w:hint="eastAsia" w:ascii="Times New Roman" w:hAnsi="Times New Roman" w:eastAsia="方正仿宋_GBK" w:cs="方正仿宋_GBK"/>
          <w:spacing w:val="0"/>
          <w:sz w:val="32"/>
          <w:szCs w:val="32"/>
          <w:highlight w:val="none"/>
        </w:rPr>
        <w:t>申报</w:t>
      </w:r>
      <w:r>
        <w:rPr>
          <w:rFonts w:hint="eastAsia" w:ascii="Times New Roman" w:hAnsi="Times New Roman" w:eastAsia="方正仿宋_GBK" w:cs="方正仿宋_GBK"/>
          <w:spacing w:val="0"/>
          <w:sz w:val="32"/>
          <w:szCs w:val="32"/>
          <w:highlight w:val="none"/>
          <w:lang w:val="en-US" w:eastAsia="zh-CN"/>
        </w:rPr>
        <w:t>表</w:t>
      </w:r>
      <w:r>
        <w:rPr>
          <w:rFonts w:hint="eastAsia" w:ascii="Times New Roman" w:hAnsi="Times New Roman" w:eastAsia="方正仿宋_GBK" w:cs="方正仿宋_GBK"/>
          <w:spacing w:val="0"/>
          <w:sz w:val="32"/>
          <w:szCs w:val="32"/>
          <w:highlight w:val="none"/>
        </w:rPr>
        <w:t>”，页数不超过200页</w:t>
      </w:r>
      <w:r>
        <w:rPr>
          <w:rFonts w:hint="eastAsia" w:ascii="Times New Roman" w:hAnsi="Times New Roman" w:eastAsia="方正仿宋_GBK" w:cs="方正仿宋_GBK"/>
          <w:spacing w:val="0"/>
          <w:sz w:val="32"/>
          <w:szCs w:val="32"/>
          <w:highlight w:val="none"/>
          <w:lang w:eastAsia="zh-CN"/>
        </w:rPr>
        <w:t>。</w:t>
      </w:r>
    </w:p>
    <w:p>
      <w:pPr>
        <w:keepNext w:val="0"/>
        <w:keepLines w:val="0"/>
        <w:pageBreakBefore w:val="0"/>
        <w:widowControl w:val="0"/>
        <w:shd w:val="clear" w:color="auto" w:fill="auto"/>
        <w:kinsoku/>
        <w:wordWrap w:val="0"/>
        <w:overflowPunct/>
        <w:topLinePunct/>
        <w:autoSpaceDE/>
        <w:autoSpaceDN/>
        <w:bidi w:val="0"/>
        <w:adjustRightInd w:val="0"/>
        <w:snapToGrid w:val="0"/>
        <w:spacing w:line="500" w:lineRule="exact"/>
        <w:ind w:firstLine="640" w:firstLineChars="200"/>
        <w:jc w:val="both"/>
        <w:textAlignment w:val="baseline"/>
        <w:rPr>
          <w:rFonts w:hint="eastAsia" w:ascii="Times New Roman" w:hAnsi="Times New Roman" w:eastAsia="方正仿宋_GBK" w:cs="方正仿宋_GBK"/>
          <w:spacing w:val="0"/>
          <w:sz w:val="32"/>
          <w:szCs w:val="32"/>
          <w:highlight w:val="none"/>
        </w:rPr>
      </w:pPr>
      <w:r>
        <w:rPr>
          <w:rFonts w:hint="eastAsia" w:ascii="Times New Roman" w:hAnsi="Times New Roman" w:eastAsia="方正仿宋_GBK" w:cs="方正仿宋_GBK"/>
          <w:spacing w:val="0"/>
          <w:sz w:val="32"/>
          <w:szCs w:val="32"/>
          <w:highlight w:val="none"/>
          <w:lang w:val="en-US" w:eastAsia="zh-CN"/>
        </w:rPr>
        <w:t>5．</w:t>
      </w:r>
      <w:r>
        <w:rPr>
          <w:rFonts w:hint="eastAsia" w:ascii="Times New Roman" w:hAnsi="Times New Roman" w:eastAsia="方正仿宋_GBK" w:cs="方正仿宋_GBK"/>
          <w:spacing w:val="0"/>
          <w:sz w:val="32"/>
          <w:szCs w:val="32"/>
          <w:highlight w:val="none"/>
        </w:rPr>
        <w:t>申报表电子版可从</w:t>
      </w:r>
      <w:r>
        <w:rPr>
          <w:rFonts w:hint="eastAsia" w:ascii="Times New Roman" w:hAnsi="Times New Roman" w:eastAsia="方正仿宋_GBK" w:cs="方正仿宋_GBK"/>
          <w:spacing w:val="0"/>
          <w:w w:val="100"/>
          <w:sz w:val="32"/>
          <w:szCs w:val="32"/>
          <w:highlight w:val="none"/>
          <w:lang w:val="en-US" w:eastAsia="en-US"/>
        </w:rPr>
        <w:t>http://amr.hunan.gov.cn/amr/ztx/zlqsx/zcwj/index.html</w:t>
      </w:r>
      <w:r>
        <w:rPr>
          <w:rFonts w:hint="eastAsia" w:ascii="Times New Roman" w:hAnsi="Times New Roman" w:eastAsia="方正仿宋_GBK" w:cs="方正仿宋_GBK"/>
          <w:spacing w:val="0"/>
          <w:sz w:val="32"/>
          <w:szCs w:val="32"/>
          <w:highlight w:val="none"/>
        </w:rPr>
        <w:t>（湖南省市场监管局网站）下载。</w:t>
      </w:r>
    </w:p>
    <w:p>
      <w:pPr>
        <w:keepNext w:val="0"/>
        <w:keepLines w:val="0"/>
        <w:pageBreakBefore w:val="0"/>
        <w:widowControl/>
        <w:shd w:val="clear" w:color="auto" w:fill="auto"/>
        <w:kinsoku/>
        <w:wordWrap/>
        <w:overflowPunct/>
        <w:topLinePunct/>
        <w:autoSpaceDE/>
        <w:autoSpaceDN/>
        <w:bidi w:val="0"/>
        <w:adjustRightInd w:val="0"/>
        <w:snapToGrid w:val="0"/>
        <w:spacing w:before="0" w:after="0" w:line="600" w:lineRule="exact"/>
        <w:ind w:firstLine="0" w:firstLineChars="0"/>
        <w:jc w:val="center"/>
        <w:textAlignment w:val="baseline"/>
        <w:rPr>
          <w:rFonts w:hint="eastAsia" w:ascii="方正小标宋_GBK" w:hAnsi="方正小标宋_GBK" w:eastAsia="方正小标宋_GBK" w:cs="方正小标宋_GBK"/>
          <w:b w:val="0"/>
          <w:bCs w:val="0"/>
          <w:spacing w:val="0"/>
          <w:sz w:val="44"/>
          <w:szCs w:val="44"/>
          <w:highlight w:val="none"/>
          <w:lang w:val="en-US" w:eastAsia="en-US"/>
        </w:rPr>
      </w:pPr>
      <w:r>
        <w:rPr>
          <w:rFonts w:hint="eastAsia" w:ascii="Times New Roman" w:hAnsi="Times New Roman" w:eastAsia="方正仿宋_GBK" w:cs="方正仿宋_GBK"/>
          <w:spacing w:val="0"/>
          <w:sz w:val="32"/>
          <w:szCs w:val="32"/>
          <w:highlight w:val="none"/>
          <w:lang w:eastAsia="zh-CN"/>
        </w:rPr>
        <w:br w:type="page"/>
      </w:r>
      <w:r>
        <w:rPr>
          <w:rFonts w:hint="eastAsia" w:ascii="方正小标宋_GBK" w:hAnsi="方正小标宋_GBK" w:eastAsia="方正小标宋_GBK" w:cs="方正小标宋_GBK"/>
          <w:b w:val="0"/>
          <w:bCs w:val="0"/>
          <w:spacing w:val="0"/>
          <w:sz w:val="44"/>
          <w:szCs w:val="44"/>
          <w:highlight w:val="none"/>
          <w:lang w:eastAsia="en-US"/>
        </w:rPr>
        <w:t>承</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诺</w:t>
      </w:r>
      <w:r>
        <w:rPr>
          <w:rFonts w:hint="eastAsia" w:ascii="方正小标宋_GBK" w:hAnsi="方正小标宋_GBK" w:eastAsia="方正小标宋_GBK" w:cs="方正小标宋_GBK"/>
          <w:b w:val="0"/>
          <w:bCs w:val="0"/>
          <w:spacing w:val="0"/>
          <w:sz w:val="44"/>
          <w:szCs w:val="44"/>
          <w:highlight w:val="none"/>
          <w:lang w:val="en-US" w:eastAsia="en-US"/>
        </w:rPr>
        <w:t xml:space="preserve"> </w:t>
      </w:r>
      <w:r>
        <w:rPr>
          <w:rFonts w:hint="eastAsia" w:ascii="方正小标宋_GBK" w:hAnsi="方正小标宋_GBK" w:eastAsia="方正小标宋_GBK" w:cs="方正小标宋_GBK"/>
          <w:b w:val="0"/>
          <w:bCs w:val="0"/>
          <w:spacing w:val="0"/>
          <w:sz w:val="44"/>
          <w:szCs w:val="44"/>
          <w:highlight w:val="none"/>
          <w:lang w:eastAsia="en-US"/>
        </w:rPr>
        <w:t>书</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本组织郑重承诺：</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kern w:val="0"/>
          <w:sz w:val="32"/>
          <w:szCs w:val="32"/>
          <w:highlight w:val="none"/>
          <w:u w:val="none"/>
          <w:shd w:val="clear" w:color="auto" w:fill="FFFFFF"/>
          <w:lang w:eastAsia="zh-CN"/>
        </w:rPr>
        <w:t>一、</w:t>
      </w:r>
      <w:r>
        <w:rPr>
          <w:rFonts w:hint="eastAsia" w:ascii="Times New Roman" w:hAnsi="Times New Roman" w:eastAsia="方正仿宋_GBK" w:cs="方正仿宋_GBK"/>
          <w:kern w:val="0"/>
          <w:sz w:val="32"/>
          <w:szCs w:val="32"/>
          <w:highlight w:val="none"/>
          <w:u w:val="none"/>
          <w:shd w:val="clear" w:color="auto" w:fill="FFFFFF"/>
        </w:rPr>
        <w:t>近5年内未发生质量事故，无较大及以上生产安全责任事故、突发环境事件，无违规、违纪行为。</w:t>
      </w:r>
      <w:r>
        <w:rPr>
          <w:rFonts w:hint="eastAsia" w:ascii="Times New Roman" w:hAnsi="Times New Roman" w:eastAsia="方正仿宋_GBK" w:cs="方正仿宋_GBK"/>
          <w:spacing w:val="0"/>
          <w:sz w:val="32"/>
          <w:szCs w:val="32"/>
          <w:highlight w:val="none"/>
        </w:rPr>
        <w:t>未发生大规模消费者投诉举报事件，</w:t>
      </w:r>
      <w:r>
        <w:rPr>
          <w:rFonts w:hint="eastAsia" w:ascii="Times New Roman" w:hAnsi="Times New Roman" w:eastAsia="方正仿宋_GBK" w:cs="方正仿宋_GBK"/>
          <w:spacing w:val="0"/>
          <w:sz w:val="32"/>
          <w:szCs w:val="32"/>
          <w:highlight w:val="none"/>
          <w:lang w:val="en-US" w:eastAsia="en-US"/>
        </w:rPr>
        <w:t>未引起重大群体性事件，积极带头履行社会责任。</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zh-CN"/>
        </w:rPr>
        <w:t>二、</w:t>
      </w:r>
      <w:r>
        <w:rPr>
          <w:rFonts w:hint="eastAsia" w:ascii="Times New Roman" w:hAnsi="Times New Roman" w:eastAsia="方正仿宋_GBK" w:cs="方正仿宋_GBK"/>
          <w:spacing w:val="0"/>
          <w:sz w:val="32"/>
          <w:szCs w:val="32"/>
          <w:highlight w:val="none"/>
          <w:lang w:val="en-US" w:eastAsia="en-US"/>
        </w:rPr>
        <w:t>已充分了解本届省长质量奖相关的管理制度、评审程序、规范要求，并严格遵守；不从事可能影响评选公平、公正的活动，自觉维护省长质量奖的严肃性、权威性和独立性。</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 w:eastAsia="zh-CN"/>
        </w:rPr>
      </w:pPr>
      <w:r>
        <w:rPr>
          <w:rFonts w:hint="eastAsia" w:ascii="Times New Roman" w:hAnsi="Times New Roman" w:eastAsia="方正仿宋_GBK" w:cs="方正仿宋_GBK"/>
          <w:snapToGrid w:val="0"/>
          <w:color w:val="000000"/>
          <w:spacing w:val="0"/>
          <w:kern w:val="0"/>
          <w:sz w:val="32"/>
          <w:szCs w:val="32"/>
          <w:highlight w:val="none"/>
          <w:lang w:val="en-US" w:eastAsia="en-US" w:bidi="ar-SA"/>
        </w:rPr>
        <w:t>三、</w:t>
      </w:r>
      <w:r>
        <w:rPr>
          <w:rFonts w:hint="eastAsia" w:ascii="Times New Roman" w:hAnsi="Times New Roman" w:eastAsia="方正仿宋_GBK" w:cs="方正仿宋_GBK"/>
          <w:spacing w:val="0"/>
          <w:sz w:val="32"/>
          <w:szCs w:val="32"/>
          <w:highlight w:val="none"/>
          <w:lang w:val="en-US" w:eastAsia="en-US"/>
        </w:rPr>
        <w:t>所提交申报材料均由组织本身制作填写</w:t>
      </w:r>
      <w:r>
        <w:rPr>
          <w:rFonts w:hint="eastAsia" w:ascii="Times New Roman" w:hAnsi="Times New Roman" w:eastAsia="方正仿宋_GBK" w:cs="方正仿宋_GBK"/>
          <w:spacing w:val="0"/>
          <w:sz w:val="32"/>
          <w:szCs w:val="32"/>
          <w:highlight w:val="none"/>
          <w:lang w:val="en-US" w:eastAsia="zh-CN"/>
        </w:rPr>
        <w:t>，内容</w:t>
      </w:r>
      <w:r>
        <w:rPr>
          <w:rFonts w:hint="eastAsia" w:ascii="Times New Roman" w:hAnsi="Times New Roman" w:eastAsia="方正仿宋_GBK" w:cs="方正仿宋_GBK"/>
          <w:spacing w:val="0"/>
          <w:sz w:val="32"/>
          <w:szCs w:val="32"/>
          <w:highlight w:val="none"/>
          <w:lang w:val="en-US" w:eastAsia="en-US"/>
        </w:rPr>
        <w:t>真实、准确、有效，并愿意承担相应责任</w:t>
      </w:r>
      <w:r>
        <w:rPr>
          <w:rFonts w:hint="eastAsia" w:ascii="Times New Roman" w:hAnsi="Times New Roman" w:eastAsia="方正仿宋_GBK" w:cs="方正仿宋_GBK"/>
          <w:spacing w:val="0"/>
          <w:sz w:val="32"/>
          <w:szCs w:val="32"/>
          <w:highlight w:val="none"/>
          <w:lang w:val="en" w:eastAsia="zh-CN"/>
        </w:rPr>
        <w:t>。</w:t>
      </w:r>
    </w:p>
    <w:p>
      <w:pPr>
        <w:keepNext w:val="0"/>
        <w:keepLines w:val="0"/>
        <w:pageBreakBefore w:val="0"/>
        <w:widowControl/>
        <w:numPr>
          <w:ilvl w:val="0"/>
          <w:numId w:val="0"/>
        </w:numPr>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zh-CN"/>
        </w:rPr>
      </w:pPr>
      <w:r>
        <w:rPr>
          <w:rFonts w:hint="eastAsia" w:ascii="Times New Roman" w:hAnsi="Times New Roman" w:eastAsia="方正仿宋_GBK" w:cs="方正仿宋_GBK"/>
          <w:snapToGrid w:val="0"/>
          <w:color w:val="000000"/>
          <w:spacing w:val="0"/>
          <w:kern w:val="0"/>
          <w:sz w:val="32"/>
          <w:szCs w:val="32"/>
          <w:highlight w:val="none"/>
          <w:lang w:val="en-US" w:eastAsia="en-US" w:bidi="ar-SA"/>
        </w:rPr>
        <w:t>四、</w:t>
      </w:r>
      <w:r>
        <w:rPr>
          <w:rFonts w:hint="eastAsia" w:ascii="Times New Roman" w:hAnsi="Times New Roman" w:eastAsia="方正仿宋_GBK" w:cs="方正仿宋_GBK"/>
          <w:spacing w:val="0"/>
          <w:sz w:val="32"/>
          <w:szCs w:val="32"/>
          <w:highlight w:val="none"/>
          <w:lang w:val="en-US" w:eastAsia="en-US"/>
        </w:rPr>
        <w:t>获得省长质量奖或提名奖后，将从本组织实际出发，制定</w:t>
      </w:r>
      <w:r>
        <w:rPr>
          <w:rFonts w:hint="eastAsia" w:ascii="Times New Roman" w:hAnsi="Times New Roman" w:eastAsia="方正仿宋_GBK" w:cs="方正仿宋_GBK"/>
          <w:spacing w:val="0"/>
          <w:sz w:val="32"/>
          <w:szCs w:val="32"/>
          <w:highlight w:val="none"/>
          <w:lang w:val="en-US" w:eastAsia="zh-CN"/>
        </w:rPr>
        <w:t>质量领域</w:t>
      </w:r>
      <w:r>
        <w:rPr>
          <w:rFonts w:hint="eastAsia" w:ascii="Times New Roman" w:hAnsi="Times New Roman" w:eastAsia="方正仿宋_GBK" w:cs="方正仿宋_GBK"/>
          <w:spacing w:val="0"/>
          <w:sz w:val="32"/>
          <w:szCs w:val="32"/>
          <w:highlight w:val="none"/>
          <w:lang w:val="en-US" w:eastAsia="en-US"/>
        </w:rPr>
        <w:t>新目标，应用质量管理的新理论、新方法，进一步加强质量管理，提升质量水平</w:t>
      </w:r>
      <w:r>
        <w:rPr>
          <w:rFonts w:hint="eastAsia" w:ascii="Times New Roman" w:hAnsi="Times New Roman" w:eastAsia="方正仿宋_GBK" w:cs="方正仿宋_GBK"/>
          <w:spacing w:val="0"/>
          <w:sz w:val="32"/>
          <w:szCs w:val="32"/>
          <w:highlight w:val="none"/>
          <w:lang w:val="en-US" w:eastAsia="zh-CN"/>
        </w:rPr>
        <w:t>。</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zh-CN"/>
        </w:rPr>
        <w:t>五、</w:t>
      </w:r>
      <w:r>
        <w:rPr>
          <w:rFonts w:hint="eastAsia" w:ascii="Times New Roman" w:hAnsi="Times New Roman" w:eastAsia="方正仿宋_GBK" w:cs="方正仿宋_GBK"/>
          <w:spacing w:val="0"/>
          <w:sz w:val="32"/>
          <w:szCs w:val="32"/>
          <w:highlight w:val="none"/>
          <w:lang w:val="en-US" w:eastAsia="en-US"/>
        </w:rPr>
        <w:t>获得省长质量奖或提名奖后，</w:t>
      </w:r>
      <w:r>
        <w:rPr>
          <w:rFonts w:hint="eastAsia" w:ascii="Times New Roman" w:hAnsi="Times New Roman" w:eastAsia="方正仿宋_GBK" w:cs="方正仿宋_GBK"/>
          <w:spacing w:val="0"/>
          <w:sz w:val="32"/>
          <w:szCs w:val="32"/>
          <w:highlight w:val="none"/>
          <w:lang w:val="en-US" w:eastAsia="zh-CN"/>
        </w:rPr>
        <w:t>将</w:t>
      </w:r>
      <w:r>
        <w:rPr>
          <w:rFonts w:hint="eastAsia" w:ascii="Times New Roman" w:hAnsi="Times New Roman" w:eastAsia="方正仿宋_GBK" w:cs="方正仿宋_GBK"/>
          <w:spacing w:val="0"/>
          <w:sz w:val="32"/>
          <w:szCs w:val="32"/>
          <w:highlight w:val="none"/>
          <w:lang w:val="en-US" w:eastAsia="en-US"/>
        </w:rPr>
        <w:t>向所在行业和全社会积极宣传推广本组织质量管理制度、模式、方法</w:t>
      </w:r>
      <w:r>
        <w:rPr>
          <w:rFonts w:hint="eastAsia" w:ascii="Times New Roman" w:hAnsi="Times New Roman" w:eastAsia="方正仿宋_GBK" w:cs="方正仿宋_GBK"/>
          <w:spacing w:val="0"/>
          <w:sz w:val="32"/>
          <w:szCs w:val="32"/>
          <w:highlight w:val="none"/>
          <w:lang w:val="en-US" w:eastAsia="zh-CN"/>
        </w:rPr>
        <w:t>，</w:t>
      </w:r>
      <w:r>
        <w:rPr>
          <w:rFonts w:hint="eastAsia" w:ascii="Times New Roman" w:hAnsi="Times New Roman" w:eastAsia="方正仿宋_GBK" w:cs="方正仿宋_GBK"/>
          <w:spacing w:val="0"/>
          <w:sz w:val="32"/>
          <w:szCs w:val="32"/>
          <w:highlight w:val="none"/>
        </w:rPr>
        <w:t>并为其他组织学习观摩提供便利。发挥对产业链上下游的示范引领作用，带动产业链供应链质量协同提升。</w:t>
      </w:r>
    </w:p>
    <w:p>
      <w:pPr>
        <w:keepNext w:val="0"/>
        <w:keepLines w:val="0"/>
        <w:pageBreakBefore w:val="0"/>
        <w:widowControl/>
        <w:shd w:val="clear" w:color="auto" w:fill="auto"/>
        <w:kinsoku/>
        <w:wordWrap/>
        <w:overflowPunct/>
        <w:topLinePunct/>
        <w:autoSpaceDE/>
        <w:autoSpaceDN/>
        <w:bidi w:val="0"/>
        <w:adjustRightInd w:val="0"/>
        <w:snapToGrid w:val="0"/>
        <w:spacing w:line="520" w:lineRule="exact"/>
        <w:ind w:left="0" w:firstLine="640" w:firstLineChars="200"/>
        <w:jc w:val="both"/>
        <w:textAlignment w:val="baseline"/>
        <w:rPr>
          <w:rFonts w:hint="eastAsia" w:ascii="Times New Roman" w:hAnsi="Times New Roman" w:eastAsia="方正仿宋_GBK" w:cs="方正仿宋_GBK"/>
          <w:spacing w:val="0"/>
          <w:sz w:val="32"/>
          <w:szCs w:val="32"/>
          <w:highlight w:val="none"/>
          <w:lang w:val="en-US" w:eastAsia="zh-CN"/>
        </w:rPr>
      </w:pPr>
      <w:r>
        <w:rPr>
          <w:rFonts w:hint="eastAsia" w:ascii="Times New Roman" w:hAnsi="Times New Roman" w:eastAsia="方正仿宋_GBK" w:cs="方正仿宋_GBK"/>
          <w:spacing w:val="0"/>
          <w:sz w:val="32"/>
          <w:szCs w:val="32"/>
          <w:highlight w:val="none"/>
          <w:lang w:val="en-US" w:eastAsia="en-US"/>
        </w:rPr>
        <w:t>六、获得省长质量奖或提名奖后，严格按规定宣传和使用所获荣誉称号</w:t>
      </w:r>
      <w:r>
        <w:rPr>
          <w:rFonts w:hint="eastAsia" w:ascii="Times New Roman" w:hAnsi="Times New Roman" w:eastAsia="方正仿宋_GBK" w:cs="方正仿宋_GBK"/>
          <w:spacing w:val="0"/>
          <w:sz w:val="32"/>
          <w:szCs w:val="32"/>
          <w:highlight w:val="none"/>
          <w:lang w:val="en-US" w:eastAsia="zh-CN"/>
        </w:rPr>
        <w:t>，不将省长质量奖用于产品、服务的标识或者产品、服务的质量宣传。</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法人代表（签字）：</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eastAsia" w:ascii="Times New Roman" w:hAnsi="Times New Roman" w:eastAsia="方正仿宋_GBK" w:cs="方正仿宋_GBK"/>
          <w:spacing w:val="0"/>
          <w:sz w:val="32"/>
          <w:szCs w:val="32"/>
          <w:highlight w:val="none"/>
          <w:lang w:val="en-US" w:eastAsia="en-US"/>
        </w:rPr>
      </w:pPr>
      <w:r>
        <w:rPr>
          <w:rFonts w:hint="eastAsia" w:ascii="Times New Roman" w:hAnsi="Times New Roman" w:eastAsia="方正仿宋_GBK" w:cs="方正仿宋_GBK"/>
          <w:spacing w:val="0"/>
          <w:sz w:val="32"/>
          <w:szCs w:val="32"/>
          <w:highlight w:val="none"/>
          <w:lang w:val="en-US" w:eastAsia="en-US"/>
        </w:rPr>
        <w:t>组织（公章）：</w:t>
      </w:r>
    </w:p>
    <w:p>
      <w:pPr>
        <w:keepNext w:val="0"/>
        <w:keepLines w:val="0"/>
        <w:pageBreakBefore w:val="0"/>
        <w:widowControl/>
        <w:shd w:val="clear" w:color="auto" w:fill="auto"/>
        <w:kinsoku/>
        <w:wordWrap/>
        <w:overflowPunct/>
        <w:topLinePunct/>
        <w:autoSpaceDE/>
        <w:autoSpaceDN/>
        <w:bidi w:val="0"/>
        <w:adjustRightInd w:val="0"/>
        <w:snapToGrid w:val="0"/>
        <w:spacing w:line="600" w:lineRule="exact"/>
        <w:ind w:left="3570" w:leftChars="1700" w:right="0" w:rightChars="0" w:firstLine="640" w:firstLineChars="200"/>
        <w:jc w:val="both"/>
        <w:textAlignment w:val="baseline"/>
        <w:rPr>
          <w:rFonts w:hint="default" w:ascii="宋体" w:hAnsi="宋体" w:eastAsia="宋体" w:cs="宋体"/>
          <w:sz w:val="28"/>
          <w:szCs w:val="28"/>
          <w:highlight w:val="none"/>
          <w:lang w:val="en-US" w:eastAsia="zh-CN"/>
        </w:rPr>
        <w:sectPr>
          <w:footerReference r:id="rId6"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r>
        <w:rPr>
          <w:rFonts w:hint="eastAsia" w:ascii="Times New Roman" w:hAnsi="Times New Roman" w:eastAsia="方正仿宋_GBK" w:cs="方正仿宋_GBK"/>
          <w:spacing w:val="0"/>
          <w:sz w:val="32"/>
          <w:szCs w:val="32"/>
          <w:highlight w:val="none"/>
          <w:lang w:val="en-US" w:eastAsia="en-US"/>
        </w:rPr>
        <w:t>日期：</w:t>
      </w:r>
      <w:r>
        <w:rPr>
          <w:rFonts w:hint="eastAsia" w:ascii="Times New Roman" w:hAnsi="Times New Roman" w:eastAsia="方正仿宋_GBK" w:cs="方正仿宋_GBK"/>
          <w:spacing w:val="0"/>
          <w:sz w:val="32"/>
          <w:szCs w:val="32"/>
          <w:highlight w:val="none"/>
          <w:lang w:val="en-US" w:eastAsia="zh-CN"/>
        </w:rPr>
        <w:t xml:space="preserve">     年  月  日</w:t>
      </w: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en-US"/>
        </w:rPr>
      </w:pPr>
      <w:r>
        <w:rPr>
          <w:rFonts w:hint="eastAsia" w:ascii="方正黑体_GBK" w:hAnsi="方正黑体_GBK" w:eastAsia="方正黑体_GBK" w:cs="方正黑体_GBK"/>
          <w:b w:val="0"/>
          <w:bCs w:val="0"/>
          <w:spacing w:val="6"/>
          <w:sz w:val="32"/>
          <w:szCs w:val="32"/>
          <w:highlight w:val="none"/>
          <w:lang w:val="en-US" w:eastAsia="en-US"/>
        </w:rPr>
        <w:t>一、组织基本情况</w:t>
      </w:r>
    </w:p>
    <w:tbl>
      <w:tblPr>
        <w:tblStyle w:val="6"/>
        <w:tblW w:w="501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2200"/>
        <w:gridCol w:w="2661"/>
        <w:gridCol w:w="2490"/>
        <w:gridCol w:w="165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组织名称</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所属行业</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行业编号</w:t>
            </w:r>
            <w:r>
              <w:rPr>
                <w:rFonts w:hint="eastAsia" w:ascii="Times New Roman" w:hAnsi="Times New Roman" w:eastAsia="方正仿宋_GBK" w:cs="方正仿宋_GBK"/>
                <w:vertAlign w:val="superscript"/>
              </w:rPr>
              <w:t>①</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组织类型</w:t>
            </w:r>
            <w:r>
              <w:rPr>
                <w:rFonts w:hint="eastAsia" w:ascii="Times New Roman" w:hAnsi="Times New Roman" w:eastAsia="方正仿宋_GBK" w:cs="方正仿宋_GBK"/>
                <w:vertAlign w:val="superscript"/>
              </w:rPr>
              <w:t>②</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隶属关系</w:t>
            </w:r>
            <w:r>
              <w:rPr>
                <w:rFonts w:hint="eastAsia" w:ascii="Times New Roman" w:hAnsi="Times New Roman" w:eastAsia="方正仿宋_GBK" w:cs="方正仿宋_GBK"/>
                <w:vertAlign w:val="superscript"/>
              </w:rPr>
              <w:t>③</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成立日期</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统一社会信用代码</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住所/营业场所</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通讯地址</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邮政编码</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lang w:val="en-US" w:eastAsia="zh-CN"/>
              </w:rPr>
              <w:t>法定代表人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lang w:val="en-US" w:eastAsia="zh-CN"/>
              </w:rPr>
            </w:pPr>
            <w:r>
              <w:rPr>
                <w:rFonts w:hint="eastAsia" w:ascii="Times New Roman" w:hAnsi="Times New Roman" w:eastAsia="方正仿宋_GBK" w:cs="方正仿宋_GBK"/>
                <w:lang w:val="en-US" w:eastAsia="zh-CN"/>
              </w:rPr>
              <w:t>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组织负责人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申报工作联系部门</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申报工作联系人</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联系人手机</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固定电话</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E</w:t>
            </w:r>
            <w:r>
              <w:rPr>
                <w:rFonts w:hint="eastAsia" w:ascii="Times New Roman" w:hAnsi="Times New Roman" w:eastAsia="方正仿宋_GBK" w:cs="方正仿宋_GBK"/>
                <w:lang w:val="en-US" w:eastAsia="zh-CN"/>
              </w:rPr>
              <w:t>-</w:t>
            </w:r>
            <w:r>
              <w:rPr>
                <w:rFonts w:hint="eastAsia" w:ascii="Times New Roman" w:hAnsi="Times New Roman" w:eastAsia="方正仿宋_GBK" w:cs="方正仿宋_GBK"/>
              </w:rPr>
              <w:t>mail</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传真</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lang w:eastAsia="zh-CN"/>
              </w:rPr>
              <w:t>主</w:t>
            </w:r>
            <w:r>
              <w:rPr>
                <w:rFonts w:hint="eastAsia" w:ascii="Times New Roman" w:hAnsi="Times New Roman" w:eastAsia="方正仿宋_GBK" w:cs="方正仿宋_GBK"/>
              </w:rPr>
              <w:t>导产品/服务</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22"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上一年度营业收入（万元）</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上</w:t>
            </w:r>
            <w:bookmarkStart w:id="0" w:name="_GoBack"/>
            <w:bookmarkEnd w:id="0"/>
            <w:r>
              <w:rPr>
                <w:rFonts w:hint="eastAsia" w:ascii="Times New Roman" w:hAnsi="Times New Roman" w:eastAsia="方正仿宋_GBK" w:cs="方正仿宋_GBK"/>
              </w:rPr>
              <w:t>年末资产总额</w:t>
            </w:r>
          </w:p>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（万元）</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lang w:val="en-US" w:eastAsia="zh-CN"/>
              </w:rPr>
            </w:pPr>
            <w:r>
              <w:rPr>
                <w:rFonts w:hint="eastAsia" w:ascii="Times New Roman" w:hAnsi="Times New Roman" w:eastAsia="方正仿宋_GBK" w:cs="方正仿宋_GBK"/>
              </w:rPr>
              <w:t>企业规模</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lang w:val="en-US" w:eastAsia="zh-CN"/>
              </w:rPr>
              <w:t>□</w:t>
            </w:r>
            <w:r>
              <w:rPr>
                <w:rFonts w:hint="eastAsia" w:ascii="Times New Roman" w:hAnsi="Times New Roman" w:eastAsia="方正仿宋_GBK" w:cs="方正仿宋_GBK"/>
              </w:rPr>
              <w:t>大型</w:t>
            </w:r>
            <w:r>
              <w:rPr>
                <w:rFonts w:hint="eastAsia" w:ascii="Times New Roman" w:hAnsi="Times New Roman" w:eastAsia="方正仿宋_GBK" w:cs="方正仿宋_GBK"/>
                <w:lang w:val="en-US" w:eastAsia="zh-CN"/>
              </w:rPr>
              <w:t xml:space="preserve"> □</w:t>
            </w:r>
            <w:r>
              <w:rPr>
                <w:rFonts w:hint="eastAsia" w:ascii="Times New Roman" w:hAnsi="Times New Roman" w:eastAsia="方正仿宋_GBK" w:cs="方正仿宋_GBK"/>
              </w:rPr>
              <w:t>中型</w:t>
            </w:r>
            <w:r>
              <w:rPr>
                <w:rFonts w:hint="eastAsia" w:ascii="Times New Roman" w:hAnsi="Times New Roman" w:eastAsia="方正仿宋_GBK" w:cs="方正仿宋_GBK"/>
                <w:lang w:val="en-US" w:eastAsia="zh-CN"/>
              </w:rPr>
              <w:t>□</w:t>
            </w:r>
            <w:r>
              <w:rPr>
                <w:rFonts w:hint="eastAsia" w:ascii="Times New Roman" w:hAnsi="Times New Roman" w:eastAsia="方正仿宋_GBK" w:cs="方正仿宋_GBK"/>
              </w:rPr>
              <w:t>小型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721"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lang w:val="en-US" w:eastAsia="zh-CN"/>
              </w:rPr>
            </w:pPr>
            <w:r>
              <w:rPr>
                <w:rFonts w:hint="eastAsia" w:ascii="Times New Roman" w:hAnsi="Times New Roman" w:eastAsia="方正仿宋_GBK" w:cs="方正仿宋_GBK"/>
                <w:lang w:val="en-US" w:eastAsia="zh-CN"/>
              </w:rPr>
              <w:t>职工总数</w:t>
            </w:r>
          </w:p>
        </w:tc>
        <w:tc>
          <w:tcPr>
            <w:tcW w:w="1477"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c>
          <w:tcPr>
            <w:tcW w:w="1382"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质量管理人员数量</w:t>
            </w:r>
            <w:r>
              <w:rPr>
                <w:rFonts w:hint="eastAsia" w:ascii="Times New Roman" w:hAnsi="Times New Roman" w:eastAsia="方正仿宋_GBK" w:cs="方正仿宋_GBK"/>
                <w:vertAlign w:val="superscript"/>
              </w:rPr>
              <w:t>④</w:t>
            </w:r>
          </w:p>
        </w:tc>
        <w:tc>
          <w:tcPr>
            <w:tcW w:w="919"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63" w:hRule="atLeast"/>
          <w:jc w:val="center"/>
        </w:trPr>
        <w:tc>
          <w:tcPr>
            <w:tcW w:w="1221" w:type="pct"/>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组织质量管理制度、模式或方法</w:t>
            </w:r>
          </w:p>
          <w:p>
            <w:pPr>
              <w:keepNext w:val="0"/>
              <w:keepLines w:val="0"/>
              <w:pageBreakBefore w:val="0"/>
              <w:overflowPunct/>
              <w:topLinePunct/>
              <w:autoSpaceDE/>
              <w:autoSpaceDN/>
              <w:bidi w:val="0"/>
              <w:jc w:val="center"/>
              <w:rPr>
                <w:rFonts w:hint="eastAsia" w:ascii="Times New Roman" w:hAnsi="Times New Roman" w:eastAsia="方正仿宋_GBK" w:cs="方正仿宋_GBK"/>
              </w:rPr>
            </w:pPr>
            <w:r>
              <w:rPr>
                <w:rFonts w:hint="eastAsia" w:ascii="Times New Roman" w:hAnsi="Times New Roman" w:eastAsia="方正仿宋_GBK" w:cs="方正仿宋_GBK"/>
              </w:rPr>
              <w:t>（不超过25个字）</w:t>
            </w:r>
          </w:p>
        </w:tc>
        <w:tc>
          <w:tcPr>
            <w:tcW w:w="3778" w:type="pct"/>
            <w:gridSpan w:val="3"/>
            <w:tcBorders>
              <w:tl2br w:val="nil"/>
              <w:tr2bl w:val="nil"/>
            </w:tcBorders>
            <w:noWrap w:val="0"/>
            <w:vAlign w:val="center"/>
          </w:tcPr>
          <w:p>
            <w:pPr>
              <w:keepNext w:val="0"/>
              <w:keepLines w:val="0"/>
              <w:pageBreakBefore w:val="0"/>
              <w:overflowPunct/>
              <w:topLinePunct/>
              <w:autoSpaceDE/>
              <w:autoSpaceDN/>
              <w:bidi w:val="0"/>
              <w:jc w:val="both"/>
              <w:rPr>
                <w:rFonts w:hint="eastAsia" w:ascii="Times New Roman" w:hAnsi="Times New Roman" w:eastAsia="方正仿宋_GBK" w:cs="方正仿宋_GBK"/>
              </w:rPr>
            </w:pPr>
            <w:r>
              <w:rPr>
                <w:rFonts w:hint="eastAsia" w:ascii="Times New Roman" w:hAnsi="Times New Roman" w:eastAsia="方正仿宋_GBK" w:cs="方正仿宋_GBK"/>
              </w:rPr>
              <w:t>（请使用精准、生动的语言进行总结凝练，体现组织质量管理制度、模式或方法的特色和创新之处，例如：......质量管理制度、以…</w:t>
            </w:r>
            <w:r>
              <w:rPr>
                <w:rFonts w:hint="eastAsia" w:ascii="Times New Roman" w:hAnsi="Times New Roman" w:eastAsia="方正仿宋_GBK" w:cs="方正仿宋_GBK"/>
                <w:lang w:eastAsia="zh-CN"/>
              </w:rPr>
              <w:t>为</w:t>
            </w:r>
            <w:r>
              <w:rPr>
                <w:rFonts w:hint="eastAsia" w:ascii="Times New Roman" w:hAnsi="Times New Roman" w:eastAsia="方正仿宋_GBK" w:cs="方正仿宋_GBK"/>
              </w:rPr>
              <w:t>核心的…质量管理模式、基于…的…质量管理方法、以...</w:t>
            </w:r>
            <w:r>
              <w:rPr>
                <w:rFonts w:hint="eastAsia" w:ascii="Times New Roman" w:hAnsi="Times New Roman" w:eastAsia="方正仿宋_GBK" w:cs="方正仿宋_GBK"/>
                <w:lang w:eastAsia="zh-CN"/>
              </w:rPr>
              <w:t>为</w:t>
            </w:r>
            <w:r>
              <w:rPr>
                <w:rFonts w:hint="eastAsia" w:ascii="Times New Roman" w:hAnsi="Times New Roman" w:eastAsia="方正仿宋_GBK" w:cs="方正仿宋_GBK"/>
              </w:rPr>
              <w:t>导向的...质量管理模式、.......相结合的质量管理模式等等）</w:t>
            </w:r>
          </w:p>
        </w:tc>
      </w:tr>
    </w:tbl>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注：①行业编号依据《新产业新业态新商业模式统计分类（2018）》填写小类代码。</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②组织类型选填：</w:t>
      </w:r>
      <w:r>
        <w:rPr>
          <w:rFonts w:hint="eastAsia" w:ascii="Times New Roman" w:hAnsi="Times New Roman" w:eastAsia="方正仿宋_GBK" w:cs="方正仿宋_GBK"/>
          <w:b w:val="0"/>
          <w:bCs w:val="0"/>
          <w:sz w:val="21"/>
          <w:szCs w:val="21"/>
          <w:highlight w:val="none"/>
          <w:lang w:val="en-US" w:eastAsia="zh-CN"/>
        </w:rPr>
        <w:t>1.</w:t>
      </w:r>
      <w:r>
        <w:rPr>
          <w:rFonts w:hint="eastAsia" w:ascii="Times New Roman" w:hAnsi="Times New Roman" w:eastAsia="方正仿宋_GBK" w:cs="方正仿宋_GBK"/>
          <w:b w:val="0"/>
          <w:bCs w:val="0"/>
          <w:sz w:val="21"/>
          <w:szCs w:val="21"/>
          <w:highlight w:val="none"/>
          <w:lang w:eastAsia="zh-CN"/>
        </w:rPr>
        <w:t>中央部门管理企业；</w:t>
      </w:r>
      <w:r>
        <w:rPr>
          <w:rFonts w:hint="eastAsia" w:ascii="Times New Roman" w:hAnsi="Times New Roman" w:eastAsia="方正仿宋_GBK" w:cs="方正仿宋_GBK"/>
          <w:b w:val="0"/>
          <w:bCs w:val="0"/>
          <w:sz w:val="21"/>
          <w:szCs w:val="21"/>
          <w:highlight w:val="none"/>
          <w:lang w:val="en-US" w:eastAsia="zh-CN"/>
        </w:rPr>
        <w:t>2.</w:t>
      </w:r>
      <w:r>
        <w:rPr>
          <w:rFonts w:hint="eastAsia" w:ascii="Times New Roman" w:hAnsi="Times New Roman" w:eastAsia="方正仿宋_GBK" w:cs="方正仿宋_GBK"/>
          <w:b w:val="0"/>
          <w:bCs w:val="0"/>
          <w:sz w:val="21"/>
          <w:szCs w:val="21"/>
          <w:highlight w:val="none"/>
          <w:lang w:eastAsia="zh-CN"/>
        </w:rPr>
        <w:t>地方国有企业；</w:t>
      </w:r>
      <w:r>
        <w:rPr>
          <w:rFonts w:hint="eastAsia" w:ascii="Times New Roman" w:hAnsi="Times New Roman" w:eastAsia="方正仿宋_GBK" w:cs="方正仿宋_GBK"/>
          <w:b w:val="0"/>
          <w:bCs w:val="0"/>
          <w:sz w:val="21"/>
          <w:szCs w:val="21"/>
          <w:highlight w:val="none"/>
          <w:lang w:val="en-US" w:eastAsia="zh-CN"/>
        </w:rPr>
        <w:t>3.</w:t>
      </w:r>
      <w:r>
        <w:rPr>
          <w:rFonts w:hint="eastAsia" w:ascii="Times New Roman" w:hAnsi="Times New Roman" w:eastAsia="方正仿宋_GBK" w:cs="方正仿宋_GBK"/>
          <w:b w:val="0"/>
          <w:bCs w:val="0"/>
          <w:sz w:val="21"/>
          <w:szCs w:val="21"/>
          <w:highlight w:val="none"/>
          <w:lang w:eastAsia="zh-CN"/>
        </w:rPr>
        <w:t>民营企业；</w:t>
      </w:r>
      <w:r>
        <w:rPr>
          <w:rFonts w:hint="eastAsia" w:ascii="Times New Roman" w:hAnsi="Times New Roman" w:eastAsia="方正仿宋_GBK" w:cs="方正仿宋_GBK"/>
          <w:b w:val="0"/>
          <w:bCs w:val="0"/>
          <w:sz w:val="21"/>
          <w:szCs w:val="21"/>
          <w:highlight w:val="none"/>
          <w:lang w:val="en-US" w:eastAsia="zh-CN"/>
        </w:rPr>
        <w:t>4.</w:t>
      </w:r>
      <w:r>
        <w:rPr>
          <w:rFonts w:hint="eastAsia" w:ascii="Times New Roman" w:hAnsi="Times New Roman" w:eastAsia="方正仿宋_GBK" w:cs="方正仿宋_GBK"/>
          <w:b w:val="0"/>
          <w:bCs w:val="0"/>
          <w:sz w:val="21"/>
          <w:szCs w:val="21"/>
          <w:highlight w:val="none"/>
          <w:lang w:eastAsia="zh-CN"/>
        </w:rPr>
        <w:t>外商投资企业；</w:t>
      </w:r>
      <w:r>
        <w:rPr>
          <w:rFonts w:hint="eastAsia" w:ascii="Times New Roman" w:hAnsi="Times New Roman" w:eastAsia="方正仿宋_GBK" w:cs="方正仿宋_GBK"/>
          <w:b w:val="0"/>
          <w:bCs w:val="0"/>
          <w:sz w:val="21"/>
          <w:szCs w:val="21"/>
          <w:highlight w:val="none"/>
          <w:lang w:val="en-US" w:eastAsia="zh-CN"/>
        </w:rPr>
        <w:t>5.</w:t>
      </w:r>
      <w:r>
        <w:rPr>
          <w:rFonts w:hint="eastAsia" w:ascii="Times New Roman" w:hAnsi="Times New Roman" w:eastAsia="方正仿宋_GBK" w:cs="方正仿宋_GBK"/>
          <w:b w:val="0"/>
          <w:bCs w:val="0"/>
          <w:sz w:val="21"/>
          <w:szCs w:val="21"/>
          <w:highlight w:val="none"/>
          <w:lang w:eastAsia="zh-CN"/>
        </w:rPr>
        <w:t>港澳台投资企业；</w:t>
      </w:r>
      <w:r>
        <w:rPr>
          <w:rFonts w:hint="eastAsia" w:ascii="Times New Roman" w:hAnsi="Times New Roman" w:eastAsia="方正仿宋_GBK" w:cs="方正仿宋_GBK"/>
          <w:b w:val="0"/>
          <w:bCs w:val="0"/>
          <w:sz w:val="21"/>
          <w:szCs w:val="21"/>
          <w:highlight w:val="none"/>
          <w:lang w:val="en-US" w:eastAsia="zh-CN"/>
        </w:rPr>
        <w:t>6.</w:t>
      </w:r>
      <w:r>
        <w:rPr>
          <w:rFonts w:hint="eastAsia" w:ascii="Times New Roman" w:hAnsi="Times New Roman" w:eastAsia="方正仿宋_GBK" w:cs="方正仿宋_GBK"/>
          <w:b w:val="0"/>
          <w:bCs w:val="0"/>
          <w:sz w:val="21"/>
          <w:szCs w:val="21"/>
          <w:highlight w:val="none"/>
          <w:lang w:eastAsia="zh-CN"/>
        </w:rPr>
        <w:t>其他类型组织。</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③隶属关系：</w:t>
      </w:r>
      <w:r>
        <w:rPr>
          <w:rFonts w:hint="eastAsia" w:ascii="Times New Roman" w:hAnsi="Times New Roman" w:eastAsia="方正仿宋_GBK" w:cs="方正仿宋_GBK"/>
          <w:b w:val="0"/>
          <w:bCs w:val="0"/>
          <w:sz w:val="21"/>
          <w:szCs w:val="21"/>
          <w:highlight w:val="none"/>
          <w:lang w:val="en-US" w:eastAsia="zh-CN"/>
        </w:rPr>
        <w:t>1.</w:t>
      </w:r>
      <w:r>
        <w:rPr>
          <w:rFonts w:hint="eastAsia" w:ascii="Times New Roman" w:hAnsi="Times New Roman" w:eastAsia="方正仿宋_GBK" w:cs="方正仿宋_GBK"/>
          <w:b w:val="0"/>
          <w:bCs w:val="0"/>
          <w:sz w:val="21"/>
          <w:szCs w:val="21"/>
          <w:highlight w:val="none"/>
          <w:lang w:eastAsia="zh-CN"/>
        </w:rPr>
        <w:t>中央部门管理企业填写“隶属的集团企业（公司）总部名称＋本企业级次（一级企业、二级企业、三级企业、三级以下企业）”；2</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地方国有企业填写“隶属的集团企业（公司）总部名称＋总部行政隶属层级（省级、地市级、县级）＋本企业级次（一级企业、二级企业、三级企业、三级以下企业）”；3</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民营企业填写“最大投资方名称＋投资比例”；4</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外商、港澳台投资企业填写“最大境外投资方名称＋所属国家或地区＋投资比例”；5</w:t>
      </w:r>
      <w:r>
        <w:rPr>
          <w:rFonts w:hint="eastAsia" w:ascii="Times New Roman" w:hAnsi="Times New Roman" w:eastAsia="方正仿宋_GBK" w:cs="方正仿宋_GBK"/>
          <w:b w:val="0"/>
          <w:bCs w:val="0"/>
          <w:sz w:val="21"/>
          <w:szCs w:val="21"/>
          <w:highlight w:val="none"/>
          <w:lang w:val="en-US" w:eastAsia="zh-CN"/>
        </w:rPr>
        <w:t>.</w:t>
      </w:r>
      <w:r>
        <w:rPr>
          <w:rFonts w:hint="eastAsia" w:ascii="Times New Roman" w:hAnsi="Times New Roman" w:eastAsia="方正仿宋_GBK" w:cs="方正仿宋_GBK"/>
          <w:b w:val="0"/>
          <w:bCs w:val="0"/>
          <w:sz w:val="21"/>
          <w:szCs w:val="21"/>
          <w:highlight w:val="none"/>
          <w:lang w:eastAsia="zh-CN"/>
        </w:rPr>
        <w:t>其他类型组织填写“最大投资方名称＋投资比例”。</w:t>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3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t>④质量管理人员是指组织内部各岗位从事质量管理、质量检验、计量标准等工作的人员。</w:t>
      </w:r>
    </w:p>
    <w:p>
      <w:pPr>
        <w:keepNext w:val="0"/>
        <w:keepLines w:val="0"/>
        <w:pageBreakBefore w:val="0"/>
        <w:overflowPunct/>
        <w:topLinePunct/>
        <w:autoSpaceDE/>
        <w:autoSpaceDN/>
        <w:bidi w:val="0"/>
        <w:rPr>
          <w:rFonts w:hint="eastAsia" w:ascii="Times New Roman" w:hAnsi="Times New Roman" w:eastAsia="方正仿宋_GBK" w:cs="方正仿宋_GBK"/>
          <w:b w:val="0"/>
          <w:bCs w:val="0"/>
          <w:sz w:val="21"/>
          <w:szCs w:val="21"/>
          <w:highlight w:val="none"/>
          <w:lang w:eastAsia="zh-CN"/>
        </w:rPr>
      </w:pPr>
      <w:r>
        <w:rPr>
          <w:rFonts w:hint="eastAsia" w:ascii="Times New Roman" w:hAnsi="Times New Roman" w:eastAsia="方正仿宋_GBK" w:cs="方正仿宋_GBK"/>
          <w:b w:val="0"/>
          <w:bCs w:val="0"/>
          <w:sz w:val="21"/>
          <w:szCs w:val="21"/>
          <w:highlight w:val="none"/>
          <w:lang w:eastAsia="zh-CN"/>
        </w:rPr>
        <w:br w:type="page"/>
      </w:r>
    </w:p>
    <w:p>
      <w:pPr>
        <w:keepNext w:val="0"/>
        <w:keepLines w:val="0"/>
        <w:pageBreakBefore w:val="0"/>
        <w:widowControl/>
        <w:shd w:val="clear" w:color="auto" w:fill="auto"/>
        <w:kinsoku/>
        <w:wordWrap w:val="0"/>
        <w:overflowPunct/>
        <w:topLinePunct/>
        <w:autoSpaceDE/>
        <w:autoSpaceDN/>
        <w:bidi w:val="0"/>
        <w:adjustRightInd w:val="0"/>
        <w:snapToGrid w:val="0"/>
        <w:spacing w:before="0" w:after="0" w:line="20" w:lineRule="exact"/>
        <w:ind w:firstLine="420" w:firstLineChars="200"/>
        <w:jc w:val="both"/>
        <w:textAlignment w:val="baseline"/>
        <w:rPr>
          <w:rFonts w:hint="eastAsia" w:ascii="Times New Roman" w:hAnsi="Times New Roman" w:eastAsia="方正仿宋_GBK" w:cs="方正仿宋_GBK"/>
          <w:b w:val="0"/>
          <w:bCs w:val="0"/>
          <w:sz w:val="21"/>
          <w:szCs w:val="21"/>
          <w:highlight w:val="none"/>
          <w:lang w:eastAsia="zh-CN"/>
        </w:rPr>
      </w:pPr>
    </w:p>
    <w:tbl>
      <w:tblPr>
        <w:tblStyle w:val="6"/>
        <w:tblW w:w="933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3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572" w:hRule="atLeast"/>
          <w:jc w:val="center"/>
        </w:trPr>
        <w:tc>
          <w:tcPr>
            <w:tcW w:w="9330" w:type="dxa"/>
            <w:tcBorders>
              <w:tl2br w:val="nil"/>
              <w:tr2bl w:val="nil"/>
            </w:tcBorders>
            <w:noWrap w:val="0"/>
            <w:vAlign w:val="top"/>
          </w:tcPr>
          <w:p>
            <w:pPr>
              <w:pStyle w:val="7"/>
              <w:keepNext w:val="0"/>
              <w:keepLines w:val="0"/>
              <w:pageBreakBefore w:val="0"/>
              <w:shd w:val="clear" w:color="auto" w:fill="auto"/>
              <w:overflowPunct/>
              <w:topLinePunct/>
              <w:autoSpaceDE/>
              <w:autoSpaceDN/>
              <w:bidi w:val="0"/>
              <w:spacing w:before="146" w:line="207" w:lineRule="auto"/>
              <w:ind w:left="4119"/>
              <w:rPr>
                <w:rFonts w:hint="eastAsia" w:ascii="Times New Roman" w:hAnsi="Times New Roman" w:eastAsia="方正仿宋_GBK" w:cs="方正仿宋_GBK"/>
                <w:sz w:val="24"/>
                <w:szCs w:val="24"/>
                <w:highlight w:val="none"/>
                <w:lang w:val="en-US"/>
              </w:rPr>
            </w:pPr>
            <w:r>
              <w:rPr>
                <w:rFonts w:hint="eastAsia" w:ascii="Times New Roman" w:hAnsi="Times New Roman" w:eastAsia="方正仿宋_GBK" w:cs="方正仿宋_GBK"/>
                <w:b/>
                <w:bCs/>
                <w:sz w:val="28"/>
                <w:szCs w:val="28"/>
                <w:highlight w:val="none"/>
                <w:lang w:val="en-US" w:eastAsia="zh-CN"/>
              </w:rPr>
              <w:t>组织简介</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0"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eastAsia="zh-CN"/>
              </w:rPr>
              <w:t>主</w:t>
            </w:r>
            <w:r>
              <w:rPr>
                <w:rFonts w:hint="eastAsia" w:ascii="Times New Roman" w:hAnsi="Times New Roman" w:eastAsia="方正仿宋_GBK" w:cs="方正仿宋_GBK"/>
                <w:sz w:val="28"/>
                <w:szCs w:val="28"/>
                <w:highlight w:val="none"/>
              </w:rPr>
              <w:t>要描述组织的关键特征和核心竞争力，</w:t>
            </w:r>
            <w:r>
              <w:rPr>
                <w:rFonts w:hint="eastAsia" w:ascii="Times New Roman" w:hAnsi="Times New Roman" w:eastAsia="方正仿宋_GBK" w:cs="方正仿宋_GBK"/>
                <w:sz w:val="28"/>
                <w:szCs w:val="28"/>
                <w:highlight w:val="none"/>
                <w:lang w:eastAsia="zh-CN"/>
              </w:rPr>
              <w:t>主</w:t>
            </w:r>
            <w:r>
              <w:rPr>
                <w:rFonts w:hint="eastAsia" w:ascii="Times New Roman" w:hAnsi="Times New Roman" w:eastAsia="方正仿宋_GBK" w:cs="方正仿宋_GBK"/>
                <w:sz w:val="28"/>
                <w:szCs w:val="28"/>
                <w:highlight w:val="none"/>
              </w:rPr>
              <w:t>要包括</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限1000字以内</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组织基本情况</w:t>
            </w:r>
            <w:r>
              <w:rPr>
                <w:rFonts w:hint="eastAsia" w:ascii="Times New Roman" w:hAnsi="Times New Roman" w:eastAsia="方正仿宋_GBK" w:cs="方正仿宋_GBK"/>
                <w:b/>
                <w:bCs/>
                <w:sz w:val="28"/>
                <w:szCs w:val="28"/>
                <w:highlight w:val="none"/>
                <w:lang w:val="en-US" w:eastAsia="zh-CN"/>
              </w:rPr>
              <w:t>：</w:t>
            </w:r>
            <w:r>
              <w:rPr>
                <w:rFonts w:hint="eastAsia" w:ascii="Times New Roman" w:hAnsi="Times New Roman" w:eastAsia="方正仿宋_GBK" w:cs="方正仿宋_GBK"/>
                <w:sz w:val="28"/>
                <w:szCs w:val="28"/>
                <w:highlight w:val="none"/>
              </w:rPr>
              <w:t>涉及成立时间（组织如果在近十年内有名称变更情况，请说明变更时间和组织原名称）、组织机构图、经济类型、业务范围、员工数量等；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组织管理情况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涉及管理体系、制度、模式，组织质量管理所坚持的理念等；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组织运营情况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涉及营销网络建设情况，市场占有情况、资产规模、营业收入等经营绩效；</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left="0" w:firstLine="562" w:firstLineChars="2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b/>
                <w:bCs/>
                <w:sz w:val="28"/>
                <w:szCs w:val="28"/>
                <w:highlight w:val="none"/>
              </w:rPr>
              <w:t>组织获奖情况</w:t>
            </w:r>
            <w:r>
              <w:rPr>
                <w:rFonts w:hint="eastAsia" w:ascii="Times New Roman" w:hAnsi="Times New Roman" w:eastAsia="方正仿宋_GBK" w:cs="方正仿宋_GBK"/>
                <w:b/>
                <w:bCs/>
                <w:sz w:val="28"/>
                <w:szCs w:val="28"/>
                <w:highlight w:val="none"/>
                <w:lang w:eastAsia="zh-CN"/>
              </w:rPr>
              <w:t>：</w:t>
            </w:r>
            <w:r>
              <w:rPr>
                <w:rFonts w:hint="eastAsia" w:ascii="Times New Roman" w:hAnsi="Times New Roman" w:eastAsia="方正仿宋_GBK" w:cs="方正仿宋_GBK"/>
                <w:sz w:val="28"/>
                <w:szCs w:val="28"/>
                <w:highlight w:val="none"/>
              </w:rPr>
              <w:t>涉及关键技术获得奖励情况、质量管理奖励情况等。</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0" w:firstLineChars="0"/>
              <w:textAlignment w:val="baseline"/>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lang w:val="en-US" w:eastAsia="zh-CN"/>
              </w:rPr>
              <w:t xml:space="preserve"> </w:t>
            </w: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560" w:firstLineChars="200"/>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ind w:firstLine="560" w:firstLineChars="200"/>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p>
            <w:pPr>
              <w:pStyle w:val="7"/>
              <w:keepNext w:val="0"/>
              <w:keepLines w:val="0"/>
              <w:pageBreakBefore w:val="0"/>
              <w:widowControl/>
              <w:shd w:val="clear" w:color="auto" w:fill="auto"/>
              <w:kinsoku/>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4"/>
                <w:szCs w:val="24"/>
                <w:highlight w:val="none"/>
              </w:rPr>
            </w:pPr>
          </w:p>
        </w:tc>
      </w:tr>
    </w:tbl>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Chars="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Chars="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en-US"/>
        </w:rPr>
      </w:pPr>
      <w:r>
        <w:rPr>
          <w:rFonts w:hint="eastAsia" w:ascii="方正黑体_GBK" w:hAnsi="方正黑体_GBK" w:eastAsia="方正黑体_GBK" w:cs="方正黑体_GBK"/>
          <w:b w:val="0"/>
          <w:bCs w:val="0"/>
          <w:spacing w:val="6"/>
          <w:sz w:val="32"/>
          <w:szCs w:val="32"/>
          <w:highlight w:val="none"/>
          <w:lang w:val="en-US" w:eastAsia="zh-CN"/>
        </w:rPr>
        <w:t>二、参评</w:t>
      </w:r>
      <w:r>
        <w:rPr>
          <w:rFonts w:hint="eastAsia" w:ascii="方正黑体_GBK" w:hAnsi="方正黑体_GBK" w:eastAsia="方正黑体_GBK" w:cs="方正黑体_GBK"/>
          <w:b w:val="0"/>
          <w:bCs w:val="0"/>
          <w:spacing w:val="6"/>
          <w:sz w:val="32"/>
          <w:szCs w:val="32"/>
          <w:highlight w:val="none"/>
          <w:lang w:val="en-US" w:eastAsia="en-US"/>
        </w:rPr>
        <w:t>组织重要指标</w:t>
      </w:r>
    </w:p>
    <w:p>
      <w:pPr>
        <w:keepNext w:val="0"/>
        <w:keepLines w:val="0"/>
        <w:pageBreakBefore w:val="0"/>
        <w:widowControl/>
        <w:numPr>
          <w:ilvl w:val="0"/>
          <w:numId w:val="0"/>
        </w:numPr>
        <w:shd w:val="clear" w:color="auto" w:fill="auto"/>
        <w:kinsoku/>
        <w:wordWrap/>
        <w:overflowPunct/>
        <w:topLinePunct/>
        <w:autoSpaceDE/>
        <w:autoSpaceDN/>
        <w:bidi w:val="0"/>
        <w:adjustRightInd/>
        <w:snapToGrid/>
        <w:spacing w:after="0" w:line="600" w:lineRule="exact"/>
        <w:ind w:left="0" w:leftChars="0" w:firstLine="664" w:firstLineChars="200"/>
        <w:jc w:val="left"/>
        <w:textAlignment w:val="auto"/>
        <w:rPr>
          <w:rFonts w:hint="eastAsia" w:ascii="方正楷体_GBK" w:hAnsi="方正楷体_GBK" w:eastAsia="方正楷体_GBK" w:cs="方正楷体_GBK"/>
          <w:b w:val="0"/>
          <w:bCs w:val="0"/>
          <w:spacing w:val="6"/>
          <w:sz w:val="32"/>
          <w:szCs w:val="32"/>
          <w:highlight w:val="none"/>
          <w:lang w:val="en-US" w:eastAsia="zh-CN"/>
        </w:rPr>
      </w:pPr>
      <w:r>
        <w:rPr>
          <w:rFonts w:hint="eastAsia" w:ascii="方正楷体_GBK" w:hAnsi="方正楷体_GBK" w:eastAsia="方正楷体_GBK" w:cs="方正楷体_GBK"/>
          <w:b w:val="0"/>
          <w:bCs w:val="0"/>
          <w:spacing w:val="6"/>
          <w:sz w:val="32"/>
          <w:szCs w:val="32"/>
          <w:highlight w:val="none"/>
          <w:lang w:val="en-US" w:eastAsia="zh-CN"/>
        </w:rPr>
        <w:t>（一）指标</w:t>
      </w:r>
    </w:p>
    <w:tbl>
      <w:tblPr>
        <w:tblStyle w:val="4"/>
        <w:tblW w:w="913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1059"/>
        <w:gridCol w:w="3240"/>
        <w:gridCol w:w="4184"/>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655"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序号</w:t>
            </w:r>
          </w:p>
        </w:tc>
        <w:tc>
          <w:tcPr>
            <w:tcW w:w="1059"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snapToGrid w:val="0"/>
                <w:color w:val="000000"/>
                <w:kern w:val="0"/>
                <w:sz w:val="21"/>
                <w:szCs w:val="21"/>
                <w:u w:val="none"/>
                <w:lang w:val="en-US" w:eastAsia="zh-CN" w:bidi="ar"/>
              </w:rPr>
            </w:pPr>
            <w:r>
              <w:rPr>
                <w:rFonts w:hint="eastAsia" w:ascii="Times New Roman" w:hAnsi="Times New Roman" w:eastAsia="方正仿宋_GBK" w:cs="方正仿宋_GBK"/>
                <w:b/>
                <w:i w:val="0"/>
                <w:snapToGrid w:val="0"/>
                <w:color w:val="000000"/>
                <w:kern w:val="0"/>
                <w:sz w:val="21"/>
                <w:szCs w:val="21"/>
                <w:u w:val="none"/>
                <w:lang w:val="en-US" w:eastAsia="zh-CN" w:bidi="ar"/>
              </w:rPr>
              <w:t>指标</w:t>
            </w:r>
          </w:p>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类别</w:t>
            </w:r>
          </w:p>
        </w:tc>
        <w:tc>
          <w:tcPr>
            <w:tcW w:w="3240"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指标表述</w:t>
            </w:r>
          </w:p>
        </w:tc>
        <w:tc>
          <w:tcPr>
            <w:tcW w:w="4184" w:type="dxa"/>
            <w:tcBorders>
              <w:tl2br w:val="nil"/>
              <w:tr2bl w:val="nil"/>
            </w:tcBorders>
            <w:shd w:val="clear" w:color="auto" w:fill="D9D9D9"/>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指标内容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一、质量提升</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确立的愿景和价值观</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组织的愿景：</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组织的价值观：</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获取目标顾客需求和期望，形成质量战略</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目标顾客群体：</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获取顾客需求的方式：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质量战略具体内容：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3 </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是否对质量战略目标进行了分解，质量战略目标是否契合高质量发展的要求</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质量战略目标分解、实施和契合高质量发展要求的情况：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质量战略实施的评价与改进情况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质量战略实施的具体评价情况：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质量战略的持续改进情况：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p>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质量文化</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是否形成成熟的质量文化</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质量文化：</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是否做到全员参与质量文化建设，通过哪些措施或方法开展质量文化建设</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全员参与：□是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xml:space="preserve">工匠精神：□是    □否               </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通过哪些措施或方法开展质量文化建设工作，将愿景和价值观传递给相关方（员工、合作伙伴、顾客和其他利益相关方等）：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7</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质量基础</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生产服务标准化水平</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□高于行业平均水平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□行业领先，国际先进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生产服务标准化实施成效：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检测计量能力建设情况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891"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获得认证与评价证书情况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（填写有效期内证书情况，可填多项）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获得质量管理体系、环境管理体系等认证情况：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获得节能节水、低碳产品、智能制造等认证评价以及国际认证的情况：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10</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质量教育</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定期开展质量教育培训情况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培训对象 、培训方式 、培训内容等情况：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接受质量技能培训的一线员工占全体员工比例：</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面向一线员工质量技能培训方式与内容的具体情况：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获职业技术资格的员工情况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获职业技术资格的员工数量：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w:t>
            </w:r>
            <w:r>
              <w:rPr>
                <w:rStyle w:val="10"/>
                <w:rFonts w:hint="eastAsia" w:ascii="Times New Roman" w:hAnsi="Times New Roman" w:eastAsia="方正仿宋_GBK" w:cs="方正仿宋_GBK"/>
                <w:snapToGrid w:val="0"/>
                <w:color w:val="000000"/>
                <w:sz w:val="21"/>
                <w:szCs w:val="21"/>
                <w:lang w:val="en-US" w:eastAsia="zh-CN" w:bidi="ar"/>
              </w:rPr>
              <w:t xml:space="preserve">           </w:t>
            </w:r>
            <w:r>
              <w:rPr>
                <w:rStyle w:val="11"/>
                <w:rFonts w:hint="eastAsia" w:ascii="Times New Roman" w:hAnsi="Times New Roman" w:eastAsia="方正仿宋_GBK" w:cs="方正仿宋_GBK"/>
                <w:snapToGrid w:val="0"/>
                <w:color w:val="000000"/>
                <w:sz w:val="21"/>
                <w:szCs w:val="21"/>
                <w:lang w:val="en-US" w:eastAsia="zh-CN" w:bidi="ar"/>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是否建立员工职业发展规划</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13</w:t>
            </w:r>
          </w:p>
        </w:tc>
        <w:tc>
          <w:tcPr>
            <w:tcW w:w="1059"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质量诚信</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是否得到社会信用的评级以及质量诚信建设情况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评级结果：</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评级时间：</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附评级机构及分级标准的介绍：</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质量诚信建设（如树立质量诚信意识 、质量承诺、标准自我声明等制度实施）情况：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14</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是否专门设立质量管理机构或部门（如果是，说明具体情况）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人员数量：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               %</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简述质量管理机构情况以及与组织生产经营管理情况的匹配性：</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质量管理制度是否覆盖组织运营过程涉及的所有部门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（如果是，说明具体情况。可写多项）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部门名称：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制度名称：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是否运用成熟的管理制度对生产或服务现场进行质量管理</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现场管理制度：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现场管理情况：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17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产品或服务质量管理的智能化、数字化、信息化水平</w:t>
            </w:r>
          </w:p>
        </w:tc>
        <w:tc>
          <w:tcPr>
            <w:tcW w:w="4184" w:type="dxa"/>
            <w:vMerge w:val="restart"/>
            <w:tcBorders>
              <w:tl2br w:val="nil"/>
              <w:tr2bl w:val="nil"/>
            </w:tcBorders>
            <w:noWrap w:val="0"/>
            <w:vAlign w:val="top"/>
          </w:tcPr>
          <w:p>
            <w:pPr>
              <w:keepNext w:val="0"/>
              <w:keepLines w:val="0"/>
              <w:pageBreakBefore w:val="0"/>
              <w:widowControl/>
              <w:suppressLineNumbers w:val="0"/>
              <w:overflowPunct/>
              <w:topLinePunct/>
              <w:autoSpaceDE/>
              <w:autoSpaceDN/>
              <w:bidi w:val="0"/>
              <w:jc w:val="left"/>
              <w:textAlignment w:val="top"/>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组织研发、设计、采购、生产、检测、仓储、物流、销售、服务等业务全过程全链条数据采集检测分析情况：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推动质量策划、质量控制、质量保证、质量改进等全流程信息化、网络化、智能化的措施与成效：</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产品服务全生命周期的质量信息追溯情况：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top"/>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top"/>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18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是否建立内部员工质量考核和激励制度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质量考核与激励形式和内容及其成效：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highlight w:val="yellow"/>
                <w:u w:val="none"/>
                <w:lang w:val="en-US"/>
              </w:rPr>
            </w:pPr>
            <w:r>
              <w:rPr>
                <w:rFonts w:hint="eastAsia" w:ascii="Times New Roman" w:hAnsi="Times New Roman" w:eastAsia="方正仿宋_GBK" w:cs="方正仿宋_GBK"/>
                <w:i w:val="0"/>
                <w:snapToGrid w:val="0"/>
                <w:color w:val="000000"/>
                <w:kern w:val="0"/>
                <w:sz w:val="21"/>
                <w:szCs w:val="21"/>
                <w:highlight w:val="none"/>
                <w:u w:val="none"/>
                <w:lang w:val="en-US" w:eastAsia="zh-CN" w:bidi="ar"/>
              </w:rPr>
              <w:t>19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w:t>
            </w:r>
          </w:p>
        </w:tc>
        <w:tc>
          <w:tcPr>
            <w:tcW w:w="3240"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质量安全保证制度与措施</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质量安全相关认证与评价证书数量：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张</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质量安全保证制度：</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项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制度与措施具体情况：</w:t>
            </w:r>
          </w:p>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质量安全风险信息收集与防控机制</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风险信息收集情况：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防控机制情况：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238" w:hRule="atLeast"/>
          <w:jc w:val="center"/>
        </w:trPr>
        <w:tc>
          <w:tcPr>
            <w:tcW w:w="655" w:type="dxa"/>
            <w:tcBorders>
              <w:tl2br w:val="nil"/>
              <w:tr2bl w:val="nil"/>
            </w:tcBorders>
            <w:noWrap w:val="0"/>
            <w:vAlign w:val="center"/>
          </w:tcPr>
          <w:p>
            <w:pPr>
              <w:jc w:val="cente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21</w:t>
            </w:r>
          </w:p>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质量改进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xml:space="preserve">  与提升</w:t>
            </w:r>
          </w:p>
        </w:tc>
        <w:tc>
          <w:tcPr>
            <w:tcW w:w="3240"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both"/>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是否开展质量提升小组（QC小组）或跨部门改进团队活动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（如果是，说明具体情况，可填多项）</w:t>
            </w:r>
          </w:p>
        </w:tc>
        <w:tc>
          <w:tcPr>
            <w:tcW w:w="4184"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QC小组或团队数量：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具体开展情况及QC小组获奖情况等：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74"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22</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产业链质</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量协同</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是否建立了供方质量考核和保证制度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质量考核形式和制度内容及其成效：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01"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质量管理模式、方法是否在产业链供应链上下游企业复制推广</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12"/>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249"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是否推动产业链供应链企业之间质量信息交流和质量协同改进</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13"/>
                <w:rFonts w:hint="eastAsia" w:ascii="Times New Roman" w:hAnsi="Times New Roman" w:eastAsia="方正仿宋_GBK" w:cs="方正仿宋_GBK"/>
                <w:snapToGrid w:val="0"/>
                <w:color w:val="000000"/>
                <w:sz w:val="21"/>
                <w:szCs w:val="21"/>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Style w:val="12"/>
                <w:rFonts w:hint="eastAsia" w:ascii="Times New Roman" w:hAnsi="Times New Roman" w:eastAsia="方正仿宋_GBK" w:cs="方正仿宋_GBK"/>
                <w:snapToGrid w:val="0"/>
                <w:color w:val="000000"/>
                <w:sz w:val="21"/>
                <w:szCs w:val="21"/>
                <w:lang w:val="en-US" w:eastAsia="zh-CN" w:bidi="ar"/>
              </w:rPr>
              <w:br w:type="textWrapping"/>
            </w:r>
            <w:r>
              <w:rPr>
                <w:rStyle w:val="11"/>
                <w:rFonts w:hint="eastAsia" w:ascii="Times New Roman" w:hAnsi="Times New Roman" w:eastAsia="方正仿宋_GBK" w:cs="方正仿宋_GBK"/>
                <w:snapToGrid w:val="0"/>
                <w:color w:val="000000"/>
                <w:sz w:val="21"/>
                <w:szCs w:val="21"/>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47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质量水平</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所提供的产品或服务的关键质量指标水平（可填多项）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产品或服务名称：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指标数值：</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指标水平：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□高于行业平均水平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□行业领先，国际先进</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近5年关键质量指标提升情况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52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是否获得过国内外质量奖励或荣誉</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奖励名称：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授奖机构：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获奖日期：</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7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顾客满意度情况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调查机构：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调查结果：</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根据顾客满意度测评结果进行改进提升情况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二、创新发展</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29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创新能力</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用于研发的经费情况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上一年度研发经费总额 ：  万元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占销售收入比例：</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近三年研发经费投入强度情况：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研发人员占比</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研发人员数量：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占全体员工比例：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31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创新平台建设</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创新平台名称、任务以及工作开展情况：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是否建立创新激励制度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制度内容及落实情况：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23"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累计拥有</w:t>
            </w:r>
            <w:r>
              <w:rPr>
                <w:rFonts w:hint="eastAsia" w:ascii="Times New Roman" w:hAnsi="Times New Roman" w:eastAsia="方正仿宋_GBK" w:cs="方正仿宋_GBK"/>
                <w:sz w:val="21"/>
                <w:szCs w:val="21"/>
                <w:lang w:eastAsia="zh-CN" w:bidi="ar"/>
              </w:rPr>
              <w:t>Ⅰ类知识产权数量</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sz w:val="21"/>
                <w:szCs w:val="21"/>
                <w:lang w:eastAsia="zh-CN" w:bidi="ar"/>
              </w:rPr>
              <w:t>发明专利</w:t>
            </w:r>
            <w:r>
              <w:rPr>
                <w:rFonts w:hint="eastAsia" w:ascii="Times New Roman" w:hAnsi="Times New Roman" w:eastAsia="方正仿宋_GBK" w:cs="方正仿宋_GBK"/>
                <w:sz w:val="21"/>
                <w:szCs w:val="21"/>
                <w:lang w:val="en-US" w:eastAsia="zh-CN" w:bidi="ar"/>
              </w:rPr>
              <w:t>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项</w:t>
            </w:r>
          </w:p>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sz w:val="21"/>
                <w:szCs w:val="21"/>
                <w:lang w:eastAsia="zh-CN" w:bidi="ar"/>
              </w:rPr>
              <w:t>植物新品种</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项</w:t>
            </w:r>
          </w:p>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sz w:val="21"/>
                <w:szCs w:val="21"/>
                <w:lang w:eastAsia="zh-CN" w:bidi="ar"/>
              </w:rPr>
              <w:t>国家级农作物品种</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项</w:t>
            </w:r>
          </w:p>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sz w:val="21"/>
                <w:szCs w:val="21"/>
                <w:lang w:eastAsia="zh-CN" w:bidi="ar"/>
              </w:rPr>
              <w:t>国家新药</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项</w:t>
            </w:r>
          </w:p>
          <w:p>
            <w:pPr>
              <w:keepNext w:val="0"/>
              <w:keepLines w:val="0"/>
              <w:pageBreakBefore w:val="0"/>
              <w:widowControl/>
              <w:suppressLineNumbers w:val="0"/>
              <w:overflowPunct/>
              <w:topLinePunct/>
              <w:autoSpaceDE/>
              <w:autoSpaceDN/>
              <w:bidi w:val="0"/>
              <w:jc w:val="left"/>
              <w:textAlignment w:val="center"/>
              <w:rPr>
                <w:rStyle w:val="9"/>
                <w:rFonts w:hint="eastAsia" w:ascii="Times New Roman" w:hAnsi="Times New Roman" w:eastAsia="方正仿宋_GBK" w:cs="方正仿宋_GBK"/>
                <w:snapToGrid w:val="0"/>
                <w:color w:val="000000"/>
                <w:sz w:val="21"/>
                <w:szCs w:val="21"/>
                <w:lang w:val="en-US" w:eastAsia="zh-CN" w:bidi="ar"/>
              </w:rPr>
            </w:pPr>
            <w:r>
              <w:rPr>
                <w:rFonts w:hint="eastAsia" w:ascii="Times New Roman" w:hAnsi="Times New Roman" w:eastAsia="方正仿宋_GBK" w:cs="方正仿宋_GBK"/>
                <w:sz w:val="21"/>
                <w:szCs w:val="21"/>
                <w:lang w:eastAsia="zh-CN" w:bidi="ar"/>
              </w:rPr>
              <w:t>国家一级中药保护品种</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项</w:t>
            </w:r>
          </w:p>
          <w:p>
            <w:pPr>
              <w:rPr>
                <w:sz w:val="21"/>
                <w:szCs w:val="21"/>
              </w:rPr>
            </w:pPr>
            <w:r>
              <w:rPr>
                <w:rFonts w:hint="eastAsia" w:ascii="Times New Roman" w:hAnsi="Times New Roman" w:eastAsia="方正仿宋_GBK" w:cs="方正仿宋_GBK"/>
                <w:sz w:val="21"/>
                <w:szCs w:val="21"/>
                <w:lang w:eastAsia="zh-CN" w:bidi="ar"/>
              </w:rPr>
              <w:t>集成电路布图设计专有权</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项情况说明：</w:t>
            </w:r>
          </w:p>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累计承担和参与国家、国际标准的情况（参与起草限排名前5，可填多项）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承担国家标准数量：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项</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编号及名称：</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参与国家标准数量：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项</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编号及名称：</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承担国际标准数量：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项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编号及名称：</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参与国际标准数量：</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项</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编号及名称：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管理经营</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创新</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针对具体质量问题，创新了哪些质量管理工具和方法</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简述工具方法创新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质量管理制度、模式有哪些创新</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简述制度模式创新（请简述，并在本申报表“三、组织质量管理制度、模式、 方法总结”中详述）：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实施哪些创新性的经营模式，如个性化服务、定制化服务</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简述经营模式创新：</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为快速响应市场变化，创新实施哪些灵活弹性的敏捷管理方式</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74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39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创新成果</w:t>
            </w:r>
          </w:p>
        </w:tc>
        <w:tc>
          <w:tcPr>
            <w:tcW w:w="3240"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拥有核心技术或业务情况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（可填多项）</w:t>
            </w:r>
          </w:p>
        </w:tc>
        <w:tc>
          <w:tcPr>
            <w:tcW w:w="4184" w:type="dxa"/>
            <w:tcBorders>
              <w:tl2br w:val="nil"/>
              <w:tr2bl w:val="nil"/>
            </w:tcBorders>
            <w:noWrap w:val="0"/>
            <w:vAlign w:val="center"/>
          </w:tcPr>
          <w:p>
            <w:pPr>
              <w:keepNext w:val="0"/>
              <w:keepLines w:val="0"/>
              <w:pageBreakBefore w:val="0"/>
              <w:widowControl/>
              <w:suppressLineNumbers w:val="0"/>
              <w:kinsoku/>
              <w:wordWrap/>
              <w:overflowPunct/>
              <w:topLinePunct/>
              <w:autoSpaceDE/>
              <w:autoSpaceDN/>
              <w:bidi w:val="0"/>
              <w:adjustRightInd w:val="0"/>
              <w:snapToGrid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核心技术或核心业务名称：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核心技术或业务专利或其它知识产权保护情况：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关键核心技术实现自主可控情况：</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实现哪些行业关键共性技术、前沿引领技术、重大颠覆性技术突破：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组织在创新方面获得的奖励</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奖励名称：</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奖励等级：</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授奖机构：</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获奖日期：</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031" w:hRule="atLeast"/>
          <w:jc w:val="center"/>
        </w:trPr>
        <w:tc>
          <w:tcPr>
            <w:tcW w:w="655" w:type="dxa"/>
            <w:tcBorders>
              <w:tl2br w:val="nil"/>
              <w:tr2bl w:val="nil"/>
            </w:tcBorders>
            <w:noWrap w:val="0"/>
            <w:vAlign w:val="center"/>
          </w:tcPr>
          <w:p>
            <w:pPr>
              <w:jc w:val="center"/>
              <w:rPr>
                <w:rFonts w:hint="default"/>
                <w:sz w:val="21"/>
                <w:szCs w:val="21"/>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41</w:t>
            </w:r>
          </w:p>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p>
        </w:tc>
        <w:tc>
          <w:tcPr>
            <w:tcW w:w="1059"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市场价值</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核心技术或服务在哪些方面提升经济效益和市场价值（可填多项）</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c>
          <w:tcPr>
            <w:tcW w:w="4184" w:type="dxa"/>
            <w:tcBorders>
              <w:tl2br w:val="nil"/>
              <w:tr2bl w:val="nil"/>
            </w:tcBorders>
            <w:noWrap w:val="0"/>
            <w:vAlign w:val="center"/>
          </w:tcPr>
          <w:p>
            <w:pP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提升经济效益的具体情况（降低成本、扩大市场规模、提高产品服务品牌溢价、增加税收等）：</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提升市场价值的具体情况（适应市场需求、替代进口产品、突破技术壁垒等）：</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42</w:t>
            </w:r>
          </w:p>
        </w:tc>
        <w:tc>
          <w:tcPr>
            <w:tcW w:w="1059"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社会价值</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推动核心技术突破产生社会价值情况（可填多项）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产生社会价值的具体情况（围绕推动科技进步、引领产业发展、保护生态环境、减少资源消耗、保障国家安全等方面，可选取一项或几项重点说明）：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三、品牌影响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43</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品牌定位</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品牌内涵的特点</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高度凝练组织的品牌内涵：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801" w:hRule="atLeast"/>
          <w:jc w:val="center"/>
        </w:trPr>
        <w:tc>
          <w:tcPr>
            <w:tcW w:w="655" w:type="dxa"/>
            <w:tcBorders>
              <w:tl2br w:val="nil"/>
              <w:tr2bl w:val="nil"/>
            </w:tcBorders>
            <w:noWrap w:val="0"/>
            <w:vAlign w:val="center"/>
          </w:tcPr>
          <w:p>
            <w:pPr>
              <w:jc w:val="cente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44</w:t>
            </w:r>
          </w:p>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组织的主品牌定位</w:t>
            </w:r>
          </w:p>
        </w:tc>
        <w:tc>
          <w:tcPr>
            <w:tcW w:w="4184"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□国际知名品牌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□国内知名品牌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□区域知名品牌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□一般品牌</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简述主品牌定位理由：</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eastAsia="zh-CN"/>
              </w:rPr>
            </w:pPr>
            <w:r>
              <w:rPr>
                <w:rFonts w:hint="eastAsia" w:ascii="Times New Roman" w:hAnsi="Times New Roman" w:eastAsia="方正仿宋_GBK" w:cs="方正仿宋_GBK"/>
                <w:i w:val="0"/>
                <w:color w:val="000000"/>
                <w:sz w:val="21"/>
                <w:szCs w:val="21"/>
                <w:u w:val="none"/>
                <w:lang w:val="en-US" w:eastAsia="zh-CN"/>
              </w:rPr>
              <w:t>45</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品牌管理</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both"/>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是否对品牌建设情况进行评估，并有针对性改进品牌发展策略</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both"/>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评估方式、内容和结果（例如复购率、净推荐值、客户稳定性、大客户订单增加等）：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eastAsia="zh-CN"/>
              </w:rPr>
            </w:pPr>
            <w:r>
              <w:rPr>
                <w:rFonts w:hint="eastAsia" w:ascii="Times New Roman" w:hAnsi="Times New Roman" w:eastAsia="方正仿宋_GBK" w:cs="方正仿宋_GBK"/>
                <w:i w:val="0"/>
                <w:color w:val="000000"/>
                <w:sz w:val="21"/>
                <w:szCs w:val="21"/>
                <w:u w:val="none"/>
                <w:lang w:val="en-US" w:eastAsia="zh-CN"/>
              </w:rPr>
              <w:t>46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是否建立品牌危机管理制度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品牌危机管理制度的主要内容及实施情况：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47</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品牌保护</w:t>
            </w: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组织注册商标情况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注册商标数量：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主品牌商标注册时间：</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品牌是否在境外注册：□是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注册国家（地区）：</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注册时间：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12"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84"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品牌保护的其他方法和途径</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49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是否建立了顾客投诉及快速协调解决机制</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顾客投诉和调解机制情况：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50</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品牌认可</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主品牌目前已经在市场上建立的影响情况（可多选）</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知名度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美誉度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忠诚度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主品牌的市场影响力情况：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主营业务近3年内市场规模/份额变化情况</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c>
          <w:tcPr>
            <w:tcW w:w="4184" w:type="dxa"/>
            <w:vMerge w:val="restart"/>
            <w:tcBorders>
              <w:tl2br w:val="nil"/>
              <w:tr2bl w:val="nil"/>
            </w:tcBorders>
            <w:noWrap w:val="0"/>
            <w:vAlign w:val="center"/>
          </w:tcPr>
          <w:p>
            <w:pPr>
              <w:rPr>
                <w:sz w:val="21"/>
                <w:szCs w:val="21"/>
              </w:rPr>
            </w:pPr>
            <w:r>
              <w:rPr>
                <w:rFonts w:hint="eastAsia" w:ascii="Times New Roman" w:hAnsi="Times New Roman" w:eastAsia="方正仿宋_GBK" w:cs="方正仿宋_GBK"/>
                <w:i w:val="0"/>
                <w:snapToGrid w:val="0"/>
                <w:color w:val="000000"/>
                <w:kern w:val="0"/>
                <w:sz w:val="21"/>
                <w:szCs w:val="21"/>
                <w:u w:val="none"/>
                <w:lang w:val="en-US" w:eastAsia="zh-CN" w:bidi="ar"/>
              </w:rPr>
              <w:t>□ 增加</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稳定</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 减少</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市场份额变动具体情况：</w:t>
            </w: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在运用电商进行产品销售时，是否有效遵守网络监管要求</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主导产品/服务市场情况</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国内市场占有率：</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行业排名：</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国际市场占有率：        %</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行业排名：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主导产品/服务的品牌溢价情况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具体说明（主导产品/服务的价格和行业平均价格对比情况）：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主品牌在经营过程中使用的年限</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single"/>
              </w:rPr>
            </w:pP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Style w:val="14"/>
                <w:rFonts w:hint="eastAsia" w:ascii="Times New Roman" w:hAnsi="Times New Roman" w:eastAsia="方正仿宋_GBK" w:cs="方正仿宋_GBK"/>
                <w:snapToGrid w:val="0"/>
                <w:color w:val="000000"/>
                <w:sz w:val="21"/>
                <w:szCs w:val="21"/>
                <w:lang w:val="en-US" w:eastAsia="zh-CN" w:bidi="ar"/>
              </w:rPr>
              <w:t xml:space="preserve"> 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品牌获得社会认可情况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获得相应品牌荣誉或认定情况：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58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上一年度品牌价值情况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主品牌价值：</w:t>
            </w:r>
            <w:r>
              <w:rPr>
                <w:rStyle w:val="8"/>
                <w:rFonts w:hint="eastAsia" w:ascii="Times New Roman" w:hAnsi="Times New Roman" w:eastAsia="方正仿宋_GBK" w:cs="方正仿宋_GBK"/>
                <w:snapToGrid w:val="0"/>
                <w:color w:val="000000"/>
                <w:sz w:val="21"/>
                <w:szCs w:val="21"/>
                <w:lang w:val="en-US" w:eastAsia="zh-CN" w:bidi="ar"/>
              </w:rPr>
              <w:t xml:space="preserve">      </w:t>
            </w:r>
            <w:r>
              <w:rPr>
                <w:rStyle w:val="9"/>
                <w:rFonts w:hint="eastAsia" w:ascii="Times New Roman" w:hAnsi="Times New Roman" w:eastAsia="方正仿宋_GBK" w:cs="方正仿宋_GBK"/>
                <w:snapToGrid w:val="0"/>
                <w:color w:val="000000"/>
                <w:sz w:val="21"/>
                <w:szCs w:val="21"/>
                <w:lang w:val="en-US" w:eastAsia="zh-CN" w:bidi="ar"/>
              </w:rPr>
              <w:t xml:space="preserve"> 亿元</w:t>
            </w:r>
            <w:r>
              <w:rPr>
                <w:rStyle w:val="9"/>
                <w:rFonts w:hint="eastAsia" w:ascii="Times New Roman" w:hAnsi="Times New Roman" w:eastAsia="方正仿宋_GBK" w:cs="方正仿宋_GBK"/>
                <w:snapToGrid w:val="0"/>
                <w:color w:val="000000"/>
                <w:sz w:val="21"/>
                <w:szCs w:val="21"/>
                <w:lang w:val="en-US" w:eastAsia="zh-CN" w:bidi="ar"/>
              </w:rPr>
              <w:br w:type="textWrapping"/>
            </w:r>
            <w:r>
              <w:rPr>
                <w:rStyle w:val="9"/>
                <w:rFonts w:hint="eastAsia" w:ascii="Times New Roman" w:hAnsi="Times New Roman" w:eastAsia="方正仿宋_GBK" w:cs="方正仿宋_GBK"/>
                <w:snapToGrid w:val="0"/>
                <w:color w:val="000000"/>
                <w:sz w:val="21"/>
                <w:szCs w:val="21"/>
                <w:lang w:val="en-US" w:eastAsia="zh-CN" w:bidi="ar"/>
              </w:rPr>
              <w:t>评价机构：</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138" w:type="dxa"/>
            <w:gridSpan w:val="4"/>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b/>
                <w:i w:val="0"/>
                <w:color w:val="000000"/>
                <w:sz w:val="21"/>
                <w:szCs w:val="21"/>
                <w:u w:val="none"/>
              </w:rPr>
            </w:pPr>
            <w:r>
              <w:rPr>
                <w:rFonts w:hint="eastAsia" w:ascii="Times New Roman" w:hAnsi="Times New Roman" w:eastAsia="方正仿宋_GBK" w:cs="方正仿宋_GBK"/>
                <w:b/>
                <w:i w:val="0"/>
                <w:snapToGrid w:val="0"/>
                <w:color w:val="000000"/>
                <w:kern w:val="0"/>
                <w:sz w:val="21"/>
                <w:szCs w:val="21"/>
                <w:u w:val="none"/>
                <w:lang w:val="en-US" w:eastAsia="zh-CN" w:bidi="ar"/>
              </w:rPr>
              <w:t>四、组织效益</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eastAsia="zh-CN"/>
              </w:rPr>
            </w:pPr>
            <w:r>
              <w:rPr>
                <w:rFonts w:hint="eastAsia" w:ascii="Times New Roman" w:hAnsi="Times New Roman" w:eastAsia="方正仿宋_GBK" w:cs="方正仿宋_GBK"/>
                <w:i w:val="0"/>
                <w:color w:val="000000"/>
                <w:sz w:val="21"/>
                <w:szCs w:val="21"/>
                <w:u w:val="none"/>
                <w:lang w:val="en-US" w:eastAsia="zh-CN"/>
              </w:rPr>
              <w:t>59</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财务指标</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上一年度营业收入利润率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eastAsia="zh-CN"/>
              </w:rPr>
            </w:pPr>
            <w:r>
              <w:rPr>
                <w:rFonts w:hint="eastAsia" w:ascii="Times New Roman" w:hAnsi="Times New Roman" w:eastAsia="方正仿宋_GBK" w:cs="方正仿宋_GBK"/>
                <w:i w:val="0"/>
                <w:color w:val="000000"/>
                <w:sz w:val="21"/>
                <w:szCs w:val="21"/>
                <w:u w:val="none"/>
                <w:lang w:val="en-US" w:eastAsia="zh-CN"/>
              </w:rPr>
              <w:t>60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上一年度净利润</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
              </w:rPr>
              <w:t>61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default"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上一年度融资情况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snapToGrid w:val="0"/>
                <w:color w:val="000000"/>
                <w:kern w:val="0"/>
                <w:sz w:val="21"/>
                <w:szCs w:val="21"/>
                <w:u w:val="none"/>
                <w:lang w:val="en-US" w:eastAsia="zh-CN" w:bidi="ar"/>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上一年度全员劳动生产率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上一年度人均利润额</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万元/人</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64</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上一年度资产负债率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上一年度创汇总额</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万美元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上一年度净资产收益率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67</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上一年度资本保值增值率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SA"/>
              </w:rPr>
              <w:t>68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上一年度总资产周转率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ind w:firstLineChars="30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69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上一年度成本费用利润率</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color w:val="000000"/>
                <w:sz w:val="21"/>
                <w:szCs w:val="21"/>
                <w:u w:val="none"/>
                <w:lang w:val="en-US"/>
              </w:rPr>
            </w:pPr>
            <w:r>
              <w:rPr>
                <w:rFonts w:hint="eastAsia" w:ascii="Times New Roman" w:hAnsi="Times New Roman" w:eastAsia="方正仿宋_GBK" w:cs="方正仿宋_GBK"/>
                <w:i w:val="0"/>
                <w:snapToGrid w:val="0"/>
                <w:color w:val="000000"/>
                <w:kern w:val="0"/>
                <w:sz w:val="21"/>
                <w:szCs w:val="21"/>
                <w:u w:val="none"/>
                <w:lang w:val="en-US" w:eastAsia="zh-CN" w:bidi="ar"/>
              </w:rPr>
              <w:t>70</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绿色指标</w:t>
            </w: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万元总产值综合能耗、水耗</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能耗：</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吨标准煤/万元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水耗：</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立方米/万元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continue"/>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snapToGrid w:val="0"/>
                <w:color w:val="000000"/>
                <w:kern w:val="0"/>
                <w:sz w:val="21"/>
                <w:szCs w:val="21"/>
                <w:u w:val="none"/>
                <w:lang w:val="en-US" w:eastAsia="en-US" w:bidi="ar-SA"/>
              </w:rPr>
            </w:pP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4184"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SA"/>
              </w:rPr>
              <w:t>71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可再生能源占组织能源消耗总量百分比</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SA"/>
              </w:rPr>
              <w:t>72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单位产值二氧化碳排放量</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tCO</w:t>
            </w:r>
            <w:r>
              <w:rPr>
                <w:rFonts w:hint="eastAsia" w:ascii="Times New Roman" w:hAnsi="Times New Roman" w:eastAsia="方正仿宋_GBK" w:cs="方正仿宋_GBK"/>
                <w:i w:val="0"/>
                <w:snapToGrid w:val="0"/>
                <w:color w:val="000000"/>
                <w:kern w:val="0"/>
                <w:sz w:val="21"/>
                <w:szCs w:val="21"/>
                <w:u w:val="none"/>
                <w:vertAlign w:val="subscript"/>
                <w:lang w:val="en-US" w:eastAsia="zh-CN" w:bidi="ar"/>
              </w:rPr>
              <w:t>2</w:t>
            </w:r>
            <w:r>
              <w:rPr>
                <w:rFonts w:hint="eastAsia" w:ascii="Times New Roman" w:hAnsi="Times New Roman" w:eastAsia="方正仿宋_GBK" w:cs="方正仿宋_GBK"/>
                <w:i w:val="0"/>
                <w:snapToGrid w:val="0"/>
                <w:color w:val="000000"/>
                <w:kern w:val="0"/>
                <w:sz w:val="21"/>
                <w:szCs w:val="21"/>
                <w:u w:val="none"/>
                <w:lang w:val="en-US" w:eastAsia="zh-CN" w:bidi="ar"/>
              </w:rPr>
              <w:t xml:space="preserve"> e/万元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73</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单位建设用地企业产值</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亿元/平方公里</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450"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74</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社会责任</w:t>
            </w:r>
          </w:p>
        </w:tc>
        <w:tc>
          <w:tcPr>
            <w:tcW w:w="3240"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近5年捐助情况及上一年度参加文化、技术、教育、健康卫生、养老、社区服务等有影响力的社会援助公益活动情况</w:t>
            </w:r>
          </w:p>
        </w:tc>
        <w:tc>
          <w:tcPr>
            <w:tcW w:w="4184" w:type="dxa"/>
            <w:tcBorders>
              <w:tl2br w:val="nil"/>
              <w:tr2bl w:val="nil"/>
            </w:tcBorders>
            <w:noWrap w:val="0"/>
            <w:vAlign w:val="center"/>
          </w:tcPr>
          <w:p>
            <w:pPr>
              <w:rPr>
                <w:sz w:val="21"/>
                <w:szCs w:val="21"/>
              </w:rPr>
            </w:pPr>
          </w:p>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近5年捐助：</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对象：</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金额：</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日期：</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社会援助公益活动具体措施和成效：</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SA"/>
              </w:rPr>
              <w:t>75</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在促进行业健康发展方面所起的作用</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具体情况（履行社会责任、推动行业自律、引领行业发展方面牵头或参与的活动，包括并不限于推动政府出台相关政策举措等）：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76</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碳排放监测与评估措施</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具体情况说明：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77</w:t>
            </w:r>
          </w:p>
        </w:tc>
        <w:tc>
          <w:tcPr>
            <w:tcW w:w="1059"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社会效益</w:t>
            </w: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全体员工情况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数量：</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行业排名：</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78</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员工稳定性</w:t>
            </w:r>
          </w:p>
        </w:tc>
        <w:tc>
          <w:tcPr>
            <w:tcW w:w="4184" w:type="dxa"/>
            <w:vMerge w:val="restart"/>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员工平均工作年限：</w:t>
            </w:r>
            <w:r>
              <w:rPr>
                <w:rStyle w:val="15"/>
                <w:rFonts w:hint="eastAsia" w:ascii="Times New Roman" w:hAnsi="Times New Roman" w:eastAsia="方正仿宋_GBK" w:cs="方正仿宋_GBK"/>
                <w:snapToGrid w:val="0"/>
                <w:color w:val="000000"/>
                <w:sz w:val="21"/>
                <w:szCs w:val="21"/>
                <w:lang w:val="en-US" w:eastAsia="zh-CN" w:bidi="ar"/>
              </w:rPr>
              <w:t xml:space="preserve">            </w:t>
            </w:r>
            <w:r>
              <w:rPr>
                <w:rStyle w:val="16"/>
                <w:rFonts w:hint="eastAsia" w:ascii="Times New Roman" w:hAnsi="Times New Roman" w:eastAsia="方正仿宋_GBK" w:cs="方正仿宋_GBK"/>
                <w:snapToGrid w:val="0"/>
                <w:color w:val="000000"/>
                <w:sz w:val="21"/>
                <w:szCs w:val="21"/>
                <w:lang w:val="en-US" w:eastAsia="zh-CN" w:bidi="ar"/>
              </w:rPr>
              <w:t>年</w:t>
            </w:r>
            <w:r>
              <w:rPr>
                <w:rStyle w:val="16"/>
                <w:rFonts w:hint="eastAsia" w:ascii="Times New Roman" w:hAnsi="Times New Roman" w:eastAsia="方正仿宋_GBK" w:cs="方正仿宋_GBK"/>
                <w:snapToGrid w:val="0"/>
                <w:color w:val="000000"/>
                <w:sz w:val="21"/>
                <w:szCs w:val="21"/>
                <w:lang w:val="en-US" w:eastAsia="zh-CN" w:bidi="ar"/>
              </w:rPr>
              <w:br w:type="textWrapping"/>
            </w:r>
            <w:r>
              <w:rPr>
                <w:rStyle w:val="16"/>
                <w:rFonts w:hint="eastAsia" w:ascii="Times New Roman" w:hAnsi="Times New Roman" w:eastAsia="方正仿宋_GBK" w:cs="方正仿宋_GBK"/>
                <w:snapToGrid w:val="0"/>
                <w:color w:val="000000"/>
                <w:sz w:val="21"/>
                <w:szCs w:val="21"/>
                <w:lang w:val="en-US" w:eastAsia="zh-CN" w:bidi="ar"/>
              </w:rPr>
              <w:t>上一年度一线员工离职率：</w:t>
            </w:r>
            <w:r>
              <w:rPr>
                <w:rStyle w:val="15"/>
                <w:rFonts w:hint="eastAsia" w:ascii="Times New Roman" w:hAnsi="Times New Roman" w:eastAsia="方正仿宋_GBK" w:cs="方正仿宋_GBK"/>
                <w:snapToGrid w:val="0"/>
                <w:color w:val="000000"/>
                <w:sz w:val="21"/>
                <w:szCs w:val="21"/>
                <w:lang w:val="en-US" w:eastAsia="zh-CN" w:bidi="ar"/>
              </w:rPr>
              <w:t xml:space="preserve">        </w:t>
            </w:r>
            <w:r>
              <w:rPr>
                <w:rStyle w:val="16"/>
                <w:rFonts w:hint="eastAsia" w:ascii="Times New Roman" w:hAnsi="Times New Roman" w:eastAsia="方正仿宋_GBK" w:cs="方正仿宋_GBK"/>
                <w:snapToGrid w:val="0"/>
                <w:color w:val="000000"/>
                <w:sz w:val="21"/>
                <w:szCs w:val="21"/>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79</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员工薪酬保障</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上一年度员工人均年收入：</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元</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近5年员工平均工资涨幅：</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80</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center"/>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上一年度纳税情况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 xml:space="preserve">    </w:t>
            </w:r>
            <w:r>
              <w:rPr>
                <w:rFonts w:hint="eastAsia" w:ascii="Times New Roman" w:hAnsi="Times New Roman" w:eastAsia="方正仿宋_GBK" w:cs="方正仿宋_GBK"/>
                <w:i w:val="0"/>
                <w:snapToGrid w:val="0"/>
                <w:color w:val="000000"/>
                <w:kern w:val="0"/>
                <w:sz w:val="21"/>
                <w:szCs w:val="21"/>
                <w:u w:val="single"/>
                <w:lang w:val="en-US" w:eastAsia="zh-CN" w:bidi="ar"/>
              </w:rPr>
              <w:t xml:space="preserve">        </w:t>
            </w:r>
            <w:r>
              <w:rPr>
                <w:rFonts w:hint="eastAsia" w:ascii="Times New Roman" w:hAnsi="Times New Roman" w:eastAsia="方正仿宋_GBK" w:cs="方正仿宋_GBK"/>
                <w:i w:val="0"/>
                <w:snapToGrid w:val="0"/>
                <w:color w:val="000000"/>
                <w:kern w:val="0"/>
                <w:sz w:val="21"/>
                <w:szCs w:val="21"/>
                <w:u w:val="none"/>
                <w:lang w:val="en-US" w:eastAsia="zh-CN" w:bidi="ar"/>
              </w:rPr>
              <w:t>万元</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en-US" w:bidi="ar-SA"/>
              </w:rPr>
            </w:pPr>
            <w:r>
              <w:rPr>
                <w:rFonts w:hint="eastAsia" w:ascii="Times New Roman" w:hAnsi="Times New Roman" w:eastAsia="方正仿宋_GBK" w:cs="方正仿宋_GBK"/>
                <w:i w:val="0"/>
                <w:snapToGrid w:val="0"/>
                <w:color w:val="000000"/>
                <w:kern w:val="0"/>
                <w:sz w:val="21"/>
                <w:szCs w:val="21"/>
                <w:u w:val="none"/>
                <w:lang w:val="en-US" w:eastAsia="zh-CN" w:bidi="ar"/>
              </w:rPr>
              <w:t>81</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是否采取措施，防治和降低生产经营中排放污染物对环境的危害</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（如果是，说明具体情况）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□是     □否</w:t>
            </w:r>
            <w:r>
              <w:rPr>
                <w:rFonts w:hint="eastAsia" w:ascii="Times New Roman" w:hAnsi="Times New Roman" w:eastAsia="方正仿宋_GBK" w:cs="方正仿宋_GBK"/>
                <w:i w:val="0"/>
                <w:snapToGrid w:val="0"/>
                <w:color w:val="000000"/>
                <w:kern w:val="0"/>
                <w:sz w:val="21"/>
                <w:szCs w:val="21"/>
                <w:u w:val="none"/>
                <w:lang w:val="en-US" w:eastAsia="zh-CN" w:bidi="ar"/>
              </w:rPr>
              <w:br w:type="textWrapping"/>
            </w:r>
            <w:r>
              <w:rPr>
                <w:rFonts w:hint="eastAsia" w:ascii="Times New Roman" w:hAnsi="Times New Roman" w:eastAsia="方正仿宋_GBK" w:cs="方正仿宋_GBK"/>
                <w:i w:val="0"/>
                <w:snapToGrid w:val="0"/>
                <w:color w:val="000000"/>
                <w:kern w:val="0"/>
                <w:sz w:val="21"/>
                <w:szCs w:val="21"/>
                <w:u w:val="none"/>
                <w:lang w:val="en-US" w:eastAsia="zh-CN" w:bidi="ar"/>
              </w:rPr>
              <w:t>具体措施情况：</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55"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center"/>
              <w:textAlignment w:val="center"/>
              <w:rPr>
                <w:rFonts w:hint="default" w:ascii="Times New Roman" w:hAnsi="Times New Roman" w:eastAsia="方正仿宋_GBK" w:cs="方正仿宋_GBK"/>
                <w:i w:val="0"/>
                <w:snapToGrid w:val="0"/>
                <w:color w:val="000000"/>
                <w:kern w:val="0"/>
                <w:sz w:val="21"/>
                <w:szCs w:val="21"/>
                <w:u w:val="none"/>
                <w:lang w:val="en-US" w:eastAsia="zh-CN" w:bidi="ar-SA"/>
              </w:rPr>
            </w:pPr>
            <w:r>
              <w:rPr>
                <w:rFonts w:hint="eastAsia" w:ascii="Times New Roman" w:hAnsi="Times New Roman" w:eastAsia="方正仿宋_GBK" w:cs="方正仿宋_GBK"/>
                <w:i w:val="0"/>
                <w:snapToGrid w:val="0"/>
                <w:color w:val="000000"/>
                <w:kern w:val="0"/>
                <w:sz w:val="21"/>
                <w:szCs w:val="21"/>
                <w:u w:val="none"/>
                <w:lang w:val="en-US" w:eastAsia="zh-CN" w:bidi="ar"/>
              </w:rPr>
              <w:t>82</w:t>
            </w:r>
          </w:p>
        </w:tc>
        <w:tc>
          <w:tcPr>
            <w:tcW w:w="1059" w:type="dxa"/>
            <w:vMerge w:val="continue"/>
            <w:tcBorders>
              <w:tl2br w:val="nil"/>
              <w:tr2bl w:val="nil"/>
            </w:tcBorders>
            <w:noWrap w:val="0"/>
            <w:vAlign w:val="center"/>
          </w:tcPr>
          <w:p>
            <w:pPr>
              <w:keepNext w:val="0"/>
              <w:keepLines w:val="0"/>
              <w:pageBreakBefore w:val="0"/>
              <w:overflowPunct/>
              <w:topLinePunct/>
              <w:autoSpaceDE/>
              <w:autoSpaceDN/>
              <w:bidi w:val="0"/>
              <w:jc w:val="left"/>
              <w:rPr>
                <w:rFonts w:hint="eastAsia" w:ascii="Times New Roman" w:hAnsi="Times New Roman" w:eastAsia="方正仿宋_GBK" w:cs="方正仿宋_GBK"/>
                <w:i w:val="0"/>
                <w:color w:val="000000"/>
                <w:sz w:val="21"/>
                <w:szCs w:val="21"/>
                <w:u w:val="none"/>
              </w:rPr>
            </w:pPr>
          </w:p>
        </w:tc>
        <w:tc>
          <w:tcPr>
            <w:tcW w:w="3240"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服务国家重大战略任务、重大工程专项情况</w:t>
            </w:r>
          </w:p>
        </w:tc>
        <w:tc>
          <w:tcPr>
            <w:tcW w:w="4184" w:type="dxa"/>
            <w:tcBorders>
              <w:tl2br w:val="nil"/>
              <w:tr2bl w:val="nil"/>
            </w:tcBorders>
            <w:noWrap w:val="0"/>
            <w:vAlign w:val="center"/>
          </w:tcPr>
          <w:p>
            <w:pPr>
              <w:keepNext w:val="0"/>
              <w:keepLines w:val="0"/>
              <w:pageBreakBefore w:val="0"/>
              <w:widowControl/>
              <w:suppressLineNumbers w:val="0"/>
              <w:overflowPunct/>
              <w:topLinePunct/>
              <w:autoSpaceDE/>
              <w:autoSpaceDN/>
              <w:bidi w:val="0"/>
              <w:jc w:val="left"/>
              <w:textAlignment w:val="center"/>
              <w:rPr>
                <w:rFonts w:hint="eastAsia" w:ascii="Times New Roman" w:hAnsi="Times New Roman" w:eastAsia="方正仿宋_GBK" w:cs="方正仿宋_GBK"/>
                <w:i w:val="0"/>
                <w:color w:val="000000"/>
                <w:sz w:val="21"/>
                <w:szCs w:val="21"/>
                <w:u w:val="none"/>
              </w:rPr>
            </w:pPr>
            <w:r>
              <w:rPr>
                <w:rFonts w:hint="eastAsia" w:ascii="Times New Roman" w:hAnsi="Times New Roman" w:eastAsia="方正仿宋_GBK" w:cs="方正仿宋_GBK"/>
                <w:i w:val="0"/>
                <w:snapToGrid w:val="0"/>
                <w:color w:val="000000"/>
                <w:kern w:val="0"/>
                <w:sz w:val="21"/>
                <w:szCs w:val="21"/>
                <w:u w:val="none"/>
                <w:lang w:val="en-US" w:eastAsia="zh-CN" w:bidi="ar"/>
              </w:rPr>
              <w:t>具体内容：</w:t>
            </w:r>
          </w:p>
        </w:tc>
      </w:tr>
    </w:tbl>
    <w:p>
      <w:pPr>
        <w:keepNext w:val="0"/>
        <w:keepLines w:val="0"/>
        <w:pageBreakBefore w:val="0"/>
        <w:overflowPunct/>
        <w:topLinePunct/>
        <w:autoSpaceDE/>
        <w:autoSpaceDN/>
        <w:bidi w:val="0"/>
        <w:rPr>
          <w:rFonts w:hint="eastAsia" w:ascii="仿宋" w:hAnsi="仿宋" w:eastAsia="仿宋" w:cs="仿宋"/>
          <w:sz w:val="21"/>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overflowPunct/>
        <w:topLinePunct/>
        <w:autoSpaceDE/>
        <w:autoSpaceDN/>
        <w:bidi w:val="0"/>
        <w:spacing w:before="39"/>
        <w:rPr>
          <w:rFonts w:hint="eastAsia" w:ascii="仿宋" w:hAnsi="仿宋" w:eastAsia="仿宋" w:cs="仿宋"/>
          <w:highlight w:val="none"/>
        </w:rPr>
      </w:pPr>
    </w:p>
    <w:p>
      <w:pPr>
        <w:keepNext w:val="0"/>
        <w:keepLines w:val="0"/>
        <w:pageBreakBefore w:val="0"/>
        <w:widowControl/>
        <w:shd w:val="clear" w:color="auto" w:fill="auto"/>
        <w:kinsoku/>
        <w:wordWrap/>
        <w:overflowPunct/>
        <w:topLinePunct w:val="0"/>
        <w:autoSpaceDE/>
        <w:autoSpaceDN/>
        <w:bidi w:val="0"/>
        <w:adjustRightInd/>
        <w:snapToGrid/>
        <w:spacing w:after="0" w:line="240" w:lineRule="auto"/>
        <w:ind w:left="0" w:firstLine="0" w:firstLineChars="0"/>
        <w:jc w:val="left"/>
        <w:textAlignment w:val="auto"/>
        <w:rPr>
          <w:rFonts w:hint="eastAsia" w:ascii="方正楷体_GBK" w:hAnsi="方正楷体_GBK" w:eastAsia="方正楷体_GBK" w:cs="方正楷体_GBK"/>
          <w:b w:val="0"/>
          <w:bCs w:val="0"/>
          <w:spacing w:val="6"/>
          <w:sz w:val="32"/>
          <w:szCs w:val="32"/>
          <w:highlight w:val="none"/>
          <w:lang w:val="en-US" w:eastAsia="zh-CN"/>
        </w:rPr>
      </w:pPr>
      <w:r>
        <w:rPr>
          <w:rFonts w:hint="eastAsia" w:ascii="仿宋" w:hAnsi="仿宋" w:eastAsia="仿宋" w:cs="仿宋"/>
          <w:highlight w:val="none"/>
        </w:rPr>
        <w:br w:type="page"/>
      </w:r>
      <w:r>
        <w:rPr>
          <w:rFonts w:hint="eastAsia" w:ascii="方正楷体_GBK" w:hAnsi="方正楷体_GBK" w:eastAsia="方正楷体_GBK" w:cs="方正楷体_GBK"/>
          <w:b w:val="0"/>
          <w:bCs w:val="0"/>
          <w:spacing w:val="6"/>
          <w:sz w:val="32"/>
          <w:szCs w:val="32"/>
          <w:highlight w:val="none"/>
          <w:lang w:val="en-US" w:eastAsia="zh-CN"/>
        </w:rPr>
        <w:t>（二）需要进一步对重要指标进行补充说明的情况</w:t>
      </w:r>
    </w:p>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default" w:ascii="Times New Roman" w:hAnsi="Times New Roman" w:eastAsia="方正仿宋_GBK" w:cs="Times New Roman"/>
          <w:b/>
          <w:bCs/>
          <w:spacing w:val="6"/>
          <w:sz w:val="32"/>
          <w:szCs w:val="32"/>
          <w:highlight w:val="none"/>
          <w:lang w:val="en-US" w:eastAsia="zh-CN"/>
        </w:rPr>
        <w:t>1</w:t>
      </w:r>
      <w:r>
        <w:rPr>
          <w:rFonts w:hint="eastAsia" w:ascii="Times New Roman" w:hAnsi="Times New Roman" w:eastAsia="方正仿宋_GBK" w:cs="Times New Roman"/>
          <w:b/>
          <w:bCs/>
          <w:spacing w:val="6"/>
          <w:sz w:val="32"/>
          <w:szCs w:val="32"/>
          <w:highlight w:val="none"/>
          <w:lang w:val="en-US" w:eastAsia="zh-CN"/>
        </w:rPr>
        <w:t>．</w:t>
      </w:r>
      <w:r>
        <w:rPr>
          <w:rFonts w:hint="default" w:ascii="Times New Roman" w:hAnsi="Times New Roman" w:eastAsia="方正仿宋_GBK" w:cs="Times New Roman"/>
          <w:b/>
          <w:bCs/>
          <w:spacing w:val="6"/>
          <w:sz w:val="32"/>
          <w:szCs w:val="32"/>
          <w:highlight w:val="none"/>
          <w:lang w:val="en-US" w:eastAsia="zh-CN"/>
        </w:rPr>
        <w:t>质量提升</w:t>
      </w:r>
    </w:p>
    <w:tbl>
      <w:tblPr>
        <w:tblStyle w:val="6"/>
        <w:tblW w:w="9373"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7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038" w:hRule="atLeast"/>
          <w:jc w:val="center"/>
        </w:trPr>
        <w:tc>
          <w:tcPr>
            <w:tcW w:w="9373"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组织重要指标”中的“质量提升”相关指标进行补充说明，侧重用数据、典型案例阐述，突出典型做法和特色亮点。曾获省</w:t>
            </w:r>
            <w:r>
              <w:rPr>
                <w:rFonts w:hint="eastAsia" w:ascii="Times New Roman" w:hAnsi="Times New Roman" w:eastAsia="方正仿宋_GBK" w:cs="方正仿宋_GBK"/>
                <w:spacing w:val="1"/>
                <w:sz w:val="28"/>
                <w:szCs w:val="28"/>
                <w:highlight w:val="none"/>
                <w:lang w:val="en-US" w:eastAsia="zh-CN"/>
              </w:rPr>
              <w:t>长</w:t>
            </w:r>
            <w:r>
              <w:rPr>
                <w:rFonts w:hint="eastAsia" w:ascii="Times New Roman" w:hAnsi="Times New Roman" w:eastAsia="方正仿宋_GBK" w:cs="方正仿宋_GBK"/>
                <w:spacing w:val="1"/>
                <w:sz w:val="28"/>
                <w:szCs w:val="28"/>
                <w:highlight w:val="none"/>
              </w:rPr>
              <w:t>质量奖</w:t>
            </w:r>
            <w:r>
              <w:rPr>
                <w:rFonts w:hint="eastAsia" w:ascii="Times New Roman" w:hAnsi="Times New Roman" w:eastAsia="方正仿宋_GBK" w:cs="方正仿宋_GBK"/>
                <w:spacing w:val="1"/>
                <w:sz w:val="28"/>
                <w:szCs w:val="28"/>
                <w:highlight w:val="none"/>
                <w:lang w:val="en-US" w:eastAsia="zh-CN"/>
              </w:rPr>
              <w:t>或提名奖</w:t>
            </w:r>
            <w:r>
              <w:rPr>
                <w:rFonts w:hint="eastAsia" w:ascii="Times New Roman" w:hAnsi="Times New Roman" w:eastAsia="方正仿宋_GBK" w:cs="方正仿宋_GBK"/>
                <w:spacing w:val="1"/>
                <w:sz w:val="28"/>
                <w:szCs w:val="28"/>
                <w:highlight w:val="none"/>
              </w:rPr>
              <w:t>的，应说明推广本组织质量管理方法的情况及成效。限5000字以内。</w:t>
            </w: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jc w:val="both"/>
              <w:textAlignment w:val="baseline"/>
              <w:rPr>
                <w:rFonts w:hint="eastAsia" w:ascii="Times New Roman" w:hAnsi="Times New Roman" w:eastAsia="方正仿宋_GBK" w:cs="方正仿宋_GBK"/>
                <w:spacing w:val="1"/>
                <w:sz w:val="28"/>
                <w:szCs w:val="28"/>
                <w:highlight w:val="none"/>
              </w:rPr>
            </w:pPr>
          </w:p>
        </w:tc>
      </w:tr>
    </w:tbl>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2．</w:t>
      </w:r>
      <w:r>
        <w:rPr>
          <w:rFonts w:hint="default" w:ascii="Times New Roman" w:hAnsi="Times New Roman" w:eastAsia="方正仿宋_GBK" w:cs="Times New Roman"/>
          <w:b/>
          <w:bCs/>
          <w:spacing w:val="6"/>
          <w:sz w:val="32"/>
          <w:szCs w:val="32"/>
          <w:highlight w:val="none"/>
          <w:lang w:val="en-US" w:eastAsia="zh-CN"/>
        </w:rPr>
        <w:t>创新发展</w:t>
      </w:r>
    </w:p>
    <w:tbl>
      <w:tblPr>
        <w:tblStyle w:val="6"/>
        <w:tblW w:w="9366"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66"/>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571" w:hRule="atLeast"/>
          <w:jc w:val="center"/>
        </w:trPr>
        <w:tc>
          <w:tcPr>
            <w:tcW w:w="9366"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组织重要指标”中的“创新发展”相关指标进行补充说明，侧重用数据、典型案例阐述，突出典型做法和创新价值。限3000字以内。</w:t>
            </w: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spacing w:val="1"/>
                <w:sz w:val="28"/>
                <w:szCs w:val="28"/>
                <w:highlight w:val="none"/>
              </w:rPr>
            </w:pPr>
          </w:p>
        </w:tc>
      </w:tr>
    </w:tbl>
    <w:p>
      <w:pPr>
        <w:keepNext w:val="0"/>
        <w:keepLines w:val="0"/>
        <w:pageBreakBefore w:val="0"/>
        <w:overflowPunct/>
        <w:topLinePunct/>
        <w:autoSpaceDE/>
        <w:autoSpaceDN/>
        <w:bidi w:val="0"/>
        <w:rPr>
          <w:rFonts w:ascii="Arial" w:hAnsi="Arial" w:eastAsia="Arial" w:cs="Arial"/>
          <w:sz w:val="21"/>
          <w:szCs w:val="21"/>
          <w:highlight w:val="none"/>
        </w:rPr>
        <w:sectPr>
          <w:footerReference r:id="rId7"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3．</w:t>
      </w:r>
      <w:r>
        <w:rPr>
          <w:rFonts w:hint="default" w:ascii="Times New Roman" w:hAnsi="Times New Roman" w:eastAsia="方正仿宋_GBK" w:cs="Times New Roman"/>
          <w:b/>
          <w:bCs/>
          <w:spacing w:val="6"/>
          <w:sz w:val="32"/>
          <w:szCs w:val="32"/>
          <w:highlight w:val="none"/>
          <w:lang w:val="en-US" w:eastAsia="zh-CN"/>
        </w:rPr>
        <w:t>品牌影响</w:t>
      </w:r>
    </w:p>
    <w:tbl>
      <w:tblPr>
        <w:tblStyle w:val="6"/>
        <w:tblW w:w="940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40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552" w:hRule="atLeast"/>
          <w:jc w:val="center"/>
        </w:trPr>
        <w:tc>
          <w:tcPr>
            <w:tcW w:w="9402"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组织重要指标”中的“品牌影响”相关指标进行补充说明，侧重用数据、典型案例阐述，突出典型做法和品牌影响力。限3000字以内。</w:t>
            </w:r>
          </w:p>
        </w:tc>
      </w:tr>
    </w:tbl>
    <w:p>
      <w:pPr>
        <w:keepNext w:val="0"/>
        <w:keepLines w:val="0"/>
        <w:pageBreakBefore w:val="0"/>
        <w:widowControl/>
        <w:shd w:val="clear" w:color="auto" w:fill="auto"/>
        <w:kinsoku/>
        <w:wordWrap/>
        <w:overflowPunct/>
        <w:topLinePunct/>
        <w:autoSpaceDE/>
        <w:autoSpaceDN/>
        <w:bidi w:val="0"/>
        <w:adjustRightInd/>
        <w:snapToGrid/>
        <w:spacing w:after="0" w:line="600" w:lineRule="exact"/>
        <w:ind w:left="0" w:firstLine="666" w:firstLineChars="200"/>
        <w:jc w:val="both"/>
        <w:textAlignment w:val="auto"/>
        <w:rPr>
          <w:highlight w:val="none"/>
        </w:rPr>
      </w:pPr>
      <w:r>
        <w:rPr>
          <w:rFonts w:hint="eastAsia" w:ascii="Times New Roman" w:hAnsi="Times New Roman" w:eastAsia="方正仿宋_GBK" w:cs="Times New Roman"/>
          <w:b/>
          <w:bCs/>
          <w:spacing w:val="6"/>
          <w:sz w:val="32"/>
          <w:szCs w:val="32"/>
          <w:highlight w:val="none"/>
          <w:lang w:val="en-US" w:eastAsia="zh-CN"/>
        </w:rPr>
        <w:t>4．</w:t>
      </w:r>
      <w:r>
        <w:rPr>
          <w:rFonts w:hint="default" w:ascii="Times New Roman" w:hAnsi="Times New Roman" w:eastAsia="方正仿宋_GBK" w:cs="Times New Roman"/>
          <w:b/>
          <w:bCs/>
          <w:spacing w:val="6"/>
          <w:sz w:val="32"/>
          <w:szCs w:val="32"/>
          <w:highlight w:val="none"/>
          <w:lang w:val="en-US" w:eastAsia="zh-CN"/>
        </w:rPr>
        <w:t>组织效益</w:t>
      </w:r>
    </w:p>
    <w:tbl>
      <w:tblPr>
        <w:tblStyle w:val="6"/>
        <w:tblW w:w="9402"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402"/>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671" w:hRule="atLeast"/>
          <w:jc w:val="center"/>
        </w:trPr>
        <w:tc>
          <w:tcPr>
            <w:tcW w:w="9402" w:type="dxa"/>
            <w:tcBorders>
              <w:tl2br w:val="nil"/>
              <w:tr2bl w:val="nil"/>
            </w:tcBorders>
            <w:noWrap w:val="0"/>
            <w:vAlign w:val="top"/>
          </w:tcPr>
          <w:p>
            <w:pPr>
              <w:pStyle w:val="7"/>
              <w:keepNext w:val="0"/>
              <w:keepLines w:val="0"/>
              <w:pageBreakBefore w:val="0"/>
              <w:widowControl/>
              <w:kinsoku w:val="0"/>
              <w:wordWrap/>
              <w:overflowPunct/>
              <w:topLinePunct/>
              <w:autoSpaceDE/>
              <w:autoSpaceDN/>
              <w:bidi w:val="0"/>
              <w:adjustRightInd w:val="0"/>
              <w:snapToGrid w:val="0"/>
              <w:spacing w:before="0" w:line="440" w:lineRule="exact"/>
              <w:ind w:left="0" w:right="0" w:firstLine="564" w:firstLineChars="200"/>
              <w:textAlignment w:val="baseline"/>
              <w:rPr>
                <w:rFonts w:hint="eastAsia" w:ascii="Times New Roman" w:hAnsi="Times New Roman" w:eastAsia="方正仿宋_GBK" w:cs="方正仿宋_GBK"/>
                <w:highlight w:val="none"/>
              </w:rPr>
            </w:pPr>
            <w:r>
              <w:rPr>
                <w:rFonts w:hint="eastAsia" w:ascii="Times New Roman" w:hAnsi="Times New Roman" w:eastAsia="方正仿宋_GBK" w:cs="方正仿宋_GBK"/>
                <w:spacing w:val="1"/>
                <w:sz w:val="28"/>
                <w:szCs w:val="28"/>
                <w:highlight w:val="none"/>
              </w:rPr>
              <w:t>请针对本表“二、</w:t>
            </w:r>
            <w:r>
              <w:rPr>
                <w:rFonts w:hint="eastAsia" w:ascii="Times New Roman" w:hAnsi="Times New Roman" w:eastAsia="方正仿宋_GBK" w:cs="方正仿宋_GBK"/>
                <w:spacing w:val="1"/>
                <w:sz w:val="28"/>
                <w:szCs w:val="28"/>
                <w:highlight w:val="none"/>
                <w:lang w:eastAsia="zh-CN"/>
              </w:rPr>
              <w:t>参评</w:t>
            </w:r>
            <w:r>
              <w:rPr>
                <w:rFonts w:hint="eastAsia" w:ascii="Times New Roman" w:hAnsi="Times New Roman" w:eastAsia="方正仿宋_GBK" w:cs="方正仿宋_GBK"/>
                <w:spacing w:val="1"/>
                <w:sz w:val="28"/>
                <w:szCs w:val="28"/>
                <w:highlight w:val="none"/>
              </w:rPr>
              <w:t>组织重要指标”中的“组织效益”相关指标进行补充说明，侧重用数据、典型案例阐述，突出典型做法和经济社会效益。限3000字以内。</w:t>
            </w:r>
          </w:p>
        </w:tc>
      </w:tr>
    </w:tbl>
    <w:p>
      <w:pPr>
        <w:keepNext w:val="0"/>
        <w:keepLines w:val="0"/>
        <w:pageBreakBefore w:val="0"/>
        <w:overflowPunct/>
        <w:topLinePunct/>
        <w:autoSpaceDE/>
        <w:autoSpaceDN/>
        <w:bidi w:val="0"/>
        <w:rPr>
          <w:rFonts w:ascii="Arial" w:hAnsi="Arial" w:eastAsia="Arial" w:cs="Arial"/>
          <w:sz w:val="21"/>
          <w:szCs w:val="21"/>
          <w:highlight w:val="none"/>
        </w:rPr>
        <w:sectPr>
          <w:footerReference r:id="rId8" w:type="default"/>
          <w:pgSz w:w="11917" w:h="16849"/>
          <w:pgMar w:top="1984" w:right="1474" w:bottom="1474" w:left="1474" w:header="850" w:footer="1134" w:gutter="0"/>
          <w:pgBorders>
            <w:top w:val="none" w:sz="0" w:space="0"/>
            <w:left w:val="none" w:sz="0" w:space="0"/>
            <w:bottom w:val="none" w:sz="0" w:space="0"/>
            <w:right w:val="none" w:sz="0" w:space="0"/>
          </w:pgBorders>
          <w:pgNumType w:fmt="decimal"/>
          <w:cols w:space="720" w:num="1"/>
          <w:rtlGutter w:val="0"/>
          <w:docGrid w:linePitch="1" w:charSpace="0"/>
        </w:sect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z w:val="32"/>
          <w:szCs w:val="32"/>
          <w:highlight w:val="none"/>
        </w:rPr>
      </w:pPr>
      <w:r>
        <w:rPr>
          <w:rFonts w:hint="eastAsia" w:ascii="方正黑体_GBK" w:hAnsi="方正黑体_GBK" w:eastAsia="方正黑体_GBK" w:cs="方正黑体_GBK"/>
          <w:b w:val="0"/>
          <w:bCs w:val="0"/>
          <w:spacing w:val="6"/>
          <w:sz w:val="32"/>
          <w:szCs w:val="32"/>
          <w:highlight w:val="none"/>
          <w:lang w:val="en-US" w:eastAsia="zh-CN"/>
        </w:rPr>
        <w:t>三、组织质量管理制度、模式、方法总结</w:t>
      </w:r>
    </w:p>
    <w:tbl>
      <w:tblPr>
        <w:tblStyle w:val="6"/>
        <w:tblW w:w="932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2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2763" w:hRule="atLeast"/>
          <w:jc w:val="center"/>
        </w:trPr>
        <w:tc>
          <w:tcPr>
            <w:tcW w:w="9320" w:type="dxa"/>
            <w:tcBorders>
              <w:tl2br w:val="nil"/>
              <w:tr2bl w:val="nil"/>
            </w:tcBorders>
            <w:noWrap w:val="0"/>
            <w:vAlign w:val="top"/>
          </w:tcPr>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90" w:firstLineChars="200"/>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一</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组织质量管理制度、模式、方法产生的背景</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简要阐述组织质量管理制度、模式、方法产生的背景与形成的过程，其提出目的是解决组织经营发展中面临的哪些问题或应对组织内外环境遇到的哪些变化。</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90" w:firstLineChars="200"/>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二</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组织质量管理制度、模式、方法的主要内容和要素构成</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简要阐述组织质量管理制度、模式、方法核心思想继承了哪些现代质量管理理论与管理理念，阐述组织质量管理制度、模式、方法的主要内容和要素构成，以及各要素之间的逻辑关系。</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90" w:firstLineChars="200"/>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三</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0"/>
                <w:sz w:val="28"/>
                <w:szCs w:val="28"/>
                <w:highlight w:val="none"/>
              </w:rPr>
              <w:t>组织质量管理制度、模式、方法在实践应用过程中的典型做法</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质量管理制度、模式、方法实施中的典型做法和措施，特别是如何利用物联网、大数据等新一代信息技术手段，加强质量管理数字化赋能，应对新产业、新业态、新模式下的质量挑战。可以包括但不局限于以下8个方面：顾客要求获取与价值实现、质量战略制定与实施、领导重视与深度参与、质量文化培育与实施、管理制度制定与执行、员工全员参与、工具方法应用、过程管理与测量分析改进。</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90" w:firstLineChars="200"/>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四</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组织质量管理制度、模式、方法的实践应用场景和产生成效</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阐述组织通过应用质量管理制度、模式、方法解决了哪些实际问题，在提升组织的质量竞争力和经营效益等方面产生了哪些成效。</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质量竞争力：用典型案例和数据说明，通过应用质量管理制度、模式、方法，在提升生产效率、研发效率、合格率以及人员能力，降低产品或服务缺陷率等方面的成效。特别是要通过关键数据指标的变化比对情况反映质量竞争力提升成效。</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经营效益：用典型案例和数据说明，通过应用质量管理制度、模式、方法，在提升营业收入、利润、全员劳动生产率、顾客保有率、市场占有率、品牌影响力，降低能耗、碳排放水平等方面的成效。特别是要通过关键数据指标的变化比对情况反映效益提升成效。</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90" w:firstLineChars="200"/>
              <w:textAlignment w:val="baseline"/>
              <w:outlineLvl w:val="0"/>
              <w:rPr>
                <w:rFonts w:hint="eastAsia" w:ascii="Times New Roman" w:hAnsi="Times New Roman" w:eastAsia="方正仿宋_GBK" w:cs="方正仿宋_GBK"/>
                <w:b/>
                <w:bCs/>
                <w:spacing w:val="7"/>
                <w:sz w:val="28"/>
                <w:szCs w:val="28"/>
                <w:highlight w:val="none"/>
              </w:rPr>
            </w:pP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五</w:t>
            </w:r>
            <w:r>
              <w:rPr>
                <w:rFonts w:hint="eastAsia" w:ascii="Times New Roman" w:hAnsi="Times New Roman" w:eastAsia="方正仿宋_GBK" w:cs="方正仿宋_GBK"/>
                <w:b/>
                <w:bCs/>
                <w:spacing w:val="7"/>
                <w:sz w:val="28"/>
                <w:szCs w:val="28"/>
                <w:highlight w:val="none"/>
                <w:lang w:eastAsia="zh-CN"/>
              </w:rPr>
              <w:t>）</w:t>
            </w:r>
            <w:r>
              <w:rPr>
                <w:rFonts w:hint="eastAsia" w:ascii="Times New Roman" w:hAnsi="Times New Roman" w:eastAsia="方正仿宋_GBK" w:cs="方正仿宋_GBK"/>
                <w:b/>
                <w:bCs/>
                <w:spacing w:val="7"/>
                <w:sz w:val="28"/>
                <w:szCs w:val="28"/>
                <w:highlight w:val="none"/>
              </w:rPr>
              <w:t>组织质量管理制度、模式、方法的创新性和推广价值</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阐述组织质量管理制度、模式、方法的先进性和独特性，是否具备在全行业或产业链上下游企业复制推广的价值。</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r>
              <w:rPr>
                <w:rFonts w:hint="eastAsia" w:ascii="Times New Roman" w:hAnsi="Times New Roman" w:eastAsia="方正仿宋_GBK" w:cs="方正仿宋_GBK"/>
                <w:spacing w:val="7"/>
                <w:sz w:val="28"/>
                <w:szCs w:val="28"/>
                <w:highlight w:val="none"/>
              </w:rPr>
              <w:t>限8000字以内。</w:t>
            </w: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44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widowControl/>
              <w:kinsoku/>
              <w:wordWrap/>
              <w:overflowPunct/>
              <w:topLinePunct/>
              <w:autoSpaceDE/>
              <w:autoSpaceDN/>
              <w:bidi w:val="0"/>
              <w:adjustRightInd w:val="0"/>
              <w:snapToGrid w:val="0"/>
              <w:spacing w:before="0" w:line="600" w:lineRule="exact"/>
              <w:ind w:left="0" w:firstLine="588" w:firstLineChars="200"/>
              <w:textAlignment w:val="baseline"/>
              <w:outlineLvl w:val="0"/>
              <w:rPr>
                <w:rFonts w:hint="eastAsia" w:ascii="Times New Roman" w:hAnsi="Times New Roman" w:eastAsia="方正仿宋_GBK" w:cs="方正仿宋_GBK"/>
                <w:spacing w:val="7"/>
                <w:sz w:val="28"/>
                <w:szCs w:val="28"/>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0" w:line="600" w:lineRule="exact"/>
              <w:ind w:left="0" w:firstLine="508" w:firstLineChars="200"/>
              <w:outlineLvl w:val="0"/>
              <w:rPr>
                <w:rFonts w:hint="eastAsia" w:ascii="Times New Roman" w:hAnsi="Times New Roman" w:eastAsia="方正仿宋_GBK" w:cs="方正仿宋_GBK"/>
                <w:spacing w:val="7"/>
                <w:sz w:val="24"/>
                <w:szCs w:val="24"/>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p>
            <w:pPr>
              <w:pStyle w:val="7"/>
              <w:keepNext w:val="0"/>
              <w:keepLines w:val="0"/>
              <w:pageBreakBefore w:val="0"/>
              <w:overflowPunct/>
              <w:topLinePunct/>
              <w:autoSpaceDE/>
              <w:autoSpaceDN/>
              <w:bidi w:val="0"/>
              <w:spacing w:before="82" w:line="190" w:lineRule="auto"/>
              <w:ind w:left="598"/>
              <w:rPr>
                <w:rFonts w:hint="eastAsia" w:ascii="Times New Roman" w:hAnsi="Times New Roman" w:eastAsia="方正仿宋_GBK" w:cs="方正仿宋_GBK"/>
                <w:highlight w:val="none"/>
              </w:rPr>
            </w:pPr>
          </w:p>
        </w:tc>
      </w:tr>
    </w:tbl>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p>
    <w:p>
      <w:pPr>
        <w:keepNext w:val="0"/>
        <w:keepLines w:val="0"/>
        <w:pageBreakBefore w:val="0"/>
        <w:widowControl/>
        <w:shd w:val="clear" w:color="auto" w:fill="auto"/>
        <w:kinsoku/>
        <w:wordWrap/>
        <w:overflowPunct/>
        <w:topLinePunct/>
        <w:autoSpaceDE/>
        <w:autoSpaceDN/>
        <w:bidi w:val="0"/>
        <w:adjustRightInd/>
        <w:snapToGrid/>
        <w:spacing w:after="0" w:afterLines="50" w:line="600" w:lineRule="exact"/>
        <w:ind w:left="0" w:firstLine="664" w:firstLineChars="200"/>
        <w:jc w:val="left"/>
        <w:textAlignment w:val="auto"/>
        <w:rPr>
          <w:rFonts w:hint="eastAsia" w:ascii="方正黑体_GBK" w:hAnsi="方正黑体_GBK" w:eastAsia="方正黑体_GBK" w:cs="方正黑体_GBK"/>
          <w:b w:val="0"/>
          <w:bCs w:val="0"/>
          <w:spacing w:val="6"/>
          <w:sz w:val="32"/>
          <w:szCs w:val="32"/>
          <w:highlight w:val="none"/>
          <w:lang w:val="en-US" w:eastAsia="zh-CN"/>
        </w:rPr>
      </w:pPr>
      <w:r>
        <w:rPr>
          <w:rFonts w:hint="eastAsia" w:ascii="方正黑体_GBK" w:hAnsi="方正黑体_GBK" w:eastAsia="方正黑体_GBK" w:cs="方正黑体_GBK"/>
          <w:b w:val="0"/>
          <w:bCs w:val="0"/>
          <w:spacing w:val="6"/>
          <w:sz w:val="32"/>
          <w:szCs w:val="32"/>
          <w:highlight w:val="none"/>
          <w:lang w:val="en-US" w:eastAsia="zh-CN"/>
        </w:rPr>
        <w:t>四、审核推荐意见</w:t>
      </w:r>
    </w:p>
    <w:tbl>
      <w:tblPr>
        <w:tblStyle w:val="6"/>
        <w:tblW w:w="933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9330"/>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eastAsia="zh-CN"/>
              </w:rPr>
              <w:t>县级</w:t>
            </w:r>
            <w:r>
              <w:rPr>
                <w:rFonts w:hint="eastAsia" w:ascii="Times New Roman" w:hAnsi="Times New Roman" w:eastAsia="方正仿宋_GBK" w:cs="方正仿宋_GBK"/>
                <w:sz w:val="28"/>
                <w:szCs w:val="28"/>
                <w:highlight w:val="none"/>
              </w:rPr>
              <w:t>市场监督管理局</w:t>
            </w:r>
            <w:r>
              <w:rPr>
                <w:rFonts w:hint="eastAsia" w:ascii="Times New Roman" w:hAnsi="Times New Roman" w:eastAsia="方正仿宋_GBK" w:cs="方正仿宋_GBK"/>
                <w:sz w:val="28"/>
                <w:szCs w:val="28"/>
                <w:highlight w:val="none"/>
                <w:lang w:eastAsia="zh-CN"/>
              </w:rPr>
              <w:t>推荐</w:t>
            </w:r>
            <w:r>
              <w:rPr>
                <w:rFonts w:hint="eastAsia" w:ascii="Times New Roman" w:hAnsi="Times New Roman" w:eastAsia="方正仿宋_GBK" w:cs="方正仿宋_GBK"/>
                <w:sz w:val="28"/>
                <w:szCs w:val="28"/>
                <w:highlight w:val="none"/>
              </w:rPr>
              <w:t>意见：</w:t>
            </w:r>
            <w:r>
              <w:rPr>
                <w:rFonts w:hint="eastAsia" w:ascii="Times New Roman" w:hAnsi="Times New Roman" w:eastAsia="方正仿宋_GBK" w:cs="方正仿宋_GBK"/>
                <w:sz w:val="28"/>
                <w:szCs w:val="28"/>
                <w:highlight w:val="none"/>
                <w:lang w:eastAsia="zh-CN"/>
              </w:rPr>
              <w:t>（</w:t>
            </w:r>
            <w:r>
              <w:rPr>
                <w:rFonts w:hint="eastAsia" w:ascii="Times New Roman" w:hAnsi="Times New Roman" w:eastAsia="方正仿宋_GBK" w:cs="方正仿宋_GBK"/>
                <w:sz w:val="28"/>
                <w:szCs w:val="28"/>
                <w:highlight w:val="none"/>
              </w:rPr>
              <w:t>请说明公示时间、公示途径、异议处理情况等</w:t>
            </w:r>
            <w:r>
              <w:rPr>
                <w:rFonts w:hint="eastAsia" w:ascii="Times New Roman" w:hAnsi="Times New Roman" w:eastAsia="方正仿宋_GBK" w:cs="方正仿宋_GBK"/>
                <w:sz w:val="28"/>
                <w:szCs w:val="28"/>
                <w:highlight w:val="none"/>
                <w:lang w:eastAsia="zh-CN"/>
              </w:rPr>
              <w:t>）</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eastAsia="zh-CN"/>
              </w:rPr>
              <w:t>县级</w:t>
            </w:r>
            <w:r>
              <w:rPr>
                <w:rFonts w:hint="eastAsia" w:ascii="Times New Roman" w:hAnsi="Times New Roman" w:eastAsia="方正仿宋_GBK" w:cs="方正仿宋_GBK"/>
                <w:sz w:val="28"/>
                <w:szCs w:val="28"/>
                <w:highlight w:val="none"/>
              </w:rPr>
              <w:t>市场监督管理局（盖章）：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lang w:val="en-US" w:eastAsia="zh-CN"/>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745"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市州市场监督管理局意见：</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lang w:val="en"/>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rPr>
              <w:t>市州</w:t>
            </w:r>
            <w:r>
              <w:rPr>
                <w:rFonts w:hint="eastAsia" w:ascii="Times New Roman" w:hAnsi="Times New Roman" w:eastAsia="方正仿宋_GBK" w:cs="方正仿宋_GBK"/>
                <w:sz w:val="28"/>
                <w:szCs w:val="28"/>
                <w:highlight w:val="none"/>
              </w:rPr>
              <w:t>市场监督管理局（盖章）：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027" w:hRule="atLeast"/>
          <w:jc w:val="center"/>
        </w:trPr>
        <w:tc>
          <w:tcPr>
            <w:tcW w:w="9330" w:type="dxa"/>
            <w:tcBorders>
              <w:tl2br w:val="nil"/>
              <w:tr2bl w:val="nil"/>
            </w:tcBorders>
            <w:noWrap w:val="0"/>
            <w:vAlign w:val="top"/>
          </w:tcPr>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市州人民政府推荐意见：</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lang w:val="en"/>
              </w:rPr>
              <w:t>市州</w:t>
            </w:r>
            <w:r>
              <w:rPr>
                <w:rFonts w:hint="eastAsia" w:ascii="Times New Roman" w:hAnsi="Times New Roman" w:eastAsia="方正仿宋_GBK" w:cs="方正仿宋_GBK"/>
                <w:sz w:val="28"/>
                <w:szCs w:val="28"/>
                <w:highlight w:val="none"/>
              </w:rPr>
              <w:t>人民政府（盖章）：</w:t>
            </w: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2240" w:firstLineChars="800"/>
              <w:jc w:val="center"/>
              <w:textAlignment w:val="baseline"/>
              <w:rPr>
                <w:rFonts w:hint="eastAsia" w:ascii="Times New Roman" w:hAnsi="Times New Roman" w:eastAsia="方正仿宋_GBK" w:cs="方正仿宋_GBK"/>
                <w:sz w:val="28"/>
                <w:szCs w:val="28"/>
                <w:highlight w:val="none"/>
              </w:rPr>
            </w:pPr>
          </w:p>
          <w:p>
            <w:pPr>
              <w:pStyle w:val="7"/>
              <w:keepNext w:val="0"/>
              <w:keepLines w:val="0"/>
              <w:pageBreakBefore w:val="0"/>
              <w:widowControl/>
              <w:shd w:val="clear" w:color="auto" w:fill="auto"/>
              <w:kinsoku w:val="0"/>
              <w:wordWrap/>
              <w:overflowPunct/>
              <w:topLinePunct/>
              <w:autoSpaceDE/>
              <w:autoSpaceDN/>
              <w:bidi w:val="0"/>
              <w:adjustRightInd w:val="0"/>
              <w:snapToGrid w:val="0"/>
              <w:spacing w:line="440" w:lineRule="exact"/>
              <w:ind w:firstLine="5880" w:firstLineChars="2100"/>
              <w:textAlignment w:val="baseline"/>
              <w:rPr>
                <w:rFonts w:hint="eastAsia" w:ascii="Times New Roman" w:hAnsi="Times New Roman" w:eastAsia="方正仿宋_GBK" w:cs="方正仿宋_GBK"/>
                <w:sz w:val="28"/>
                <w:szCs w:val="28"/>
                <w:highlight w:val="none"/>
              </w:rPr>
            </w:pPr>
            <w:r>
              <w:rPr>
                <w:rFonts w:hint="eastAsia" w:ascii="Times New Roman" w:hAnsi="Times New Roman" w:eastAsia="方正仿宋_GBK" w:cs="方正仿宋_GBK"/>
                <w:sz w:val="28"/>
                <w:szCs w:val="28"/>
                <w:highlight w:val="none"/>
              </w:rPr>
              <w:t>年</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月</w:t>
            </w:r>
            <w:r>
              <w:rPr>
                <w:rFonts w:hint="eastAsia" w:ascii="Times New Roman" w:hAnsi="Times New Roman" w:eastAsia="方正仿宋_GBK" w:cs="方正仿宋_GBK"/>
                <w:sz w:val="28"/>
                <w:szCs w:val="28"/>
                <w:highlight w:val="none"/>
                <w:lang w:val="en-US" w:eastAsia="zh-CN"/>
              </w:rPr>
              <w:t xml:space="preserve">    </w:t>
            </w:r>
            <w:r>
              <w:rPr>
                <w:rFonts w:hint="eastAsia" w:ascii="Times New Roman" w:hAnsi="Times New Roman" w:eastAsia="方正仿宋_GBK" w:cs="方正仿宋_GBK"/>
                <w:sz w:val="28"/>
                <w:szCs w:val="28"/>
                <w:highlight w:val="none"/>
              </w:rPr>
              <w:t>日</w:t>
            </w:r>
          </w:p>
        </w:tc>
      </w:tr>
    </w:tbl>
    <w:p/>
    <w:sectPr>
      <w:footerReference r:id="rId9" w:type="default"/>
      <w:pgSz w:w="11906" w:h="16838"/>
      <w:pgMar w:top="1440" w:right="1463" w:bottom="1440" w:left="146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00"/>
    <w:family w:val="auto"/>
    <w:pitch w:val="default"/>
    <w:sig w:usb0="00000000" w:usb1="00000000"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2oy/PT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HupMyU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13</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fPaqNw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FHz2qjcCAABvBAAADgAAAAAAAAAB&#10;ACAAAAA1AQAAZHJzL2Uyb0RvYy54bWxQSwUGAAAAAAYABgBZAQAA3gU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13</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eastAsia" w:ascii="方正仿宋_GBK" w:hAnsi="方正仿宋_GBK" w:eastAsia="方正仿宋_GBK" w:cs="方正仿宋_GBK"/>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HPZK0M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LVZerI4AgAAbwQAAA4AAAAAAAAA&#10;AQAgAAAANQEAAGRycy9lMm9Eb2MueG1sUEsFBgAAAAAGAAYAWQEAAN8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25</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3EB1C8"/>
    <w:rsid w:val="6E7746D6"/>
    <w:rsid w:val="7FEBDF93"/>
    <w:rsid w:val="BF5E752A"/>
    <w:rsid w:val="DFFFD3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2"/>
      <w:szCs w:val="3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微软雅黑" w:hAnsi="微软雅黑" w:eastAsia="微软雅黑" w:cs="微软雅黑"/>
      <w:sz w:val="27"/>
      <w:szCs w:val="27"/>
      <w:lang w:val="en-US" w:eastAsia="en-US" w:bidi="ar-SA"/>
    </w:rPr>
  </w:style>
  <w:style w:type="character" w:customStyle="1" w:styleId="8">
    <w:name w:val="font101"/>
    <w:basedOn w:val="5"/>
    <w:qFormat/>
    <w:uiPriority w:val="0"/>
    <w:rPr>
      <w:rFonts w:hint="eastAsia" w:ascii="宋体" w:hAnsi="宋体" w:eastAsia="宋体" w:cs="宋体"/>
      <w:color w:val="000000"/>
      <w:sz w:val="20"/>
      <w:szCs w:val="20"/>
      <w:u w:val="single"/>
    </w:rPr>
  </w:style>
  <w:style w:type="character" w:customStyle="1" w:styleId="9">
    <w:name w:val="font131"/>
    <w:basedOn w:val="5"/>
    <w:qFormat/>
    <w:uiPriority w:val="0"/>
    <w:rPr>
      <w:rFonts w:hint="eastAsia" w:ascii="宋体" w:hAnsi="宋体" w:eastAsia="宋体" w:cs="宋体"/>
      <w:color w:val="000000"/>
      <w:sz w:val="20"/>
      <w:szCs w:val="20"/>
      <w:u w:val="none"/>
    </w:rPr>
  </w:style>
  <w:style w:type="character" w:customStyle="1" w:styleId="10">
    <w:name w:val="font21"/>
    <w:basedOn w:val="5"/>
    <w:qFormat/>
    <w:uiPriority w:val="0"/>
    <w:rPr>
      <w:rFonts w:ascii="宋体" w:hAnsi="宋体" w:eastAsia="宋体" w:cs="宋体"/>
      <w:color w:val="000000"/>
      <w:sz w:val="20"/>
      <w:szCs w:val="20"/>
      <w:u w:val="single"/>
    </w:rPr>
  </w:style>
  <w:style w:type="character" w:customStyle="1" w:styleId="11">
    <w:name w:val="font91"/>
    <w:basedOn w:val="5"/>
    <w:qFormat/>
    <w:uiPriority w:val="0"/>
    <w:rPr>
      <w:rFonts w:ascii="宋体" w:hAnsi="宋体" w:eastAsia="宋体" w:cs="宋体"/>
      <w:color w:val="000000"/>
      <w:sz w:val="20"/>
      <w:szCs w:val="20"/>
      <w:u w:val="none"/>
    </w:rPr>
  </w:style>
  <w:style w:type="character" w:customStyle="1" w:styleId="12">
    <w:name w:val="font31"/>
    <w:basedOn w:val="5"/>
    <w:qFormat/>
    <w:uiPriority w:val="0"/>
    <w:rPr>
      <w:rFonts w:ascii="Arial" w:hAnsi="Arial" w:cs="Arial"/>
      <w:color w:val="000000"/>
      <w:sz w:val="20"/>
      <w:szCs w:val="20"/>
      <w:u w:val="none"/>
    </w:rPr>
  </w:style>
  <w:style w:type="character" w:customStyle="1" w:styleId="13">
    <w:name w:val="font111"/>
    <w:basedOn w:val="5"/>
    <w:qFormat/>
    <w:uiPriority w:val="0"/>
    <w:rPr>
      <w:rFonts w:hint="eastAsia" w:ascii="宋体" w:hAnsi="宋体" w:eastAsia="宋体" w:cs="宋体"/>
      <w:color w:val="000000"/>
      <w:sz w:val="20"/>
      <w:szCs w:val="20"/>
      <w:u w:val="none"/>
    </w:rPr>
  </w:style>
  <w:style w:type="character" w:customStyle="1" w:styleId="14">
    <w:name w:val="font12"/>
    <w:basedOn w:val="5"/>
    <w:qFormat/>
    <w:uiPriority w:val="0"/>
    <w:rPr>
      <w:rFonts w:ascii="宋体" w:hAnsi="宋体" w:eastAsia="宋体" w:cs="宋体"/>
      <w:color w:val="000000"/>
      <w:sz w:val="20"/>
      <w:szCs w:val="20"/>
      <w:u w:val="none"/>
    </w:rPr>
  </w:style>
  <w:style w:type="character" w:customStyle="1" w:styleId="15">
    <w:name w:val="font01"/>
    <w:basedOn w:val="5"/>
    <w:qFormat/>
    <w:uiPriority w:val="0"/>
    <w:rPr>
      <w:rFonts w:hint="eastAsia" w:ascii="方正书宋_GBK" w:hAnsi="方正书宋_GBK" w:eastAsia="方正书宋_GBK" w:cs="方正书宋_GBK"/>
      <w:color w:val="000000"/>
      <w:sz w:val="20"/>
      <w:szCs w:val="20"/>
      <w:u w:val="single"/>
    </w:rPr>
  </w:style>
  <w:style w:type="character" w:customStyle="1" w:styleId="16">
    <w:name w:val="font141"/>
    <w:basedOn w:val="5"/>
    <w:qFormat/>
    <w:uiPriority w:val="0"/>
    <w:rPr>
      <w:rFonts w:hint="eastAsia" w:ascii="方正书宋_GBK" w:hAnsi="方正书宋_GBK" w:eastAsia="方正书宋_GBK" w:cs="方正书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2026-08-01T21:18:00Z</dcterms:created>
  <dc:creator>kylin</dc:creator>
  <cp:lastModifiedBy>kylin</cp:lastModifiedBy>
  <dcterms:modified xsi:type="dcterms:W3CDTF">2026-09-18T08:21:04Z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1FAADF02265B89C577AAA86AADD478BB</vt:lpwstr>
  </property>
</Properties>
</file>