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电力物联网安全接入及检测技术</w:t>
      </w:r>
      <w:r>
        <w:rPr>
          <w:rFonts w:hint="eastAsia"/>
          <w:lang w:eastAsia="zh-CN"/>
        </w:rPr>
        <w:t>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specifications</w:t>
      </w:r>
      <w:r>
        <w:rPr>
          <w:rFonts w:hint="eastAsia" w:ascii="黑体" w:hAnsi="黑体" w:eastAsia="黑体"/>
          <w:szCs w:val="28"/>
          <w:lang w:val="en-US" w:eastAsia="zh-CN"/>
        </w:rPr>
        <w:t xml:space="preserve"> </w:t>
      </w:r>
      <w:r>
        <w:rPr>
          <w:rFonts w:hint="eastAsia" w:ascii="黑体" w:hAnsi="黑体" w:eastAsia="黑体"/>
          <w:szCs w:val="28"/>
        </w:rPr>
        <w:t>for secure access and detection of Electric Internet of Things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w:t>
      </w:r>
      <w:r>
        <w:rPr>
          <w:rFonts w:hint="eastAsia"/>
          <w:sz w:val="21"/>
          <w:szCs w:val="28"/>
          <w:lang w:eastAsia="zh-CN"/>
        </w:rPr>
        <w:t>征求意见稿</w:t>
      </w:r>
      <w:r>
        <w:rPr>
          <w:rFonts w:hint="eastAsia"/>
          <w:sz w:val="21"/>
          <w:szCs w:val="28"/>
        </w:rPr>
        <w:t>完成时间：202</w:t>
      </w:r>
      <w:r>
        <w:rPr>
          <w:rFonts w:hint="eastAsia"/>
          <w:sz w:val="21"/>
          <w:szCs w:val="28"/>
          <w:lang w:val="en-US" w:eastAsia="zh-CN"/>
        </w:rPr>
        <w:t>5</w:t>
      </w:r>
      <w:r>
        <w:rPr>
          <w:rFonts w:hint="eastAsia"/>
          <w:sz w:val="21"/>
          <w:szCs w:val="28"/>
        </w:rPr>
        <w:t>年</w:t>
      </w:r>
      <w:r>
        <w:rPr>
          <w:rFonts w:hint="eastAsia"/>
          <w:sz w:val="21"/>
          <w:szCs w:val="28"/>
          <w:lang w:val="en-US" w:eastAsia="zh-CN"/>
        </w:rPr>
        <w:t>02</w:t>
      </w:r>
      <w:r>
        <w:rPr>
          <w:rFonts w:hint="eastAsia"/>
          <w:sz w:val="21"/>
          <w:szCs w:val="28"/>
        </w:rPr>
        <w:t>月</w:t>
      </w:r>
      <w:r>
        <w:rPr>
          <w:rFonts w:hint="eastAsia"/>
          <w:sz w:val="21"/>
          <w:szCs w:val="28"/>
          <w:lang w:val="en-US" w:eastAsia="zh-CN"/>
        </w:rPr>
        <w:t>17</w:t>
      </w:r>
      <w:r>
        <w:rPr>
          <w:rFonts w:hint="eastAsia"/>
          <w:sz w:val="21"/>
          <w:szCs w:val="28"/>
          <w:lang w:eastAsia="zh-CN"/>
        </w:rPr>
        <w:t>日</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54"/>
        </w:tabs>
      </w:pPr>
      <w:r>
        <w:fldChar w:fldCharType="begin"/>
      </w:r>
      <w:r>
        <w:instrText xml:space="preserve"> </w:instrText>
      </w:r>
      <w:r>
        <w:rPr>
          <w:rFonts w:hint="eastAsia"/>
        </w:rPr>
        <w:instrText xml:space="preserve">TOC \o "1-1" \h \t "标准文件_一级条标题,2,标准文件_二级条标题,3,标准文件_附录一级条标题,2,标准文件_附录二级条标题,3,"</w:instrText>
      </w:r>
      <w:r>
        <w:instrText xml:space="preserve"> </w:instrText>
      </w:r>
      <w:r>
        <w:fldChar w:fldCharType="separate"/>
      </w:r>
      <w:r>
        <w:fldChar w:fldCharType="begin"/>
      </w:r>
      <w:r>
        <w:instrText xml:space="preserve"> HYPERLINK \l _Toc18222 </w:instrText>
      </w:r>
      <w:r>
        <w:fldChar w:fldCharType="separate"/>
      </w:r>
      <w:r>
        <w:rPr>
          <w:rFonts w:hint="eastAsia"/>
          <w:spacing w:val="320"/>
        </w:rPr>
        <w:t>前</w:t>
      </w:r>
      <w:r>
        <w:rPr>
          <w:rFonts w:hint="eastAsia"/>
        </w:rPr>
        <w:t>言</w:t>
      </w:r>
      <w:r>
        <w:tab/>
      </w:r>
      <w:r>
        <w:fldChar w:fldCharType="begin"/>
      </w:r>
      <w:r>
        <w:instrText xml:space="preserve"> PAGEREF _Toc18222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_Toc19369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_Toc19369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_Toc24947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_Toc24947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_Toc31889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_Toc31889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_Toc819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_Toc819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_Toc24335 </w:instrText>
      </w:r>
      <w:r>
        <w:fldChar w:fldCharType="separate"/>
      </w:r>
      <w:r>
        <w:rPr>
          <w:rFonts w:hint="eastAsia" w:ascii="黑体" w:eastAsia="黑体"/>
          <w:i w:val="0"/>
        </w:rPr>
        <w:t xml:space="preserve">5 </w:t>
      </w:r>
      <w:r>
        <w:rPr>
          <w:rFonts w:hint="eastAsia"/>
        </w:rPr>
        <w:t>电力物联安全接入总体框架</w:t>
      </w:r>
      <w:r>
        <w:tab/>
      </w:r>
      <w:r>
        <w:fldChar w:fldCharType="begin"/>
      </w:r>
      <w:r>
        <w:instrText xml:space="preserve"> PAGEREF _Toc24335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_Toc21797 </w:instrText>
      </w:r>
      <w:r>
        <w:fldChar w:fldCharType="separate"/>
      </w:r>
      <w:r>
        <w:rPr>
          <w:rFonts w:hint="eastAsia" w:ascii="黑体" w:eastAsia="黑体"/>
          <w:i w:val="0"/>
        </w:rPr>
        <w:t xml:space="preserve">6 </w:t>
      </w:r>
      <w:r>
        <w:rPr>
          <w:rFonts w:hint="eastAsia"/>
        </w:rPr>
        <w:t>电力物联安全接入技术要求</w:t>
      </w:r>
      <w:r>
        <w:tab/>
      </w:r>
      <w:r>
        <w:fldChar w:fldCharType="begin"/>
      </w:r>
      <w:r>
        <w:instrText xml:space="preserve"> PAGEREF _Toc21797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_Toc2832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rPr>
        <w:t>感知层终端安全</w:t>
      </w:r>
      <w:r>
        <w:tab/>
      </w:r>
      <w:r>
        <w:fldChar w:fldCharType="begin"/>
      </w:r>
      <w:r>
        <w:instrText xml:space="preserve"> PAGEREF _Toc2832 \h </w:instrText>
      </w:r>
      <w:r>
        <w:fldChar w:fldCharType="separate"/>
      </w:r>
      <w:r>
        <w:t>3</w:t>
      </w:r>
      <w:r>
        <w:fldChar w:fldCharType="end"/>
      </w:r>
      <w:r>
        <w:fldChar w:fldCharType="end"/>
      </w:r>
    </w:p>
    <w:p>
      <w:pPr>
        <w:pStyle w:val="15"/>
        <w:tabs>
          <w:tab w:val="right" w:leader="dot" w:pos="9354"/>
        </w:tabs>
      </w:pPr>
      <w:r>
        <w:fldChar w:fldCharType="begin"/>
      </w:r>
      <w:r>
        <w:instrText xml:space="preserve"> HYPERLINK \l _Toc16695 </w:instrText>
      </w:r>
      <w:r>
        <w:fldChar w:fldCharType="separate"/>
      </w:r>
      <w:r>
        <w:rPr>
          <w:rFonts w:hint="eastAsia" w:ascii="黑体" w:eastAsia="黑体"/>
          <w:i w:val="0"/>
        </w:rPr>
        <w:t xml:space="preserve">6.1.1 </w:t>
      </w:r>
      <w:r>
        <w:rPr>
          <w:rFonts w:hint="eastAsia"/>
        </w:rPr>
        <w:t>物理安全</w:t>
      </w:r>
      <w:r>
        <w:tab/>
      </w:r>
      <w:r>
        <w:fldChar w:fldCharType="begin"/>
      </w:r>
      <w:r>
        <w:instrText xml:space="preserve"> PAGEREF _Toc16695 \h </w:instrText>
      </w:r>
      <w:r>
        <w:fldChar w:fldCharType="separate"/>
      </w:r>
      <w:r>
        <w:t>3</w:t>
      </w:r>
      <w:r>
        <w:fldChar w:fldCharType="end"/>
      </w:r>
      <w:r>
        <w:fldChar w:fldCharType="end"/>
      </w:r>
    </w:p>
    <w:p>
      <w:pPr>
        <w:pStyle w:val="15"/>
        <w:tabs>
          <w:tab w:val="right" w:leader="dot" w:pos="9354"/>
        </w:tabs>
      </w:pPr>
      <w:r>
        <w:fldChar w:fldCharType="begin"/>
      </w:r>
      <w:r>
        <w:instrText xml:space="preserve"> HYPERLINK \l _Toc30139 </w:instrText>
      </w:r>
      <w:r>
        <w:fldChar w:fldCharType="separate"/>
      </w:r>
      <w:r>
        <w:rPr>
          <w:rFonts w:hint="eastAsia" w:ascii="黑体" w:eastAsia="黑体"/>
          <w:i w:val="0"/>
        </w:rPr>
        <w:t xml:space="preserve">6.1.2 </w:t>
      </w:r>
      <w:r>
        <w:rPr>
          <w:rFonts w:hint="eastAsia"/>
        </w:rPr>
        <w:t>接入安全</w:t>
      </w:r>
      <w:r>
        <w:tab/>
      </w:r>
      <w:r>
        <w:fldChar w:fldCharType="begin"/>
      </w:r>
      <w:r>
        <w:instrText xml:space="preserve"> PAGEREF _Toc30139 \h </w:instrText>
      </w:r>
      <w:r>
        <w:fldChar w:fldCharType="separate"/>
      </w:r>
      <w:r>
        <w:t>3</w:t>
      </w:r>
      <w:r>
        <w:fldChar w:fldCharType="end"/>
      </w:r>
      <w:r>
        <w:fldChar w:fldCharType="end"/>
      </w:r>
    </w:p>
    <w:p>
      <w:pPr>
        <w:pStyle w:val="15"/>
        <w:tabs>
          <w:tab w:val="right" w:leader="dot" w:pos="9354"/>
        </w:tabs>
      </w:pPr>
      <w:r>
        <w:fldChar w:fldCharType="begin"/>
      </w:r>
      <w:r>
        <w:instrText xml:space="preserve"> HYPERLINK \l _Toc30517 </w:instrText>
      </w:r>
      <w:r>
        <w:fldChar w:fldCharType="separate"/>
      </w:r>
      <w:r>
        <w:rPr>
          <w:rFonts w:hint="eastAsia" w:ascii="黑体" w:eastAsia="黑体"/>
          <w:i w:val="0"/>
        </w:rPr>
        <w:t xml:space="preserve">6.1.3 </w:t>
      </w:r>
      <w:r>
        <w:rPr>
          <w:rFonts w:hint="eastAsia"/>
        </w:rPr>
        <w:t>通信安全</w:t>
      </w:r>
      <w:r>
        <w:tab/>
      </w:r>
      <w:r>
        <w:fldChar w:fldCharType="begin"/>
      </w:r>
      <w:r>
        <w:instrText xml:space="preserve"> PAGEREF _Toc30517 \h </w:instrText>
      </w:r>
      <w:r>
        <w:fldChar w:fldCharType="separate"/>
      </w:r>
      <w:r>
        <w:t>4</w:t>
      </w:r>
      <w:r>
        <w:fldChar w:fldCharType="end"/>
      </w:r>
      <w:r>
        <w:fldChar w:fldCharType="end"/>
      </w:r>
    </w:p>
    <w:p>
      <w:pPr>
        <w:pStyle w:val="15"/>
        <w:tabs>
          <w:tab w:val="right" w:leader="dot" w:pos="9354"/>
        </w:tabs>
      </w:pPr>
      <w:r>
        <w:fldChar w:fldCharType="begin"/>
      </w:r>
      <w:r>
        <w:instrText xml:space="preserve"> HYPERLINK \l _Toc27107 </w:instrText>
      </w:r>
      <w:r>
        <w:fldChar w:fldCharType="separate"/>
      </w:r>
      <w:r>
        <w:rPr>
          <w:rFonts w:hint="eastAsia" w:ascii="黑体" w:eastAsia="黑体"/>
          <w:i w:val="0"/>
        </w:rPr>
        <w:t xml:space="preserve">6.1.4 </w:t>
      </w:r>
      <w:r>
        <w:rPr>
          <w:rFonts w:hint="eastAsia"/>
        </w:rPr>
        <w:t>设备安全</w:t>
      </w:r>
      <w:r>
        <w:tab/>
      </w:r>
      <w:r>
        <w:fldChar w:fldCharType="begin"/>
      </w:r>
      <w:r>
        <w:instrText xml:space="preserve"> PAGEREF _Toc27107 \h </w:instrText>
      </w:r>
      <w:r>
        <w:fldChar w:fldCharType="separate"/>
      </w:r>
      <w:r>
        <w:t>4</w:t>
      </w:r>
      <w:r>
        <w:fldChar w:fldCharType="end"/>
      </w:r>
      <w:r>
        <w:fldChar w:fldCharType="end"/>
      </w:r>
    </w:p>
    <w:p>
      <w:pPr>
        <w:pStyle w:val="15"/>
        <w:tabs>
          <w:tab w:val="right" w:leader="dot" w:pos="9354"/>
        </w:tabs>
      </w:pPr>
      <w:r>
        <w:fldChar w:fldCharType="begin"/>
      </w:r>
      <w:r>
        <w:instrText xml:space="preserve"> HYPERLINK \l _Toc28667 </w:instrText>
      </w:r>
      <w:r>
        <w:fldChar w:fldCharType="separate"/>
      </w:r>
      <w:r>
        <w:rPr>
          <w:rFonts w:hint="eastAsia" w:ascii="黑体" w:eastAsia="黑体"/>
          <w:i w:val="0"/>
        </w:rPr>
        <w:t xml:space="preserve">6.1.5 </w:t>
      </w:r>
      <w:r>
        <w:rPr>
          <w:rFonts w:hint="eastAsia"/>
        </w:rPr>
        <w:t>数据安全</w:t>
      </w:r>
      <w:r>
        <w:tab/>
      </w:r>
      <w:r>
        <w:fldChar w:fldCharType="begin"/>
      </w:r>
      <w:r>
        <w:instrText xml:space="preserve"> PAGEREF _Toc28667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_Toc14590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rPr>
        <w:t>感知层本地通信</w:t>
      </w:r>
      <w:r>
        <w:tab/>
      </w:r>
      <w:r>
        <w:fldChar w:fldCharType="begin"/>
      </w:r>
      <w:r>
        <w:instrText xml:space="preserve"> PAGEREF _Toc14590 \h </w:instrText>
      </w:r>
      <w:r>
        <w:fldChar w:fldCharType="separate"/>
      </w:r>
      <w:r>
        <w:t>4</w:t>
      </w:r>
      <w:r>
        <w:fldChar w:fldCharType="end"/>
      </w:r>
      <w:r>
        <w:fldChar w:fldCharType="end"/>
      </w:r>
    </w:p>
    <w:p>
      <w:pPr>
        <w:pStyle w:val="15"/>
        <w:tabs>
          <w:tab w:val="right" w:leader="dot" w:pos="9354"/>
        </w:tabs>
      </w:pPr>
      <w:r>
        <w:fldChar w:fldCharType="begin"/>
      </w:r>
      <w:r>
        <w:instrText xml:space="preserve"> HYPERLINK \l _Toc11012 </w:instrText>
      </w:r>
      <w:r>
        <w:fldChar w:fldCharType="separate"/>
      </w:r>
      <w:r>
        <w:rPr>
          <w:rFonts w:hint="eastAsia" w:ascii="黑体" w:eastAsia="黑体"/>
          <w:i w:val="0"/>
        </w:rPr>
        <w:t xml:space="preserve">6.2.1 </w:t>
      </w:r>
      <w:r>
        <w:rPr>
          <w:rFonts w:hint="eastAsia"/>
        </w:rPr>
        <w:t>有线连接方式</w:t>
      </w:r>
      <w:r>
        <w:tab/>
      </w:r>
      <w:r>
        <w:fldChar w:fldCharType="begin"/>
      </w:r>
      <w:r>
        <w:instrText xml:space="preserve"> PAGEREF _Toc11012 \h </w:instrText>
      </w:r>
      <w:r>
        <w:fldChar w:fldCharType="separate"/>
      </w:r>
      <w:r>
        <w:t>4</w:t>
      </w:r>
      <w:r>
        <w:fldChar w:fldCharType="end"/>
      </w:r>
      <w:r>
        <w:fldChar w:fldCharType="end"/>
      </w:r>
    </w:p>
    <w:p>
      <w:pPr>
        <w:pStyle w:val="15"/>
        <w:tabs>
          <w:tab w:val="right" w:leader="dot" w:pos="9354"/>
        </w:tabs>
      </w:pPr>
      <w:r>
        <w:fldChar w:fldCharType="begin"/>
      </w:r>
      <w:r>
        <w:instrText xml:space="preserve"> HYPERLINK \l _Toc4341 </w:instrText>
      </w:r>
      <w:r>
        <w:fldChar w:fldCharType="separate"/>
      </w:r>
      <w:r>
        <w:rPr>
          <w:rFonts w:hint="eastAsia" w:ascii="黑体" w:eastAsia="黑体"/>
          <w:i w:val="0"/>
        </w:rPr>
        <w:t xml:space="preserve">6.2.2 </w:t>
      </w:r>
      <w:r>
        <w:rPr>
          <w:rFonts w:hint="eastAsia"/>
        </w:rPr>
        <w:t>无线连接方式</w:t>
      </w:r>
      <w:r>
        <w:tab/>
      </w:r>
      <w:r>
        <w:fldChar w:fldCharType="begin"/>
      </w:r>
      <w:r>
        <w:instrText xml:space="preserve"> PAGEREF _Toc4341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_Toc394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rPr>
        <w:t>网络层接入</w:t>
      </w:r>
      <w:r>
        <w:tab/>
      </w:r>
      <w:r>
        <w:fldChar w:fldCharType="begin"/>
      </w:r>
      <w:r>
        <w:instrText xml:space="preserve"> PAGEREF _Toc394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_Toc1348 </w:instrText>
      </w:r>
      <w:r>
        <w:fldChar w:fldCharType="separate"/>
      </w:r>
      <w:r>
        <w:rPr>
          <w:rFonts w:hint="eastAsia" w:ascii="黑体" w:eastAsia="黑体"/>
          <w:i w:val="0"/>
        </w:rPr>
        <w:t xml:space="preserve">7 </w:t>
      </w:r>
      <w:r>
        <w:rPr>
          <w:rFonts w:hint="eastAsia"/>
        </w:rPr>
        <w:t>电力物联安全接入检测要求</w:t>
      </w:r>
      <w:r>
        <w:tab/>
      </w:r>
      <w:r>
        <w:fldChar w:fldCharType="begin"/>
      </w:r>
      <w:r>
        <w:instrText xml:space="preserve"> PAGEREF _Toc1348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_Toc920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rPr>
        <w:t>感知层终端</w:t>
      </w:r>
      <w:r>
        <w:tab/>
      </w:r>
      <w:r>
        <w:fldChar w:fldCharType="begin"/>
      </w:r>
      <w:r>
        <w:instrText xml:space="preserve"> PAGEREF _Toc920 \h </w:instrText>
      </w:r>
      <w:r>
        <w:fldChar w:fldCharType="separate"/>
      </w:r>
      <w:r>
        <w:t>5</w:t>
      </w:r>
      <w:r>
        <w:fldChar w:fldCharType="end"/>
      </w:r>
      <w:r>
        <w:fldChar w:fldCharType="end"/>
      </w:r>
    </w:p>
    <w:p>
      <w:pPr>
        <w:pStyle w:val="15"/>
        <w:tabs>
          <w:tab w:val="right" w:leader="dot" w:pos="9354"/>
        </w:tabs>
      </w:pPr>
      <w:r>
        <w:fldChar w:fldCharType="begin"/>
      </w:r>
      <w:r>
        <w:instrText xml:space="preserve"> HYPERLINK \l _Toc3650 </w:instrText>
      </w:r>
      <w:r>
        <w:fldChar w:fldCharType="separate"/>
      </w:r>
      <w:r>
        <w:rPr>
          <w:rFonts w:hint="eastAsia" w:ascii="黑体" w:eastAsia="黑体"/>
          <w:i w:val="0"/>
        </w:rPr>
        <w:t xml:space="preserve">7.1.1 </w:t>
      </w:r>
      <w:r>
        <w:rPr>
          <w:rFonts w:hint="eastAsia"/>
        </w:rPr>
        <w:t>物理安全</w:t>
      </w:r>
      <w:r>
        <w:tab/>
      </w:r>
      <w:r>
        <w:fldChar w:fldCharType="begin"/>
      </w:r>
      <w:r>
        <w:instrText xml:space="preserve"> PAGEREF _Toc3650 \h </w:instrText>
      </w:r>
      <w:r>
        <w:fldChar w:fldCharType="separate"/>
      </w:r>
      <w:r>
        <w:t>5</w:t>
      </w:r>
      <w:r>
        <w:fldChar w:fldCharType="end"/>
      </w:r>
      <w:r>
        <w:fldChar w:fldCharType="end"/>
      </w:r>
    </w:p>
    <w:p>
      <w:pPr>
        <w:pStyle w:val="15"/>
        <w:tabs>
          <w:tab w:val="right" w:leader="dot" w:pos="9354"/>
        </w:tabs>
      </w:pPr>
      <w:r>
        <w:fldChar w:fldCharType="begin"/>
      </w:r>
      <w:r>
        <w:instrText xml:space="preserve"> HYPERLINK \l _Toc14014 </w:instrText>
      </w:r>
      <w:r>
        <w:fldChar w:fldCharType="separate"/>
      </w:r>
      <w:r>
        <w:rPr>
          <w:rFonts w:hint="eastAsia" w:ascii="黑体" w:eastAsia="黑体"/>
          <w:i w:val="0"/>
        </w:rPr>
        <w:t xml:space="preserve">7.1.2 </w:t>
      </w:r>
      <w:r>
        <w:rPr>
          <w:rFonts w:hint="eastAsia"/>
        </w:rPr>
        <w:t>接入安全</w:t>
      </w:r>
      <w:r>
        <w:tab/>
      </w:r>
      <w:r>
        <w:fldChar w:fldCharType="begin"/>
      </w:r>
      <w:r>
        <w:instrText xml:space="preserve"> PAGEREF _Toc14014 \h </w:instrText>
      </w:r>
      <w:r>
        <w:fldChar w:fldCharType="separate"/>
      </w:r>
      <w:r>
        <w:t>6</w:t>
      </w:r>
      <w:r>
        <w:fldChar w:fldCharType="end"/>
      </w:r>
      <w:r>
        <w:fldChar w:fldCharType="end"/>
      </w:r>
    </w:p>
    <w:p>
      <w:pPr>
        <w:pStyle w:val="15"/>
        <w:tabs>
          <w:tab w:val="right" w:leader="dot" w:pos="9354"/>
        </w:tabs>
      </w:pPr>
      <w:r>
        <w:fldChar w:fldCharType="begin"/>
      </w:r>
      <w:r>
        <w:instrText xml:space="preserve"> HYPERLINK \l _Toc6030 </w:instrText>
      </w:r>
      <w:r>
        <w:fldChar w:fldCharType="separate"/>
      </w:r>
      <w:r>
        <w:rPr>
          <w:rFonts w:hint="eastAsia" w:ascii="黑体" w:eastAsia="黑体"/>
          <w:i w:val="0"/>
        </w:rPr>
        <w:t xml:space="preserve">7.1.3 </w:t>
      </w:r>
      <w:r>
        <w:rPr>
          <w:rFonts w:hint="eastAsia"/>
        </w:rPr>
        <w:t>通信安全</w:t>
      </w:r>
      <w:r>
        <w:tab/>
      </w:r>
      <w:r>
        <w:fldChar w:fldCharType="begin"/>
      </w:r>
      <w:r>
        <w:instrText xml:space="preserve"> PAGEREF _Toc6030 \h </w:instrText>
      </w:r>
      <w:r>
        <w:fldChar w:fldCharType="separate"/>
      </w:r>
      <w:r>
        <w:t>6</w:t>
      </w:r>
      <w:r>
        <w:fldChar w:fldCharType="end"/>
      </w:r>
      <w:r>
        <w:fldChar w:fldCharType="end"/>
      </w:r>
    </w:p>
    <w:p>
      <w:pPr>
        <w:pStyle w:val="15"/>
        <w:tabs>
          <w:tab w:val="right" w:leader="dot" w:pos="9354"/>
        </w:tabs>
      </w:pPr>
      <w:r>
        <w:fldChar w:fldCharType="begin"/>
      </w:r>
      <w:r>
        <w:instrText xml:space="preserve"> HYPERLINK \l _Toc2883 </w:instrText>
      </w:r>
      <w:r>
        <w:fldChar w:fldCharType="separate"/>
      </w:r>
      <w:r>
        <w:rPr>
          <w:rFonts w:hint="eastAsia" w:ascii="黑体" w:eastAsia="黑体"/>
          <w:i w:val="0"/>
        </w:rPr>
        <w:t xml:space="preserve">7.1.4 </w:t>
      </w:r>
      <w:r>
        <w:rPr>
          <w:rFonts w:hint="eastAsia"/>
        </w:rPr>
        <w:t>设备安全</w:t>
      </w:r>
      <w:r>
        <w:tab/>
      </w:r>
      <w:r>
        <w:fldChar w:fldCharType="begin"/>
      </w:r>
      <w:r>
        <w:instrText xml:space="preserve"> PAGEREF _Toc2883 \h </w:instrText>
      </w:r>
      <w:r>
        <w:fldChar w:fldCharType="separate"/>
      </w:r>
      <w:r>
        <w:t>7</w:t>
      </w:r>
      <w:r>
        <w:fldChar w:fldCharType="end"/>
      </w:r>
      <w:r>
        <w:fldChar w:fldCharType="end"/>
      </w:r>
    </w:p>
    <w:p>
      <w:pPr>
        <w:pStyle w:val="15"/>
        <w:tabs>
          <w:tab w:val="right" w:leader="dot" w:pos="9354"/>
        </w:tabs>
      </w:pPr>
      <w:r>
        <w:fldChar w:fldCharType="begin"/>
      </w:r>
      <w:r>
        <w:instrText xml:space="preserve"> HYPERLINK \l _Toc16108 </w:instrText>
      </w:r>
      <w:r>
        <w:fldChar w:fldCharType="separate"/>
      </w:r>
      <w:r>
        <w:rPr>
          <w:rFonts w:hint="eastAsia" w:ascii="黑体" w:eastAsia="黑体"/>
          <w:i w:val="0"/>
        </w:rPr>
        <w:t xml:space="preserve">7.1.5 </w:t>
      </w:r>
      <w:r>
        <w:rPr>
          <w:rFonts w:hint="eastAsia"/>
        </w:rPr>
        <w:t>数据安全</w:t>
      </w:r>
      <w:r>
        <w:tab/>
      </w:r>
      <w:r>
        <w:fldChar w:fldCharType="begin"/>
      </w:r>
      <w:r>
        <w:instrText xml:space="preserve"> PAGEREF _Toc16108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_Toc17415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rPr>
        <w:t>感知层本地通信</w:t>
      </w:r>
      <w:r>
        <w:tab/>
      </w:r>
      <w:r>
        <w:fldChar w:fldCharType="begin"/>
      </w:r>
      <w:r>
        <w:instrText xml:space="preserve"> PAGEREF _Toc17415 \h </w:instrText>
      </w:r>
      <w:r>
        <w:fldChar w:fldCharType="separate"/>
      </w:r>
      <w:r>
        <w:t>9</w:t>
      </w:r>
      <w:r>
        <w:fldChar w:fldCharType="end"/>
      </w:r>
      <w:r>
        <w:fldChar w:fldCharType="end"/>
      </w:r>
    </w:p>
    <w:p>
      <w:pPr>
        <w:pStyle w:val="15"/>
        <w:tabs>
          <w:tab w:val="right" w:leader="dot" w:pos="9354"/>
        </w:tabs>
      </w:pPr>
      <w:r>
        <w:fldChar w:fldCharType="begin"/>
      </w:r>
      <w:r>
        <w:instrText xml:space="preserve"> HYPERLINK \l _Toc12066 </w:instrText>
      </w:r>
      <w:r>
        <w:fldChar w:fldCharType="separate"/>
      </w:r>
      <w:r>
        <w:rPr>
          <w:rFonts w:hint="eastAsia" w:ascii="黑体" w:eastAsia="黑体"/>
          <w:i w:val="0"/>
        </w:rPr>
        <w:t xml:space="preserve">7.2.1 </w:t>
      </w:r>
      <w:r>
        <w:rPr>
          <w:rFonts w:hint="eastAsia"/>
        </w:rPr>
        <w:t>有线连接方式</w:t>
      </w:r>
      <w:r>
        <w:tab/>
      </w:r>
      <w:r>
        <w:fldChar w:fldCharType="begin"/>
      </w:r>
      <w:r>
        <w:instrText xml:space="preserve"> PAGEREF _Toc12066 \h </w:instrText>
      </w:r>
      <w:r>
        <w:fldChar w:fldCharType="separate"/>
      </w:r>
      <w:r>
        <w:t>9</w:t>
      </w:r>
      <w:r>
        <w:fldChar w:fldCharType="end"/>
      </w:r>
      <w:r>
        <w:fldChar w:fldCharType="end"/>
      </w:r>
    </w:p>
    <w:p>
      <w:pPr>
        <w:pStyle w:val="15"/>
        <w:tabs>
          <w:tab w:val="right" w:leader="dot" w:pos="9354"/>
        </w:tabs>
      </w:pPr>
      <w:r>
        <w:fldChar w:fldCharType="begin"/>
      </w:r>
      <w:r>
        <w:instrText xml:space="preserve"> HYPERLINK \l _Toc11903 </w:instrText>
      </w:r>
      <w:r>
        <w:fldChar w:fldCharType="separate"/>
      </w:r>
      <w:r>
        <w:rPr>
          <w:rFonts w:hint="eastAsia" w:ascii="黑体" w:eastAsia="黑体"/>
          <w:i w:val="0"/>
        </w:rPr>
        <w:t xml:space="preserve">7.2.2 </w:t>
      </w:r>
      <w:r>
        <w:rPr>
          <w:rFonts w:hint="eastAsia"/>
        </w:rPr>
        <w:t>无线连接方式</w:t>
      </w:r>
      <w:r>
        <w:tab/>
      </w:r>
      <w:r>
        <w:fldChar w:fldCharType="begin"/>
      </w:r>
      <w:r>
        <w:instrText xml:space="preserve"> PAGEREF _Toc11903 \h </w:instrText>
      </w:r>
      <w:r>
        <w:fldChar w:fldCharType="separate"/>
      </w:r>
      <w:r>
        <w:t>9</w:t>
      </w:r>
      <w:r>
        <w:fldChar w:fldCharType="end"/>
      </w:r>
      <w:r>
        <w:fldChar w:fldCharType="end"/>
      </w:r>
    </w:p>
    <w:p>
      <w:pPr>
        <w:pStyle w:val="24"/>
        <w:tabs>
          <w:tab w:val="right" w:leader="dot" w:pos="9354"/>
          <w:tab w:val="clear" w:pos="9344"/>
        </w:tabs>
      </w:pPr>
      <w:r>
        <w:fldChar w:fldCharType="begin"/>
      </w:r>
      <w:r>
        <w:instrText xml:space="preserve"> HYPERLINK \l _Toc7819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eastAsia"/>
        </w:rPr>
        <w:t>网络层接入</w:t>
      </w:r>
      <w:r>
        <w:tab/>
      </w:r>
      <w:r>
        <w:fldChar w:fldCharType="begin"/>
      </w:r>
      <w:r>
        <w:instrText xml:space="preserve"> PAGEREF _Toc7819 \h </w:instrText>
      </w:r>
      <w:r>
        <w:fldChar w:fldCharType="separate"/>
      </w:r>
      <w:r>
        <w:t>10</w:t>
      </w:r>
      <w:r>
        <w:fldChar w:fldCharType="end"/>
      </w:r>
      <w:r>
        <w:fldChar w:fldCharType="end"/>
      </w:r>
    </w:p>
    <w:p>
      <w:pPr>
        <w:pStyle w:val="19"/>
        <w:tabs>
          <w:tab w:val="right" w:leader="dot" w:pos="9354"/>
        </w:tabs>
      </w:pPr>
      <w:r>
        <w:fldChar w:fldCharType="begin"/>
      </w:r>
      <w:r>
        <w:instrText xml:space="preserve"> HYPERLINK \l _Toc13160 </w:instrText>
      </w:r>
      <w:r>
        <w:fldChar w:fldCharType="separate"/>
      </w:r>
      <w:r>
        <w:rPr>
          <w:rFonts w:hint="eastAsia"/>
          <w:spacing w:val="100"/>
        </w:rPr>
        <w:t>附录A</w:t>
      </w:r>
      <w:r>
        <w:rPr>
          <w:rFonts w:hint="eastAsia"/>
        </w:rPr>
        <w:t>（资料性）</w:t>
      </w:r>
      <w:r>
        <w:t xml:space="preserve"> </w:t>
      </w:r>
      <w:r>
        <w:rPr>
          <w:rFonts w:hint="eastAsia"/>
        </w:rPr>
        <w:t>电力物联终端分类（示例）</w:t>
      </w:r>
      <w:r>
        <w:tab/>
      </w:r>
      <w:r>
        <w:fldChar w:fldCharType="begin"/>
      </w:r>
      <w:r>
        <w:instrText xml:space="preserve"> PAGEREF _Toc13160 \h </w:instrText>
      </w:r>
      <w:r>
        <w:fldChar w:fldCharType="separate"/>
      </w:r>
      <w:r>
        <w:t>11</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8222"/>
      <w:bookmarkStart w:id="23" w:name="BookMark2"/>
      <w:r>
        <w:rPr>
          <w:rFonts w:hint="eastAsia"/>
          <w:spacing w:val="320"/>
        </w:rPr>
        <w:t>前</w:t>
      </w:r>
      <w:r>
        <w:rPr>
          <w:rFonts w:hint="eastAsia"/>
        </w:rP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p>
    <w:p>
      <w:pPr>
        <w:pStyle w:val="56"/>
        <w:ind w:firstLine="420"/>
      </w:pPr>
    </w:p>
    <w:p>
      <w:pPr>
        <w:pStyle w:val="56"/>
        <w:ind w:firstLine="420"/>
      </w:pPr>
      <w:r>
        <w:rPr>
          <w:rFonts w:hint="eastAsia"/>
        </w:rPr>
        <w:t>本文件由中共湖南省委网络安全和信息化委员会办公室提出。</w:t>
      </w:r>
    </w:p>
    <w:p>
      <w:pPr>
        <w:pStyle w:val="56"/>
        <w:ind w:firstLine="420"/>
      </w:pPr>
      <w:r>
        <w:rPr>
          <w:rFonts w:hint="eastAsia"/>
        </w:rPr>
        <w:t>本文件由湖南省网络安全标准化技术委员会归口。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05F923230E1D47A59C0DAE508352F7D9"/>
        </w:placeholder>
      </w:sdtPr>
      <w:sdtContent>
        <w:p>
          <w:pPr>
            <w:pStyle w:val="177"/>
            <w:spacing w:before="312" w:beforeLines="100" w:after="686" w:afterLines="220"/>
            <w:rPr>
              <w:rFonts w:hint="eastAsia"/>
            </w:rPr>
          </w:pPr>
          <w:bookmarkStart w:id="25" w:name="NEW_STAND_NAME"/>
          <w:r>
            <w:rPr>
              <w:rFonts w:hint="eastAsia"/>
            </w:rPr>
            <w:t>电力物联网安全接入及检测技术</w:t>
          </w:r>
          <w:r>
            <w:rPr>
              <w:rFonts w:hint="eastAsia"/>
              <w:lang w:eastAsia="zh-CN"/>
            </w:rPr>
            <w:t>规范</w:t>
          </w:r>
        </w:p>
      </w:sdtContent>
    </w:sdt>
    <w:bookmarkEnd w:id="25"/>
    <w:p>
      <w:pPr>
        <w:pStyle w:val="104"/>
        <w:spacing w:before="312" w:after="312"/>
      </w:pPr>
      <w:bookmarkStart w:id="26" w:name="_Toc26986771"/>
      <w:bookmarkStart w:id="27" w:name="_Toc26986530"/>
      <w:bookmarkStart w:id="28" w:name="_Toc24884211"/>
      <w:bookmarkStart w:id="29" w:name="_Toc19369"/>
      <w:bookmarkStart w:id="30" w:name="_Toc26648465"/>
      <w:bookmarkStart w:id="31" w:name="_Toc17233333"/>
      <w:bookmarkStart w:id="32" w:name="_Toc24884218"/>
      <w:bookmarkStart w:id="33" w:name="_Toc17233325"/>
      <w:bookmarkStart w:id="34" w:name="_Toc26718930"/>
      <w:bookmarkStart w:id="35" w:name="_Toc97191423"/>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bookmarkStart w:id="36" w:name="_Toc26648466"/>
      <w:bookmarkStart w:id="37" w:name="_Toc17233334"/>
      <w:bookmarkStart w:id="38" w:name="_Toc24884219"/>
      <w:bookmarkStart w:id="39" w:name="_Toc17233326"/>
      <w:bookmarkStart w:id="40" w:name="_Toc24884212"/>
      <w:r>
        <w:rPr>
          <w:rFonts w:hint="eastAsia"/>
        </w:rPr>
        <w:t>本文件规定了电力物联安全接入总体框架、电力物联安全接入技术要求、电力物联安全接入检测要求。</w:t>
      </w:r>
    </w:p>
    <w:p>
      <w:pPr>
        <w:pStyle w:val="56"/>
        <w:ind w:firstLine="420"/>
      </w:pPr>
      <w:r>
        <w:rPr>
          <w:rFonts w:hint="eastAsia"/>
        </w:rPr>
        <w:t>本文件适用于电力企业、电力设备制造企业的电力物联网网络安全防护。</w:t>
      </w:r>
    </w:p>
    <w:p>
      <w:pPr>
        <w:pStyle w:val="104"/>
        <w:spacing w:before="312" w:after="312"/>
      </w:pPr>
      <w:bookmarkStart w:id="41" w:name="_Toc97191424"/>
      <w:bookmarkStart w:id="42" w:name="_Toc26986531"/>
      <w:bookmarkStart w:id="43" w:name="_Toc26718931"/>
      <w:bookmarkStart w:id="44" w:name="_Toc26986772"/>
      <w:bookmarkStart w:id="45" w:name="_Toc24947"/>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9561139D9A54708AA808FD328DC8C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22239 信息安全技术 网络安全等级保护基本要求</w:t>
      </w:r>
    </w:p>
    <w:p>
      <w:pPr>
        <w:pStyle w:val="56"/>
        <w:ind w:firstLine="420"/>
      </w:pPr>
      <w:r>
        <w:rPr>
          <w:rFonts w:hint="eastAsia"/>
        </w:rPr>
        <w:t>GB/T 25069 信息安全技术 术语</w:t>
      </w:r>
    </w:p>
    <w:p>
      <w:pPr>
        <w:pStyle w:val="56"/>
        <w:ind w:firstLine="420"/>
      </w:pPr>
      <w:r>
        <w:rPr>
          <w:rFonts w:hint="eastAsia"/>
        </w:rPr>
        <w:t>GB/T 33745 物联网 术语</w:t>
      </w:r>
    </w:p>
    <w:p>
      <w:pPr>
        <w:pStyle w:val="56"/>
        <w:ind w:firstLine="420"/>
      </w:pPr>
      <w:r>
        <w:rPr>
          <w:rFonts w:hint="eastAsia"/>
        </w:rPr>
        <w:t>GB/T 36951 信息安全技术 物联网感知终端应用安全技术要求</w:t>
      </w:r>
    </w:p>
    <w:p>
      <w:pPr>
        <w:pStyle w:val="56"/>
        <w:ind w:firstLine="420"/>
        <w:rPr>
          <w:rFonts w:hint="eastAsia"/>
        </w:rPr>
      </w:pPr>
      <w:r>
        <w:rPr>
          <w:rFonts w:hint="eastAsia"/>
        </w:rPr>
        <w:t>GB/T 37024 信息安全技术 物联网感知层网关安全技术要求</w:t>
      </w:r>
    </w:p>
    <w:p>
      <w:pPr>
        <w:pStyle w:val="56"/>
        <w:ind w:firstLine="420"/>
      </w:pPr>
      <w:r>
        <w:rPr>
          <w:rFonts w:hint="eastAsia"/>
        </w:rPr>
        <w:t>GB/T 37093 信息安全技术 物联网感知层接入通信网的安全要求</w:t>
      </w:r>
    </w:p>
    <w:p>
      <w:pPr>
        <w:pStyle w:val="56"/>
        <w:ind w:firstLine="420"/>
        <w:rPr>
          <w:rFonts w:hint="eastAsia"/>
        </w:rPr>
      </w:pPr>
      <w:r>
        <w:rPr>
          <w:rFonts w:hint="eastAsia"/>
        </w:rPr>
        <w:t>GB/T 40287 电力物联网信息通信总体架构</w:t>
      </w:r>
    </w:p>
    <w:p>
      <w:pPr>
        <w:pStyle w:val="56"/>
        <w:ind w:firstLine="420"/>
        <w:rPr>
          <w:rFonts w:hint="default"/>
          <w:lang w:val="en-US"/>
        </w:rPr>
      </w:pPr>
      <w:r>
        <w:rPr>
          <w:rFonts w:hint="eastAsia"/>
          <w:lang w:eastAsia="zh-CN"/>
        </w:rPr>
        <w:t>DL/T 274</w:t>
      </w:r>
      <w:r>
        <w:rPr>
          <w:rFonts w:hint="eastAsia"/>
          <w:lang w:val="en-US" w:eastAsia="zh-CN"/>
        </w:rPr>
        <w:t>7  电力物联网 术语</w:t>
      </w:r>
    </w:p>
    <w:p>
      <w:pPr>
        <w:pStyle w:val="104"/>
        <w:spacing w:before="312" w:after="312"/>
      </w:pPr>
      <w:bookmarkStart w:id="46" w:name="_Toc97191425"/>
      <w:bookmarkStart w:id="47" w:name="_Toc31889"/>
      <w:r>
        <w:rPr>
          <w:rFonts w:hint="eastAsia"/>
          <w:szCs w:val="21"/>
        </w:rPr>
        <w:t>术语和定义</w:t>
      </w:r>
      <w:bookmarkEnd w:id="46"/>
      <w:bookmarkEnd w:id="47"/>
    </w:p>
    <w:sdt>
      <w:sdtPr>
        <w:id w:val="-1909835108"/>
        <w:placeholder>
          <w:docPart w:val="94ACCE9033BE45849B2B4BC3F98D813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rPr>
              <w:rFonts w:hint="eastAsia"/>
            </w:rPr>
            <w:t>GB/T 25069</w:t>
          </w:r>
          <w:r>
            <w:rPr>
              <w:rFonts w:hint="eastAsia"/>
              <w:lang w:eastAsia="zh-CN"/>
            </w:rPr>
            <w:t>、</w:t>
          </w:r>
          <w:r>
            <w:rPr>
              <w:rFonts w:hint="eastAsia"/>
            </w:rPr>
            <w:t>GB/T 33745-2017</w:t>
          </w:r>
          <w:r>
            <w:rPr>
              <w:rFonts w:hint="eastAsia"/>
              <w:lang w:eastAsia="zh-CN"/>
            </w:rPr>
            <w:t>和DL/T 274</w:t>
          </w:r>
          <w:r>
            <w:rPr>
              <w:rFonts w:hint="eastAsia"/>
              <w:lang w:val="en-US" w:eastAsia="zh-CN"/>
            </w:rPr>
            <w:t>7</w:t>
          </w:r>
          <w:r>
            <w:t>界定的以及下列术语和定义适用于本文件。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电力物联网 electric internet of things</w:t>
      </w:r>
      <w:r>
        <w:rPr>
          <w:rFonts w:hint="eastAsia" w:ascii="黑体" w:hAnsi="黑体" w:eastAsia="黑体"/>
          <w:lang w:val="en-US" w:eastAsia="zh-CN"/>
        </w:rPr>
        <w:t>; eIoT</w:t>
      </w:r>
    </w:p>
    <w:p>
      <w:pPr>
        <w:pStyle w:val="56"/>
        <w:ind w:firstLine="420"/>
        <w:rPr>
          <w:rFonts w:hint="eastAsia"/>
        </w:rPr>
      </w:pPr>
      <w:r>
        <w:rPr>
          <w:rFonts w:hint="eastAsia"/>
        </w:rPr>
        <w:t>在电力领域应用的物联网，充分应用移动互联、人工智能等信息新技术、先进通信技术，对电力系统状态全面感知、信息高效处理，支撑电力行业数字化的智能服务系统。</w:t>
      </w:r>
    </w:p>
    <w:p>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来源：</w:t>
      </w:r>
      <w:r>
        <w:rPr>
          <w:rFonts w:hint="default" w:ascii="宋体" w:hAnsi="Times New Roman" w:eastAsia="宋体" w:cs="Times New Roman"/>
          <w:kern w:val="0"/>
          <w:sz w:val="21"/>
          <w:szCs w:val="20"/>
          <w:lang w:val="en-US" w:eastAsia="zh-CN" w:bidi="ar-SA"/>
        </w:rPr>
        <w:t>DL/T 2747</w:t>
      </w:r>
      <w:r>
        <w:rPr>
          <w:rFonts w:hint="eastAsia" w:ascii="宋体" w:hAnsi="Times New Roman" w:cs="Times New Roman"/>
          <w:kern w:val="0"/>
          <w:sz w:val="21"/>
          <w:szCs w:val="20"/>
          <w:lang w:val="en-US" w:eastAsia="zh-CN" w:bidi="ar-SA"/>
        </w:rPr>
        <w:t>-2024,</w:t>
      </w:r>
      <w:r>
        <w:rPr>
          <w:rFonts w:hint="eastAsia" w:ascii="宋体" w:hAnsi="Times New Roman" w:eastAsia="宋体" w:cs="Times New Roman"/>
          <w:kern w:val="0"/>
          <w:sz w:val="21"/>
          <w:szCs w:val="20"/>
          <w:lang w:val="en-US" w:eastAsia="zh-CN" w:bidi="ar-SA"/>
        </w:rPr>
        <w:t xml:space="preserve"> </w:t>
      </w:r>
      <w:r>
        <w:rPr>
          <w:rFonts w:hint="eastAsia" w:ascii="宋体" w:hAnsi="Times New Roman" w:cs="Times New Roman"/>
          <w:kern w:val="0"/>
          <w:sz w:val="21"/>
          <w:szCs w:val="20"/>
          <w:lang w:val="en-US" w:eastAsia="zh-CN" w:bidi="ar-SA"/>
        </w:rPr>
        <w:t>3.1.2</w:t>
      </w:r>
      <w:r>
        <w:rPr>
          <w:rFonts w:hint="default" w:ascii="宋体" w:hAnsi="Times New Roman" w:eastAsia="宋体" w:cs="Times New Roman"/>
          <w:kern w:val="0"/>
          <w:sz w:val="21"/>
          <w:szCs w:val="20"/>
          <w:lang w:val="en-US" w:eastAsia="zh-CN" w:bidi="ar-SA"/>
        </w:rPr>
        <w:t>]</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lang w:eastAsia="zh-CN"/>
        </w:rPr>
        <w:t>电力</w:t>
      </w:r>
      <w:r>
        <w:rPr>
          <w:rFonts w:hint="eastAsia" w:ascii="黑体" w:hAnsi="黑体" w:eastAsia="黑体"/>
        </w:rPr>
        <w:t>物联终端 electric perception layer terminal</w:t>
      </w:r>
    </w:p>
    <w:p>
      <w:pPr>
        <w:pStyle w:val="56"/>
        <w:ind w:left="0" w:leftChars="0" w:firstLine="420" w:firstLineChars="200"/>
        <w:rPr>
          <w:rFonts w:hint="eastAsia"/>
        </w:rPr>
      </w:pPr>
      <w:r>
        <w:rPr>
          <w:rFonts w:hint="eastAsia"/>
        </w:rPr>
        <w:t>一种能够对电网对象或环境的状态进行感知，并具有简单数据处理、通信、人机交互等全部或部分</w:t>
      </w:r>
    </w:p>
    <w:p>
      <w:pPr>
        <w:pStyle w:val="56"/>
        <w:ind w:left="0" w:leftChars="0" w:firstLine="0" w:firstLineChars="0"/>
        <w:rPr>
          <w:rFonts w:hint="eastAsia"/>
        </w:rPr>
      </w:pPr>
      <w:r>
        <w:rPr>
          <w:rFonts w:hint="eastAsia"/>
        </w:rPr>
        <w:t>功能的专用装置。</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边缘物联代理 edge IoT agent</w:t>
      </w:r>
    </w:p>
    <w:p>
      <w:pPr>
        <w:pStyle w:val="56"/>
        <w:ind w:firstLine="420"/>
      </w:pPr>
      <w:r>
        <w:rPr>
          <w:rFonts w:hint="eastAsia"/>
        </w:rPr>
        <w:t>通过在网络边缘节点上部署代理设备、软件，实现对物联设备的管理、控制、数据处理、边缘计算及与云端或其他终端设备的通信。</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智能业务终端 intelligent business terminal</w:t>
      </w:r>
    </w:p>
    <w:p>
      <w:pPr>
        <w:pStyle w:val="56"/>
        <w:ind w:firstLine="420"/>
      </w:pPr>
      <w:r>
        <w:rPr>
          <w:rFonts w:hint="eastAsia"/>
        </w:rPr>
        <w:t>集信息采集、设备状态监测及通信组网、就地化分析决策及控制、主站通信及协同计算等功能于一体的智能化终端设备，硬件采用平台化设计，支持边缘计算架构，能够以软件定义的方式实现功能灵活扩展。</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lang w:eastAsia="zh-CN"/>
        </w:rPr>
        <w:t>现场采集部件</w:t>
      </w:r>
      <w:r>
        <w:rPr>
          <w:rFonts w:hint="eastAsia" w:ascii="黑体" w:hAnsi="黑体" w:eastAsia="黑体"/>
        </w:rPr>
        <w:t xml:space="preserve"> </w:t>
      </w:r>
      <w:r>
        <w:rPr>
          <w:rFonts w:hint="eastAsia" w:ascii="黑体" w:hAnsi="黑体" w:eastAsia="黑体"/>
          <w:lang w:val="en-US" w:eastAsia="zh-CN"/>
        </w:rPr>
        <w:t>field acquisition component</w:t>
      </w:r>
    </w:p>
    <w:p>
      <w:pPr>
        <w:pStyle w:val="56"/>
        <w:ind w:firstLine="420"/>
        <w:rPr>
          <w:rFonts w:hint="eastAsia"/>
        </w:rPr>
      </w:pPr>
      <w:r>
        <w:rPr>
          <w:rFonts w:hint="eastAsia"/>
        </w:rPr>
        <w:t>部署在采集监控对象本体内部或附近，对设备或客户的状态量、电气量和环境量等进行采集量测的终端装置，根据需要可具有数据处理和通信功能。</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智能终端 intelligent terminal</w:t>
      </w:r>
    </w:p>
    <w:p>
      <w:pPr>
        <w:pStyle w:val="56"/>
        <w:ind w:firstLine="420"/>
      </w:pPr>
      <w:r>
        <w:rPr>
          <w:rFonts w:hint="eastAsia"/>
          <w:lang w:eastAsia="zh-CN"/>
        </w:rPr>
        <w:t>在终端设备或二次设备本体中集成传感器，具备状态感知、数据处理和网络通信能力的设备</w:t>
      </w:r>
      <w:r>
        <w:rPr>
          <w:rFonts w:hint="eastAsia"/>
        </w:rPr>
        <w:t>。</w:t>
      </w:r>
    </w:p>
    <w:p>
      <w:pPr>
        <w:pStyle w:val="56"/>
        <w:ind w:firstLine="420"/>
        <w:rPr>
          <w:rFonts w:hint="eastAsia"/>
        </w:rPr>
      </w:pPr>
      <w:r>
        <w:rPr>
          <w:rFonts w:hint="eastAsia"/>
        </w:rPr>
        <w:t>[</w:t>
      </w:r>
      <w:r>
        <w:rPr>
          <w:rFonts w:hint="default" w:ascii="宋体" w:hAnsi="Times New Roman" w:eastAsia="宋体" w:cs="Times New Roman"/>
          <w:kern w:val="0"/>
          <w:sz w:val="21"/>
          <w:szCs w:val="20"/>
          <w:lang w:val="en-US" w:eastAsia="zh-CN" w:bidi="ar-SA"/>
        </w:rPr>
        <w:t>来源:DL/T 2747</w:t>
      </w:r>
      <w:r>
        <w:rPr>
          <w:rFonts w:hint="eastAsia" w:ascii="宋体" w:hAnsi="Times New Roman" w:cs="Times New Roman"/>
          <w:kern w:val="0"/>
          <w:sz w:val="21"/>
          <w:szCs w:val="20"/>
          <w:lang w:val="en-US" w:eastAsia="zh-CN" w:bidi="ar-SA"/>
        </w:rPr>
        <w:t>-2024,</w:t>
      </w:r>
      <w:r>
        <w:rPr>
          <w:rFonts w:hint="eastAsia" w:ascii="宋体" w:hAnsi="Times New Roman" w:eastAsia="宋体" w:cs="Times New Roman"/>
          <w:kern w:val="0"/>
          <w:sz w:val="21"/>
          <w:szCs w:val="20"/>
          <w:lang w:val="en-US" w:eastAsia="zh-CN" w:bidi="ar-SA"/>
        </w:rPr>
        <w:t xml:space="preserve"> </w:t>
      </w:r>
      <w:r>
        <w:rPr>
          <w:rFonts w:hint="eastAsia" w:ascii="宋体" w:hAnsi="Times New Roman" w:cs="Times New Roman"/>
          <w:kern w:val="0"/>
          <w:sz w:val="21"/>
          <w:szCs w:val="20"/>
          <w:lang w:val="en-US" w:eastAsia="zh-CN" w:bidi="ar-SA"/>
        </w:rPr>
        <w:t>3.</w:t>
      </w:r>
      <w:r>
        <w:rPr>
          <w:rFonts w:hint="eastAsia" w:cs="Times New Roman"/>
          <w:kern w:val="0"/>
          <w:sz w:val="21"/>
          <w:szCs w:val="20"/>
          <w:lang w:val="en-US" w:eastAsia="zh-CN" w:bidi="ar-SA"/>
        </w:rPr>
        <w:t>3</w:t>
      </w:r>
      <w:r>
        <w:rPr>
          <w:rFonts w:hint="eastAsia" w:ascii="宋体" w:hAnsi="Times New Roman" w:cs="Times New Roman"/>
          <w:kern w:val="0"/>
          <w:sz w:val="21"/>
          <w:szCs w:val="20"/>
          <w:lang w:val="en-US" w:eastAsia="zh-CN" w:bidi="ar-SA"/>
        </w:rPr>
        <w:t>.</w:t>
      </w:r>
      <w:r>
        <w:rPr>
          <w:rFonts w:hint="eastAsia" w:cs="Times New Roman"/>
          <w:kern w:val="0"/>
          <w:sz w:val="21"/>
          <w:szCs w:val="20"/>
          <w:lang w:val="en-US" w:eastAsia="zh-CN" w:bidi="ar-SA"/>
        </w:rPr>
        <w:t>7</w:t>
      </w:r>
      <w:r>
        <w:rPr>
          <w:rFonts w:hint="eastAsia"/>
        </w:rPr>
        <w:t>]</w:t>
      </w:r>
    </w:p>
    <w:p>
      <w:pPr>
        <w:pStyle w:val="223"/>
        <w:ind w:left="420" w:hanging="420" w:hangingChars="200"/>
        <w:rPr>
          <w:rFonts w:hint="eastAsia" w:ascii="黑体" w:hAnsi="黑体" w:eastAsia="黑体"/>
          <w:color w:val="auto"/>
        </w:rPr>
      </w:pPr>
      <w:r>
        <w:rPr>
          <w:rFonts w:ascii="黑体" w:hAnsi="黑体" w:eastAsia="黑体"/>
        </w:rPr>
        <w:br w:type="textWrapping"/>
      </w:r>
      <w:r>
        <w:rPr>
          <w:rFonts w:hint="eastAsia" w:ascii="黑体" w:hAnsi="黑体" w:eastAsia="黑体"/>
          <w:color w:val="auto"/>
        </w:rPr>
        <w:t xml:space="preserve">涉控涉敏终端 </w:t>
      </w:r>
      <w:r>
        <w:rPr>
          <w:rFonts w:hint="eastAsia" w:ascii="黑体" w:hAnsi="黑体" w:eastAsia="黑体"/>
          <w:color w:val="auto"/>
          <w:lang w:val="en-US" w:eastAsia="zh-CN"/>
        </w:rPr>
        <w:t>c</w:t>
      </w:r>
      <w:r>
        <w:rPr>
          <w:rFonts w:hint="eastAsia" w:ascii="黑体" w:hAnsi="黑体" w:eastAsia="黑体"/>
          <w:color w:val="auto"/>
        </w:rPr>
        <w:t xml:space="preserve">ontrol </w:t>
      </w:r>
      <w:r>
        <w:rPr>
          <w:rFonts w:hint="eastAsia" w:ascii="黑体" w:hAnsi="黑体" w:eastAsia="黑体"/>
          <w:color w:val="auto"/>
          <w:lang w:val="en-US" w:eastAsia="zh-CN"/>
        </w:rPr>
        <w:t>or s</w:t>
      </w:r>
      <w:r>
        <w:rPr>
          <w:rFonts w:hint="eastAsia" w:ascii="黑体" w:hAnsi="黑体" w:eastAsia="黑体"/>
          <w:color w:val="auto"/>
        </w:rPr>
        <w:t xml:space="preserve">ensitive </w:t>
      </w:r>
      <w:r>
        <w:rPr>
          <w:rFonts w:hint="eastAsia" w:ascii="黑体" w:hAnsi="黑体" w:eastAsia="黑体"/>
          <w:color w:val="auto"/>
          <w:lang w:val="en-US" w:eastAsia="zh-CN"/>
        </w:rPr>
        <w:t>t</w:t>
      </w:r>
      <w:r>
        <w:rPr>
          <w:rFonts w:hint="eastAsia" w:ascii="黑体" w:hAnsi="黑体" w:eastAsia="黑体"/>
          <w:color w:val="auto"/>
        </w:rPr>
        <w:t>erminal</w:t>
      </w:r>
    </w:p>
    <w:p>
      <w:pPr>
        <w:pStyle w:val="56"/>
        <w:ind w:firstLine="420"/>
        <w:rPr>
          <w:color w:val="auto"/>
        </w:rPr>
      </w:pPr>
      <w:r>
        <w:rPr>
          <w:rFonts w:hint="eastAsia"/>
          <w:color w:val="auto"/>
          <w:lang w:eastAsia="zh-CN"/>
        </w:rPr>
        <w:t>涉控终端指涉及物联器件控制的电力物联终端。涉敏终端指涉及传输线路和设备参数、地理位置信息等敏感信息的电力物联终端</w:t>
      </w:r>
      <w:r>
        <w:rPr>
          <w:rFonts w:hint="eastAsia"/>
          <w:color w:val="auto"/>
        </w:rPr>
        <w:t>。</w:t>
      </w:r>
      <w:bookmarkStart w:id="75" w:name="_GoBack"/>
      <w:bookmarkEnd w:id="75"/>
    </w:p>
    <w:p>
      <w:pPr>
        <w:pStyle w:val="104"/>
        <w:spacing w:before="312" w:after="312"/>
      </w:pPr>
      <w:bookmarkStart w:id="49" w:name="_Toc819"/>
      <w:r>
        <w:rPr>
          <w:rFonts w:hint="eastAsia"/>
        </w:rPr>
        <w:t>缩略语</w:t>
      </w:r>
      <w:bookmarkEnd w:id="49"/>
    </w:p>
    <w:p>
      <w:pPr>
        <w:pStyle w:val="56"/>
        <w:ind w:firstLine="420"/>
      </w:pPr>
      <w:r>
        <w:rPr>
          <w:rFonts w:hint="eastAsia"/>
        </w:rPr>
        <w:t>下列缩略语适用于本文件。</w:t>
      </w:r>
    </w:p>
    <w:p>
      <w:pPr>
        <w:pStyle w:val="56"/>
        <w:ind w:firstLine="420"/>
      </w:pPr>
      <w:r>
        <w:rPr>
          <w:rFonts w:hint="eastAsia"/>
        </w:rPr>
        <w:t>APP: 应用程序(Application)</w:t>
      </w:r>
    </w:p>
    <w:p>
      <w:pPr>
        <w:pStyle w:val="56"/>
        <w:ind w:firstLine="420"/>
      </w:pPr>
      <w:r>
        <w:rPr>
          <w:rFonts w:hint="eastAsia"/>
        </w:rPr>
        <w:t>APN：接入点（Access Point Name）</w:t>
      </w:r>
    </w:p>
    <w:p>
      <w:pPr>
        <w:pStyle w:val="56"/>
        <w:ind w:firstLine="420"/>
      </w:pPr>
      <w:r>
        <w:rPr>
          <w:rFonts w:hint="eastAsia"/>
        </w:rPr>
        <w:t>JTAG：联合测试行动组（Joint Test Action Group）</w:t>
      </w:r>
    </w:p>
    <w:p>
      <w:pPr>
        <w:pStyle w:val="56"/>
        <w:ind w:firstLine="420"/>
      </w:pPr>
      <w:r>
        <w:rPr>
          <w:rFonts w:hint="eastAsia"/>
        </w:rPr>
        <w:t>LoRa：长距离无线电（Long Range Radio）</w:t>
      </w:r>
    </w:p>
    <w:p>
      <w:pPr>
        <w:pStyle w:val="56"/>
        <w:ind w:firstLine="420"/>
      </w:pPr>
      <w:r>
        <w:rPr>
          <w:rFonts w:hint="eastAsia"/>
        </w:rPr>
        <w:t>LoRaWAN：长距离广域网（Long Range Wide Area Network）</w:t>
      </w:r>
    </w:p>
    <w:p>
      <w:pPr>
        <w:pStyle w:val="56"/>
        <w:ind w:firstLine="420"/>
      </w:pPr>
      <w:r>
        <w:rPr>
          <w:rFonts w:hint="eastAsia"/>
        </w:rPr>
        <w:t>MAC：媒体访问控制地址（Media Access Control Address）</w:t>
      </w:r>
    </w:p>
    <w:p>
      <w:pPr>
        <w:pStyle w:val="56"/>
        <w:ind w:firstLine="420"/>
      </w:pPr>
      <w:r>
        <w:rPr>
          <w:rFonts w:hint="eastAsia"/>
        </w:rPr>
        <w:t>OTAA：空中激活（Over-The-Air Activation）</w:t>
      </w:r>
    </w:p>
    <w:p>
      <w:pPr>
        <w:pStyle w:val="56"/>
        <w:ind w:firstLine="420"/>
      </w:pPr>
      <w:r>
        <w:rPr>
          <w:rFonts w:hint="eastAsia"/>
        </w:rPr>
        <w:t>PIN：个人识别码（Personal Identification Number）</w:t>
      </w:r>
    </w:p>
    <w:p>
      <w:pPr>
        <w:pStyle w:val="56"/>
        <w:ind w:firstLine="420"/>
      </w:pPr>
      <w:r>
        <w:rPr>
          <w:rFonts w:hint="eastAsia"/>
        </w:rPr>
        <w:t>SSID：服务集标识（Service Set Identifier）</w:t>
      </w:r>
    </w:p>
    <w:p>
      <w:pPr>
        <w:pStyle w:val="56"/>
        <w:ind w:firstLine="420"/>
      </w:pPr>
      <w:r>
        <w:rPr>
          <w:rFonts w:hint="eastAsia"/>
        </w:rPr>
        <w:t>SWD：串行线调试（Serial Wire Debug）</w:t>
      </w:r>
    </w:p>
    <w:p>
      <w:pPr>
        <w:pStyle w:val="56"/>
        <w:ind w:firstLine="420"/>
      </w:pPr>
      <w:r>
        <w:rPr>
          <w:rFonts w:hint="eastAsia"/>
        </w:rPr>
        <w:t>TLS/SSL：传输层安全/安全套接层（Transport Layer Security/Secure Sockets Layer）</w:t>
      </w:r>
    </w:p>
    <w:p>
      <w:pPr>
        <w:pStyle w:val="56"/>
        <w:ind w:firstLine="420"/>
      </w:pPr>
      <w:r>
        <w:rPr>
          <w:rFonts w:hint="eastAsia"/>
        </w:rPr>
        <w:t xml:space="preserve">USB：通用串行总线(Universal Serial Bus) </w:t>
      </w:r>
    </w:p>
    <w:p>
      <w:pPr>
        <w:pStyle w:val="56"/>
        <w:ind w:firstLine="420"/>
      </w:pPr>
      <w:r>
        <w:rPr>
          <w:rFonts w:hint="eastAsia"/>
        </w:rPr>
        <w:t>VPN：虚拟私人网络（Virtual Private Network）</w:t>
      </w:r>
    </w:p>
    <w:p>
      <w:pPr>
        <w:pStyle w:val="56"/>
        <w:ind w:firstLine="420"/>
      </w:pPr>
      <w:r>
        <w:rPr>
          <w:rFonts w:hint="eastAsia"/>
        </w:rPr>
        <w:t>WAPI：无线局域网鉴别与保密基础结构（Wireless LAN Authentication and Privacy Infrastructure）</w:t>
      </w:r>
    </w:p>
    <w:p>
      <w:pPr>
        <w:pStyle w:val="56"/>
        <w:ind w:firstLine="420"/>
      </w:pPr>
      <w:r>
        <w:rPr>
          <w:rFonts w:hint="eastAsia"/>
          <w:lang w:eastAsia="zh-CN"/>
        </w:rPr>
        <w:t>Wi-Fi</w:t>
      </w:r>
      <w:r>
        <w:rPr>
          <w:rFonts w:hint="eastAsia"/>
        </w:rPr>
        <w:t>：IEEE 802.11系列协议（IEEE </w:t>
      </w:r>
      <w:r>
        <w:rPr>
          <w:rFonts w:hint="eastAsia"/>
          <w:lang w:val="en-US" w:eastAsia="zh-CN"/>
        </w:rPr>
        <w:t xml:space="preserve"> </w:t>
      </w:r>
      <w:r>
        <w:rPr>
          <w:rFonts w:hint="eastAsia"/>
        </w:rPr>
        <w:t xml:space="preserve">802.11 </w:t>
      </w:r>
      <w:r>
        <w:rPr>
          <w:rFonts w:hint="eastAsia"/>
          <w:lang w:val="en-US" w:eastAsia="zh-CN"/>
        </w:rPr>
        <w:t>S</w:t>
      </w:r>
      <w:r>
        <w:rPr>
          <w:rFonts w:hint="eastAsia"/>
        </w:rPr>
        <w:t xml:space="preserve">eries </w:t>
      </w:r>
      <w:r>
        <w:rPr>
          <w:rFonts w:hint="eastAsia"/>
          <w:lang w:val="en-US" w:eastAsia="zh-CN"/>
        </w:rPr>
        <w:t>P</w:t>
      </w:r>
      <w:r>
        <w:rPr>
          <w:rFonts w:hint="eastAsia"/>
        </w:rPr>
        <w:t>rotocols）</w:t>
      </w:r>
    </w:p>
    <w:p>
      <w:pPr>
        <w:pStyle w:val="56"/>
        <w:ind w:firstLine="420"/>
      </w:pPr>
      <w:r>
        <w:rPr>
          <w:rFonts w:hint="eastAsia"/>
        </w:rPr>
        <w:t>WPA2-PSK：Wi-Fi保护访问2-预共享密钥（Wi-Fi Protected Access 2 - Pre-Shared Key）</w:t>
      </w:r>
    </w:p>
    <w:p>
      <w:pPr>
        <w:pStyle w:val="56"/>
        <w:ind w:firstLine="420"/>
      </w:pPr>
      <w:r>
        <w:rPr>
          <w:rFonts w:hint="eastAsia"/>
        </w:rPr>
        <w:t>ZigBee：紫蜂协议（基于IEEE 802.15.4标准的低功耗局域网协议）</w:t>
      </w:r>
    </w:p>
    <w:p>
      <w:pPr>
        <w:pStyle w:val="104"/>
        <w:spacing w:before="312" w:after="312"/>
      </w:pPr>
      <w:bookmarkStart w:id="50" w:name="_Toc24335"/>
      <w:r>
        <w:rPr>
          <w:rFonts w:hint="eastAsia"/>
        </w:rPr>
        <w:t>电力物联安全接入总体框架</w:t>
      </w:r>
      <w:bookmarkEnd w:id="50"/>
    </w:p>
    <w:p>
      <w:pPr>
        <w:pStyle w:val="174"/>
        <w:numPr>
          <w:ilvl w:val="0"/>
          <w:numId w:val="0"/>
        </w:numPr>
        <w:ind w:left="425" w:leftChars="0"/>
        <w:rPr>
          <w:rFonts w:hint="eastAsia"/>
        </w:rPr>
      </w:pPr>
      <w:r>
        <w:rPr>
          <w:rFonts w:hint="eastAsia"/>
        </w:rPr>
        <w:t>5.1 电力物联网安全接入总体架构见图1。</w:t>
      </w:r>
    </w:p>
    <w:p>
      <w:pPr>
        <w:pStyle w:val="174"/>
        <w:numPr>
          <w:ilvl w:val="0"/>
          <w:numId w:val="0"/>
        </w:numPr>
        <w:ind w:left="425" w:leftChars="0"/>
        <w:rPr>
          <w:rFonts w:hint="eastAsia"/>
        </w:rPr>
      </w:pPr>
      <w:r>
        <w:rPr>
          <w:rFonts w:hint="eastAsia"/>
        </w:rPr>
        <w:t>5.</w:t>
      </w:r>
      <w:r>
        <w:rPr>
          <w:rFonts w:hint="eastAsia"/>
          <w:lang w:val="en-US" w:eastAsia="zh-CN"/>
        </w:rPr>
        <w:t>2</w:t>
      </w:r>
      <w:r>
        <w:rPr>
          <w:rFonts w:hint="eastAsia"/>
        </w:rPr>
        <w:t xml:space="preserve"> 电力物联网终端接入按接入层级可分为感知层接入和网络层接入，感知层接入主要指现场采集部件通过本地通信网络接入边缘物联代理。网络层接入主要指智能业务终端、边缘物联代理通过远程通信网络接入平台层。</w:t>
      </w:r>
    </w:p>
    <w:p>
      <w:pPr>
        <w:pStyle w:val="174"/>
        <w:numPr>
          <w:ilvl w:val="0"/>
          <w:numId w:val="0"/>
        </w:numPr>
        <w:ind w:left="425" w:leftChars="0"/>
        <w:rPr>
          <w:rFonts w:hint="eastAsia"/>
        </w:rPr>
      </w:pPr>
      <w:r>
        <w:rPr>
          <w:rFonts w:hint="eastAsia"/>
        </w:rPr>
        <w:t>5.</w:t>
      </w:r>
      <w:r>
        <w:rPr>
          <w:rFonts w:hint="eastAsia"/>
          <w:lang w:val="en-US" w:eastAsia="zh-CN"/>
        </w:rPr>
        <w:t>3</w:t>
      </w:r>
      <w:r>
        <w:rPr>
          <w:rFonts w:hint="eastAsia"/>
        </w:rPr>
        <w:t xml:space="preserve"> 接入方式按通信通道类型，接入方式可分为有线方式和无线方式。</w:t>
      </w:r>
    </w:p>
    <w:p>
      <w:pPr>
        <w:pStyle w:val="174"/>
        <w:numPr>
          <w:ilvl w:val="0"/>
          <w:numId w:val="0"/>
        </w:numPr>
        <w:ind w:left="425" w:leftChars="0"/>
        <w:rPr>
          <w:rFonts w:hint="eastAsia"/>
          <w:lang w:eastAsia="zh-CN"/>
        </w:rPr>
      </w:pPr>
      <w:r>
        <w:rPr>
          <w:rFonts w:hint="eastAsia"/>
        </w:rPr>
        <w:t>5.</w:t>
      </w:r>
      <w:r>
        <w:rPr>
          <w:rFonts w:hint="eastAsia"/>
          <w:lang w:val="en-US" w:eastAsia="zh-CN"/>
        </w:rPr>
        <w:t>4</w:t>
      </w:r>
      <w:r>
        <w:rPr>
          <w:rFonts w:hint="eastAsia"/>
        </w:rPr>
        <w:t xml:space="preserve"> 典型电力物联终端是否为智能终端、涉控涉敏终端，见附录A。</w:t>
      </w:r>
    </w:p>
    <w:p>
      <w:pPr>
        <w:pStyle w:val="56"/>
        <w:ind w:firstLine="420"/>
        <w:jc w:val="center"/>
      </w:pPr>
      <w:r>
        <w:drawing>
          <wp:inline distT="0" distB="0" distL="0" distR="0">
            <wp:extent cx="4008120" cy="3788410"/>
            <wp:effectExtent l="0" t="0" r="11430" b="2540"/>
            <wp:docPr id="2014566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66119" name="图片 1"/>
                    <pic:cNvPicPr>
                      <a:picLocks noChangeAspect="1"/>
                    </pic:cNvPicPr>
                  </pic:nvPicPr>
                  <pic:blipFill>
                    <a:blip r:embed="rId16"/>
                    <a:srcRect l="8720" b="-1308"/>
                    <a:stretch>
                      <a:fillRect/>
                    </a:stretch>
                  </pic:blipFill>
                  <pic:spPr>
                    <a:xfrm>
                      <a:off x="0" y="0"/>
                      <a:ext cx="4008120" cy="3788410"/>
                    </a:xfrm>
                    <a:prstGeom prst="rect">
                      <a:avLst/>
                    </a:prstGeom>
                  </pic:spPr>
                </pic:pic>
              </a:graphicData>
            </a:graphic>
          </wp:inline>
        </w:drawing>
      </w:r>
    </w:p>
    <w:p>
      <w:pPr>
        <w:pStyle w:val="114"/>
        <w:spacing w:before="156" w:after="156"/>
      </w:pPr>
      <w:r>
        <w:rPr>
          <w:rFonts w:hint="eastAsia"/>
        </w:rPr>
        <w:t>电力物联网终端接入整体架构</w:t>
      </w:r>
    </w:p>
    <w:p>
      <w:pPr>
        <w:pStyle w:val="104"/>
        <w:spacing w:before="312" w:after="312"/>
      </w:pPr>
      <w:bookmarkStart w:id="51" w:name="_Toc21797"/>
      <w:r>
        <w:rPr>
          <w:rFonts w:hint="eastAsia"/>
        </w:rPr>
        <w:t>电力物联安全接入技术要求</w:t>
      </w:r>
      <w:bookmarkEnd w:id="51"/>
    </w:p>
    <w:p>
      <w:pPr>
        <w:pStyle w:val="105"/>
        <w:spacing w:before="156" w:after="156"/>
      </w:pPr>
      <w:bookmarkStart w:id="52" w:name="_Toc2832"/>
      <w:r>
        <w:rPr>
          <w:rFonts w:hint="eastAsia"/>
        </w:rPr>
        <w:t>感知层终端安全</w:t>
      </w:r>
      <w:bookmarkEnd w:id="52"/>
    </w:p>
    <w:p>
      <w:pPr>
        <w:pStyle w:val="65"/>
        <w:spacing w:before="156" w:after="156"/>
      </w:pPr>
      <w:bookmarkStart w:id="53" w:name="_Toc16695"/>
      <w:r>
        <w:rPr>
          <w:rFonts w:hint="eastAsia"/>
        </w:rPr>
        <w:t>物理安全</w:t>
      </w:r>
      <w:bookmarkEnd w:id="53"/>
    </w:p>
    <w:p>
      <w:pPr>
        <w:pStyle w:val="56"/>
        <w:ind w:firstLine="420"/>
        <w:rPr>
          <w:rFonts w:hint="eastAsia" w:eastAsia="宋体"/>
          <w:lang w:eastAsia="zh-CN"/>
        </w:rPr>
      </w:pPr>
      <w:r>
        <w:rPr>
          <w:rFonts w:hint="eastAsia"/>
        </w:rPr>
        <w:t>电力物联感知层终端物理安全要求如下</w:t>
      </w:r>
      <w:r>
        <w:rPr>
          <w:rFonts w:hint="eastAsia"/>
          <w:lang w:eastAsia="zh-CN"/>
        </w:rPr>
        <w:t>：</w:t>
      </w:r>
    </w:p>
    <w:p>
      <w:pPr>
        <w:pStyle w:val="174"/>
      </w:pPr>
      <w:r>
        <w:rPr>
          <w:rFonts w:hint="eastAsia"/>
          <w:lang w:eastAsia="zh-CN"/>
        </w:rPr>
        <w:t>应符合</w:t>
      </w:r>
      <w:r>
        <w:rPr>
          <w:rFonts w:hint="eastAsia"/>
        </w:rPr>
        <w:t>电力物联感知层终端应符合GB/T 22239-2019、GB/T 36951-2018物理安全要求；</w:t>
      </w:r>
    </w:p>
    <w:p>
      <w:pPr>
        <w:pStyle w:val="174"/>
      </w:pPr>
      <w:r>
        <w:rPr>
          <w:rFonts w:hint="eastAsia"/>
        </w:rPr>
        <w:t>应将设备或主要部件进行固定，并设置明显的不易除去的标记；</w:t>
      </w:r>
    </w:p>
    <w:p>
      <w:pPr>
        <w:pStyle w:val="174"/>
      </w:pPr>
      <w:r>
        <w:rPr>
          <w:rFonts w:hint="eastAsia"/>
          <w:lang w:eastAsia="zh-CN"/>
        </w:rPr>
        <w:t>户外部署的终端</w:t>
      </w:r>
      <w:r>
        <w:rPr>
          <w:rFonts w:hint="eastAsia"/>
        </w:rPr>
        <w:t>宜采取防雷击措施，将感知层设备通过接地系统安全接地，必要时采取措施防止感应雷击，例如设置防雷保安器等；</w:t>
      </w:r>
    </w:p>
    <w:p>
      <w:pPr>
        <w:pStyle w:val="174"/>
      </w:pPr>
      <w:r>
        <w:rPr>
          <w:rFonts w:hint="eastAsia"/>
        </w:rPr>
        <w:t>涉控终端、涉敏终端宜提供短期的备用电力供应，满足设备断电情况下的正常运行不小于2小时要求。</w:t>
      </w:r>
    </w:p>
    <w:p>
      <w:pPr>
        <w:pStyle w:val="65"/>
        <w:spacing w:before="156" w:after="156"/>
      </w:pPr>
      <w:bookmarkStart w:id="54" w:name="_Toc30139"/>
      <w:r>
        <w:rPr>
          <w:rFonts w:hint="eastAsia"/>
        </w:rPr>
        <w:t>接入安全</w:t>
      </w:r>
      <w:bookmarkEnd w:id="54"/>
    </w:p>
    <w:p>
      <w:pPr>
        <w:pStyle w:val="56"/>
        <w:ind w:firstLine="420"/>
        <w:rPr>
          <w:rFonts w:hint="eastAsia" w:eastAsia="宋体"/>
          <w:lang w:eastAsia="zh-CN"/>
        </w:rPr>
      </w:pPr>
      <w:r>
        <w:rPr>
          <w:rFonts w:hint="eastAsia"/>
        </w:rPr>
        <w:t>电力物联感知层终端</w:t>
      </w:r>
      <w:r>
        <w:rPr>
          <w:rFonts w:hint="eastAsia"/>
          <w:lang w:eastAsia="zh-CN"/>
        </w:rPr>
        <w:t>接入安全要求如下：</w:t>
      </w:r>
    </w:p>
    <w:p>
      <w:pPr>
        <w:pStyle w:val="174"/>
        <w:numPr>
          <w:ilvl w:val="0"/>
          <w:numId w:val="32"/>
        </w:numPr>
      </w:pPr>
      <w:r>
        <w:rPr>
          <w:rFonts w:hint="eastAsia"/>
        </w:rPr>
        <w:t>应符合GB/T 36951-2018、GB/T 37093-2018接入安全要求</w:t>
      </w:r>
      <w:r>
        <w:rPr>
          <w:rFonts w:hint="eastAsia"/>
          <w:lang w:eastAsia="zh-CN"/>
        </w:rPr>
        <w:t>；</w:t>
      </w:r>
    </w:p>
    <w:p>
      <w:pPr>
        <w:pStyle w:val="174"/>
        <w:numPr>
          <w:ilvl w:val="0"/>
          <w:numId w:val="32"/>
        </w:numPr>
      </w:pPr>
      <w:r>
        <w:rPr>
          <w:rFonts w:hint="eastAsia"/>
        </w:rPr>
        <w:t>感知层终端</w:t>
      </w:r>
      <w:r>
        <w:rPr>
          <w:rFonts w:hint="eastAsia"/>
          <w:lang w:eastAsia="zh-CN"/>
        </w:rPr>
        <w:t>直接</w:t>
      </w:r>
      <w:r>
        <w:rPr>
          <w:rFonts w:hint="eastAsia"/>
        </w:rPr>
        <w:t>接入电力内部网络时，应具备加密、认证和访问控制等安全防护能力；</w:t>
      </w:r>
    </w:p>
    <w:p>
      <w:pPr>
        <w:pStyle w:val="174"/>
      </w:pPr>
      <w:r>
        <w:rPr>
          <w:rFonts w:hint="eastAsia"/>
        </w:rPr>
        <w:t>边缘物联代理宜具备对接入的智能业务终端、现场采集部件等设备的接入管理能力及安全防范能力，应支持通过设定终端接入方式或网络范围对接入设备进行限制；</w:t>
      </w:r>
    </w:p>
    <w:p>
      <w:pPr>
        <w:pStyle w:val="174"/>
      </w:pPr>
      <w:r>
        <w:rPr>
          <w:rFonts w:hint="eastAsia"/>
        </w:rPr>
        <w:t>边缘物联代理宜通过基于标识密码体系或硬件指纹等轻量级认证技术，对于接入的智能业务终端、现场采集部件设立指纹白名单进行认证，在满足合法终端即插即用的同时，防止攻击者持有非法攻击工具仿冒合法终端接入；</w:t>
      </w:r>
    </w:p>
    <w:p>
      <w:pPr>
        <w:pStyle w:val="174"/>
      </w:pPr>
      <w:r>
        <w:rPr>
          <w:rFonts w:hint="eastAsia"/>
        </w:rPr>
        <w:t>边缘物联代理及智能业务终端宜具备</w:t>
      </w:r>
      <w:r>
        <w:rPr>
          <w:rFonts w:hint="eastAsia"/>
          <w:lang w:eastAsia="zh-CN"/>
        </w:rPr>
        <w:t>远程通信的</w:t>
      </w:r>
      <w:r>
        <w:rPr>
          <w:rFonts w:hint="eastAsia"/>
        </w:rPr>
        <w:t>访问控制能力，当访问地址、端口、协议等超出限定范围时，能终止当前会话。</w:t>
      </w:r>
    </w:p>
    <w:p>
      <w:pPr>
        <w:pStyle w:val="65"/>
        <w:spacing w:before="156" w:after="156"/>
      </w:pPr>
      <w:bookmarkStart w:id="55" w:name="_Toc30517"/>
      <w:r>
        <w:rPr>
          <w:rFonts w:hint="eastAsia"/>
        </w:rPr>
        <w:t>通信安全</w:t>
      </w:r>
      <w:bookmarkEnd w:id="55"/>
    </w:p>
    <w:p>
      <w:pPr>
        <w:pStyle w:val="56"/>
        <w:ind w:firstLine="420"/>
      </w:pPr>
      <w:r>
        <w:rPr>
          <w:rFonts w:hint="eastAsia"/>
        </w:rPr>
        <w:t>电力物联感知层终端</w:t>
      </w:r>
      <w:r>
        <w:rPr>
          <w:rFonts w:hint="eastAsia"/>
          <w:lang w:eastAsia="zh-CN"/>
        </w:rPr>
        <w:t>通信安全要求如下</w:t>
      </w:r>
      <w:r>
        <w:rPr>
          <w:rFonts w:hint="eastAsia"/>
        </w:rPr>
        <w:t>：</w:t>
      </w:r>
    </w:p>
    <w:p>
      <w:pPr>
        <w:pStyle w:val="174"/>
        <w:numPr>
          <w:ilvl w:val="0"/>
          <w:numId w:val="33"/>
        </w:numPr>
      </w:pPr>
      <w:r>
        <w:rPr>
          <w:rFonts w:hint="eastAsia"/>
          <w:lang w:eastAsia="zh-CN"/>
        </w:rPr>
        <w:t>应符合</w:t>
      </w:r>
      <w:r>
        <w:rPr>
          <w:rFonts w:hint="eastAsia"/>
        </w:rPr>
        <w:t>GB/T 36951-2018通信安全要求</w:t>
      </w:r>
      <w:r>
        <w:rPr>
          <w:rFonts w:hint="eastAsia"/>
          <w:lang w:eastAsia="zh-CN"/>
        </w:rPr>
        <w:t>；</w:t>
      </w:r>
    </w:p>
    <w:p>
      <w:pPr>
        <w:pStyle w:val="174"/>
        <w:numPr>
          <w:ilvl w:val="0"/>
          <w:numId w:val="33"/>
        </w:numPr>
      </w:pPr>
      <w:r>
        <w:rPr>
          <w:rFonts w:hint="eastAsia"/>
        </w:rPr>
        <w:t>应具有可用于物联网中通信识别的唯一标识，并且该标识应具备防篡改保护；</w:t>
      </w:r>
    </w:p>
    <w:p>
      <w:pPr>
        <w:pStyle w:val="174"/>
      </w:pPr>
      <w:r>
        <w:rPr>
          <w:rFonts w:hint="eastAsia"/>
        </w:rPr>
        <w:t>涉控终端宜采用数字签名等密码算法或组合算法保障控制指令的来源可鉴别；</w:t>
      </w:r>
    </w:p>
    <w:p>
      <w:pPr>
        <w:pStyle w:val="174"/>
      </w:pPr>
      <w:r>
        <w:rPr>
          <w:rFonts w:hint="eastAsia"/>
        </w:rPr>
        <w:t>涉控终端、涉敏终端宜采用硬件密码模块的方式进行身份认证和加密保护，硬件密码模块宜采用通过国家有关检测机构检测认证的安全芯片。</w:t>
      </w:r>
    </w:p>
    <w:p>
      <w:pPr>
        <w:pStyle w:val="65"/>
        <w:spacing w:before="156" w:after="156"/>
      </w:pPr>
      <w:bookmarkStart w:id="56" w:name="_Toc27107"/>
      <w:r>
        <w:rPr>
          <w:rFonts w:hint="eastAsia"/>
        </w:rPr>
        <w:t>设备安全</w:t>
      </w:r>
      <w:bookmarkEnd w:id="56"/>
    </w:p>
    <w:p>
      <w:pPr>
        <w:pStyle w:val="56"/>
        <w:ind w:firstLine="420"/>
        <w:rPr>
          <w:rFonts w:hint="eastAsia" w:eastAsia="宋体"/>
          <w:lang w:eastAsia="zh-CN"/>
        </w:rPr>
      </w:pPr>
      <w:r>
        <w:rPr>
          <w:rFonts w:hint="eastAsia"/>
        </w:rPr>
        <w:t>电力物联感知层终端</w:t>
      </w:r>
      <w:r>
        <w:rPr>
          <w:rFonts w:hint="eastAsia"/>
          <w:lang w:eastAsia="zh-CN"/>
        </w:rPr>
        <w:t>设备安全要求如下：</w:t>
      </w:r>
    </w:p>
    <w:p>
      <w:pPr>
        <w:pStyle w:val="174"/>
        <w:numPr>
          <w:ilvl w:val="0"/>
          <w:numId w:val="34"/>
        </w:numPr>
      </w:pPr>
      <w:r>
        <w:rPr>
          <w:rFonts w:hint="eastAsia"/>
        </w:rPr>
        <w:t>应符合GB/T 22239-2019、GB/T 36951-2018设备安全要求</w:t>
      </w:r>
      <w:r>
        <w:rPr>
          <w:rFonts w:hint="eastAsia"/>
          <w:lang w:eastAsia="zh-CN"/>
        </w:rPr>
        <w:t>；</w:t>
      </w:r>
    </w:p>
    <w:p>
      <w:pPr>
        <w:pStyle w:val="174"/>
        <w:numPr>
          <w:ilvl w:val="0"/>
          <w:numId w:val="34"/>
        </w:numPr>
      </w:pPr>
      <w:r>
        <w:rPr>
          <w:rFonts w:hint="eastAsia"/>
        </w:rPr>
        <w:t>应支持本地及远程对设备进行补丁更新、固件更新等，具备升级失败回退功能；</w:t>
      </w:r>
    </w:p>
    <w:p>
      <w:pPr>
        <w:pStyle w:val="174"/>
      </w:pPr>
      <w:r>
        <w:rPr>
          <w:rFonts w:hint="eastAsia"/>
        </w:rPr>
        <w:t>涉控终端、涉敏终端应关闭设备调试接口，包括USB、JTAG、SWD 接口等，防范软硬件逆向工程。</w:t>
      </w:r>
    </w:p>
    <w:p>
      <w:pPr>
        <w:pStyle w:val="174"/>
      </w:pPr>
      <w:r>
        <w:rPr>
          <w:rFonts w:hint="eastAsia"/>
        </w:rPr>
        <w:t>涉控终端、涉敏终端宜采取审计记录保护措施，防范审计记录被非法读取、篡改或删除等；</w:t>
      </w:r>
    </w:p>
    <w:p>
      <w:pPr>
        <w:pStyle w:val="174"/>
      </w:pPr>
      <w:r>
        <w:rPr>
          <w:rFonts w:hint="eastAsia"/>
        </w:rPr>
        <w:t>涉控终端、涉敏终端宜采用</w:t>
      </w:r>
      <w:r>
        <w:rPr>
          <w:rFonts w:hint="eastAsia"/>
          <w:lang w:eastAsia="zh-CN"/>
        </w:rPr>
        <w:t>具备</w:t>
      </w:r>
      <w:r>
        <w:rPr>
          <w:rFonts w:hint="eastAsia"/>
        </w:rPr>
        <w:t>国产商用密码算法的安全存储芯片作为存储载体，为设备固件数据提供安全保护；</w:t>
      </w:r>
    </w:p>
    <w:p>
      <w:pPr>
        <w:pStyle w:val="174"/>
      </w:pPr>
      <w:r>
        <w:rPr>
          <w:rFonts w:hint="eastAsia"/>
        </w:rPr>
        <w:t>智能终端</w:t>
      </w:r>
      <w:r>
        <w:rPr>
          <w:rFonts w:hint="eastAsia"/>
          <w:lang w:eastAsia="zh-CN"/>
        </w:rPr>
        <w:t>宜</w:t>
      </w:r>
      <w:r>
        <w:rPr>
          <w:rFonts w:hint="eastAsia"/>
        </w:rPr>
        <w:t>确保APP应用发布的渠道可信，发布前</w:t>
      </w:r>
      <w:r>
        <w:rPr>
          <w:rFonts w:hint="eastAsia"/>
          <w:lang w:eastAsia="zh-CN"/>
        </w:rPr>
        <w:t>宜</w:t>
      </w:r>
      <w:r>
        <w:rPr>
          <w:rFonts w:hint="eastAsia"/>
        </w:rPr>
        <w:t>进行统一加固、统一检测。</w:t>
      </w:r>
    </w:p>
    <w:p>
      <w:pPr>
        <w:pStyle w:val="65"/>
        <w:spacing w:before="156" w:after="156"/>
      </w:pPr>
      <w:bookmarkStart w:id="57" w:name="_Toc28667"/>
      <w:r>
        <w:rPr>
          <w:rFonts w:hint="eastAsia"/>
        </w:rPr>
        <w:t>数据安全</w:t>
      </w:r>
      <w:bookmarkEnd w:id="57"/>
    </w:p>
    <w:p>
      <w:pPr>
        <w:pStyle w:val="56"/>
        <w:ind w:firstLine="420"/>
        <w:rPr>
          <w:rFonts w:hint="eastAsia" w:eastAsia="宋体"/>
          <w:lang w:eastAsia="zh-CN"/>
        </w:rPr>
      </w:pPr>
      <w:r>
        <w:rPr>
          <w:rFonts w:hint="eastAsia"/>
        </w:rPr>
        <w:t>电力物联感知层终端</w:t>
      </w:r>
      <w:r>
        <w:rPr>
          <w:rFonts w:hint="eastAsia"/>
          <w:lang w:eastAsia="zh-CN"/>
        </w:rPr>
        <w:t>数据安全要求如下：</w:t>
      </w:r>
    </w:p>
    <w:p>
      <w:pPr>
        <w:pStyle w:val="174"/>
        <w:numPr>
          <w:ilvl w:val="0"/>
          <w:numId w:val="35"/>
        </w:numPr>
      </w:pPr>
      <w:r>
        <w:rPr>
          <w:rFonts w:hint="eastAsia"/>
        </w:rPr>
        <w:t>应符合GB/T 36951-2018数据安全要求</w:t>
      </w:r>
      <w:r>
        <w:rPr>
          <w:rFonts w:hint="eastAsia"/>
          <w:lang w:eastAsia="zh-CN"/>
        </w:rPr>
        <w:t>；</w:t>
      </w:r>
    </w:p>
    <w:p>
      <w:pPr>
        <w:pStyle w:val="174"/>
        <w:numPr>
          <w:ilvl w:val="0"/>
          <w:numId w:val="35"/>
        </w:numPr>
      </w:pPr>
      <w:r>
        <w:rPr>
          <w:rFonts w:hint="eastAsia"/>
        </w:rPr>
        <w:t>应采用密码技术保证电力重要数据在数据采集过程中的保密性；</w:t>
      </w:r>
    </w:p>
    <w:p>
      <w:pPr>
        <w:pStyle w:val="174"/>
      </w:pPr>
      <w:r>
        <w:rPr>
          <w:rFonts w:hint="eastAsia"/>
        </w:rPr>
        <w:t>应对终端本地存储的用户口令等关键数据进行加密保护；</w:t>
      </w:r>
    </w:p>
    <w:p>
      <w:pPr>
        <w:pStyle w:val="174"/>
      </w:pPr>
      <w:r>
        <w:rPr>
          <w:rFonts w:hint="eastAsia"/>
        </w:rPr>
        <w:t>涉控涉敏智能终端应支持控制指令执行、用户信息数据获取等本地涉控涉敏操作记录日志本地保存，记录至少保留6个月；</w:t>
      </w:r>
    </w:p>
    <w:p>
      <w:pPr>
        <w:pStyle w:val="174"/>
      </w:pPr>
      <w:r>
        <w:rPr>
          <w:rFonts w:hint="eastAsia"/>
        </w:rPr>
        <w:t>涉控涉敏智能终端应对涉控涉敏数据的完整性进行校验，防止数据篡改；</w:t>
      </w:r>
    </w:p>
    <w:p>
      <w:pPr>
        <w:pStyle w:val="174"/>
      </w:pPr>
      <w:r>
        <w:rPr>
          <w:rFonts w:hint="eastAsia"/>
        </w:rPr>
        <w:t>涉控涉敏智能终端宜</w:t>
      </w:r>
      <w:r>
        <w:rPr>
          <w:rFonts w:hint="eastAsia"/>
          <w:lang w:eastAsia="zh-CN"/>
        </w:rPr>
        <w:t>采用具备</w:t>
      </w:r>
      <w:r>
        <w:rPr>
          <w:rFonts w:hint="eastAsia"/>
        </w:rPr>
        <w:t>国产商用密码算法</w:t>
      </w:r>
      <w:r>
        <w:rPr>
          <w:rFonts w:hint="eastAsia"/>
          <w:lang w:eastAsia="zh-CN"/>
        </w:rPr>
        <w:t>的安全芯片</w:t>
      </w:r>
      <w:r>
        <w:rPr>
          <w:rFonts w:hint="eastAsia"/>
        </w:rPr>
        <w:t>，对终端位置、控制指令、用户信息等涉控涉敏数据进行应用层加密传输、存储。</w:t>
      </w:r>
    </w:p>
    <w:p>
      <w:pPr>
        <w:pStyle w:val="105"/>
        <w:spacing w:before="156" w:after="156"/>
      </w:pPr>
      <w:bookmarkStart w:id="58" w:name="_Toc14590"/>
      <w:r>
        <w:rPr>
          <w:rFonts w:hint="eastAsia"/>
        </w:rPr>
        <w:t>感知层本地通信</w:t>
      </w:r>
      <w:bookmarkEnd w:id="58"/>
    </w:p>
    <w:p>
      <w:pPr>
        <w:pStyle w:val="65"/>
        <w:spacing w:before="156" w:after="156"/>
      </w:pPr>
      <w:bookmarkStart w:id="59" w:name="_Toc11012"/>
      <w:r>
        <w:rPr>
          <w:rFonts w:hint="eastAsia"/>
        </w:rPr>
        <w:t>有线连接方式</w:t>
      </w:r>
      <w:bookmarkEnd w:id="59"/>
    </w:p>
    <w:p>
      <w:pPr>
        <w:pStyle w:val="56"/>
        <w:ind w:firstLine="420"/>
      </w:pPr>
      <w:r>
        <w:rPr>
          <w:rFonts w:hint="eastAsia"/>
        </w:rPr>
        <w:t>电力物联感知层终端有线连接方式包括光纤、双绞线、串口线等,</w:t>
      </w:r>
      <w:r>
        <w:rPr>
          <w:rFonts w:hint="eastAsia"/>
          <w:lang w:eastAsia="zh-CN"/>
        </w:rPr>
        <w:t>应符合</w:t>
      </w:r>
      <w:r>
        <w:rPr>
          <w:rFonts w:hint="eastAsia"/>
        </w:rPr>
        <w:t>以下要求：</w:t>
      </w:r>
    </w:p>
    <w:p>
      <w:pPr>
        <w:pStyle w:val="174"/>
        <w:numPr>
          <w:ilvl w:val="0"/>
          <w:numId w:val="36"/>
        </w:numPr>
      </w:pPr>
      <w:r>
        <w:rPr>
          <w:rFonts w:hint="eastAsia"/>
        </w:rPr>
        <w:t>采用专用线路、通道等进行连接；</w:t>
      </w:r>
    </w:p>
    <w:p>
      <w:pPr>
        <w:pStyle w:val="174"/>
      </w:pPr>
      <w:r>
        <w:rPr>
          <w:rFonts w:hint="eastAsia"/>
        </w:rPr>
        <w:t>使用串口进行通信时，通信链路具有防物理破坏的措施，并有效接地。</w:t>
      </w:r>
    </w:p>
    <w:p>
      <w:pPr>
        <w:pStyle w:val="65"/>
        <w:spacing w:before="156" w:after="156"/>
      </w:pPr>
      <w:bookmarkStart w:id="60" w:name="_Toc4341"/>
      <w:r>
        <w:rPr>
          <w:rFonts w:hint="eastAsia"/>
        </w:rPr>
        <w:t>无线连接方式</w:t>
      </w:r>
      <w:bookmarkEnd w:id="60"/>
    </w:p>
    <w:p>
      <w:pPr>
        <w:pStyle w:val="56"/>
        <w:ind w:firstLine="420"/>
      </w:pPr>
      <w:r>
        <w:rPr>
          <w:rFonts w:hint="eastAsia"/>
        </w:rPr>
        <w:t>电力物联感知层终端无线连接方式包括蓝牙、</w:t>
      </w:r>
      <w:r>
        <w:rPr>
          <w:rFonts w:hint="eastAsia"/>
          <w:lang w:eastAsia="zh-CN"/>
        </w:rPr>
        <w:t>Wi-Fi</w:t>
      </w:r>
      <w:r>
        <w:rPr>
          <w:rFonts w:hint="eastAsia"/>
        </w:rPr>
        <w:t>、ZigBee、LoRa、WAPI等，要求</w:t>
      </w:r>
      <w:r>
        <w:rPr>
          <w:rFonts w:hint="eastAsia"/>
          <w:lang w:eastAsia="zh-CN"/>
        </w:rPr>
        <w:t>如下</w:t>
      </w:r>
      <w:r>
        <w:rPr>
          <w:rFonts w:hint="eastAsia"/>
        </w:rPr>
        <w:t>：</w:t>
      </w:r>
    </w:p>
    <w:p>
      <w:pPr>
        <w:pStyle w:val="174"/>
        <w:numPr>
          <w:ilvl w:val="0"/>
          <w:numId w:val="37"/>
        </w:numPr>
      </w:pPr>
      <w:r>
        <w:rPr>
          <w:rFonts w:hint="eastAsia"/>
        </w:rPr>
        <w:t>无线网络应具备抗电磁干扰、协议攻击、频段劫持能力；</w:t>
      </w:r>
    </w:p>
    <w:p>
      <w:pPr>
        <w:pStyle w:val="174"/>
      </w:pPr>
      <w:r>
        <w:rPr>
          <w:rFonts w:hint="eastAsia"/>
        </w:rPr>
        <w:t>无线网络应具备身份认证和数据加密功能，防止非授权入网及信息泄露；</w:t>
      </w:r>
    </w:p>
    <w:p>
      <w:pPr>
        <w:pStyle w:val="174"/>
      </w:pPr>
      <w:r>
        <w:rPr>
          <w:rFonts w:hint="eastAsia"/>
        </w:rPr>
        <w:t xml:space="preserve">本地的各类网络设备、通信设备及无线接入控制器应配置适宜的安全策略，包括但不限于设置登录用户名和密码、绑定MAC 地址、非法 </w:t>
      </w:r>
      <w:r>
        <w:rPr>
          <w:rFonts w:hint="eastAsia"/>
          <w:lang w:eastAsia="zh-CN"/>
        </w:rPr>
        <w:t>信号</w:t>
      </w:r>
      <w:r>
        <w:rPr>
          <w:rFonts w:hint="eastAsia"/>
        </w:rPr>
        <w:t>屏蔽等；</w:t>
      </w:r>
    </w:p>
    <w:p>
      <w:pPr>
        <w:pStyle w:val="174"/>
      </w:pPr>
      <w:r>
        <w:rPr>
          <w:rFonts w:hint="eastAsia"/>
        </w:rPr>
        <w:t>Wi-Fi 通信应关闭 SSID 广播功能，启用安全性不低于WPA2-PSK 的安全模式，并设置连接强口令；</w:t>
      </w:r>
    </w:p>
    <w:p>
      <w:pPr>
        <w:pStyle w:val="174"/>
      </w:pPr>
      <w:r>
        <w:rPr>
          <w:rFonts w:hint="eastAsia"/>
        </w:rPr>
        <w:t>使用蓝牙通信方式连接的终端如智能充电桩、信息采集器等，应设置 PIN 码用于认证；</w:t>
      </w:r>
    </w:p>
    <w:p>
      <w:pPr>
        <w:pStyle w:val="174"/>
      </w:pPr>
      <w:r>
        <w:rPr>
          <w:rFonts w:hint="eastAsia"/>
        </w:rPr>
        <w:t>应避免使用 LoRa 方式传输涉控涉敏数据，LoRa 通信应采用安全版本的 LoRaWAN 协议，并使用 OTAA 模式实现终端节点激活入网；</w:t>
      </w:r>
    </w:p>
    <w:p>
      <w:pPr>
        <w:pStyle w:val="174"/>
      </w:pPr>
      <w:r>
        <w:rPr>
          <w:rFonts w:hint="eastAsia"/>
        </w:rPr>
        <w:t>使用 ZigBee 通信方式的网络应设置本地信任中心，应加密数据帧；</w:t>
      </w:r>
    </w:p>
    <w:p>
      <w:pPr>
        <w:pStyle w:val="174"/>
      </w:pPr>
      <w:r>
        <w:rPr>
          <w:rFonts w:hint="eastAsia"/>
        </w:rPr>
        <w:t>宜使用WAPI方式传输涉控涉敏数据，应采用三元对等双向安全认证的方式。</w:t>
      </w:r>
    </w:p>
    <w:p>
      <w:pPr>
        <w:pStyle w:val="105"/>
        <w:spacing w:before="156" w:after="156"/>
      </w:pPr>
      <w:bookmarkStart w:id="61" w:name="_Toc394"/>
      <w:r>
        <w:rPr>
          <w:rFonts w:hint="eastAsia"/>
        </w:rPr>
        <w:t>网络层接入</w:t>
      </w:r>
      <w:bookmarkEnd w:id="61"/>
    </w:p>
    <w:p>
      <w:pPr>
        <w:pStyle w:val="56"/>
        <w:ind w:firstLine="420"/>
        <w:rPr>
          <w:rFonts w:hint="eastAsia" w:eastAsia="宋体"/>
          <w:lang w:eastAsia="zh-CN"/>
        </w:rPr>
      </w:pPr>
      <w:r>
        <w:rPr>
          <w:rFonts w:hint="eastAsia"/>
        </w:rPr>
        <w:t>电力物联接入通道</w:t>
      </w:r>
      <w:r>
        <w:rPr>
          <w:rFonts w:hint="eastAsia"/>
          <w:lang w:eastAsia="zh-CN"/>
        </w:rPr>
        <w:t>网络层接入安全要求如下：</w:t>
      </w:r>
    </w:p>
    <w:p>
      <w:pPr>
        <w:pStyle w:val="174"/>
        <w:numPr>
          <w:ilvl w:val="0"/>
          <w:numId w:val="38"/>
        </w:numPr>
      </w:pPr>
      <w:r>
        <w:rPr>
          <w:rFonts w:hint="eastAsia"/>
        </w:rPr>
        <w:t>应符合GB/T 37024-2018、GB/T 40287-2021安全隔离要求</w:t>
      </w:r>
      <w:r>
        <w:rPr>
          <w:rFonts w:hint="eastAsia"/>
          <w:lang w:eastAsia="zh-CN"/>
        </w:rPr>
        <w:t>；</w:t>
      </w:r>
    </w:p>
    <w:p>
      <w:pPr>
        <w:pStyle w:val="174"/>
        <w:numPr>
          <w:ilvl w:val="0"/>
          <w:numId w:val="38"/>
        </w:numPr>
      </w:pPr>
      <w:r>
        <w:rPr>
          <w:rFonts w:hint="eastAsia" w:ascii="宋体" w:hAnsi="宋体" w:eastAsia="宋体" w:cs="Times New Roman"/>
          <w:bCs/>
          <w:kern w:val="2"/>
          <w:sz w:val="21"/>
          <w:szCs w:val="21"/>
          <w:lang w:val="en-US" w:eastAsia="zh-CN" w:bidi="ar"/>
        </w:rPr>
        <w:t>涉及电网运行与并网控制相关的物联终端，应接入电力物联网络，不应接入互联网等公共网络</w:t>
      </w:r>
      <w:r>
        <w:rPr>
          <w:rFonts w:hint="eastAsia" w:hAnsi="宋体" w:cs="Times New Roman"/>
          <w:bCs/>
          <w:kern w:val="2"/>
          <w:sz w:val="21"/>
          <w:szCs w:val="21"/>
          <w:lang w:val="en-US" w:eastAsia="zh-CN" w:bidi="ar"/>
        </w:rPr>
        <w:t>；</w:t>
      </w:r>
    </w:p>
    <w:p>
      <w:pPr>
        <w:pStyle w:val="174"/>
      </w:pPr>
      <w:r>
        <w:rPr>
          <w:rFonts w:hint="eastAsia"/>
        </w:rPr>
        <w:t>应遵循专网专用原则，避免单一感知层终端同时接入生产控制大区、管理信息大区，或与互联网通信，造成大区间隔离体系被破坏或数据外发行为</w:t>
      </w:r>
      <w:r>
        <w:rPr>
          <w:rFonts w:hint="eastAsia"/>
          <w:lang w:eastAsia="zh-CN"/>
        </w:rPr>
        <w:t>；</w:t>
      </w:r>
    </w:p>
    <w:p>
      <w:pPr>
        <w:pStyle w:val="174"/>
      </w:pPr>
      <w:r>
        <w:rPr>
          <w:rFonts w:hint="eastAsia"/>
        </w:rPr>
        <w:t>感知层终端接入电力内部网络时，应使用</w:t>
      </w:r>
      <w:r>
        <w:rPr>
          <w:rFonts w:hint="eastAsia"/>
          <w:lang w:eastAsia="zh-CN"/>
        </w:rPr>
        <w:t>物联或虚拟</w:t>
      </w:r>
      <w:r>
        <w:rPr>
          <w:rFonts w:hint="eastAsia"/>
        </w:rPr>
        <w:t>网络接入通道；或应设置安全接入区，通过安全接入区实现和电力内部网络的交互；</w:t>
      </w:r>
    </w:p>
    <w:p>
      <w:pPr>
        <w:pStyle w:val="174"/>
      </w:pPr>
      <w:r>
        <w:rPr>
          <w:rFonts w:hint="eastAsia"/>
        </w:rPr>
        <w:t>感知层终端在采用无线方式接入时，或涉控终端、涉敏终端接入时，应部署具备认证、加密和访问控制等功能的安全设备实现安全接入；</w:t>
      </w:r>
    </w:p>
    <w:p>
      <w:pPr>
        <w:pStyle w:val="174"/>
      </w:pPr>
      <w:r>
        <w:rPr>
          <w:rFonts w:hint="eastAsia"/>
          <w:lang w:eastAsia="zh-CN"/>
        </w:rPr>
        <w:t>宜</w:t>
      </w:r>
      <w:r>
        <w:rPr>
          <w:rFonts w:hint="eastAsia"/>
        </w:rPr>
        <w:t>采用WAPI等具备加密、认证功能的无线通信协议，满足变电站、营业厅、发电场站等管理信息大区本地无线网络的终端安全接入。</w:t>
      </w:r>
    </w:p>
    <w:p>
      <w:pPr>
        <w:pStyle w:val="104"/>
        <w:spacing w:before="312" w:after="312"/>
      </w:pPr>
      <w:bookmarkStart w:id="62" w:name="_Toc1348"/>
      <w:r>
        <w:rPr>
          <w:rFonts w:hint="eastAsia"/>
        </w:rPr>
        <w:t>电力物联安全接入检测要求</w:t>
      </w:r>
      <w:bookmarkEnd w:id="62"/>
    </w:p>
    <w:p>
      <w:pPr>
        <w:pStyle w:val="105"/>
        <w:spacing w:before="156" w:after="156"/>
      </w:pPr>
      <w:bookmarkStart w:id="63" w:name="_Toc920"/>
      <w:r>
        <w:rPr>
          <w:rFonts w:hint="eastAsia"/>
        </w:rPr>
        <w:t>感知层终端</w:t>
      </w:r>
      <w:bookmarkEnd w:id="63"/>
    </w:p>
    <w:p>
      <w:pPr>
        <w:pStyle w:val="65"/>
        <w:spacing w:before="156" w:after="156"/>
        <w:rPr>
          <w:rFonts w:hint="eastAsia"/>
        </w:rPr>
      </w:pPr>
      <w:bookmarkStart w:id="64" w:name="_Toc3650"/>
      <w:r>
        <w:rPr>
          <w:rFonts w:hint="eastAsia"/>
        </w:rPr>
        <w:t>物理安全</w:t>
      </w:r>
      <w:bookmarkEnd w:id="64"/>
    </w:p>
    <w:p>
      <w:pPr>
        <w:pStyle w:val="94"/>
        <w:spacing w:before="156" w:after="156"/>
      </w:pPr>
      <w:r>
        <w:rPr>
          <w:rFonts w:hint="eastAsia"/>
        </w:rPr>
        <w:t>选型</w:t>
      </w:r>
    </w:p>
    <w:p>
      <w:pPr>
        <w:pStyle w:val="56"/>
        <w:ind w:firstLine="420"/>
      </w:pPr>
      <w:r>
        <w:rPr>
          <w:rFonts w:hint="eastAsia"/>
          <w:lang w:eastAsia="zh-CN"/>
        </w:rPr>
        <w:t>本项要求包括</w:t>
      </w:r>
      <w:r>
        <w:rPr>
          <w:rFonts w:hint="eastAsia"/>
        </w:rPr>
        <w:t>：</w:t>
      </w:r>
    </w:p>
    <w:p>
      <w:pPr>
        <w:pStyle w:val="174"/>
        <w:numPr>
          <w:ilvl w:val="0"/>
          <w:numId w:val="39"/>
        </w:numPr>
      </w:pPr>
      <w:r>
        <w:rPr>
          <w:rFonts w:hint="eastAsia"/>
        </w:rPr>
        <w:t>应验证设备是否持有有效的质量认证证书；</w:t>
      </w:r>
    </w:p>
    <w:p>
      <w:pPr>
        <w:pStyle w:val="174"/>
      </w:pPr>
      <w:r>
        <w:rPr>
          <w:rFonts w:hint="eastAsia"/>
        </w:rPr>
        <w:t>应检查电力物联感知层终端是否已完成第三方检测机构的信息安全检测，并获取相应报告</w:t>
      </w:r>
      <w:r>
        <w:rPr>
          <w:rFonts w:hint="eastAsia"/>
          <w:lang w:eastAsia="zh-CN"/>
        </w:rPr>
        <w:t>；</w:t>
      </w:r>
    </w:p>
    <w:p>
      <w:pPr>
        <w:pStyle w:val="174"/>
      </w:pPr>
      <w:r>
        <w:rPr>
          <w:rFonts w:hint="eastAsia"/>
          <w:lang w:eastAsia="zh-CN"/>
        </w:rPr>
        <w:t>宜</w:t>
      </w:r>
      <w:r>
        <w:rPr>
          <w:rFonts w:hint="eastAsia"/>
        </w:rPr>
        <w:t>测试设备外壳防护</w:t>
      </w:r>
      <w:r>
        <w:rPr>
          <w:rFonts w:hint="eastAsia"/>
          <w:lang w:eastAsia="zh-CN"/>
        </w:rPr>
        <w:t>情况</w:t>
      </w:r>
      <w:r>
        <w:rPr>
          <w:rFonts w:hint="eastAsia"/>
        </w:rPr>
        <w:t>。</w:t>
      </w:r>
    </w:p>
    <w:p>
      <w:pPr>
        <w:pStyle w:val="94"/>
        <w:spacing w:before="156" w:after="156"/>
      </w:pPr>
      <w:r>
        <w:rPr>
          <w:rFonts w:hint="eastAsia"/>
        </w:rPr>
        <w:t>选址</w:t>
      </w:r>
    </w:p>
    <w:p>
      <w:pPr>
        <w:pStyle w:val="56"/>
        <w:ind w:firstLine="420"/>
      </w:pPr>
      <w:r>
        <w:rPr>
          <w:rFonts w:hint="eastAsia"/>
          <w:lang w:eastAsia="zh-CN"/>
        </w:rPr>
        <w:t>本项要求包括</w:t>
      </w:r>
      <w:r>
        <w:rPr>
          <w:rFonts w:hint="eastAsia"/>
        </w:rPr>
        <w:t>：</w:t>
      </w:r>
    </w:p>
    <w:p>
      <w:pPr>
        <w:pStyle w:val="174"/>
        <w:numPr>
          <w:ilvl w:val="0"/>
          <w:numId w:val="40"/>
        </w:numPr>
      </w:pPr>
      <w:r>
        <w:rPr>
          <w:rFonts w:hint="eastAsia"/>
        </w:rPr>
        <w:t>应实地考察部署环境，验证其防盗窃、防水防潮、防极端温度等能力；</w:t>
      </w:r>
    </w:p>
    <w:p>
      <w:pPr>
        <w:pStyle w:val="174"/>
      </w:pPr>
      <w:r>
        <w:rPr>
          <w:rFonts w:hint="eastAsia"/>
          <w:lang w:eastAsia="zh-CN"/>
        </w:rPr>
        <w:t>宜</w:t>
      </w:r>
      <w:r>
        <w:rPr>
          <w:rFonts w:hint="eastAsia"/>
        </w:rPr>
        <w:t>进行信号质量测试，确保部署位置无显著干扰、屏蔽或阻挡。</w:t>
      </w:r>
    </w:p>
    <w:p>
      <w:pPr>
        <w:pStyle w:val="94"/>
        <w:spacing w:before="156" w:after="156"/>
      </w:pPr>
      <w:r>
        <w:rPr>
          <w:rFonts w:hint="eastAsia"/>
        </w:rPr>
        <w:t>供电</w:t>
      </w:r>
    </w:p>
    <w:p>
      <w:pPr>
        <w:pStyle w:val="56"/>
        <w:ind w:firstLine="420"/>
      </w:pPr>
      <w:r>
        <w:rPr>
          <w:rFonts w:hint="eastAsia"/>
          <w:lang w:eastAsia="zh-CN"/>
        </w:rPr>
        <w:t>本项要求包括</w:t>
      </w:r>
      <w:r>
        <w:rPr>
          <w:rFonts w:hint="eastAsia"/>
        </w:rPr>
        <w:t>：</w:t>
      </w:r>
    </w:p>
    <w:p>
      <w:pPr>
        <w:pStyle w:val="174"/>
        <w:numPr>
          <w:ilvl w:val="0"/>
          <w:numId w:val="41"/>
        </w:numPr>
      </w:pPr>
      <w:r>
        <w:rPr>
          <w:rFonts w:hint="eastAsia"/>
        </w:rPr>
        <w:t>应通过模拟供电故障测试，验证电力物联感知层终端的供电稳定性及备用电力供应的可靠性；</w:t>
      </w:r>
    </w:p>
    <w:p>
      <w:pPr>
        <w:pStyle w:val="174"/>
      </w:pPr>
      <w:r>
        <w:rPr>
          <w:rFonts w:hint="eastAsia"/>
        </w:rPr>
        <w:t>应测试备用电力供应,在模拟断电条件下，测试涉控终端、涉敏终端的备用电源系统，确保其能在断电后自动启动并维持设备运行至少2小时，以满足紧急情况下的持续运行需求。</w:t>
      </w:r>
    </w:p>
    <w:p>
      <w:pPr>
        <w:pStyle w:val="94"/>
        <w:spacing w:before="156" w:after="156"/>
      </w:pPr>
      <w:r>
        <w:rPr>
          <w:rFonts w:hint="eastAsia"/>
        </w:rPr>
        <w:t>防盗窃和防破坏</w:t>
      </w:r>
    </w:p>
    <w:p>
      <w:pPr>
        <w:pStyle w:val="56"/>
        <w:ind w:firstLine="420"/>
      </w:pPr>
      <w:r>
        <w:rPr>
          <w:rFonts w:hint="eastAsia"/>
          <w:lang w:eastAsia="zh-CN"/>
        </w:rPr>
        <w:t>本项要求包括</w:t>
      </w:r>
      <w:r>
        <w:rPr>
          <w:rFonts w:hint="eastAsia"/>
        </w:rPr>
        <w:t>：</w:t>
      </w:r>
    </w:p>
    <w:p>
      <w:pPr>
        <w:pStyle w:val="174"/>
        <w:numPr>
          <w:ilvl w:val="0"/>
          <w:numId w:val="42"/>
        </w:numPr>
      </w:pPr>
      <w:r>
        <w:rPr>
          <w:rFonts w:hint="eastAsia"/>
          <w:lang w:eastAsia="zh-CN"/>
        </w:rPr>
        <w:t>应</w:t>
      </w:r>
      <w:r>
        <w:rPr>
          <w:rFonts w:hint="eastAsia"/>
        </w:rPr>
        <w:t>评估部署位置的安全性，避免在不受控的非安全场所部署；</w:t>
      </w:r>
    </w:p>
    <w:p>
      <w:pPr>
        <w:pStyle w:val="174"/>
      </w:pPr>
      <w:r>
        <w:rPr>
          <w:rFonts w:hint="eastAsia"/>
          <w:lang w:eastAsia="zh-CN"/>
        </w:rPr>
        <w:t>应</w:t>
      </w:r>
      <w:r>
        <w:rPr>
          <w:rFonts w:hint="eastAsia"/>
        </w:rPr>
        <w:t>验证防盗窃和防破坏措施的有效性，如物理锁具、报警系统等；</w:t>
      </w:r>
    </w:p>
    <w:p>
      <w:pPr>
        <w:pStyle w:val="174"/>
      </w:pPr>
      <w:r>
        <w:rPr>
          <w:rFonts w:hint="eastAsia"/>
        </w:rPr>
        <w:t>应检查设备固定与标记,验证设备或其主要部件是否已稳固固定，并检查是否设有难以去除的明显标记，以确保设备的安全性。</w:t>
      </w:r>
    </w:p>
    <w:p>
      <w:pPr>
        <w:pStyle w:val="94"/>
        <w:spacing w:before="156" w:after="156"/>
      </w:pPr>
      <w:r>
        <w:rPr>
          <w:rFonts w:hint="eastAsia"/>
        </w:rPr>
        <w:t>防雷和防静电</w:t>
      </w:r>
    </w:p>
    <w:p>
      <w:pPr>
        <w:pStyle w:val="56"/>
        <w:ind w:firstLine="420"/>
      </w:pPr>
      <w:r>
        <w:rPr>
          <w:rFonts w:hint="eastAsia"/>
          <w:lang w:eastAsia="zh-CN"/>
        </w:rPr>
        <w:t>本项要求包括</w:t>
      </w:r>
      <w:r>
        <w:rPr>
          <w:rFonts w:hint="eastAsia"/>
        </w:rPr>
        <w:t>：</w:t>
      </w:r>
    </w:p>
    <w:p>
      <w:pPr>
        <w:pStyle w:val="174"/>
        <w:numPr>
          <w:ilvl w:val="0"/>
          <w:numId w:val="43"/>
        </w:numPr>
      </w:pPr>
      <w:r>
        <w:rPr>
          <w:rFonts w:hint="eastAsia"/>
          <w:lang w:eastAsia="zh-CN"/>
        </w:rPr>
        <w:t>应</w:t>
      </w:r>
      <w:r>
        <w:rPr>
          <w:rFonts w:hint="eastAsia"/>
        </w:rPr>
        <w:t>检查重要电力物联感知层终端是否安装有避雷针、防雷器等防雷设施，并测试其有效性；</w:t>
      </w:r>
    </w:p>
    <w:p>
      <w:pPr>
        <w:pStyle w:val="174"/>
      </w:pPr>
      <w:r>
        <w:rPr>
          <w:rFonts w:hint="eastAsia"/>
          <w:lang w:eastAsia="zh-CN"/>
        </w:rPr>
        <w:t>应</w:t>
      </w:r>
      <w:r>
        <w:rPr>
          <w:rFonts w:hint="eastAsia"/>
        </w:rPr>
        <w:t>验证防静电措施，如接地处理、防静电材料等，是否到位并有效</w:t>
      </w:r>
      <w:r>
        <w:rPr>
          <w:rFonts w:hint="eastAsia"/>
          <w:lang w:eastAsia="zh-CN"/>
        </w:rPr>
        <w:t>。</w:t>
      </w:r>
    </w:p>
    <w:p>
      <w:pPr>
        <w:pStyle w:val="65"/>
        <w:spacing w:before="156" w:after="156"/>
        <w:rPr>
          <w:rFonts w:hint="eastAsia"/>
        </w:rPr>
      </w:pPr>
      <w:bookmarkStart w:id="65" w:name="_Toc14014"/>
      <w:r>
        <w:rPr>
          <w:rFonts w:hint="eastAsia"/>
        </w:rPr>
        <w:t>接入安全</w:t>
      </w:r>
      <w:bookmarkEnd w:id="65"/>
    </w:p>
    <w:p>
      <w:pPr>
        <w:pStyle w:val="94"/>
        <w:spacing w:before="156" w:after="156"/>
      </w:pPr>
      <w:r>
        <w:rPr>
          <w:rFonts w:hint="eastAsia"/>
        </w:rPr>
        <w:t>网络接入认证</w:t>
      </w:r>
    </w:p>
    <w:p>
      <w:pPr>
        <w:pStyle w:val="56"/>
        <w:ind w:firstLine="420"/>
      </w:pPr>
      <w:r>
        <w:rPr>
          <w:rFonts w:hint="eastAsia"/>
          <w:lang w:eastAsia="zh-CN"/>
        </w:rPr>
        <w:t>本项要求包括</w:t>
      </w:r>
      <w:r>
        <w:rPr>
          <w:rFonts w:hint="eastAsia"/>
        </w:rPr>
        <w:t>：</w:t>
      </w:r>
    </w:p>
    <w:p>
      <w:pPr>
        <w:pStyle w:val="174"/>
        <w:numPr>
          <w:ilvl w:val="0"/>
          <w:numId w:val="44"/>
        </w:numPr>
      </w:pPr>
      <w:r>
        <w:rPr>
          <w:rFonts w:hint="eastAsia"/>
        </w:rPr>
        <w:t>应通过模拟网络接入环境，验证终端是否具有唯一且不可伪造的网络身份标识；</w:t>
      </w:r>
    </w:p>
    <w:p>
      <w:pPr>
        <w:pStyle w:val="174"/>
      </w:pPr>
      <w:r>
        <w:rPr>
          <w:rFonts w:hint="eastAsia"/>
        </w:rPr>
        <w:t>应测试终端是否支持并正确实现至少一种指定的身份鉴别机制，包括基于网络身份标识、MAC地址、通信协议、通信端口、对称密码机制和非对称密码机制的鉴别；</w:t>
      </w:r>
    </w:p>
    <w:p>
      <w:pPr>
        <w:pStyle w:val="174"/>
      </w:pPr>
      <w:r>
        <w:rPr>
          <w:rFonts w:hint="eastAsia"/>
        </w:rPr>
        <w:t>应模拟鉴别失败场景，验证系统能否正确处理并响应，包括但不限于锁定账户、记录日志等；</w:t>
      </w:r>
    </w:p>
    <w:p>
      <w:pPr>
        <w:pStyle w:val="174"/>
      </w:pPr>
      <w:r>
        <w:rPr>
          <w:rFonts w:hint="eastAsia"/>
        </w:rPr>
        <w:t>应检查密钥的存储和交换过程，确保采用安全的方式（如加密存储、安全传输协议等）进行；</w:t>
      </w:r>
    </w:p>
    <w:p>
      <w:pPr>
        <w:pStyle w:val="174"/>
      </w:pPr>
      <w:r>
        <w:rPr>
          <w:rFonts w:hint="eastAsia"/>
        </w:rPr>
        <w:t>应执行双向认证测试，验证电力物联感知层终端与其接入网络间至少支持一种指定的身份鉴别机制，并确认认证过程的安全性；</w:t>
      </w:r>
    </w:p>
    <w:p>
      <w:pPr>
        <w:pStyle w:val="174"/>
      </w:pPr>
      <w:r>
        <w:rPr>
          <w:rFonts w:hint="eastAsia"/>
        </w:rPr>
        <w:t>应通过模拟攻击和渗透测试，验证电力物联感知层终端在接入电力内部网络时是否有效实施了加密、认证机制，并检查访问控制策略是否被正确执行，确保数据传输的安全性</w:t>
      </w:r>
      <w:r>
        <w:rPr>
          <w:rFonts w:hint="eastAsia"/>
          <w:lang w:eastAsia="zh-CN"/>
        </w:rPr>
        <w:t>；</w:t>
      </w:r>
    </w:p>
    <w:p>
      <w:pPr>
        <w:pStyle w:val="174"/>
      </w:pPr>
      <w:r>
        <w:rPr>
          <w:rFonts w:hint="eastAsia"/>
        </w:rPr>
        <w:t>边缘物联代理</w:t>
      </w:r>
      <w:r>
        <w:rPr>
          <w:rFonts w:hint="eastAsia"/>
          <w:lang w:eastAsia="zh-CN"/>
        </w:rPr>
        <w:t>应进行</w:t>
      </w:r>
      <w:r>
        <w:rPr>
          <w:rFonts w:hint="eastAsia"/>
        </w:rPr>
        <w:t>接入管理能力检测</w:t>
      </w:r>
      <w:r>
        <w:rPr>
          <w:rFonts w:hint="eastAsia"/>
          <w:lang w:eastAsia="zh-CN"/>
        </w:rPr>
        <w:t>，</w:t>
      </w:r>
      <w:r>
        <w:rPr>
          <w:rFonts w:hint="eastAsia"/>
        </w:rPr>
        <w:t>应模拟不同接入方式和网络范围的终端，测试边缘物联代理是否能够有效管理这些终端的接入，并验证其能否正确限制非授权接入。</w:t>
      </w:r>
    </w:p>
    <w:p>
      <w:pPr>
        <w:pStyle w:val="94"/>
        <w:spacing w:before="156" w:after="156"/>
      </w:pPr>
      <w:r>
        <w:rPr>
          <w:rFonts w:hint="eastAsia"/>
        </w:rPr>
        <w:t>网络访问控制</w:t>
      </w:r>
    </w:p>
    <w:p>
      <w:pPr>
        <w:pStyle w:val="56"/>
        <w:ind w:firstLine="420"/>
      </w:pPr>
      <w:r>
        <w:rPr>
          <w:rFonts w:hint="eastAsia"/>
          <w:lang w:eastAsia="zh-CN"/>
        </w:rPr>
        <w:t>本项要求包括</w:t>
      </w:r>
      <w:r>
        <w:rPr>
          <w:rFonts w:hint="eastAsia"/>
        </w:rPr>
        <w:t>：</w:t>
      </w:r>
    </w:p>
    <w:p>
      <w:pPr>
        <w:pStyle w:val="174"/>
        <w:numPr>
          <w:ilvl w:val="0"/>
          <w:numId w:val="45"/>
        </w:numPr>
      </w:pPr>
      <w:r>
        <w:rPr>
          <w:rFonts w:hint="eastAsia"/>
        </w:rPr>
        <w:t>应使用端口扫描工具检查并确认所有非业务需求相关的通信端口已被禁用；</w:t>
      </w:r>
    </w:p>
    <w:p>
      <w:pPr>
        <w:pStyle w:val="174"/>
      </w:pPr>
      <w:r>
        <w:rPr>
          <w:rFonts w:hint="eastAsia"/>
        </w:rPr>
        <w:t>应配置网络访问控制策略，并测试其有效性，确保仅允许授权的网络访问请求通过，对非法请求进行拦截和记录；</w:t>
      </w:r>
    </w:p>
    <w:p>
      <w:pPr>
        <w:pStyle w:val="174"/>
      </w:pPr>
      <w:r>
        <w:rPr>
          <w:rFonts w:hint="eastAsia"/>
        </w:rPr>
        <w:t>应检查网络访问控制策略是否定期更新和审计；</w:t>
      </w:r>
    </w:p>
    <w:p>
      <w:pPr>
        <w:pStyle w:val="174"/>
      </w:pPr>
      <w:r>
        <w:rPr>
          <w:rFonts w:hint="eastAsia"/>
        </w:rPr>
        <w:t>应构造超出限定范围的访问请求（如错误地址、端口、协议等），测试边缘物联代理及智能业务终端是否能够即时发现并终止这些非法会话，确保北向访问的安全性；</w:t>
      </w:r>
    </w:p>
    <w:p>
      <w:pPr>
        <w:pStyle w:val="174"/>
      </w:pPr>
      <w:r>
        <w:rPr>
          <w:rFonts w:hint="eastAsia"/>
        </w:rPr>
        <w:t>应测试边缘物联代理是否采用标识密码体系或硬件指纹等技术建立指纹白名单，并通过尝试接入伪造终端验证其能否有效识别和阻止非法终端的接入</w:t>
      </w:r>
      <w:r>
        <w:rPr>
          <w:rFonts w:hint="eastAsia"/>
          <w:lang w:eastAsia="zh-CN"/>
        </w:rPr>
        <w:t>。</w:t>
      </w:r>
    </w:p>
    <w:p>
      <w:pPr>
        <w:pStyle w:val="65"/>
        <w:spacing w:before="156" w:after="156"/>
      </w:pPr>
      <w:bookmarkStart w:id="66" w:name="_Toc6030"/>
      <w:r>
        <w:rPr>
          <w:rFonts w:hint="eastAsia"/>
        </w:rPr>
        <w:t>通信安全</w:t>
      </w:r>
      <w:bookmarkEnd w:id="66"/>
    </w:p>
    <w:p>
      <w:pPr>
        <w:pStyle w:val="94"/>
        <w:spacing w:before="156" w:after="156"/>
      </w:pPr>
      <w:r>
        <w:rPr>
          <w:rFonts w:hint="eastAsia"/>
        </w:rPr>
        <w:t>无线电安全</w:t>
      </w:r>
    </w:p>
    <w:p>
      <w:pPr>
        <w:pStyle w:val="56"/>
        <w:ind w:firstLine="420"/>
      </w:pPr>
      <w:r>
        <w:rPr>
          <w:rFonts w:hint="eastAsia"/>
        </w:rPr>
        <w:t>电力物联感知层终端的无线电安全检测应通过无线电频谱分析设备，检测电力物联感知层终端使用的无线电频段是否符合国家规定，并验证其辐射强度是否在安全范围内。</w:t>
      </w:r>
    </w:p>
    <w:p>
      <w:pPr>
        <w:pStyle w:val="94"/>
        <w:spacing w:before="156" w:after="156"/>
      </w:pPr>
      <w:r>
        <w:rPr>
          <w:rFonts w:hint="eastAsia"/>
        </w:rPr>
        <w:t>传输完整性</w:t>
      </w:r>
    </w:p>
    <w:p>
      <w:pPr>
        <w:pStyle w:val="56"/>
        <w:ind w:firstLine="420"/>
      </w:pPr>
      <w:r>
        <w:rPr>
          <w:rFonts w:hint="eastAsia"/>
          <w:lang w:eastAsia="zh-CN"/>
        </w:rPr>
        <w:t>本项要求包括</w:t>
      </w:r>
      <w:r>
        <w:rPr>
          <w:rFonts w:hint="eastAsia"/>
        </w:rPr>
        <w:t>：</w:t>
      </w:r>
    </w:p>
    <w:p>
      <w:pPr>
        <w:pStyle w:val="174"/>
        <w:numPr>
          <w:ilvl w:val="0"/>
          <w:numId w:val="46"/>
        </w:numPr>
      </w:pPr>
      <w:r>
        <w:rPr>
          <w:rFonts w:hint="eastAsia"/>
        </w:rPr>
        <w:t>应测试电力物联感知层终端是否实现了数据传输的完整性校验机制，如校验和、哈希校验等，确保数据传输过程中未被篡改；</w:t>
      </w:r>
    </w:p>
    <w:p>
      <w:pPr>
        <w:pStyle w:val="174"/>
      </w:pPr>
      <w:r>
        <w:rPr>
          <w:rFonts w:hint="eastAsia"/>
        </w:rPr>
        <w:t>应模拟通信延时和中断场景，验证电力物联感知层终端是否具有相应的处理机制，能够恢复通信并确保数据的完整传输；</w:t>
      </w:r>
    </w:p>
    <w:p>
      <w:pPr>
        <w:pStyle w:val="174"/>
      </w:pPr>
      <w:r>
        <w:rPr>
          <w:rFonts w:hint="eastAsia"/>
        </w:rPr>
        <w:t>应验证电力物联感知层终端是否具有唯一的、防篡改的通信标识，通过尝试修改该标识并观察系统反应，确认其防篡改机制的有效性；</w:t>
      </w:r>
    </w:p>
    <w:p>
      <w:pPr>
        <w:pStyle w:val="174"/>
      </w:pPr>
      <w:r>
        <w:rPr>
          <w:rFonts w:hint="eastAsia"/>
        </w:rPr>
        <w:t>应模拟发送伪造的控制指令，测试涉控终端是否能通过数字签名等密码算法正确鉴别指令来源，确保控制指令的真实性和完整性。</w:t>
      </w:r>
    </w:p>
    <w:p>
      <w:pPr>
        <w:pStyle w:val="94"/>
        <w:spacing w:before="156" w:after="156"/>
      </w:pPr>
      <w:r>
        <w:rPr>
          <w:rFonts w:hint="eastAsia"/>
        </w:rPr>
        <w:t>传输保密性</w:t>
      </w:r>
    </w:p>
    <w:p>
      <w:pPr>
        <w:pStyle w:val="56"/>
        <w:ind w:firstLine="420"/>
      </w:pPr>
      <w:r>
        <w:rPr>
          <w:rFonts w:hint="eastAsia"/>
          <w:lang w:eastAsia="zh-CN"/>
        </w:rPr>
        <w:t>本项要求包括</w:t>
      </w:r>
      <w:r>
        <w:rPr>
          <w:rFonts w:hint="eastAsia"/>
        </w:rPr>
        <w:t>：</w:t>
      </w:r>
    </w:p>
    <w:p>
      <w:pPr>
        <w:pStyle w:val="174"/>
        <w:numPr>
          <w:ilvl w:val="0"/>
          <w:numId w:val="47"/>
        </w:numPr>
      </w:pPr>
      <w:r>
        <w:rPr>
          <w:rFonts w:hint="eastAsia"/>
        </w:rPr>
        <w:t>应捕获并分析电力物联感知层终端传输的敏感信息（如鉴别信息、隐私数据和重要业务数据），验证其是否进行了加密保护，并检查加密算法是否符合国家密码相关规定；</w:t>
      </w:r>
    </w:p>
    <w:p>
      <w:pPr>
        <w:pStyle w:val="174"/>
      </w:pPr>
      <w:r>
        <w:rPr>
          <w:rFonts w:hint="eastAsia"/>
        </w:rPr>
        <w:t>应验证加密密钥的生成、存储、交换和使用过程的安全性，确保密钥不被非法获取或滥用；</w:t>
      </w:r>
    </w:p>
    <w:p>
      <w:pPr>
        <w:pStyle w:val="174"/>
      </w:pPr>
      <w:r>
        <w:rPr>
          <w:rFonts w:hint="eastAsia"/>
        </w:rPr>
        <w:t>应检查涉控终端、涉敏终端是否采用硬件密码模块进行身份认证和加密保护，并确认该硬件密码模块是否已通过国家有关检测机构的检测认证；通过模拟攻击测试，验证硬件密码模块在身份认证和加密保护方面的有效性。</w:t>
      </w:r>
    </w:p>
    <w:p>
      <w:pPr>
        <w:pStyle w:val="65"/>
        <w:spacing w:before="156" w:after="156"/>
      </w:pPr>
      <w:bookmarkStart w:id="67" w:name="_Toc2883"/>
      <w:r>
        <w:rPr>
          <w:rFonts w:hint="eastAsia"/>
        </w:rPr>
        <w:t>设备安全</w:t>
      </w:r>
      <w:bookmarkEnd w:id="67"/>
    </w:p>
    <w:p>
      <w:pPr>
        <w:pStyle w:val="94"/>
        <w:spacing w:before="156" w:after="156"/>
      </w:pPr>
      <w:r>
        <w:rPr>
          <w:rFonts w:hint="eastAsia"/>
        </w:rPr>
        <w:t>标识和鉴别</w:t>
      </w:r>
    </w:p>
    <w:p>
      <w:pPr>
        <w:pStyle w:val="56"/>
        <w:ind w:firstLine="420"/>
      </w:pPr>
      <w:r>
        <w:rPr>
          <w:rFonts w:hint="eastAsia"/>
          <w:lang w:eastAsia="zh-CN"/>
        </w:rPr>
        <w:t>本项要求包括</w:t>
      </w:r>
      <w:r>
        <w:rPr>
          <w:rFonts w:hint="eastAsia"/>
        </w:rPr>
        <w:t>：</w:t>
      </w:r>
    </w:p>
    <w:p>
      <w:pPr>
        <w:pStyle w:val="174"/>
        <w:numPr>
          <w:ilvl w:val="0"/>
          <w:numId w:val="48"/>
        </w:numPr>
      </w:pPr>
      <w:r>
        <w:rPr>
          <w:rFonts w:hint="eastAsia"/>
        </w:rPr>
        <w:t>应测试使用用户名和口令进行身份鉴别的有效性，验证口令复杂度（包含字母、数字及特殊字符，长度不小于8位）是否符合要求；</w:t>
      </w:r>
    </w:p>
    <w:p>
      <w:pPr>
        <w:pStyle w:val="174"/>
        <w:numPr>
          <w:ilvl w:val="0"/>
          <w:numId w:val="48"/>
        </w:numPr>
      </w:pPr>
      <w:r>
        <w:rPr>
          <w:rFonts w:hint="eastAsia"/>
        </w:rPr>
        <w:t>对于具有执行能力的电力物联感知层终端，应通过模拟发送控制指令，验证其是否能有效鉴别下达执行指令者的身份。</w:t>
      </w:r>
    </w:p>
    <w:p>
      <w:pPr>
        <w:pStyle w:val="94"/>
        <w:spacing w:before="156" w:after="156"/>
      </w:pPr>
      <w:r>
        <w:rPr>
          <w:rFonts w:hint="eastAsia"/>
        </w:rPr>
        <w:t>访问控制</w:t>
      </w:r>
    </w:p>
    <w:p>
      <w:pPr>
        <w:pStyle w:val="56"/>
        <w:ind w:firstLine="420"/>
      </w:pPr>
      <w:r>
        <w:rPr>
          <w:rFonts w:hint="eastAsia"/>
          <w:lang w:eastAsia="zh-CN"/>
        </w:rPr>
        <w:t>本项要求包括</w:t>
      </w:r>
      <w:r>
        <w:rPr>
          <w:rFonts w:hint="eastAsia"/>
        </w:rPr>
        <w:t>：</w:t>
      </w:r>
    </w:p>
    <w:p>
      <w:pPr>
        <w:pStyle w:val="174"/>
        <w:numPr>
          <w:ilvl w:val="0"/>
          <w:numId w:val="49"/>
        </w:numPr>
      </w:pPr>
      <w:r>
        <w:rPr>
          <w:rFonts w:hint="eastAsia"/>
        </w:rPr>
        <w:t>应通过操作系统权限管理工具，检查用户权限分配是否合理，确保用户仅被授予完成任务所需的最小权限；</w:t>
      </w:r>
    </w:p>
    <w:p>
      <w:pPr>
        <w:pStyle w:val="174"/>
        <w:numPr>
          <w:ilvl w:val="0"/>
          <w:numId w:val="48"/>
        </w:numPr>
      </w:pPr>
      <w:r>
        <w:rPr>
          <w:rFonts w:hint="eastAsia"/>
        </w:rPr>
        <w:t>应测试电力物联感知层终端对数据的本地和远程访问控制机制，验证其能否有效限制非法访问；</w:t>
      </w:r>
    </w:p>
    <w:p>
      <w:pPr>
        <w:pStyle w:val="174"/>
        <w:numPr>
          <w:ilvl w:val="0"/>
          <w:numId w:val="48"/>
        </w:numPr>
      </w:pPr>
      <w:r>
        <w:rPr>
          <w:rFonts w:hint="eastAsia"/>
        </w:rPr>
        <w:t>应检查电力物联感知层终端的远程配置功能是否具备安全措施，如访问控制列表、加密传输等；</w:t>
      </w:r>
    </w:p>
    <w:p>
      <w:pPr>
        <w:pStyle w:val="174"/>
        <w:numPr>
          <w:ilvl w:val="0"/>
          <w:numId w:val="48"/>
        </w:numPr>
      </w:pPr>
      <w:r>
        <w:rPr>
          <w:rFonts w:hint="eastAsia"/>
        </w:rPr>
        <w:t>应验证涉控终端、涉敏终端是否采用具备硬件加密功能的安全存储芯片，并检查该芯片是否能为设备固件数据提供足够的安全保护；</w:t>
      </w:r>
    </w:p>
    <w:p>
      <w:pPr>
        <w:pStyle w:val="174"/>
        <w:numPr>
          <w:ilvl w:val="0"/>
          <w:numId w:val="48"/>
        </w:numPr>
      </w:pPr>
      <w:r>
        <w:rPr>
          <w:rFonts w:hint="eastAsia"/>
          <w:highlight w:val="none"/>
        </w:rPr>
        <w:t>对于具有</w:t>
      </w:r>
      <w:r>
        <w:rPr>
          <w:rFonts w:hint="eastAsia"/>
          <w:highlight w:val="none"/>
          <w:lang w:val="en-US" w:eastAsia="zh-CN"/>
        </w:rPr>
        <w:t>固件升级能力</w:t>
      </w:r>
      <w:r>
        <w:rPr>
          <w:rFonts w:hint="eastAsia"/>
          <w:highlight w:val="none"/>
        </w:rPr>
        <w:t>的电力物联感知层终端</w:t>
      </w:r>
      <w:r>
        <w:rPr>
          <w:rFonts w:hint="eastAsia"/>
          <w:highlight w:val="none"/>
          <w:lang w:eastAsia="zh-CN"/>
        </w:rPr>
        <w:t>，</w:t>
      </w:r>
      <w:r>
        <w:rPr>
          <w:rFonts w:hint="eastAsia"/>
        </w:rPr>
        <w:t>模拟本地及远程升级过程，验证是否支持补丁更新、固件更新，并检查在升级失败时是否具备回退至上一版本的功能。</w:t>
      </w:r>
    </w:p>
    <w:p>
      <w:pPr>
        <w:pStyle w:val="94"/>
        <w:spacing w:before="156" w:after="156"/>
      </w:pPr>
      <w:r>
        <w:rPr>
          <w:rFonts w:hint="eastAsia"/>
        </w:rPr>
        <w:t>日志审计</w:t>
      </w:r>
    </w:p>
    <w:p>
      <w:pPr>
        <w:pStyle w:val="56"/>
        <w:ind w:firstLine="420"/>
      </w:pPr>
      <w:r>
        <w:rPr>
          <w:rFonts w:hint="eastAsia"/>
          <w:lang w:eastAsia="zh-CN"/>
        </w:rPr>
        <w:t>本项要求包括</w:t>
      </w:r>
      <w:r>
        <w:rPr>
          <w:rFonts w:hint="eastAsia"/>
        </w:rPr>
        <w:t>：</w:t>
      </w:r>
    </w:p>
    <w:p>
      <w:pPr>
        <w:pStyle w:val="174"/>
        <w:numPr>
          <w:ilvl w:val="0"/>
          <w:numId w:val="50"/>
        </w:numPr>
        <w:rPr>
          <w:highlight w:val="none"/>
        </w:rPr>
      </w:pPr>
      <w:r>
        <w:rPr>
          <w:rFonts w:hint="eastAsia"/>
        </w:rPr>
        <w:t>应检查</w:t>
      </w:r>
      <w:r>
        <w:rPr>
          <w:rFonts w:hint="eastAsia"/>
          <w:highlight w:val="none"/>
        </w:rPr>
        <w:t>涉控涉敏终端日志生成功能，验证其是否能记录日期、时间、操作用户、操作类型等信息；</w:t>
      </w:r>
    </w:p>
    <w:p>
      <w:pPr>
        <w:pStyle w:val="174"/>
        <w:numPr>
          <w:ilvl w:val="0"/>
          <w:numId w:val="48"/>
        </w:numPr>
        <w:rPr>
          <w:highlight w:val="none"/>
        </w:rPr>
      </w:pPr>
      <w:r>
        <w:rPr>
          <w:rFonts w:hint="eastAsia"/>
          <w:highlight w:val="none"/>
        </w:rPr>
        <w:t>应测试涉控涉敏终端审计功能的开启和关闭权限是否仅限于安全审计员；</w:t>
      </w:r>
    </w:p>
    <w:p>
      <w:pPr>
        <w:pStyle w:val="174"/>
        <w:numPr>
          <w:ilvl w:val="0"/>
          <w:numId w:val="48"/>
        </w:numPr>
        <w:rPr>
          <w:highlight w:val="none"/>
        </w:rPr>
      </w:pPr>
      <w:r>
        <w:rPr>
          <w:rFonts w:hint="eastAsia"/>
          <w:highlight w:val="none"/>
        </w:rPr>
        <w:t>验证涉控涉敏终端审计记录查阅功能，确保安全审计员能方便地查阅审计记录，审计记录查阅功能应能遵循权限最小原则，</w:t>
      </w:r>
      <w:r>
        <w:rPr>
          <w:rFonts w:hint="eastAsia"/>
          <w:highlight w:val="none"/>
          <w:lang w:eastAsia="zh-CN"/>
        </w:rPr>
        <w:t>仅</w:t>
      </w:r>
      <w:r>
        <w:rPr>
          <w:rFonts w:hint="eastAsia"/>
          <w:highlight w:val="none"/>
        </w:rPr>
        <w:t>安全审计员能查看；</w:t>
      </w:r>
    </w:p>
    <w:p>
      <w:pPr>
        <w:pStyle w:val="174"/>
        <w:numPr>
          <w:ilvl w:val="0"/>
          <w:numId w:val="48"/>
        </w:numPr>
      </w:pPr>
      <w:r>
        <w:rPr>
          <w:rFonts w:hint="eastAsia"/>
          <w:highlight w:val="none"/>
        </w:rPr>
        <w:t>应检查涉控涉敏终端已</w:t>
      </w:r>
      <w:r>
        <w:rPr>
          <w:rFonts w:hint="eastAsia"/>
        </w:rPr>
        <w:t>存储的审计记录是否受到保护，防止未授权的修改、删除或覆盖；</w:t>
      </w:r>
    </w:p>
    <w:p>
      <w:pPr>
        <w:pStyle w:val="174"/>
        <w:numPr>
          <w:ilvl w:val="0"/>
          <w:numId w:val="48"/>
        </w:numPr>
      </w:pPr>
      <w:r>
        <w:rPr>
          <w:rFonts w:hint="eastAsia"/>
        </w:rPr>
        <w:t>应尝试非法访问、篡改或删除审计记录，验证涉控终端、涉敏终端的审计记录保护机制是否有效，确保审计记录的安全性和完整性。</w:t>
      </w:r>
    </w:p>
    <w:p>
      <w:pPr>
        <w:pStyle w:val="94"/>
        <w:spacing w:before="156" w:after="156"/>
      </w:pPr>
      <w:r>
        <w:rPr>
          <w:rFonts w:hint="eastAsia"/>
        </w:rPr>
        <w:t>失效保护</w:t>
      </w:r>
    </w:p>
    <w:p>
      <w:pPr>
        <w:pStyle w:val="56"/>
        <w:ind w:firstLine="420"/>
      </w:pPr>
      <w:r>
        <w:rPr>
          <w:rFonts w:hint="eastAsia"/>
          <w:lang w:eastAsia="zh-CN"/>
        </w:rPr>
        <w:t>本项要求包括</w:t>
      </w:r>
      <w:r>
        <w:rPr>
          <w:rFonts w:hint="eastAsia"/>
        </w:rPr>
        <w:t>：</w:t>
      </w:r>
    </w:p>
    <w:p>
      <w:pPr>
        <w:pStyle w:val="174"/>
        <w:numPr>
          <w:ilvl w:val="0"/>
          <w:numId w:val="51"/>
        </w:numPr>
      </w:pPr>
      <w:r>
        <w:rPr>
          <w:rFonts w:hint="eastAsia"/>
        </w:rPr>
        <w:t>应通过模拟设备故障，验证电力物联感知层终端的自检和告警功能是否有效；</w:t>
      </w:r>
    </w:p>
    <w:p>
      <w:pPr>
        <w:pStyle w:val="174"/>
        <w:numPr>
          <w:ilvl w:val="0"/>
          <w:numId w:val="48"/>
        </w:numPr>
      </w:pPr>
      <w:r>
        <w:rPr>
          <w:rFonts w:hint="eastAsia"/>
        </w:rPr>
        <w:t>应测试操作系统崩溃时的重启机制，确保其能自动或手动恢复运行；</w:t>
      </w:r>
    </w:p>
    <w:p>
      <w:pPr>
        <w:pStyle w:val="174"/>
        <w:numPr>
          <w:ilvl w:val="0"/>
          <w:numId w:val="48"/>
        </w:numPr>
      </w:pPr>
      <w:r>
        <w:rPr>
          <w:rFonts w:hint="eastAsia"/>
        </w:rPr>
        <w:t>应检查具有执行能力的电力物联感知层终端是否具有本地手动控制功能，并验证其优先级高于自动控制功能。</w:t>
      </w:r>
    </w:p>
    <w:p>
      <w:pPr>
        <w:pStyle w:val="94"/>
        <w:spacing w:before="156" w:after="156"/>
      </w:pPr>
      <w:r>
        <w:rPr>
          <w:rFonts w:hint="eastAsia"/>
        </w:rPr>
        <w:t>软件安全</w:t>
      </w:r>
    </w:p>
    <w:p>
      <w:pPr>
        <w:pStyle w:val="56"/>
        <w:ind w:firstLine="420"/>
      </w:pPr>
      <w:r>
        <w:rPr>
          <w:rFonts w:hint="eastAsia"/>
          <w:lang w:eastAsia="zh-CN"/>
        </w:rPr>
        <w:t>本项要求包括</w:t>
      </w:r>
      <w:r>
        <w:rPr>
          <w:rFonts w:hint="eastAsia"/>
        </w:rPr>
        <w:t>：</w:t>
      </w:r>
    </w:p>
    <w:p>
      <w:pPr>
        <w:pStyle w:val="174"/>
        <w:numPr>
          <w:ilvl w:val="0"/>
          <w:numId w:val="52"/>
        </w:numPr>
      </w:pPr>
      <w:r>
        <w:rPr>
          <w:rFonts w:hint="eastAsia"/>
        </w:rPr>
        <w:t>应检查电力物联感知层终端上安装的软件是否均为授权软件；</w:t>
      </w:r>
    </w:p>
    <w:p>
      <w:pPr>
        <w:pStyle w:val="174"/>
        <w:numPr>
          <w:ilvl w:val="0"/>
          <w:numId w:val="48"/>
        </w:numPr>
      </w:pPr>
      <w:r>
        <w:rPr>
          <w:rFonts w:hint="eastAsia"/>
        </w:rPr>
        <w:t>应验证软件补丁更新和升级策略的执行情况，确保数据来源合法且完整；</w:t>
      </w:r>
    </w:p>
    <w:p>
      <w:pPr>
        <w:pStyle w:val="174"/>
        <w:numPr>
          <w:ilvl w:val="0"/>
          <w:numId w:val="48"/>
        </w:numPr>
      </w:pPr>
      <w:r>
        <w:rPr>
          <w:rFonts w:hint="eastAsia"/>
        </w:rPr>
        <w:t>应检查所安装的软件是否满足业务安全功能需求，并正确配置及使用；</w:t>
      </w:r>
    </w:p>
    <w:p>
      <w:pPr>
        <w:pStyle w:val="174"/>
        <w:numPr>
          <w:ilvl w:val="0"/>
          <w:numId w:val="48"/>
        </w:numPr>
      </w:pPr>
      <w:r>
        <w:rPr>
          <w:rFonts w:hint="eastAsia"/>
        </w:rPr>
        <w:t>应在软件补丁更新和升级前进行安全测试验证，确保更新不会引入新的安全风险；</w:t>
      </w:r>
    </w:p>
    <w:p>
      <w:pPr>
        <w:pStyle w:val="174"/>
        <w:numPr>
          <w:ilvl w:val="0"/>
          <w:numId w:val="48"/>
        </w:numPr>
      </w:pPr>
      <w:r>
        <w:rPr>
          <w:rFonts w:hint="eastAsia"/>
        </w:rPr>
        <w:t>应检查智能终端APP应用的发布渠道是否可信，并验证发布前是否进行了统一的加固和检测流程，确保APP应用的安全性。</w:t>
      </w:r>
    </w:p>
    <w:p>
      <w:pPr>
        <w:pStyle w:val="94"/>
        <w:spacing w:before="156" w:after="156"/>
      </w:pPr>
      <w:r>
        <w:rPr>
          <w:rFonts w:hint="eastAsia"/>
        </w:rPr>
        <w:t>恶意代码防范</w:t>
      </w:r>
    </w:p>
    <w:p>
      <w:pPr>
        <w:pStyle w:val="174"/>
        <w:numPr>
          <w:ilvl w:val="0"/>
          <w:numId w:val="0"/>
        </w:numPr>
        <w:ind w:left="425" w:leftChars="0"/>
      </w:pPr>
      <w:r>
        <w:rPr>
          <w:rFonts w:hint="eastAsia"/>
        </w:rPr>
        <w:t>应通过模拟恶意代码攻击，验证</w:t>
      </w:r>
      <w:r>
        <w:rPr>
          <w:rFonts w:hint="eastAsia"/>
          <w:lang w:eastAsia="zh-CN"/>
        </w:rPr>
        <w:t>终端</w:t>
      </w:r>
      <w:r>
        <w:rPr>
          <w:rFonts w:hint="eastAsia"/>
        </w:rPr>
        <w:t>恶意代码防范能力的有效性。</w:t>
      </w:r>
    </w:p>
    <w:p>
      <w:pPr>
        <w:pStyle w:val="94"/>
        <w:spacing w:before="156" w:after="156"/>
      </w:pPr>
      <w:r>
        <w:rPr>
          <w:rFonts w:hint="eastAsia"/>
        </w:rPr>
        <w:t>物理接口安全</w:t>
      </w:r>
    </w:p>
    <w:p>
      <w:pPr>
        <w:pStyle w:val="56"/>
        <w:ind w:firstLine="420"/>
      </w:pPr>
      <w:r>
        <w:rPr>
          <w:rFonts w:hint="eastAsia"/>
          <w:lang w:eastAsia="zh-CN"/>
        </w:rPr>
        <w:t>本项要求包括</w:t>
      </w:r>
      <w:r>
        <w:rPr>
          <w:rFonts w:hint="eastAsia"/>
        </w:rPr>
        <w:t>：</w:t>
      </w:r>
    </w:p>
    <w:p>
      <w:pPr>
        <w:pStyle w:val="174"/>
        <w:numPr>
          <w:ilvl w:val="0"/>
          <w:numId w:val="53"/>
        </w:numPr>
      </w:pPr>
      <w:r>
        <w:rPr>
          <w:rFonts w:hint="eastAsia"/>
        </w:rPr>
        <w:t>应检查电力物联感知层终端的外部设备接口使用情况，确保闲置接口已被禁用；</w:t>
      </w:r>
    </w:p>
    <w:p>
      <w:pPr>
        <w:pStyle w:val="174"/>
        <w:numPr>
          <w:ilvl w:val="0"/>
          <w:numId w:val="48"/>
        </w:numPr>
      </w:pPr>
      <w:r>
        <w:rPr>
          <w:rFonts w:hint="eastAsia"/>
        </w:rPr>
        <w:t>应验证外接存储设备自启动功能是否已被禁用，防止未授权的数据访问或恶意软件传播；</w:t>
      </w:r>
    </w:p>
    <w:p>
      <w:pPr>
        <w:pStyle w:val="174"/>
        <w:numPr>
          <w:ilvl w:val="0"/>
          <w:numId w:val="48"/>
        </w:numPr>
      </w:pPr>
      <w:r>
        <w:rPr>
          <w:rFonts w:hint="eastAsia"/>
        </w:rPr>
        <w:t>应检查涉控终端、涉敏终端的USB、JTAG、SWD等调试接口是否被物理关闭或软件禁用，防止通过这些接口进行软硬件逆向工程。</w:t>
      </w:r>
    </w:p>
    <w:p>
      <w:pPr>
        <w:pStyle w:val="65"/>
        <w:spacing w:before="156" w:after="156"/>
      </w:pPr>
      <w:bookmarkStart w:id="68" w:name="_Toc16108"/>
      <w:r>
        <w:rPr>
          <w:rFonts w:hint="eastAsia"/>
        </w:rPr>
        <w:t>数据安全</w:t>
      </w:r>
      <w:bookmarkEnd w:id="68"/>
    </w:p>
    <w:p>
      <w:pPr>
        <w:pStyle w:val="94"/>
        <w:spacing w:before="156" w:after="156"/>
      </w:pPr>
      <w:r>
        <w:rPr>
          <w:rFonts w:hint="eastAsia"/>
        </w:rPr>
        <w:t>数据可用性</w:t>
      </w:r>
    </w:p>
    <w:p>
      <w:pPr>
        <w:pStyle w:val="56"/>
        <w:ind w:firstLine="420"/>
      </w:pPr>
      <w:r>
        <w:rPr>
          <w:rFonts w:hint="eastAsia"/>
          <w:lang w:eastAsia="zh-CN"/>
        </w:rPr>
        <w:t>本项要求包括</w:t>
      </w:r>
      <w:r>
        <w:rPr>
          <w:rFonts w:hint="eastAsia"/>
        </w:rPr>
        <w:t>：</w:t>
      </w:r>
    </w:p>
    <w:p>
      <w:pPr>
        <w:pStyle w:val="174"/>
        <w:numPr>
          <w:ilvl w:val="0"/>
          <w:numId w:val="54"/>
        </w:numPr>
      </w:pPr>
      <w:r>
        <w:rPr>
          <w:rFonts w:hint="eastAsia"/>
        </w:rPr>
        <w:t>应通过模拟数据传输过程，验证电力物联感知层终端是否对数据新鲜性进行了有效标识，确保数据在传输过程中的时效性；</w:t>
      </w:r>
    </w:p>
    <w:p>
      <w:pPr>
        <w:pStyle w:val="174"/>
        <w:numPr>
          <w:ilvl w:val="0"/>
          <w:numId w:val="48"/>
        </w:numPr>
      </w:pPr>
      <w:r>
        <w:rPr>
          <w:rFonts w:hint="eastAsia"/>
        </w:rPr>
        <w:t>应检查电力物联感知层终端的冗余部署配置，验证其是否能在主采集系统失效时，自动或手动切换到备用系统，确保重要数据的持续采集；</w:t>
      </w:r>
    </w:p>
    <w:p>
      <w:pPr>
        <w:pStyle w:val="174"/>
        <w:numPr>
          <w:ilvl w:val="0"/>
          <w:numId w:val="48"/>
        </w:numPr>
      </w:pPr>
      <w:r>
        <w:rPr>
          <w:rFonts w:hint="eastAsia"/>
        </w:rPr>
        <w:t>应审查涉控涉敏终端是否支持控制指令执行、用户信息数据获取等操作的记录日志功能，并验证日志记录是否至少保留6个月，确保可追溯性。</w:t>
      </w:r>
    </w:p>
    <w:p>
      <w:pPr>
        <w:pStyle w:val="94"/>
        <w:spacing w:before="156" w:after="156"/>
      </w:pPr>
      <w:r>
        <w:rPr>
          <w:rFonts w:hint="eastAsia"/>
        </w:rPr>
        <w:t>数据完整性</w:t>
      </w:r>
    </w:p>
    <w:p>
      <w:pPr>
        <w:pStyle w:val="56"/>
        <w:ind w:firstLine="420"/>
      </w:pPr>
      <w:r>
        <w:rPr>
          <w:rFonts w:hint="eastAsia"/>
          <w:lang w:eastAsia="zh-CN"/>
        </w:rPr>
        <w:t>本项要求包括</w:t>
      </w:r>
      <w:r>
        <w:rPr>
          <w:rFonts w:hint="eastAsia"/>
        </w:rPr>
        <w:t>：</w:t>
      </w:r>
    </w:p>
    <w:p>
      <w:pPr>
        <w:pStyle w:val="174"/>
        <w:numPr>
          <w:ilvl w:val="0"/>
          <w:numId w:val="55"/>
        </w:numPr>
      </w:pPr>
      <w:r>
        <w:rPr>
          <w:rFonts w:hint="eastAsia"/>
        </w:rPr>
        <w:t>应验证电力物联感知层终端生成的数据完整性证据（如校验码、消息摘要、数字签名等）的正确性和有效性，确保数据在传输和存储过程中未被篡改；</w:t>
      </w:r>
    </w:p>
    <w:p>
      <w:pPr>
        <w:pStyle w:val="174"/>
        <w:numPr>
          <w:ilvl w:val="0"/>
          <w:numId w:val="48"/>
        </w:numPr>
      </w:pPr>
      <w:r>
        <w:rPr>
          <w:rFonts w:hint="eastAsia"/>
        </w:rPr>
        <w:t>应模拟数据完整性错误场景，检查电力物联感知层终端是否能及时发现并采取相应的恢复措施，如重新采集、数据恢复等；</w:t>
      </w:r>
    </w:p>
    <w:p>
      <w:pPr>
        <w:pStyle w:val="174"/>
        <w:numPr>
          <w:ilvl w:val="0"/>
          <w:numId w:val="48"/>
        </w:numPr>
      </w:pPr>
      <w:r>
        <w:rPr>
          <w:rFonts w:hint="eastAsia"/>
        </w:rPr>
        <w:t>应测试涉控涉敏智能终端是否通过数字签名或单向散列（如SHA-256）等机制对涉控涉敏数据进行完整性校验，防止数据被篡改。</w:t>
      </w:r>
    </w:p>
    <w:p>
      <w:pPr>
        <w:pStyle w:val="94"/>
        <w:spacing w:before="156" w:after="156"/>
      </w:pPr>
      <w:r>
        <w:rPr>
          <w:rFonts w:hint="eastAsia"/>
        </w:rPr>
        <w:t>数据保密性</w:t>
      </w:r>
    </w:p>
    <w:p>
      <w:pPr>
        <w:pStyle w:val="56"/>
        <w:ind w:firstLine="420"/>
      </w:pPr>
      <w:r>
        <w:rPr>
          <w:rFonts w:hint="eastAsia"/>
          <w:lang w:eastAsia="zh-CN"/>
        </w:rPr>
        <w:t>本项要求包括</w:t>
      </w:r>
      <w:r>
        <w:rPr>
          <w:rFonts w:hint="eastAsia"/>
        </w:rPr>
        <w:t>：</w:t>
      </w:r>
    </w:p>
    <w:p>
      <w:pPr>
        <w:pStyle w:val="174"/>
        <w:numPr>
          <w:ilvl w:val="0"/>
          <w:numId w:val="56"/>
        </w:numPr>
      </w:pPr>
      <w:r>
        <w:rPr>
          <w:rFonts w:hint="eastAsia"/>
        </w:rPr>
        <w:t>应通过审查电力物联感知层终端的加密配置和加密算法，验证其是否采用了符合国家密码相关规定的密码算法对敏感信息进行存储和传输加密保护；</w:t>
      </w:r>
    </w:p>
    <w:p>
      <w:pPr>
        <w:pStyle w:val="174"/>
        <w:numPr>
          <w:ilvl w:val="0"/>
          <w:numId w:val="48"/>
        </w:numPr>
      </w:pPr>
      <w:r>
        <w:rPr>
          <w:rFonts w:hint="eastAsia"/>
        </w:rPr>
        <w:t>应尝试非法访问存储的敏感信息，验证加密措施的有效性，确保敏感信息在存储和传输过程中的保密性；</w:t>
      </w:r>
    </w:p>
    <w:p>
      <w:pPr>
        <w:pStyle w:val="174"/>
        <w:numPr>
          <w:ilvl w:val="0"/>
          <w:numId w:val="48"/>
        </w:numPr>
      </w:pPr>
      <w:r>
        <w:rPr>
          <w:rFonts w:hint="eastAsia"/>
        </w:rPr>
        <w:t>应检查涉控涉敏智能终端是否集成了采用国产商用密码算法</w:t>
      </w:r>
      <w:r>
        <w:rPr>
          <w:rFonts w:hint="eastAsia"/>
          <w:lang w:eastAsia="zh-CN"/>
        </w:rPr>
        <w:t>的</w:t>
      </w:r>
      <w:r>
        <w:rPr>
          <w:rFonts w:hint="eastAsia"/>
        </w:rPr>
        <w:t>安全芯片，并验证该芯片是否支持对终端位置、控制指令、用户信息等数据进行应用层加密传输和存储。同时，应测试是否支持按照数据分类分级设置不同的存储策略，确保数据的安全性和合规性；</w:t>
      </w:r>
    </w:p>
    <w:p>
      <w:pPr>
        <w:pStyle w:val="174"/>
        <w:numPr>
          <w:ilvl w:val="0"/>
          <w:numId w:val="48"/>
        </w:numPr>
      </w:pPr>
      <w:r>
        <w:rPr>
          <w:rFonts w:hint="eastAsia"/>
        </w:rPr>
        <w:t>应检查本地存储的用户口令等关键数据是否经过加密处理，并尝试通过非授权方式访问这些数据，验证加密保护的有效性；</w:t>
      </w:r>
    </w:p>
    <w:p>
      <w:pPr>
        <w:pStyle w:val="174"/>
        <w:numPr>
          <w:ilvl w:val="0"/>
          <w:numId w:val="48"/>
        </w:numPr>
      </w:pPr>
      <w:r>
        <w:rPr>
          <w:rFonts w:hint="eastAsia"/>
        </w:rPr>
        <w:t>应验证电力物联感知层终端是否采用密码技术（如</w:t>
      </w:r>
      <w:r>
        <w:rPr>
          <w:rFonts w:hint="eastAsia"/>
          <w:lang w:eastAsia="zh-CN"/>
        </w:rPr>
        <w:t>国密算法</w:t>
      </w:r>
      <w:r>
        <w:rPr>
          <w:rFonts w:hint="eastAsia"/>
        </w:rPr>
        <w:t>）对企业重要数据进行存储过程中的保密性保护，确保数据不被未授权访问。</w:t>
      </w:r>
    </w:p>
    <w:p>
      <w:pPr>
        <w:pStyle w:val="105"/>
        <w:spacing w:before="156" w:after="156"/>
      </w:pPr>
      <w:bookmarkStart w:id="69" w:name="_Toc17415"/>
      <w:r>
        <w:rPr>
          <w:rFonts w:hint="eastAsia"/>
        </w:rPr>
        <w:t>感知层本地通信</w:t>
      </w:r>
      <w:bookmarkEnd w:id="69"/>
    </w:p>
    <w:p>
      <w:pPr>
        <w:pStyle w:val="65"/>
        <w:spacing w:before="156" w:after="156"/>
      </w:pPr>
      <w:bookmarkStart w:id="70" w:name="_Toc12066"/>
      <w:r>
        <w:rPr>
          <w:rFonts w:hint="eastAsia"/>
        </w:rPr>
        <w:t>有线连接方式</w:t>
      </w:r>
      <w:bookmarkEnd w:id="70"/>
    </w:p>
    <w:p>
      <w:pPr>
        <w:pStyle w:val="56"/>
        <w:ind w:firstLine="420"/>
      </w:pPr>
      <w:r>
        <w:rPr>
          <w:rFonts w:hint="eastAsia"/>
          <w:lang w:eastAsia="zh-CN"/>
        </w:rPr>
        <w:t>本项要求包括</w:t>
      </w:r>
      <w:r>
        <w:rPr>
          <w:rFonts w:hint="eastAsia"/>
        </w:rPr>
        <w:t>：</w:t>
      </w:r>
    </w:p>
    <w:p>
      <w:pPr>
        <w:pStyle w:val="174"/>
        <w:numPr>
          <w:ilvl w:val="0"/>
          <w:numId w:val="57"/>
        </w:numPr>
      </w:pPr>
      <w:r>
        <w:rPr>
          <w:rFonts w:hint="eastAsia"/>
        </w:rPr>
        <w:t>专用线路与通道检测：应检查有线连接方式（光纤、双绞线、串口线等）是否采用专用线路或通道进行连接，确保通信路径的独立性和安全性；</w:t>
      </w:r>
    </w:p>
    <w:p>
      <w:pPr>
        <w:pStyle w:val="174"/>
        <w:numPr>
          <w:ilvl w:val="0"/>
          <w:numId w:val="48"/>
        </w:numPr>
      </w:pPr>
      <w:r>
        <w:rPr>
          <w:rFonts w:hint="eastAsia"/>
        </w:rPr>
        <w:t>串口通信链路防护检测：在使用串口进行通信时，应检查通信链路是否具备防物理破坏的措施，如物理防护罩、加固安装等，并验证通信链路是否有效接地，以防止电气干扰和物理损害。</w:t>
      </w:r>
    </w:p>
    <w:p>
      <w:pPr>
        <w:pStyle w:val="65"/>
        <w:spacing w:before="156" w:after="156"/>
      </w:pPr>
      <w:bookmarkStart w:id="71" w:name="_Toc11903"/>
      <w:r>
        <w:rPr>
          <w:rFonts w:hint="eastAsia"/>
        </w:rPr>
        <w:t>无线连接方式</w:t>
      </w:r>
      <w:bookmarkEnd w:id="71"/>
    </w:p>
    <w:p>
      <w:pPr>
        <w:pStyle w:val="56"/>
        <w:ind w:firstLine="420"/>
      </w:pPr>
      <w:r>
        <w:rPr>
          <w:rFonts w:hint="eastAsia"/>
          <w:lang w:eastAsia="zh-CN"/>
        </w:rPr>
        <w:t>本项要求包括</w:t>
      </w:r>
      <w:r>
        <w:rPr>
          <w:rFonts w:hint="eastAsia"/>
        </w:rPr>
        <w:t>：</w:t>
      </w:r>
    </w:p>
    <w:p>
      <w:pPr>
        <w:pStyle w:val="174"/>
        <w:numPr>
          <w:ilvl w:val="0"/>
          <w:numId w:val="58"/>
        </w:numPr>
      </w:pPr>
      <w:r>
        <w:rPr>
          <w:rFonts w:hint="eastAsia"/>
        </w:rPr>
        <w:t>抗电磁干扰与协议攻击检测：应模拟电磁干扰环境和协议攻击场景，验证无线网络是否具备有效的防护措施，确保通信稳定且数据不被非法截获或篡改；</w:t>
      </w:r>
    </w:p>
    <w:p>
      <w:pPr>
        <w:pStyle w:val="174"/>
        <w:numPr>
          <w:ilvl w:val="0"/>
          <w:numId w:val="48"/>
        </w:numPr>
      </w:pPr>
      <w:r>
        <w:rPr>
          <w:rFonts w:hint="eastAsia"/>
        </w:rPr>
        <w:t>身份认证与数据加密检测：通过尝试非法接入和捕获传输数据，验证无线网络是否实施了身份认证和数据加密功能，确保只有授权用户能访问网络且传输信息不被泄露；</w:t>
      </w:r>
    </w:p>
    <w:p>
      <w:pPr>
        <w:pStyle w:val="174"/>
        <w:numPr>
          <w:ilvl w:val="0"/>
          <w:numId w:val="48"/>
        </w:numPr>
      </w:pPr>
      <w:r>
        <w:rPr>
          <w:rFonts w:hint="eastAsia"/>
        </w:rPr>
        <w:t>网络设备安全策略配置检测：检查本地网络设备、通信设备及无线接入控制器的安全策略配置，包括但不限于登录用户名和密码的复杂度、MAC地址绑定情况等，确保所有安全策略得到有效实施；</w:t>
      </w:r>
    </w:p>
    <w:p>
      <w:pPr>
        <w:pStyle w:val="174"/>
        <w:numPr>
          <w:ilvl w:val="0"/>
          <w:numId w:val="48"/>
        </w:numPr>
      </w:pPr>
      <w:r>
        <w:rPr>
          <w:rFonts w:hint="eastAsia"/>
          <w:lang w:eastAsia="zh-CN"/>
        </w:rPr>
        <w:t>Wi-Fi</w:t>
      </w:r>
      <w:r>
        <w:rPr>
          <w:rFonts w:hint="eastAsia"/>
        </w:rPr>
        <w:t>通信安全配置检测：关闭SSID广播功能后，尝试通过非广播方式连接</w:t>
      </w:r>
      <w:r>
        <w:rPr>
          <w:rFonts w:hint="eastAsia"/>
          <w:lang w:eastAsia="zh-CN"/>
        </w:rPr>
        <w:t>Wi-Fi</w:t>
      </w:r>
      <w:r>
        <w:rPr>
          <w:rFonts w:hint="eastAsia"/>
        </w:rPr>
        <w:t>，并验证是否仅允许WPA2-PSK或更高安全模式的连接，且连接时需使用强口令；</w:t>
      </w:r>
    </w:p>
    <w:p>
      <w:pPr>
        <w:pStyle w:val="174"/>
        <w:numPr>
          <w:ilvl w:val="0"/>
          <w:numId w:val="48"/>
        </w:numPr>
      </w:pPr>
      <w:r>
        <w:rPr>
          <w:rFonts w:hint="eastAsia"/>
        </w:rPr>
        <w:t>蓝牙通信PIN码认证检测：检查使用蓝牙通信的终端（如智能充电桩、信息采集器等）是否设置了PIN码，并尝试通过无PIN码或错误PIN码进行连接，验证PIN码认证的有效性；</w:t>
      </w:r>
    </w:p>
    <w:p>
      <w:pPr>
        <w:pStyle w:val="174"/>
        <w:numPr>
          <w:ilvl w:val="0"/>
          <w:numId w:val="48"/>
        </w:numPr>
      </w:pPr>
      <w:r>
        <w:rPr>
          <w:rFonts w:hint="eastAsia"/>
        </w:rPr>
        <w:t>LoRa通信协议与模式检测：确认LoRa通信使用的协议版本不低于1.0.3，并检查是否采用OTAA模式实现终端节点激活入网，以防范安全风险；</w:t>
      </w:r>
    </w:p>
    <w:p>
      <w:pPr>
        <w:pStyle w:val="174"/>
        <w:numPr>
          <w:ilvl w:val="0"/>
          <w:numId w:val="48"/>
        </w:numPr>
      </w:pPr>
      <w:r>
        <w:rPr>
          <w:rFonts w:hint="eastAsia"/>
        </w:rPr>
        <w:t>ZigBee通信安全配置检测：检查ZigBee网络是否设置了本地信任中心，并验证数据帧是否加密传输，确保通信过程的安全性；</w:t>
      </w:r>
    </w:p>
    <w:p>
      <w:pPr>
        <w:pStyle w:val="174"/>
        <w:numPr>
          <w:ilvl w:val="0"/>
          <w:numId w:val="48"/>
        </w:numPr>
      </w:pPr>
      <w:r>
        <w:rPr>
          <w:rFonts w:hint="eastAsia"/>
        </w:rPr>
        <w:t>WAPI通信安全检测：在涉控涉敏数据传输场景中，应验证是否采用WAPI通信方式，并检查是否实现了三元对等双向安全认证，确保数据传输的机密性、完整性和认证性。</w:t>
      </w:r>
    </w:p>
    <w:p>
      <w:pPr>
        <w:pStyle w:val="105"/>
        <w:spacing w:before="156" w:after="156"/>
      </w:pPr>
      <w:bookmarkStart w:id="72" w:name="_Toc7819"/>
      <w:r>
        <w:rPr>
          <w:rFonts w:hint="eastAsia"/>
        </w:rPr>
        <w:t>网络层接入</w:t>
      </w:r>
      <w:bookmarkEnd w:id="72"/>
    </w:p>
    <w:p>
      <w:pPr>
        <w:pStyle w:val="56"/>
        <w:ind w:firstLine="420"/>
      </w:pPr>
      <w:r>
        <w:rPr>
          <w:rFonts w:hint="eastAsia"/>
          <w:lang w:eastAsia="zh-CN"/>
        </w:rPr>
        <w:t>本项要求包括</w:t>
      </w:r>
      <w:r>
        <w:rPr>
          <w:rFonts w:hint="eastAsia"/>
        </w:rPr>
        <w:t>：</w:t>
      </w:r>
    </w:p>
    <w:p>
      <w:pPr>
        <w:pStyle w:val="174"/>
        <w:numPr>
          <w:ilvl w:val="0"/>
          <w:numId w:val="59"/>
        </w:numPr>
      </w:pPr>
      <w:r>
        <w:rPr>
          <w:rFonts w:hint="eastAsia"/>
        </w:rPr>
        <w:t>应验证网络层接入是否严格遵循专网专用原则，通过检查网络配置和流量日志，确保没有电力物联感知层终端违规跨接生产控制大区和管理信息大区，从而维护大区间的有效隔离体系。此外，还需利用网络扫描工具检查是否存在未经授权的网络连接或端口开放，进一步确认网络隔离的完整性。</w:t>
      </w:r>
    </w:p>
    <w:p>
      <w:pPr>
        <w:pStyle w:val="174"/>
        <w:numPr>
          <w:ilvl w:val="0"/>
          <w:numId w:val="48"/>
        </w:numPr>
      </w:pPr>
      <w:r>
        <w:rPr>
          <w:rFonts w:hint="eastAsia"/>
        </w:rPr>
        <w:t>对于电力物联感知层终端接入电力内部网络的情况，检测需确认是否使用了专线作为接入通道。若采用其他方式，则应检查是否设置了安全接入区，并评估其安全控制措施的有效性，如防火墙规则、入侵检测系统（IDS）等，以确保与电力内部网络的交互安全。同时，利用网络流量分析工具监控并分析网络流量，检查是否存在异常或未经授权的数据传输。</w:t>
      </w:r>
    </w:p>
    <w:p>
      <w:pPr>
        <w:pStyle w:val="174"/>
        <w:numPr>
          <w:ilvl w:val="0"/>
          <w:numId w:val="48"/>
        </w:numPr>
      </w:pPr>
      <w:r>
        <w:rPr>
          <w:rFonts w:hint="eastAsia"/>
        </w:rPr>
        <w:t>在电力物联感知层终端采用无线方式接入，或涉控终端、涉敏终端接入时，检测应验证是否部署了具备认证、加密和访问控制功能的安全设备。这包括但不限于无线接入点（AP）的安全配置、认证服务器的运行状态以及加密协议的实施情况。或者检测应确认是否采用了如WAPI等具备加密、认证功能的无线通信协议，并检查其配置是否正确，以确保变电站、营业厅、发电场站等管理信息大区本地无线网络的终端安全接入。此外，还需利用无线安全测试工具对无线网络进行渗透测试，以发现潜在的安全漏洞和威胁。</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4"/>
    <w:p>
      <w:pPr>
        <w:pStyle w:val="198"/>
        <w:rPr>
          <w:rFonts w:hint="eastAsia"/>
          <w:vanish w:val="0"/>
        </w:rPr>
      </w:pPr>
      <w:bookmarkStart w:id="73" w:name="BookMark5"/>
    </w:p>
    <w:p>
      <w:pPr>
        <w:pStyle w:val="199"/>
        <w:rPr>
          <w:vanish w:val="0"/>
        </w:rPr>
      </w:pPr>
    </w:p>
    <w:p>
      <w:pPr>
        <w:pStyle w:val="76"/>
        <w:spacing w:after="156"/>
      </w:pPr>
      <w:bookmarkStart w:id="74" w:name="_Toc13160"/>
      <w:r>
        <w:br w:type="textWrapping"/>
      </w:r>
      <w:r>
        <w:rPr>
          <w:rFonts w:hint="eastAsia"/>
        </w:rPr>
        <w:t>（资料性）</w:t>
      </w:r>
      <w:r>
        <w:br w:type="textWrapping"/>
      </w:r>
      <w:r>
        <w:rPr>
          <w:rFonts w:hint="eastAsia"/>
        </w:rPr>
        <w:t>电力物联终端分类</w:t>
      </w:r>
      <w:bookmarkEnd w:id="74"/>
      <w:r>
        <w:rPr>
          <w:rFonts w:hint="eastAsia"/>
        </w:rPr>
        <w:t>（示例）</w:t>
      </w:r>
    </w:p>
    <w:p>
      <w:pPr>
        <w:pStyle w:val="56"/>
        <w:ind w:firstLine="420"/>
      </w:pPr>
      <w:r>
        <w:rPr>
          <w:rFonts w:hint="eastAsia"/>
        </w:rPr>
        <w:t>根据电力全过程业务场景物联网终端智能程度、业务特点等，对各专业主要终端进行分类</w:t>
      </w:r>
      <w:r>
        <w:rPr>
          <w:rFonts w:hint="eastAsia"/>
          <w:lang w:eastAsia="zh-CN"/>
        </w:rPr>
        <w:t>示例</w:t>
      </w:r>
      <w:r>
        <w:rPr>
          <w:rFonts w:hint="eastAsia"/>
        </w:rPr>
        <w:t>，如表A.1所示。</w:t>
      </w:r>
    </w:p>
    <w:p>
      <w:pPr>
        <w:pStyle w:val="77"/>
        <w:spacing w:before="156" w:after="156"/>
      </w:pPr>
      <w:r>
        <w:rPr>
          <w:rFonts w:hint="eastAsia"/>
        </w:rPr>
        <w:t>电力物联终端分类表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0"/>
        <w:gridCol w:w="6300"/>
        <w:gridCol w:w="720"/>
        <w:gridCol w:w="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20" w:type="dxa"/>
            <w:tcBorders>
              <w:top w:val="single" w:color="auto" w:sz="8" w:space="0"/>
              <w:bottom w:val="single" w:color="auto" w:sz="8" w:space="0"/>
            </w:tcBorders>
            <w:shd w:val="clear" w:color="auto" w:fill="auto"/>
          </w:tcPr>
          <w:p>
            <w:pPr>
              <w:pStyle w:val="178"/>
            </w:pPr>
            <w:r>
              <w:rPr>
                <w:rFonts w:hint="eastAsia"/>
              </w:rPr>
              <w:t>业务场景</w:t>
            </w:r>
          </w:p>
        </w:tc>
        <w:tc>
          <w:tcPr>
            <w:tcW w:w="6300" w:type="dxa"/>
            <w:tcBorders>
              <w:top w:val="single" w:color="auto" w:sz="8" w:space="0"/>
              <w:bottom w:val="single" w:color="auto" w:sz="8" w:space="0"/>
            </w:tcBorders>
            <w:shd w:val="clear" w:color="auto" w:fill="auto"/>
          </w:tcPr>
          <w:p>
            <w:pPr>
              <w:pStyle w:val="178"/>
            </w:pPr>
            <w:r>
              <w:rPr>
                <w:rFonts w:hint="eastAsia"/>
              </w:rPr>
              <w:t>设备名称</w:t>
            </w:r>
          </w:p>
        </w:tc>
        <w:tc>
          <w:tcPr>
            <w:tcW w:w="720" w:type="dxa"/>
            <w:tcBorders>
              <w:top w:val="single" w:color="auto" w:sz="8" w:space="0"/>
              <w:bottom w:val="single" w:color="auto" w:sz="8" w:space="0"/>
            </w:tcBorders>
            <w:shd w:val="clear" w:color="auto" w:fill="auto"/>
          </w:tcPr>
          <w:p>
            <w:pPr>
              <w:pStyle w:val="178"/>
            </w:pPr>
            <w:r>
              <w:rPr>
                <w:rFonts w:hint="eastAsia"/>
              </w:rPr>
              <w:t>智能终端</w:t>
            </w:r>
          </w:p>
        </w:tc>
        <w:tc>
          <w:tcPr>
            <w:tcW w:w="794" w:type="dxa"/>
            <w:tcBorders>
              <w:top w:val="single" w:color="auto" w:sz="8" w:space="0"/>
              <w:bottom w:val="single" w:color="auto" w:sz="8" w:space="0"/>
            </w:tcBorders>
            <w:shd w:val="clear" w:color="auto" w:fill="auto"/>
          </w:tcPr>
          <w:p>
            <w:pPr>
              <w:pStyle w:val="178"/>
            </w:pPr>
            <w:r>
              <w:rPr>
                <w:rFonts w:hint="eastAsia"/>
              </w:rPr>
              <w:t>涉控涉敏终端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restart"/>
            <w:tcBorders>
              <w:top w:val="single" w:color="auto" w:sz="8" w:space="0"/>
            </w:tcBorders>
            <w:shd w:val="clear" w:color="auto" w:fill="auto"/>
            <w:vAlign w:val="center"/>
          </w:tcPr>
          <w:p>
            <w:pPr>
              <w:pStyle w:val="178"/>
            </w:pPr>
            <w:r>
              <w:rPr>
                <w:rFonts w:hint="eastAsia"/>
              </w:rPr>
              <w:t>发电侧</w:t>
            </w:r>
          </w:p>
        </w:tc>
        <w:tc>
          <w:tcPr>
            <w:tcW w:w="6300" w:type="dxa"/>
            <w:tcBorders>
              <w:top w:val="single" w:color="auto" w:sz="8" w:space="0"/>
            </w:tcBorders>
            <w:shd w:val="clear" w:color="auto" w:fill="auto"/>
            <w:vAlign w:val="center"/>
          </w:tcPr>
          <w:p>
            <w:pPr>
              <w:pStyle w:val="178"/>
              <w:jc w:val="left"/>
            </w:pPr>
            <w:r>
              <w:rPr>
                <w:rFonts w:hint="eastAsia" w:hAnsi="宋体"/>
                <w:bCs/>
              </w:rPr>
              <w:t>北斗卫星终端</w:t>
            </w:r>
            <w:r>
              <w:rPr>
                <w:rFonts w:hint="eastAsia" w:hAnsi="宋体"/>
              </w:rPr>
              <w:t>、智能巡检机器人、无人机、智能摄像头、供水通风控制、移动作业终端、智能可穿戴等</w:t>
            </w:r>
          </w:p>
        </w:tc>
        <w:tc>
          <w:tcPr>
            <w:tcW w:w="720" w:type="dxa"/>
            <w:tcBorders>
              <w:top w:val="single" w:color="auto" w:sz="8" w:space="0"/>
            </w:tcBorders>
            <w:shd w:val="clear" w:color="auto" w:fill="auto"/>
            <w:vAlign w:val="center"/>
          </w:tcPr>
          <w:p>
            <w:pPr>
              <w:pStyle w:val="178"/>
            </w:pPr>
            <w:r>
              <w:rPr>
                <w:rFonts w:hint="eastAsia" w:hAnsi="宋体"/>
              </w:rPr>
              <w:t>√</w:t>
            </w:r>
          </w:p>
        </w:tc>
        <w:tc>
          <w:tcPr>
            <w:tcW w:w="794" w:type="dxa"/>
            <w:tcBorders>
              <w:top w:val="single" w:color="auto" w:sz="8" w:space="0"/>
            </w:tcBorders>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保护装置、测控装置、智能合并单元、远动装置、光伏控制器</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发电设备监测、温湿度/光照度/气象传感器、消防/安防传感、可编程逻辑控制器等</w:t>
            </w:r>
            <w:r>
              <w:rPr>
                <w:rFonts w:hint="eastAsia" w:hAnsi="宋体"/>
                <w:lang w:eastAsia="zh-CN"/>
              </w:rPr>
              <w:t>、</w:t>
            </w:r>
            <w:r>
              <w:rPr>
                <w:rFonts w:hint="eastAsia" w:hAnsi="宋体"/>
              </w:rPr>
              <w:t>普通摄像头等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restart"/>
            <w:shd w:val="clear" w:color="auto" w:fill="auto"/>
            <w:vAlign w:val="center"/>
          </w:tcPr>
          <w:p>
            <w:pPr>
              <w:pStyle w:val="178"/>
            </w:pPr>
            <w:r>
              <w:rPr>
                <w:rFonts w:hint="eastAsia"/>
              </w:rPr>
              <w:t>输电侧</w:t>
            </w:r>
          </w:p>
        </w:tc>
        <w:tc>
          <w:tcPr>
            <w:tcW w:w="6300" w:type="dxa"/>
            <w:shd w:val="clear" w:color="auto" w:fill="auto"/>
            <w:vAlign w:val="center"/>
          </w:tcPr>
          <w:p>
            <w:pPr>
              <w:pStyle w:val="178"/>
              <w:jc w:val="left"/>
            </w:pPr>
            <w:r>
              <w:rPr>
                <w:rFonts w:hint="eastAsia" w:hAnsi="宋体"/>
                <w:bCs/>
              </w:rPr>
              <w:t>边缘物联代理</w:t>
            </w:r>
            <w:r>
              <w:rPr>
                <w:rFonts w:hint="eastAsia" w:hAnsi="宋体"/>
              </w:rPr>
              <w:t>、无人机、巡检机器人、智能摄像头、移动作业终端等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气象/覆冰/温度/杆塔监测、普通摄像头等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restart"/>
            <w:shd w:val="clear" w:color="auto" w:fill="auto"/>
            <w:vAlign w:val="center"/>
          </w:tcPr>
          <w:p>
            <w:pPr>
              <w:pStyle w:val="178"/>
            </w:pPr>
            <w:r>
              <w:rPr>
                <w:rFonts w:hint="eastAsia"/>
              </w:rPr>
              <w:t>变电侧</w:t>
            </w:r>
          </w:p>
        </w:tc>
        <w:tc>
          <w:tcPr>
            <w:tcW w:w="6300" w:type="dxa"/>
            <w:shd w:val="clear" w:color="auto" w:fill="auto"/>
            <w:vAlign w:val="center"/>
          </w:tcPr>
          <w:p>
            <w:pPr>
              <w:pStyle w:val="178"/>
              <w:jc w:val="left"/>
            </w:pPr>
            <w:r>
              <w:rPr>
                <w:rFonts w:hint="eastAsia" w:hAnsi="宋体"/>
                <w:bCs/>
              </w:rPr>
              <w:t>边缘物联代理</w:t>
            </w:r>
            <w:r>
              <w:rPr>
                <w:rFonts w:hint="eastAsia" w:hAnsi="宋体"/>
              </w:rPr>
              <w:t>、巡检机器人、无人机、智能摄像头、供水通风控制、移动作业终端、智能可穿戴等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保护装置、测控装置、智能合并单元、远动装置</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变电设备监测、温湿度/光照度/气象传感器、消防/安防传感、普通摄像头等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9" w:hRule="atLeast"/>
          <w:jc w:val="center"/>
        </w:trPr>
        <w:tc>
          <w:tcPr>
            <w:tcW w:w="1520" w:type="dxa"/>
            <w:vMerge w:val="restart"/>
            <w:shd w:val="clear" w:color="auto" w:fill="auto"/>
            <w:vAlign w:val="center"/>
          </w:tcPr>
          <w:p>
            <w:pPr>
              <w:pStyle w:val="178"/>
            </w:pPr>
            <w:r>
              <w:rPr>
                <w:rFonts w:hint="eastAsia"/>
              </w:rPr>
              <w:t>配电侧</w:t>
            </w:r>
          </w:p>
        </w:tc>
        <w:tc>
          <w:tcPr>
            <w:tcW w:w="6300" w:type="dxa"/>
            <w:shd w:val="clear" w:color="auto" w:fill="auto"/>
            <w:vAlign w:val="center"/>
          </w:tcPr>
          <w:p>
            <w:pPr>
              <w:pStyle w:val="178"/>
              <w:jc w:val="left"/>
            </w:pPr>
            <w:r>
              <w:rPr>
                <w:rFonts w:hint="eastAsia" w:hAnsi="宋体"/>
              </w:rPr>
              <w:t>三遥终端、配电保护装置、</w:t>
            </w:r>
            <w:r>
              <w:rPr>
                <w:rFonts w:hint="eastAsia" w:hAnsi="宋体"/>
                <w:bCs/>
              </w:rPr>
              <w:t>智能融合终端</w:t>
            </w:r>
            <w:r>
              <w:rPr>
                <w:rFonts w:hint="eastAsia" w:hAnsi="宋体"/>
              </w:rPr>
              <w:t>、</w:t>
            </w:r>
            <w:r>
              <w:rPr>
                <w:rFonts w:hint="eastAsia" w:hAnsi="宋体"/>
                <w:bCs/>
              </w:rPr>
              <w:t>储能控制器</w:t>
            </w:r>
            <w:r>
              <w:rPr>
                <w:rFonts w:hint="eastAsia" w:hAnsi="宋体"/>
              </w:rPr>
              <w:t>、智能逆变器、智能断路器、分布式电源监测终端、智能配变终端等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二遥终端、巡检机器人、智能摄像头等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低压配电监测设备、熔断监测、故障指示器、温湿/光照/气象传感器、消防/安防感知、普通摄像头等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restart"/>
            <w:shd w:val="clear" w:color="auto" w:fill="auto"/>
            <w:vAlign w:val="center"/>
          </w:tcPr>
          <w:p>
            <w:pPr>
              <w:pStyle w:val="178"/>
            </w:pPr>
            <w:r>
              <w:rPr>
                <w:rFonts w:hint="eastAsia"/>
              </w:rPr>
              <w:t>用电侧</w:t>
            </w:r>
          </w:p>
        </w:tc>
        <w:tc>
          <w:tcPr>
            <w:tcW w:w="6300" w:type="dxa"/>
            <w:shd w:val="clear" w:color="auto" w:fill="auto"/>
            <w:vAlign w:val="center"/>
          </w:tcPr>
          <w:p>
            <w:pPr>
              <w:pStyle w:val="178"/>
              <w:jc w:val="left"/>
            </w:pPr>
            <w:r>
              <w:rPr>
                <w:rFonts w:hint="eastAsia" w:hAnsi="宋体"/>
                <w:bCs/>
              </w:rPr>
              <w:t>融合终端、用采集中器、负控终端、智慧用能终端</w:t>
            </w:r>
            <w:r>
              <w:rPr>
                <w:rFonts w:hint="eastAsia" w:hAnsi="宋体"/>
              </w:rPr>
              <w:t>、充电桩、智能逆变器、智能断路器、智能换相开关、光伏/空调/供热/供冷/给水系统及设备等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电能表（费控）、断路器、空气开关，空调变频器、照明开关等可控负荷终端</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营销移动终端、营业厅自助终端、智能摄像头等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普通摄像头、消防/安防感知等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restart"/>
            <w:shd w:val="clear" w:color="auto" w:fill="auto"/>
            <w:vAlign w:val="center"/>
          </w:tcPr>
          <w:p>
            <w:pPr>
              <w:pStyle w:val="178"/>
            </w:pPr>
            <w:r>
              <w:rPr>
                <w:rFonts w:hint="eastAsia"/>
              </w:rPr>
              <w:t>其他</w:t>
            </w:r>
          </w:p>
        </w:tc>
        <w:tc>
          <w:tcPr>
            <w:tcW w:w="6300" w:type="dxa"/>
            <w:shd w:val="clear" w:color="auto" w:fill="auto"/>
            <w:vAlign w:val="center"/>
          </w:tcPr>
          <w:p>
            <w:pPr>
              <w:pStyle w:val="178"/>
              <w:jc w:val="left"/>
            </w:pPr>
            <w:r>
              <w:rPr>
                <w:rFonts w:hint="eastAsia" w:hAnsi="宋体"/>
                <w:bCs/>
              </w:rPr>
              <w:t>边缘物联代理</w:t>
            </w:r>
            <w:r>
              <w:rPr>
                <w:rFonts w:hint="eastAsia" w:hAnsi="宋体"/>
              </w:rPr>
              <w:t>、智能可穿戴、无人机、仓储机器人、智能摄像头、智能安全帽、移动布控球等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20" w:type="dxa"/>
            <w:vMerge w:val="continue"/>
            <w:shd w:val="clear" w:color="auto" w:fill="auto"/>
            <w:vAlign w:val="center"/>
          </w:tcPr>
          <w:p>
            <w:pPr>
              <w:pStyle w:val="178"/>
            </w:pPr>
          </w:p>
        </w:tc>
        <w:tc>
          <w:tcPr>
            <w:tcW w:w="6300" w:type="dxa"/>
            <w:shd w:val="clear" w:color="auto" w:fill="auto"/>
            <w:vAlign w:val="center"/>
          </w:tcPr>
          <w:p>
            <w:pPr>
              <w:pStyle w:val="178"/>
              <w:jc w:val="left"/>
            </w:pPr>
            <w:r>
              <w:rPr>
                <w:rFonts w:hint="eastAsia" w:hAnsi="宋体"/>
              </w:rPr>
              <w:t>环境感知、状态感知、消防/安防感知、普通摄像头等</w:t>
            </w:r>
          </w:p>
        </w:tc>
        <w:tc>
          <w:tcPr>
            <w:tcW w:w="720" w:type="dxa"/>
            <w:shd w:val="clear" w:color="auto" w:fill="auto"/>
            <w:vAlign w:val="center"/>
          </w:tcPr>
          <w:p>
            <w:pPr>
              <w:pStyle w:val="178"/>
            </w:pPr>
            <w:r>
              <w:rPr>
                <w:rFonts w:hint="eastAsia" w:hAnsi="宋体"/>
              </w:rPr>
              <w:t>×</w:t>
            </w:r>
          </w:p>
        </w:tc>
        <w:tc>
          <w:tcPr>
            <w:tcW w:w="794" w:type="dxa"/>
            <w:shd w:val="clear" w:color="auto" w:fill="auto"/>
            <w:vAlign w:val="center"/>
          </w:tcPr>
          <w:p>
            <w:pPr>
              <w:pStyle w:val="178"/>
            </w:pPr>
            <w:r>
              <w:rPr>
                <w:rFonts w:hint="eastAsia" w:hAnsi="宋体"/>
              </w:rPr>
              <w:t>×</w:t>
            </w:r>
          </w:p>
        </w:tc>
      </w:tr>
    </w:tbl>
    <w:p>
      <w:pPr>
        <w:pStyle w:val="56"/>
        <w:ind w:firstLine="420"/>
      </w:pPr>
    </w:p>
    <w:p>
      <w:pPr>
        <w:pStyle w:val="56"/>
        <w:ind w:firstLine="420"/>
      </w:pPr>
    </w:p>
    <w:p>
      <w:pPr>
        <w:pStyle w:val="56"/>
        <w:ind w:firstLine="420"/>
      </w:pPr>
    </w:p>
    <w:p>
      <w:pPr>
        <w:pStyle w:val="56"/>
        <w:ind w:firstLine="420"/>
      </w:pPr>
    </w:p>
    <w:bookmarkEnd w:id="73"/>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54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4"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I0I92dGQdWZ0KRHDdJhUsV0zRi0csvl/BnrGGa5Dzh6gRymeLnK8OwPbEB5aIVh9W34F56JirQHv/XABmH/xoA==" w:salt="3yYS1yFv/FpnWvZtAUPMT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77"/>
    <w:rsid w:val="0000040A"/>
    <w:rsid w:val="00000A94"/>
    <w:rsid w:val="00001972"/>
    <w:rsid w:val="00001D9A"/>
    <w:rsid w:val="00007B3A"/>
    <w:rsid w:val="000107E0"/>
    <w:rsid w:val="00011FDE"/>
    <w:rsid w:val="00012FFD"/>
    <w:rsid w:val="00014162"/>
    <w:rsid w:val="00014340"/>
    <w:rsid w:val="00016A9C"/>
    <w:rsid w:val="00022184"/>
    <w:rsid w:val="00022312"/>
    <w:rsid w:val="00022762"/>
    <w:rsid w:val="00022996"/>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144"/>
    <w:rsid w:val="000B060F"/>
    <w:rsid w:val="000B1592"/>
    <w:rsid w:val="000B1FF2"/>
    <w:rsid w:val="000B3CDA"/>
    <w:rsid w:val="000B6A0B"/>
    <w:rsid w:val="000B757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86F"/>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86B"/>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11D"/>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2E5"/>
    <w:rsid w:val="003474AA"/>
    <w:rsid w:val="00350D1D"/>
    <w:rsid w:val="00352C83"/>
    <w:rsid w:val="00353930"/>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A05"/>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91E"/>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419"/>
    <w:rsid w:val="005E2335"/>
    <w:rsid w:val="005E34CA"/>
    <w:rsid w:val="005E3C18"/>
    <w:rsid w:val="005E6812"/>
    <w:rsid w:val="005E7881"/>
    <w:rsid w:val="005E78E0"/>
    <w:rsid w:val="005F0D9C"/>
    <w:rsid w:val="005F284E"/>
    <w:rsid w:val="005F4712"/>
    <w:rsid w:val="006015CE"/>
    <w:rsid w:val="006015E8"/>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5B9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2A8"/>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74A"/>
    <w:rsid w:val="007C6069"/>
    <w:rsid w:val="007D06C4"/>
    <w:rsid w:val="007D1352"/>
    <w:rsid w:val="007D2508"/>
    <w:rsid w:val="007D346A"/>
    <w:rsid w:val="007D6518"/>
    <w:rsid w:val="007D76BD"/>
    <w:rsid w:val="007E0BF1"/>
    <w:rsid w:val="007F0ED8"/>
    <w:rsid w:val="007F0F63"/>
    <w:rsid w:val="007F38CB"/>
    <w:rsid w:val="007F75CE"/>
    <w:rsid w:val="008013A4"/>
    <w:rsid w:val="008027CE"/>
    <w:rsid w:val="00802F42"/>
    <w:rsid w:val="00804383"/>
    <w:rsid w:val="00804BB7"/>
    <w:rsid w:val="00804D41"/>
    <w:rsid w:val="00810257"/>
    <w:rsid w:val="008104F5"/>
    <w:rsid w:val="00811072"/>
    <w:rsid w:val="00811369"/>
    <w:rsid w:val="00815419"/>
    <w:rsid w:val="0081636C"/>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7F2"/>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6F7"/>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CB0"/>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3B0"/>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52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B6F"/>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4C01"/>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CA8"/>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5AA5"/>
    <w:rsid w:val="00D6080C"/>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2FA"/>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B53E2"/>
    <w:rsid w:val="04A47A5C"/>
    <w:rsid w:val="050E77DB"/>
    <w:rsid w:val="08462875"/>
    <w:rsid w:val="0DBA6F5E"/>
    <w:rsid w:val="132C74B9"/>
    <w:rsid w:val="15B132E2"/>
    <w:rsid w:val="16856C77"/>
    <w:rsid w:val="1BC16115"/>
    <w:rsid w:val="1BEC49DB"/>
    <w:rsid w:val="2FEE50B1"/>
    <w:rsid w:val="32F20BA1"/>
    <w:rsid w:val="3696201C"/>
    <w:rsid w:val="39CE0565"/>
    <w:rsid w:val="403950DC"/>
    <w:rsid w:val="41C35172"/>
    <w:rsid w:val="443F4B94"/>
    <w:rsid w:val="45C6516D"/>
    <w:rsid w:val="462F49B1"/>
    <w:rsid w:val="4E1D7780"/>
    <w:rsid w:val="52B6435E"/>
    <w:rsid w:val="596745C7"/>
    <w:rsid w:val="5E660F09"/>
    <w:rsid w:val="64D771FD"/>
    <w:rsid w:val="663C4348"/>
    <w:rsid w:val="71034B1B"/>
    <w:rsid w:val="7174582F"/>
    <w:rsid w:val="72FA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F923230E1D47A59C0DAE508352F7D9"/>
        <w:style w:val=""/>
        <w:category>
          <w:name w:val="常规"/>
          <w:gallery w:val="placeholder"/>
        </w:category>
        <w:types>
          <w:type w:val="bbPlcHdr"/>
        </w:types>
        <w:behaviors>
          <w:behavior w:val="content"/>
        </w:behaviors>
        <w:description w:val=""/>
        <w:guid w:val="{1C3CDE7F-2706-4734-999A-AD98F3F01958}"/>
      </w:docPartPr>
      <w:docPartBody>
        <w:p>
          <w:pPr>
            <w:pStyle w:val="5"/>
            <w:rPr>
              <w:rFonts w:hint="eastAsia"/>
            </w:rPr>
          </w:pPr>
          <w:r>
            <w:rPr>
              <w:rStyle w:val="4"/>
              <w:rFonts w:hint="eastAsia"/>
            </w:rPr>
            <w:t>单击或点击此处输入文字。</w:t>
          </w:r>
        </w:p>
      </w:docPartBody>
    </w:docPart>
    <w:docPart>
      <w:docPartPr>
        <w:name w:val="99561139D9A54708AA808FD328DC8C7D"/>
        <w:style w:val=""/>
        <w:category>
          <w:name w:val="常规"/>
          <w:gallery w:val="placeholder"/>
        </w:category>
        <w:types>
          <w:type w:val="bbPlcHdr"/>
        </w:types>
        <w:behaviors>
          <w:behavior w:val="content"/>
        </w:behaviors>
        <w:description w:val=""/>
        <w:guid w:val="{957B97DC-7050-4D55-A2C7-8BF24C75E6BD}"/>
      </w:docPartPr>
      <w:docPartBody>
        <w:p>
          <w:pPr>
            <w:pStyle w:val="6"/>
            <w:rPr>
              <w:rFonts w:hint="eastAsia"/>
            </w:rPr>
          </w:pPr>
          <w:r>
            <w:rPr>
              <w:rStyle w:val="4"/>
              <w:rFonts w:hint="eastAsia"/>
            </w:rPr>
            <w:t>选择一项。</w:t>
          </w:r>
        </w:p>
      </w:docPartBody>
    </w:docPart>
    <w:docPart>
      <w:docPartPr>
        <w:name w:val="94ACCE9033BE45849B2B4BC3F98D8134"/>
        <w:style w:val=""/>
        <w:category>
          <w:name w:val="常规"/>
          <w:gallery w:val="placeholder"/>
        </w:category>
        <w:types>
          <w:type w:val="bbPlcHdr"/>
        </w:types>
        <w:behaviors>
          <w:behavior w:val="content"/>
        </w:behaviors>
        <w:description w:val=""/>
        <w:guid w:val="{E7726D21-7368-47B6-9D67-51C3E1E2FEDC}"/>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C7"/>
    <w:rsid w:val="001231E9"/>
    <w:rsid w:val="002872C7"/>
    <w:rsid w:val="002C3537"/>
    <w:rsid w:val="00725EE4"/>
    <w:rsid w:val="007672A8"/>
    <w:rsid w:val="007F38CB"/>
    <w:rsid w:val="008977F2"/>
    <w:rsid w:val="009626F7"/>
    <w:rsid w:val="00C1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F923230E1D47A59C0DAE508352F7D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9561139D9A54708AA808FD328DC8C7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4ACCE9033BE45849B2B4BC3F98D813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9260</Words>
  <Characters>10376</Characters>
  <Lines>105</Lines>
  <Paragraphs>29</Paragraphs>
  <TotalTime>16</TotalTime>
  <ScaleCrop>false</ScaleCrop>
  <LinksUpToDate>false</LinksUpToDate>
  <CharactersWithSpaces>10595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2024-11-04T07:28:00Z</dcterms:created>
  <dc:creator>yingang</dc:creator>
  <dc:description>&lt;config cover="true" show_menu="true" version="1.0.0" doctype="SDKXY"&gt;_x000d_
&lt;/config&gt;</dc:description>
  <cp:lastModifiedBy>孙毅臻</cp:lastModifiedBy>
  <cp:lastPrinted>2020-08-30T10:00:00Z</cp:lastPrinted>
  <dcterms:modified xsi:type="dcterms:W3CDTF">2025-02-17T03:19:44Z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389A984E377140C5847FB85D71C7EB3D_13</vt:lpwstr>
  </property>
</Properties>
</file>