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DBA4">
      <w:pPr>
        <w:rPr>
          <w:rFonts w:hint="eastAsia" w:hAnsi="宋体"/>
          <w:bCs/>
          <w:color w:val="000000"/>
          <w:sz w:val="28"/>
          <w:szCs w:val="28"/>
        </w:rPr>
      </w:pPr>
      <w:r>
        <w:rPr>
          <w:rFonts w:hint="eastAsia" w:hAnsi="宋体"/>
          <w:bCs/>
          <w:color w:val="000000"/>
          <w:sz w:val="28"/>
          <w:szCs w:val="28"/>
        </w:rPr>
        <w:t>附件5</w:t>
      </w:r>
    </w:p>
    <w:p w14:paraId="57CAF200">
      <w:pPr>
        <w:spacing w:line="72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1FB2D886">
      <w:pPr>
        <w:spacing w:line="72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《放射性气溶胶监测仪校准规范》</w:t>
      </w:r>
    </w:p>
    <w:p w14:paraId="2B293D16">
      <w:pPr>
        <w:spacing w:line="72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68193581">
      <w:pPr>
        <w:spacing w:line="72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2A267EC4">
      <w:pPr>
        <w:spacing w:line="72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不确定度分析报告</w:t>
      </w:r>
    </w:p>
    <w:p w14:paraId="21D9E412">
      <w:pPr>
        <w:spacing w:line="720" w:lineRule="auto"/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3F0F493A">
      <w:pPr>
        <w:jc w:val="center"/>
        <w:rPr>
          <w:rFonts w:hint="eastAsia" w:ascii="宋体" w:hAnsi="宋体"/>
          <w:color w:val="000000"/>
          <w:sz w:val="72"/>
        </w:rPr>
      </w:pPr>
    </w:p>
    <w:p w14:paraId="487902DF">
      <w:pPr>
        <w:jc w:val="center"/>
        <w:rPr>
          <w:rFonts w:hint="eastAsia" w:ascii="宋体" w:hAnsi="宋体"/>
          <w:color w:val="000000"/>
          <w:sz w:val="72"/>
        </w:rPr>
      </w:pPr>
    </w:p>
    <w:p w14:paraId="657005D1">
      <w:pPr>
        <w:jc w:val="center"/>
        <w:rPr>
          <w:rFonts w:hint="eastAsia" w:ascii="宋体" w:hAnsi="宋体"/>
          <w:color w:val="000000"/>
          <w:sz w:val="72"/>
        </w:rPr>
      </w:pPr>
    </w:p>
    <w:p w14:paraId="159C16D8">
      <w:pPr>
        <w:pStyle w:val="2"/>
        <w:spacing w:line="251" w:lineRule="auto"/>
        <w:rPr>
          <w:rFonts w:hint="eastAsia"/>
        </w:rPr>
      </w:pPr>
    </w:p>
    <w:p w14:paraId="19450BED">
      <w:pPr>
        <w:spacing w:line="360" w:lineRule="auto"/>
        <w:jc w:val="center"/>
        <w:sectPr>
          <w:headerReference r:id="rId3" w:type="default"/>
          <w:footerReference r:id="rId4" w:type="default"/>
          <w:pgSz w:w="11906" w:h="16838"/>
          <w:pgMar w:top="1246" w:right="1800" w:bottom="1246" w:left="1800" w:header="851" w:footer="992" w:gutter="0"/>
          <w:cols w:space="425" w:num="1"/>
          <w:docGrid w:type="lines" w:linePitch="312" w:charSpace="0"/>
        </w:sectPr>
      </w:pPr>
    </w:p>
    <w:p w14:paraId="0DA69ACD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1  测量条件与测量方法</w:t>
      </w:r>
    </w:p>
    <w:p w14:paraId="73B672F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1.1  环境条件</w:t>
      </w:r>
    </w:p>
    <w:p w14:paraId="38AD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  <w:t>环境温度：0℃~40℃。</w:t>
      </w:r>
    </w:p>
    <w:p w14:paraId="2C39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  <w:t>相对湿度：30％～85％。</w:t>
      </w:r>
    </w:p>
    <w:p w14:paraId="3255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  <w:t>大气压力：86kPa～106kPa。</w:t>
      </w:r>
    </w:p>
    <w:p w14:paraId="35CE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  <w:t>环境ɤ辐射空气比释动能率：≤0.25 μGy/h。</w:t>
      </w:r>
    </w:p>
    <w:p w14:paraId="53FE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-4"/>
          <w:kern w:val="2"/>
          <w:sz w:val="24"/>
          <w:szCs w:val="24"/>
          <w:lang w:eastAsia="zh-CN"/>
        </w:rPr>
        <w:t>周围无明显影响正常工作的机械振动与电磁干扰。</w:t>
      </w:r>
    </w:p>
    <w:p w14:paraId="13A68785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1.2  测量标准</w:t>
      </w:r>
    </w:p>
    <w:p w14:paraId="44B63481">
      <w:pPr>
        <w:widowControl w:val="0"/>
        <w:kinsoku/>
        <w:autoSpaceDE/>
        <w:autoSpaceDN/>
        <w:adjustRightInd/>
        <w:snapToGrid/>
        <w:spacing w:line="360" w:lineRule="auto"/>
        <w:ind w:firstLine="464" w:firstLineChars="200"/>
        <w:jc w:val="both"/>
        <w:textAlignment w:val="auto"/>
        <w:rPr>
          <w:rFonts w:ascii="Times New Roman" w:hAnsi="Times New Roman" w:eastAsia="宋体" w:cs="Times New Roman"/>
          <w:snapToGrid/>
          <w:spacing w:val="-4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4"/>
          <w:kern w:val="2"/>
          <w:sz w:val="24"/>
          <w:szCs w:val="24"/>
          <w:lang w:eastAsia="zh-CN"/>
        </w:rPr>
        <w:t>标准活度计：低本底α、β测量仪。</w:t>
      </w:r>
    </w:p>
    <w:p w14:paraId="55E2454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1.3  测量参数：放射性气溶胶监测仪的参考响应。</w:t>
      </w:r>
    </w:p>
    <w:p w14:paraId="306DA0E0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1.4  测量方法：按照本规范第7.1条。</w:t>
      </w:r>
    </w:p>
    <w:p w14:paraId="34A159A5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2  测量模型</w:t>
      </w:r>
    </w:p>
    <w:p w14:paraId="75636848">
      <w:pPr>
        <w:widowControl w:val="0"/>
        <w:kinsoku/>
        <w:autoSpaceDE/>
        <w:autoSpaceDN/>
        <w:adjustRightInd/>
        <w:snapToGrid/>
        <w:spacing w:line="360" w:lineRule="auto"/>
        <w:ind w:firstLine="464" w:firstLineChars="200"/>
        <w:jc w:val="both"/>
        <w:textAlignment w:val="auto"/>
        <w:rPr>
          <w:rFonts w:ascii="Times New Roman" w:hAnsi="Times New Roman" w:eastAsia="宋体" w:cs="Times New Roman"/>
          <w:snapToGrid/>
          <w:spacing w:val="-4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4"/>
          <w:kern w:val="2"/>
          <w:sz w:val="24"/>
          <w:szCs w:val="24"/>
          <w:lang w:eastAsia="zh-CN"/>
        </w:rPr>
        <w:t>按本规范第7.1条，参考响应的计算公为：</w:t>
      </w:r>
    </w:p>
    <w:p w14:paraId="6A1D046F">
      <w:pPr>
        <w:spacing w:before="180" w:after="180"/>
        <w:jc w:val="center"/>
        <w:rPr>
          <w:rFonts w:ascii="宋体" w:hAnsi="宋体" w:eastAsia="宋体" w:cs="宋体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−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s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m:rPr/>
                <w:rPr>
                  <w:rFonts w:ascii="Cambria Math" w:hAnsi="Cambria Math"/>
                </w:rPr>
                <m:t>#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lang w:eastAsia="zh-CN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508E99AF">
      <w:pPr>
        <w:widowControl w:val="0"/>
        <w:kinsoku/>
        <w:autoSpaceDE/>
        <w:autoSpaceDN/>
        <w:adjustRightInd/>
        <w:snapToGrid/>
        <w:spacing w:line="360" w:lineRule="auto"/>
        <w:ind w:left="524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式中：</w:t>
      </w:r>
    </w:p>
    <w:p w14:paraId="04DE3493">
      <w:pPr>
        <w:widowControl w:val="0"/>
        <w:kinsoku/>
        <w:autoSpaceDE/>
        <w:autoSpaceDN/>
        <w:adjustRightInd/>
        <w:snapToGrid/>
        <w:spacing w:line="360" w:lineRule="auto"/>
        <w:ind w:left="504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sz w:val="24"/>
          <w:szCs w:val="24"/>
          <w:lang w:eastAsia="zh-CN"/>
        </w:rPr>
        <w:t>R</w:t>
      </w:r>
      <w:r>
        <w:rPr>
          <w:rFonts w:ascii="Times New Roman" w:hAnsi="Times New Roman" w:eastAsia="Times New Roman" w:cs="Times New Roman"/>
          <w:snapToGrid/>
          <w:spacing w:val="-4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待校设备的参考响应；</w:t>
      </w:r>
    </w:p>
    <w:p w14:paraId="45EB26CE">
      <w:pPr>
        <w:widowControl w:val="0"/>
        <w:kinsoku/>
        <w:autoSpaceDE/>
        <w:autoSpaceDN/>
        <w:adjustRightInd/>
        <w:snapToGrid/>
        <w:spacing w:line="360" w:lineRule="auto"/>
        <w:ind w:left="498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4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待校设备显示值；</w:t>
      </w:r>
    </w:p>
    <w:p w14:paraId="42F13763">
      <w:pPr>
        <w:widowControl w:val="0"/>
        <w:kinsoku/>
        <w:autoSpaceDE/>
        <w:autoSpaceDN/>
        <w:adjustRightInd/>
        <w:snapToGrid/>
        <w:spacing w:line="360" w:lineRule="auto"/>
        <w:ind w:left="498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本底测量值；</w:t>
      </w:r>
    </w:p>
    <w:p w14:paraId="7D88CC70">
      <w:pPr>
        <w:widowControl w:val="0"/>
        <w:kinsoku/>
        <w:autoSpaceDE/>
        <w:autoSpaceDN/>
        <w:adjustRightInd/>
        <w:snapToGrid/>
        <w:spacing w:line="360" w:lineRule="auto"/>
        <w:ind w:left="498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2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2"/>
          <w:kern w:val="2"/>
          <w:position w:val="-2"/>
          <w:sz w:val="15"/>
          <w:szCs w:val="15"/>
          <w:lang w:eastAsia="zh-CN"/>
        </w:rPr>
        <w:t>s</w:t>
      </w:r>
      <w:r>
        <w:rPr>
          <w:rFonts w:ascii="Times New Roman" w:hAnsi="Times New Roman" w:eastAsia="Times New Roman" w:cs="Times New Roman"/>
          <w:snapToGrid/>
          <w:spacing w:val="-2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2"/>
          <w:kern w:val="2"/>
          <w:sz w:val="24"/>
          <w:szCs w:val="24"/>
          <w:lang w:eastAsia="zh-CN"/>
        </w:rPr>
        <w:t>标准测量仪显示值。</w:t>
      </w:r>
    </w:p>
    <w:p w14:paraId="60544414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2"/>
          <w:kern w:val="2"/>
          <w:sz w:val="24"/>
          <w:szCs w:val="24"/>
          <w:lang w:eastAsia="zh-CN"/>
        </w:rPr>
        <w:t>对于单个校准点，由公式（</w:t>
      </w:r>
      <w:r>
        <w:rPr>
          <w:rFonts w:hint="eastAsia" w:ascii="Times New Roman" w:hAnsi="Times New Roman" w:eastAsia="Times New Roman" w:cs="Times New Roman"/>
          <w:snapToGrid/>
          <w:spacing w:val="-2"/>
          <w:kern w:val="2"/>
          <w:sz w:val="24"/>
          <w:szCs w:val="24"/>
          <w:lang w:eastAsia="zh-CN"/>
        </w:rPr>
        <w:t>C.1</w:t>
      </w:r>
      <w:r>
        <w:rPr>
          <w:rFonts w:ascii="宋体" w:hAnsi="宋体" w:eastAsia="宋体" w:cs="宋体"/>
          <w:snapToGrid/>
          <w:spacing w:val="-2"/>
          <w:kern w:val="2"/>
          <w:sz w:val="24"/>
          <w:szCs w:val="24"/>
          <w:lang w:eastAsia="zh-CN"/>
        </w:rPr>
        <w:t>）可知其不确定度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可表示为：</w:t>
      </w:r>
    </w:p>
    <w:p w14:paraId="223E8DE3">
      <w:pPr>
        <w:widowControl w:val="0"/>
        <w:spacing w:line="250" w:lineRule="auto"/>
        <w:jc w:val="both"/>
        <w:rPr>
          <w:rFonts w:ascii="宋体" w:hAnsi="宋体" w:eastAsia="宋体" w:cs="宋体"/>
          <w:kern w:val="2"/>
          <w:sz w:val="28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24"/>
                </w:rPr>
              </m:ctrlPr>
            </m:eqArrPr>
            <m:e>
              <m:r>
                <m:rPr/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R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i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  <m:ctrlPr>
                    <w:rPr>
                      <w:rFonts w:ascii="Cambria Math" w:hAnsi="Cambria Math"/>
                    </w:rPr>
                  </m:ctrlPr>
                </m:e>
              </m:rad>
              <m:r>
                <m:rPr/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  <w:szCs w:val="24"/>
                </w:rPr>
              </m:ctrlPr>
            </m:e>
          </m:eqArr>
        </m:oMath>
      </m:oMathPara>
    </w:p>
    <w:p w14:paraId="42382529">
      <w:pPr>
        <w:widowControl w:val="0"/>
        <w:kinsoku/>
        <w:autoSpaceDE/>
        <w:autoSpaceDN/>
        <w:adjustRightInd/>
        <w:snapToGrid/>
        <w:spacing w:line="360" w:lineRule="auto"/>
        <w:ind w:left="524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式中：</w:t>
      </w:r>
    </w:p>
    <w:p w14:paraId="497CFCC3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u(R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position w:val="-2"/>
          <w:sz w:val="15"/>
          <w:szCs w:val="15"/>
          <w:lang w:eastAsia="zh-CN"/>
        </w:rPr>
        <w:t>i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参考响应的合成标准不确定度；</w:t>
      </w:r>
    </w:p>
    <w:p w14:paraId="72B68321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position w:val="-1"/>
          <w:sz w:val="24"/>
          <w:szCs w:val="24"/>
          <w:lang w:eastAsia="zh-CN"/>
        </w:rPr>
        <w:t>u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1"/>
          <w:sz w:val="15"/>
          <w:szCs w:val="15"/>
          <w:lang w:eastAsia="zh-CN"/>
        </w:rPr>
        <w:t>1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引入的不确定度分量；</w:t>
      </w:r>
    </w:p>
    <w:p w14:paraId="104E90E4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position w:val="-1"/>
          <w:sz w:val="24"/>
          <w:szCs w:val="24"/>
          <w:lang w:eastAsia="zh-CN"/>
        </w:rPr>
        <w:t>u</w:t>
      </w:r>
      <w:r>
        <w:rPr>
          <w:rFonts w:ascii="Times New Roman" w:hAnsi="Times New Roman" w:eastAsia="Times New Roman" w:cs="Times New Roman"/>
          <w:snapToGrid/>
          <w:spacing w:val="-4"/>
          <w:kern w:val="2"/>
          <w:position w:val="-1"/>
          <w:sz w:val="15"/>
          <w:szCs w:val="15"/>
          <w:lang w:eastAsia="zh-CN"/>
        </w:rPr>
        <w:t>2</w:t>
      </w:r>
      <w:r>
        <w:rPr>
          <w:rFonts w:ascii="Times New Roman" w:hAnsi="Times New Roman" w:eastAsia="Times New Roman" w:cs="Times New Roman"/>
          <w:snapToGrid/>
          <w:spacing w:val="-4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4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Times New Roman" w:cs="Times New Roman"/>
          <w:snapToGrid/>
          <w:spacing w:val="-6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引入的不确定度分量；</w:t>
      </w:r>
    </w:p>
    <w:p w14:paraId="3BF01018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position w:val="-1"/>
          <w:sz w:val="24"/>
          <w:szCs w:val="24"/>
          <w:lang w:eastAsia="zh-CN"/>
        </w:rPr>
        <w:t>u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1"/>
          <w:sz w:val="15"/>
          <w:szCs w:val="15"/>
          <w:lang w:eastAsia="zh-CN"/>
        </w:rPr>
        <w:t>3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s</w:t>
      </w:r>
      <w:r>
        <w:rPr>
          <w:rFonts w:ascii="Times New Roman" w:hAnsi="Times New Roman" w:eastAsia="Times New Roman" w:cs="Times New Roman"/>
          <w:snapToGrid/>
          <w:spacing w:val="-8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引入的不确定度分量。</w:t>
      </w:r>
    </w:p>
    <w:p w14:paraId="50DC84E7">
      <w:pPr>
        <w:widowControl w:val="0"/>
        <w:kinsoku/>
        <w:autoSpaceDE/>
        <w:autoSpaceDN/>
        <w:adjustRightInd/>
        <w:snapToGrid/>
        <w:spacing w:line="360" w:lineRule="auto"/>
        <w:ind w:firstLine="444" w:firstLineChars="200"/>
        <w:jc w:val="both"/>
        <w:textAlignment w:val="auto"/>
        <w:rPr>
          <w:rFonts w:ascii="宋体" w:hAnsi="宋体" w:eastAsia="宋体" w:cs="宋体"/>
          <w:snapToGrid/>
          <w:spacing w:val="-9"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9"/>
          <w:kern w:val="2"/>
          <w:sz w:val="24"/>
          <w:szCs w:val="24"/>
          <w:lang w:eastAsia="zh-CN"/>
        </w:rPr>
        <w:t>进一步：</w:t>
      </w:r>
    </w:p>
    <w:p w14:paraId="559C1F43">
      <w:pPr>
        <w:widowControl w:val="0"/>
        <w:kinsoku/>
        <w:autoSpaceDE/>
        <w:autoSpaceDN/>
        <w:adjustRightInd/>
        <w:snapToGrid/>
        <w:spacing w:before="184" w:line="220" w:lineRule="auto"/>
        <w:ind w:left="517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宋体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宋体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</w:rPr>
                    <m:t>u</m:t>
                  </m:r>
                  <m:ctrlPr>
                    <w:rPr>
                      <w:rFonts w:ascii="Cambria Math" w:hAnsi="Cambria Math" w:cs="宋体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</w:rPr>
                    <m:t>1</m:t>
                  </m:r>
                  <m:ctrlPr>
                    <w:rPr>
                      <w:rFonts w:ascii="Cambria Math" w:hAnsi="Cambria Math" w:cs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宋体"/>
                </w:rPr>
                <m:t>=</m:t>
              </m:r>
              <m:sSub>
                <m:sSubPr>
                  <m:ctrlPr>
                    <w:rPr>
                      <w:rFonts w:ascii="Cambria Math" w:hAnsi="Cambria Math" w:cs="宋体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</w:rPr>
                    <m:t>c</m:t>
                  </m:r>
                  <m:ctrlPr>
                    <w:rPr>
                      <w:rFonts w:ascii="Cambria Math" w:hAnsi="Cambria Math" w:cs="宋体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</w:rPr>
                    <m:t>1</m:t>
                  </m:r>
                  <m:ctrlPr>
                    <w:rPr>
                      <w:rFonts w:ascii="Cambria Math" w:hAnsi="Cambria Math" w:cs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cs="宋体"/>
                </w:rPr>
                <m:t>×</m:t>
              </m:r>
              <m:r>
                <m:rPr/>
                <w:rPr>
                  <w:rFonts w:ascii="Cambria Math" w:hAnsi="Cambria Math" w:cs="宋体"/>
                </w:rPr>
                <m:t>u</m:t>
              </m:r>
              <m:d>
                <m:dPr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r>
                    <m:rPr/>
                    <w:rPr>
                      <w:rFonts w:ascii="Cambria Math" w:hAnsi="Cambria Math" w:cs="宋体"/>
                    </w:rPr>
                    <m:t>A</m:t>
                  </m:r>
                  <m:ctrlPr>
                    <w:rPr>
                      <w:rFonts w:ascii="Cambria Math" w:hAnsi="Cambria Math" w:cs="宋体"/>
                    </w:rPr>
                  </m:ctrlPr>
                </m:e>
              </m:d>
              <m:r>
                <m:rPr/>
                <w:rPr>
                  <w:rFonts w:ascii="Cambria Math" w:hAnsi="Cambria Math" w:cs="宋体"/>
                </w:rPr>
                <m:t>#</m:t>
              </m:r>
              <m:d>
                <m:dPr>
                  <m:ctrlPr>
                    <w:rPr>
                      <w:rFonts w:ascii="Cambria Math" w:hAnsi="Cambria Math" w:cs="宋体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 w:cs="宋体"/>
                    </w:rPr>
                    <m:t>3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</m:d>
              <m:ctrlPr>
                <w:rPr>
                  <w:rFonts w:ascii="Cambria Math" w:hAnsi="Cambria Math" w:cs="宋体"/>
                  <w:i/>
                </w:rPr>
              </m:ctrlPr>
            </m:e>
          </m:eqArr>
        </m:oMath>
      </m:oMathPara>
    </w:p>
    <w:p w14:paraId="4AB773DE">
      <w:pPr>
        <w:widowControl w:val="0"/>
        <w:kinsoku/>
        <w:autoSpaceDE/>
        <w:autoSpaceDN/>
        <w:adjustRightInd/>
        <w:snapToGrid/>
        <w:spacing w:before="184" w:line="220" w:lineRule="auto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宋体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宋体"/>
                      <w:i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cs="宋体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</w:rPr>
                    <m:t>1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 w:cs="宋体"/>
                </w:rPr>
                <m:t>=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∂R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宋体"/>
                    </w:rPr>
                    <m:t>∂A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=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I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S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#</m:t>
              </m:r>
              <m:d>
                <m:dPr>
                  <m:ctrlPr>
                    <w:rPr>
                      <w:rFonts w:ascii="Cambria Math" w:hAnsi="Cambria Math" w:cs="宋体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 w:cs="宋体"/>
                    </w:rPr>
                    <m:t>4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</m:d>
              <m:ctrlPr>
                <w:rPr>
                  <w:rFonts w:ascii="Cambria Math" w:hAnsi="Cambria Math" w:cs="宋体"/>
                  <w:i/>
                </w:rPr>
              </m:ctrlPr>
            </m:e>
          </m:eqArr>
        </m:oMath>
      </m:oMathPara>
    </w:p>
    <w:p w14:paraId="7A099D01">
      <w:pPr>
        <w:widowControl w:val="0"/>
        <w:kinsoku/>
        <w:autoSpaceDE/>
        <w:autoSpaceDN/>
        <w:adjustRightInd/>
        <w:snapToGrid/>
        <w:spacing w:line="360" w:lineRule="auto"/>
        <w:ind w:firstLine="416" w:firstLineChars="200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式</w:t>
      </w:r>
      <w:r>
        <w:rPr>
          <w:rFonts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中：</w:t>
      </w:r>
    </w:p>
    <w:p w14:paraId="583848E4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position w:val="-1"/>
          <w:sz w:val="24"/>
          <w:szCs w:val="24"/>
          <w:lang w:eastAsia="zh-CN"/>
        </w:rPr>
        <w:t>c</w:t>
      </w:r>
      <w:r>
        <w:rPr>
          <w:rFonts w:ascii="Times New Roman" w:hAnsi="Times New Roman" w:eastAsia="Times New Roman" w:cs="Times New Roman"/>
          <w:snapToGrid/>
          <w:spacing w:val="-4"/>
          <w:kern w:val="2"/>
          <w:position w:val="-1"/>
          <w:sz w:val="15"/>
          <w:szCs w:val="15"/>
          <w:lang w:eastAsia="zh-CN"/>
        </w:rPr>
        <w:t>1</w:t>
      </w:r>
      <w:r>
        <w:rPr>
          <w:rFonts w:ascii="Times New Roman" w:hAnsi="Times New Roman" w:eastAsia="Times New Roman" w:cs="Times New Roman"/>
          <w:snapToGrid/>
          <w:spacing w:val="-4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4"/>
          <w:kern w:val="2"/>
          <w:sz w:val="24"/>
          <w:szCs w:val="24"/>
          <w:lang w:eastAsia="zh-CN"/>
        </w:rPr>
        <w:t>A</w:t>
      </w:r>
      <w:r>
        <w:rPr>
          <w:rFonts w:ascii="宋体" w:hAnsi="宋体" w:eastAsia="宋体" w:cs="宋体"/>
          <w:snapToGrid/>
          <w:spacing w:val="-4"/>
          <w:kern w:val="2"/>
          <w:sz w:val="24"/>
          <w:szCs w:val="24"/>
          <w:lang w:eastAsia="zh-CN"/>
        </w:rPr>
        <w:t>的灵敏系数；</w:t>
      </w:r>
    </w:p>
    <w:p w14:paraId="017D54BE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u(A)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的标准不确定度。</w:t>
      </w:r>
    </w:p>
    <w:p w14:paraId="34886B94">
      <w:pPr>
        <w:widowControl w:val="0"/>
        <w:spacing w:line="451" w:lineRule="auto"/>
        <w:jc w:val="both"/>
        <w:rPr>
          <w:rFonts w:ascii="宋体" w:hAnsi="宋体" w:eastAsia="宋体" w:cs="宋体"/>
          <w:kern w:val="2"/>
          <w:sz w:val="28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26E21FF1">
      <w:pPr>
        <w:widowControl w:val="0"/>
        <w:spacing w:line="451" w:lineRule="auto"/>
        <w:jc w:val="both"/>
        <w:rPr>
          <w:rFonts w:ascii="宋体" w:hAnsi="宋体" w:eastAsia="宋体" w:cs="宋体"/>
          <w:kern w:val="2"/>
          <w:sz w:val="28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宋体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宋体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 w:cs="宋体"/>
                </w:rPr>
                <m:t>=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∂R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宋体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0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=−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I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S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#</m:t>
              </m:r>
              <m:d>
                <m:dPr>
                  <m:ctrlPr>
                    <w:rPr>
                      <w:rFonts w:ascii="Cambria Math" w:hAnsi="Cambria Math" w:cs="宋体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 w:cs="宋体"/>
                    </w:rPr>
                    <m:t>6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</m:d>
              <m:ctrlPr>
                <w:rPr>
                  <w:rFonts w:ascii="Cambria Math" w:hAnsi="Cambria Math" w:cs="宋体"/>
                  <w:i/>
                </w:rPr>
              </m:ctrlPr>
            </m:e>
          </m:eqArr>
        </m:oMath>
      </m:oMathPara>
    </w:p>
    <w:p w14:paraId="42F7EDAD">
      <w:pPr>
        <w:widowControl w:val="0"/>
        <w:kinsoku/>
        <w:autoSpaceDE/>
        <w:autoSpaceDN/>
        <w:adjustRightInd/>
        <w:snapToGrid/>
        <w:spacing w:line="360" w:lineRule="auto"/>
        <w:ind w:left="524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式中：</w:t>
      </w:r>
    </w:p>
    <w:p w14:paraId="420F465D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5"/>
          <w:kern w:val="2"/>
          <w:position w:val="-1"/>
          <w:sz w:val="24"/>
          <w:szCs w:val="24"/>
          <w:lang w:eastAsia="zh-CN"/>
        </w:rPr>
        <w:t>c</w:t>
      </w:r>
      <w:r>
        <w:rPr>
          <w:rFonts w:ascii="Times New Roman" w:hAnsi="Times New Roman" w:eastAsia="Times New Roman" w:cs="Times New Roman"/>
          <w:snapToGrid/>
          <w:spacing w:val="-5"/>
          <w:kern w:val="2"/>
          <w:position w:val="-1"/>
          <w:sz w:val="15"/>
          <w:szCs w:val="15"/>
          <w:lang w:eastAsia="zh-CN"/>
        </w:rPr>
        <w:t>2</w:t>
      </w:r>
      <w:r>
        <w:rPr>
          <w:rFonts w:ascii="Times New Roman" w:hAnsi="Times New Roman" w:eastAsia="Times New Roman" w:cs="Times New Roman"/>
          <w:snapToGrid/>
          <w:spacing w:val="-5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5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5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5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Times New Roman" w:cs="Times New Roman"/>
          <w:snapToGrid/>
          <w:spacing w:val="-2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5"/>
          <w:kern w:val="2"/>
          <w:sz w:val="24"/>
          <w:szCs w:val="24"/>
          <w:lang w:eastAsia="zh-CN"/>
        </w:rPr>
        <w:t>的灵敏系数；</w:t>
      </w:r>
    </w:p>
    <w:p w14:paraId="473F808A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u(A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Times New Roman" w:cs="Times New Roman"/>
          <w:snapToGrid/>
          <w:spacing w:val="-2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的标准不确定度。</w:t>
      </w:r>
    </w:p>
    <w:p w14:paraId="3870BF42">
      <w:pPr>
        <w:widowControl w:val="0"/>
        <w:spacing w:line="458" w:lineRule="auto"/>
        <w:jc w:val="both"/>
        <w:rPr>
          <w:rFonts w:ascii="宋体" w:hAnsi="宋体" w:eastAsia="宋体" w:cs="宋体"/>
          <w:kern w:val="2"/>
          <w:sz w:val="28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×u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m:rPr/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7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17B1C227">
      <w:pPr>
        <w:widowControl w:val="0"/>
        <w:spacing w:line="458" w:lineRule="auto"/>
        <w:jc w:val="both"/>
        <w:rPr>
          <w:rFonts w:ascii="宋体" w:hAnsi="宋体" w:eastAsia="宋体" w:cs="宋体"/>
          <w:kern w:val="2"/>
          <w:sz w:val="28"/>
          <w:szCs w:val="24"/>
          <w:lang w:eastAsia="zh-C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宋体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宋体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</w:rPr>
                    <m:t>3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 w:cs="宋体"/>
                </w:rPr>
                <m:t>=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∂R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宋体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s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=−</m:t>
              </m:r>
              <m:f>
                <m:fPr>
                  <m:ctrlPr>
                    <w:rPr>
                      <w:rFonts w:ascii="Cambria Math" w:hAnsi="Cambria Math" w:cs="宋体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</w:rPr>
                    <m:t>A−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0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宋体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</w:rPr>
                        <m:t>S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 w:cs="宋体"/>
                        </w:rPr>
                        <m:t>2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p>
                  </m:sSubSup>
                  <m:ctrlPr>
                    <w:rPr>
                      <w:rFonts w:ascii="Cambria Math" w:hAnsi="Cambria Math" w:cs="宋体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</w:rPr>
                <m:t>#</m:t>
              </m:r>
              <m:d>
                <m:dPr>
                  <m:ctrlPr>
                    <w:rPr>
                      <w:rFonts w:ascii="Cambria Math" w:hAnsi="Cambria Math" w:cs="宋体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 w:cs="宋体"/>
                    </w:rPr>
                    <m:t>8</m:t>
                  </m:r>
                  <m:ctrlPr>
                    <w:rPr>
                      <w:rFonts w:ascii="Cambria Math" w:hAnsi="Cambria Math" w:cs="宋体"/>
                      <w:i/>
                    </w:rPr>
                  </m:ctrlPr>
                </m:e>
              </m:d>
              <m:ctrlPr>
                <w:rPr>
                  <w:rFonts w:ascii="Cambria Math" w:hAnsi="Cambria Math" w:cs="宋体"/>
                  <w:i/>
                </w:rPr>
              </m:ctrlPr>
            </m:e>
          </m:eqArr>
        </m:oMath>
      </m:oMathPara>
    </w:p>
    <w:p w14:paraId="16DEF562">
      <w:pPr>
        <w:widowControl w:val="0"/>
        <w:kinsoku/>
        <w:autoSpaceDE/>
        <w:autoSpaceDN/>
        <w:adjustRightInd/>
        <w:snapToGrid/>
        <w:spacing w:line="360" w:lineRule="auto"/>
        <w:ind w:left="524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snapToGrid/>
          <w:spacing w:val="-16"/>
          <w:kern w:val="2"/>
          <w:sz w:val="24"/>
          <w:szCs w:val="24"/>
          <w:lang w:eastAsia="zh-CN"/>
        </w:rPr>
        <w:t>式中：</w:t>
      </w:r>
    </w:p>
    <w:p w14:paraId="7245472F">
      <w:pPr>
        <w:widowControl w:val="0"/>
        <w:kinsoku/>
        <w:autoSpaceDE/>
        <w:autoSpaceDN/>
        <w:adjustRightInd/>
        <w:snapToGrid/>
        <w:spacing w:line="360" w:lineRule="auto"/>
        <w:ind w:left="516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5"/>
          <w:kern w:val="2"/>
          <w:position w:val="-1"/>
          <w:sz w:val="24"/>
          <w:szCs w:val="24"/>
          <w:lang w:eastAsia="zh-CN"/>
        </w:rPr>
        <w:t>c</w:t>
      </w:r>
      <w:r>
        <w:rPr>
          <w:rFonts w:ascii="Times New Roman" w:hAnsi="Times New Roman" w:eastAsia="Times New Roman" w:cs="Times New Roman"/>
          <w:snapToGrid/>
          <w:spacing w:val="-5"/>
          <w:kern w:val="2"/>
          <w:position w:val="-1"/>
          <w:sz w:val="15"/>
          <w:szCs w:val="15"/>
          <w:lang w:eastAsia="zh-CN"/>
        </w:rPr>
        <w:t>3</w:t>
      </w:r>
      <w:r>
        <w:rPr>
          <w:rFonts w:ascii="Times New Roman" w:hAnsi="Times New Roman" w:eastAsia="Times New Roman" w:cs="Times New Roman"/>
          <w:snapToGrid/>
          <w:spacing w:val="-5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5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5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5"/>
          <w:kern w:val="2"/>
          <w:position w:val="-2"/>
          <w:sz w:val="15"/>
          <w:szCs w:val="15"/>
          <w:lang w:eastAsia="zh-CN"/>
        </w:rPr>
        <w:t>s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5"/>
          <w:kern w:val="2"/>
          <w:sz w:val="24"/>
          <w:szCs w:val="24"/>
          <w:lang w:eastAsia="zh-CN"/>
        </w:rPr>
        <w:t>的灵敏系数；</w:t>
      </w:r>
    </w:p>
    <w:p w14:paraId="0F0C48B5">
      <w:pPr>
        <w:widowControl w:val="0"/>
        <w:kinsoku/>
        <w:autoSpaceDE/>
        <w:autoSpaceDN/>
        <w:adjustRightInd/>
        <w:snapToGrid/>
        <w:spacing w:line="360" w:lineRule="auto"/>
        <w:ind w:left="518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u(A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s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napToGrid/>
          <w:spacing w:val="-3"/>
          <w:kern w:val="2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Times New Roman" w:cs="Times New Roman"/>
          <w:i/>
          <w:iCs/>
          <w:snapToGrid/>
          <w:spacing w:val="-3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Times New Roman" w:cs="Times New Roman"/>
          <w:snapToGrid/>
          <w:spacing w:val="-3"/>
          <w:kern w:val="2"/>
          <w:position w:val="-2"/>
          <w:sz w:val="15"/>
          <w:szCs w:val="15"/>
          <w:lang w:eastAsia="zh-CN"/>
        </w:rPr>
        <w:t>s</w:t>
      </w:r>
      <w:r>
        <w:rPr>
          <w:rFonts w:ascii="Times New Roman" w:hAnsi="Times New Roman" w:eastAsia="Times New Roman" w:cs="Times New Roman"/>
          <w:snapToGrid/>
          <w:spacing w:val="-5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宋体" w:hAnsi="宋体" w:eastAsia="宋体" w:cs="宋体"/>
          <w:snapToGrid/>
          <w:spacing w:val="-3"/>
          <w:kern w:val="2"/>
          <w:sz w:val="24"/>
          <w:szCs w:val="24"/>
          <w:lang w:eastAsia="zh-CN"/>
        </w:rPr>
        <w:t>的标准不确定度。</w:t>
      </w:r>
    </w:p>
    <w:p w14:paraId="1A9ED1E8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3  输入量的标准不确定度评定</w:t>
      </w:r>
    </w:p>
    <w:p w14:paraId="18B56E1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3.1</w:t>
      </w:r>
      <w:r>
        <w:rPr>
          <w:rFonts w:hint="eastAsia" w:cs="Times New Roman"/>
          <w:snapToGrid/>
          <w:spacing w:val="-1"/>
          <w:kern w:val="2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输入量A的标准不确定度u(A)</w:t>
      </w:r>
    </w:p>
    <w:p w14:paraId="0DFDA799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输入量A的标准不确定度主要由待测放射性气溶胶监测仪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测量的重复性引入，采用A类方法评定。被校放射性气溶胶监测仪对标准放射性气溶胶源的重复性测量数据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见表1。</w:t>
      </w:r>
    </w:p>
    <w:p w14:paraId="09DDA99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黑体"/>
          <w:snapToGrid/>
          <w:spacing w:val="-2"/>
          <w:kern w:val="2"/>
          <w:lang w:eastAsia="zh-CN"/>
        </w:rPr>
      </w:pPr>
      <w:r>
        <w:rPr>
          <w:rFonts w:hint="eastAsia" w:ascii="黑体" w:hAnsi="黑体" w:eastAsia="黑体" w:cs="黑体"/>
          <w:snapToGrid/>
          <w:spacing w:val="-1"/>
          <w:kern w:val="2"/>
          <w:lang w:eastAsia="zh-CN"/>
        </w:rPr>
        <w:t xml:space="preserve">表1  放射性气溶胶源重复测量数据           </w:t>
      </w:r>
      <w:r>
        <w:rPr>
          <w:rFonts w:hint="eastAsia" w:ascii="黑体" w:hAnsi="黑体" w:eastAsia="黑体" w:cs="黑体"/>
          <w:snapToGrid/>
          <w:spacing w:val="-2"/>
          <w:kern w:val="2"/>
          <w:lang w:eastAsia="zh-CN"/>
        </w:rPr>
        <w:t xml:space="preserve">  </w:t>
      </w:r>
    </w:p>
    <w:p w14:paraId="79E28474">
      <w:pPr>
        <w:widowControl w:val="0"/>
        <w:kinsoku/>
        <w:autoSpaceDE/>
        <w:autoSpaceDN/>
        <w:adjustRightInd/>
        <w:snapToGrid/>
        <w:jc w:val="right"/>
        <w:textAlignment w:val="auto"/>
        <w:rPr>
          <w:rFonts w:hint="default" w:ascii="黑体" w:hAnsi="黑体" w:eastAsia="黑体" w:cs="黑体"/>
          <w:snapToGrid/>
          <w:kern w:val="2"/>
          <w:lang w:val="en-US" w:eastAsia="zh-CN"/>
        </w:rPr>
      </w:pPr>
      <w:r>
        <w:rPr>
          <w:rFonts w:hint="eastAsia" w:ascii="黑体" w:hAnsi="黑体" w:eastAsia="黑体" w:cs="黑体"/>
          <w:snapToGrid/>
          <w:spacing w:val="-2"/>
          <w:kern w:val="2"/>
          <w:lang w:eastAsia="zh-CN"/>
        </w:rPr>
        <w:t>单位：Bq/m</w:t>
      </w:r>
      <w:r>
        <w:rPr>
          <w:rFonts w:hint="eastAsia" w:ascii="黑体" w:hAnsi="黑体" w:eastAsia="黑体" w:cs="黑体"/>
          <w:snapToGrid/>
          <w:spacing w:val="-2"/>
          <w:kern w:val="2"/>
          <w:vertAlign w:val="superscript"/>
          <w:lang w:val="en-US" w:eastAsia="zh-CN"/>
        </w:rPr>
        <w:t>3</w:t>
      </w:r>
    </w:p>
    <w:p w14:paraId="3938C0E7">
      <w:pPr>
        <w:widowControl w:val="0"/>
        <w:kinsoku/>
        <w:autoSpaceDE/>
        <w:autoSpaceDN/>
        <w:adjustRightInd/>
        <w:snapToGrid/>
        <w:spacing w:line="19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tbl>
      <w:tblPr>
        <w:tblStyle w:val="9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844"/>
        <w:gridCol w:w="1080"/>
        <w:gridCol w:w="946"/>
        <w:gridCol w:w="813"/>
        <w:gridCol w:w="951"/>
        <w:gridCol w:w="1069"/>
        <w:gridCol w:w="1649"/>
      </w:tblGrid>
      <w:tr w14:paraId="142D2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76" w:type="pct"/>
            <w:vMerge w:val="restart"/>
            <w:vAlign w:val="center"/>
          </w:tcPr>
          <w:p w14:paraId="2183F4BA">
            <w:pPr>
              <w:widowControl w:val="0"/>
              <w:kinsoku/>
              <w:autoSpaceDE/>
              <w:autoSpaceDN/>
              <w:adjustRightInd/>
              <w:snapToGrid/>
              <w:spacing w:line="207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2"/>
                <w:lang w:eastAsia="zh-CN"/>
              </w:rPr>
              <w:t>参考源</w:t>
            </w:r>
          </w:p>
        </w:tc>
        <w:tc>
          <w:tcPr>
            <w:tcW w:w="2788" w:type="pct"/>
            <w:gridSpan w:val="5"/>
            <w:vAlign w:val="center"/>
          </w:tcPr>
          <w:p w14:paraId="74DF039D">
            <w:pPr>
              <w:widowControl w:val="0"/>
              <w:kinsoku/>
              <w:autoSpaceDE/>
              <w:autoSpaceDN/>
              <w:adjustRightInd/>
              <w:snapToGrid/>
              <w:spacing w:line="207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2"/>
                <w:lang w:eastAsia="zh-CN"/>
              </w:rPr>
              <w:t>仪器读数</w:t>
            </w:r>
          </w:p>
        </w:tc>
        <w:tc>
          <w:tcPr>
            <w:tcW w:w="643" w:type="pct"/>
            <w:vAlign w:val="center"/>
          </w:tcPr>
          <w:p w14:paraId="08EC6B2C">
            <w:pPr>
              <w:widowControl w:val="0"/>
              <w:kinsoku/>
              <w:autoSpaceDE/>
              <w:autoSpaceDN/>
              <w:adjustRightInd/>
              <w:snapToGrid/>
              <w:spacing w:line="207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2"/>
                <w:lang w:eastAsia="zh-CN"/>
              </w:rPr>
              <w:t>平均值</w:t>
            </w:r>
          </w:p>
        </w:tc>
        <w:tc>
          <w:tcPr>
            <w:tcW w:w="992" w:type="pct"/>
            <w:vAlign w:val="center"/>
          </w:tcPr>
          <w:p w14:paraId="7CADBF3A">
            <w:pPr>
              <w:widowControl w:val="0"/>
              <w:kinsoku/>
              <w:autoSpaceDE/>
              <w:autoSpaceDN/>
              <w:adjustRightInd/>
              <w:snapToGrid/>
              <w:spacing w:line="207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2"/>
                <w:lang w:eastAsia="zh-CN"/>
              </w:rPr>
              <w:t>实验标准偏差</w:t>
            </w:r>
          </w:p>
        </w:tc>
      </w:tr>
      <w:tr w14:paraId="60C9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576" w:type="pct"/>
            <w:vMerge w:val="continue"/>
            <w:vAlign w:val="center"/>
          </w:tcPr>
          <w:p w14:paraId="7D8780C1">
            <w:pPr>
              <w:spacing w:line="214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8" w:type="pct"/>
            <w:vAlign w:val="center"/>
          </w:tcPr>
          <w:p w14:paraId="3A0CFDB5">
            <w:pPr>
              <w:spacing w:line="17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536</w:t>
            </w:r>
          </w:p>
        </w:tc>
        <w:tc>
          <w:tcPr>
            <w:tcW w:w="650" w:type="pct"/>
            <w:vAlign w:val="center"/>
          </w:tcPr>
          <w:p w14:paraId="46DE1B09">
            <w:pPr>
              <w:spacing w:line="17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527</w:t>
            </w:r>
          </w:p>
        </w:tc>
        <w:tc>
          <w:tcPr>
            <w:tcW w:w="569" w:type="pct"/>
            <w:vAlign w:val="center"/>
          </w:tcPr>
          <w:p w14:paraId="4EAE799D">
            <w:pPr>
              <w:spacing w:line="17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538</w:t>
            </w:r>
          </w:p>
        </w:tc>
        <w:tc>
          <w:tcPr>
            <w:tcW w:w="489" w:type="pct"/>
            <w:vAlign w:val="center"/>
          </w:tcPr>
          <w:p w14:paraId="35B75873">
            <w:pPr>
              <w:spacing w:line="17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533</w:t>
            </w:r>
          </w:p>
        </w:tc>
        <w:tc>
          <w:tcPr>
            <w:tcW w:w="570" w:type="pct"/>
            <w:vAlign w:val="center"/>
          </w:tcPr>
          <w:p w14:paraId="6C5BC640">
            <w:pPr>
              <w:spacing w:line="17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532</w:t>
            </w:r>
          </w:p>
        </w:tc>
        <w:tc>
          <w:tcPr>
            <w:tcW w:w="643" w:type="pct"/>
            <w:vMerge w:val="restart"/>
            <w:tcBorders>
              <w:bottom w:val="nil"/>
            </w:tcBorders>
            <w:vAlign w:val="center"/>
          </w:tcPr>
          <w:p w14:paraId="69AB9DC8">
            <w:pPr>
              <w:spacing w:line="18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531.5</w:t>
            </w:r>
          </w:p>
        </w:tc>
        <w:tc>
          <w:tcPr>
            <w:tcW w:w="992" w:type="pct"/>
            <w:vMerge w:val="restart"/>
            <w:tcBorders>
              <w:bottom w:val="nil"/>
            </w:tcBorders>
            <w:vAlign w:val="center"/>
          </w:tcPr>
          <w:p w14:paraId="744B127B">
            <w:pPr>
              <w:spacing w:line="18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3.56</w:t>
            </w:r>
          </w:p>
        </w:tc>
      </w:tr>
      <w:tr w14:paraId="207C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576" w:type="pct"/>
            <w:vMerge w:val="continue"/>
            <w:vAlign w:val="center"/>
          </w:tcPr>
          <w:p w14:paraId="2EE2C4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  <w:tc>
          <w:tcPr>
            <w:tcW w:w="508" w:type="pct"/>
            <w:vAlign w:val="center"/>
          </w:tcPr>
          <w:p w14:paraId="2DF61D30">
            <w:pPr>
              <w:spacing w:line="18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531</w:t>
            </w:r>
          </w:p>
        </w:tc>
        <w:tc>
          <w:tcPr>
            <w:tcW w:w="650" w:type="pct"/>
            <w:vAlign w:val="center"/>
          </w:tcPr>
          <w:p w14:paraId="147A3515">
            <w:pPr>
              <w:spacing w:line="18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529</w:t>
            </w:r>
          </w:p>
        </w:tc>
        <w:tc>
          <w:tcPr>
            <w:tcW w:w="569" w:type="pct"/>
            <w:vAlign w:val="center"/>
          </w:tcPr>
          <w:p w14:paraId="69F9A9D1">
            <w:pPr>
              <w:spacing w:line="18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526</w:t>
            </w:r>
          </w:p>
        </w:tc>
        <w:tc>
          <w:tcPr>
            <w:tcW w:w="489" w:type="pct"/>
            <w:vAlign w:val="center"/>
          </w:tcPr>
          <w:p w14:paraId="1A4E549F">
            <w:pPr>
              <w:spacing w:line="18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530</w:t>
            </w:r>
          </w:p>
        </w:tc>
        <w:tc>
          <w:tcPr>
            <w:tcW w:w="570" w:type="pct"/>
            <w:vAlign w:val="center"/>
          </w:tcPr>
          <w:p w14:paraId="022650C6">
            <w:pPr>
              <w:spacing w:line="18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533</w:t>
            </w:r>
          </w:p>
        </w:tc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 w14:paraId="2F5ACC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  <w:tc>
          <w:tcPr>
            <w:tcW w:w="992" w:type="pct"/>
            <w:vMerge w:val="continue"/>
            <w:tcBorders>
              <w:top w:val="nil"/>
            </w:tcBorders>
            <w:vAlign w:val="center"/>
          </w:tcPr>
          <w:p w14:paraId="490BF0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</w:tr>
    </w:tbl>
    <w:p w14:paraId="68B61169">
      <w:pPr>
        <w:widowControl w:val="0"/>
        <w:kinsoku/>
        <w:autoSpaceDE/>
        <w:autoSpaceDN/>
        <w:adjustRightInd/>
        <w:snapToGrid/>
        <w:spacing w:before="197" w:line="360" w:lineRule="auto"/>
        <w:ind w:left="518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输入量A的标准不确定度为：</w:t>
      </w:r>
      <w:r>
        <w:rPr>
          <w:rFonts w:ascii="Times New Roman" w:hAnsi="Times New Roman" w:eastAsia="宋体" w:cs="Times New Roman"/>
          <w:i/>
          <w:snapToGrid/>
          <w:kern w:val="2"/>
          <w:sz w:val="24"/>
          <w:szCs w:val="24"/>
          <w:lang w:eastAsia="zh-CN"/>
        </w:rPr>
        <w:t>u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 xml:space="preserve">(A)=3.56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Bq/m</w:t>
      </w:r>
      <w:r>
        <w:rPr>
          <w:rFonts w:ascii="Times New Roman" w:hAnsi="Times New Roman" w:eastAsia="宋体" w:cs="Times New Roman"/>
          <w:snapToGrid/>
          <w:spacing w:val="-1"/>
          <w:kern w:val="2"/>
          <w:position w:val="10"/>
          <w:sz w:val="15"/>
          <w:szCs w:val="15"/>
          <w:lang w:eastAsia="zh-CN"/>
        </w:rPr>
        <w:t>3</w:t>
      </w:r>
      <w:r>
        <w:rPr>
          <w:rFonts w:ascii="Times New Roman" w:hAnsi="Times New Roman" w:eastAsia="宋体" w:cs="Times New Roman"/>
          <w:snapToGrid/>
          <w:spacing w:val="-1"/>
          <w:kern w:val="2"/>
          <w:lang w:eastAsia="zh-CN"/>
        </w:rPr>
        <w:t>。</w:t>
      </w:r>
    </w:p>
    <w:p w14:paraId="322A193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i/>
          <w:iCs/>
          <w:snapToGrid/>
          <w:spacing w:val="-1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3.2</w:t>
      </w:r>
      <w:r>
        <w:rPr>
          <w:rFonts w:hint="eastAsia" w:cs="Times New Roman"/>
          <w:snapToGrid/>
          <w:spacing w:val="-1"/>
          <w:kern w:val="2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宋体" w:cs="Times New Roman"/>
          <w:i/>
          <w:iCs/>
          <w:snapToGrid/>
          <w:spacing w:val="-8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的标准不确定度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sz w:val="24"/>
          <w:szCs w:val="24"/>
          <w:lang w:eastAsia="zh-CN"/>
        </w:rPr>
        <w:t>u(A</w:t>
      </w:r>
      <w:r>
        <w:rPr>
          <w:rFonts w:ascii="Times New Roman" w:hAnsi="Times New Roman" w:eastAsia="宋体" w:cs="Times New Roman"/>
          <w:snapToGrid/>
          <w:spacing w:val="-1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sz w:val="24"/>
          <w:szCs w:val="24"/>
          <w:lang w:eastAsia="zh-CN"/>
        </w:rPr>
        <w:t>)</w:t>
      </w:r>
    </w:p>
    <w:p w14:paraId="6F6E2E98">
      <w:pPr>
        <w:widowControl w:val="0"/>
        <w:kinsoku/>
        <w:autoSpaceDE/>
        <w:autoSpaceDN/>
        <w:adjustRightInd/>
        <w:snapToGrid/>
        <w:spacing w:line="360" w:lineRule="auto"/>
        <w:ind w:firstLine="476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输入量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sz w:val="24"/>
          <w:szCs w:val="24"/>
          <w:lang w:eastAsia="zh-CN"/>
        </w:rPr>
        <w:t>A</w:t>
      </w:r>
      <w:r>
        <w:rPr>
          <w:rFonts w:ascii="Times New Roman" w:hAnsi="Times New Roman" w:eastAsia="宋体" w:cs="Times New Roman"/>
          <w:i/>
          <w:iCs/>
          <w:snapToGrid/>
          <w:spacing w:val="-1"/>
          <w:kern w:val="2"/>
          <w:position w:val="-2"/>
          <w:sz w:val="15"/>
          <w:szCs w:val="15"/>
          <w:lang w:eastAsia="zh-CN"/>
        </w:rPr>
        <w:t>0</w:t>
      </w:r>
      <w:r>
        <w:rPr>
          <w:rFonts w:ascii="Times New Roman" w:hAnsi="Times New Roman" w:eastAsia="宋体" w:cs="Times New Roman"/>
          <w:i/>
          <w:iCs/>
          <w:snapToGrid/>
          <w:spacing w:val="-7"/>
          <w:kern w:val="2"/>
          <w:position w:val="-2"/>
          <w:sz w:val="15"/>
          <w:szCs w:val="15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的标准不确定度主要由待测放射性气溶胶监测仪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本底测量重复性引入，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采用A类方法评定。被校放射性气溶胶监测仪本底的重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复测量数据见表2。</w:t>
      </w:r>
    </w:p>
    <w:p w14:paraId="52A70EF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spacing w:val="-1"/>
          <w:kern w:val="2"/>
          <w:sz w:val="21"/>
          <w:szCs w:val="21"/>
          <w:lang w:eastAsia="zh-CN"/>
        </w:rPr>
      </w:pPr>
    </w:p>
    <w:p w14:paraId="2895A281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spacing w:val="-1"/>
          <w:kern w:val="2"/>
          <w:sz w:val="21"/>
          <w:szCs w:val="21"/>
          <w:lang w:eastAsia="zh-CN"/>
        </w:rPr>
      </w:pPr>
    </w:p>
    <w:p w14:paraId="57125D3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spacing w:val="-1"/>
          <w:kern w:val="2"/>
          <w:sz w:val="21"/>
          <w:szCs w:val="21"/>
          <w:lang w:eastAsia="zh-CN"/>
        </w:rPr>
      </w:pPr>
    </w:p>
    <w:p w14:paraId="3603733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黑体"/>
          <w:snapToGrid/>
          <w:spacing w:val="-1"/>
          <w:kern w:val="2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napToGrid/>
          <w:spacing w:val="-1"/>
          <w:kern w:val="2"/>
          <w:sz w:val="21"/>
          <w:szCs w:val="21"/>
          <w:lang w:eastAsia="zh-CN"/>
        </w:rPr>
        <w:t>表2本底测量数据</w:t>
      </w:r>
    </w:p>
    <w:p w14:paraId="67EBBBBC">
      <w:pPr>
        <w:widowControl w:val="0"/>
        <w:kinsoku/>
        <w:autoSpaceDE/>
        <w:autoSpaceDN/>
        <w:adjustRightInd/>
        <w:snapToGrid/>
        <w:jc w:val="right"/>
        <w:textAlignment w:val="auto"/>
        <w:rPr>
          <w:rFonts w:hint="default" w:ascii="黑体" w:hAnsi="黑体" w:eastAsia="黑体" w:cs="黑体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napToGrid/>
          <w:spacing w:val="-2"/>
          <w:kern w:val="2"/>
          <w:sz w:val="21"/>
          <w:szCs w:val="21"/>
          <w:lang w:eastAsia="zh-CN"/>
        </w:rPr>
        <w:t>单位：Bq/m</w:t>
      </w:r>
      <w:r>
        <w:rPr>
          <w:rFonts w:hint="eastAsia" w:ascii="黑体" w:hAnsi="黑体" w:eastAsia="黑体" w:cs="黑体"/>
          <w:snapToGrid/>
          <w:spacing w:val="-2"/>
          <w:kern w:val="2"/>
          <w:sz w:val="21"/>
          <w:szCs w:val="21"/>
          <w:vertAlign w:val="superscript"/>
          <w:lang w:val="en-US" w:eastAsia="zh-CN"/>
        </w:rPr>
        <w:t>3</w:t>
      </w:r>
    </w:p>
    <w:tbl>
      <w:tblPr>
        <w:tblStyle w:val="9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0"/>
        <w:gridCol w:w="1060"/>
        <w:gridCol w:w="1062"/>
        <w:gridCol w:w="1064"/>
        <w:gridCol w:w="1070"/>
        <w:gridCol w:w="1929"/>
      </w:tblGrid>
      <w:tr w14:paraId="3384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195" w:type="pct"/>
            <w:gridSpan w:val="5"/>
            <w:vAlign w:val="center"/>
          </w:tcPr>
          <w:p w14:paraId="4FFD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仪器读数</w:t>
            </w:r>
          </w:p>
        </w:tc>
        <w:tc>
          <w:tcPr>
            <w:tcW w:w="644" w:type="pct"/>
            <w:vAlign w:val="center"/>
          </w:tcPr>
          <w:p w14:paraId="3867AE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平均值</w:t>
            </w:r>
          </w:p>
        </w:tc>
        <w:tc>
          <w:tcPr>
            <w:tcW w:w="1160" w:type="pct"/>
            <w:vAlign w:val="center"/>
          </w:tcPr>
          <w:p w14:paraId="4F129B1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实验标准偏差</w:t>
            </w:r>
          </w:p>
        </w:tc>
      </w:tr>
      <w:tr w14:paraId="5C8F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640" w:type="pct"/>
            <w:vAlign w:val="center"/>
          </w:tcPr>
          <w:p w14:paraId="0364A9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38" w:type="pct"/>
            <w:vAlign w:val="center"/>
          </w:tcPr>
          <w:p w14:paraId="750409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8" w:type="pct"/>
            <w:vAlign w:val="center"/>
          </w:tcPr>
          <w:p w14:paraId="5645003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9" w:type="pct"/>
            <w:vAlign w:val="center"/>
          </w:tcPr>
          <w:p w14:paraId="6AD633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38" w:type="pct"/>
            <w:vAlign w:val="center"/>
          </w:tcPr>
          <w:p w14:paraId="4280E7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44" w:type="pct"/>
            <w:vMerge w:val="restart"/>
            <w:tcBorders>
              <w:bottom w:val="nil"/>
            </w:tcBorders>
            <w:vAlign w:val="center"/>
          </w:tcPr>
          <w:p w14:paraId="57C598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2.7</w:t>
            </w:r>
          </w:p>
        </w:tc>
        <w:tc>
          <w:tcPr>
            <w:tcW w:w="1160" w:type="pct"/>
            <w:vMerge w:val="restart"/>
            <w:tcBorders>
              <w:bottom w:val="nil"/>
            </w:tcBorders>
            <w:vAlign w:val="center"/>
          </w:tcPr>
          <w:p w14:paraId="265C31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0.46</w:t>
            </w:r>
          </w:p>
        </w:tc>
      </w:tr>
      <w:tr w14:paraId="3A27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640" w:type="pct"/>
            <w:vAlign w:val="center"/>
          </w:tcPr>
          <w:p w14:paraId="3C993B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8" w:type="pct"/>
            <w:vAlign w:val="center"/>
          </w:tcPr>
          <w:p w14:paraId="01924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8" w:type="pct"/>
            <w:vAlign w:val="center"/>
          </w:tcPr>
          <w:p w14:paraId="06798B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9" w:type="pct"/>
            <w:vAlign w:val="center"/>
          </w:tcPr>
          <w:p w14:paraId="46363D8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38" w:type="pct"/>
            <w:vAlign w:val="center"/>
          </w:tcPr>
          <w:p w14:paraId="418DA0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44" w:type="pct"/>
            <w:vMerge w:val="continue"/>
            <w:tcBorders>
              <w:top w:val="nil"/>
            </w:tcBorders>
            <w:vAlign w:val="center"/>
          </w:tcPr>
          <w:p w14:paraId="61D03B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kern w:val="2"/>
                <w:szCs w:val="24"/>
                <w:lang w:eastAsia="zh-CN"/>
              </w:rPr>
            </w:pPr>
          </w:p>
        </w:tc>
        <w:tc>
          <w:tcPr>
            <w:tcW w:w="1160" w:type="pct"/>
            <w:vMerge w:val="continue"/>
            <w:tcBorders>
              <w:top w:val="nil"/>
            </w:tcBorders>
            <w:vAlign w:val="center"/>
          </w:tcPr>
          <w:p w14:paraId="423F7E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kern w:val="2"/>
                <w:szCs w:val="24"/>
                <w:lang w:eastAsia="zh-CN"/>
              </w:rPr>
            </w:pPr>
          </w:p>
        </w:tc>
      </w:tr>
    </w:tbl>
    <w:p w14:paraId="7355DA3E">
      <w:pPr>
        <w:widowControl w:val="0"/>
        <w:kinsoku/>
        <w:autoSpaceDE/>
        <w:autoSpaceDN/>
        <w:adjustRightInd/>
        <w:snapToGrid/>
        <w:spacing w:line="21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p w14:paraId="06ECB358">
      <w:pPr>
        <w:widowControl w:val="0"/>
        <w:kinsoku/>
        <w:autoSpaceDE/>
        <w:autoSpaceDN/>
        <w:adjustRightInd/>
        <w:snapToGrid/>
        <w:spacing w:line="360" w:lineRule="auto"/>
        <w:ind w:firstLine="476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输入量A</w:t>
      </w:r>
      <w:r>
        <w:rPr>
          <w:rFonts w:hint="eastAsia" w:ascii="Times New Roman" w:hAnsi="Times New Roman" w:eastAsia="宋体" w:cs="Times New Roman"/>
          <w:snapToGrid/>
          <w:spacing w:val="-1"/>
          <w:kern w:val="2"/>
          <w:sz w:val="24"/>
          <w:szCs w:val="24"/>
          <w:vertAlign w:val="subscript"/>
          <w:lang w:eastAsia="zh-CN"/>
        </w:rPr>
        <w:t>0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的标准不确定度为：u(A</w:t>
      </w:r>
      <w:r>
        <w:rPr>
          <w:rFonts w:hint="eastAsia" w:ascii="Times New Roman" w:hAnsi="Times New Roman" w:eastAsia="宋体" w:cs="Times New Roman"/>
          <w:snapToGrid/>
          <w:spacing w:val="-1"/>
          <w:kern w:val="2"/>
          <w:sz w:val="24"/>
          <w:szCs w:val="24"/>
          <w:vertAlign w:val="subscript"/>
          <w:lang w:eastAsia="zh-CN"/>
        </w:rPr>
        <w:t>0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)=0.46 Bq/m</w:t>
      </w:r>
      <w:r>
        <w:rPr>
          <w:rFonts w:hint="eastAsia" w:cs="Times New Roman"/>
          <w:snapToGrid/>
          <w:spacing w:val="-1"/>
          <w:kern w:val="2"/>
          <w:sz w:val="24"/>
          <w:szCs w:val="24"/>
          <w:vertAlign w:val="superscript"/>
          <w:lang w:val="en-US" w:eastAsia="zh-CN"/>
        </w:rPr>
        <w:t>3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。</w:t>
      </w:r>
    </w:p>
    <w:p w14:paraId="261475F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3.3  输入量A</w:t>
      </w:r>
      <w:r>
        <w:rPr>
          <w:rFonts w:ascii="Times New Roman" w:hAnsi="Times New Roman" w:eastAsia="宋体" w:cs="Times New Roman"/>
          <w:snapToGrid/>
          <w:spacing w:val="-1"/>
          <w:kern w:val="2"/>
          <w:position w:val="-2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spacing w:val="-8"/>
          <w:kern w:val="2"/>
          <w:position w:val="-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的标准不确定度u(A</w:t>
      </w:r>
      <w:r>
        <w:rPr>
          <w:rFonts w:ascii="Times New Roman" w:hAnsi="Times New Roman" w:eastAsia="宋体" w:cs="Times New Roman"/>
          <w:snapToGrid/>
          <w:spacing w:val="-1"/>
          <w:kern w:val="2"/>
          <w:position w:val="-2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)</w:t>
      </w:r>
    </w:p>
    <w:p w14:paraId="489101E4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输入量A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-2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=A</w:t>
      </w:r>
      <w:r>
        <w:rPr>
          <w:rFonts w:hint="eastAsia" w:ascii="Times New Roman" w:hAnsi="Times New Roman" w:eastAsia="宋体" w:cs="Times New Roman"/>
          <w:snapToGrid/>
          <w:spacing w:val="-2"/>
          <w:kern w:val="2"/>
          <w:sz w:val="24"/>
          <w:szCs w:val="24"/>
          <w:vertAlign w:val="subscript"/>
          <w:lang w:eastAsia="zh-CN"/>
        </w:rPr>
        <w:t>all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/</w:t>
      </w:r>
      <w:r>
        <w:rPr>
          <w:rFonts w:ascii="Times New Roman" w:hAnsi="Times New Roman" w:eastAsia="宋体" w:cs="Times New Roman"/>
          <w:snapToGrid/>
          <w:spacing w:val="-3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V，不确定度主要来源</w:t>
      </w: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为标准测量仪测量取样滤纸总活度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spacing w:val="-2"/>
          <w:kern w:val="2"/>
          <w:sz w:val="24"/>
          <w:szCs w:val="24"/>
          <w:vertAlign w:val="subscript"/>
          <w:lang w:eastAsia="zh-CN"/>
        </w:rPr>
        <w:t>all</w:t>
      </w: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的测量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不确定度和流量计测量总流量V的不确定度。</w:t>
      </w:r>
    </w:p>
    <w:p w14:paraId="3E62DF5B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（1）取样滤纸的总活度由低本底α/β计数器测定，采用A类评定。仪器测量结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果为：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spacing w:val="-2"/>
          <w:kern w:val="2"/>
          <w:sz w:val="24"/>
          <w:szCs w:val="24"/>
          <w:vertAlign w:val="subscript"/>
          <w:lang w:eastAsia="zh-CN"/>
        </w:rPr>
        <w:t>all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=265 Bq</w:t>
      </w:r>
      <w:r>
        <w:rPr>
          <w:rFonts w:ascii="Times New Roman" w:hAnsi="Times New Roman" w:eastAsia="宋体" w:cs="Times New Roman"/>
          <w:snapToGrid/>
          <w:spacing w:val="-31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U</w:t>
      </w:r>
      <w:r>
        <w:rPr>
          <w:rFonts w:ascii="Times New Roman" w:hAnsi="Times New Roman" w:eastAsia="宋体" w:cs="Times New Roman"/>
          <w:snapToGrid/>
          <w:spacing w:val="-1"/>
          <w:kern w:val="2"/>
          <w:position w:val="-2"/>
          <w:sz w:val="24"/>
          <w:szCs w:val="24"/>
          <w:lang w:eastAsia="zh-CN"/>
        </w:rPr>
        <w:t>rel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(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spacing w:val="-2"/>
          <w:kern w:val="2"/>
          <w:sz w:val="24"/>
          <w:szCs w:val="24"/>
          <w:vertAlign w:val="subscript"/>
          <w:lang w:eastAsia="zh-CN"/>
        </w:rPr>
        <w:t>all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)=6.4%</w:t>
      </w:r>
      <w:r>
        <w:rPr>
          <w:rFonts w:hint="eastAsia"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(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k=2</w:t>
      </w:r>
      <w:r>
        <w:rPr>
          <w:rFonts w:hint="eastAsia"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)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。</w:t>
      </w:r>
    </w:p>
    <w:p w14:paraId="1BC4C33F">
      <w:pPr>
        <w:widowControl w:val="0"/>
        <w:kinsoku/>
        <w:autoSpaceDE/>
        <w:autoSpaceDN/>
        <w:adjustRightInd/>
        <w:snapToGrid/>
        <w:spacing w:line="360" w:lineRule="auto"/>
        <w:ind w:firstLine="468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（2）总流量V测量值为V=0.46 m</w:t>
      </w:r>
      <w:bookmarkStart w:id="0" w:name="_GoBack"/>
      <w:r>
        <w:rPr>
          <w:rFonts w:hint="eastAsia" w:cs="Times New Roman"/>
          <w:snapToGrid/>
          <w:spacing w:val="-3"/>
          <w:kern w:val="2"/>
          <w:sz w:val="24"/>
          <w:szCs w:val="24"/>
          <w:vertAlign w:val="superscript"/>
          <w:lang w:val="en-US" w:eastAsia="zh-CN"/>
        </w:rPr>
        <w:t>3</w:t>
      </w:r>
      <w:bookmarkEnd w:id="0"/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，其不确定度由流量计的测量误差决定，采用B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评定。查流量计证书，取样器通道流量计的误差</w:t>
      </w: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为0.98%，流量计测量引入的不确定度取u(V)=1%。</w:t>
      </w:r>
    </w:p>
    <w:p w14:paraId="4215A9E5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ascii="Times New Roman" w:hAnsi="Times New Roman" w:eastAsia="宋体" w:cs="Times New Roman"/>
          <w:snapToGrid/>
          <w:spacing w:val="-2"/>
          <w:kern w:val="2"/>
          <w:positio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2"/>
          <w:kern w:val="2"/>
          <w:position w:val="2"/>
          <w:sz w:val="24"/>
          <w:szCs w:val="24"/>
          <w:lang w:eastAsia="zh-CN"/>
        </w:rPr>
        <w:t>于是，输入量A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-1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spacing w:val="-6"/>
          <w:kern w:val="2"/>
          <w:position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2"/>
          <w:sz w:val="24"/>
          <w:szCs w:val="24"/>
          <w:lang w:eastAsia="zh-CN"/>
        </w:rPr>
        <w:t>=</w:t>
      </w:r>
      <w:r>
        <w:rPr>
          <w:rFonts w:ascii="Times New Roman" w:hAnsi="Times New Roman" w:eastAsia="宋体" w:cs="Times New Roman"/>
          <w:snapToGrid/>
          <w:spacing w:val="-17"/>
          <w:kern w:val="2"/>
          <w:position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spacing w:val="-2"/>
          <w:kern w:val="2"/>
          <w:sz w:val="24"/>
          <w:szCs w:val="24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spacing w:val="-2"/>
          <w:kern w:val="2"/>
          <w:sz w:val="24"/>
          <w:szCs w:val="24"/>
          <w:vertAlign w:val="subscript"/>
          <w:lang w:eastAsia="zh-CN"/>
        </w:rPr>
        <w:t>all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2"/>
          <w:sz w:val="24"/>
          <w:szCs w:val="24"/>
          <w:lang w:eastAsia="zh-CN"/>
        </w:rPr>
        <w:t>/V =576 Bq/m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13"/>
          <w:sz w:val="24"/>
          <w:szCs w:val="24"/>
          <w:lang w:eastAsia="zh-CN"/>
        </w:rPr>
        <w:t>3</w:t>
      </w:r>
      <w:r>
        <w:rPr>
          <w:rFonts w:ascii="Times New Roman" w:hAnsi="Times New Roman" w:eastAsia="宋体" w:cs="Times New Roman"/>
          <w:snapToGrid/>
          <w:spacing w:val="-2"/>
          <w:kern w:val="2"/>
          <w:position w:val="2"/>
          <w:sz w:val="24"/>
          <w:szCs w:val="24"/>
          <w:lang w:eastAsia="zh-CN"/>
        </w:rPr>
        <w:t>，其不确定度为：</w:t>
      </w:r>
    </w:p>
    <w:p w14:paraId="65B0EA61">
      <w:pPr>
        <w:widowControl w:val="0"/>
        <w:kinsoku/>
        <w:autoSpaceDE/>
        <w:autoSpaceDN/>
        <w:adjustRightInd/>
        <w:snapToGrid/>
        <w:spacing w:before="182" w:line="339" w:lineRule="exact"/>
        <w:ind w:left="523"/>
        <w:jc w:val="both"/>
        <w:textAlignment w:val="auto"/>
        <w:rPr>
          <w:rFonts w:ascii="宋体" w:hAnsi="宋体" w:eastAsia="宋体" w:cs="宋体"/>
          <w:snapToGrid/>
          <w:kern w:val="2"/>
          <w:sz w:val="24"/>
          <w:szCs w:val="24"/>
          <w:lang w:eastAsia="zh-CN"/>
        </w:rPr>
      </w:pPr>
      <m:oMathPara>
        <m:oMath>
          <m:r>
            <m:rPr/>
            <w:rPr>
              <w:rFonts w:ascii="Cambria Math" w:hAnsi="Cambria Math" w:cs="宋体"/>
              <w:sz w:val="24"/>
            </w:rPr>
            <m:t>u</m:t>
          </m:r>
          <m:d>
            <m:dPr>
              <m:ctrlPr>
                <w:rPr>
                  <w:rFonts w:ascii="Cambria Math" w:hAnsi="Cambria Math" w:cs="宋体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sz w:val="24"/>
                    </w:rPr>
                    <m:t>A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sz w:val="24"/>
                    </w:rPr>
                    <m:t>S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ub>
              </m:sSub>
              <m:ctrlPr>
                <w:rPr>
                  <w:rFonts w:ascii="Cambria Math" w:hAnsi="Cambria Math" w:cs="宋体"/>
                  <w:i/>
                  <w:sz w:val="24"/>
                </w:rPr>
              </m:ctrlPr>
            </m:e>
          </m:d>
          <m:r>
            <m:rPr/>
            <w:rPr>
              <w:rFonts w:ascii="Cambria Math" w:hAnsi="Cambria Math" w:cs="宋体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宋体"/>
                  <w:i/>
                  <w:sz w:val="24"/>
                </w:rPr>
              </m:ctrlPr>
            </m:radPr>
            <m:deg>
              <m:ctrlPr>
                <w:rPr>
                  <w:rFonts w:ascii="Cambria Math" w:hAnsi="Cambria Math" w:cs="宋体"/>
                  <w:i/>
                  <w:sz w:val="24"/>
                </w:rPr>
              </m:ctrlPr>
            </m:deg>
            <m:e>
              <m:r>
                <m:rPr/>
                <w:rPr>
                  <w:rFonts w:ascii="Cambria Math" w:hAnsi="Cambria Math" w:cs="宋体"/>
                  <w:sz w:val="24"/>
                </w:rPr>
                <m:t>u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宋体"/>
                      <w:sz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  <w:sz w:val="24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i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  <w:sz w:val="24"/>
                        </w:rPr>
                        <m:t>all</m:t>
                      </m:r>
                      <m:ctrlPr>
                        <w:rPr>
                          <w:rFonts w:ascii="Cambria Math" w:hAnsi="Cambria Math" w:cs="宋体"/>
                          <w:i/>
                          <w:sz w:val="24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宋体"/>
                      <w:sz w:val="24"/>
                    </w:rPr>
                    <m:t>)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宋体"/>
                      <w:sz w:val="24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up>
              </m:sSup>
              <m:r>
                <m:rPr/>
                <w:rPr>
                  <w:rFonts w:ascii="Cambria Math" w:hAnsi="Cambria Math" w:cs="宋体"/>
                  <w:sz w:val="24"/>
                </w:rPr>
                <m:t>+u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宋体"/>
                      <w:sz w:val="24"/>
                    </w:rPr>
                    <m:t>(V)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宋体"/>
                      <w:sz w:val="24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 w:val="24"/>
                    </w:rPr>
                  </m:ctrlPr>
                </m:sup>
              </m:sSup>
              <m:ctrlPr>
                <w:rPr>
                  <w:rFonts w:ascii="Cambria Math" w:hAnsi="Cambria Math" w:cs="宋体"/>
                  <w:i/>
                  <w:sz w:val="24"/>
                </w:rPr>
              </m:ctrlPr>
            </m:e>
          </m:rad>
          <m:r>
            <m:rPr/>
            <w:rPr>
              <w:rFonts w:ascii="Cambria Math" w:hAnsi="Cambria Math" w:cs="宋体"/>
              <w:sz w:val="24"/>
            </w:rPr>
            <m:t>×</m:t>
          </m:r>
          <m:sSub>
            <m:sSubPr>
              <m:ctrlPr>
                <w:rPr>
                  <w:rFonts w:ascii="Cambria Math" w:hAnsi="Cambria Math" w:cs="宋体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 w:cs="宋体"/>
                  <w:sz w:val="24"/>
                </w:rPr>
                <m:t>A</m:t>
              </m:r>
              <m:ctrlPr>
                <w:rPr>
                  <w:rFonts w:ascii="Cambria Math" w:hAnsi="Cambria Math" w:cs="宋体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 w:cs="宋体"/>
                  <w:sz w:val="24"/>
                </w:rPr>
                <m:t>S</m:t>
              </m:r>
              <m:ctrlPr>
                <w:rPr>
                  <w:rFonts w:ascii="Cambria Math" w:hAnsi="Cambria Math" w:cs="宋体"/>
                  <w:i/>
                  <w:sz w:val="24"/>
                </w:rPr>
              </m:ctrlPr>
            </m:sub>
          </m:sSub>
          <m:r>
            <m:rPr/>
            <w:rPr>
              <w:rFonts w:ascii="Cambria Math" w:hAnsi="Cambria Math" w:cs="宋体"/>
              <w:sz w:val="24"/>
            </w:rPr>
            <m:t>=19.31 Bq/</m:t>
          </m:r>
          <m:sSup>
            <m:sSupPr>
              <m:ctrlPr>
                <w:rPr>
                  <w:rFonts w:ascii="Cambria Math" w:hAnsi="Cambria Math" w:cs="宋体"/>
                  <w:i/>
                  <w:sz w:val="24"/>
                </w:rPr>
              </m:ctrlPr>
            </m:sSupPr>
            <m:e>
              <m:r>
                <m:rPr/>
                <w:rPr>
                  <w:rFonts w:ascii="Cambria Math" w:hAnsi="Cambria Math" w:cs="宋体"/>
                  <w:sz w:val="24"/>
                </w:rPr>
                <m:t>m</m:t>
              </m:r>
              <m:ctrlPr>
                <w:rPr>
                  <w:rFonts w:ascii="Cambria Math" w:hAnsi="Cambria Math" w:cs="宋体"/>
                  <w:i/>
                  <w:sz w:val="24"/>
                </w:rPr>
              </m:ctrlPr>
            </m:e>
            <m:sup>
              <m:r>
                <m:rPr/>
                <w:rPr>
                  <w:rFonts w:ascii="Cambria Math" w:hAnsi="Cambria Math" w:cs="宋体"/>
                  <w:sz w:val="24"/>
                </w:rPr>
                <m:t>3</m:t>
              </m:r>
              <m:ctrlPr>
                <w:rPr>
                  <w:rFonts w:ascii="Cambria Math" w:hAnsi="Cambria Math" w:cs="宋体"/>
                  <w:i/>
                  <w:sz w:val="24"/>
                </w:rPr>
              </m:ctrlPr>
            </m:sup>
          </m:sSup>
        </m:oMath>
      </m:oMathPara>
    </w:p>
    <w:p w14:paraId="27F07936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4  合成标准不确定度的评定</w:t>
      </w:r>
    </w:p>
    <w:p w14:paraId="4BF830E2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4.1  灵敏系数</w:t>
      </w:r>
    </w:p>
    <w:p w14:paraId="33C9A77B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snapToGrid/>
          <w:kern w:val="2"/>
          <w:position w:val="1"/>
          <w:sz w:val="24"/>
          <w:szCs w:val="24"/>
          <w:lang w:eastAsia="zh-CN"/>
        </w:rPr>
        <w:t>c</w:t>
      </w:r>
      <w:r>
        <w:rPr>
          <w:rFonts w:ascii="Times New Roman" w:hAnsi="Times New Roman" w:eastAsia="宋体" w:cs="Times New Roman"/>
          <w:snapToGrid/>
          <w:kern w:val="2"/>
          <w:position w:val="1"/>
          <w:sz w:val="24"/>
          <w:szCs w:val="24"/>
          <w:lang w:eastAsia="zh-CN"/>
        </w:rPr>
        <w:t>1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=1/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2"/>
          <w:sz w:val="24"/>
          <w:szCs w:val="24"/>
          <w:lang w:eastAsia="zh-CN"/>
        </w:rPr>
        <w:t>A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=1/576=0.00174；</w:t>
      </w:r>
    </w:p>
    <w:p w14:paraId="087DB715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snapToGrid/>
          <w:kern w:val="2"/>
          <w:position w:val="1"/>
          <w:sz w:val="24"/>
          <w:szCs w:val="24"/>
          <w:lang w:eastAsia="zh-CN"/>
        </w:rPr>
        <w:t>c</w:t>
      </w:r>
      <w:r>
        <w:rPr>
          <w:rFonts w:ascii="Times New Roman" w:hAnsi="Times New Roman" w:eastAsia="宋体" w:cs="Times New Roman"/>
          <w:snapToGrid/>
          <w:kern w:val="2"/>
          <w:position w:val="1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=-1/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2"/>
          <w:sz w:val="24"/>
          <w:szCs w:val="24"/>
          <w:lang w:eastAsia="zh-CN"/>
        </w:rPr>
        <w:t>A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=1/576=-0.00174；</w:t>
      </w:r>
    </w:p>
    <w:p w14:paraId="3E61D4A7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snapToGrid/>
          <w:kern w:val="2"/>
          <w:position w:val="1"/>
          <w:sz w:val="24"/>
          <w:szCs w:val="24"/>
          <w:lang w:eastAsia="zh-CN"/>
        </w:rPr>
        <w:t>c</w:t>
      </w:r>
      <w:r>
        <w:rPr>
          <w:rFonts w:ascii="Times New Roman" w:hAnsi="Times New Roman" w:eastAsia="宋体" w:cs="Times New Roman"/>
          <w:snapToGrid/>
          <w:kern w:val="2"/>
          <w:position w:val="1"/>
          <w:sz w:val="24"/>
          <w:szCs w:val="24"/>
          <w:lang w:eastAsia="zh-CN"/>
        </w:rPr>
        <w:t>3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=-(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2"/>
          <w:sz w:val="24"/>
          <w:szCs w:val="24"/>
          <w:lang w:eastAsia="zh-CN"/>
        </w:rPr>
        <w:t>A-A</w:t>
      </w:r>
      <w:r>
        <w:rPr>
          <w:rFonts w:ascii="Times New Roman" w:hAnsi="Times New Roman" w:eastAsia="宋体" w:cs="Times New Roman"/>
          <w:snapToGrid/>
          <w:kern w:val="2"/>
          <w:position w:val="-1"/>
          <w:sz w:val="24"/>
          <w:szCs w:val="24"/>
          <w:lang w:eastAsia="zh-CN"/>
        </w:rPr>
        <w:t>0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2"/>
          <w:sz w:val="24"/>
          <w:szCs w:val="24"/>
          <w:lang w:eastAsia="zh-CN"/>
        </w:rPr>
        <w:t>)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/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2"/>
          <w:sz w:val="24"/>
          <w:szCs w:val="24"/>
          <w:lang w:eastAsia="zh-CN"/>
        </w:rPr>
        <w:t>A</w:t>
      </w:r>
      <w:r>
        <w:rPr>
          <w:rFonts w:ascii="Times New Roman" w:hAnsi="Times New Roman" w:eastAsia="宋体" w:cs="Times New Roman"/>
          <w:snapToGrid/>
          <w:kern w:val="2"/>
          <w:position w:val="-1"/>
          <w:sz w:val="24"/>
          <w:szCs w:val="24"/>
          <w:lang w:eastAsia="zh-CN"/>
        </w:rPr>
        <w:t>s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12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napToGrid/>
          <w:kern w:val="2"/>
          <w:position w:val="2"/>
          <w:sz w:val="24"/>
          <w:szCs w:val="24"/>
          <w:lang w:eastAsia="zh-CN"/>
        </w:rPr>
        <w:t>=-0.00159。</w:t>
      </w:r>
    </w:p>
    <w:p w14:paraId="72E00FEA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i/>
          <w:iCs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4.2  合成标准不确定度</w:t>
      </w:r>
      <w:r>
        <w:rPr>
          <w:rFonts w:ascii="Times New Roman" w:hAnsi="Times New Roman" w:eastAsia="宋体" w:cs="Times New Roman"/>
          <w:i/>
          <w:iCs/>
          <w:snapToGrid/>
          <w:kern w:val="2"/>
          <w:sz w:val="24"/>
          <w:szCs w:val="24"/>
          <w:lang w:eastAsia="zh-CN"/>
        </w:rPr>
        <w:t>u(R</w:t>
      </w:r>
      <w:r>
        <w:rPr>
          <w:rFonts w:ascii="Times New Roman" w:hAnsi="Times New Roman" w:eastAsia="宋体" w:cs="Times New Roman"/>
          <w:i/>
          <w:iCs/>
          <w:snapToGrid/>
          <w:kern w:val="2"/>
          <w:position w:val="-2"/>
          <w:sz w:val="24"/>
          <w:szCs w:val="24"/>
          <w:lang w:eastAsia="zh-CN"/>
        </w:rPr>
        <w:t>i</w:t>
      </w:r>
      <w:r>
        <w:rPr>
          <w:rFonts w:ascii="Times New Roman" w:hAnsi="Times New Roman" w:eastAsia="宋体" w:cs="Times New Roman"/>
          <w:i/>
          <w:iCs/>
          <w:snapToGrid/>
          <w:kern w:val="2"/>
          <w:sz w:val="24"/>
          <w:szCs w:val="24"/>
          <w:lang w:eastAsia="zh-CN"/>
        </w:rPr>
        <w:t>)</w:t>
      </w:r>
    </w:p>
    <w:p w14:paraId="32A16679">
      <w:pPr>
        <w:widowControl w:val="0"/>
        <w:kinsoku/>
        <w:autoSpaceDE/>
        <w:autoSpaceDN/>
        <w:adjustRightInd/>
        <w:snapToGrid/>
        <w:spacing w:line="34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659"/>
        <w:gridCol w:w="1894"/>
        <w:gridCol w:w="1284"/>
        <w:gridCol w:w="1808"/>
      </w:tblGrid>
      <w:tr w14:paraId="001F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01" w:type="pct"/>
          </w:tcPr>
          <w:p w14:paraId="05476AC3">
            <w:pPr>
              <w:widowControl w:val="0"/>
              <w:kinsoku/>
              <w:autoSpaceDE/>
              <w:autoSpaceDN/>
              <w:adjustRightInd/>
              <w:snapToGrid/>
              <w:spacing w:before="155" w:line="242" w:lineRule="auto"/>
              <w:ind w:left="543" w:right="116" w:hanging="420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输入量的标准不确定度</w:t>
            </w:r>
          </w:p>
        </w:tc>
        <w:tc>
          <w:tcPr>
            <w:tcW w:w="998" w:type="pct"/>
          </w:tcPr>
          <w:p w14:paraId="4BEF6D9A">
            <w:pPr>
              <w:widowControl w:val="0"/>
              <w:kinsoku/>
              <w:autoSpaceDE/>
              <w:autoSpaceDN/>
              <w:adjustRightInd/>
              <w:snapToGrid/>
              <w:spacing w:before="291" w:line="220" w:lineRule="auto"/>
              <w:ind w:left="229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不确定度来源</w:t>
            </w:r>
          </w:p>
        </w:tc>
        <w:tc>
          <w:tcPr>
            <w:tcW w:w="1139" w:type="pct"/>
          </w:tcPr>
          <w:p w14:paraId="566CA384">
            <w:pPr>
              <w:spacing w:before="155" w:line="223" w:lineRule="auto"/>
              <w:ind w:left="188" w:right="130" w:hanging="52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输入量的标准不确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定度值（</w:t>
            </w:r>
            <w:r>
              <w:rPr>
                <w:rFonts w:eastAsia="Times New Roman"/>
                <w:spacing w:val="-2"/>
                <w:lang w:eastAsia="zh-CN"/>
              </w:rPr>
              <w:t>Bq/m</w:t>
            </w:r>
            <w:r>
              <w:rPr>
                <w:rFonts w:eastAsia="Times New Roman"/>
                <w:spacing w:val="-2"/>
                <w:position w:val="9"/>
                <w:sz w:val="14"/>
                <w:szCs w:val="14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）</w:t>
            </w:r>
          </w:p>
        </w:tc>
        <w:tc>
          <w:tcPr>
            <w:tcW w:w="772" w:type="pct"/>
          </w:tcPr>
          <w:p w14:paraId="5DB60EAB">
            <w:pPr>
              <w:widowControl w:val="0"/>
              <w:kinsoku/>
              <w:autoSpaceDE/>
              <w:autoSpaceDN/>
              <w:adjustRightInd/>
              <w:snapToGrid/>
              <w:spacing w:before="291" w:line="220" w:lineRule="auto"/>
              <w:ind w:left="248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kern w:val="2"/>
                <w:lang w:eastAsia="zh-CN"/>
              </w:rPr>
              <w:t>灵敏系数</w:t>
            </w:r>
          </w:p>
        </w:tc>
        <w:tc>
          <w:tcPr>
            <w:tcW w:w="1087" w:type="pct"/>
          </w:tcPr>
          <w:p w14:paraId="5302E968">
            <w:pPr>
              <w:widowControl w:val="0"/>
              <w:kinsoku/>
              <w:autoSpaceDE/>
              <w:autoSpaceDN/>
              <w:adjustRightInd/>
              <w:snapToGrid/>
              <w:spacing w:before="34" w:line="220" w:lineRule="auto"/>
              <w:ind w:left="196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kern w:val="2"/>
                <w:lang w:eastAsia="zh-CN"/>
              </w:rPr>
              <w:t>输入量引入的不</w:t>
            </w:r>
          </w:p>
          <w:p w14:paraId="6600B32E">
            <w:pPr>
              <w:widowControl w:val="0"/>
              <w:kinsoku/>
              <w:autoSpaceDE/>
              <w:autoSpaceDN/>
              <w:adjustRightInd/>
              <w:snapToGrid/>
              <w:spacing w:before="21" w:line="221" w:lineRule="auto"/>
              <w:ind w:left="407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确定度分量</w:t>
            </w:r>
          </w:p>
          <w:p w14:paraId="57A785AA">
            <w:pPr>
              <w:spacing w:before="40" w:line="179" w:lineRule="auto"/>
              <w:ind w:left="532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spacing w:val="-3"/>
              </w:rPr>
              <w:t>u</w:t>
            </w:r>
            <w:r>
              <w:rPr>
                <w:rFonts w:eastAsia="Times New Roman"/>
                <w:i/>
                <w:iCs/>
                <w:spacing w:val="-3"/>
                <w:position w:val="-2"/>
                <w:sz w:val="14"/>
                <w:szCs w:val="14"/>
              </w:rPr>
              <w:t>i</w:t>
            </w:r>
            <w:r>
              <w:rPr>
                <w:rFonts w:eastAsia="Times New Roman"/>
                <w:i/>
                <w:iCs/>
                <w:spacing w:val="-11"/>
                <w:position w:val="-2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</w:rPr>
              <w:t>=c</w:t>
            </w:r>
            <w:r>
              <w:rPr>
                <w:rFonts w:eastAsia="Times New Roman"/>
                <w:i/>
                <w:iCs/>
                <w:spacing w:val="-3"/>
                <w:position w:val="-2"/>
                <w:sz w:val="14"/>
                <w:szCs w:val="14"/>
              </w:rPr>
              <w:t>i</w:t>
            </w:r>
            <w:r>
              <w:rPr>
                <w:rFonts w:eastAsia="Times New Roman"/>
                <w:i/>
                <w:iCs/>
                <w:spacing w:val="-3"/>
              </w:rPr>
              <w:t>u(x</w:t>
            </w:r>
            <w:r>
              <w:rPr>
                <w:rFonts w:eastAsia="Times New Roman"/>
                <w:i/>
                <w:iCs/>
                <w:spacing w:val="-3"/>
                <w:position w:val="-2"/>
                <w:sz w:val="14"/>
                <w:szCs w:val="14"/>
              </w:rPr>
              <w:t>i</w:t>
            </w:r>
            <w:r>
              <w:rPr>
                <w:rFonts w:eastAsia="Times New Roman"/>
                <w:i/>
                <w:iCs/>
                <w:spacing w:val="-3"/>
              </w:rPr>
              <w:t>)</w:t>
            </w:r>
          </w:p>
        </w:tc>
      </w:tr>
      <w:tr w14:paraId="22A4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01" w:type="pct"/>
          </w:tcPr>
          <w:p w14:paraId="0A8B37D9">
            <w:pPr>
              <w:spacing w:before="66" w:line="190" w:lineRule="auto"/>
              <w:ind w:left="670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</w:rPr>
              <w:t>(A)</w:t>
            </w:r>
          </w:p>
        </w:tc>
        <w:tc>
          <w:tcPr>
            <w:tcW w:w="998" w:type="pct"/>
          </w:tcPr>
          <w:p w14:paraId="3D523F46">
            <w:pPr>
              <w:widowControl w:val="0"/>
              <w:kinsoku/>
              <w:autoSpaceDE/>
              <w:autoSpaceDN/>
              <w:adjustRightInd/>
              <w:snapToGrid/>
              <w:spacing w:before="31" w:line="206" w:lineRule="auto"/>
              <w:ind w:left="121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仪器的重复读数</w:t>
            </w:r>
          </w:p>
        </w:tc>
        <w:tc>
          <w:tcPr>
            <w:tcW w:w="1139" w:type="pct"/>
          </w:tcPr>
          <w:p w14:paraId="4F45B7B5">
            <w:pPr>
              <w:spacing w:before="70" w:line="186" w:lineRule="auto"/>
              <w:ind w:left="793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3.56</w:t>
            </w:r>
          </w:p>
        </w:tc>
        <w:tc>
          <w:tcPr>
            <w:tcW w:w="772" w:type="pct"/>
          </w:tcPr>
          <w:p w14:paraId="6751F1A9">
            <w:pPr>
              <w:spacing w:before="70" w:line="186" w:lineRule="auto"/>
              <w:ind w:left="322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0.00174</w:t>
            </w:r>
          </w:p>
        </w:tc>
        <w:tc>
          <w:tcPr>
            <w:tcW w:w="1087" w:type="pct"/>
          </w:tcPr>
          <w:p w14:paraId="1BB1B90B">
            <w:pPr>
              <w:spacing w:before="70" w:line="186" w:lineRule="auto"/>
              <w:ind w:left="643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0.0062</w:t>
            </w:r>
          </w:p>
        </w:tc>
      </w:tr>
      <w:tr w14:paraId="03CA3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01" w:type="pct"/>
          </w:tcPr>
          <w:p w14:paraId="19DEA725">
            <w:pPr>
              <w:spacing w:before="68" w:line="190" w:lineRule="auto"/>
              <w:ind w:left="635"/>
              <w:rPr>
                <w:rFonts w:eastAsia="Times New Roman"/>
              </w:rPr>
            </w:pPr>
            <w:r>
              <w:rPr>
                <w:rFonts w:eastAsia="Times New Roman"/>
                <w:i/>
                <w:spacing w:val="-2"/>
              </w:rPr>
              <w:t>u</w:t>
            </w:r>
            <w:r>
              <w:rPr>
                <w:rFonts w:eastAsia="Times New Roman"/>
                <w:spacing w:val="-2"/>
              </w:rPr>
              <w:t>(A</w:t>
            </w:r>
            <w:r>
              <w:rPr>
                <w:rFonts w:eastAsia="Times New Roman"/>
                <w:spacing w:val="-2"/>
                <w:position w:val="-2"/>
                <w:sz w:val="14"/>
                <w:szCs w:val="14"/>
              </w:rPr>
              <w:t>0</w:t>
            </w:r>
            <w:r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998" w:type="pct"/>
          </w:tcPr>
          <w:p w14:paraId="48371350">
            <w:pPr>
              <w:widowControl w:val="0"/>
              <w:kinsoku/>
              <w:autoSpaceDE/>
              <w:autoSpaceDN/>
              <w:adjustRightInd/>
              <w:snapToGrid/>
              <w:spacing w:before="33" w:line="205" w:lineRule="auto"/>
              <w:ind w:left="121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本底的重复读数</w:t>
            </w:r>
          </w:p>
        </w:tc>
        <w:tc>
          <w:tcPr>
            <w:tcW w:w="1139" w:type="pct"/>
          </w:tcPr>
          <w:p w14:paraId="4F338CC5">
            <w:pPr>
              <w:spacing w:before="72" w:line="186" w:lineRule="auto"/>
              <w:ind w:left="792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0.46</w:t>
            </w:r>
          </w:p>
        </w:tc>
        <w:tc>
          <w:tcPr>
            <w:tcW w:w="772" w:type="pct"/>
          </w:tcPr>
          <w:p w14:paraId="636D5979">
            <w:pPr>
              <w:spacing w:before="72" w:line="186" w:lineRule="auto"/>
              <w:ind w:left="289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-0.00174</w:t>
            </w:r>
          </w:p>
        </w:tc>
        <w:tc>
          <w:tcPr>
            <w:tcW w:w="1087" w:type="pct"/>
          </w:tcPr>
          <w:p w14:paraId="2449FD2C">
            <w:pPr>
              <w:spacing w:before="72" w:line="186" w:lineRule="auto"/>
              <w:ind w:left="608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-0.0008</w:t>
            </w:r>
          </w:p>
        </w:tc>
      </w:tr>
      <w:tr w14:paraId="2E22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01" w:type="pct"/>
          </w:tcPr>
          <w:p w14:paraId="4C09A538">
            <w:pPr>
              <w:spacing w:before="204" w:line="190" w:lineRule="auto"/>
              <w:ind w:left="644"/>
              <w:rPr>
                <w:rFonts w:eastAsia="Times New Roman"/>
              </w:rPr>
            </w:pPr>
            <w:r>
              <w:rPr>
                <w:rFonts w:eastAsia="Times New Roman"/>
                <w:i/>
                <w:spacing w:val="-2"/>
              </w:rPr>
              <w:t>u</w:t>
            </w:r>
            <w:r>
              <w:rPr>
                <w:rFonts w:eastAsia="Times New Roman"/>
                <w:spacing w:val="-2"/>
              </w:rPr>
              <w:t>(A</w:t>
            </w:r>
            <w:r>
              <w:rPr>
                <w:rFonts w:eastAsia="Times New Roman"/>
                <w:spacing w:val="-2"/>
                <w:position w:val="-2"/>
                <w:sz w:val="14"/>
                <w:szCs w:val="14"/>
              </w:rPr>
              <w:t>s</w:t>
            </w:r>
            <w:r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998" w:type="pct"/>
          </w:tcPr>
          <w:p w14:paraId="64E6DFE4">
            <w:pPr>
              <w:widowControl w:val="0"/>
              <w:kinsoku/>
              <w:autoSpaceDE/>
              <w:autoSpaceDN/>
              <w:adjustRightInd/>
              <w:snapToGrid/>
              <w:spacing w:before="33" w:line="224" w:lineRule="auto"/>
              <w:ind w:left="330" w:right="115" w:hanging="209"/>
              <w:jc w:val="both"/>
              <w:textAlignment w:val="auto"/>
              <w:rPr>
                <w:rFonts w:ascii="宋体" w:hAnsi="宋体" w:eastAsia="宋体" w:cs="宋体"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2"/>
                <w:lang w:eastAsia="zh-CN"/>
              </w:rPr>
              <w:t>标准测量仪的测量不确定度</w:t>
            </w:r>
          </w:p>
        </w:tc>
        <w:tc>
          <w:tcPr>
            <w:tcW w:w="1139" w:type="pct"/>
          </w:tcPr>
          <w:p w14:paraId="763E335D">
            <w:pPr>
              <w:spacing w:before="208" w:line="186" w:lineRule="auto"/>
              <w:ind w:left="756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19.31</w:t>
            </w:r>
          </w:p>
        </w:tc>
        <w:tc>
          <w:tcPr>
            <w:tcW w:w="772" w:type="pct"/>
          </w:tcPr>
          <w:p w14:paraId="2802ACAF">
            <w:pPr>
              <w:spacing w:before="208" w:line="186" w:lineRule="auto"/>
              <w:ind w:left="288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-0.00159</w:t>
            </w:r>
          </w:p>
        </w:tc>
        <w:tc>
          <w:tcPr>
            <w:tcW w:w="1087" w:type="pct"/>
          </w:tcPr>
          <w:p w14:paraId="04F8AF2B">
            <w:pPr>
              <w:spacing w:before="208" w:line="186" w:lineRule="auto"/>
              <w:ind w:left="643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0.0308</w:t>
            </w:r>
          </w:p>
        </w:tc>
      </w:tr>
    </w:tbl>
    <w:p w14:paraId="0FAAA0C5">
      <w:pPr>
        <w:widowControl w:val="0"/>
        <w:kinsoku/>
        <w:autoSpaceDE/>
        <w:autoSpaceDN/>
        <w:adjustRightInd/>
        <w:snapToGrid/>
        <w:spacing w:line="360" w:lineRule="auto"/>
        <w:ind w:firstLine="630" w:firstLineChars="300"/>
        <w:jc w:val="both"/>
        <w:textAlignment w:val="auto"/>
        <w:rPr>
          <w:rFonts w:hint="eastAsia" w:hAnsi="Cambria Math"/>
        </w:rPr>
      </w:pPr>
    </w:p>
    <w:p w14:paraId="79876947">
      <w:pPr>
        <w:widowControl w:val="0"/>
        <w:kinsoku/>
        <w:autoSpaceDE/>
        <w:autoSpaceDN/>
        <w:adjustRightInd/>
        <w:snapToGrid/>
        <w:spacing w:line="360" w:lineRule="auto"/>
        <w:ind w:left="420" w:firstLine="840" w:firstLineChars="400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</w:rPr>
              </m:ctrlPr>
            </m:deg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e>
          </m:rad>
          <m:r>
            <m:rPr/>
            <w:rPr>
              <w:rFonts w:ascii="Cambria Math" w:hAnsi="Cambria Math"/>
            </w:rPr>
            <m:t>=0.0314</m:t>
          </m:r>
        </m:oMath>
      </m:oMathPara>
    </w:p>
    <w:p w14:paraId="5A9F6222">
      <w:pPr>
        <w:widowControl w:val="0"/>
        <w:kinsoku/>
        <w:autoSpaceDE/>
        <w:autoSpaceDN/>
        <w:adjustRightInd/>
        <w:snapToGrid/>
        <w:spacing w:line="360" w:lineRule="auto"/>
        <w:ind w:firstLine="420" w:firstLineChars="200"/>
        <w:jc w:val="both"/>
        <w:textAlignment w:val="auto"/>
        <w:rPr>
          <w:rFonts w:ascii="Cambria Math" w:hAnsi="Cambria Math"/>
          <w:i/>
          <w:lang w:eastAsia="zh-CN"/>
        </w:rPr>
      </w:pPr>
      <m:oMath>
        <m:r>
          <m:rPr/>
          <w:rPr>
            <w:rFonts w:ascii="Cambria Math" w:hAnsi="Cambria Math"/>
          </w:rPr>
          <m:t>Ri =(A−A0)/As =0.92</m:t>
        </m:r>
      </m:oMath>
      <w:r>
        <w:rPr>
          <w:rFonts w:ascii="Cambria Math" w:hAnsi="Cambria Math"/>
          <w:i/>
          <w:lang w:eastAsia="zh-CN"/>
        </w:rPr>
        <w:t>；</w:t>
      </w:r>
    </w:p>
    <w:p w14:paraId="0382CBC9">
      <w:pPr>
        <w:widowControl w:val="0"/>
        <w:kinsoku/>
        <w:autoSpaceDE/>
        <w:autoSpaceDN/>
        <w:adjustRightInd/>
        <w:snapToGrid/>
        <w:spacing w:line="360" w:lineRule="auto"/>
        <w:ind w:left="420" w:firstLine="840" w:firstLineChars="400"/>
        <w:jc w:val="both"/>
        <w:textAlignment w:val="auto"/>
        <w:rPr>
          <w:rFonts w:ascii="Cambria Math" w:hAnsi="Cambria Math"/>
          <w:i/>
          <w:lang w:eastAsia="zh-CN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urel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Ri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Ri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Ri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0.0314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0.92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m:rPr/>
            <w:rPr>
              <w:rFonts w:ascii="Cambria Math" w:hAnsi="Cambria Math"/>
            </w:rPr>
            <m:t>=3.42%</m:t>
          </m:r>
        </m:oMath>
      </m:oMathPara>
    </w:p>
    <w:p w14:paraId="3AA396D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1"/>
          <w:kern w:val="2"/>
          <w:sz w:val="24"/>
          <w:szCs w:val="24"/>
          <w:lang w:eastAsia="zh-CN"/>
        </w:rPr>
        <w:t>5  扩展不确定度</w:t>
      </w:r>
    </w:p>
    <w:p w14:paraId="357DE774">
      <w:pPr>
        <w:widowControl w:val="0"/>
        <w:kinsoku/>
        <w:autoSpaceDE/>
        <w:autoSpaceDN/>
        <w:adjustRightInd/>
        <w:snapToGrid/>
        <w:spacing w:line="360" w:lineRule="auto"/>
        <w:ind w:firstLine="468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取包含因子</w:t>
      </w:r>
      <w:r>
        <w:rPr>
          <w:rFonts w:ascii="Times New Roman" w:hAnsi="Times New Roman" w:eastAsia="宋体" w:cs="Times New Roman"/>
          <w:i/>
          <w:snapToGrid/>
          <w:spacing w:val="-3"/>
          <w:kern w:val="2"/>
          <w:sz w:val="24"/>
          <w:szCs w:val="24"/>
          <w:lang w:eastAsia="zh-CN"/>
        </w:rPr>
        <w:t>k</w:t>
      </w: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=2，扩展不确定度</w:t>
      </w:r>
      <w:r>
        <w:rPr>
          <w:rFonts w:ascii="Times New Roman" w:hAnsi="Times New Roman" w:eastAsia="宋体" w:cs="Times New Roman"/>
          <w:i/>
          <w:snapToGrid/>
          <w:spacing w:val="-3"/>
          <w:kern w:val="2"/>
          <w:sz w:val="24"/>
          <w:szCs w:val="24"/>
          <w:lang w:eastAsia="zh-CN"/>
        </w:rPr>
        <w:t>U</w:t>
      </w:r>
      <w:r>
        <w:rPr>
          <w:rFonts w:ascii="Times New Roman" w:hAnsi="Times New Roman" w:eastAsia="宋体" w:cs="Times New Roman"/>
          <w:snapToGrid/>
          <w:spacing w:val="-3"/>
          <w:kern w:val="2"/>
          <w:position w:val="-2"/>
          <w:sz w:val="24"/>
          <w:szCs w:val="24"/>
          <w:lang w:eastAsia="zh-CN"/>
        </w:rPr>
        <w:t>rel</w:t>
      </w:r>
      <w:r>
        <w:rPr>
          <w:rFonts w:ascii="Times New Roman" w:hAnsi="Times New Roman" w:eastAsia="宋体" w:cs="Times New Roman"/>
          <w:snapToGrid/>
          <w:spacing w:val="-3"/>
          <w:kern w:val="2"/>
          <w:sz w:val="24"/>
          <w:szCs w:val="24"/>
          <w:lang w:eastAsia="zh-CN"/>
        </w:rPr>
        <w:t>为：</w:t>
      </w:r>
      <m:oMath>
        <m:r>
          <m:rPr>
            <m:nor/>
          </m:rPr>
          <w:rPr>
            <w:rFonts w:ascii="Times New Roman" w:hAnsi="Times New Roman" w:eastAsia="宋体" w:cs="Times New Roman"/>
            <w:i/>
            <w:spacing w:val="-1"/>
            <w:position w:val="1"/>
            <w:sz w:val="24"/>
            <w:szCs w:val="24"/>
          </w:rPr>
          <m:t>U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position w:val="-1"/>
            <w:sz w:val="24"/>
            <w:szCs w:val="24"/>
          </w:rPr>
          <m:t>rel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position w:val="1"/>
            <w:sz w:val="24"/>
            <w:szCs w:val="24"/>
          </w:rPr>
          <m:t>=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sz w:val="24"/>
            <w:szCs w:val="24"/>
          </w:rPr>
          <m:t>k×urel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position w:val="1"/>
            <w:sz w:val="24"/>
            <w:szCs w:val="24"/>
          </w:rPr>
          <m:t>(R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position w:val="-1"/>
            <w:sz w:val="24"/>
            <w:szCs w:val="24"/>
          </w:rPr>
          <m:t>i</m:t>
        </m:r>
        <m:r>
          <m:rPr>
            <m:nor/>
            <m:sty m:val="p"/>
          </m:rPr>
          <w:rPr>
            <w:rFonts w:ascii="Times New Roman" w:hAnsi="Times New Roman" w:eastAsia="宋体" w:cs="Times New Roman"/>
            <w:b w:val="0"/>
            <w:i w:val="0"/>
            <w:spacing w:val="-1"/>
            <w:position w:val="1"/>
            <w:sz w:val="24"/>
            <w:szCs w:val="24"/>
          </w:rPr>
          <m:t>)=6.9%</m:t>
        </m:r>
      </m:oMath>
    </w:p>
    <w:p w14:paraId="4C580DEF">
      <w:pPr>
        <w:spacing w:line="360" w:lineRule="auto"/>
        <w:jc w:val="center"/>
      </w:pPr>
    </w:p>
    <w:sectPr>
      <w:pgSz w:w="11906" w:h="16838"/>
      <w:pgMar w:top="1246" w:right="1800" w:bottom="1246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81DBA">
    <w:pPr>
      <w:spacing w:line="174" w:lineRule="auto"/>
      <w:ind w:left="4388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EDEA">
    <w:pPr>
      <w:spacing w:before="54" w:line="224" w:lineRule="auto"/>
      <w:ind w:left="3622"/>
      <w:rPr>
        <w:rFonts w:eastAsia="等线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73"/>
    <w:rsid w:val="0000085A"/>
    <w:rsid w:val="00001697"/>
    <w:rsid w:val="000135AE"/>
    <w:rsid w:val="00015E91"/>
    <w:rsid w:val="00017151"/>
    <w:rsid w:val="00020BEA"/>
    <w:rsid w:val="000227AB"/>
    <w:rsid w:val="000274F1"/>
    <w:rsid w:val="00031369"/>
    <w:rsid w:val="00034E28"/>
    <w:rsid w:val="00037BF9"/>
    <w:rsid w:val="000439BF"/>
    <w:rsid w:val="00044261"/>
    <w:rsid w:val="00047337"/>
    <w:rsid w:val="00050821"/>
    <w:rsid w:val="00051330"/>
    <w:rsid w:val="00055284"/>
    <w:rsid w:val="00071F70"/>
    <w:rsid w:val="00073628"/>
    <w:rsid w:val="00076761"/>
    <w:rsid w:val="00085652"/>
    <w:rsid w:val="00085FD5"/>
    <w:rsid w:val="000956A0"/>
    <w:rsid w:val="000957C4"/>
    <w:rsid w:val="00097C59"/>
    <w:rsid w:val="000A171B"/>
    <w:rsid w:val="000A1F2E"/>
    <w:rsid w:val="000A2FC6"/>
    <w:rsid w:val="000A606B"/>
    <w:rsid w:val="000A66E9"/>
    <w:rsid w:val="000B3A9C"/>
    <w:rsid w:val="000B6B55"/>
    <w:rsid w:val="000C4479"/>
    <w:rsid w:val="000C5617"/>
    <w:rsid w:val="000C7B3B"/>
    <w:rsid w:val="000C7E80"/>
    <w:rsid w:val="000D4CC2"/>
    <w:rsid w:val="000D6AD0"/>
    <w:rsid w:val="000E3C02"/>
    <w:rsid w:val="000E3D2D"/>
    <w:rsid w:val="000E6566"/>
    <w:rsid w:val="001052A7"/>
    <w:rsid w:val="001153BB"/>
    <w:rsid w:val="00116020"/>
    <w:rsid w:val="00121871"/>
    <w:rsid w:val="0012569D"/>
    <w:rsid w:val="0012617A"/>
    <w:rsid w:val="00130573"/>
    <w:rsid w:val="00140BFF"/>
    <w:rsid w:val="00141446"/>
    <w:rsid w:val="00143573"/>
    <w:rsid w:val="00150427"/>
    <w:rsid w:val="00156224"/>
    <w:rsid w:val="0016263F"/>
    <w:rsid w:val="00167A2A"/>
    <w:rsid w:val="001707B3"/>
    <w:rsid w:val="001714ED"/>
    <w:rsid w:val="00177382"/>
    <w:rsid w:val="00180D29"/>
    <w:rsid w:val="001849A9"/>
    <w:rsid w:val="0018624D"/>
    <w:rsid w:val="00187D50"/>
    <w:rsid w:val="00191D55"/>
    <w:rsid w:val="00193AE4"/>
    <w:rsid w:val="00193B74"/>
    <w:rsid w:val="001942E1"/>
    <w:rsid w:val="00196EC6"/>
    <w:rsid w:val="001A7911"/>
    <w:rsid w:val="001C49CC"/>
    <w:rsid w:val="001D3BB0"/>
    <w:rsid w:val="001D46AB"/>
    <w:rsid w:val="001E0217"/>
    <w:rsid w:val="001E0C79"/>
    <w:rsid w:val="001E251C"/>
    <w:rsid w:val="001E6B4C"/>
    <w:rsid w:val="00200187"/>
    <w:rsid w:val="00202CF7"/>
    <w:rsid w:val="00204B4F"/>
    <w:rsid w:val="002101A1"/>
    <w:rsid w:val="002157D8"/>
    <w:rsid w:val="00215848"/>
    <w:rsid w:val="002179E4"/>
    <w:rsid w:val="00220167"/>
    <w:rsid w:val="00221230"/>
    <w:rsid w:val="00224354"/>
    <w:rsid w:val="002274F8"/>
    <w:rsid w:val="00227937"/>
    <w:rsid w:val="0023072D"/>
    <w:rsid w:val="002345D7"/>
    <w:rsid w:val="002348CB"/>
    <w:rsid w:val="00244274"/>
    <w:rsid w:val="00250738"/>
    <w:rsid w:val="00252067"/>
    <w:rsid w:val="002537C7"/>
    <w:rsid w:val="002617AA"/>
    <w:rsid w:val="00261F33"/>
    <w:rsid w:val="00263A20"/>
    <w:rsid w:val="00266C96"/>
    <w:rsid w:val="002670F5"/>
    <w:rsid w:val="002740AA"/>
    <w:rsid w:val="002763D4"/>
    <w:rsid w:val="00281CED"/>
    <w:rsid w:val="00281EEB"/>
    <w:rsid w:val="00284EBE"/>
    <w:rsid w:val="0028511B"/>
    <w:rsid w:val="00291B18"/>
    <w:rsid w:val="002A10D6"/>
    <w:rsid w:val="002A18D5"/>
    <w:rsid w:val="002A44EE"/>
    <w:rsid w:val="002B42D8"/>
    <w:rsid w:val="002B4345"/>
    <w:rsid w:val="002B448B"/>
    <w:rsid w:val="002B4C00"/>
    <w:rsid w:val="002B7873"/>
    <w:rsid w:val="002B7BC3"/>
    <w:rsid w:val="002C2AD9"/>
    <w:rsid w:val="002D2BD4"/>
    <w:rsid w:val="002D5872"/>
    <w:rsid w:val="002D5A0D"/>
    <w:rsid w:val="002D5E50"/>
    <w:rsid w:val="002E21A1"/>
    <w:rsid w:val="002E6CC4"/>
    <w:rsid w:val="002E7120"/>
    <w:rsid w:val="002F1343"/>
    <w:rsid w:val="002F7215"/>
    <w:rsid w:val="002F73F8"/>
    <w:rsid w:val="00301213"/>
    <w:rsid w:val="00302CE5"/>
    <w:rsid w:val="00303BC5"/>
    <w:rsid w:val="00304083"/>
    <w:rsid w:val="00305659"/>
    <w:rsid w:val="00310046"/>
    <w:rsid w:val="003203BB"/>
    <w:rsid w:val="00322030"/>
    <w:rsid w:val="00323B50"/>
    <w:rsid w:val="003246D0"/>
    <w:rsid w:val="00327BEB"/>
    <w:rsid w:val="0033294B"/>
    <w:rsid w:val="00333B6A"/>
    <w:rsid w:val="00334909"/>
    <w:rsid w:val="00334EF8"/>
    <w:rsid w:val="003443BF"/>
    <w:rsid w:val="003474B5"/>
    <w:rsid w:val="00350661"/>
    <w:rsid w:val="00353295"/>
    <w:rsid w:val="003532F1"/>
    <w:rsid w:val="00361191"/>
    <w:rsid w:val="0037214F"/>
    <w:rsid w:val="00372480"/>
    <w:rsid w:val="003746E1"/>
    <w:rsid w:val="003746FD"/>
    <w:rsid w:val="003859EF"/>
    <w:rsid w:val="003868F1"/>
    <w:rsid w:val="003965EB"/>
    <w:rsid w:val="003A3A71"/>
    <w:rsid w:val="003A79EB"/>
    <w:rsid w:val="003B2494"/>
    <w:rsid w:val="003B3D50"/>
    <w:rsid w:val="003C1556"/>
    <w:rsid w:val="003C1B95"/>
    <w:rsid w:val="003C1E8F"/>
    <w:rsid w:val="003C5A91"/>
    <w:rsid w:val="003C5D57"/>
    <w:rsid w:val="003D3050"/>
    <w:rsid w:val="003E6A50"/>
    <w:rsid w:val="003F0F10"/>
    <w:rsid w:val="003F2066"/>
    <w:rsid w:val="003F305C"/>
    <w:rsid w:val="00410BDE"/>
    <w:rsid w:val="00412793"/>
    <w:rsid w:val="00414EAC"/>
    <w:rsid w:val="00423494"/>
    <w:rsid w:val="00424F6D"/>
    <w:rsid w:val="00427CB9"/>
    <w:rsid w:val="00430C1F"/>
    <w:rsid w:val="00435310"/>
    <w:rsid w:val="004365B8"/>
    <w:rsid w:val="00437598"/>
    <w:rsid w:val="00443C5A"/>
    <w:rsid w:val="00447629"/>
    <w:rsid w:val="00452254"/>
    <w:rsid w:val="0045358E"/>
    <w:rsid w:val="00454ADF"/>
    <w:rsid w:val="0045747B"/>
    <w:rsid w:val="00460F21"/>
    <w:rsid w:val="00461B31"/>
    <w:rsid w:val="00463325"/>
    <w:rsid w:val="00463EEB"/>
    <w:rsid w:val="0047307A"/>
    <w:rsid w:val="0047385C"/>
    <w:rsid w:val="0047417D"/>
    <w:rsid w:val="00480465"/>
    <w:rsid w:val="00480D8B"/>
    <w:rsid w:val="00485E4B"/>
    <w:rsid w:val="00486144"/>
    <w:rsid w:val="004869C4"/>
    <w:rsid w:val="0049558B"/>
    <w:rsid w:val="004A15AB"/>
    <w:rsid w:val="004A566B"/>
    <w:rsid w:val="004C0EEE"/>
    <w:rsid w:val="004C38E4"/>
    <w:rsid w:val="004C48FC"/>
    <w:rsid w:val="004D1340"/>
    <w:rsid w:val="004D1545"/>
    <w:rsid w:val="004D3BAF"/>
    <w:rsid w:val="004D3C15"/>
    <w:rsid w:val="004E4DBF"/>
    <w:rsid w:val="004E57A7"/>
    <w:rsid w:val="004E641B"/>
    <w:rsid w:val="004F0D42"/>
    <w:rsid w:val="004F4DFA"/>
    <w:rsid w:val="004F6CE9"/>
    <w:rsid w:val="00500428"/>
    <w:rsid w:val="00500C42"/>
    <w:rsid w:val="00514252"/>
    <w:rsid w:val="00524EAB"/>
    <w:rsid w:val="005331AC"/>
    <w:rsid w:val="00533C88"/>
    <w:rsid w:val="005344A8"/>
    <w:rsid w:val="00534DD9"/>
    <w:rsid w:val="00534FB8"/>
    <w:rsid w:val="005366DC"/>
    <w:rsid w:val="0053791B"/>
    <w:rsid w:val="005542AD"/>
    <w:rsid w:val="005548F2"/>
    <w:rsid w:val="00554AC6"/>
    <w:rsid w:val="00561070"/>
    <w:rsid w:val="00561CE9"/>
    <w:rsid w:val="005656CB"/>
    <w:rsid w:val="005726D3"/>
    <w:rsid w:val="00574754"/>
    <w:rsid w:val="0057580F"/>
    <w:rsid w:val="00576C51"/>
    <w:rsid w:val="00583C34"/>
    <w:rsid w:val="005860EE"/>
    <w:rsid w:val="00586AAC"/>
    <w:rsid w:val="00586E5C"/>
    <w:rsid w:val="00593058"/>
    <w:rsid w:val="0059690A"/>
    <w:rsid w:val="005A0A00"/>
    <w:rsid w:val="005A1224"/>
    <w:rsid w:val="005A727C"/>
    <w:rsid w:val="005B0EA9"/>
    <w:rsid w:val="005B1408"/>
    <w:rsid w:val="005B1FF9"/>
    <w:rsid w:val="005B323B"/>
    <w:rsid w:val="005B62F6"/>
    <w:rsid w:val="005C0976"/>
    <w:rsid w:val="005D15E6"/>
    <w:rsid w:val="005D2D18"/>
    <w:rsid w:val="005D7559"/>
    <w:rsid w:val="005E21F7"/>
    <w:rsid w:val="005F05E8"/>
    <w:rsid w:val="005F176B"/>
    <w:rsid w:val="005F1DA0"/>
    <w:rsid w:val="005F4D06"/>
    <w:rsid w:val="005F6E1C"/>
    <w:rsid w:val="00616379"/>
    <w:rsid w:val="00623184"/>
    <w:rsid w:val="0062523B"/>
    <w:rsid w:val="00627821"/>
    <w:rsid w:val="006305E8"/>
    <w:rsid w:val="006314B9"/>
    <w:rsid w:val="00640E72"/>
    <w:rsid w:val="00641B5F"/>
    <w:rsid w:val="00660172"/>
    <w:rsid w:val="0066283F"/>
    <w:rsid w:val="00662E47"/>
    <w:rsid w:val="00663F9C"/>
    <w:rsid w:val="006647D5"/>
    <w:rsid w:val="006670F5"/>
    <w:rsid w:val="00667727"/>
    <w:rsid w:val="00670014"/>
    <w:rsid w:val="00670C53"/>
    <w:rsid w:val="00673D5C"/>
    <w:rsid w:val="0067735D"/>
    <w:rsid w:val="00682BEF"/>
    <w:rsid w:val="00683751"/>
    <w:rsid w:val="006850C9"/>
    <w:rsid w:val="006878A0"/>
    <w:rsid w:val="0069253B"/>
    <w:rsid w:val="00695973"/>
    <w:rsid w:val="006A27AD"/>
    <w:rsid w:val="006B0F0E"/>
    <w:rsid w:val="006B1478"/>
    <w:rsid w:val="006B4848"/>
    <w:rsid w:val="006B4DD7"/>
    <w:rsid w:val="006C1AC5"/>
    <w:rsid w:val="006C5278"/>
    <w:rsid w:val="006C646F"/>
    <w:rsid w:val="006C701C"/>
    <w:rsid w:val="006D117B"/>
    <w:rsid w:val="006D481F"/>
    <w:rsid w:val="006D71C5"/>
    <w:rsid w:val="006E65F2"/>
    <w:rsid w:val="006F080F"/>
    <w:rsid w:val="006F5DC9"/>
    <w:rsid w:val="006F6292"/>
    <w:rsid w:val="007059FB"/>
    <w:rsid w:val="00712C3D"/>
    <w:rsid w:val="007155D8"/>
    <w:rsid w:val="00735D07"/>
    <w:rsid w:val="0073623C"/>
    <w:rsid w:val="00736632"/>
    <w:rsid w:val="00741A85"/>
    <w:rsid w:val="00745B8C"/>
    <w:rsid w:val="0075255C"/>
    <w:rsid w:val="007526F7"/>
    <w:rsid w:val="00752A9B"/>
    <w:rsid w:val="007625A6"/>
    <w:rsid w:val="00774229"/>
    <w:rsid w:val="00775098"/>
    <w:rsid w:val="007758F4"/>
    <w:rsid w:val="007817B8"/>
    <w:rsid w:val="0078352F"/>
    <w:rsid w:val="00785A37"/>
    <w:rsid w:val="00790FEE"/>
    <w:rsid w:val="007A07A4"/>
    <w:rsid w:val="007A4CA0"/>
    <w:rsid w:val="007A7290"/>
    <w:rsid w:val="007B01AA"/>
    <w:rsid w:val="007C37B3"/>
    <w:rsid w:val="007C7C4C"/>
    <w:rsid w:val="007D3787"/>
    <w:rsid w:val="007D4C98"/>
    <w:rsid w:val="007E0ABC"/>
    <w:rsid w:val="007E52A1"/>
    <w:rsid w:val="007E7287"/>
    <w:rsid w:val="007E7E63"/>
    <w:rsid w:val="007F1774"/>
    <w:rsid w:val="007F3624"/>
    <w:rsid w:val="008008C1"/>
    <w:rsid w:val="00801719"/>
    <w:rsid w:val="00804C47"/>
    <w:rsid w:val="00806ACD"/>
    <w:rsid w:val="0081312B"/>
    <w:rsid w:val="008141A2"/>
    <w:rsid w:val="0081433D"/>
    <w:rsid w:val="00817541"/>
    <w:rsid w:val="00817D0F"/>
    <w:rsid w:val="0082204E"/>
    <w:rsid w:val="00822242"/>
    <w:rsid w:val="00823041"/>
    <w:rsid w:val="00825C4B"/>
    <w:rsid w:val="00826479"/>
    <w:rsid w:val="00826C1E"/>
    <w:rsid w:val="008305A7"/>
    <w:rsid w:val="00830F8C"/>
    <w:rsid w:val="00832DDB"/>
    <w:rsid w:val="00834566"/>
    <w:rsid w:val="00834E1A"/>
    <w:rsid w:val="00850449"/>
    <w:rsid w:val="00851C8D"/>
    <w:rsid w:val="00857F20"/>
    <w:rsid w:val="008637A6"/>
    <w:rsid w:val="00864749"/>
    <w:rsid w:val="00866576"/>
    <w:rsid w:val="008677F5"/>
    <w:rsid w:val="00876AF6"/>
    <w:rsid w:val="00877F65"/>
    <w:rsid w:val="00881EC1"/>
    <w:rsid w:val="00883F63"/>
    <w:rsid w:val="00886A3B"/>
    <w:rsid w:val="00886CA2"/>
    <w:rsid w:val="0088789D"/>
    <w:rsid w:val="00890EEA"/>
    <w:rsid w:val="008958AC"/>
    <w:rsid w:val="008A3B8E"/>
    <w:rsid w:val="008C00AA"/>
    <w:rsid w:val="008C5884"/>
    <w:rsid w:val="008C5ECB"/>
    <w:rsid w:val="008D073E"/>
    <w:rsid w:val="008D2AA8"/>
    <w:rsid w:val="008E02D2"/>
    <w:rsid w:val="008E4644"/>
    <w:rsid w:val="008E4669"/>
    <w:rsid w:val="008E6522"/>
    <w:rsid w:val="008F125C"/>
    <w:rsid w:val="008F1E10"/>
    <w:rsid w:val="008F2D9E"/>
    <w:rsid w:val="008F3D7B"/>
    <w:rsid w:val="008F7F64"/>
    <w:rsid w:val="00900ABA"/>
    <w:rsid w:val="009030AC"/>
    <w:rsid w:val="009031FE"/>
    <w:rsid w:val="00904C7E"/>
    <w:rsid w:val="0091400D"/>
    <w:rsid w:val="009150F1"/>
    <w:rsid w:val="009206E0"/>
    <w:rsid w:val="009216CD"/>
    <w:rsid w:val="00924114"/>
    <w:rsid w:val="0092729F"/>
    <w:rsid w:val="00935347"/>
    <w:rsid w:val="00950312"/>
    <w:rsid w:val="00955BED"/>
    <w:rsid w:val="00956437"/>
    <w:rsid w:val="00964683"/>
    <w:rsid w:val="00965DDB"/>
    <w:rsid w:val="0096733F"/>
    <w:rsid w:val="00970943"/>
    <w:rsid w:val="00971A34"/>
    <w:rsid w:val="0097322A"/>
    <w:rsid w:val="00973C6E"/>
    <w:rsid w:val="00976B96"/>
    <w:rsid w:val="00976F26"/>
    <w:rsid w:val="00981763"/>
    <w:rsid w:val="00982074"/>
    <w:rsid w:val="00984569"/>
    <w:rsid w:val="0099049C"/>
    <w:rsid w:val="00993F33"/>
    <w:rsid w:val="009977A8"/>
    <w:rsid w:val="009A1ED0"/>
    <w:rsid w:val="009A7048"/>
    <w:rsid w:val="009A7BFE"/>
    <w:rsid w:val="009A7CCB"/>
    <w:rsid w:val="009B113E"/>
    <w:rsid w:val="009B27F9"/>
    <w:rsid w:val="009B2ACC"/>
    <w:rsid w:val="009B457D"/>
    <w:rsid w:val="009C123D"/>
    <w:rsid w:val="009C1A69"/>
    <w:rsid w:val="009C27A1"/>
    <w:rsid w:val="009C3F9D"/>
    <w:rsid w:val="009D14E8"/>
    <w:rsid w:val="009D38FF"/>
    <w:rsid w:val="009D45B9"/>
    <w:rsid w:val="009E1072"/>
    <w:rsid w:val="009E1770"/>
    <w:rsid w:val="009E5DCC"/>
    <w:rsid w:val="009E74B4"/>
    <w:rsid w:val="009F5470"/>
    <w:rsid w:val="00A0005C"/>
    <w:rsid w:val="00A00634"/>
    <w:rsid w:val="00A02AFA"/>
    <w:rsid w:val="00A03B1D"/>
    <w:rsid w:val="00A03C97"/>
    <w:rsid w:val="00A057A8"/>
    <w:rsid w:val="00A1532C"/>
    <w:rsid w:val="00A20B7C"/>
    <w:rsid w:val="00A22006"/>
    <w:rsid w:val="00A36DAD"/>
    <w:rsid w:val="00A370E6"/>
    <w:rsid w:val="00A41EC2"/>
    <w:rsid w:val="00A44A28"/>
    <w:rsid w:val="00A522BF"/>
    <w:rsid w:val="00A52CDB"/>
    <w:rsid w:val="00A52EDB"/>
    <w:rsid w:val="00A55476"/>
    <w:rsid w:val="00A57728"/>
    <w:rsid w:val="00A60D9C"/>
    <w:rsid w:val="00A670C7"/>
    <w:rsid w:val="00A6743F"/>
    <w:rsid w:val="00A67AE3"/>
    <w:rsid w:val="00A73220"/>
    <w:rsid w:val="00A819AB"/>
    <w:rsid w:val="00A83516"/>
    <w:rsid w:val="00A8603E"/>
    <w:rsid w:val="00A86CF5"/>
    <w:rsid w:val="00A8776B"/>
    <w:rsid w:val="00A87BA6"/>
    <w:rsid w:val="00A95AC3"/>
    <w:rsid w:val="00AA0E28"/>
    <w:rsid w:val="00AA3BEE"/>
    <w:rsid w:val="00AA5DE9"/>
    <w:rsid w:val="00AA70AA"/>
    <w:rsid w:val="00AB1B41"/>
    <w:rsid w:val="00AB62CD"/>
    <w:rsid w:val="00AB6531"/>
    <w:rsid w:val="00AC44F8"/>
    <w:rsid w:val="00AC58B3"/>
    <w:rsid w:val="00AC5D57"/>
    <w:rsid w:val="00AD3718"/>
    <w:rsid w:val="00AE3F68"/>
    <w:rsid w:val="00AE49E7"/>
    <w:rsid w:val="00AE6EB3"/>
    <w:rsid w:val="00AE7CE4"/>
    <w:rsid w:val="00AF0ED7"/>
    <w:rsid w:val="00AF6046"/>
    <w:rsid w:val="00AF6A63"/>
    <w:rsid w:val="00B04E05"/>
    <w:rsid w:val="00B0539E"/>
    <w:rsid w:val="00B06B2E"/>
    <w:rsid w:val="00B11DF6"/>
    <w:rsid w:val="00B12ABF"/>
    <w:rsid w:val="00B1354F"/>
    <w:rsid w:val="00B320A6"/>
    <w:rsid w:val="00B325FB"/>
    <w:rsid w:val="00B32C15"/>
    <w:rsid w:val="00B33510"/>
    <w:rsid w:val="00B34BAC"/>
    <w:rsid w:val="00B35500"/>
    <w:rsid w:val="00B367FE"/>
    <w:rsid w:val="00B42A00"/>
    <w:rsid w:val="00B53AEA"/>
    <w:rsid w:val="00B564B1"/>
    <w:rsid w:val="00B629F4"/>
    <w:rsid w:val="00B64B81"/>
    <w:rsid w:val="00B70A69"/>
    <w:rsid w:val="00B74CB3"/>
    <w:rsid w:val="00B87658"/>
    <w:rsid w:val="00B90461"/>
    <w:rsid w:val="00B90778"/>
    <w:rsid w:val="00BA61AC"/>
    <w:rsid w:val="00BA70E1"/>
    <w:rsid w:val="00BA7CF7"/>
    <w:rsid w:val="00BB1365"/>
    <w:rsid w:val="00BB3461"/>
    <w:rsid w:val="00BB3CAF"/>
    <w:rsid w:val="00BB625D"/>
    <w:rsid w:val="00BB6E41"/>
    <w:rsid w:val="00BB7B3C"/>
    <w:rsid w:val="00BC10B9"/>
    <w:rsid w:val="00BC3797"/>
    <w:rsid w:val="00BC6B09"/>
    <w:rsid w:val="00BD032C"/>
    <w:rsid w:val="00BD3E58"/>
    <w:rsid w:val="00BD79B5"/>
    <w:rsid w:val="00BE5B56"/>
    <w:rsid w:val="00BF463A"/>
    <w:rsid w:val="00BF7283"/>
    <w:rsid w:val="00C00219"/>
    <w:rsid w:val="00C0635D"/>
    <w:rsid w:val="00C106AC"/>
    <w:rsid w:val="00C12B81"/>
    <w:rsid w:val="00C14A21"/>
    <w:rsid w:val="00C15970"/>
    <w:rsid w:val="00C201C4"/>
    <w:rsid w:val="00C21939"/>
    <w:rsid w:val="00C25309"/>
    <w:rsid w:val="00C25BD2"/>
    <w:rsid w:val="00C309D8"/>
    <w:rsid w:val="00C34393"/>
    <w:rsid w:val="00C41502"/>
    <w:rsid w:val="00C54CF5"/>
    <w:rsid w:val="00C618C3"/>
    <w:rsid w:val="00C61E96"/>
    <w:rsid w:val="00C62F88"/>
    <w:rsid w:val="00C6357A"/>
    <w:rsid w:val="00C705C5"/>
    <w:rsid w:val="00C72171"/>
    <w:rsid w:val="00C738F3"/>
    <w:rsid w:val="00C77040"/>
    <w:rsid w:val="00C803AD"/>
    <w:rsid w:val="00C81170"/>
    <w:rsid w:val="00C851D5"/>
    <w:rsid w:val="00C85E10"/>
    <w:rsid w:val="00C872FC"/>
    <w:rsid w:val="00C8736A"/>
    <w:rsid w:val="00C878E3"/>
    <w:rsid w:val="00C87CE1"/>
    <w:rsid w:val="00C90816"/>
    <w:rsid w:val="00C91110"/>
    <w:rsid w:val="00C91D58"/>
    <w:rsid w:val="00C92E47"/>
    <w:rsid w:val="00C963E8"/>
    <w:rsid w:val="00C96E9B"/>
    <w:rsid w:val="00C97348"/>
    <w:rsid w:val="00CB5F70"/>
    <w:rsid w:val="00CB7291"/>
    <w:rsid w:val="00CC6014"/>
    <w:rsid w:val="00CC69CC"/>
    <w:rsid w:val="00CC76EA"/>
    <w:rsid w:val="00CD1520"/>
    <w:rsid w:val="00CD3A75"/>
    <w:rsid w:val="00CF004D"/>
    <w:rsid w:val="00CF08A1"/>
    <w:rsid w:val="00CF1579"/>
    <w:rsid w:val="00CF1CF5"/>
    <w:rsid w:val="00CF3B5F"/>
    <w:rsid w:val="00CF3B81"/>
    <w:rsid w:val="00D00AC9"/>
    <w:rsid w:val="00D141F1"/>
    <w:rsid w:val="00D20D30"/>
    <w:rsid w:val="00D21C9B"/>
    <w:rsid w:val="00D31410"/>
    <w:rsid w:val="00D34717"/>
    <w:rsid w:val="00D34B12"/>
    <w:rsid w:val="00D35594"/>
    <w:rsid w:val="00D41BD2"/>
    <w:rsid w:val="00D44FB2"/>
    <w:rsid w:val="00D51366"/>
    <w:rsid w:val="00D5353E"/>
    <w:rsid w:val="00D5545D"/>
    <w:rsid w:val="00D5734B"/>
    <w:rsid w:val="00D67194"/>
    <w:rsid w:val="00D70AD8"/>
    <w:rsid w:val="00D71782"/>
    <w:rsid w:val="00D7256B"/>
    <w:rsid w:val="00D75435"/>
    <w:rsid w:val="00D76D4C"/>
    <w:rsid w:val="00D76F07"/>
    <w:rsid w:val="00D77A43"/>
    <w:rsid w:val="00D80CF6"/>
    <w:rsid w:val="00D84E89"/>
    <w:rsid w:val="00D87231"/>
    <w:rsid w:val="00D94DA6"/>
    <w:rsid w:val="00D95489"/>
    <w:rsid w:val="00DA11E7"/>
    <w:rsid w:val="00DA4C25"/>
    <w:rsid w:val="00DB1933"/>
    <w:rsid w:val="00DB1D9F"/>
    <w:rsid w:val="00DB286E"/>
    <w:rsid w:val="00DB4EA1"/>
    <w:rsid w:val="00DD1B72"/>
    <w:rsid w:val="00DD2F0A"/>
    <w:rsid w:val="00DD4656"/>
    <w:rsid w:val="00DD4DCE"/>
    <w:rsid w:val="00DD72F4"/>
    <w:rsid w:val="00DE32C4"/>
    <w:rsid w:val="00DE4E26"/>
    <w:rsid w:val="00DE5BF8"/>
    <w:rsid w:val="00DF06A6"/>
    <w:rsid w:val="00DF0C31"/>
    <w:rsid w:val="00DF107B"/>
    <w:rsid w:val="00DF3812"/>
    <w:rsid w:val="00E0202C"/>
    <w:rsid w:val="00E0234F"/>
    <w:rsid w:val="00E02487"/>
    <w:rsid w:val="00E04B2F"/>
    <w:rsid w:val="00E1046D"/>
    <w:rsid w:val="00E12E25"/>
    <w:rsid w:val="00E20C80"/>
    <w:rsid w:val="00E239F6"/>
    <w:rsid w:val="00E306DC"/>
    <w:rsid w:val="00E321B3"/>
    <w:rsid w:val="00E37D1F"/>
    <w:rsid w:val="00E42875"/>
    <w:rsid w:val="00E43CC0"/>
    <w:rsid w:val="00E57583"/>
    <w:rsid w:val="00E62762"/>
    <w:rsid w:val="00E62D5C"/>
    <w:rsid w:val="00E64AAA"/>
    <w:rsid w:val="00E67845"/>
    <w:rsid w:val="00E67FD0"/>
    <w:rsid w:val="00E76791"/>
    <w:rsid w:val="00E83A17"/>
    <w:rsid w:val="00E8511A"/>
    <w:rsid w:val="00E855A1"/>
    <w:rsid w:val="00E90C9E"/>
    <w:rsid w:val="00E921C9"/>
    <w:rsid w:val="00E9759B"/>
    <w:rsid w:val="00E97B4A"/>
    <w:rsid w:val="00EA4805"/>
    <w:rsid w:val="00EB3912"/>
    <w:rsid w:val="00EB3CCD"/>
    <w:rsid w:val="00EC1EA1"/>
    <w:rsid w:val="00EC2D51"/>
    <w:rsid w:val="00ED5D94"/>
    <w:rsid w:val="00EE4454"/>
    <w:rsid w:val="00EE612B"/>
    <w:rsid w:val="00EE7CC5"/>
    <w:rsid w:val="00EF439E"/>
    <w:rsid w:val="00EF445A"/>
    <w:rsid w:val="00EF7AFA"/>
    <w:rsid w:val="00F0381A"/>
    <w:rsid w:val="00F13015"/>
    <w:rsid w:val="00F1793B"/>
    <w:rsid w:val="00F24B4D"/>
    <w:rsid w:val="00F24FEC"/>
    <w:rsid w:val="00F326D0"/>
    <w:rsid w:val="00F347FC"/>
    <w:rsid w:val="00F35750"/>
    <w:rsid w:val="00F359A4"/>
    <w:rsid w:val="00F36118"/>
    <w:rsid w:val="00F45FBD"/>
    <w:rsid w:val="00F50091"/>
    <w:rsid w:val="00F51140"/>
    <w:rsid w:val="00F527C3"/>
    <w:rsid w:val="00F54899"/>
    <w:rsid w:val="00F63A13"/>
    <w:rsid w:val="00F648CC"/>
    <w:rsid w:val="00F665B7"/>
    <w:rsid w:val="00F7308C"/>
    <w:rsid w:val="00F73786"/>
    <w:rsid w:val="00F75431"/>
    <w:rsid w:val="00F76B35"/>
    <w:rsid w:val="00F77798"/>
    <w:rsid w:val="00F825C2"/>
    <w:rsid w:val="00F82D64"/>
    <w:rsid w:val="00F95F34"/>
    <w:rsid w:val="00F96432"/>
    <w:rsid w:val="00FA160E"/>
    <w:rsid w:val="00FA1D9D"/>
    <w:rsid w:val="00FA4A72"/>
    <w:rsid w:val="00FC11F2"/>
    <w:rsid w:val="00FC3474"/>
    <w:rsid w:val="00FC3C55"/>
    <w:rsid w:val="00FC5544"/>
    <w:rsid w:val="00FC5DED"/>
    <w:rsid w:val="00FC672E"/>
    <w:rsid w:val="00FC7F48"/>
    <w:rsid w:val="00FD26CC"/>
    <w:rsid w:val="00FD40A2"/>
    <w:rsid w:val="00FE006A"/>
    <w:rsid w:val="00FE5F27"/>
    <w:rsid w:val="00FF205E"/>
    <w:rsid w:val="025F3DF0"/>
    <w:rsid w:val="0483185D"/>
    <w:rsid w:val="18391410"/>
    <w:rsid w:val="23551E5C"/>
    <w:rsid w:val="30AA3BFA"/>
    <w:rsid w:val="38C74734"/>
    <w:rsid w:val="3C090C86"/>
    <w:rsid w:val="54DB67C4"/>
    <w:rsid w:val="56D4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</w:rPr>
  </w:style>
  <w:style w:type="paragraph" w:styleId="3">
    <w:name w:val="Block Text"/>
    <w:basedOn w:val="1"/>
    <w:qFormat/>
    <w:uiPriority w:val="0"/>
    <w:pPr>
      <w:adjustRightInd w:val="0"/>
      <w:snapToGrid w:val="0"/>
      <w:spacing w:before="120" w:beforeLines="50" w:line="300" w:lineRule="auto"/>
      <w:ind w:left="-57" w:right="-57"/>
      <w:textAlignment w:val="baseline"/>
    </w:pPr>
    <w:rPr>
      <w:rFonts w:ascii="宋体"/>
      <w:kern w:val="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0"/>
      <w:kern w:val="0"/>
      <w:sz w:val="28"/>
    </w:rPr>
  </w:style>
  <w:style w:type="paragraph" w:customStyle="1" w:styleId="15">
    <w:name w:val="标准"/>
    <w:basedOn w:val="1"/>
    <w:link w:val="16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16">
    <w:name w:val="标准 Char"/>
    <w:link w:val="15"/>
    <w:qFormat/>
    <w:uiPriority w:val="0"/>
    <w:rPr>
      <w:rFonts w:eastAsia="宋体"/>
      <w:sz w:val="24"/>
      <w:lang w:bidi="ar-SA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9">
    <w:name w:val="HTML 预设格式 字符"/>
    <w:link w:val="8"/>
    <w:qFormat/>
    <w:uiPriority w:val="99"/>
    <w:rPr>
      <w:rFonts w:ascii="宋体" w:hAnsi="宋体"/>
      <w:sz w:val="24"/>
      <w:szCs w:val="24"/>
      <w:lang w:val="zh-CN"/>
    </w:rPr>
  </w:style>
  <w:style w:type="table" w:customStyle="1" w:styleId="20">
    <w:name w:val="Table Normal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eastAsia="Times New Roman"/>
      <w:snapToGrid w:val="0"/>
      <w:color w:val="000000"/>
      <w:kern w:val="0"/>
      <w:szCs w:val="21"/>
      <w:lang w:eastAsia="en-US"/>
    </w:rPr>
  </w:style>
  <w:style w:type="character" w:customStyle="1" w:styleId="22">
    <w:name w:val="页眉 字符"/>
    <w:basedOn w:val="11"/>
    <w:qFormat/>
    <w:uiPriority w:val="99"/>
  </w:style>
  <w:style w:type="paragraph" w:customStyle="1" w:styleId="23">
    <w:name w:val="First Paragraph"/>
    <w:basedOn w:val="2"/>
    <w:next w:val="2"/>
    <w:qFormat/>
    <w:uiPriority w:val="0"/>
    <w:pPr>
      <w:widowControl/>
      <w:spacing w:before="180" w:after="180"/>
      <w:jc w:val="left"/>
    </w:pPr>
    <w:rPr>
      <w:rFonts w:ascii="Cambria" w:hAnsi="Cambria"/>
      <w:kern w:val="0"/>
      <w:sz w:val="24"/>
      <w:lang w:eastAsia="en-US"/>
    </w:rPr>
  </w:style>
  <w:style w:type="character" w:styleId="24">
    <w:name w:val="Placeholder Text"/>
    <w:basedOn w:val="11"/>
    <w:unhideWhenUsed/>
    <w:qFormat/>
    <w:uiPriority w:val="99"/>
    <w:rPr>
      <w:color w:val="666666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1181</Words>
  <Characters>1664</Characters>
  <Lines>140</Lines>
  <Paragraphs>163</Paragraphs>
  <TotalTime>0</TotalTime>
  <ScaleCrop>false</ScaleCrop>
  <LinksUpToDate>false</LinksUpToDate>
  <CharactersWithSpaces>1731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2025-09-24T05:22:00Z</dcterms:created>
  <dc:creator>jw</dc:creator>
  <cp:lastModifiedBy>touer</cp:lastModifiedBy>
  <cp:lastPrinted>2017-04-07T09:30:00Z</cp:lastPrinted>
  <dcterms:modified xsi:type="dcterms:W3CDTF">2025-11-24T07:13:59Z</dcterms:modified>
  <dc:title>0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A2099FAFF5FE43FCAB06568C5D9F3E71_13</vt:lpwstr>
  </property>
  <property fmtid="{D5CDD505-2E9C-101B-9397-08002B2CF9AE}" pid="4" name="KSOTemplateDocerSaveRecord">
    <vt:lpwstr>eyJoZGlkIjoiODAwZTliZTMyZGVhZTM1YzAxMTRlOTg2NzIxYTZiNTciLCJ1c2VySWQiOiI0NDk3MTY4MDcifQ==</vt:lpwstr>
  </property>
</Properties>
</file>