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D94" w:rsidRDefault="00892D94">
      <w:pPr>
        <w:spacing w:line="360" w:lineRule="auto"/>
        <w:jc w:val="center"/>
        <w:rPr>
          <w:rFonts w:ascii="方正仿宋_GBK" w:eastAsia="方正仿宋_GBK" w:hAnsi="方正仿宋_GBK" w:cs="方正仿宋_GBK" w:hint="eastAsia"/>
          <w:color w:val="000000"/>
          <w:sz w:val="28"/>
          <w:szCs w:val="28"/>
        </w:rPr>
      </w:pPr>
    </w:p>
    <w:p w:rsidR="00892D94" w:rsidRDefault="00892D94">
      <w:pPr>
        <w:spacing w:line="360" w:lineRule="auto"/>
        <w:jc w:val="center"/>
        <w:rPr>
          <w:rFonts w:ascii="方正仿宋_GBK" w:eastAsia="方正仿宋_GBK" w:hAnsi="方正仿宋_GBK" w:cs="方正仿宋_GBK" w:hint="eastAsia"/>
          <w:color w:val="000000"/>
          <w:sz w:val="28"/>
          <w:szCs w:val="28"/>
        </w:rPr>
      </w:pPr>
    </w:p>
    <w:p w:rsidR="00A15411" w:rsidRDefault="003D2B70">
      <w:pPr>
        <w:spacing w:line="360" w:lineRule="auto"/>
        <w:jc w:val="center"/>
        <w:rPr>
          <w:rFonts w:ascii="宋体" w:hAnsi="宋体" w:cs="宋体"/>
          <w:b/>
          <w:bCs/>
          <w:color w:val="000000" w:themeColor="text1"/>
          <w:sz w:val="32"/>
          <w:szCs w:val="32"/>
        </w:rPr>
      </w:pPr>
      <w:r>
        <w:rPr>
          <w:rFonts w:ascii="宋体" w:hAnsi="宋体" w:cs="宋体" w:hint="eastAsia"/>
          <w:b/>
          <w:bCs/>
          <w:color w:val="000000" w:themeColor="text1"/>
          <w:sz w:val="32"/>
          <w:szCs w:val="32"/>
        </w:rPr>
        <w:t>《</w:t>
      </w:r>
      <w:r>
        <w:rPr>
          <w:rFonts w:ascii="宋体" w:hAnsi="宋体" w:cs="宋体"/>
          <w:b/>
          <w:bCs/>
          <w:color w:val="000000" w:themeColor="text1"/>
          <w:sz w:val="32"/>
          <w:szCs w:val="32"/>
        </w:rPr>
        <w:t>新能源汽车运行安全性能检验设备校准规范</w:t>
      </w:r>
      <w:r>
        <w:rPr>
          <w:rFonts w:ascii="宋体" w:hAnsi="宋体" w:cs="宋体" w:hint="eastAsia"/>
          <w:b/>
          <w:bCs/>
          <w:color w:val="000000" w:themeColor="text1"/>
          <w:sz w:val="32"/>
          <w:szCs w:val="32"/>
        </w:rPr>
        <w:t>》</w:t>
      </w:r>
      <w:r>
        <w:rPr>
          <w:rFonts w:ascii="宋体" w:hAnsi="宋体" w:cs="宋体" w:hint="eastAsia"/>
          <w:b/>
          <w:color w:val="000000" w:themeColor="text1"/>
          <w:sz w:val="28"/>
          <w:szCs w:val="28"/>
        </w:rPr>
        <w:t>（征求意见稿）</w:t>
      </w:r>
    </w:p>
    <w:p w:rsidR="00A15411" w:rsidRDefault="003D2B70">
      <w:pPr>
        <w:spacing w:line="360" w:lineRule="auto"/>
        <w:jc w:val="center"/>
        <w:rPr>
          <w:rFonts w:ascii="宋体" w:hAnsi="宋体" w:cs="宋体"/>
          <w:b/>
          <w:bCs/>
          <w:color w:val="000000" w:themeColor="text1"/>
          <w:sz w:val="32"/>
          <w:szCs w:val="32"/>
        </w:rPr>
      </w:pPr>
      <w:r>
        <w:rPr>
          <w:rFonts w:ascii="宋体" w:hAnsi="宋体" w:cs="宋体" w:hint="eastAsia"/>
          <w:b/>
          <w:bCs/>
          <w:color w:val="000000" w:themeColor="text1"/>
          <w:sz w:val="32"/>
          <w:szCs w:val="32"/>
        </w:rPr>
        <w:t>编制说明</w:t>
      </w:r>
    </w:p>
    <w:p w:rsidR="00A15411" w:rsidRDefault="00A15411">
      <w:pPr>
        <w:rPr>
          <w:rFonts w:ascii="宋体" w:hAnsi="宋体" w:cs="宋体"/>
          <w:b/>
          <w:bCs/>
          <w:color w:val="000000" w:themeColor="text1"/>
          <w:sz w:val="28"/>
          <w:szCs w:val="28"/>
        </w:rPr>
      </w:pPr>
    </w:p>
    <w:p w:rsidR="00A15411" w:rsidRDefault="00A15411">
      <w:pPr>
        <w:rPr>
          <w:rFonts w:ascii="宋体" w:hAnsi="宋体" w:cs="宋体"/>
          <w:color w:val="000000" w:themeColor="text1"/>
          <w:sz w:val="28"/>
          <w:szCs w:val="28"/>
        </w:rPr>
      </w:pPr>
    </w:p>
    <w:p w:rsidR="00A15411" w:rsidRDefault="00A15411">
      <w:pPr>
        <w:rPr>
          <w:rFonts w:ascii="宋体" w:hAnsi="宋体" w:cs="宋体"/>
          <w:color w:val="000000" w:themeColor="text1"/>
          <w:sz w:val="28"/>
          <w:szCs w:val="28"/>
        </w:rPr>
      </w:pPr>
    </w:p>
    <w:p w:rsidR="00A15411" w:rsidRDefault="00A15411">
      <w:pPr>
        <w:rPr>
          <w:rFonts w:ascii="宋体" w:hAnsi="宋体" w:cs="宋体"/>
          <w:color w:val="000000" w:themeColor="text1"/>
          <w:sz w:val="28"/>
          <w:szCs w:val="28"/>
        </w:rPr>
      </w:pPr>
    </w:p>
    <w:p w:rsidR="00A15411" w:rsidRDefault="00A15411">
      <w:pPr>
        <w:rPr>
          <w:rFonts w:ascii="宋体" w:hAnsi="宋体" w:cs="宋体"/>
          <w:color w:val="000000" w:themeColor="text1"/>
          <w:sz w:val="28"/>
          <w:szCs w:val="28"/>
        </w:rPr>
      </w:pPr>
    </w:p>
    <w:p w:rsidR="00A15411" w:rsidRDefault="00A15411">
      <w:pPr>
        <w:rPr>
          <w:rFonts w:ascii="宋体" w:hAnsi="宋体" w:cs="宋体"/>
          <w:color w:val="000000" w:themeColor="text1"/>
          <w:sz w:val="28"/>
          <w:szCs w:val="28"/>
        </w:rPr>
      </w:pPr>
    </w:p>
    <w:p w:rsidR="00A15411" w:rsidRDefault="00A15411">
      <w:pPr>
        <w:rPr>
          <w:rFonts w:ascii="宋体" w:hAnsi="宋体" w:cs="宋体"/>
          <w:color w:val="000000" w:themeColor="text1"/>
          <w:sz w:val="28"/>
          <w:szCs w:val="28"/>
        </w:rPr>
      </w:pPr>
    </w:p>
    <w:p w:rsidR="00A15411" w:rsidRDefault="00A15411">
      <w:pPr>
        <w:rPr>
          <w:rFonts w:ascii="宋体" w:hAnsi="宋体" w:cs="宋体"/>
          <w:color w:val="000000" w:themeColor="text1"/>
          <w:sz w:val="28"/>
          <w:szCs w:val="28"/>
        </w:rPr>
      </w:pPr>
    </w:p>
    <w:p w:rsidR="00A15411" w:rsidRDefault="00A15411">
      <w:pPr>
        <w:rPr>
          <w:rFonts w:ascii="宋体" w:hAnsi="宋体" w:cs="宋体"/>
          <w:color w:val="000000" w:themeColor="text1"/>
          <w:sz w:val="28"/>
          <w:szCs w:val="28"/>
        </w:rPr>
      </w:pPr>
    </w:p>
    <w:p w:rsidR="00A15411" w:rsidRDefault="00A15411">
      <w:pPr>
        <w:rPr>
          <w:rFonts w:ascii="宋体" w:hAnsi="宋体" w:cs="宋体"/>
          <w:color w:val="000000" w:themeColor="text1"/>
          <w:sz w:val="28"/>
          <w:szCs w:val="28"/>
        </w:rPr>
      </w:pPr>
    </w:p>
    <w:p w:rsidR="00A15411" w:rsidRDefault="00A15411">
      <w:pPr>
        <w:rPr>
          <w:rFonts w:ascii="宋体" w:hAnsi="宋体" w:cs="宋体"/>
          <w:color w:val="000000" w:themeColor="text1"/>
          <w:sz w:val="28"/>
          <w:szCs w:val="28"/>
        </w:rPr>
      </w:pPr>
    </w:p>
    <w:p w:rsidR="00A15411" w:rsidRDefault="00A15411">
      <w:pPr>
        <w:jc w:val="center"/>
        <w:rPr>
          <w:rFonts w:ascii="宋体" w:hAnsi="宋体" w:cs="宋体"/>
          <w:color w:val="000000" w:themeColor="text1"/>
          <w:sz w:val="28"/>
          <w:szCs w:val="28"/>
        </w:rPr>
      </w:pPr>
    </w:p>
    <w:p w:rsidR="00A15411" w:rsidRDefault="00A15411">
      <w:pPr>
        <w:jc w:val="center"/>
        <w:rPr>
          <w:rFonts w:ascii="宋体" w:hAnsi="宋体" w:cs="宋体"/>
          <w:color w:val="000000" w:themeColor="text1"/>
          <w:sz w:val="28"/>
          <w:szCs w:val="28"/>
        </w:rPr>
      </w:pPr>
    </w:p>
    <w:p w:rsidR="00A15411" w:rsidRDefault="00A15411">
      <w:pPr>
        <w:jc w:val="center"/>
        <w:rPr>
          <w:rFonts w:ascii="宋体" w:hAnsi="宋体" w:cs="宋体"/>
          <w:color w:val="000000" w:themeColor="text1"/>
          <w:sz w:val="28"/>
          <w:szCs w:val="28"/>
        </w:rPr>
      </w:pPr>
    </w:p>
    <w:p w:rsidR="00A15411" w:rsidRDefault="00A15411">
      <w:pPr>
        <w:jc w:val="center"/>
        <w:rPr>
          <w:rFonts w:ascii="宋体" w:hAnsi="宋体" w:cs="宋体"/>
          <w:color w:val="000000" w:themeColor="text1"/>
          <w:sz w:val="28"/>
          <w:szCs w:val="28"/>
        </w:rPr>
      </w:pPr>
    </w:p>
    <w:p w:rsidR="00A15411" w:rsidRDefault="00A15411">
      <w:pPr>
        <w:jc w:val="center"/>
        <w:rPr>
          <w:rFonts w:ascii="宋体" w:hAnsi="宋体" w:cs="宋体"/>
          <w:color w:val="000000" w:themeColor="text1"/>
          <w:sz w:val="28"/>
          <w:szCs w:val="28"/>
        </w:rPr>
      </w:pPr>
    </w:p>
    <w:p w:rsidR="00A15411" w:rsidRDefault="00A15411">
      <w:pPr>
        <w:jc w:val="center"/>
        <w:rPr>
          <w:rFonts w:ascii="宋体" w:hAnsi="宋体" w:cs="宋体"/>
          <w:color w:val="000000" w:themeColor="text1"/>
          <w:sz w:val="28"/>
          <w:szCs w:val="28"/>
        </w:rPr>
      </w:pPr>
    </w:p>
    <w:p w:rsidR="00A15411" w:rsidRDefault="00A15411">
      <w:pPr>
        <w:jc w:val="center"/>
        <w:rPr>
          <w:rFonts w:ascii="宋体" w:hAnsi="宋体" w:cs="宋体"/>
          <w:color w:val="000000" w:themeColor="text1"/>
          <w:sz w:val="28"/>
          <w:szCs w:val="28"/>
        </w:rPr>
      </w:pPr>
    </w:p>
    <w:p w:rsidR="00A15411" w:rsidRDefault="00A15411">
      <w:pPr>
        <w:jc w:val="center"/>
        <w:rPr>
          <w:rFonts w:ascii="宋体" w:hAnsi="宋体" w:cs="宋体"/>
          <w:color w:val="000000" w:themeColor="text1"/>
          <w:sz w:val="28"/>
          <w:szCs w:val="28"/>
        </w:rPr>
      </w:pPr>
    </w:p>
    <w:p w:rsidR="00A15411" w:rsidRDefault="00A15411">
      <w:pPr>
        <w:jc w:val="center"/>
        <w:rPr>
          <w:rFonts w:ascii="宋体" w:hAnsi="宋体" w:cs="宋体"/>
          <w:color w:val="000000" w:themeColor="text1"/>
          <w:sz w:val="28"/>
          <w:szCs w:val="28"/>
        </w:rPr>
      </w:pPr>
    </w:p>
    <w:p w:rsidR="00A15411" w:rsidRDefault="00A15411">
      <w:pPr>
        <w:jc w:val="center"/>
        <w:rPr>
          <w:rFonts w:ascii="宋体" w:hAnsi="宋体" w:cs="宋体"/>
          <w:color w:val="000000" w:themeColor="text1"/>
          <w:sz w:val="28"/>
          <w:szCs w:val="28"/>
        </w:rPr>
      </w:pPr>
    </w:p>
    <w:p w:rsidR="00A15411" w:rsidRDefault="00A15411">
      <w:pPr>
        <w:jc w:val="center"/>
        <w:rPr>
          <w:rFonts w:ascii="宋体" w:hAnsi="宋体" w:cs="宋体"/>
          <w:color w:val="000000" w:themeColor="text1"/>
          <w:sz w:val="28"/>
          <w:szCs w:val="28"/>
        </w:rPr>
      </w:pPr>
    </w:p>
    <w:p w:rsidR="00A15411" w:rsidRDefault="00A15411">
      <w:pPr>
        <w:jc w:val="center"/>
        <w:rPr>
          <w:rFonts w:ascii="宋体" w:hAnsi="宋体" w:cs="宋体"/>
          <w:color w:val="000000" w:themeColor="text1"/>
          <w:sz w:val="28"/>
          <w:szCs w:val="28"/>
        </w:rPr>
      </w:pPr>
    </w:p>
    <w:p w:rsidR="00A15411" w:rsidRDefault="00A15411">
      <w:pPr>
        <w:jc w:val="center"/>
        <w:rPr>
          <w:rFonts w:ascii="宋体" w:hAnsi="宋体" w:cs="宋体"/>
          <w:color w:val="000000" w:themeColor="text1"/>
          <w:sz w:val="28"/>
          <w:szCs w:val="28"/>
        </w:rPr>
      </w:pPr>
      <w:bookmarkStart w:id="0" w:name="_GoBack"/>
      <w:bookmarkEnd w:id="0"/>
    </w:p>
    <w:p w:rsidR="00A15411" w:rsidRDefault="00A15411">
      <w:pPr>
        <w:jc w:val="center"/>
        <w:rPr>
          <w:rFonts w:ascii="宋体" w:hAnsi="宋体" w:cs="宋体"/>
          <w:color w:val="000000" w:themeColor="text1"/>
          <w:sz w:val="28"/>
          <w:szCs w:val="28"/>
        </w:rPr>
      </w:pPr>
    </w:p>
    <w:p w:rsidR="00A15411" w:rsidRDefault="00A15411">
      <w:pPr>
        <w:jc w:val="center"/>
        <w:rPr>
          <w:rFonts w:ascii="宋体" w:hAnsi="宋体" w:cs="宋体"/>
          <w:color w:val="000000" w:themeColor="text1"/>
          <w:sz w:val="28"/>
          <w:szCs w:val="28"/>
        </w:rPr>
      </w:pPr>
    </w:p>
    <w:p w:rsidR="00A15411" w:rsidRDefault="00A15411">
      <w:pPr>
        <w:jc w:val="center"/>
        <w:rPr>
          <w:rFonts w:ascii="宋体" w:hAnsi="宋体" w:cs="宋体"/>
          <w:color w:val="000000" w:themeColor="text1"/>
          <w:sz w:val="28"/>
          <w:szCs w:val="28"/>
        </w:rPr>
      </w:pPr>
    </w:p>
    <w:p w:rsidR="00A15411" w:rsidRDefault="00A15411">
      <w:pPr>
        <w:rPr>
          <w:rFonts w:ascii="宋体" w:hAnsi="宋体" w:cs="宋体"/>
          <w:color w:val="000000" w:themeColor="text1"/>
          <w:sz w:val="28"/>
          <w:szCs w:val="28"/>
        </w:rPr>
      </w:pPr>
    </w:p>
    <w:p w:rsidR="00A15411" w:rsidRDefault="003D2B70">
      <w:pPr>
        <w:spacing w:line="360" w:lineRule="auto"/>
        <w:jc w:val="center"/>
        <w:rPr>
          <w:rFonts w:ascii="宋体" w:hAnsi="宋体" w:cs="宋体"/>
          <w:color w:val="000000" w:themeColor="text1"/>
          <w:sz w:val="28"/>
          <w:szCs w:val="28"/>
        </w:rPr>
      </w:pPr>
      <w:r>
        <w:rPr>
          <w:rFonts w:ascii="宋体" w:hAnsi="宋体" w:cs="宋体" w:hint="eastAsia"/>
          <w:color w:val="000000" w:themeColor="text1"/>
          <w:sz w:val="28"/>
          <w:szCs w:val="28"/>
        </w:rPr>
        <w:t>规范起草小组</w:t>
      </w:r>
    </w:p>
    <w:p w:rsidR="00A15411" w:rsidRDefault="003D2B70">
      <w:pPr>
        <w:spacing w:line="360" w:lineRule="auto"/>
        <w:jc w:val="center"/>
        <w:rPr>
          <w:rFonts w:ascii="宋体" w:hAnsi="宋体" w:cs="宋体"/>
          <w:color w:val="000000" w:themeColor="text1"/>
          <w:sz w:val="28"/>
          <w:szCs w:val="28"/>
        </w:rPr>
      </w:pPr>
      <w:r>
        <w:rPr>
          <w:rFonts w:ascii="宋体" w:hAnsi="宋体" w:cs="宋体" w:hint="eastAsia"/>
          <w:color w:val="000000" w:themeColor="text1"/>
          <w:sz w:val="28"/>
          <w:szCs w:val="28"/>
        </w:rPr>
        <w:t>2025</w:t>
      </w:r>
      <w:r w:rsidR="00892D94">
        <w:rPr>
          <w:rFonts w:ascii="宋体" w:hAnsi="宋体" w:cs="宋体" w:hint="eastAsia"/>
          <w:color w:val="000000" w:themeColor="text1"/>
          <w:sz w:val="28"/>
          <w:szCs w:val="28"/>
        </w:rPr>
        <w:t>年10月</w:t>
      </w:r>
    </w:p>
    <w:p w:rsidR="00A15411" w:rsidRDefault="00A15411">
      <w:pPr>
        <w:jc w:val="center"/>
        <w:rPr>
          <w:rFonts w:ascii="宋体" w:hAnsi="宋体" w:cs="宋体"/>
          <w:color w:val="000000" w:themeColor="text1"/>
          <w:sz w:val="28"/>
          <w:szCs w:val="28"/>
        </w:rPr>
      </w:pPr>
    </w:p>
    <w:p w:rsidR="00A15411" w:rsidRDefault="00A15411">
      <w:pPr>
        <w:jc w:val="center"/>
        <w:rPr>
          <w:rFonts w:ascii="宋体" w:hAnsi="宋体" w:cs="宋体"/>
          <w:b/>
          <w:color w:val="000000" w:themeColor="text1"/>
          <w:sz w:val="28"/>
          <w:szCs w:val="28"/>
        </w:rPr>
      </w:pPr>
    </w:p>
    <w:p w:rsidR="00A15411" w:rsidRDefault="003D2B70">
      <w:pPr>
        <w:jc w:val="center"/>
        <w:rPr>
          <w:rFonts w:ascii="宋体" w:hAnsi="宋体" w:cs="宋体"/>
          <w:b/>
          <w:color w:val="000000" w:themeColor="text1"/>
          <w:sz w:val="28"/>
          <w:szCs w:val="28"/>
        </w:rPr>
      </w:pPr>
      <w:r>
        <w:rPr>
          <w:rFonts w:ascii="宋体" w:hAnsi="宋体" w:cs="宋体" w:hint="eastAsia"/>
          <w:b/>
          <w:color w:val="000000" w:themeColor="text1"/>
          <w:sz w:val="28"/>
          <w:szCs w:val="28"/>
        </w:rPr>
        <w:t>《</w:t>
      </w:r>
      <w:r>
        <w:rPr>
          <w:rFonts w:ascii="宋体" w:hAnsi="宋体" w:cs="宋体"/>
          <w:b/>
          <w:color w:val="000000" w:themeColor="text1"/>
          <w:sz w:val="28"/>
          <w:szCs w:val="28"/>
        </w:rPr>
        <w:t>新能源汽车运行安全性能检验设备校准规范</w:t>
      </w:r>
      <w:r>
        <w:rPr>
          <w:rFonts w:ascii="宋体" w:hAnsi="宋体" w:cs="宋体" w:hint="eastAsia"/>
          <w:b/>
          <w:color w:val="000000" w:themeColor="text1"/>
          <w:sz w:val="28"/>
          <w:szCs w:val="28"/>
        </w:rPr>
        <w:t>》</w:t>
      </w:r>
      <w:r>
        <w:rPr>
          <w:rFonts w:ascii="宋体" w:hAnsi="宋体" w:cs="宋体" w:hint="eastAsia"/>
          <w:b/>
          <w:color w:val="000000" w:themeColor="text1"/>
          <w:sz w:val="28"/>
          <w:szCs w:val="28"/>
        </w:rPr>
        <w:t>（征求意见稿）</w:t>
      </w:r>
    </w:p>
    <w:p w:rsidR="00A15411" w:rsidRDefault="003D2B70">
      <w:pPr>
        <w:jc w:val="center"/>
        <w:rPr>
          <w:rFonts w:ascii="宋体" w:hAnsi="宋体" w:cs="宋体"/>
          <w:b/>
          <w:color w:val="000000" w:themeColor="text1"/>
          <w:sz w:val="28"/>
          <w:szCs w:val="28"/>
        </w:rPr>
      </w:pPr>
      <w:r>
        <w:rPr>
          <w:rFonts w:ascii="宋体" w:hAnsi="宋体" w:cs="宋体" w:hint="eastAsia"/>
          <w:b/>
          <w:color w:val="000000" w:themeColor="text1"/>
          <w:sz w:val="28"/>
          <w:szCs w:val="28"/>
        </w:rPr>
        <w:t>编制说明</w:t>
      </w:r>
    </w:p>
    <w:p w:rsidR="00A15411" w:rsidRDefault="00A15411">
      <w:pPr>
        <w:jc w:val="center"/>
        <w:rPr>
          <w:rFonts w:ascii="宋体" w:hAnsi="宋体" w:cs="宋体"/>
          <w:b/>
          <w:color w:val="000000" w:themeColor="text1"/>
          <w:sz w:val="28"/>
          <w:szCs w:val="28"/>
        </w:rPr>
      </w:pPr>
    </w:p>
    <w:p w:rsidR="00A15411" w:rsidRDefault="003D2B70">
      <w:pPr>
        <w:spacing w:line="360" w:lineRule="auto"/>
        <w:rPr>
          <w:rFonts w:ascii="宋体" w:hAnsi="宋体" w:cs="宋体"/>
          <w:b/>
          <w:bCs/>
          <w:color w:val="000000" w:themeColor="text1"/>
          <w:sz w:val="24"/>
          <w:szCs w:val="24"/>
        </w:rPr>
      </w:pPr>
      <w:r>
        <w:rPr>
          <w:rFonts w:ascii="宋体" w:hAnsi="宋体" w:cs="宋体" w:hint="eastAsia"/>
          <w:b/>
          <w:bCs/>
          <w:color w:val="000000" w:themeColor="text1"/>
          <w:sz w:val="24"/>
          <w:szCs w:val="24"/>
        </w:rPr>
        <w:t>一、立项背景</w:t>
      </w:r>
    </w:p>
    <w:p w:rsidR="00A15411" w:rsidRDefault="003D2B70">
      <w:pPr>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根据《湖南省市场监督管理局关于下达</w:t>
      </w:r>
      <w:r>
        <w:rPr>
          <w:rFonts w:ascii="宋体" w:hAnsi="宋体" w:cs="宋体" w:hint="eastAsia"/>
          <w:color w:val="000000" w:themeColor="text1"/>
          <w:sz w:val="24"/>
          <w:szCs w:val="24"/>
        </w:rPr>
        <w:t>2025</w:t>
      </w:r>
      <w:r>
        <w:rPr>
          <w:rFonts w:ascii="宋体" w:hAnsi="宋体" w:cs="宋体" w:hint="eastAsia"/>
          <w:color w:val="000000" w:themeColor="text1"/>
          <w:sz w:val="24"/>
          <w:szCs w:val="24"/>
        </w:rPr>
        <w:t>年度湖南省地方计量技术规范项目计划的通知》</w:t>
      </w:r>
      <w:r>
        <w:rPr>
          <w:rFonts w:ascii="宋体" w:hAnsi="宋体" w:cs="宋体" w:hint="eastAsia"/>
          <w:color w:val="000000" w:themeColor="text1"/>
          <w:sz w:val="24"/>
          <w:szCs w:val="24"/>
          <w:shd w:val="clear" w:color="auto" w:fill="FFFFFF"/>
        </w:rPr>
        <w:t>（湘市监计量函〔</w:t>
      </w:r>
      <w:r>
        <w:rPr>
          <w:rFonts w:ascii="宋体" w:hAnsi="宋体" w:cs="宋体" w:hint="eastAsia"/>
          <w:color w:val="000000" w:themeColor="text1"/>
          <w:sz w:val="24"/>
          <w:szCs w:val="24"/>
          <w:shd w:val="clear" w:color="auto" w:fill="FFFFFF"/>
        </w:rPr>
        <w:t>202</w:t>
      </w:r>
      <w:r>
        <w:rPr>
          <w:rFonts w:ascii="宋体" w:hAnsi="宋体" w:cs="宋体" w:hint="eastAsia"/>
          <w:color w:val="000000" w:themeColor="text1"/>
          <w:sz w:val="24"/>
          <w:szCs w:val="24"/>
          <w:shd w:val="clear" w:color="auto" w:fill="FFFFFF"/>
        </w:rPr>
        <w:t>5</w:t>
      </w:r>
      <w:r>
        <w:rPr>
          <w:rFonts w:ascii="宋体" w:hAnsi="宋体" w:cs="宋体" w:hint="eastAsia"/>
          <w:color w:val="000000" w:themeColor="text1"/>
          <w:sz w:val="24"/>
          <w:szCs w:val="24"/>
          <w:shd w:val="clear" w:color="auto" w:fill="FFFFFF"/>
        </w:rPr>
        <w:t>〕</w:t>
      </w:r>
      <w:r>
        <w:rPr>
          <w:rFonts w:ascii="宋体" w:hAnsi="宋体" w:cs="宋体" w:hint="eastAsia"/>
          <w:color w:val="000000" w:themeColor="text1"/>
          <w:sz w:val="24"/>
          <w:szCs w:val="24"/>
          <w:shd w:val="clear" w:color="auto" w:fill="FFFFFF"/>
        </w:rPr>
        <w:t>2</w:t>
      </w:r>
      <w:r>
        <w:rPr>
          <w:rFonts w:ascii="宋体" w:hAnsi="宋体" w:cs="宋体" w:hint="eastAsia"/>
          <w:color w:val="000000" w:themeColor="text1"/>
          <w:sz w:val="24"/>
          <w:szCs w:val="24"/>
          <w:shd w:val="clear" w:color="auto" w:fill="FFFFFF"/>
        </w:rPr>
        <w:t>2</w:t>
      </w:r>
      <w:r>
        <w:rPr>
          <w:rFonts w:ascii="宋体" w:hAnsi="宋体" w:cs="宋体" w:hint="eastAsia"/>
          <w:color w:val="000000" w:themeColor="text1"/>
          <w:sz w:val="24"/>
          <w:szCs w:val="24"/>
          <w:shd w:val="clear" w:color="auto" w:fill="FFFFFF"/>
        </w:rPr>
        <w:t>号）</w:t>
      </w:r>
      <w:r>
        <w:rPr>
          <w:rFonts w:ascii="宋体" w:hAnsi="宋体" w:cs="宋体" w:hint="eastAsia"/>
          <w:color w:val="000000" w:themeColor="text1"/>
          <w:sz w:val="24"/>
          <w:szCs w:val="24"/>
        </w:rPr>
        <w:t>的要求，由湖南省计量检测研究院作为主要起草单位</w:t>
      </w:r>
      <w:r>
        <w:rPr>
          <w:rFonts w:ascii="宋体" w:hAnsi="宋体" w:cs="宋体" w:hint="eastAsia"/>
          <w:sz w:val="24"/>
          <w:szCs w:val="24"/>
        </w:rPr>
        <w:t>，</w:t>
      </w:r>
      <w:r>
        <w:rPr>
          <w:rFonts w:ascii="宋体" w:hAnsi="宋体" w:cs="宋体" w:hint="eastAsia"/>
          <w:color w:val="000000" w:themeColor="text1"/>
          <w:sz w:val="24"/>
          <w:szCs w:val="24"/>
        </w:rPr>
        <w:t>邵阳市计量测试检定所作为参与起草单位，承担“</w:t>
      </w:r>
      <w:r>
        <w:rPr>
          <w:rFonts w:ascii="宋体" w:hAnsi="宋体" w:cs="宋体"/>
          <w:color w:val="000000" w:themeColor="text1"/>
          <w:sz w:val="24"/>
          <w:szCs w:val="24"/>
        </w:rPr>
        <w:t>新能源汽车运行安全性能检验设备校准规范</w:t>
      </w:r>
      <w:r>
        <w:rPr>
          <w:rFonts w:ascii="宋体" w:hAnsi="宋体" w:cs="宋体" w:hint="eastAsia"/>
          <w:color w:val="000000" w:themeColor="text1"/>
          <w:sz w:val="24"/>
          <w:szCs w:val="24"/>
        </w:rPr>
        <w:t>”的编制工作</w:t>
      </w:r>
      <w:r>
        <w:rPr>
          <w:rFonts w:ascii="宋体" w:hAnsi="宋体" w:cs="宋体" w:hint="eastAsia"/>
          <w:sz w:val="24"/>
          <w:szCs w:val="24"/>
        </w:rPr>
        <w:t>。</w:t>
      </w:r>
    </w:p>
    <w:p w:rsidR="00A15411" w:rsidRDefault="003D2B70">
      <w:pPr>
        <w:spacing w:line="360" w:lineRule="auto"/>
        <w:rPr>
          <w:rFonts w:ascii="宋体" w:hAnsi="宋体" w:cs="宋体"/>
          <w:b/>
          <w:bCs/>
          <w:color w:val="000000" w:themeColor="text1"/>
          <w:sz w:val="24"/>
          <w:szCs w:val="24"/>
        </w:rPr>
      </w:pPr>
      <w:r>
        <w:rPr>
          <w:rFonts w:ascii="宋体" w:hAnsi="宋体" w:cs="宋体" w:hint="eastAsia"/>
          <w:b/>
          <w:bCs/>
          <w:color w:val="000000" w:themeColor="text1"/>
          <w:sz w:val="24"/>
          <w:szCs w:val="24"/>
        </w:rPr>
        <w:t>二、编制的目的及意义</w:t>
      </w:r>
    </w:p>
    <w:p w:rsidR="00A15411" w:rsidRDefault="003D2B70">
      <w:pPr>
        <w:spacing w:line="360" w:lineRule="auto"/>
        <w:ind w:firstLineChars="200" w:firstLine="480"/>
        <w:jc w:val="left"/>
        <w:rPr>
          <w:color w:val="000000" w:themeColor="text1"/>
          <w:sz w:val="24"/>
          <w:szCs w:val="24"/>
        </w:rPr>
      </w:pPr>
      <w:r>
        <w:rPr>
          <w:color w:val="000000" w:themeColor="text1"/>
          <w:sz w:val="24"/>
          <w:szCs w:val="24"/>
        </w:rPr>
        <w:t>新能源汽车作为一种更环保、高效的交通工具在近年来得到了迅猛的发展。截至</w:t>
      </w:r>
      <w:r>
        <w:rPr>
          <w:color w:val="000000" w:themeColor="text1"/>
          <w:sz w:val="24"/>
          <w:szCs w:val="24"/>
        </w:rPr>
        <w:t>202</w:t>
      </w:r>
      <w:r>
        <w:rPr>
          <w:color w:val="000000" w:themeColor="text1"/>
          <w:sz w:val="24"/>
          <w:szCs w:val="24"/>
        </w:rPr>
        <w:t>5</w:t>
      </w:r>
      <w:r>
        <w:rPr>
          <w:color w:val="000000" w:themeColor="text1"/>
          <w:sz w:val="24"/>
          <w:szCs w:val="24"/>
        </w:rPr>
        <w:t>年</w:t>
      </w:r>
      <w:r>
        <w:rPr>
          <w:color w:val="000000" w:themeColor="text1"/>
          <w:sz w:val="24"/>
          <w:szCs w:val="24"/>
        </w:rPr>
        <w:t>6</w:t>
      </w:r>
      <w:r>
        <w:rPr>
          <w:color w:val="000000" w:themeColor="text1"/>
          <w:sz w:val="24"/>
          <w:szCs w:val="24"/>
        </w:rPr>
        <w:t>月</w:t>
      </w:r>
      <w:r>
        <w:rPr>
          <w:color w:val="000000" w:themeColor="text1"/>
          <w:sz w:val="24"/>
          <w:szCs w:val="24"/>
        </w:rPr>
        <w:t>底保有量已经突破了</w:t>
      </w:r>
      <w:r>
        <w:rPr>
          <w:color w:val="000000" w:themeColor="text1"/>
          <w:sz w:val="24"/>
          <w:szCs w:val="24"/>
        </w:rPr>
        <w:t xml:space="preserve"> </w:t>
      </w:r>
      <w:r>
        <w:rPr>
          <w:color w:val="000000" w:themeColor="text1"/>
          <w:sz w:val="24"/>
          <w:szCs w:val="24"/>
        </w:rPr>
        <w:t>36</w:t>
      </w:r>
      <w:r>
        <w:rPr>
          <w:color w:val="000000" w:themeColor="text1"/>
          <w:sz w:val="24"/>
          <w:szCs w:val="24"/>
        </w:rPr>
        <w:t>00</w:t>
      </w:r>
      <w:r>
        <w:rPr>
          <w:color w:val="000000" w:themeColor="text1"/>
          <w:sz w:val="24"/>
          <w:szCs w:val="24"/>
        </w:rPr>
        <w:t>万辆。新能源汽车的核心部件，如动力电池、电机和电控系统等，虽然带来了更高效的能源利用和更低的排放，但也引发了一些新的安全问题，引起了社会各界的高度关。</w:t>
      </w:r>
    </w:p>
    <w:p w:rsidR="00A15411" w:rsidRDefault="003D2B70">
      <w:pPr>
        <w:spacing w:line="360" w:lineRule="auto"/>
        <w:ind w:firstLineChars="200" w:firstLine="480"/>
        <w:jc w:val="left"/>
        <w:rPr>
          <w:color w:val="000000" w:themeColor="text1"/>
          <w:sz w:val="24"/>
          <w:szCs w:val="24"/>
        </w:rPr>
      </w:pPr>
      <w:r>
        <w:rPr>
          <w:color w:val="000000" w:themeColor="text1"/>
          <w:sz w:val="24"/>
          <w:szCs w:val="24"/>
        </w:rPr>
        <w:t>新能源汽车较燃料机动车在安全性能检测方面主要增加了充电安全检验、汽车底盘测功及电气安全检验等检测设备。充电安全检验设备用于检测新能源汽车充电过程中的功率、电压、电流及温度等参数；汽车底盘测功机是一种用于模拟汽车</w:t>
      </w:r>
      <w:r>
        <w:rPr>
          <w:color w:val="000000" w:themeColor="text1"/>
          <w:sz w:val="24"/>
          <w:szCs w:val="24"/>
        </w:rPr>
        <w:t>在道路上行驶时的阻力，测量汽车底盘输出功率以及其他相关性能参数的设备，它为新能源汽车充放电提供试验条件；电气安全自动测试设备则可综合检测多种电气安全参数，以确保车辆电气系统的绝缘性能和接地良好。</w:t>
      </w:r>
    </w:p>
    <w:p w:rsidR="00A15411" w:rsidRDefault="003D2B70">
      <w:pPr>
        <w:spacing w:line="360" w:lineRule="auto"/>
        <w:ind w:firstLineChars="200" w:firstLine="480"/>
        <w:jc w:val="left"/>
        <w:rPr>
          <w:color w:val="000000" w:themeColor="text1"/>
          <w:sz w:val="24"/>
          <w:szCs w:val="24"/>
        </w:rPr>
      </w:pPr>
      <w:r>
        <w:rPr>
          <w:color w:val="000000" w:themeColor="text1"/>
          <w:sz w:val="24"/>
          <w:szCs w:val="24"/>
        </w:rPr>
        <w:t>政府部门积极采取措施以加强新能源汽车的安全监管。</w:t>
      </w:r>
      <w:r>
        <w:rPr>
          <w:color w:val="000000" w:themeColor="text1"/>
          <w:sz w:val="24"/>
          <w:szCs w:val="24"/>
        </w:rPr>
        <w:t>2022</w:t>
      </w:r>
      <w:r>
        <w:rPr>
          <w:color w:val="000000" w:themeColor="text1"/>
          <w:sz w:val="24"/>
          <w:szCs w:val="24"/>
        </w:rPr>
        <w:t>年</w:t>
      </w:r>
      <w:r>
        <w:rPr>
          <w:color w:val="000000" w:themeColor="text1"/>
          <w:sz w:val="24"/>
          <w:szCs w:val="24"/>
        </w:rPr>
        <w:t>7</w:t>
      </w:r>
      <w:r>
        <w:rPr>
          <w:color w:val="000000" w:themeColor="text1"/>
          <w:sz w:val="24"/>
          <w:szCs w:val="24"/>
        </w:rPr>
        <w:t>月，国务院安全办公室印发《</w:t>
      </w:r>
      <w:r>
        <w:rPr>
          <w:color w:val="000000" w:themeColor="text1"/>
          <w:sz w:val="24"/>
          <w:szCs w:val="24"/>
        </w:rPr>
        <w:t>“</w:t>
      </w:r>
      <w:r>
        <w:rPr>
          <w:color w:val="000000" w:themeColor="text1"/>
          <w:sz w:val="24"/>
          <w:szCs w:val="24"/>
        </w:rPr>
        <w:t>十四五</w:t>
      </w:r>
      <w:r>
        <w:rPr>
          <w:color w:val="000000" w:themeColor="text1"/>
          <w:sz w:val="24"/>
          <w:szCs w:val="24"/>
        </w:rPr>
        <w:t>”</w:t>
      </w:r>
      <w:r>
        <w:rPr>
          <w:color w:val="000000" w:themeColor="text1"/>
          <w:sz w:val="24"/>
          <w:szCs w:val="24"/>
        </w:rPr>
        <w:t>全国道路交通安全规划》，明确提出</w:t>
      </w:r>
      <w:r>
        <w:rPr>
          <w:color w:val="000000" w:themeColor="text1"/>
          <w:sz w:val="24"/>
          <w:szCs w:val="24"/>
        </w:rPr>
        <w:t>“</w:t>
      </w:r>
      <w:r>
        <w:rPr>
          <w:color w:val="000000" w:themeColor="text1"/>
          <w:sz w:val="24"/>
          <w:szCs w:val="24"/>
        </w:rPr>
        <w:t>研制适用于新能源汽车运行安全性能检测的系列检验设备，制订新能源汽车运行安全性能检验技术标准</w:t>
      </w:r>
      <w:r>
        <w:rPr>
          <w:color w:val="000000" w:themeColor="text1"/>
          <w:sz w:val="24"/>
          <w:szCs w:val="24"/>
        </w:rPr>
        <w:t>”</w:t>
      </w:r>
      <w:r>
        <w:rPr>
          <w:color w:val="000000" w:themeColor="text1"/>
          <w:sz w:val="24"/>
          <w:szCs w:val="24"/>
        </w:rPr>
        <w:t>等要求，国家市场监督管理总局和国家标准化管理委员会发布了</w:t>
      </w:r>
      <w:r>
        <w:rPr>
          <w:color w:val="000000" w:themeColor="text1"/>
          <w:sz w:val="24"/>
          <w:szCs w:val="24"/>
        </w:rPr>
        <w:t>GB/T44500-2024</w:t>
      </w:r>
      <w:r>
        <w:rPr>
          <w:color w:val="000000" w:themeColor="text1"/>
          <w:sz w:val="24"/>
          <w:szCs w:val="24"/>
        </w:rPr>
        <w:t>《新能源汽</w:t>
      </w:r>
      <w:r>
        <w:rPr>
          <w:color w:val="000000" w:themeColor="text1"/>
          <w:sz w:val="24"/>
          <w:szCs w:val="24"/>
        </w:rPr>
        <w:t>车运行安全性能检验规程》，对新能源汽车安全性能检测设备配置及技术参数提出了明确要求。为保障新能源汽车的安全运行，促进新能源汽车行业的健康可持续发展和保障人民群众生命财产安全，我们规范起草组综合相关标准及技术规范，开展新能源汽车安全性能检测设备校准方法研究，为相关单位对安装设备的验收和运行量值溯源依据。</w:t>
      </w:r>
    </w:p>
    <w:p w:rsidR="00A15411" w:rsidRDefault="003D2B70">
      <w:pPr>
        <w:spacing w:line="360" w:lineRule="auto"/>
        <w:ind w:firstLineChars="200" w:firstLine="480"/>
        <w:jc w:val="left"/>
        <w:rPr>
          <w:color w:val="000000" w:themeColor="text1"/>
          <w:sz w:val="24"/>
          <w:szCs w:val="24"/>
        </w:rPr>
      </w:pPr>
      <w:r>
        <w:rPr>
          <w:color w:val="000000" w:themeColor="text1"/>
          <w:sz w:val="24"/>
          <w:szCs w:val="24"/>
        </w:rPr>
        <w:t>目前，国家还没有针对新能源汽车运行安全性能检验设备的计量技术规范。</w:t>
      </w:r>
      <w:r>
        <w:rPr>
          <w:color w:val="000000" w:themeColor="text1"/>
          <w:sz w:val="24"/>
          <w:szCs w:val="24"/>
        </w:rPr>
        <w:lastRenderedPageBreak/>
        <w:t>但国内机动车检验设备生产厂家已经在推广该类检测设备，一些大的交通运输公司、第三方检验机构和新能源汽车生产厂家陆续在使用该类检验设备，未来，该类</w:t>
      </w:r>
      <w:r>
        <w:rPr>
          <w:color w:val="000000" w:themeColor="text1"/>
          <w:sz w:val="24"/>
          <w:szCs w:val="24"/>
        </w:rPr>
        <w:t>检验设备将大量使用。从满足企业计量校准需求出发，有必要制定校准规范。来确保校准操作的规范性和校准结果的可靠性</w:t>
      </w:r>
      <w:bookmarkStart w:id="1" w:name="1970607-2085555-2"/>
      <w:bookmarkEnd w:id="1"/>
      <w:r>
        <w:rPr>
          <w:color w:val="000000" w:themeColor="text1"/>
          <w:sz w:val="24"/>
          <w:szCs w:val="24"/>
        </w:rPr>
        <w:t>。</w:t>
      </w:r>
    </w:p>
    <w:p w:rsidR="00A15411" w:rsidRDefault="003D2B70">
      <w:pPr>
        <w:spacing w:line="360" w:lineRule="auto"/>
        <w:rPr>
          <w:rFonts w:ascii="宋体" w:hAnsi="宋体" w:cs="宋体"/>
          <w:b/>
          <w:bCs/>
          <w:color w:val="000000" w:themeColor="text1"/>
          <w:sz w:val="24"/>
          <w:szCs w:val="24"/>
        </w:rPr>
      </w:pPr>
      <w:r>
        <w:rPr>
          <w:rFonts w:ascii="宋体" w:hAnsi="宋体" w:cs="宋体" w:hint="eastAsia"/>
          <w:b/>
          <w:bCs/>
          <w:color w:val="000000" w:themeColor="text1"/>
          <w:sz w:val="24"/>
          <w:szCs w:val="24"/>
        </w:rPr>
        <w:t>三、编制依据</w:t>
      </w:r>
    </w:p>
    <w:p w:rsidR="00A15411" w:rsidRDefault="003D2B70">
      <w:pPr>
        <w:autoSpaceDE w:val="0"/>
        <w:autoSpaceDN w:val="0"/>
        <w:adjustRightIn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在本规范编制过程中，重点参照了以下国家标准及计量技术规范：</w:t>
      </w:r>
    </w:p>
    <w:p w:rsidR="00A15411" w:rsidRDefault="003D2B70">
      <w:pPr>
        <w:spacing w:line="360" w:lineRule="auto"/>
        <w:ind w:firstLineChars="200" w:firstLine="480"/>
        <w:rPr>
          <w:sz w:val="24"/>
        </w:rPr>
      </w:pPr>
      <w:r>
        <w:rPr>
          <w:sz w:val="24"/>
        </w:rPr>
        <w:t xml:space="preserve">JJF 1001 </w:t>
      </w:r>
      <w:r>
        <w:rPr>
          <w:sz w:val="24"/>
        </w:rPr>
        <w:t>通用计量术语及定义</w:t>
      </w:r>
    </w:p>
    <w:p w:rsidR="00A15411" w:rsidRDefault="003D2B70">
      <w:pPr>
        <w:spacing w:line="360" w:lineRule="auto"/>
        <w:ind w:firstLineChars="200" w:firstLine="480"/>
        <w:rPr>
          <w:sz w:val="24"/>
        </w:rPr>
      </w:pPr>
      <w:r>
        <w:rPr>
          <w:sz w:val="24"/>
        </w:rPr>
        <w:t xml:space="preserve">JJF 1059.1  </w:t>
      </w:r>
      <w:r>
        <w:rPr>
          <w:sz w:val="24"/>
        </w:rPr>
        <w:t>测量不确定度评定与表示</w:t>
      </w:r>
    </w:p>
    <w:p w:rsidR="00A15411" w:rsidRDefault="003D2B70">
      <w:pPr>
        <w:spacing w:line="360" w:lineRule="auto"/>
        <w:ind w:firstLineChars="200" w:firstLine="480"/>
        <w:rPr>
          <w:sz w:val="24"/>
        </w:rPr>
      </w:pPr>
      <w:r>
        <w:rPr>
          <w:sz w:val="24"/>
        </w:rPr>
        <w:t xml:space="preserve">JJF 1071 </w:t>
      </w:r>
      <w:r>
        <w:rPr>
          <w:sz w:val="24"/>
        </w:rPr>
        <w:t>国家计量校准规范编写规则</w:t>
      </w:r>
    </w:p>
    <w:p w:rsidR="00A15411" w:rsidRDefault="003D2B70">
      <w:pPr>
        <w:spacing w:line="360" w:lineRule="auto"/>
        <w:ind w:firstLineChars="200" w:firstLine="480"/>
        <w:rPr>
          <w:sz w:val="24"/>
        </w:rPr>
      </w:pPr>
      <w:r>
        <w:rPr>
          <w:rFonts w:hint="eastAsia"/>
          <w:sz w:val="24"/>
        </w:rPr>
        <w:t>JJG1005-2019</w:t>
      </w:r>
      <w:r>
        <w:rPr>
          <w:rFonts w:hint="eastAsia"/>
          <w:sz w:val="24"/>
        </w:rPr>
        <w:t>《电子式绝缘电阻表计量检定规程》</w:t>
      </w:r>
    </w:p>
    <w:p w:rsidR="00A15411" w:rsidRDefault="003D2B70">
      <w:pPr>
        <w:spacing w:line="360" w:lineRule="auto"/>
        <w:ind w:firstLineChars="200" w:firstLine="480"/>
        <w:rPr>
          <w:sz w:val="24"/>
        </w:rPr>
      </w:pPr>
      <w:r>
        <w:rPr>
          <w:sz w:val="24"/>
        </w:rPr>
        <w:t>JJF 1221—20</w:t>
      </w:r>
      <w:r>
        <w:rPr>
          <w:rFonts w:hint="eastAsia"/>
          <w:sz w:val="24"/>
        </w:rPr>
        <w:t>25</w:t>
      </w:r>
      <w:r>
        <w:rPr>
          <w:sz w:val="24"/>
        </w:rPr>
        <w:t>《汽车排气污染物检测用底盘测功机校准规范》</w:t>
      </w:r>
    </w:p>
    <w:p w:rsidR="00A15411" w:rsidRDefault="003D2B70">
      <w:pPr>
        <w:spacing w:line="360" w:lineRule="auto"/>
        <w:ind w:firstLineChars="200" w:firstLine="480"/>
        <w:rPr>
          <w:sz w:val="24"/>
        </w:rPr>
      </w:pPr>
      <w:r>
        <w:rPr>
          <w:rFonts w:hint="eastAsia"/>
          <w:sz w:val="24"/>
        </w:rPr>
        <w:t>JT/T445-2021</w:t>
      </w:r>
      <w:r>
        <w:rPr>
          <w:rFonts w:hint="eastAsia"/>
          <w:sz w:val="24"/>
        </w:rPr>
        <w:t>《汽车底盘测功机》</w:t>
      </w:r>
    </w:p>
    <w:p w:rsidR="00A15411" w:rsidRDefault="003D2B70">
      <w:pPr>
        <w:spacing w:line="360" w:lineRule="auto"/>
        <w:ind w:firstLineChars="200" w:firstLine="480"/>
        <w:rPr>
          <w:rFonts w:asciiTheme="minorEastAsia" w:eastAsiaTheme="minorEastAsia" w:hAnsiTheme="minorEastAsia" w:cstheme="minorEastAsia"/>
          <w:kern w:val="0"/>
          <w:sz w:val="24"/>
          <w:shd w:val="clear" w:color="auto" w:fill="FFFFFF"/>
        </w:rPr>
      </w:pPr>
      <w:r>
        <w:rPr>
          <w:rFonts w:hint="eastAsia"/>
          <w:sz w:val="24"/>
        </w:rPr>
        <w:t>GB/T44500-2024</w:t>
      </w:r>
      <w:r>
        <w:rPr>
          <w:rFonts w:asciiTheme="minorEastAsia" w:eastAsiaTheme="minorEastAsia" w:hAnsiTheme="minorEastAsia" w:cstheme="minorEastAsia" w:hint="eastAsia"/>
          <w:kern w:val="0"/>
          <w:sz w:val="24"/>
          <w:shd w:val="clear" w:color="auto" w:fill="FFFFFF"/>
        </w:rPr>
        <w:t>新能源汽车运行安全性能检验规程</w:t>
      </w:r>
    </w:p>
    <w:p w:rsidR="00A15411" w:rsidRDefault="003D2B70">
      <w:pPr>
        <w:spacing w:line="360" w:lineRule="auto"/>
        <w:rPr>
          <w:rFonts w:ascii="宋体" w:hAnsi="宋体" w:cs="宋体"/>
          <w:b/>
          <w:bCs/>
          <w:color w:val="000000" w:themeColor="text1"/>
          <w:sz w:val="24"/>
          <w:szCs w:val="24"/>
        </w:rPr>
      </w:pPr>
      <w:r>
        <w:rPr>
          <w:rFonts w:ascii="宋体" w:hAnsi="宋体" w:cs="宋体" w:hint="eastAsia"/>
          <w:b/>
          <w:bCs/>
          <w:color w:val="000000" w:themeColor="text1"/>
          <w:sz w:val="24"/>
          <w:szCs w:val="24"/>
        </w:rPr>
        <w:t>四、工作进度</w:t>
      </w:r>
    </w:p>
    <w:p w:rsidR="00A15411" w:rsidRDefault="003D2B70">
      <w:pPr>
        <w:spacing w:line="360" w:lineRule="auto"/>
        <w:ind w:firstLineChars="200" w:firstLine="480"/>
        <w:rPr>
          <w:sz w:val="24"/>
        </w:rPr>
      </w:pPr>
      <w:r>
        <w:rPr>
          <w:rFonts w:hint="eastAsia"/>
          <w:sz w:val="24"/>
        </w:rPr>
        <w:t> 2025</w:t>
      </w:r>
      <w:r>
        <w:rPr>
          <w:rFonts w:hint="eastAsia"/>
          <w:sz w:val="24"/>
        </w:rPr>
        <w:t>年</w:t>
      </w:r>
      <w:r>
        <w:rPr>
          <w:rFonts w:hint="eastAsia"/>
          <w:sz w:val="24"/>
        </w:rPr>
        <w:t>1</w:t>
      </w:r>
      <w:r>
        <w:rPr>
          <w:rFonts w:hint="eastAsia"/>
          <w:sz w:val="24"/>
        </w:rPr>
        <w:t>月——</w:t>
      </w:r>
      <w:r>
        <w:rPr>
          <w:rFonts w:hint="eastAsia"/>
          <w:sz w:val="24"/>
        </w:rPr>
        <w:t>2025</w:t>
      </w:r>
      <w:r>
        <w:rPr>
          <w:rFonts w:hint="eastAsia"/>
          <w:sz w:val="24"/>
        </w:rPr>
        <w:t>年</w:t>
      </w:r>
      <w:r>
        <w:rPr>
          <w:rFonts w:hint="eastAsia"/>
          <w:sz w:val="24"/>
        </w:rPr>
        <w:t>3</w:t>
      </w:r>
      <w:r>
        <w:rPr>
          <w:rFonts w:hint="eastAsia"/>
          <w:sz w:val="24"/>
        </w:rPr>
        <w:t>月，查阅相关研究资料，建立了初步研究模型；整理相关计量标准器，并申报相关资料。</w:t>
      </w:r>
    </w:p>
    <w:p w:rsidR="00A15411" w:rsidRDefault="003D2B70">
      <w:pPr>
        <w:spacing w:line="360" w:lineRule="auto"/>
        <w:ind w:firstLineChars="200" w:firstLine="480"/>
        <w:rPr>
          <w:sz w:val="24"/>
        </w:rPr>
      </w:pPr>
      <w:r>
        <w:rPr>
          <w:rFonts w:hint="eastAsia"/>
          <w:sz w:val="24"/>
        </w:rPr>
        <w:t> 2025</w:t>
      </w:r>
      <w:r>
        <w:rPr>
          <w:rFonts w:hint="eastAsia"/>
          <w:sz w:val="24"/>
        </w:rPr>
        <w:t>年</w:t>
      </w:r>
      <w:r>
        <w:rPr>
          <w:rFonts w:hint="eastAsia"/>
          <w:sz w:val="24"/>
        </w:rPr>
        <w:t>4</w:t>
      </w:r>
      <w:r>
        <w:rPr>
          <w:rFonts w:hint="eastAsia"/>
          <w:sz w:val="24"/>
        </w:rPr>
        <w:t>月——</w:t>
      </w:r>
      <w:r>
        <w:rPr>
          <w:rFonts w:hint="eastAsia"/>
          <w:sz w:val="24"/>
        </w:rPr>
        <w:t>2025</w:t>
      </w:r>
      <w:r>
        <w:rPr>
          <w:rFonts w:hint="eastAsia"/>
          <w:sz w:val="24"/>
        </w:rPr>
        <w:t>年</w:t>
      </w:r>
      <w:r>
        <w:rPr>
          <w:rFonts w:hint="eastAsia"/>
          <w:sz w:val="24"/>
        </w:rPr>
        <w:t>5</w:t>
      </w:r>
      <w:r>
        <w:rPr>
          <w:rFonts w:hint="eastAsia"/>
          <w:sz w:val="24"/>
        </w:rPr>
        <w:t>月，研究《</w:t>
      </w:r>
      <w:r>
        <w:rPr>
          <w:rFonts w:hint="eastAsia"/>
          <w:sz w:val="24"/>
        </w:rPr>
        <w:t>GB/T44500-2024</w:t>
      </w:r>
      <w:r>
        <w:rPr>
          <w:rFonts w:hint="eastAsia"/>
          <w:sz w:val="24"/>
        </w:rPr>
        <w:t>新能源汽车运行安全性能检验规程》，定出校准项目、方法和参考设备。</w:t>
      </w:r>
    </w:p>
    <w:p w:rsidR="00A15411" w:rsidRDefault="003D2B70">
      <w:pPr>
        <w:spacing w:line="360" w:lineRule="auto"/>
        <w:ind w:firstLineChars="200" w:firstLine="480"/>
        <w:rPr>
          <w:sz w:val="24"/>
        </w:rPr>
      </w:pPr>
      <w:r>
        <w:rPr>
          <w:rFonts w:hint="eastAsia"/>
          <w:sz w:val="24"/>
        </w:rPr>
        <w:t> 2025</w:t>
      </w:r>
      <w:r>
        <w:rPr>
          <w:rFonts w:hint="eastAsia"/>
          <w:sz w:val="24"/>
        </w:rPr>
        <w:t>年</w:t>
      </w:r>
      <w:r>
        <w:rPr>
          <w:rFonts w:hint="eastAsia"/>
          <w:sz w:val="24"/>
        </w:rPr>
        <w:t>5</w:t>
      </w:r>
      <w:r>
        <w:rPr>
          <w:rFonts w:hint="eastAsia"/>
          <w:sz w:val="24"/>
        </w:rPr>
        <w:t>月——</w:t>
      </w:r>
      <w:r>
        <w:rPr>
          <w:rFonts w:hint="eastAsia"/>
          <w:sz w:val="24"/>
        </w:rPr>
        <w:t>2025</w:t>
      </w:r>
      <w:r>
        <w:rPr>
          <w:rFonts w:hint="eastAsia"/>
          <w:sz w:val="24"/>
        </w:rPr>
        <w:t>年</w:t>
      </w:r>
      <w:r>
        <w:rPr>
          <w:rFonts w:hint="eastAsia"/>
          <w:sz w:val="24"/>
        </w:rPr>
        <w:t>8</w:t>
      </w:r>
      <w:r>
        <w:rPr>
          <w:rFonts w:hint="eastAsia"/>
          <w:sz w:val="24"/>
        </w:rPr>
        <w:t>月，标准文本初稿，拟定原始数据初稿。</w:t>
      </w:r>
    </w:p>
    <w:p w:rsidR="00A15411" w:rsidRDefault="003D2B70">
      <w:pPr>
        <w:spacing w:line="360" w:lineRule="auto"/>
        <w:ind w:firstLineChars="200" w:firstLine="480"/>
        <w:rPr>
          <w:sz w:val="24"/>
        </w:rPr>
      </w:pPr>
      <w:r>
        <w:rPr>
          <w:rFonts w:hint="eastAsia"/>
          <w:sz w:val="24"/>
        </w:rPr>
        <w:t> 2025</w:t>
      </w:r>
      <w:r>
        <w:rPr>
          <w:rFonts w:hint="eastAsia"/>
          <w:sz w:val="24"/>
        </w:rPr>
        <w:t>年</w:t>
      </w:r>
      <w:r>
        <w:rPr>
          <w:rFonts w:hint="eastAsia"/>
          <w:sz w:val="24"/>
        </w:rPr>
        <w:t>8</w:t>
      </w:r>
      <w:r>
        <w:rPr>
          <w:rFonts w:hint="eastAsia"/>
          <w:sz w:val="24"/>
        </w:rPr>
        <w:t>月——</w:t>
      </w:r>
      <w:r>
        <w:rPr>
          <w:rFonts w:hint="eastAsia"/>
          <w:sz w:val="24"/>
        </w:rPr>
        <w:t>2025</w:t>
      </w:r>
      <w:r>
        <w:rPr>
          <w:rFonts w:hint="eastAsia"/>
          <w:sz w:val="24"/>
        </w:rPr>
        <w:t>年</w:t>
      </w:r>
      <w:r>
        <w:rPr>
          <w:rFonts w:hint="eastAsia"/>
          <w:sz w:val="24"/>
        </w:rPr>
        <w:t>9</w:t>
      </w:r>
      <w:r>
        <w:rPr>
          <w:rFonts w:hint="eastAsia"/>
          <w:sz w:val="24"/>
        </w:rPr>
        <w:t>月，针对方案，走访设备生产单位，探讨被校系统的工作原理，调整原理认知上的差异。进行试验验</w:t>
      </w:r>
      <w:r>
        <w:rPr>
          <w:rFonts w:hint="eastAsia"/>
          <w:sz w:val="24"/>
        </w:rPr>
        <w:t>证，得到第一手校准数据，初步确定校准方案。编制不确定度分析报告，组织课题组及相关技术人员进行了内部初审，并进一步完善，最终确定方法方案</w:t>
      </w:r>
      <w:r>
        <w:rPr>
          <w:rFonts w:hint="eastAsia"/>
          <w:sz w:val="24"/>
        </w:rPr>
        <w:t>,</w:t>
      </w:r>
      <w:r>
        <w:rPr>
          <w:rFonts w:hint="eastAsia"/>
          <w:sz w:val="24"/>
        </w:rPr>
        <w:t>形成征求意见稿。</w:t>
      </w:r>
    </w:p>
    <w:p w:rsidR="00A15411" w:rsidRDefault="003D2B70">
      <w:pPr>
        <w:spacing w:line="360" w:lineRule="auto"/>
        <w:ind w:firstLineChars="200" w:firstLine="480"/>
        <w:rPr>
          <w:sz w:val="24"/>
        </w:rPr>
      </w:pPr>
      <w:r>
        <w:rPr>
          <w:rFonts w:hint="eastAsia"/>
          <w:sz w:val="24"/>
        </w:rPr>
        <w:t> 2025</w:t>
      </w:r>
      <w:r>
        <w:rPr>
          <w:rFonts w:hint="eastAsia"/>
          <w:sz w:val="24"/>
        </w:rPr>
        <w:t>年</w:t>
      </w:r>
      <w:r>
        <w:rPr>
          <w:rFonts w:hint="eastAsia"/>
          <w:sz w:val="24"/>
        </w:rPr>
        <w:t>9</w:t>
      </w:r>
      <w:r>
        <w:rPr>
          <w:rFonts w:hint="eastAsia"/>
          <w:sz w:val="24"/>
        </w:rPr>
        <w:t>月——</w:t>
      </w:r>
      <w:r>
        <w:rPr>
          <w:rFonts w:hint="eastAsia"/>
          <w:sz w:val="24"/>
        </w:rPr>
        <w:t>2025</w:t>
      </w:r>
      <w:r>
        <w:rPr>
          <w:rFonts w:hint="eastAsia"/>
          <w:sz w:val="24"/>
        </w:rPr>
        <w:t>年</w:t>
      </w:r>
      <w:r>
        <w:rPr>
          <w:rFonts w:hint="eastAsia"/>
          <w:sz w:val="24"/>
        </w:rPr>
        <w:t>10</w:t>
      </w:r>
      <w:r>
        <w:rPr>
          <w:rFonts w:hint="eastAsia"/>
          <w:sz w:val="24"/>
        </w:rPr>
        <w:t>月，针对征求意见稿，形成征求意见汇总表，并对计量技术规范征求意见稿进行修改</w:t>
      </w:r>
      <w:r>
        <w:rPr>
          <w:rFonts w:hint="eastAsia"/>
          <w:sz w:val="24"/>
        </w:rPr>
        <w:t>,</w:t>
      </w:r>
      <w:r>
        <w:rPr>
          <w:rFonts w:hint="eastAsia"/>
          <w:sz w:val="24"/>
        </w:rPr>
        <w:t>提出《计量技术规范报审稿》。</w:t>
      </w:r>
    </w:p>
    <w:p w:rsidR="00A15411" w:rsidRDefault="003D2B70">
      <w:pPr>
        <w:spacing w:line="360" w:lineRule="auto"/>
        <w:ind w:firstLineChars="200" w:firstLine="480"/>
        <w:rPr>
          <w:sz w:val="24"/>
        </w:rPr>
      </w:pPr>
      <w:r>
        <w:rPr>
          <w:rFonts w:hint="eastAsia"/>
          <w:sz w:val="24"/>
        </w:rPr>
        <w:t> 2025</w:t>
      </w:r>
      <w:r>
        <w:rPr>
          <w:rFonts w:hint="eastAsia"/>
          <w:sz w:val="24"/>
        </w:rPr>
        <w:t>年</w:t>
      </w:r>
      <w:r>
        <w:rPr>
          <w:rFonts w:hint="eastAsia"/>
          <w:sz w:val="24"/>
        </w:rPr>
        <w:t>11</w:t>
      </w:r>
      <w:r>
        <w:rPr>
          <w:rFonts w:hint="eastAsia"/>
          <w:sz w:val="24"/>
        </w:rPr>
        <w:t>月——</w:t>
      </w:r>
      <w:r>
        <w:rPr>
          <w:rFonts w:hint="eastAsia"/>
          <w:sz w:val="24"/>
        </w:rPr>
        <w:t>2025</w:t>
      </w:r>
      <w:r>
        <w:rPr>
          <w:rFonts w:hint="eastAsia"/>
          <w:sz w:val="24"/>
        </w:rPr>
        <w:t>年</w:t>
      </w:r>
      <w:r>
        <w:rPr>
          <w:rFonts w:hint="eastAsia"/>
          <w:sz w:val="24"/>
        </w:rPr>
        <w:t>12</w:t>
      </w:r>
      <w:r>
        <w:rPr>
          <w:rFonts w:hint="eastAsia"/>
          <w:sz w:val="24"/>
        </w:rPr>
        <w:t>月，递交报审稿，组织专家评审会议，并根据专家评审建议形成最终报批稿，向省局主管部门进行该规范的报批工作。</w:t>
      </w:r>
    </w:p>
    <w:p w:rsidR="00A15411" w:rsidRDefault="003D2B70">
      <w:pPr>
        <w:spacing w:line="360" w:lineRule="auto"/>
        <w:rPr>
          <w:rFonts w:ascii="宋体" w:hAnsi="宋体" w:cs="宋体"/>
          <w:b/>
          <w:bCs/>
          <w:color w:val="000000" w:themeColor="text1"/>
          <w:sz w:val="24"/>
          <w:szCs w:val="24"/>
        </w:rPr>
      </w:pPr>
      <w:r>
        <w:rPr>
          <w:rFonts w:ascii="宋体" w:hAnsi="宋体" w:cs="宋体" w:hint="eastAsia"/>
          <w:b/>
          <w:bCs/>
          <w:color w:val="000000" w:themeColor="text1"/>
          <w:sz w:val="24"/>
          <w:szCs w:val="24"/>
        </w:rPr>
        <w:t>五、规范起草的要点及说明</w:t>
      </w:r>
    </w:p>
    <w:p w:rsidR="00A15411" w:rsidRDefault="003D2B70">
      <w:pPr>
        <w:pStyle w:val="10"/>
        <w:spacing w:line="360" w:lineRule="auto"/>
        <w:rPr>
          <w:rFonts w:ascii="黑体" w:eastAsia="黑体" w:hAnsi="黑体" w:cs="黑体"/>
          <w:sz w:val="24"/>
          <w:szCs w:val="24"/>
        </w:rPr>
      </w:pPr>
      <w:r>
        <w:rPr>
          <w:rFonts w:ascii="黑体" w:eastAsia="黑体" w:hAnsi="黑体" w:cs="黑体" w:hint="eastAsia"/>
          <w:bCs/>
          <w:kern w:val="44"/>
          <w:sz w:val="24"/>
          <w:szCs w:val="24"/>
        </w:rPr>
        <w:t>1</w:t>
      </w:r>
      <w:r>
        <w:rPr>
          <w:rFonts w:ascii="黑体" w:eastAsia="黑体" w:hAnsi="黑体" w:cs="黑体" w:hint="eastAsia"/>
          <w:sz w:val="24"/>
          <w:szCs w:val="24"/>
          <w:lang w:val="zh-CN"/>
        </w:rPr>
        <w:t>范围</w:t>
      </w:r>
    </w:p>
    <w:p w:rsidR="00A15411" w:rsidRDefault="003D2B70">
      <w:pPr>
        <w:autoSpaceDE w:val="0"/>
        <w:autoSpaceDN w:val="0"/>
        <w:adjustRightInd w:val="0"/>
        <w:snapToGrid w:val="0"/>
        <w:spacing w:line="360" w:lineRule="auto"/>
        <w:ind w:firstLineChars="200" w:firstLine="480"/>
        <w:rPr>
          <w:sz w:val="24"/>
        </w:rPr>
      </w:pPr>
      <w:r>
        <w:rPr>
          <w:sz w:val="24"/>
        </w:rPr>
        <w:t>本规范适用于</w:t>
      </w:r>
      <w:r>
        <w:rPr>
          <w:rFonts w:hAnsi="Cambria Math"/>
          <w:sz w:val="24"/>
        </w:rPr>
        <w:t>新能源汽</w:t>
      </w:r>
      <w:r>
        <w:rPr>
          <w:rFonts w:hAnsi="Cambria Math"/>
          <w:color w:val="000000" w:themeColor="text1"/>
          <w:sz w:val="24"/>
        </w:rPr>
        <w:t>车</w:t>
      </w:r>
      <w:r>
        <w:rPr>
          <w:rFonts w:asciiTheme="minorEastAsia" w:eastAsiaTheme="minorEastAsia" w:hAnsiTheme="minorEastAsia" w:cstheme="minorEastAsia" w:hint="eastAsia"/>
          <w:color w:val="000000" w:themeColor="text1"/>
          <w:kern w:val="0"/>
          <w:sz w:val="24"/>
          <w:shd w:val="clear" w:color="auto" w:fill="FFFFFF"/>
        </w:rPr>
        <w:t>运行安全性能检验</w:t>
      </w:r>
      <w:r>
        <w:rPr>
          <w:rFonts w:hAnsi="Cambria Math"/>
          <w:color w:val="000000" w:themeColor="text1"/>
          <w:sz w:val="24"/>
        </w:rPr>
        <w:t>设备主要</w:t>
      </w:r>
      <w:r>
        <w:rPr>
          <w:color w:val="000000" w:themeColor="text1"/>
          <w:sz w:val="24"/>
        </w:rPr>
        <w:t>计量参数的校准。</w:t>
      </w:r>
      <w:r>
        <w:rPr>
          <w:rFonts w:hint="eastAsia"/>
          <w:color w:val="000000" w:themeColor="text1"/>
          <w:sz w:val="24"/>
        </w:rPr>
        <w:t>因为</w:t>
      </w:r>
      <w:r>
        <w:rPr>
          <w:rFonts w:hAnsi="Cambria Math"/>
          <w:color w:val="000000" w:themeColor="text1"/>
          <w:sz w:val="24"/>
        </w:rPr>
        <w:lastRenderedPageBreak/>
        <w:t>新能源汽车</w:t>
      </w:r>
      <w:r>
        <w:rPr>
          <w:rFonts w:asciiTheme="minorEastAsia" w:eastAsiaTheme="minorEastAsia" w:hAnsiTheme="minorEastAsia" w:cstheme="minorEastAsia" w:hint="eastAsia"/>
          <w:color w:val="000000" w:themeColor="text1"/>
          <w:kern w:val="0"/>
          <w:sz w:val="24"/>
          <w:shd w:val="clear" w:color="auto" w:fill="FFFFFF"/>
        </w:rPr>
        <w:t>运行安全性能检验</w:t>
      </w:r>
      <w:r>
        <w:rPr>
          <w:rFonts w:hAnsi="Cambria Math"/>
          <w:color w:val="000000" w:themeColor="text1"/>
          <w:sz w:val="24"/>
        </w:rPr>
        <w:t>设备</w:t>
      </w:r>
      <w:r>
        <w:rPr>
          <w:rFonts w:hAnsi="Cambria Math" w:hint="eastAsia"/>
          <w:sz w:val="24"/>
        </w:rPr>
        <w:t>基本是单独配置，所有</w:t>
      </w:r>
      <w:r>
        <w:rPr>
          <w:rFonts w:hint="eastAsia"/>
          <w:sz w:val="24"/>
        </w:rPr>
        <w:t>重点只针对汽车安全检验系统增加的设备的</w:t>
      </w:r>
      <w:r>
        <w:rPr>
          <w:sz w:val="24"/>
        </w:rPr>
        <w:t>计量</w:t>
      </w:r>
      <w:r>
        <w:rPr>
          <w:rFonts w:hint="eastAsia"/>
          <w:sz w:val="24"/>
        </w:rPr>
        <w:t>参数进行校准。</w:t>
      </w:r>
    </w:p>
    <w:p w:rsidR="00A15411" w:rsidRDefault="003D2B70">
      <w:pPr>
        <w:pStyle w:val="1"/>
        <w:spacing w:line="360" w:lineRule="auto"/>
        <w:ind w:firstLineChars="0" w:firstLine="0"/>
        <w:rPr>
          <w:rFonts w:ascii="黑体" w:eastAsia="黑体" w:hAnsi="黑体" w:cs="黑体"/>
          <w:b w:val="0"/>
          <w:bCs/>
          <w:sz w:val="24"/>
          <w:szCs w:val="24"/>
        </w:rPr>
      </w:pPr>
      <w:r>
        <w:rPr>
          <w:rFonts w:ascii="黑体" w:eastAsia="黑体" w:hAnsi="黑体" w:cs="黑体" w:hint="eastAsia"/>
          <w:b w:val="0"/>
          <w:bCs/>
          <w:sz w:val="24"/>
          <w:szCs w:val="24"/>
        </w:rPr>
        <w:t>2</w:t>
      </w:r>
      <w:r>
        <w:rPr>
          <w:rFonts w:ascii="黑体" w:eastAsia="黑体" w:hAnsi="黑体" w:cs="黑体" w:hint="eastAsia"/>
          <w:b w:val="0"/>
          <w:bCs/>
          <w:sz w:val="24"/>
          <w:szCs w:val="24"/>
        </w:rPr>
        <w:t>计量特性</w:t>
      </w:r>
      <w:r>
        <w:rPr>
          <w:rFonts w:ascii="黑体" w:eastAsia="黑体" w:hAnsi="黑体" w:cs="黑体" w:hint="eastAsia"/>
          <w:b w:val="0"/>
          <w:bCs/>
          <w:sz w:val="24"/>
          <w:szCs w:val="24"/>
        </w:rPr>
        <w:t xml:space="preserve"> </w:t>
      </w:r>
    </w:p>
    <w:p w:rsidR="00A15411" w:rsidRDefault="003D2B70">
      <w:pPr>
        <w:spacing w:line="360" w:lineRule="auto"/>
        <w:ind w:firstLineChars="200" w:firstLine="480"/>
        <w:rPr>
          <w:rFonts w:ascii="宋体" w:hAnsi="宋体" w:cs="宋体"/>
          <w:color w:val="000000"/>
          <w:sz w:val="24"/>
        </w:rPr>
      </w:pPr>
      <w:r>
        <w:rPr>
          <w:rFonts w:ascii="宋体" w:hAnsi="宋体" w:cs="宋体" w:hint="eastAsia"/>
          <w:color w:val="000000"/>
          <w:sz w:val="24"/>
        </w:rPr>
        <w:t>主要依据《</w:t>
      </w:r>
      <w:r>
        <w:rPr>
          <w:rFonts w:hint="eastAsia"/>
          <w:sz w:val="24"/>
        </w:rPr>
        <w:t>GB/T44500-2024</w:t>
      </w:r>
      <w:r>
        <w:rPr>
          <w:rFonts w:asciiTheme="minorEastAsia" w:eastAsiaTheme="minorEastAsia" w:hAnsiTheme="minorEastAsia" w:cstheme="minorEastAsia" w:hint="eastAsia"/>
          <w:kern w:val="0"/>
          <w:sz w:val="24"/>
          <w:shd w:val="clear" w:color="auto" w:fill="FFFFFF"/>
        </w:rPr>
        <w:t>新能源汽车运行安全性能检验规程</w:t>
      </w:r>
      <w:r>
        <w:rPr>
          <w:rFonts w:ascii="宋体" w:hAnsi="宋体" w:cs="宋体" w:hint="eastAsia"/>
          <w:color w:val="000000"/>
          <w:sz w:val="24"/>
        </w:rPr>
        <w:t>》对</w:t>
      </w:r>
      <w:r>
        <w:rPr>
          <w:rFonts w:hAnsi="Cambria Math"/>
          <w:sz w:val="24"/>
        </w:rPr>
        <w:t>新能源汽车</w:t>
      </w:r>
      <w:r>
        <w:rPr>
          <w:rFonts w:asciiTheme="minorEastAsia" w:eastAsiaTheme="minorEastAsia" w:hAnsiTheme="minorEastAsia" w:cstheme="minorEastAsia" w:hint="eastAsia"/>
          <w:color w:val="000000" w:themeColor="text1"/>
          <w:kern w:val="0"/>
          <w:sz w:val="24"/>
          <w:shd w:val="clear" w:color="auto" w:fill="FFFFFF"/>
        </w:rPr>
        <w:t>运行安全性能检验</w:t>
      </w:r>
      <w:r>
        <w:rPr>
          <w:rFonts w:hAnsi="Cambria Math"/>
          <w:color w:val="000000" w:themeColor="text1"/>
          <w:sz w:val="24"/>
        </w:rPr>
        <w:t>设</w:t>
      </w:r>
      <w:r>
        <w:rPr>
          <w:rFonts w:hAnsi="Cambria Math"/>
          <w:sz w:val="24"/>
        </w:rPr>
        <w:t>备</w:t>
      </w:r>
      <w:r>
        <w:rPr>
          <w:rFonts w:hAnsi="Cambria Math" w:hint="eastAsia"/>
          <w:sz w:val="24"/>
        </w:rPr>
        <w:t>技术参数的要求进行规定。具体指标如下：</w:t>
      </w:r>
    </w:p>
    <w:p w:rsidR="00A15411" w:rsidRDefault="003D2B70">
      <w:pPr>
        <w:spacing w:line="360" w:lineRule="auto"/>
        <w:rPr>
          <w:sz w:val="24"/>
        </w:rPr>
      </w:pPr>
      <w:r>
        <w:rPr>
          <w:rFonts w:hint="eastAsia"/>
          <w:sz w:val="24"/>
        </w:rPr>
        <w:t>2.1</w:t>
      </w:r>
      <w:r>
        <w:rPr>
          <w:rFonts w:hint="eastAsia"/>
          <w:sz w:val="24"/>
        </w:rPr>
        <w:t>充电安全检验设备</w:t>
      </w:r>
    </w:p>
    <w:p w:rsidR="00A15411" w:rsidRDefault="003D2B70">
      <w:pPr>
        <w:spacing w:line="360" w:lineRule="auto"/>
        <w:rPr>
          <w:sz w:val="24"/>
        </w:rPr>
      </w:pPr>
      <w:r>
        <w:rPr>
          <w:rFonts w:hint="eastAsia"/>
          <w:sz w:val="24"/>
        </w:rPr>
        <w:t xml:space="preserve">2.1.1 </w:t>
      </w:r>
      <w:r>
        <w:rPr>
          <w:rFonts w:hint="eastAsia"/>
          <w:sz w:val="24"/>
        </w:rPr>
        <w:t>最大直流充电功率：大于</w:t>
      </w:r>
      <w:r>
        <w:rPr>
          <w:rFonts w:hint="eastAsia"/>
          <w:sz w:val="24"/>
        </w:rPr>
        <w:t>60kW</w:t>
      </w:r>
      <w:r>
        <w:rPr>
          <w:rFonts w:hint="eastAsia"/>
          <w:sz w:val="24"/>
        </w:rPr>
        <w:t>；</w:t>
      </w:r>
    </w:p>
    <w:p w:rsidR="00A15411" w:rsidRDefault="003D2B70">
      <w:pPr>
        <w:spacing w:line="360" w:lineRule="auto"/>
        <w:rPr>
          <w:sz w:val="24"/>
        </w:rPr>
      </w:pPr>
      <w:r>
        <w:rPr>
          <w:rFonts w:hint="eastAsia"/>
          <w:sz w:val="24"/>
        </w:rPr>
        <w:t xml:space="preserve">2.1.2 </w:t>
      </w:r>
      <w:r>
        <w:rPr>
          <w:rFonts w:hint="eastAsia"/>
          <w:sz w:val="24"/>
        </w:rPr>
        <w:t>功率示值误差：小于±</w:t>
      </w:r>
      <w:r>
        <w:rPr>
          <w:rFonts w:hint="eastAsia"/>
          <w:sz w:val="24"/>
        </w:rPr>
        <w:t>2.0%</w:t>
      </w:r>
      <w:r>
        <w:rPr>
          <w:rFonts w:hint="eastAsia"/>
          <w:sz w:val="24"/>
        </w:rPr>
        <w:t>。</w:t>
      </w:r>
    </w:p>
    <w:p w:rsidR="00A15411" w:rsidRDefault="003D2B70">
      <w:pPr>
        <w:spacing w:line="360" w:lineRule="auto"/>
        <w:rPr>
          <w:sz w:val="24"/>
        </w:rPr>
      </w:pPr>
      <w:r>
        <w:rPr>
          <w:rFonts w:hint="eastAsia"/>
          <w:sz w:val="24"/>
        </w:rPr>
        <w:t>2.2</w:t>
      </w:r>
      <w:r>
        <w:rPr>
          <w:rFonts w:hint="eastAsia"/>
          <w:sz w:val="24"/>
        </w:rPr>
        <w:t>底盘测功机</w:t>
      </w:r>
    </w:p>
    <w:p w:rsidR="00A15411" w:rsidRDefault="003D2B70">
      <w:pPr>
        <w:spacing w:line="360" w:lineRule="auto"/>
        <w:rPr>
          <w:sz w:val="24"/>
        </w:rPr>
      </w:pPr>
      <w:r>
        <w:rPr>
          <w:rFonts w:hint="eastAsia"/>
          <w:sz w:val="24"/>
        </w:rPr>
        <w:t xml:space="preserve">2.2.1 </w:t>
      </w:r>
      <w:r>
        <w:rPr>
          <w:rFonts w:hint="eastAsia"/>
          <w:sz w:val="24"/>
        </w:rPr>
        <w:t>吸收功率</w:t>
      </w:r>
      <w:r>
        <w:rPr>
          <w:rFonts w:hint="eastAsia"/>
          <w:sz w:val="24"/>
        </w:rPr>
        <w:t>:</w:t>
      </w:r>
      <w:r>
        <w:rPr>
          <w:rFonts w:hint="eastAsia"/>
          <w:sz w:val="24"/>
        </w:rPr>
        <w:t>大于</w:t>
      </w:r>
      <w:r>
        <w:rPr>
          <w:rFonts w:hint="eastAsia"/>
          <w:sz w:val="24"/>
        </w:rPr>
        <w:t xml:space="preserve"> 60kW;</w:t>
      </w:r>
    </w:p>
    <w:p w:rsidR="00A15411" w:rsidRDefault="003D2B70">
      <w:pPr>
        <w:spacing w:line="360" w:lineRule="auto"/>
        <w:rPr>
          <w:sz w:val="24"/>
        </w:rPr>
      </w:pPr>
      <w:r>
        <w:rPr>
          <w:rFonts w:hint="eastAsia"/>
          <w:sz w:val="24"/>
        </w:rPr>
        <w:t xml:space="preserve">2.2.2 </w:t>
      </w:r>
      <w:r>
        <w:rPr>
          <w:rFonts w:hint="eastAsia"/>
          <w:sz w:val="24"/>
        </w:rPr>
        <w:t>扭力误差</w:t>
      </w:r>
      <w:r>
        <w:rPr>
          <w:rFonts w:hint="eastAsia"/>
          <w:sz w:val="24"/>
        </w:rPr>
        <w:t>:</w:t>
      </w:r>
      <w:r>
        <w:rPr>
          <w:rFonts w:hint="eastAsia"/>
          <w:sz w:val="24"/>
        </w:rPr>
        <w:t>小于±</w:t>
      </w:r>
      <w:r>
        <w:rPr>
          <w:rFonts w:hint="eastAsia"/>
          <w:sz w:val="24"/>
        </w:rPr>
        <w:t>1.0%</w:t>
      </w:r>
      <w:r>
        <w:rPr>
          <w:rFonts w:hint="eastAsia"/>
          <w:sz w:val="24"/>
        </w:rPr>
        <w:t>；</w:t>
      </w:r>
    </w:p>
    <w:p w:rsidR="00A15411" w:rsidRDefault="003D2B70">
      <w:pPr>
        <w:spacing w:line="360" w:lineRule="auto"/>
        <w:rPr>
          <w:sz w:val="24"/>
        </w:rPr>
      </w:pPr>
      <w:r>
        <w:rPr>
          <w:rFonts w:hint="eastAsia"/>
          <w:sz w:val="24"/>
        </w:rPr>
        <w:t>2.2.3</w:t>
      </w:r>
      <w:r>
        <w:rPr>
          <w:rFonts w:hint="eastAsia"/>
          <w:sz w:val="24"/>
        </w:rPr>
        <w:t>车速指示误差</w:t>
      </w:r>
      <w:r>
        <w:rPr>
          <w:rFonts w:hint="eastAsia"/>
          <w:sz w:val="24"/>
        </w:rPr>
        <w:t>:</w:t>
      </w:r>
      <w:r>
        <w:rPr>
          <w:rFonts w:hint="eastAsia"/>
          <w:sz w:val="24"/>
        </w:rPr>
        <w:t>小于±</w:t>
      </w:r>
      <w:r>
        <w:rPr>
          <w:rFonts w:hint="eastAsia"/>
          <w:sz w:val="24"/>
        </w:rPr>
        <w:t>1.0%</w:t>
      </w:r>
      <w:r>
        <w:rPr>
          <w:rFonts w:hint="eastAsia"/>
          <w:sz w:val="24"/>
        </w:rPr>
        <w:t>；</w:t>
      </w:r>
    </w:p>
    <w:p w:rsidR="00A15411" w:rsidRDefault="003D2B70">
      <w:pPr>
        <w:spacing w:line="360" w:lineRule="auto"/>
        <w:rPr>
          <w:sz w:val="24"/>
        </w:rPr>
      </w:pPr>
      <w:r>
        <w:rPr>
          <w:rFonts w:hint="eastAsia"/>
          <w:sz w:val="24"/>
        </w:rPr>
        <w:t>2.2.4</w:t>
      </w:r>
      <w:r>
        <w:rPr>
          <w:rFonts w:hint="eastAsia"/>
          <w:sz w:val="24"/>
        </w:rPr>
        <w:t>测功机前后滚筒表面线速度同步误差：不大于</w:t>
      </w:r>
      <w:r>
        <w:rPr>
          <w:rFonts w:hint="eastAsia"/>
          <w:sz w:val="24"/>
        </w:rPr>
        <w:t>2km/h</w:t>
      </w:r>
      <w:r>
        <w:rPr>
          <w:rFonts w:hint="eastAsia"/>
          <w:sz w:val="24"/>
        </w:rPr>
        <w:t>。</w:t>
      </w:r>
    </w:p>
    <w:p w:rsidR="00A15411" w:rsidRDefault="003D2B70">
      <w:pPr>
        <w:spacing w:line="360" w:lineRule="auto"/>
        <w:rPr>
          <w:sz w:val="24"/>
        </w:rPr>
      </w:pPr>
      <w:r>
        <w:rPr>
          <w:rFonts w:hint="eastAsia"/>
          <w:sz w:val="24"/>
        </w:rPr>
        <w:t xml:space="preserve">2.3 </w:t>
      </w:r>
      <w:r>
        <w:rPr>
          <w:rFonts w:hint="eastAsia"/>
          <w:sz w:val="24"/>
        </w:rPr>
        <w:t>绝缘检验系统</w:t>
      </w:r>
    </w:p>
    <w:p w:rsidR="00A15411" w:rsidRDefault="003D2B70">
      <w:pPr>
        <w:spacing w:line="360" w:lineRule="auto"/>
        <w:rPr>
          <w:sz w:val="24"/>
        </w:rPr>
      </w:pPr>
      <w:r>
        <w:rPr>
          <w:rFonts w:hint="eastAsia"/>
          <w:sz w:val="24"/>
        </w:rPr>
        <w:t xml:space="preserve">2.3.1 </w:t>
      </w:r>
      <w:r>
        <w:rPr>
          <w:rFonts w:hint="eastAsia"/>
          <w:sz w:val="24"/>
        </w:rPr>
        <w:t>测量量程：不小于</w:t>
      </w:r>
      <w:r>
        <w:rPr>
          <w:rFonts w:hint="eastAsia"/>
          <w:sz w:val="24"/>
        </w:rPr>
        <w:t>100M</w:t>
      </w:r>
      <w:r>
        <w:rPr>
          <w:rFonts w:hint="eastAsia"/>
          <w:sz w:val="24"/>
        </w:rPr>
        <w:t>Ω；</w:t>
      </w:r>
    </w:p>
    <w:p w:rsidR="00A15411" w:rsidRDefault="003D2B70">
      <w:pPr>
        <w:spacing w:line="360" w:lineRule="auto"/>
        <w:rPr>
          <w:sz w:val="24"/>
        </w:rPr>
      </w:pPr>
      <w:r>
        <w:rPr>
          <w:rFonts w:hint="eastAsia"/>
          <w:sz w:val="24"/>
        </w:rPr>
        <w:t>2.3.2</w:t>
      </w:r>
      <w:r>
        <w:rPr>
          <w:rFonts w:hint="eastAsia"/>
          <w:sz w:val="24"/>
        </w:rPr>
        <w:t>示值误差：小于±</w:t>
      </w:r>
      <w:r>
        <w:rPr>
          <w:rFonts w:hint="eastAsia"/>
          <w:sz w:val="24"/>
        </w:rPr>
        <w:t>3%</w:t>
      </w:r>
      <w:r>
        <w:rPr>
          <w:rFonts w:hint="eastAsia"/>
          <w:sz w:val="24"/>
        </w:rPr>
        <w:t>。</w:t>
      </w:r>
    </w:p>
    <w:p w:rsidR="00A15411" w:rsidRDefault="003D2B70">
      <w:pPr>
        <w:spacing w:line="360" w:lineRule="auto"/>
        <w:rPr>
          <w:sz w:val="24"/>
        </w:rPr>
      </w:pPr>
      <w:r>
        <w:rPr>
          <w:rFonts w:hint="eastAsia"/>
          <w:sz w:val="24"/>
        </w:rPr>
        <w:t>2.4</w:t>
      </w:r>
      <w:r>
        <w:rPr>
          <w:rFonts w:hint="eastAsia"/>
          <w:sz w:val="24"/>
        </w:rPr>
        <w:t>等电位检验系统</w:t>
      </w:r>
    </w:p>
    <w:p w:rsidR="00A15411" w:rsidRDefault="003D2B70">
      <w:pPr>
        <w:spacing w:line="360" w:lineRule="auto"/>
        <w:rPr>
          <w:sz w:val="24"/>
        </w:rPr>
      </w:pPr>
      <w:r>
        <w:rPr>
          <w:rFonts w:hint="eastAsia"/>
          <w:sz w:val="24"/>
        </w:rPr>
        <w:t>2.4.1</w:t>
      </w:r>
      <w:r>
        <w:rPr>
          <w:rFonts w:hint="eastAsia"/>
          <w:sz w:val="24"/>
        </w:rPr>
        <w:t>毫欧表要求测量电流可调且测量电流：不小于</w:t>
      </w:r>
      <w:r>
        <w:rPr>
          <w:rFonts w:hint="eastAsia"/>
          <w:sz w:val="24"/>
        </w:rPr>
        <w:t>0.2A</w:t>
      </w:r>
      <w:r>
        <w:rPr>
          <w:rFonts w:hint="eastAsia"/>
          <w:sz w:val="24"/>
        </w:rPr>
        <w:t>；</w:t>
      </w:r>
    </w:p>
    <w:p w:rsidR="00A15411" w:rsidRDefault="003D2B70">
      <w:pPr>
        <w:spacing w:line="360" w:lineRule="auto"/>
        <w:rPr>
          <w:sz w:val="24"/>
        </w:rPr>
      </w:pPr>
      <w:r>
        <w:rPr>
          <w:rFonts w:hint="eastAsia"/>
          <w:sz w:val="24"/>
        </w:rPr>
        <w:t>2.4.2</w:t>
      </w:r>
      <w:r>
        <w:rPr>
          <w:rFonts w:hint="eastAsia"/>
          <w:sz w:val="24"/>
        </w:rPr>
        <w:t>电阻示值误差：不大于±</w:t>
      </w:r>
      <w:r>
        <w:rPr>
          <w:rFonts w:hint="eastAsia"/>
          <w:sz w:val="24"/>
        </w:rPr>
        <w:t>3%</w:t>
      </w:r>
      <w:r>
        <w:rPr>
          <w:rFonts w:hint="eastAsia"/>
          <w:sz w:val="24"/>
        </w:rPr>
        <w:t>。</w:t>
      </w:r>
    </w:p>
    <w:p w:rsidR="00A15411" w:rsidRDefault="003D2B70">
      <w:pPr>
        <w:spacing w:line="360" w:lineRule="auto"/>
        <w:rPr>
          <w:rFonts w:ascii="黑体" w:eastAsia="黑体" w:hAnsi="黑体" w:cs="黑体"/>
          <w:bCs/>
          <w:sz w:val="24"/>
          <w:szCs w:val="24"/>
        </w:rPr>
      </w:pPr>
      <w:r>
        <w:rPr>
          <w:rFonts w:ascii="黑体" w:eastAsia="黑体" w:hAnsi="黑体" w:cs="黑体" w:hint="eastAsia"/>
          <w:bCs/>
          <w:sz w:val="24"/>
          <w:szCs w:val="24"/>
        </w:rPr>
        <w:t>3</w:t>
      </w:r>
      <w:r>
        <w:rPr>
          <w:rFonts w:ascii="黑体" w:eastAsia="黑体" w:hAnsi="黑体" w:cs="黑体" w:hint="eastAsia"/>
          <w:bCs/>
          <w:sz w:val="24"/>
          <w:szCs w:val="24"/>
          <w:lang w:val="zh-CN"/>
        </w:rPr>
        <w:t>校准条件</w:t>
      </w:r>
    </w:p>
    <w:p w:rsidR="00A15411" w:rsidRDefault="003D2B70">
      <w:pPr>
        <w:spacing w:line="360" w:lineRule="auto"/>
        <w:ind w:leftChars="-270" w:left="-567" w:firstLineChars="100" w:firstLine="240"/>
        <w:outlineLvl w:val="1"/>
        <w:rPr>
          <w:sz w:val="24"/>
        </w:rPr>
      </w:pPr>
      <w:r>
        <w:rPr>
          <w:rFonts w:hint="eastAsia"/>
          <w:sz w:val="24"/>
        </w:rPr>
        <w:t>3</w:t>
      </w:r>
      <w:r>
        <w:rPr>
          <w:sz w:val="24"/>
        </w:rPr>
        <w:t>.1</w:t>
      </w:r>
      <w:r>
        <w:rPr>
          <w:sz w:val="24"/>
        </w:rPr>
        <w:t>环境条件</w:t>
      </w:r>
    </w:p>
    <w:p w:rsidR="00A15411" w:rsidRDefault="003D2B70">
      <w:pPr>
        <w:spacing w:line="360" w:lineRule="auto"/>
        <w:ind w:leftChars="-270" w:left="-567" w:firstLineChars="100" w:firstLine="240"/>
        <w:outlineLvl w:val="1"/>
        <w:rPr>
          <w:sz w:val="24"/>
        </w:rPr>
      </w:pPr>
      <w:r>
        <w:rPr>
          <w:rFonts w:hint="eastAsia"/>
          <w:sz w:val="24"/>
        </w:rPr>
        <w:t>3</w:t>
      </w:r>
      <w:r>
        <w:rPr>
          <w:sz w:val="24"/>
        </w:rPr>
        <w:t>.1.1</w:t>
      </w:r>
      <w:r>
        <w:rPr>
          <w:sz w:val="24"/>
        </w:rPr>
        <w:t>环境温度：（</w:t>
      </w:r>
      <w:r>
        <w:rPr>
          <w:sz w:val="24"/>
        </w:rPr>
        <w:t>0</w:t>
      </w:r>
      <w:r>
        <w:rPr>
          <w:sz w:val="24"/>
        </w:rPr>
        <w:t>～</w:t>
      </w:r>
      <w:r>
        <w:rPr>
          <w:sz w:val="24"/>
        </w:rPr>
        <w:t>40</w:t>
      </w:r>
      <w:r>
        <w:rPr>
          <w:sz w:val="24"/>
        </w:rPr>
        <w:t>）</w:t>
      </w:r>
      <w:r>
        <w:rPr>
          <w:sz w:val="24"/>
        </w:rPr>
        <w:t>℃</w:t>
      </w:r>
      <w:r>
        <w:rPr>
          <w:sz w:val="24"/>
        </w:rPr>
        <w:t>。</w:t>
      </w:r>
    </w:p>
    <w:p w:rsidR="00A15411" w:rsidRDefault="003D2B70">
      <w:pPr>
        <w:spacing w:line="360" w:lineRule="auto"/>
        <w:ind w:leftChars="-270" w:left="-567" w:firstLineChars="250" w:firstLine="600"/>
        <w:outlineLvl w:val="1"/>
        <w:rPr>
          <w:sz w:val="24"/>
        </w:rPr>
      </w:pPr>
      <w:r>
        <w:rPr>
          <w:rFonts w:hint="eastAsia"/>
          <w:sz w:val="24"/>
        </w:rPr>
        <w:t>3</w:t>
      </w:r>
      <w:r>
        <w:rPr>
          <w:sz w:val="24"/>
        </w:rPr>
        <w:t>.1.2</w:t>
      </w:r>
      <w:r>
        <w:rPr>
          <w:sz w:val="24"/>
        </w:rPr>
        <w:t>相对湿度：</w:t>
      </w:r>
      <w:r>
        <w:rPr>
          <w:sz w:val="24"/>
        </w:rPr>
        <w:t>≤85%</w:t>
      </w:r>
      <w:r>
        <w:rPr>
          <w:sz w:val="24"/>
        </w:rPr>
        <w:t>。</w:t>
      </w:r>
    </w:p>
    <w:p w:rsidR="00A15411" w:rsidRDefault="003D2B70">
      <w:pPr>
        <w:spacing w:line="360" w:lineRule="auto"/>
        <w:ind w:leftChars="-270" w:left="-567" w:firstLineChars="100" w:firstLine="240"/>
        <w:outlineLvl w:val="1"/>
        <w:rPr>
          <w:sz w:val="24"/>
        </w:rPr>
      </w:pPr>
      <w:r>
        <w:rPr>
          <w:rFonts w:hint="eastAsia"/>
          <w:sz w:val="24"/>
        </w:rPr>
        <w:t>3</w:t>
      </w:r>
      <w:r>
        <w:rPr>
          <w:sz w:val="24"/>
        </w:rPr>
        <w:t>.1.3</w:t>
      </w:r>
      <w:r>
        <w:rPr>
          <w:sz w:val="24"/>
        </w:rPr>
        <w:t>周围无影响校准结果的振动、冲击、电磁场及其他干扰源。</w:t>
      </w:r>
    </w:p>
    <w:p w:rsidR="00A15411" w:rsidRDefault="003D2B70">
      <w:pPr>
        <w:pStyle w:val="2"/>
        <w:spacing w:line="360" w:lineRule="auto"/>
        <w:rPr>
          <w:rFonts w:ascii="黑体" w:eastAsia="黑体" w:hAnsi="黑体" w:cs="黑体"/>
          <w:b w:val="0"/>
          <w:bCs/>
          <w:kern w:val="2"/>
          <w:sz w:val="24"/>
          <w:szCs w:val="24"/>
          <w:lang w:val="zh-CN"/>
        </w:rPr>
      </w:pPr>
      <w:r>
        <w:rPr>
          <w:rFonts w:ascii="黑体" w:eastAsia="黑体" w:hAnsi="黑体" w:cs="黑体" w:hint="eastAsia"/>
          <w:b w:val="0"/>
          <w:bCs/>
          <w:kern w:val="2"/>
          <w:sz w:val="24"/>
          <w:szCs w:val="24"/>
          <w:lang w:val="zh-CN"/>
        </w:rPr>
        <w:t>4</w:t>
      </w:r>
      <w:r>
        <w:rPr>
          <w:rFonts w:ascii="黑体" w:eastAsia="黑体" w:hAnsi="黑体" w:cs="黑体" w:hint="eastAsia"/>
          <w:b w:val="0"/>
          <w:bCs/>
          <w:kern w:val="2"/>
          <w:sz w:val="24"/>
          <w:szCs w:val="24"/>
          <w:lang w:val="zh-CN"/>
        </w:rPr>
        <w:t>校准用计量标准及设备</w:t>
      </w:r>
    </w:p>
    <w:p w:rsidR="00A15411" w:rsidRDefault="003D2B70">
      <w:pPr>
        <w:spacing w:line="360" w:lineRule="auto"/>
        <w:ind w:leftChars="-270" w:left="-567" w:firstLineChars="250" w:firstLine="600"/>
        <w:outlineLvl w:val="1"/>
        <w:rPr>
          <w:sz w:val="24"/>
        </w:rPr>
      </w:pPr>
      <w:r>
        <w:rPr>
          <w:rFonts w:hint="eastAsia"/>
          <w:sz w:val="24"/>
        </w:rPr>
        <w:t>计</w:t>
      </w:r>
      <w:r>
        <w:rPr>
          <w:sz w:val="24"/>
        </w:rPr>
        <w:t>量标准</w:t>
      </w:r>
      <w:r>
        <w:rPr>
          <w:rFonts w:hint="eastAsia"/>
          <w:sz w:val="24"/>
        </w:rPr>
        <w:t>及设备</w:t>
      </w:r>
      <w:r>
        <w:rPr>
          <w:sz w:val="24"/>
        </w:rPr>
        <w:t>见表</w:t>
      </w:r>
      <w:r>
        <w:rPr>
          <w:rFonts w:hint="eastAsia"/>
          <w:sz w:val="24"/>
        </w:rPr>
        <w:t>1</w:t>
      </w:r>
      <w:r>
        <w:rPr>
          <w:sz w:val="24"/>
        </w:rPr>
        <w:t>。</w:t>
      </w:r>
    </w:p>
    <w:p w:rsidR="00A15411" w:rsidRDefault="003D2B70">
      <w:pPr>
        <w:spacing w:line="360" w:lineRule="auto"/>
        <w:ind w:firstLineChars="200" w:firstLine="420"/>
        <w:jc w:val="center"/>
        <w:rPr>
          <w:rFonts w:eastAsia="黑体"/>
        </w:rPr>
      </w:pPr>
      <w:r>
        <w:rPr>
          <w:rFonts w:eastAsia="黑体"/>
        </w:rPr>
        <w:t>表</w:t>
      </w:r>
      <w:r>
        <w:rPr>
          <w:rFonts w:eastAsia="黑体" w:hint="eastAsia"/>
        </w:rPr>
        <w:t>1</w:t>
      </w:r>
      <w:r>
        <w:rPr>
          <w:rFonts w:eastAsia="黑体" w:hint="eastAsia"/>
        </w:rPr>
        <w:t>计量</w:t>
      </w:r>
      <w:r>
        <w:rPr>
          <w:rFonts w:eastAsia="黑体"/>
        </w:rPr>
        <w:t>量标准</w:t>
      </w:r>
      <w:r>
        <w:rPr>
          <w:rFonts w:eastAsia="黑体" w:hint="eastAsia"/>
        </w:rPr>
        <w:t>及设备表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9"/>
        <w:gridCol w:w="2693"/>
        <w:gridCol w:w="3577"/>
      </w:tblGrid>
      <w:tr w:rsidR="00A15411">
        <w:trPr>
          <w:trHeight w:val="510"/>
          <w:jc w:val="center"/>
        </w:trPr>
        <w:tc>
          <w:tcPr>
            <w:tcW w:w="2019" w:type="dxa"/>
            <w:vAlign w:val="center"/>
          </w:tcPr>
          <w:p w:rsidR="00A15411" w:rsidRDefault="003D2B70">
            <w:pPr>
              <w:jc w:val="center"/>
            </w:pPr>
            <w:r>
              <w:rPr>
                <w:rFonts w:hint="eastAsia"/>
              </w:rPr>
              <w:t>设备名称</w:t>
            </w:r>
          </w:p>
        </w:tc>
        <w:tc>
          <w:tcPr>
            <w:tcW w:w="2693" w:type="dxa"/>
            <w:vAlign w:val="center"/>
          </w:tcPr>
          <w:p w:rsidR="00A15411" w:rsidRDefault="003D2B70">
            <w:pPr>
              <w:jc w:val="center"/>
            </w:pPr>
            <w:r>
              <w:rPr>
                <w:rFonts w:hint="eastAsia"/>
              </w:rPr>
              <w:t>测量范围</w:t>
            </w:r>
          </w:p>
        </w:tc>
        <w:tc>
          <w:tcPr>
            <w:tcW w:w="3577" w:type="dxa"/>
            <w:vAlign w:val="center"/>
          </w:tcPr>
          <w:p w:rsidR="00A15411" w:rsidRDefault="003D2B70">
            <w:pPr>
              <w:jc w:val="center"/>
            </w:pPr>
            <w:r>
              <w:rPr>
                <w:rFonts w:hint="eastAsia"/>
              </w:rPr>
              <w:t>准确度等级</w:t>
            </w:r>
          </w:p>
        </w:tc>
      </w:tr>
      <w:tr w:rsidR="00A15411">
        <w:trPr>
          <w:trHeight w:val="617"/>
          <w:jc w:val="center"/>
        </w:trPr>
        <w:tc>
          <w:tcPr>
            <w:tcW w:w="2019" w:type="dxa"/>
            <w:vAlign w:val="center"/>
          </w:tcPr>
          <w:p w:rsidR="00A15411" w:rsidRDefault="003D2B70">
            <w:pPr>
              <w:spacing w:line="320" w:lineRule="atLeast"/>
              <w:jc w:val="center"/>
            </w:pPr>
            <w:r>
              <w:rPr>
                <w:rFonts w:hint="eastAsia"/>
                <w:position w:val="-6"/>
              </w:rPr>
              <w:t>非车载充电机现场测试仪</w:t>
            </w:r>
          </w:p>
        </w:tc>
        <w:tc>
          <w:tcPr>
            <w:tcW w:w="2693" w:type="dxa"/>
            <w:vAlign w:val="center"/>
          </w:tcPr>
          <w:p w:rsidR="00A15411" w:rsidRDefault="003D2B70">
            <w:pPr>
              <w:spacing w:line="400" w:lineRule="atLeast"/>
              <w:jc w:val="center"/>
            </w:pPr>
            <w:r>
              <w:t>（</w:t>
            </w:r>
            <w:r>
              <w:t>0~60</w:t>
            </w:r>
            <w:r>
              <w:t>）</w:t>
            </w:r>
            <w:r>
              <w:t>kW</w:t>
            </w:r>
          </w:p>
        </w:tc>
        <w:tc>
          <w:tcPr>
            <w:tcW w:w="3577" w:type="dxa"/>
            <w:vAlign w:val="center"/>
          </w:tcPr>
          <w:p w:rsidR="00A15411" w:rsidRDefault="003D2B70">
            <w:pPr>
              <w:spacing w:line="400" w:lineRule="atLeast"/>
              <w:jc w:val="center"/>
              <w:rPr>
                <w:position w:val="-6"/>
              </w:rPr>
            </w:pPr>
            <w:r>
              <w:rPr>
                <w:position w:val="-6"/>
              </w:rPr>
              <w:t>MPE</w:t>
            </w:r>
            <w:r>
              <w:rPr>
                <w:position w:val="-6"/>
              </w:rPr>
              <w:t>：</w:t>
            </w:r>
            <w:r>
              <w:rPr>
                <w:position w:val="-6"/>
              </w:rPr>
              <w:t>±1.0%</w:t>
            </w:r>
          </w:p>
        </w:tc>
      </w:tr>
      <w:tr w:rsidR="00A15411">
        <w:trPr>
          <w:trHeight w:val="510"/>
          <w:jc w:val="center"/>
        </w:trPr>
        <w:tc>
          <w:tcPr>
            <w:tcW w:w="2019" w:type="dxa"/>
            <w:vAlign w:val="center"/>
          </w:tcPr>
          <w:p w:rsidR="00A15411" w:rsidRDefault="003D2B70">
            <w:pPr>
              <w:spacing w:line="400" w:lineRule="atLeast"/>
              <w:jc w:val="center"/>
            </w:pPr>
            <w:r>
              <w:rPr>
                <w:rFonts w:hint="eastAsia"/>
              </w:rPr>
              <w:lastRenderedPageBreak/>
              <w:t>扭力校准装置</w:t>
            </w:r>
          </w:p>
          <w:p w:rsidR="00A15411" w:rsidRDefault="003D2B70">
            <w:pPr>
              <w:spacing w:line="400" w:lineRule="atLeast"/>
              <w:jc w:val="center"/>
            </w:pPr>
            <w:r>
              <w:rPr>
                <w:rFonts w:hint="eastAsia"/>
              </w:rPr>
              <w:t>（砝码</w:t>
            </w:r>
            <w:r>
              <w:rPr>
                <w:rFonts w:hint="eastAsia"/>
              </w:rPr>
              <w:t>+</w:t>
            </w:r>
            <w:r>
              <w:rPr>
                <w:rFonts w:hint="eastAsia"/>
              </w:rPr>
              <w:t>杠杆）</w:t>
            </w:r>
          </w:p>
        </w:tc>
        <w:tc>
          <w:tcPr>
            <w:tcW w:w="2693" w:type="dxa"/>
            <w:vAlign w:val="center"/>
          </w:tcPr>
          <w:p w:rsidR="00A15411" w:rsidRDefault="003D2B70">
            <w:pPr>
              <w:spacing w:line="400" w:lineRule="atLeast"/>
              <w:jc w:val="center"/>
              <w:rPr>
                <w:position w:val="-6"/>
              </w:rPr>
            </w:pPr>
            <w:r>
              <w:t>1200N.m</w:t>
            </w:r>
          </w:p>
        </w:tc>
        <w:tc>
          <w:tcPr>
            <w:tcW w:w="3577" w:type="dxa"/>
            <w:vAlign w:val="center"/>
          </w:tcPr>
          <w:p w:rsidR="00A15411" w:rsidRDefault="003D2B70">
            <w:pPr>
              <w:spacing w:line="400" w:lineRule="atLeast"/>
              <w:jc w:val="center"/>
              <w:rPr>
                <w:position w:val="-6"/>
              </w:rPr>
            </w:pPr>
            <w:r>
              <w:rPr>
                <w:position w:val="-6"/>
              </w:rPr>
              <w:t>标准杠杆，</w:t>
            </w:r>
            <w:r>
              <w:rPr>
                <w:position w:val="-6"/>
              </w:rPr>
              <w:t>MPE</w:t>
            </w:r>
            <w:r>
              <w:rPr>
                <w:position w:val="-6"/>
              </w:rPr>
              <w:t>：</w:t>
            </w:r>
            <w:r>
              <w:rPr>
                <w:position w:val="-6"/>
              </w:rPr>
              <w:t>±1%</w:t>
            </w:r>
            <w:r>
              <w:rPr>
                <w:position w:val="-6"/>
              </w:rPr>
              <w:t>；</w:t>
            </w:r>
          </w:p>
          <w:p w:rsidR="00A15411" w:rsidRDefault="003D2B70">
            <w:pPr>
              <w:spacing w:line="400" w:lineRule="atLeast"/>
              <w:jc w:val="center"/>
              <w:rPr>
                <w:position w:val="-6"/>
              </w:rPr>
            </w:pPr>
            <w:r>
              <w:rPr>
                <w:position w:val="-6"/>
              </w:rPr>
              <w:t>标准砝码：</w:t>
            </w:r>
            <w:r>
              <w:rPr>
                <w:position w:val="-6"/>
              </w:rPr>
              <w:t>M2</w:t>
            </w:r>
            <w:r>
              <w:rPr>
                <w:position w:val="-6"/>
              </w:rPr>
              <w:t>级。</w:t>
            </w:r>
          </w:p>
        </w:tc>
      </w:tr>
      <w:tr w:rsidR="00A15411">
        <w:trPr>
          <w:trHeight w:val="510"/>
          <w:jc w:val="center"/>
        </w:trPr>
        <w:tc>
          <w:tcPr>
            <w:tcW w:w="2019" w:type="dxa"/>
            <w:vAlign w:val="center"/>
          </w:tcPr>
          <w:p w:rsidR="00A15411" w:rsidRDefault="003D2B70">
            <w:pPr>
              <w:spacing w:line="400" w:lineRule="atLeast"/>
              <w:jc w:val="center"/>
            </w:pPr>
            <w:r>
              <w:rPr>
                <w:rFonts w:hint="eastAsia"/>
              </w:rPr>
              <w:t>速度测量标准装置</w:t>
            </w:r>
          </w:p>
        </w:tc>
        <w:tc>
          <w:tcPr>
            <w:tcW w:w="2693" w:type="dxa"/>
            <w:vAlign w:val="center"/>
          </w:tcPr>
          <w:p w:rsidR="00A15411" w:rsidRDefault="003D2B70">
            <w:pPr>
              <w:spacing w:line="400" w:lineRule="atLeast"/>
              <w:jc w:val="center"/>
            </w:pPr>
            <w:r>
              <w:t>（</w:t>
            </w:r>
            <w:r>
              <w:t>0~100</w:t>
            </w:r>
            <w:r>
              <w:t>）</w:t>
            </w:r>
            <w:r>
              <w:t>km/h</w:t>
            </w:r>
          </w:p>
        </w:tc>
        <w:tc>
          <w:tcPr>
            <w:tcW w:w="3577" w:type="dxa"/>
            <w:vAlign w:val="center"/>
          </w:tcPr>
          <w:p w:rsidR="00A15411" w:rsidRDefault="003D2B70">
            <w:pPr>
              <w:spacing w:line="400" w:lineRule="atLeast"/>
              <w:jc w:val="center"/>
              <w:rPr>
                <w:position w:val="-6"/>
              </w:rPr>
            </w:pPr>
            <w:r>
              <w:rPr>
                <w:position w:val="-6"/>
              </w:rPr>
              <w:t>MPE</w:t>
            </w:r>
            <w:r>
              <w:rPr>
                <w:position w:val="-6"/>
              </w:rPr>
              <w:t>：</w:t>
            </w:r>
            <w:r>
              <w:rPr>
                <w:position w:val="-6"/>
              </w:rPr>
              <w:t>±0.1%</w:t>
            </w:r>
            <w:r>
              <w:rPr>
                <w:position w:val="-6"/>
              </w:rPr>
              <w:t>；</w:t>
            </w:r>
          </w:p>
        </w:tc>
      </w:tr>
      <w:tr w:rsidR="00A15411">
        <w:trPr>
          <w:trHeight w:val="510"/>
          <w:jc w:val="center"/>
        </w:trPr>
        <w:tc>
          <w:tcPr>
            <w:tcW w:w="2019" w:type="dxa"/>
            <w:vAlign w:val="center"/>
          </w:tcPr>
          <w:p w:rsidR="00A15411" w:rsidRDefault="003D2B70">
            <w:pPr>
              <w:spacing w:line="400" w:lineRule="atLeast"/>
              <w:jc w:val="center"/>
            </w:pPr>
            <w:r>
              <w:rPr>
                <w:rFonts w:hint="eastAsia"/>
              </w:rPr>
              <w:t>标准电阻</w:t>
            </w:r>
          </w:p>
        </w:tc>
        <w:tc>
          <w:tcPr>
            <w:tcW w:w="2693" w:type="dxa"/>
            <w:vAlign w:val="center"/>
          </w:tcPr>
          <w:p w:rsidR="00A15411" w:rsidRDefault="003D2B70">
            <w:pPr>
              <w:spacing w:line="400" w:lineRule="atLeast"/>
              <w:jc w:val="center"/>
              <w:rPr>
                <w:rFonts w:eastAsia="var(--s-font-base)"/>
                <w:sz w:val="24"/>
                <w:szCs w:val="27"/>
              </w:rPr>
            </w:pPr>
            <w:r>
              <w:t>1.</w:t>
            </w:r>
            <w:r>
              <w:t>（</w:t>
            </w:r>
            <w:r>
              <w:t>0~100</w:t>
            </w:r>
            <w:r>
              <w:t>）</w:t>
            </w:r>
            <w:r>
              <w:rPr>
                <w:rFonts w:eastAsia="var(--s-font-base)"/>
                <w:sz w:val="24"/>
                <w:szCs w:val="27"/>
              </w:rPr>
              <w:t>MΩ</w:t>
            </w:r>
          </w:p>
          <w:p w:rsidR="00A15411" w:rsidRDefault="003D2B70">
            <w:pPr>
              <w:spacing w:line="400" w:lineRule="atLeast"/>
              <w:jc w:val="center"/>
            </w:pPr>
            <w:r>
              <w:t>2.</w:t>
            </w:r>
            <w:r>
              <w:t>（</w:t>
            </w:r>
            <w:r>
              <w:t>0.01~10</w:t>
            </w:r>
            <w:r>
              <w:t>）</w:t>
            </w:r>
            <w:r>
              <w:rPr>
                <w:rFonts w:eastAsia="var(--s-font-base)"/>
                <w:sz w:val="24"/>
                <w:szCs w:val="27"/>
              </w:rPr>
              <w:t>Ω</w:t>
            </w:r>
          </w:p>
        </w:tc>
        <w:tc>
          <w:tcPr>
            <w:tcW w:w="3577" w:type="dxa"/>
            <w:vAlign w:val="center"/>
          </w:tcPr>
          <w:p w:rsidR="00A15411" w:rsidRDefault="003D2B70">
            <w:pPr>
              <w:spacing w:line="400" w:lineRule="atLeast"/>
              <w:jc w:val="center"/>
              <w:rPr>
                <w:position w:val="-6"/>
              </w:rPr>
            </w:pPr>
            <w:r>
              <w:rPr>
                <w:position w:val="-6"/>
              </w:rPr>
              <w:t>1.MPE</w:t>
            </w:r>
            <w:r>
              <w:rPr>
                <w:position w:val="-6"/>
              </w:rPr>
              <w:t>：</w:t>
            </w:r>
            <w:r>
              <w:rPr>
                <w:position w:val="-6"/>
              </w:rPr>
              <w:t>±1.0%</w:t>
            </w:r>
            <w:r>
              <w:rPr>
                <w:position w:val="-6"/>
              </w:rPr>
              <w:t>；</w:t>
            </w:r>
          </w:p>
          <w:p w:rsidR="00A15411" w:rsidRDefault="003D2B70">
            <w:pPr>
              <w:spacing w:line="400" w:lineRule="atLeast"/>
              <w:jc w:val="center"/>
              <w:rPr>
                <w:position w:val="-6"/>
              </w:rPr>
            </w:pPr>
            <w:r>
              <w:rPr>
                <w:position w:val="-6"/>
              </w:rPr>
              <w:t>2. MPE</w:t>
            </w:r>
            <w:r>
              <w:rPr>
                <w:position w:val="-6"/>
              </w:rPr>
              <w:t>：</w:t>
            </w:r>
            <w:r>
              <w:rPr>
                <w:position w:val="-6"/>
              </w:rPr>
              <w:t>±2.0%</w:t>
            </w:r>
          </w:p>
        </w:tc>
      </w:tr>
      <w:tr w:rsidR="00A15411">
        <w:trPr>
          <w:trHeight w:val="510"/>
          <w:jc w:val="center"/>
        </w:trPr>
        <w:tc>
          <w:tcPr>
            <w:tcW w:w="2019" w:type="dxa"/>
            <w:vAlign w:val="center"/>
          </w:tcPr>
          <w:p w:rsidR="00A15411" w:rsidRDefault="003D2B70">
            <w:pPr>
              <w:spacing w:line="400" w:lineRule="atLeast"/>
              <w:jc w:val="center"/>
            </w:pPr>
            <w:r>
              <w:rPr>
                <w:rFonts w:hint="eastAsia"/>
              </w:rPr>
              <w:t>数字电流表</w:t>
            </w:r>
          </w:p>
        </w:tc>
        <w:tc>
          <w:tcPr>
            <w:tcW w:w="2693" w:type="dxa"/>
            <w:vAlign w:val="center"/>
          </w:tcPr>
          <w:p w:rsidR="00A15411" w:rsidRDefault="003D2B70">
            <w:pPr>
              <w:spacing w:line="400" w:lineRule="atLeast"/>
              <w:jc w:val="center"/>
            </w:pPr>
            <w:r>
              <w:t>1mA~0.5A</w:t>
            </w:r>
          </w:p>
        </w:tc>
        <w:tc>
          <w:tcPr>
            <w:tcW w:w="3577" w:type="dxa"/>
            <w:vAlign w:val="center"/>
          </w:tcPr>
          <w:p w:rsidR="00A15411" w:rsidRDefault="003D2B70">
            <w:pPr>
              <w:spacing w:line="400" w:lineRule="atLeast"/>
              <w:jc w:val="center"/>
              <w:rPr>
                <w:position w:val="-6"/>
              </w:rPr>
            </w:pPr>
            <w:r>
              <w:rPr>
                <w:position w:val="-6"/>
              </w:rPr>
              <w:t>MPE</w:t>
            </w:r>
            <w:r>
              <w:rPr>
                <w:position w:val="-6"/>
              </w:rPr>
              <w:t>：</w:t>
            </w:r>
            <w:r>
              <w:rPr>
                <w:position w:val="-6"/>
              </w:rPr>
              <w:t>±2.0%</w:t>
            </w:r>
          </w:p>
        </w:tc>
      </w:tr>
      <w:tr w:rsidR="00A15411">
        <w:trPr>
          <w:trHeight w:val="510"/>
          <w:jc w:val="center"/>
        </w:trPr>
        <w:tc>
          <w:tcPr>
            <w:tcW w:w="8289" w:type="dxa"/>
            <w:gridSpan w:val="3"/>
            <w:vAlign w:val="center"/>
          </w:tcPr>
          <w:p w:rsidR="00A15411" w:rsidRDefault="003D2B70">
            <w:pPr>
              <w:rPr>
                <w:position w:val="-6"/>
              </w:rPr>
            </w:pPr>
            <w:r>
              <w:rPr>
                <w:rFonts w:eastAsia="仿宋"/>
              </w:rPr>
              <w:t>注：也可选用计量特性满足上述要求的其他测量标准。</w:t>
            </w:r>
          </w:p>
        </w:tc>
      </w:tr>
    </w:tbl>
    <w:p w:rsidR="00A15411" w:rsidRDefault="00A15411">
      <w:pPr>
        <w:pStyle w:val="2"/>
        <w:spacing w:line="360" w:lineRule="auto"/>
        <w:rPr>
          <w:rFonts w:ascii="黑体" w:eastAsia="黑体" w:hAnsi="黑体" w:cs="黑体"/>
          <w:b w:val="0"/>
          <w:bCs/>
          <w:kern w:val="2"/>
          <w:sz w:val="24"/>
          <w:szCs w:val="24"/>
          <w:lang w:val="zh-CN"/>
        </w:rPr>
      </w:pPr>
    </w:p>
    <w:p w:rsidR="00A15411" w:rsidRDefault="003D2B70">
      <w:pPr>
        <w:pStyle w:val="2"/>
        <w:spacing w:line="360" w:lineRule="auto"/>
        <w:rPr>
          <w:rFonts w:ascii="黑体" w:eastAsia="黑体" w:hAnsi="黑体" w:cs="黑体"/>
          <w:b w:val="0"/>
          <w:bCs/>
          <w:kern w:val="2"/>
          <w:sz w:val="24"/>
          <w:szCs w:val="24"/>
          <w:lang w:val="zh-CN"/>
        </w:rPr>
      </w:pPr>
      <w:r>
        <w:rPr>
          <w:rFonts w:ascii="黑体" w:eastAsia="黑体" w:hAnsi="黑体" w:cs="黑体" w:hint="eastAsia"/>
          <w:b w:val="0"/>
          <w:bCs/>
          <w:kern w:val="2"/>
          <w:sz w:val="24"/>
          <w:szCs w:val="24"/>
          <w:lang w:val="zh-CN"/>
        </w:rPr>
        <w:t>5</w:t>
      </w:r>
      <w:r>
        <w:rPr>
          <w:rFonts w:ascii="黑体" w:eastAsia="黑体" w:hAnsi="黑体" w:cs="黑体" w:hint="eastAsia"/>
          <w:b w:val="0"/>
          <w:bCs/>
          <w:kern w:val="2"/>
          <w:sz w:val="24"/>
          <w:szCs w:val="24"/>
          <w:lang w:val="zh-CN"/>
        </w:rPr>
        <w:t>校准项目和校准方法</w:t>
      </w:r>
    </w:p>
    <w:p w:rsidR="00A15411" w:rsidRDefault="003D2B70">
      <w:pPr>
        <w:numPr>
          <w:ilvl w:val="0"/>
          <w:numId w:val="2"/>
        </w:numPr>
        <w:spacing w:line="360" w:lineRule="auto"/>
        <w:ind w:firstLineChars="150" w:firstLine="360"/>
        <w:rPr>
          <w:rFonts w:hAnsi="Cambria Math" w:hint="eastAsia"/>
          <w:color w:val="000000" w:themeColor="text1"/>
          <w:sz w:val="24"/>
        </w:rPr>
      </w:pPr>
      <w:r>
        <w:rPr>
          <w:rFonts w:hint="eastAsia"/>
          <w:color w:val="000000" w:themeColor="text1"/>
          <w:sz w:val="24"/>
        </w:rPr>
        <w:t>总体针对</w:t>
      </w:r>
      <w:r>
        <w:rPr>
          <w:rFonts w:hAnsi="Cambria Math"/>
          <w:color w:val="000000" w:themeColor="text1"/>
          <w:sz w:val="24"/>
        </w:rPr>
        <w:t>新能源汽车</w:t>
      </w:r>
      <w:r>
        <w:rPr>
          <w:rFonts w:hAnsi="Cambria Math" w:hint="eastAsia"/>
          <w:color w:val="000000" w:themeColor="text1"/>
          <w:sz w:val="24"/>
        </w:rPr>
        <w:t>运行安全性能检验设备的三大部分实施。由于温度是由</w:t>
      </w:r>
      <w:r>
        <w:rPr>
          <w:rFonts w:hAnsi="Cambria Math" w:hint="eastAsia"/>
          <w:color w:val="000000" w:themeColor="text1"/>
          <w:sz w:val="24"/>
        </w:rPr>
        <w:t>OBD</w:t>
      </w:r>
      <w:r>
        <w:rPr>
          <w:rFonts w:hAnsi="Cambria Math" w:hint="eastAsia"/>
          <w:color w:val="000000" w:themeColor="text1"/>
          <w:sz w:val="24"/>
        </w:rPr>
        <w:t>读取汽车信息得到的，无法安置标准传感器实施，暂未考虑；</w:t>
      </w:r>
    </w:p>
    <w:p w:rsidR="00A15411" w:rsidRDefault="003D2B70">
      <w:pPr>
        <w:numPr>
          <w:ilvl w:val="0"/>
          <w:numId w:val="2"/>
        </w:numPr>
        <w:spacing w:line="360" w:lineRule="auto"/>
        <w:ind w:firstLineChars="150" w:firstLine="360"/>
        <w:rPr>
          <w:rFonts w:hAnsi="Cambria Math" w:hint="eastAsia"/>
          <w:color w:val="000000" w:themeColor="text1"/>
          <w:sz w:val="24"/>
        </w:rPr>
      </w:pPr>
      <w:r>
        <w:rPr>
          <w:rFonts w:hAnsi="Cambria Math" w:hint="eastAsia"/>
          <w:color w:val="000000" w:themeColor="text1"/>
          <w:sz w:val="24"/>
        </w:rPr>
        <w:t>测功机扭力、车速和电气安全性能参数基本上有现成的国家技术规范可参考，所以，我们选择的是这些文献运用的方案；</w:t>
      </w:r>
    </w:p>
    <w:p w:rsidR="00A15411" w:rsidRDefault="003D2B70">
      <w:pPr>
        <w:numPr>
          <w:ilvl w:val="0"/>
          <w:numId w:val="2"/>
        </w:numPr>
        <w:spacing w:line="360" w:lineRule="auto"/>
        <w:ind w:firstLineChars="150" w:firstLine="360"/>
        <w:rPr>
          <w:rFonts w:hAnsi="Cambria Math" w:hint="eastAsia"/>
          <w:color w:val="000000" w:themeColor="text1"/>
          <w:sz w:val="24"/>
        </w:rPr>
      </w:pPr>
      <w:r>
        <w:rPr>
          <w:rFonts w:hAnsi="Cambria Math" w:hint="eastAsia"/>
          <w:color w:val="000000" w:themeColor="text1"/>
          <w:sz w:val="24"/>
        </w:rPr>
        <w:t>前后测功机的速度同步误差的校准方法是根据系统的工作原理来定的，</w:t>
      </w:r>
      <w:r>
        <w:rPr>
          <w:rFonts w:hAnsi="Cambria Math"/>
          <w:color w:val="000000" w:themeColor="text1"/>
          <w:sz w:val="24"/>
        </w:rPr>
        <w:t>新能源汽车</w:t>
      </w:r>
      <w:r>
        <w:rPr>
          <w:rFonts w:hAnsi="Cambria Math" w:hint="eastAsia"/>
          <w:color w:val="000000" w:themeColor="text1"/>
          <w:sz w:val="24"/>
        </w:rPr>
        <w:t>运行安全性能检验在进行放电试验时，试验车辆驱动轮带动两个测功机中的一个测功机滚筒旋转，另一个是系统通过速度反馈定出调频电机频率，由调频电机另一个测功机滚筒旋转的，给计量校准带领了方便。</w:t>
      </w:r>
    </w:p>
    <w:p w:rsidR="00A15411" w:rsidRDefault="003D2B70">
      <w:pPr>
        <w:numPr>
          <w:ilvl w:val="0"/>
          <w:numId w:val="2"/>
        </w:numPr>
        <w:spacing w:line="360" w:lineRule="auto"/>
        <w:ind w:firstLineChars="150" w:firstLine="360"/>
        <w:rPr>
          <w:rFonts w:hAnsi="Cambria Math" w:hint="eastAsia"/>
          <w:color w:val="000000" w:themeColor="text1"/>
          <w:sz w:val="24"/>
        </w:rPr>
      </w:pPr>
      <w:r>
        <w:rPr>
          <w:rFonts w:hAnsi="Cambria Math" w:hint="eastAsia"/>
          <w:color w:val="000000" w:themeColor="text1"/>
          <w:sz w:val="24"/>
        </w:rPr>
        <w:t>导通电阻校准时，由于导线的影响，我们采取扣零（类似电子秤去皮）的方式再实施校准；</w:t>
      </w:r>
      <w:r>
        <w:rPr>
          <w:rFonts w:hAnsi="Cambria Math" w:hint="eastAsia"/>
          <w:color w:val="000000" w:themeColor="text1"/>
          <w:sz w:val="24"/>
        </w:rPr>
        <w:t>e</w:t>
      </w:r>
      <w:r>
        <w:rPr>
          <w:rFonts w:hAnsi="Cambria Math" w:hint="eastAsia"/>
          <w:color w:val="000000" w:themeColor="text1"/>
          <w:sz w:val="24"/>
        </w:rPr>
        <w:t>、测功机的吸收功率的校准是在校准好扭力、车速的前提下，利用试验的方法，得出最大吸收功率值。</w:t>
      </w:r>
    </w:p>
    <w:p w:rsidR="00A15411" w:rsidRDefault="003D2B70">
      <w:pPr>
        <w:spacing w:line="360" w:lineRule="auto"/>
        <w:ind w:firstLineChars="150" w:firstLine="360"/>
        <w:rPr>
          <w:color w:val="000000" w:themeColor="text1"/>
          <w:sz w:val="24"/>
        </w:rPr>
      </w:pPr>
      <w:r>
        <w:rPr>
          <w:rFonts w:hint="eastAsia"/>
          <w:color w:val="000000" w:themeColor="text1"/>
          <w:sz w:val="24"/>
        </w:rPr>
        <w:t>具体校准项目及方法如下：</w:t>
      </w:r>
    </w:p>
    <w:p w:rsidR="00A15411" w:rsidRDefault="003D2B70">
      <w:pPr>
        <w:spacing w:line="360" w:lineRule="auto"/>
        <w:rPr>
          <w:sz w:val="24"/>
        </w:rPr>
      </w:pPr>
      <w:r>
        <w:rPr>
          <w:rFonts w:hint="eastAsia"/>
          <w:sz w:val="24"/>
        </w:rPr>
        <w:t>5</w:t>
      </w:r>
      <w:r>
        <w:rPr>
          <w:sz w:val="24"/>
        </w:rPr>
        <w:t>.</w:t>
      </w:r>
      <w:r>
        <w:rPr>
          <w:rFonts w:hint="eastAsia"/>
          <w:sz w:val="24"/>
        </w:rPr>
        <w:t>1</w:t>
      </w:r>
      <w:r>
        <w:rPr>
          <w:rFonts w:hint="eastAsia"/>
          <w:sz w:val="24"/>
          <w:szCs w:val="32"/>
        </w:rPr>
        <w:t>充电安全检验设备输出功率的校准</w:t>
      </w:r>
    </w:p>
    <w:p w:rsidR="00A15411" w:rsidRDefault="003D2B70">
      <w:pPr>
        <w:pStyle w:val="af5"/>
        <w:spacing w:line="360" w:lineRule="auto"/>
        <w:ind w:firstLine="480"/>
        <w:rPr>
          <w:rFonts w:ascii="Times New Roman" w:hAnsi="Times New Roman"/>
          <w:sz w:val="24"/>
          <w:szCs w:val="20"/>
        </w:rPr>
      </w:pPr>
      <w:r>
        <w:rPr>
          <w:rFonts w:ascii="宋体" w:hAnsi="宋体" w:cs="宋体" w:hint="eastAsia"/>
          <w:sz w:val="24"/>
        </w:rPr>
        <w:t>按图</w:t>
      </w:r>
      <w:r>
        <w:rPr>
          <w:rFonts w:ascii="宋体" w:hAnsi="宋体" w:cs="宋体" w:hint="eastAsia"/>
          <w:sz w:val="24"/>
        </w:rPr>
        <w:t>1</w:t>
      </w:r>
      <w:r>
        <w:rPr>
          <w:rFonts w:ascii="宋体" w:hAnsi="宋体" w:cs="宋体" w:hint="eastAsia"/>
          <w:sz w:val="24"/>
        </w:rPr>
        <w:t>组成充电安全检验设备输出功率校准系统，选择虚拟负载箱作为校准时的负载，正确</w:t>
      </w:r>
      <w:r>
        <w:rPr>
          <w:rFonts w:ascii="Times New Roman" w:hAnsi="Times New Roman" w:hint="eastAsia"/>
          <w:sz w:val="24"/>
          <w:szCs w:val="20"/>
        </w:rPr>
        <w:t>设置非车</w:t>
      </w:r>
      <w:r>
        <w:rPr>
          <w:rFonts w:ascii="Times New Roman" w:hAnsi="Times New Roman" w:hint="eastAsia"/>
          <w:sz w:val="24"/>
          <w:szCs w:val="20"/>
        </w:rPr>
        <w:t>载充电机现场检测仪的工作量程。设置被校充电安全检验设备工作电压和工作电流，方式一：在最高充电电压时，逐渐增大输出电流，观察非车载充电机现场检测仪显示的充电功率是否达到</w:t>
      </w:r>
      <w:r>
        <w:rPr>
          <w:rFonts w:ascii="Times New Roman" w:hAnsi="Times New Roman" w:hint="eastAsia"/>
          <w:sz w:val="24"/>
          <w:szCs w:val="20"/>
        </w:rPr>
        <w:t>60kW</w:t>
      </w:r>
      <w:r>
        <w:rPr>
          <w:rFonts w:ascii="Times New Roman" w:hAnsi="Times New Roman" w:hint="eastAsia"/>
          <w:sz w:val="24"/>
          <w:szCs w:val="20"/>
        </w:rPr>
        <w:t>以上；方式二：在最高充电电流时，逐渐增大输出电压，观察非车载充电机现场检测仪显示的充电功率是否达到</w:t>
      </w:r>
      <w:r>
        <w:rPr>
          <w:rFonts w:ascii="Times New Roman" w:hAnsi="Times New Roman" w:hint="eastAsia"/>
          <w:sz w:val="24"/>
          <w:szCs w:val="20"/>
        </w:rPr>
        <w:t>60kW</w:t>
      </w:r>
      <w:r>
        <w:rPr>
          <w:rFonts w:ascii="Times New Roman" w:hAnsi="Times New Roman" w:hint="eastAsia"/>
          <w:sz w:val="24"/>
          <w:szCs w:val="20"/>
        </w:rPr>
        <w:t>以上。</w:t>
      </w:r>
    </w:p>
    <w:p w:rsidR="00A15411" w:rsidRDefault="00A15411">
      <w:r>
        <w:pict>
          <v:shapetype id="_x0000_t202" coordsize="21600,21600" o:spt="202" path="m,l,21600r21600,l21600,xe">
            <v:stroke joinstyle="miter"/>
            <v:path gradientshapeok="t" o:connecttype="rect"/>
          </v:shapetype>
          <v:shape id="_x0000_s1145" type="#_x0000_t202" style="position:absolute;left:0;text-align:left;margin-left:332.2pt;margin-top:7.2pt;width:93.45pt;height:39.3pt;z-index:1" o:gfxdata="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F4vtcAAAAIAQAADwAAAAAAAAAB&#10;ACAAAAAiAAAAZHJzL2Rvd25yZXYueG1sUEsBAhQAFAAAAAgAh07iQJ3Mg+YRAgAARAQAAA4AAAAA&#10;AAAAAQAgAAAAJgEAAGRycy9lMm9Eb2MueG1sUEsFBgAAAAAGAAYAWQEAAKkFAAAAAA==&#10;">
            <v:textbox>
              <w:txbxContent>
                <w:p w:rsidR="00A15411" w:rsidRDefault="003D2B70">
                  <w:r>
                    <w:rPr>
                      <w:rFonts w:hint="eastAsia"/>
                    </w:rPr>
                    <w:t>虚拟负载箱</w:t>
                  </w:r>
                </w:p>
              </w:txbxContent>
            </v:textbox>
          </v:shape>
        </w:pict>
      </w:r>
      <w:r>
        <w:pict>
          <v:shape id="_x0000_s1144" type="#_x0000_t202" style="position:absolute;left:0;text-align:left;margin-left:179.7pt;margin-top:7.25pt;width:101.15pt;height:39.3pt;z-index:2" o:gfxdata="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iuQR2AAAAAgBAAAPAAAAAAAA&#10;AAEAIAAAACIAAABkcnMvZG93bnJldi54bWxQSwECFAAUAAAACACHTuJAufsmRRICAABEBAAADgAA&#10;AAAAAAABACAAAAAnAQAAZHJzL2Uyb0RvYy54bWxQSwUGAAAAAAYABgBZAQAAqwUAAAAA&#10;">
            <v:textbox>
              <w:txbxContent>
                <w:p w:rsidR="00A15411" w:rsidRDefault="003D2B70">
                  <w:r>
                    <w:rPr>
                      <w:rFonts w:hint="eastAsia"/>
                    </w:rPr>
                    <w:t>非车载充电机现场检测仪</w:t>
                  </w:r>
                </w:p>
              </w:txbxContent>
            </v:textbox>
          </v:shape>
        </w:pict>
      </w:r>
      <w:r>
        <w:pict>
          <v:shape id="_x0000_s1143" type="#_x0000_t202" style="position:absolute;left:0;text-align:left;margin-left:29.2pt;margin-top:6.7pt;width:93.45pt;height:39.3pt;z-index:3" o:gfxdata="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73/NNcAAAAIAQAADwAAAAAAAAABACAAAAAiAAAAZHJzL2Rvd25yZXYueG1s&#10;UEsBAhQAFAAAAAgAh07iQHh2G9AyAgAAdQQAAA4AAAAAAAAAAQAgAAAAJgEAAGRycy9lMm9Eb2Mu&#10;eG1sUEsFBgAAAAAGAAYAWQEAAMoFAAAAAA==&#10;">
            <v:textbox>
              <w:txbxContent>
                <w:p w:rsidR="00A15411" w:rsidRDefault="003D2B70">
                  <w:r>
                    <w:rPr>
                      <w:rFonts w:hint="eastAsia"/>
                    </w:rPr>
                    <w:t>被校充电安全检验设备</w:t>
                  </w:r>
                </w:p>
              </w:txbxContent>
            </v:textbox>
          </v:shape>
        </w:pict>
      </w:r>
    </w:p>
    <w:p w:rsidR="00A15411" w:rsidRDefault="00A15411"/>
    <w:p w:rsidR="00A15411" w:rsidRDefault="00A15411">
      <w:r>
        <w:pict>
          <v:shapetype id="_x0000_t32" coordsize="21600,21600" o:spt="32" o:oned="t" path="m,l21600,21600e" filled="f">
            <v:path arrowok="t" fillok="f" o:connecttype="none"/>
            <o:lock v:ext="edit" shapetype="t"/>
          </v:shapetype>
          <v:shape id="_x0000_s1147" type="#_x0000_t32" style="position:absolute;left:0;text-align:left;margin-left:281.15pt;margin-top:2.1pt;width:51.5pt;height:.5pt;flip:y;z-index:4" o:gfxdata="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z8IUtMAAAAJAQAA&#10;DwAAAAAAAAABACAAAAAiAAAAZHJzL2Rvd25yZXYueG1sUEsBAhQAFAAAAAgAh07iQFtQnykeAgAA&#10;EwQAAA4AAAAAAAAAAQAgAAAAIgEAAGRycy9lMm9Eb2MueG1sUEsFBgAAAAAGAAYAWQEAALIFAAAA&#10;AA==&#10;">
            <v:stroke endarrow="open"/>
          </v:shape>
        </w:pict>
      </w:r>
      <w:r>
        <w:pict>
          <v:shape id="_x0000_s1146" type="#_x0000_t32" style="position:absolute;left:0;text-align:left;margin-left:123.3pt;margin-top:2.15pt;width:56.95pt;height:0;z-index:5" o:gfxdata="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ncCuD1gAAAAkBAAAPAAAAAAAA&#10;AAEAIAAAACIAAABkcnMvZG93bnJldi54bWxQSwECFAAUAAAACACHTuJAgKmnpRQCAAAGBAAADgAA&#10;AAAAAAABACAAAAAlAQAAZHJzL2Uyb0RvYy54bWxQSwUGAAAAAAYABgBZAQAAqwUAAAAA&#10;">
            <v:stroke endarrow="open"/>
          </v:shape>
        </w:pict>
      </w:r>
    </w:p>
    <w:p w:rsidR="00A15411" w:rsidRDefault="00A15411"/>
    <w:p w:rsidR="00A15411" w:rsidRDefault="00A15411"/>
    <w:p w:rsidR="00A15411" w:rsidRDefault="003D2B70">
      <w:pPr>
        <w:spacing w:line="360" w:lineRule="auto"/>
        <w:jc w:val="center"/>
        <w:rPr>
          <w:bCs/>
          <w:sz w:val="18"/>
          <w:szCs w:val="18"/>
        </w:rPr>
      </w:pPr>
      <w:r>
        <w:rPr>
          <w:bCs/>
          <w:sz w:val="18"/>
          <w:szCs w:val="18"/>
        </w:rPr>
        <w:t>图</w:t>
      </w:r>
      <w:r>
        <w:rPr>
          <w:bCs/>
          <w:sz w:val="18"/>
          <w:szCs w:val="18"/>
        </w:rPr>
        <w:t xml:space="preserve">1 </w:t>
      </w:r>
      <w:r>
        <w:rPr>
          <w:rFonts w:hint="eastAsia"/>
          <w:bCs/>
          <w:sz w:val="18"/>
          <w:szCs w:val="18"/>
        </w:rPr>
        <w:t>充电安全检验设备输出功率的校准系统</w:t>
      </w:r>
    </w:p>
    <w:p w:rsidR="00A15411" w:rsidRDefault="00A15411">
      <w:pPr>
        <w:spacing w:line="360" w:lineRule="auto"/>
        <w:ind w:firstLineChars="200" w:firstLine="480"/>
        <w:rPr>
          <w:sz w:val="24"/>
        </w:rPr>
      </w:pPr>
    </w:p>
    <w:p w:rsidR="00A15411" w:rsidRDefault="003D2B70">
      <w:pPr>
        <w:spacing w:line="360" w:lineRule="auto"/>
        <w:ind w:firstLineChars="200" w:firstLine="480"/>
        <w:rPr>
          <w:sz w:val="24"/>
        </w:rPr>
      </w:pPr>
      <w:r>
        <w:rPr>
          <w:rFonts w:hint="eastAsia"/>
          <w:sz w:val="24"/>
        </w:rPr>
        <w:t>分别在上述两个校准状态记录被校设备的显示功率和</w:t>
      </w:r>
      <w:r>
        <w:rPr>
          <w:rFonts w:hint="eastAsia"/>
          <w:sz w:val="24"/>
          <w:szCs w:val="22"/>
        </w:rPr>
        <w:t>非车载充电机现场检测仪显示的功率，按公式</w:t>
      </w:r>
      <w:r>
        <w:rPr>
          <w:sz w:val="24"/>
        </w:rPr>
        <w:t>（</w:t>
      </w:r>
      <w:r>
        <w:rPr>
          <w:sz w:val="24"/>
        </w:rPr>
        <w:t>1</w:t>
      </w:r>
      <w:r>
        <w:rPr>
          <w:sz w:val="24"/>
        </w:rPr>
        <w:t>）计算输出</w:t>
      </w:r>
      <w:r>
        <w:rPr>
          <w:rFonts w:hint="eastAsia"/>
          <w:sz w:val="24"/>
        </w:rPr>
        <w:t>功率</w:t>
      </w:r>
      <w:r>
        <w:rPr>
          <w:sz w:val="24"/>
        </w:rPr>
        <w:t>误差</w:t>
      </w:r>
      <w:r>
        <w:rPr>
          <w:rFonts w:hint="eastAsia"/>
          <w:sz w:val="24"/>
        </w:rPr>
        <w:t>。取两者中最大值作为输出功率误差。</w:t>
      </w:r>
    </w:p>
    <w:p w:rsidR="00A15411" w:rsidRDefault="00A15411">
      <w:pPr>
        <w:spacing w:line="360" w:lineRule="auto"/>
        <w:ind w:firstLineChars="200" w:firstLine="480"/>
        <w:jc w:val="center"/>
        <w:rPr>
          <w:rFonts w:hAnsi="Cambria Math" w:hint="eastAsia"/>
          <w:sz w:val="24"/>
        </w:rPr>
      </w:pPr>
      <w:r>
        <w:rPr>
          <w:rFonts w:hAnsi="Cambria Math"/>
          <w:sz w:val="24"/>
        </w:rPr>
        <w:fldChar w:fldCharType="begin"/>
      </w:r>
      <w:r w:rsidR="003D2B70">
        <w:rPr>
          <w:rFonts w:hAnsi="Cambria Math"/>
          <w:sz w:val="24"/>
        </w:rPr>
        <w:instrText xml:space="preserve"> QUOTE </w:instrText>
      </w:r>
      <w:r w:rsidR="00892D94" w:rsidRPr="00A15411">
        <w:rPr>
          <w:position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1pt" equationxml="&lt;">
            <v:imagedata r:id="rId8" o:title="" chromakey="white"/>
          </v:shape>
        </w:pict>
      </w:r>
      <w:r>
        <w:rPr>
          <w:rFonts w:hAnsi="Cambria Math"/>
          <w:sz w:val="24"/>
        </w:rPr>
        <w:fldChar w:fldCharType="separate"/>
      </w:r>
      <w:r w:rsidR="00892D94" w:rsidRPr="00A15411">
        <w:rPr>
          <w:position w:val="-17"/>
        </w:rPr>
        <w:pict>
          <v:shape id="_x0000_i1026" type="#_x0000_t75" style="width:48pt;height:21pt" equationxml="&lt;">
            <v:imagedata r:id="rId8" o:title="" chromakey="white"/>
          </v:shape>
        </w:pict>
      </w:r>
      <w:r>
        <w:rPr>
          <w:rFonts w:hAnsi="Cambria Math"/>
          <w:sz w:val="24"/>
        </w:rPr>
        <w:fldChar w:fldCharType="end"/>
      </w:r>
      <w:r w:rsidR="003D2B70">
        <w:rPr>
          <w:iCs/>
          <w:color w:val="000000" w:themeColor="text1"/>
          <w:sz w:val="24"/>
        </w:rPr>
        <w:t>×100%</w:t>
      </w:r>
      <w:r>
        <w:rPr>
          <w:rFonts w:hAnsi="Cambria Math"/>
          <w:sz w:val="24"/>
        </w:rPr>
        <w:fldChar w:fldCharType="begin"/>
      </w:r>
      <w:r w:rsidR="003D2B70">
        <w:rPr>
          <w:rFonts w:hAnsi="Cambria Math"/>
          <w:sz w:val="24"/>
        </w:rPr>
        <w:instrText xml:space="preserve"> QUOTE </w:instrText>
      </w:r>
      <w:r w:rsidR="00892D94" w:rsidRPr="00A15411">
        <w:rPr>
          <w:position w:val="-26"/>
        </w:rPr>
        <w:pict>
          <v:shape id="_x0000_i1027" type="#_x0000_t75" style="width:48pt;height:31.5pt" equationxml="&lt;">
            <v:imagedata r:id="rId9" o:title="" chromakey="white"/>
          </v:shape>
        </w:pict>
      </w:r>
      <w:r>
        <w:rPr>
          <w:rFonts w:hAnsi="Cambria Math"/>
          <w:sz w:val="24"/>
        </w:rPr>
        <w:fldChar w:fldCharType="end"/>
      </w:r>
      <w:r w:rsidR="003D2B70">
        <w:rPr>
          <w:rFonts w:hAnsi="Cambria Math" w:hint="eastAsia"/>
          <w:sz w:val="24"/>
        </w:rPr>
        <w:t xml:space="preserve"> </w:t>
      </w:r>
      <w:r w:rsidR="003D2B70">
        <w:rPr>
          <w:rFonts w:hAnsi="Cambria Math" w:hint="eastAsia"/>
          <w:sz w:val="24"/>
        </w:rPr>
        <w:t>（</w:t>
      </w:r>
      <w:r w:rsidR="003D2B70">
        <w:rPr>
          <w:rFonts w:hAnsi="Cambria Math" w:hint="eastAsia"/>
          <w:sz w:val="24"/>
        </w:rPr>
        <w:t>1</w:t>
      </w:r>
      <w:r w:rsidR="003D2B70">
        <w:rPr>
          <w:rFonts w:hAnsi="Cambria Math" w:hint="eastAsia"/>
          <w:sz w:val="24"/>
        </w:rPr>
        <w:t>）</w:t>
      </w:r>
    </w:p>
    <w:p w:rsidR="00A15411" w:rsidRDefault="003D2B70">
      <w:pPr>
        <w:spacing w:line="360" w:lineRule="auto"/>
        <w:rPr>
          <w:rFonts w:hAnsi="Cambria Math" w:hint="eastAsia"/>
          <w:color w:val="000000" w:themeColor="text1"/>
          <w:sz w:val="24"/>
        </w:rPr>
      </w:pPr>
      <w:r>
        <w:rPr>
          <w:rFonts w:hAnsi="Cambria Math" w:hint="eastAsia"/>
          <w:sz w:val="24"/>
        </w:rPr>
        <w:t>式中，</w:t>
      </w:r>
      <w:r>
        <w:rPr>
          <w:rFonts w:hAnsi="Cambria Math" w:hint="eastAsia"/>
          <w:color w:val="000000" w:themeColor="text1"/>
          <w:sz w:val="24"/>
        </w:rPr>
        <w:t>γ</w:t>
      </w:r>
      <w:r>
        <w:rPr>
          <w:color w:val="000000" w:themeColor="text1"/>
          <w:sz w:val="24"/>
        </w:rPr>
        <w:t>——</w:t>
      </w:r>
      <w:r>
        <w:rPr>
          <w:rFonts w:hAnsi="Cambria Math" w:hint="eastAsia"/>
          <w:color w:val="000000" w:themeColor="text1"/>
          <w:sz w:val="24"/>
        </w:rPr>
        <w:t>被校设备的功率误差，</w:t>
      </w:r>
      <w:r>
        <w:rPr>
          <w:rFonts w:hint="eastAsia"/>
          <w:color w:val="000000" w:themeColor="text1"/>
        </w:rPr>
        <w:t>%</w:t>
      </w:r>
      <w:r>
        <w:rPr>
          <w:rFonts w:hAnsi="Cambria Math" w:hint="eastAsia"/>
          <w:color w:val="000000" w:themeColor="text1"/>
          <w:sz w:val="24"/>
        </w:rPr>
        <w:t>；</w:t>
      </w:r>
    </w:p>
    <w:p w:rsidR="00A15411" w:rsidRDefault="00892D94">
      <w:pPr>
        <w:spacing w:line="360" w:lineRule="auto"/>
        <w:rPr>
          <w:rFonts w:hAnsi="Cambria Math" w:hint="eastAsia"/>
          <w:color w:val="000000" w:themeColor="text1"/>
          <w:sz w:val="24"/>
        </w:rPr>
      </w:pPr>
      <w:r w:rsidRPr="00A15411">
        <w:rPr>
          <w:color w:val="000000" w:themeColor="text1"/>
          <w:sz w:val="24"/>
        </w:rPr>
        <w:pict>
          <v:shape id="_x0000_i1028" type="#_x0000_t75" style="width:47.25pt;height:14.25pt" equationxml="&lt;">
            <v:imagedata r:id="rId10" o:title=""/>
            <o:lock v:ext="edit" aspectratio="f"/>
          </v:shape>
        </w:pict>
      </w:r>
      <w:r w:rsidR="003D2B70">
        <w:rPr>
          <w:color w:val="000000" w:themeColor="text1"/>
          <w:sz w:val="24"/>
        </w:rPr>
        <w:t>——</w:t>
      </w:r>
      <w:r w:rsidR="003D2B70">
        <w:rPr>
          <w:rFonts w:hAnsi="Cambria Math" w:hint="eastAsia"/>
          <w:color w:val="000000" w:themeColor="text1"/>
          <w:sz w:val="24"/>
        </w:rPr>
        <w:t>被校设备的显示值，</w:t>
      </w:r>
      <w:r w:rsidR="003D2B70">
        <w:rPr>
          <w:rFonts w:hint="eastAsia"/>
          <w:color w:val="000000" w:themeColor="text1"/>
        </w:rPr>
        <w:t>kW</w:t>
      </w:r>
      <w:r w:rsidR="003D2B70">
        <w:rPr>
          <w:rFonts w:hAnsi="Cambria Math" w:hint="eastAsia"/>
          <w:color w:val="000000" w:themeColor="text1"/>
          <w:sz w:val="24"/>
        </w:rPr>
        <w:t>；</w:t>
      </w:r>
    </w:p>
    <w:p w:rsidR="00A15411" w:rsidRDefault="00892D94">
      <w:pPr>
        <w:spacing w:line="360" w:lineRule="auto"/>
        <w:rPr>
          <w:rFonts w:hAnsi="Cambria Math" w:hint="eastAsia"/>
          <w:color w:val="000000" w:themeColor="text1"/>
          <w:sz w:val="24"/>
        </w:rPr>
      </w:pPr>
      <w:r w:rsidRPr="00A15411">
        <w:rPr>
          <w:color w:val="000000" w:themeColor="text1"/>
          <w:sz w:val="24"/>
        </w:rPr>
        <w:pict>
          <v:shape id="_x0000_i1029" type="#_x0000_t75" style="width:48pt;height:14.25pt" equationxml="&lt;">
            <v:imagedata r:id="rId11" o:title=""/>
            <o:lock v:ext="edit" aspectratio="f"/>
          </v:shape>
        </w:pict>
      </w:r>
      <w:r w:rsidR="003D2B70">
        <w:rPr>
          <w:color w:val="000000" w:themeColor="text1"/>
          <w:sz w:val="24"/>
        </w:rPr>
        <w:t>——</w:t>
      </w:r>
      <w:r w:rsidR="003D2B70">
        <w:rPr>
          <w:rFonts w:hAnsi="Cambria Math" w:hint="eastAsia"/>
          <w:color w:val="000000" w:themeColor="text1"/>
          <w:sz w:val="24"/>
        </w:rPr>
        <w:t>非车载充电机现场检测仪的显示值，</w:t>
      </w:r>
      <w:r w:rsidR="003D2B70">
        <w:rPr>
          <w:rFonts w:hint="eastAsia"/>
          <w:color w:val="000000" w:themeColor="text1"/>
        </w:rPr>
        <w:t>kW</w:t>
      </w:r>
      <w:r w:rsidR="003D2B70">
        <w:rPr>
          <w:rFonts w:hint="eastAsia"/>
          <w:color w:val="000000" w:themeColor="text1"/>
        </w:rPr>
        <w:t>。</w:t>
      </w:r>
    </w:p>
    <w:p w:rsidR="00A15411" w:rsidRDefault="003D2B70">
      <w:pPr>
        <w:spacing w:line="360" w:lineRule="auto"/>
        <w:rPr>
          <w:sz w:val="24"/>
        </w:rPr>
      </w:pPr>
      <w:r>
        <w:rPr>
          <w:rFonts w:hint="eastAsia"/>
          <w:sz w:val="24"/>
        </w:rPr>
        <w:t>5</w:t>
      </w:r>
      <w:r>
        <w:rPr>
          <w:sz w:val="24"/>
        </w:rPr>
        <w:t>.</w:t>
      </w:r>
      <w:r>
        <w:rPr>
          <w:rFonts w:hint="eastAsia"/>
          <w:sz w:val="24"/>
        </w:rPr>
        <w:t>2</w:t>
      </w:r>
      <w:r>
        <w:rPr>
          <w:rFonts w:hAnsi="Cambria Math" w:hint="eastAsia"/>
          <w:sz w:val="24"/>
        </w:rPr>
        <w:t>底盘测功机的校准</w:t>
      </w:r>
    </w:p>
    <w:p w:rsidR="00A15411" w:rsidRDefault="003D2B70">
      <w:pPr>
        <w:spacing w:line="360" w:lineRule="auto"/>
        <w:rPr>
          <w:sz w:val="24"/>
        </w:rPr>
      </w:pPr>
      <w:r>
        <w:rPr>
          <w:rFonts w:hint="eastAsia"/>
          <w:sz w:val="24"/>
        </w:rPr>
        <w:t>5</w:t>
      </w:r>
      <w:r>
        <w:rPr>
          <w:sz w:val="24"/>
        </w:rPr>
        <w:t>.</w:t>
      </w:r>
      <w:r>
        <w:rPr>
          <w:rFonts w:hint="eastAsia"/>
          <w:sz w:val="24"/>
        </w:rPr>
        <w:t>2</w:t>
      </w:r>
      <w:r>
        <w:rPr>
          <w:sz w:val="24"/>
        </w:rPr>
        <w:t>.1</w:t>
      </w:r>
      <w:r>
        <w:rPr>
          <w:rFonts w:hAnsi="Cambria Math" w:hint="eastAsia"/>
          <w:sz w:val="24"/>
        </w:rPr>
        <w:t>扭力示值误差的校准</w:t>
      </w:r>
    </w:p>
    <w:p w:rsidR="00A15411" w:rsidRDefault="003D2B70">
      <w:pPr>
        <w:pStyle w:val="af5"/>
        <w:spacing w:line="360" w:lineRule="auto"/>
        <w:ind w:firstLine="480"/>
        <w:rPr>
          <w:rFonts w:ascii="Times New Roman" w:hAnsi="Times New Roman"/>
          <w:sz w:val="24"/>
        </w:rPr>
      </w:pPr>
      <w:r>
        <w:rPr>
          <w:rFonts w:ascii="Times New Roman" w:hAnsi="Times New Roman"/>
          <w:sz w:val="24"/>
        </w:rPr>
        <w:t>用标准杠杆和砝码模拟测功机滚筒切线力</w:t>
      </w:r>
      <w:r>
        <w:rPr>
          <w:rFonts w:ascii="Times New Roman" w:hAnsi="Times New Roman" w:hint="eastAsia"/>
          <w:sz w:val="24"/>
        </w:rPr>
        <w:t>，固定好测力杠杆和砝码托盘，对测功机扭力进行清零。在测功机扭力测量范围内按量程的</w:t>
      </w:r>
      <w:r>
        <w:rPr>
          <w:rFonts w:ascii="Times New Roman" w:hAnsi="Times New Roman" w:hint="eastAsia"/>
          <w:sz w:val="24"/>
        </w:rPr>
        <w:t>20%</w:t>
      </w:r>
      <w:r>
        <w:rPr>
          <w:rFonts w:ascii="Times New Roman" w:hAnsi="Times New Roman" w:hint="eastAsia"/>
          <w:sz w:val="24"/>
        </w:rPr>
        <w:t>、</w:t>
      </w:r>
      <w:r>
        <w:rPr>
          <w:rFonts w:ascii="Times New Roman" w:hAnsi="Times New Roman" w:hint="eastAsia"/>
          <w:sz w:val="24"/>
        </w:rPr>
        <w:t>40%</w:t>
      </w:r>
      <w:r>
        <w:rPr>
          <w:rFonts w:ascii="Times New Roman" w:hAnsi="Times New Roman" w:hint="eastAsia"/>
          <w:sz w:val="24"/>
        </w:rPr>
        <w:t>、</w:t>
      </w:r>
      <w:r>
        <w:rPr>
          <w:rFonts w:ascii="Times New Roman" w:hAnsi="Times New Roman" w:hint="eastAsia"/>
          <w:sz w:val="24"/>
        </w:rPr>
        <w:t>60%</w:t>
      </w:r>
      <w:r>
        <w:rPr>
          <w:rFonts w:ascii="Times New Roman" w:hAnsi="Times New Roman" w:hint="eastAsia"/>
          <w:sz w:val="24"/>
        </w:rPr>
        <w:t>、</w:t>
      </w:r>
      <w:r>
        <w:rPr>
          <w:rFonts w:ascii="Times New Roman" w:hAnsi="Times New Roman" w:hint="eastAsia"/>
          <w:sz w:val="24"/>
        </w:rPr>
        <w:t>80%</w:t>
      </w:r>
      <w:r>
        <w:rPr>
          <w:rFonts w:ascii="Times New Roman" w:hAnsi="Times New Roman" w:hint="eastAsia"/>
          <w:sz w:val="24"/>
        </w:rPr>
        <w:t>逐级加载，再逐级减载，分别记录测功机的扭力示值；利用公式</w:t>
      </w:r>
      <w:r>
        <w:rPr>
          <w:sz w:val="24"/>
        </w:rPr>
        <w:t>（</w:t>
      </w:r>
      <w:r>
        <w:rPr>
          <w:sz w:val="24"/>
        </w:rPr>
        <w:t>2</w:t>
      </w:r>
      <w:r>
        <w:rPr>
          <w:sz w:val="24"/>
        </w:rPr>
        <w:t>）</w:t>
      </w:r>
      <w:r>
        <w:rPr>
          <w:rFonts w:hint="eastAsia"/>
          <w:sz w:val="24"/>
        </w:rPr>
        <w:t>计算加载和减载过程的扭力示值误差，取最大扭力示值误差作为校准结果。</w:t>
      </w:r>
    </w:p>
    <w:p w:rsidR="00A15411" w:rsidRDefault="00A15411">
      <w:pPr>
        <w:spacing w:line="360" w:lineRule="auto"/>
        <w:jc w:val="center"/>
        <w:rPr>
          <w:sz w:val="24"/>
        </w:rPr>
      </w:pPr>
      <w:r>
        <w:rPr>
          <w:sz w:val="24"/>
        </w:rPr>
        <w:fldChar w:fldCharType="begin"/>
      </w:r>
      <w:r w:rsidR="003D2B70">
        <w:rPr>
          <w:sz w:val="24"/>
        </w:rPr>
        <w:instrText xml:space="preserve"> QUOTE </w:instrText>
      </w:r>
      <w:r w:rsidR="00892D94" w:rsidRPr="00A15411">
        <w:rPr>
          <w:position w:val="-17"/>
        </w:rPr>
        <w:pict>
          <v:shape id="_x0000_i1030" type="#_x0000_t75" style="width:77.25pt;height:22.5pt" equationxml="&lt;">
            <v:imagedata r:id="rId12" o:title="" chromakey="white"/>
          </v:shape>
        </w:pict>
      </w:r>
      <w:r>
        <w:rPr>
          <w:sz w:val="24"/>
        </w:rPr>
        <w:fldChar w:fldCharType="separate"/>
      </w:r>
      <w:r w:rsidR="00892D94" w:rsidRPr="00A15411">
        <w:rPr>
          <w:position w:val="-17"/>
        </w:rPr>
        <w:pict>
          <v:shape id="_x0000_i1031" type="#_x0000_t75" style="width:77.25pt;height:22.5pt" equationxml="&lt;">
            <v:imagedata r:id="rId12" o:title="" chromakey="white"/>
          </v:shape>
        </w:pict>
      </w:r>
      <w:r>
        <w:rPr>
          <w:sz w:val="24"/>
        </w:rPr>
        <w:fldChar w:fldCharType="end"/>
      </w:r>
      <w:r w:rsidR="003D2B70">
        <w:rPr>
          <w:iCs/>
          <w:color w:val="000000" w:themeColor="text1"/>
          <w:sz w:val="24"/>
        </w:rPr>
        <w:t>×100%</w:t>
      </w:r>
      <w:r w:rsidR="003D2B70">
        <w:rPr>
          <w:sz w:val="24"/>
        </w:rPr>
        <w:t xml:space="preserve">  </w:t>
      </w:r>
      <w:r w:rsidR="003D2B70">
        <w:rPr>
          <w:sz w:val="24"/>
        </w:rPr>
        <w:t>（</w:t>
      </w:r>
      <w:r w:rsidR="003D2B70">
        <w:rPr>
          <w:sz w:val="24"/>
        </w:rPr>
        <w:t>2</w:t>
      </w:r>
      <w:r w:rsidR="003D2B70">
        <w:rPr>
          <w:sz w:val="24"/>
        </w:rPr>
        <w:t>）</w:t>
      </w:r>
    </w:p>
    <w:p w:rsidR="00A15411" w:rsidRDefault="003D2B70">
      <w:pPr>
        <w:spacing w:line="360" w:lineRule="auto"/>
        <w:rPr>
          <w:color w:val="000000" w:themeColor="text1"/>
          <w:sz w:val="24"/>
        </w:rPr>
      </w:pPr>
      <w:r>
        <w:rPr>
          <w:sz w:val="24"/>
        </w:rPr>
        <w:t>式中，</w:t>
      </w:r>
      <w:r w:rsidR="00892D94" w:rsidRPr="00A15411">
        <w:rPr>
          <w:color w:val="000000" w:themeColor="text1"/>
          <w:sz w:val="24"/>
        </w:rPr>
        <w:pict>
          <v:shape id="_x0000_i1032" type="#_x0000_t75" style="width:11.25pt;height:14.25pt" equationxml="&lt;">
            <v:imagedata r:id="rId13" o:title=""/>
            <o:lock v:ext="edit" aspectratio="f"/>
          </v:shape>
        </w:pict>
      </w:r>
      <w:r>
        <w:rPr>
          <w:color w:val="000000" w:themeColor="text1"/>
          <w:sz w:val="24"/>
        </w:rPr>
        <w:t>——</w:t>
      </w:r>
      <w:r>
        <w:rPr>
          <w:color w:val="000000" w:themeColor="text1"/>
          <w:sz w:val="24"/>
        </w:rPr>
        <w:t>测功机扭力示值</w:t>
      </w:r>
      <w:r>
        <w:rPr>
          <w:color w:val="000000" w:themeColor="text1"/>
          <w:sz w:val="24"/>
        </w:rPr>
        <w:t>误差，</w:t>
      </w:r>
      <w:r>
        <w:rPr>
          <w:color w:val="000000" w:themeColor="text1"/>
          <w:sz w:val="24"/>
        </w:rPr>
        <w:t>%</w:t>
      </w:r>
      <w:r>
        <w:rPr>
          <w:color w:val="000000" w:themeColor="text1"/>
          <w:sz w:val="24"/>
        </w:rPr>
        <w:t>；</w:t>
      </w:r>
    </w:p>
    <w:p w:rsidR="00A15411" w:rsidRDefault="00892D94">
      <w:pPr>
        <w:spacing w:line="360" w:lineRule="auto"/>
        <w:rPr>
          <w:color w:val="000000" w:themeColor="text1"/>
          <w:sz w:val="24"/>
        </w:rPr>
      </w:pPr>
      <w:r w:rsidRPr="00A15411">
        <w:rPr>
          <w:color w:val="000000" w:themeColor="text1"/>
          <w:sz w:val="24"/>
        </w:rPr>
        <w:pict>
          <v:shape id="_x0000_i1033" type="#_x0000_t75" style="width:48pt;height:14.25pt" equationxml="&lt;">
            <v:imagedata r:id="rId14" o:title=""/>
            <o:lock v:ext="edit" aspectratio="f"/>
          </v:shape>
        </w:pict>
      </w:r>
      <w:r w:rsidR="003D2B70">
        <w:rPr>
          <w:color w:val="000000" w:themeColor="text1"/>
          <w:sz w:val="24"/>
        </w:rPr>
        <w:t>——</w:t>
      </w:r>
      <w:r w:rsidR="003D2B70">
        <w:rPr>
          <w:color w:val="000000" w:themeColor="text1"/>
          <w:sz w:val="24"/>
        </w:rPr>
        <w:t>测功机扭力示值，</w:t>
      </w:r>
      <w:r w:rsidR="003D2B70">
        <w:rPr>
          <w:color w:val="000000" w:themeColor="text1"/>
          <w:sz w:val="24"/>
        </w:rPr>
        <w:t>N</w:t>
      </w:r>
      <w:r w:rsidR="003D2B70">
        <w:rPr>
          <w:color w:val="000000" w:themeColor="text1"/>
          <w:sz w:val="24"/>
        </w:rPr>
        <w:t>；</w:t>
      </w:r>
    </w:p>
    <w:p w:rsidR="00A15411" w:rsidRDefault="00892D94">
      <w:pPr>
        <w:spacing w:line="360" w:lineRule="auto"/>
        <w:rPr>
          <w:color w:val="000000" w:themeColor="text1"/>
          <w:sz w:val="24"/>
        </w:rPr>
      </w:pPr>
      <w:r w:rsidRPr="00A15411">
        <w:rPr>
          <w:color w:val="000000" w:themeColor="text1"/>
          <w:sz w:val="24"/>
        </w:rPr>
        <w:pict>
          <v:shape id="_x0000_i1034" type="#_x0000_t75" style="width:53.25pt;height:14.25pt" equationxml="&lt;">
            <v:imagedata r:id="rId15" o:title=""/>
            <o:lock v:ext="edit" aspectratio="f"/>
          </v:shape>
        </w:pict>
      </w:r>
      <w:r w:rsidR="003D2B70">
        <w:rPr>
          <w:color w:val="000000" w:themeColor="text1"/>
          <w:sz w:val="24"/>
        </w:rPr>
        <w:t>——</w:t>
      </w:r>
      <w:r w:rsidR="003D2B70">
        <w:rPr>
          <w:color w:val="000000" w:themeColor="text1"/>
          <w:sz w:val="24"/>
        </w:rPr>
        <w:t>砝码示值与重力加速度的乘积，</w:t>
      </w:r>
      <w:r w:rsidR="003D2B70">
        <w:rPr>
          <w:color w:val="000000" w:themeColor="text1"/>
          <w:sz w:val="24"/>
        </w:rPr>
        <w:t>N</w:t>
      </w:r>
      <w:r w:rsidR="003D2B70">
        <w:rPr>
          <w:color w:val="000000" w:themeColor="text1"/>
          <w:sz w:val="24"/>
        </w:rPr>
        <w:t>；</w:t>
      </w:r>
    </w:p>
    <w:p w:rsidR="00A15411" w:rsidRDefault="00892D94">
      <w:pPr>
        <w:spacing w:line="360" w:lineRule="auto"/>
        <w:rPr>
          <w:sz w:val="24"/>
        </w:rPr>
      </w:pPr>
      <w:r w:rsidRPr="00A15411">
        <w:rPr>
          <w:color w:val="000000" w:themeColor="text1"/>
          <w:sz w:val="24"/>
        </w:rPr>
        <w:pict>
          <v:shape id="_x0000_i1035" type="#_x0000_t75" style="width:56.25pt;height:14.25pt" equationxml="&lt;">
            <v:imagedata r:id="rId16" o:title=""/>
            <o:lock v:ext="edit" aspectratio="f"/>
          </v:shape>
        </w:pict>
      </w:r>
      <w:r w:rsidR="003D2B70">
        <w:rPr>
          <w:color w:val="000000" w:themeColor="text1"/>
          <w:sz w:val="24"/>
        </w:rPr>
        <w:t>——</w:t>
      </w:r>
      <w:r w:rsidR="003D2B70">
        <w:rPr>
          <w:color w:val="000000" w:themeColor="text1"/>
          <w:sz w:val="24"/>
        </w:rPr>
        <w:t>杠杆长度与滚筒半径的比值</w:t>
      </w:r>
      <w:r w:rsidR="003D2B70">
        <w:rPr>
          <w:color w:val="000000" w:themeColor="text1"/>
          <w:sz w:val="24"/>
        </w:rPr>
        <w:t>。</w:t>
      </w:r>
    </w:p>
    <w:p w:rsidR="00A15411" w:rsidRDefault="003D2B70">
      <w:pPr>
        <w:spacing w:line="360" w:lineRule="auto"/>
        <w:rPr>
          <w:color w:val="000000" w:themeColor="text1"/>
          <w:sz w:val="24"/>
        </w:rPr>
      </w:pPr>
      <w:r>
        <w:rPr>
          <w:rFonts w:hint="eastAsia"/>
          <w:sz w:val="24"/>
        </w:rPr>
        <w:t>5</w:t>
      </w:r>
      <w:r>
        <w:rPr>
          <w:sz w:val="24"/>
        </w:rPr>
        <w:t>.</w:t>
      </w:r>
      <w:r>
        <w:rPr>
          <w:rFonts w:hint="eastAsia"/>
          <w:sz w:val="24"/>
        </w:rPr>
        <w:t>2</w:t>
      </w:r>
      <w:r>
        <w:rPr>
          <w:sz w:val="24"/>
        </w:rPr>
        <w:t>.2</w:t>
      </w:r>
      <w:r>
        <w:rPr>
          <w:color w:val="000000" w:themeColor="text1"/>
          <w:sz w:val="24"/>
        </w:rPr>
        <w:t>滚筒速度</w:t>
      </w:r>
      <w:r>
        <w:rPr>
          <w:color w:val="000000" w:themeColor="text1"/>
          <w:sz w:val="24"/>
        </w:rPr>
        <w:t>测量误差的校准</w:t>
      </w:r>
    </w:p>
    <w:p w:rsidR="00A15411" w:rsidRDefault="003D2B70">
      <w:pPr>
        <w:spacing w:line="360" w:lineRule="auto"/>
        <w:ind w:firstLineChars="200" w:firstLine="480"/>
        <w:rPr>
          <w:sz w:val="24"/>
        </w:rPr>
      </w:pPr>
      <w:r>
        <w:rPr>
          <w:color w:val="000000" w:themeColor="text1"/>
          <w:sz w:val="24"/>
        </w:rPr>
        <w:t>在（</w:t>
      </w:r>
      <w:r>
        <w:rPr>
          <w:color w:val="000000" w:themeColor="text1"/>
          <w:sz w:val="24"/>
        </w:rPr>
        <w:t>0~100km/h</w:t>
      </w:r>
      <w:r>
        <w:rPr>
          <w:color w:val="000000" w:themeColor="text1"/>
          <w:sz w:val="24"/>
        </w:rPr>
        <w:t>）范围内选取高、中、低三个点作为校准点，用机动车驱动测功机滚筒旋转，稳定到校准点</w:t>
      </w:r>
      <w:r>
        <w:rPr>
          <w:color w:val="000000" w:themeColor="text1"/>
          <w:sz w:val="24"/>
        </w:rPr>
        <w:t>速度</w:t>
      </w:r>
      <w:r>
        <w:rPr>
          <w:color w:val="000000" w:themeColor="text1"/>
          <w:sz w:val="24"/>
        </w:rPr>
        <w:t>后，用</w:t>
      </w:r>
      <w:r>
        <w:rPr>
          <w:color w:val="000000" w:themeColor="text1"/>
          <w:sz w:val="24"/>
        </w:rPr>
        <w:t>速度</w:t>
      </w:r>
      <w:r>
        <w:rPr>
          <w:color w:val="000000" w:themeColor="text1"/>
          <w:sz w:val="24"/>
        </w:rPr>
        <w:t>测量标准装置测量滚筒表面的实际</w:t>
      </w:r>
      <w:r>
        <w:rPr>
          <w:color w:val="000000" w:themeColor="text1"/>
          <w:sz w:val="24"/>
        </w:rPr>
        <w:t>的</w:t>
      </w:r>
      <w:r>
        <w:rPr>
          <w:color w:val="000000" w:themeColor="text1"/>
          <w:sz w:val="24"/>
        </w:rPr>
        <w:t>线速度，并记录被校设备的</w:t>
      </w:r>
      <w:r>
        <w:rPr>
          <w:color w:val="000000" w:themeColor="text1"/>
          <w:sz w:val="24"/>
        </w:rPr>
        <w:t>速度</w:t>
      </w:r>
      <w:r>
        <w:rPr>
          <w:color w:val="000000" w:themeColor="text1"/>
          <w:sz w:val="24"/>
        </w:rPr>
        <w:t>值。其误差按式</w:t>
      </w:r>
      <w:r>
        <w:rPr>
          <w:iCs/>
          <w:color w:val="000000" w:themeColor="text1"/>
          <w:sz w:val="24"/>
        </w:rPr>
        <w:t>（</w:t>
      </w:r>
      <w:r>
        <w:rPr>
          <w:iCs/>
          <w:color w:val="000000" w:themeColor="text1"/>
          <w:sz w:val="24"/>
        </w:rPr>
        <w:t>3</w:t>
      </w:r>
      <w:r>
        <w:rPr>
          <w:iCs/>
          <w:color w:val="000000" w:themeColor="text1"/>
          <w:sz w:val="24"/>
        </w:rPr>
        <w:t>）</w:t>
      </w:r>
      <w:r>
        <w:rPr>
          <w:color w:val="000000" w:themeColor="text1"/>
          <w:sz w:val="24"/>
        </w:rPr>
        <w:t>计算。</w:t>
      </w:r>
    </w:p>
    <w:p w:rsidR="00A15411" w:rsidRDefault="003D2B70">
      <w:pPr>
        <w:tabs>
          <w:tab w:val="left" w:pos="1682"/>
          <w:tab w:val="center" w:pos="4456"/>
        </w:tabs>
        <w:spacing w:line="360" w:lineRule="auto"/>
        <w:ind w:firstLineChars="200" w:firstLine="480"/>
        <w:jc w:val="left"/>
        <w:rPr>
          <w:iCs/>
          <w:sz w:val="24"/>
        </w:rPr>
      </w:pPr>
      <w:r>
        <w:rPr>
          <w:rFonts w:hint="eastAsia"/>
          <w:iCs/>
          <w:sz w:val="24"/>
        </w:rPr>
        <w:tab/>
      </w:r>
      <w:r>
        <w:rPr>
          <w:rFonts w:hint="eastAsia"/>
          <w:iCs/>
          <w:sz w:val="24"/>
        </w:rPr>
        <w:tab/>
      </w:r>
      <w:r w:rsidR="00A15411">
        <w:rPr>
          <w:iCs/>
          <w:sz w:val="24"/>
        </w:rPr>
        <w:fldChar w:fldCharType="begin"/>
      </w:r>
      <w:r>
        <w:rPr>
          <w:iCs/>
          <w:sz w:val="24"/>
        </w:rPr>
        <w:instrText xml:space="preserve"> QUOTE </w:instrText>
      </w:r>
      <w:r w:rsidR="00892D94" w:rsidRPr="00A15411">
        <w:rPr>
          <w:position w:val="-17"/>
        </w:rPr>
        <w:pict>
          <v:shape id="_x0000_i1036" type="#_x0000_t75" style="width:51pt;height:21pt" equationxml="&lt;">
            <v:imagedata r:id="rId17" o:title="" chromakey="white"/>
          </v:shape>
        </w:pict>
      </w:r>
      <w:r w:rsidR="00A15411">
        <w:rPr>
          <w:iCs/>
          <w:sz w:val="24"/>
        </w:rPr>
        <w:fldChar w:fldCharType="separate"/>
      </w:r>
      <w:r w:rsidR="00892D94" w:rsidRPr="00A15411">
        <w:rPr>
          <w:position w:val="-17"/>
        </w:rPr>
        <w:pict>
          <v:shape id="_x0000_i1037" type="#_x0000_t75" style="width:51pt;height:21pt" equationxml="&lt;">
            <v:imagedata r:id="rId17" o:title="" chromakey="white"/>
          </v:shape>
        </w:pict>
      </w:r>
      <w:r w:rsidR="00A15411">
        <w:rPr>
          <w:iCs/>
          <w:sz w:val="24"/>
        </w:rPr>
        <w:fldChar w:fldCharType="end"/>
      </w:r>
      <w:r>
        <w:rPr>
          <w:iCs/>
          <w:sz w:val="24"/>
        </w:rPr>
        <w:t xml:space="preserve">×100%            </w:t>
      </w:r>
      <w:r>
        <w:rPr>
          <w:iCs/>
          <w:sz w:val="24"/>
        </w:rPr>
        <w:t>（</w:t>
      </w:r>
      <w:r>
        <w:rPr>
          <w:iCs/>
          <w:sz w:val="24"/>
        </w:rPr>
        <w:t>3</w:t>
      </w:r>
      <w:r>
        <w:rPr>
          <w:iCs/>
          <w:sz w:val="24"/>
        </w:rPr>
        <w:t>）</w:t>
      </w:r>
    </w:p>
    <w:p w:rsidR="00A15411" w:rsidRDefault="003D2B70">
      <w:pPr>
        <w:tabs>
          <w:tab w:val="right" w:pos="7513"/>
          <w:tab w:val="right" w:pos="8222"/>
        </w:tabs>
        <w:spacing w:line="360" w:lineRule="auto"/>
        <w:ind w:rightChars="-27" w:right="-57"/>
        <w:jc w:val="left"/>
        <w:rPr>
          <w:color w:val="000000" w:themeColor="text1"/>
          <w:sz w:val="24"/>
        </w:rPr>
      </w:pPr>
      <w:r>
        <w:rPr>
          <w:sz w:val="24"/>
        </w:rPr>
        <w:t>式中，</w:t>
      </w:r>
      <w:r>
        <w:rPr>
          <w:color w:val="000000" w:themeColor="text1"/>
          <w:sz w:val="24"/>
        </w:rPr>
        <w:t>e</w:t>
      </w:r>
      <w:r>
        <w:rPr>
          <w:color w:val="000000" w:themeColor="text1"/>
          <w:sz w:val="24"/>
          <w:vertAlign w:val="subscript"/>
        </w:rPr>
        <w:t>v</w:t>
      </w:r>
      <w:r>
        <w:rPr>
          <w:color w:val="000000" w:themeColor="text1"/>
          <w:sz w:val="24"/>
        </w:rPr>
        <w:t>——</w:t>
      </w:r>
      <w:r>
        <w:rPr>
          <w:color w:val="000000" w:themeColor="text1"/>
          <w:sz w:val="24"/>
        </w:rPr>
        <w:t>被校设备</w:t>
      </w:r>
      <w:r>
        <w:rPr>
          <w:color w:val="000000" w:themeColor="text1"/>
          <w:sz w:val="24"/>
        </w:rPr>
        <w:t>滚筒</w:t>
      </w:r>
      <w:r>
        <w:rPr>
          <w:color w:val="000000" w:themeColor="text1"/>
          <w:sz w:val="24"/>
        </w:rPr>
        <w:t>的</w:t>
      </w:r>
      <w:r>
        <w:rPr>
          <w:color w:val="000000" w:themeColor="text1"/>
          <w:sz w:val="24"/>
        </w:rPr>
        <w:t>速度</w:t>
      </w:r>
      <w:r>
        <w:rPr>
          <w:color w:val="000000" w:themeColor="text1"/>
          <w:sz w:val="24"/>
        </w:rPr>
        <w:t>误差，</w:t>
      </w:r>
      <w:r>
        <w:rPr>
          <w:color w:val="000000" w:themeColor="text1"/>
          <w:sz w:val="24"/>
        </w:rPr>
        <w:t>%</w:t>
      </w:r>
      <w:r>
        <w:rPr>
          <w:color w:val="000000" w:themeColor="text1"/>
          <w:sz w:val="24"/>
        </w:rPr>
        <w:t>；</w:t>
      </w:r>
    </w:p>
    <w:p w:rsidR="00A15411" w:rsidRDefault="003D2B70">
      <w:pPr>
        <w:tabs>
          <w:tab w:val="right" w:pos="7513"/>
          <w:tab w:val="right" w:pos="8222"/>
        </w:tabs>
        <w:spacing w:line="360" w:lineRule="auto"/>
        <w:ind w:rightChars="-27" w:right="-57" w:firstLineChars="300" w:firstLine="720"/>
        <w:jc w:val="left"/>
        <w:rPr>
          <w:color w:val="000000" w:themeColor="text1"/>
          <w:sz w:val="24"/>
        </w:rPr>
      </w:pPr>
      <w:r>
        <w:rPr>
          <w:i/>
          <w:iCs/>
          <w:color w:val="000000" w:themeColor="text1"/>
          <w:sz w:val="24"/>
        </w:rPr>
        <w:t>v</w:t>
      </w:r>
      <w:r>
        <w:rPr>
          <w:i/>
          <w:iCs/>
          <w:color w:val="000000" w:themeColor="text1"/>
          <w:sz w:val="24"/>
          <w:vertAlign w:val="subscript"/>
        </w:rPr>
        <w:t>x</w:t>
      </w:r>
      <w:r>
        <w:rPr>
          <w:color w:val="000000" w:themeColor="text1"/>
          <w:sz w:val="24"/>
        </w:rPr>
        <w:t>——</w:t>
      </w:r>
      <w:r>
        <w:rPr>
          <w:color w:val="000000" w:themeColor="text1"/>
          <w:sz w:val="24"/>
        </w:rPr>
        <w:t>被校设备显示</w:t>
      </w:r>
      <w:r>
        <w:rPr>
          <w:color w:val="000000" w:themeColor="text1"/>
          <w:sz w:val="24"/>
        </w:rPr>
        <w:t>速度</w:t>
      </w:r>
      <w:r>
        <w:rPr>
          <w:color w:val="000000" w:themeColor="text1"/>
          <w:sz w:val="24"/>
        </w:rPr>
        <w:t>，</w:t>
      </w:r>
      <w:r>
        <w:rPr>
          <w:color w:val="000000" w:themeColor="text1"/>
          <w:sz w:val="24"/>
        </w:rPr>
        <w:t>km/h</w:t>
      </w:r>
      <w:r>
        <w:rPr>
          <w:color w:val="000000" w:themeColor="text1"/>
          <w:sz w:val="24"/>
        </w:rPr>
        <w:t>；</w:t>
      </w:r>
    </w:p>
    <w:p w:rsidR="00A15411" w:rsidRDefault="003D2B70">
      <w:pPr>
        <w:tabs>
          <w:tab w:val="right" w:pos="7513"/>
          <w:tab w:val="right" w:pos="8222"/>
        </w:tabs>
        <w:spacing w:line="360" w:lineRule="auto"/>
        <w:ind w:rightChars="-27" w:right="-57" w:firstLineChars="300" w:firstLine="720"/>
        <w:jc w:val="left"/>
        <w:rPr>
          <w:color w:val="000000" w:themeColor="text1"/>
          <w:sz w:val="24"/>
        </w:rPr>
      </w:pPr>
      <w:r>
        <w:rPr>
          <w:i/>
          <w:iCs/>
          <w:color w:val="000000" w:themeColor="text1"/>
          <w:sz w:val="24"/>
        </w:rPr>
        <w:t>v</w:t>
      </w:r>
      <w:r>
        <w:rPr>
          <w:color w:val="000000" w:themeColor="text1"/>
          <w:sz w:val="24"/>
          <w:vertAlign w:val="subscript"/>
        </w:rPr>
        <w:t>0</w:t>
      </w:r>
      <w:r>
        <w:rPr>
          <w:color w:val="000000" w:themeColor="text1"/>
          <w:sz w:val="24"/>
        </w:rPr>
        <w:t>——</w:t>
      </w:r>
      <w:r>
        <w:rPr>
          <w:color w:val="000000" w:themeColor="text1"/>
          <w:sz w:val="24"/>
        </w:rPr>
        <w:t>滚筒表面的实际的线速度，</w:t>
      </w:r>
      <w:r>
        <w:rPr>
          <w:color w:val="000000" w:themeColor="text1"/>
          <w:sz w:val="24"/>
        </w:rPr>
        <w:t>km/h</w:t>
      </w:r>
      <w:r>
        <w:rPr>
          <w:color w:val="000000" w:themeColor="text1"/>
          <w:sz w:val="24"/>
        </w:rPr>
        <w:t>。</w:t>
      </w:r>
    </w:p>
    <w:p w:rsidR="00A15411" w:rsidRDefault="003D2B70">
      <w:pPr>
        <w:tabs>
          <w:tab w:val="right" w:pos="7513"/>
          <w:tab w:val="right" w:pos="8222"/>
        </w:tabs>
        <w:spacing w:line="360" w:lineRule="auto"/>
        <w:ind w:rightChars="-27" w:right="-57"/>
        <w:jc w:val="left"/>
        <w:rPr>
          <w:sz w:val="24"/>
        </w:rPr>
      </w:pPr>
      <w:r>
        <w:rPr>
          <w:rFonts w:hint="eastAsia"/>
          <w:sz w:val="24"/>
        </w:rPr>
        <w:lastRenderedPageBreak/>
        <w:t>5</w:t>
      </w:r>
      <w:r>
        <w:rPr>
          <w:sz w:val="24"/>
        </w:rPr>
        <w:t>.</w:t>
      </w:r>
      <w:r>
        <w:rPr>
          <w:rFonts w:hint="eastAsia"/>
          <w:sz w:val="24"/>
        </w:rPr>
        <w:t>2</w:t>
      </w:r>
      <w:r>
        <w:rPr>
          <w:sz w:val="24"/>
        </w:rPr>
        <w:t>.3</w:t>
      </w:r>
      <w:r>
        <w:rPr>
          <w:rFonts w:hAnsi="Cambria Math" w:hint="eastAsia"/>
          <w:iCs/>
          <w:sz w:val="24"/>
        </w:rPr>
        <w:t>测功机前后滚筒速度同步性的校准</w:t>
      </w:r>
    </w:p>
    <w:p w:rsidR="00A15411" w:rsidRDefault="003D2B70" w:rsidP="00892D94">
      <w:pPr>
        <w:pStyle w:val="af5"/>
        <w:widowControl/>
        <w:spacing w:line="360" w:lineRule="auto"/>
        <w:ind w:firstLine="480"/>
        <w:jc w:val="left"/>
        <w:rPr>
          <w:rFonts w:ascii="Times New Roman" w:hAnsi="Times New Roman"/>
          <w:iCs/>
          <w:color w:val="000000" w:themeColor="text1"/>
          <w:sz w:val="24"/>
        </w:rPr>
      </w:pPr>
      <w:r>
        <w:rPr>
          <w:rFonts w:ascii="Times New Roman" w:hAnsi="Times New Roman"/>
          <w:color w:val="000000" w:themeColor="text1"/>
          <w:sz w:val="24"/>
        </w:rPr>
        <w:t>在（</w:t>
      </w:r>
      <w:r>
        <w:rPr>
          <w:rFonts w:ascii="Times New Roman" w:hAnsi="Times New Roman"/>
          <w:color w:val="000000" w:themeColor="text1"/>
          <w:sz w:val="24"/>
        </w:rPr>
        <w:t>0~100km/h</w:t>
      </w:r>
      <w:r>
        <w:rPr>
          <w:rFonts w:ascii="Times New Roman" w:hAnsi="Times New Roman"/>
          <w:color w:val="000000" w:themeColor="text1"/>
          <w:sz w:val="24"/>
        </w:rPr>
        <w:t>）范围内选取高、中、低三个点作为校准点，用后驱的车辆带动测功机前滚筒旋转，稳定到校准点</w:t>
      </w:r>
      <w:r>
        <w:rPr>
          <w:rFonts w:ascii="Times New Roman" w:hAnsi="Times New Roman"/>
          <w:color w:val="000000" w:themeColor="text1"/>
          <w:sz w:val="24"/>
        </w:rPr>
        <w:t>速度</w:t>
      </w:r>
      <w:r>
        <w:rPr>
          <w:rFonts w:ascii="Times New Roman" w:hAnsi="Times New Roman"/>
          <w:color w:val="000000" w:themeColor="text1"/>
          <w:sz w:val="24"/>
        </w:rPr>
        <w:t>后，用</w:t>
      </w:r>
      <w:r>
        <w:rPr>
          <w:rFonts w:ascii="Times New Roman" w:hAnsi="Times New Roman"/>
          <w:color w:val="000000" w:themeColor="text1"/>
          <w:sz w:val="24"/>
        </w:rPr>
        <w:t>速度</w:t>
      </w:r>
      <w:r>
        <w:rPr>
          <w:rFonts w:ascii="Times New Roman" w:hAnsi="Times New Roman"/>
          <w:color w:val="000000" w:themeColor="text1"/>
          <w:sz w:val="24"/>
        </w:rPr>
        <w:t>测量标准装置测量前滚筒表面的实际的线速度，并记录被校设备前滚筒的</w:t>
      </w:r>
      <w:r>
        <w:rPr>
          <w:rFonts w:ascii="Times New Roman" w:hAnsi="Times New Roman"/>
          <w:color w:val="000000" w:themeColor="text1"/>
          <w:sz w:val="24"/>
        </w:rPr>
        <w:t>速度</w:t>
      </w:r>
      <w:r>
        <w:rPr>
          <w:rFonts w:ascii="Times New Roman" w:hAnsi="Times New Roman"/>
          <w:color w:val="000000" w:themeColor="text1"/>
          <w:sz w:val="24"/>
        </w:rPr>
        <w:t>值</w:t>
      </w:r>
      <w:r>
        <w:rPr>
          <w:rFonts w:ascii="Times New Roman" w:hAnsi="Times New Roman"/>
          <w:color w:val="000000" w:themeColor="text1"/>
          <w:sz w:val="24"/>
        </w:rPr>
        <w:t>V</w:t>
      </w:r>
      <w:r>
        <w:rPr>
          <w:rFonts w:ascii="Times New Roman" w:hAnsi="Times New Roman"/>
          <w:color w:val="000000" w:themeColor="text1"/>
          <w:sz w:val="24"/>
          <w:vertAlign w:val="subscript"/>
        </w:rPr>
        <w:t>1i</w:t>
      </w:r>
      <w:r>
        <w:rPr>
          <w:rFonts w:ascii="Times New Roman" w:hAnsi="Times New Roman"/>
          <w:color w:val="000000" w:themeColor="text1"/>
          <w:sz w:val="24"/>
        </w:rPr>
        <w:t>。再用</w:t>
      </w:r>
      <w:r>
        <w:rPr>
          <w:rFonts w:ascii="Times New Roman" w:hAnsi="Times New Roman"/>
          <w:color w:val="000000" w:themeColor="text1"/>
          <w:sz w:val="24"/>
        </w:rPr>
        <w:t>速度</w:t>
      </w:r>
      <w:r>
        <w:rPr>
          <w:rFonts w:ascii="Times New Roman" w:hAnsi="Times New Roman"/>
          <w:color w:val="000000" w:themeColor="text1"/>
          <w:sz w:val="24"/>
        </w:rPr>
        <w:t>测量标准装置测量出后滚筒表面的实际的线速度，并记录被校设备</w:t>
      </w:r>
      <w:r>
        <w:rPr>
          <w:rFonts w:ascii="Times New Roman" w:hAnsi="Times New Roman"/>
          <w:color w:val="000000" w:themeColor="text1"/>
          <w:sz w:val="24"/>
        </w:rPr>
        <w:t>后</w:t>
      </w:r>
      <w:r>
        <w:rPr>
          <w:rFonts w:ascii="Times New Roman" w:hAnsi="Times New Roman"/>
          <w:color w:val="000000" w:themeColor="text1"/>
          <w:sz w:val="24"/>
        </w:rPr>
        <w:t>滚筒的</w:t>
      </w:r>
      <w:r>
        <w:rPr>
          <w:rFonts w:ascii="Times New Roman" w:hAnsi="Times New Roman"/>
          <w:color w:val="000000" w:themeColor="text1"/>
          <w:sz w:val="24"/>
        </w:rPr>
        <w:t>速度</w:t>
      </w:r>
      <w:r>
        <w:rPr>
          <w:rFonts w:ascii="Times New Roman" w:hAnsi="Times New Roman"/>
          <w:color w:val="000000" w:themeColor="text1"/>
          <w:sz w:val="24"/>
        </w:rPr>
        <w:t>值</w:t>
      </w:r>
      <w:r>
        <w:rPr>
          <w:rFonts w:ascii="Times New Roman" w:hAnsi="Times New Roman"/>
          <w:color w:val="000000" w:themeColor="text1"/>
          <w:sz w:val="24"/>
        </w:rPr>
        <w:t>V</w:t>
      </w:r>
      <w:r>
        <w:rPr>
          <w:rFonts w:ascii="Times New Roman" w:hAnsi="Times New Roman"/>
          <w:color w:val="000000" w:themeColor="text1"/>
          <w:sz w:val="24"/>
          <w:vertAlign w:val="subscript"/>
        </w:rPr>
        <w:t>2i</w:t>
      </w:r>
      <w:r>
        <w:rPr>
          <w:rFonts w:ascii="Times New Roman" w:hAnsi="Times New Roman"/>
          <w:color w:val="000000" w:themeColor="text1"/>
          <w:sz w:val="24"/>
        </w:rPr>
        <w:t>。分别</w:t>
      </w:r>
      <w:r>
        <w:rPr>
          <w:rFonts w:ascii="Times New Roman" w:hAnsi="Times New Roman"/>
          <w:color w:val="000000" w:themeColor="text1"/>
          <w:sz w:val="24"/>
        </w:rPr>
        <w:t>计算</w:t>
      </w:r>
      <w:r>
        <w:rPr>
          <w:rFonts w:ascii="Times New Roman" w:hAnsi="Times New Roman"/>
          <w:color w:val="000000" w:themeColor="text1"/>
          <w:sz w:val="24"/>
        </w:rPr>
        <w:t>三个校准点</w:t>
      </w:r>
      <w:r>
        <w:rPr>
          <w:rFonts w:ascii="Times New Roman" w:hAnsi="Times New Roman"/>
          <w:iCs/>
          <w:color w:val="000000" w:themeColor="text1"/>
          <w:sz w:val="24"/>
        </w:rPr>
        <w:t>前后滚筒的</w:t>
      </w:r>
      <w:r>
        <w:rPr>
          <w:rFonts w:ascii="Times New Roman" w:hAnsi="Times New Roman"/>
          <w:iCs/>
          <w:color w:val="000000" w:themeColor="text1"/>
          <w:sz w:val="24"/>
        </w:rPr>
        <w:t>速度</w:t>
      </w:r>
      <w:r>
        <w:rPr>
          <w:rFonts w:ascii="Times New Roman" w:hAnsi="Times New Roman"/>
          <w:iCs/>
          <w:color w:val="000000" w:themeColor="text1"/>
          <w:sz w:val="24"/>
        </w:rPr>
        <w:t>值</w:t>
      </w:r>
      <w:r>
        <w:rPr>
          <w:rFonts w:ascii="Times New Roman" w:hAnsi="Times New Roman"/>
          <w:color w:val="000000" w:themeColor="text1"/>
          <w:sz w:val="24"/>
        </w:rPr>
        <w:t>V</w:t>
      </w:r>
      <w:r>
        <w:rPr>
          <w:rFonts w:ascii="Times New Roman" w:hAnsi="Times New Roman"/>
          <w:color w:val="000000" w:themeColor="text1"/>
          <w:sz w:val="24"/>
          <w:vertAlign w:val="subscript"/>
        </w:rPr>
        <w:t>1i</w:t>
      </w:r>
      <w:r>
        <w:rPr>
          <w:rFonts w:ascii="Times New Roman" w:hAnsi="Times New Roman"/>
          <w:iCs/>
          <w:color w:val="000000" w:themeColor="text1"/>
          <w:sz w:val="24"/>
        </w:rPr>
        <w:t>和</w:t>
      </w:r>
      <w:r>
        <w:rPr>
          <w:rFonts w:ascii="Times New Roman" w:hAnsi="Times New Roman"/>
          <w:color w:val="000000" w:themeColor="text1"/>
          <w:sz w:val="24"/>
        </w:rPr>
        <w:t>V</w:t>
      </w:r>
      <w:r>
        <w:rPr>
          <w:rFonts w:ascii="Times New Roman" w:hAnsi="Times New Roman"/>
          <w:color w:val="000000" w:themeColor="text1"/>
          <w:sz w:val="24"/>
          <w:vertAlign w:val="subscript"/>
        </w:rPr>
        <w:t>2i</w:t>
      </w:r>
      <w:r>
        <w:rPr>
          <w:rFonts w:ascii="Times New Roman" w:hAnsi="Times New Roman"/>
          <w:iCs/>
          <w:color w:val="000000" w:themeColor="text1"/>
          <w:sz w:val="24"/>
        </w:rPr>
        <w:t>的差值。取差值最大值为测功机前后滚筒速度同步性的校准结果。</w:t>
      </w:r>
    </w:p>
    <w:p w:rsidR="00A15411" w:rsidRDefault="003D2B70">
      <w:pPr>
        <w:pStyle w:val="af5"/>
        <w:widowControl/>
        <w:spacing w:line="360" w:lineRule="auto"/>
        <w:ind w:firstLineChars="900" w:firstLine="2160"/>
        <w:jc w:val="left"/>
        <w:rPr>
          <w:rFonts w:ascii="Times New Roman" w:hAnsi="Times New Roman"/>
          <w:iCs/>
          <w:sz w:val="24"/>
        </w:rPr>
      </w:pPr>
      <w:r>
        <w:rPr>
          <w:rFonts w:ascii="Times New Roman" w:hAnsi="Times New Roman"/>
          <w:sz w:val="24"/>
        </w:rPr>
        <w:t xml:space="preserve">△Vi </w:t>
      </w:r>
      <w:r>
        <w:rPr>
          <w:rFonts w:ascii="Times New Roman" w:hAnsi="Times New Roman"/>
          <w:sz w:val="24"/>
        </w:rPr>
        <w:t>＝</w:t>
      </w:r>
      <w:r>
        <w:rPr>
          <w:rFonts w:ascii="Times New Roman" w:hAnsi="Times New Roman"/>
          <w:sz w:val="24"/>
        </w:rPr>
        <w:t xml:space="preserve"> V</w:t>
      </w:r>
      <w:r>
        <w:rPr>
          <w:rFonts w:ascii="Times New Roman" w:hAnsi="Times New Roman"/>
          <w:sz w:val="24"/>
          <w:vertAlign w:val="subscript"/>
        </w:rPr>
        <w:t xml:space="preserve">1i </w:t>
      </w:r>
      <w:r>
        <w:rPr>
          <w:rFonts w:ascii="Times New Roman" w:hAnsi="Times New Roman"/>
          <w:sz w:val="24"/>
        </w:rPr>
        <w:t>－</w:t>
      </w:r>
      <w:r>
        <w:rPr>
          <w:rFonts w:ascii="Times New Roman" w:hAnsi="Times New Roman"/>
          <w:sz w:val="24"/>
        </w:rPr>
        <w:t xml:space="preserve"> V</w:t>
      </w:r>
      <w:r>
        <w:rPr>
          <w:rFonts w:ascii="Times New Roman" w:hAnsi="Times New Roman"/>
          <w:sz w:val="24"/>
          <w:vertAlign w:val="subscript"/>
        </w:rPr>
        <w:t>2i</w:t>
      </w:r>
      <w:r>
        <w:rPr>
          <w:rFonts w:ascii="Times New Roman" w:hAnsi="Times New Roman"/>
          <w:iCs/>
          <w:sz w:val="24"/>
        </w:rPr>
        <w:t>（</w:t>
      </w:r>
      <w:r>
        <w:rPr>
          <w:rFonts w:ascii="Times New Roman" w:hAnsi="Times New Roman"/>
          <w:iCs/>
          <w:sz w:val="24"/>
        </w:rPr>
        <w:t>4</w:t>
      </w:r>
      <w:r>
        <w:rPr>
          <w:rFonts w:ascii="Times New Roman" w:hAnsi="Times New Roman"/>
          <w:iCs/>
          <w:sz w:val="24"/>
        </w:rPr>
        <w:t>）（</w:t>
      </w:r>
      <w:r>
        <w:rPr>
          <w:rFonts w:ascii="Times New Roman" w:hAnsi="Times New Roman"/>
          <w:sz w:val="24"/>
        </w:rPr>
        <w:t xml:space="preserve">i </w:t>
      </w:r>
      <w:r>
        <w:rPr>
          <w:rFonts w:ascii="Times New Roman" w:hAnsi="Times New Roman"/>
          <w:sz w:val="24"/>
        </w:rPr>
        <w:t>＝</w:t>
      </w:r>
      <w:r>
        <w:rPr>
          <w:rFonts w:ascii="Times New Roman" w:hAnsi="Times New Roman"/>
          <w:sz w:val="24"/>
        </w:rPr>
        <w:t>1</w:t>
      </w: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rPr>
        <w:t>3</w:t>
      </w:r>
      <w:r>
        <w:rPr>
          <w:rFonts w:ascii="Times New Roman" w:hAnsi="Times New Roman"/>
          <w:iCs/>
          <w:sz w:val="24"/>
        </w:rPr>
        <w:t>）</w:t>
      </w:r>
    </w:p>
    <w:p w:rsidR="00A15411" w:rsidRDefault="003D2B70">
      <w:pPr>
        <w:pStyle w:val="af5"/>
        <w:widowControl/>
        <w:spacing w:line="360" w:lineRule="auto"/>
        <w:ind w:firstLineChars="0" w:firstLine="480"/>
        <w:jc w:val="left"/>
        <w:rPr>
          <w:rFonts w:ascii="Times New Roman" w:hAnsi="Times New Roman"/>
          <w:sz w:val="24"/>
        </w:rPr>
      </w:pPr>
      <w:r>
        <w:rPr>
          <w:rFonts w:ascii="Times New Roman" w:hAnsi="Times New Roman"/>
          <w:sz w:val="24"/>
        </w:rPr>
        <w:t>V</w:t>
      </w:r>
      <w:r>
        <w:rPr>
          <w:rFonts w:ascii="Times New Roman" w:hAnsi="Times New Roman"/>
          <w:sz w:val="24"/>
          <w:vertAlign w:val="subscript"/>
        </w:rPr>
        <w:t>1i</w:t>
      </w:r>
      <w:r>
        <w:rPr>
          <w:rFonts w:ascii="Times New Roman" w:hAnsi="Times New Roman"/>
          <w:sz w:val="24"/>
        </w:rPr>
        <w:t xml:space="preserve"> ——</w:t>
      </w:r>
      <w:r>
        <w:rPr>
          <w:rFonts w:ascii="Times New Roman" w:hAnsi="Times New Roman"/>
          <w:sz w:val="24"/>
        </w:rPr>
        <w:t>被校设备前滚筒三个校准点的</w:t>
      </w:r>
      <w:r>
        <w:rPr>
          <w:rFonts w:ascii="Times New Roman" w:hAnsi="Times New Roman"/>
          <w:color w:val="000000" w:themeColor="text1"/>
          <w:sz w:val="24"/>
        </w:rPr>
        <w:t>实际线速度</w:t>
      </w:r>
      <w:r>
        <w:rPr>
          <w:rFonts w:ascii="Times New Roman" w:hAnsi="Times New Roman"/>
          <w:sz w:val="24"/>
        </w:rPr>
        <w:t>，</w:t>
      </w:r>
      <w:r>
        <w:rPr>
          <w:rFonts w:ascii="Times New Roman" w:hAnsi="Times New Roman"/>
          <w:sz w:val="24"/>
        </w:rPr>
        <w:t>km/h</w:t>
      </w:r>
      <w:r>
        <w:rPr>
          <w:rFonts w:ascii="Times New Roman" w:hAnsi="Times New Roman"/>
          <w:sz w:val="24"/>
        </w:rPr>
        <w:t>；</w:t>
      </w:r>
    </w:p>
    <w:p w:rsidR="00A15411" w:rsidRDefault="003D2B70">
      <w:pPr>
        <w:pStyle w:val="af5"/>
        <w:widowControl/>
        <w:spacing w:line="360" w:lineRule="auto"/>
        <w:ind w:firstLineChars="0" w:firstLine="480"/>
        <w:jc w:val="left"/>
        <w:rPr>
          <w:rFonts w:ascii="Times New Roman" w:hAnsi="Times New Roman"/>
          <w:sz w:val="24"/>
        </w:rPr>
      </w:pPr>
      <w:r>
        <w:rPr>
          <w:rFonts w:ascii="Times New Roman" w:hAnsi="Times New Roman"/>
          <w:sz w:val="24"/>
        </w:rPr>
        <w:t>V</w:t>
      </w:r>
      <w:r>
        <w:rPr>
          <w:rFonts w:ascii="Times New Roman" w:hAnsi="Times New Roman"/>
          <w:sz w:val="24"/>
          <w:vertAlign w:val="subscript"/>
        </w:rPr>
        <w:t>2i</w:t>
      </w:r>
      <w:r>
        <w:rPr>
          <w:rFonts w:ascii="Times New Roman" w:hAnsi="Times New Roman"/>
          <w:sz w:val="24"/>
        </w:rPr>
        <w:t xml:space="preserve"> ——</w:t>
      </w:r>
      <w:r>
        <w:rPr>
          <w:rFonts w:ascii="Times New Roman" w:hAnsi="Times New Roman"/>
          <w:sz w:val="24"/>
        </w:rPr>
        <w:t>被校设备后滚筒三个校准点的</w:t>
      </w:r>
      <w:r>
        <w:rPr>
          <w:rFonts w:ascii="Times New Roman" w:hAnsi="Times New Roman"/>
          <w:color w:val="000000" w:themeColor="text1"/>
          <w:sz w:val="24"/>
        </w:rPr>
        <w:t>实际线速度</w:t>
      </w:r>
      <w:r>
        <w:rPr>
          <w:rFonts w:ascii="Times New Roman" w:hAnsi="Times New Roman"/>
          <w:sz w:val="24"/>
        </w:rPr>
        <w:t>，</w:t>
      </w:r>
      <w:r>
        <w:rPr>
          <w:rFonts w:ascii="Times New Roman" w:hAnsi="Times New Roman"/>
          <w:sz w:val="24"/>
        </w:rPr>
        <w:t>km/h</w:t>
      </w:r>
      <w:r>
        <w:rPr>
          <w:rFonts w:ascii="Times New Roman" w:hAnsi="Times New Roman"/>
          <w:sz w:val="24"/>
        </w:rPr>
        <w:t>；</w:t>
      </w:r>
    </w:p>
    <w:p w:rsidR="00A15411" w:rsidRDefault="003D2B70">
      <w:pPr>
        <w:pStyle w:val="af5"/>
        <w:widowControl/>
        <w:spacing w:line="360" w:lineRule="auto"/>
        <w:ind w:firstLineChars="0" w:firstLine="480"/>
        <w:jc w:val="left"/>
        <w:rPr>
          <w:rFonts w:ascii="Times New Roman" w:hAnsi="Times New Roman"/>
          <w:sz w:val="24"/>
        </w:rPr>
      </w:pPr>
      <w:r>
        <w:rPr>
          <w:rFonts w:ascii="Times New Roman" w:hAnsi="Times New Roman"/>
          <w:iCs/>
          <w:sz w:val="24"/>
        </w:rPr>
        <w:t>测功机前后滚筒速度同步性误差</w:t>
      </w:r>
      <w:r>
        <w:rPr>
          <w:rFonts w:ascii="Times New Roman" w:hAnsi="Times New Roman"/>
          <w:sz w:val="24"/>
        </w:rPr>
        <w:t xml:space="preserve">△V </w:t>
      </w:r>
      <w:r>
        <w:rPr>
          <w:rFonts w:ascii="Times New Roman" w:hAnsi="Times New Roman"/>
          <w:sz w:val="24"/>
        </w:rPr>
        <w:t>＝</w:t>
      </w:r>
      <w:r>
        <w:rPr>
          <w:rFonts w:ascii="Times New Roman" w:hAnsi="Times New Roman"/>
          <w:sz w:val="24"/>
        </w:rPr>
        <w:t xml:space="preserve"> Max(△Vi)</w:t>
      </w:r>
      <w:r>
        <w:rPr>
          <w:rFonts w:ascii="Times New Roman" w:hAnsi="Times New Roman"/>
          <w:sz w:val="24"/>
        </w:rPr>
        <w:t>，</w:t>
      </w:r>
      <w:r>
        <w:rPr>
          <w:rFonts w:ascii="Times New Roman" w:hAnsi="Times New Roman"/>
          <w:iCs/>
          <w:sz w:val="24"/>
        </w:rPr>
        <w:t>（</w:t>
      </w:r>
      <w:r>
        <w:rPr>
          <w:rFonts w:ascii="Times New Roman" w:hAnsi="Times New Roman"/>
          <w:sz w:val="24"/>
        </w:rPr>
        <w:t xml:space="preserve">i </w:t>
      </w:r>
      <w:r>
        <w:rPr>
          <w:rFonts w:ascii="Times New Roman" w:hAnsi="Times New Roman"/>
          <w:sz w:val="24"/>
        </w:rPr>
        <w:t>＝</w:t>
      </w:r>
      <w:r>
        <w:rPr>
          <w:rFonts w:ascii="Times New Roman" w:hAnsi="Times New Roman"/>
          <w:sz w:val="24"/>
        </w:rPr>
        <w:t>1</w:t>
      </w: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rPr>
        <w:t>3</w:t>
      </w:r>
      <w:r>
        <w:rPr>
          <w:rFonts w:ascii="Times New Roman" w:hAnsi="Times New Roman"/>
          <w:iCs/>
          <w:sz w:val="24"/>
        </w:rPr>
        <w:t>）</w:t>
      </w:r>
    </w:p>
    <w:p w:rsidR="00A15411" w:rsidRDefault="003D2B70">
      <w:pPr>
        <w:spacing w:line="360" w:lineRule="auto"/>
        <w:jc w:val="left"/>
        <w:rPr>
          <w:rFonts w:hAnsi="Cambria Math" w:hint="eastAsia"/>
          <w:iCs/>
          <w:sz w:val="24"/>
        </w:rPr>
      </w:pPr>
      <w:r>
        <w:rPr>
          <w:rFonts w:hint="eastAsia"/>
          <w:sz w:val="24"/>
        </w:rPr>
        <w:t>5</w:t>
      </w:r>
      <w:r>
        <w:rPr>
          <w:sz w:val="24"/>
        </w:rPr>
        <w:t>.</w:t>
      </w:r>
      <w:r>
        <w:rPr>
          <w:rFonts w:hint="eastAsia"/>
          <w:sz w:val="24"/>
        </w:rPr>
        <w:t>2</w:t>
      </w:r>
      <w:r>
        <w:rPr>
          <w:sz w:val="24"/>
        </w:rPr>
        <w:t>.</w:t>
      </w:r>
      <w:r>
        <w:rPr>
          <w:rFonts w:hint="eastAsia"/>
          <w:sz w:val="24"/>
        </w:rPr>
        <w:t>4</w:t>
      </w:r>
      <w:r>
        <w:rPr>
          <w:rFonts w:hAnsi="Cambria Math" w:hint="eastAsia"/>
          <w:iCs/>
          <w:sz w:val="24"/>
        </w:rPr>
        <w:t>测功机最大吸收功率的校准</w:t>
      </w:r>
    </w:p>
    <w:p w:rsidR="00A15411" w:rsidRDefault="003D2B70">
      <w:pPr>
        <w:spacing w:line="360" w:lineRule="auto"/>
        <w:jc w:val="left"/>
        <w:rPr>
          <w:rFonts w:hAnsi="Cambria Math" w:hint="eastAsia"/>
          <w:iCs/>
          <w:sz w:val="24"/>
        </w:rPr>
      </w:pPr>
      <w:r>
        <w:rPr>
          <w:rFonts w:hint="eastAsia"/>
          <w:sz w:val="24"/>
        </w:rPr>
        <w:t>5</w:t>
      </w:r>
      <w:r>
        <w:rPr>
          <w:sz w:val="24"/>
        </w:rPr>
        <w:t>.</w:t>
      </w:r>
      <w:r>
        <w:rPr>
          <w:rFonts w:hint="eastAsia"/>
          <w:sz w:val="24"/>
        </w:rPr>
        <w:t>2</w:t>
      </w:r>
      <w:r>
        <w:rPr>
          <w:sz w:val="24"/>
        </w:rPr>
        <w:t>.</w:t>
      </w:r>
      <w:r>
        <w:rPr>
          <w:rFonts w:hint="eastAsia"/>
          <w:sz w:val="24"/>
        </w:rPr>
        <w:t>4.1</w:t>
      </w:r>
      <w:r>
        <w:rPr>
          <w:rFonts w:hAnsi="Cambria Math" w:hint="eastAsia"/>
          <w:iCs/>
          <w:sz w:val="24"/>
        </w:rPr>
        <w:t>功率组成分析</w:t>
      </w:r>
    </w:p>
    <w:p w:rsidR="00A15411" w:rsidRDefault="003D2B70">
      <w:pPr>
        <w:spacing w:line="360" w:lineRule="auto"/>
        <w:ind w:firstLineChars="200" w:firstLine="480"/>
        <w:rPr>
          <w:sz w:val="24"/>
        </w:rPr>
      </w:pPr>
      <w:r>
        <w:rPr>
          <w:iCs/>
          <w:sz w:val="24"/>
        </w:rPr>
        <w:t>因为测功机上显示的总功率</w:t>
      </w:r>
      <w:r>
        <w:rPr>
          <w:i/>
          <w:sz w:val="24"/>
        </w:rPr>
        <w:t>P</w:t>
      </w:r>
      <w:r>
        <w:rPr>
          <w:i/>
          <w:sz w:val="24"/>
          <w:vertAlign w:val="subscript"/>
        </w:rPr>
        <w:t>a</w:t>
      </w:r>
      <w:r>
        <w:rPr>
          <w:iCs/>
          <w:sz w:val="24"/>
        </w:rPr>
        <w:t>是包括测功机吸收装置（</w:t>
      </w:r>
      <w:r>
        <w:rPr>
          <w:iCs/>
          <w:sz w:val="24"/>
        </w:rPr>
        <w:t>PAU</w:t>
      </w:r>
      <w:r>
        <w:rPr>
          <w:iCs/>
          <w:sz w:val="24"/>
        </w:rPr>
        <w:t>）和由于内部摩擦损失吸收的功率，即：</w:t>
      </w:r>
      <w:r>
        <w:rPr>
          <w:i/>
          <w:sz w:val="24"/>
        </w:rPr>
        <w:t>P</w:t>
      </w:r>
      <w:r>
        <w:rPr>
          <w:i/>
          <w:sz w:val="24"/>
          <w:vertAlign w:val="subscript"/>
        </w:rPr>
        <w:t>a</w:t>
      </w:r>
      <w:r>
        <w:rPr>
          <w:iCs/>
          <w:sz w:val="24"/>
        </w:rPr>
        <w:t>=</w:t>
      </w:r>
      <w:r>
        <w:rPr>
          <w:i/>
          <w:sz w:val="24"/>
        </w:rPr>
        <w:t>P</w:t>
      </w:r>
      <w:r>
        <w:rPr>
          <w:i/>
          <w:sz w:val="24"/>
          <w:vertAlign w:val="subscript"/>
        </w:rPr>
        <w:t>i</w:t>
      </w:r>
      <w:r>
        <w:rPr>
          <w:iCs/>
          <w:sz w:val="24"/>
        </w:rPr>
        <w:t>+</w:t>
      </w:r>
      <w:r>
        <w:rPr>
          <w:i/>
          <w:sz w:val="24"/>
        </w:rPr>
        <w:t>P</w:t>
      </w:r>
      <w:r>
        <w:rPr>
          <w:i/>
          <w:sz w:val="24"/>
          <w:vertAlign w:val="subscript"/>
        </w:rPr>
        <w:t>c</w:t>
      </w:r>
      <w:r>
        <w:rPr>
          <w:iCs/>
          <w:sz w:val="24"/>
        </w:rPr>
        <w:t>，其中</w:t>
      </w:r>
      <w:r>
        <w:rPr>
          <w:i/>
          <w:sz w:val="24"/>
        </w:rPr>
        <w:t>P</w:t>
      </w:r>
      <w:r>
        <w:rPr>
          <w:i/>
          <w:sz w:val="24"/>
          <w:vertAlign w:val="subscript"/>
        </w:rPr>
        <w:t>i</w:t>
      </w:r>
      <w:r>
        <w:rPr>
          <w:iCs/>
          <w:sz w:val="24"/>
        </w:rPr>
        <w:t>为功率吸收单元的吸收功率，</w:t>
      </w:r>
      <w:r>
        <w:rPr>
          <w:iCs/>
          <w:sz w:val="24"/>
        </w:rPr>
        <w:t>kW</w:t>
      </w:r>
      <w:r>
        <w:rPr>
          <w:iCs/>
          <w:sz w:val="24"/>
        </w:rPr>
        <w:t>；</w:t>
      </w:r>
      <w:r>
        <w:rPr>
          <w:i/>
          <w:sz w:val="24"/>
        </w:rPr>
        <w:t>P</w:t>
      </w:r>
      <w:r>
        <w:rPr>
          <w:i/>
          <w:sz w:val="24"/>
          <w:vertAlign w:val="subscript"/>
        </w:rPr>
        <w:t>c</w:t>
      </w:r>
      <w:r>
        <w:rPr>
          <w:iCs/>
          <w:sz w:val="24"/>
        </w:rPr>
        <w:t>为测功机内部摩擦损失功率，</w:t>
      </w:r>
      <w:r>
        <w:rPr>
          <w:iCs/>
          <w:sz w:val="24"/>
        </w:rPr>
        <w:t>kW</w:t>
      </w:r>
      <w:r>
        <w:rPr>
          <w:iCs/>
          <w:sz w:val="24"/>
        </w:rPr>
        <w:t>。</w:t>
      </w:r>
      <w:r>
        <w:rPr>
          <w:sz w:val="24"/>
        </w:rPr>
        <w:t>所以，首先确定出测功机能测量的功率范围，</w:t>
      </w:r>
      <w:r>
        <w:rPr>
          <w:rFonts w:hint="eastAsia"/>
          <w:sz w:val="24"/>
        </w:rPr>
        <w:t>再</w:t>
      </w:r>
      <w:r>
        <w:rPr>
          <w:sz w:val="24"/>
        </w:rPr>
        <w:t>检测出测功机内部摩擦损失的吸收功率，计算两者之差就可以得出测功机的吸收功率。</w:t>
      </w:r>
    </w:p>
    <w:p w:rsidR="00A15411" w:rsidRDefault="003D2B70">
      <w:pPr>
        <w:spacing w:line="360" w:lineRule="auto"/>
        <w:jc w:val="left"/>
        <w:rPr>
          <w:sz w:val="24"/>
        </w:rPr>
      </w:pPr>
      <w:r>
        <w:rPr>
          <w:rFonts w:hint="eastAsia"/>
          <w:sz w:val="24"/>
        </w:rPr>
        <w:t>5</w:t>
      </w:r>
      <w:r>
        <w:rPr>
          <w:sz w:val="24"/>
        </w:rPr>
        <w:t>.</w:t>
      </w:r>
      <w:r>
        <w:rPr>
          <w:rFonts w:hint="eastAsia"/>
          <w:sz w:val="24"/>
        </w:rPr>
        <w:t>2</w:t>
      </w:r>
      <w:r>
        <w:rPr>
          <w:sz w:val="24"/>
        </w:rPr>
        <w:t>.</w:t>
      </w:r>
      <w:r>
        <w:rPr>
          <w:rFonts w:hint="eastAsia"/>
          <w:sz w:val="24"/>
        </w:rPr>
        <w:t>4.2</w:t>
      </w:r>
      <w:r>
        <w:rPr>
          <w:rFonts w:hAnsi="Cambria Math" w:hint="eastAsia"/>
          <w:iCs/>
          <w:sz w:val="24"/>
        </w:rPr>
        <w:t>测功机最大吸收功率的校准</w:t>
      </w:r>
    </w:p>
    <w:p w:rsidR="00A15411" w:rsidRDefault="003D2B70">
      <w:pPr>
        <w:spacing w:line="360" w:lineRule="auto"/>
        <w:ind w:firstLine="420"/>
        <w:rPr>
          <w:sz w:val="24"/>
        </w:rPr>
      </w:pPr>
      <w:r>
        <w:rPr>
          <w:rFonts w:hint="eastAsia"/>
          <w:sz w:val="24"/>
        </w:rPr>
        <w:t>（</w:t>
      </w:r>
      <w:r>
        <w:rPr>
          <w:rFonts w:hint="eastAsia"/>
          <w:sz w:val="24"/>
        </w:rPr>
        <w:t>a</w:t>
      </w:r>
      <w:r>
        <w:rPr>
          <w:rFonts w:hint="eastAsia"/>
          <w:sz w:val="24"/>
        </w:rPr>
        <w:t>）</w:t>
      </w:r>
      <w:r>
        <w:rPr>
          <w:sz w:val="24"/>
        </w:rPr>
        <w:t>选择试验车辆。选择轴重为</w:t>
      </w:r>
      <w:r>
        <w:rPr>
          <w:sz w:val="24"/>
        </w:rPr>
        <w:t>1750kg</w:t>
      </w:r>
      <w:r>
        <w:rPr>
          <w:sz w:val="24"/>
        </w:rPr>
        <w:t>以下的车辆对底盘测功机</w:t>
      </w:r>
      <w:r>
        <w:rPr>
          <w:rFonts w:hint="eastAsia"/>
          <w:sz w:val="24"/>
        </w:rPr>
        <w:t>进行驱动；</w:t>
      </w:r>
    </w:p>
    <w:p w:rsidR="00A15411" w:rsidRDefault="003D2B70">
      <w:pPr>
        <w:spacing w:line="360" w:lineRule="auto"/>
        <w:ind w:firstLine="420"/>
        <w:rPr>
          <w:sz w:val="24"/>
        </w:rPr>
      </w:pPr>
      <w:r>
        <w:rPr>
          <w:rFonts w:hint="eastAsia"/>
          <w:sz w:val="24"/>
        </w:rPr>
        <w:t>（</w:t>
      </w:r>
      <w:r>
        <w:rPr>
          <w:rFonts w:hint="eastAsia"/>
          <w:sz w:val="24"/>
        </w:rPr>
        <w:t>b</w:t>
      </w:r>
      <w:r>
        <w:rPr>
          <w:rFonts w:hint="eastAsia"/>
          <w:sz w:val="24"/>
        </w:rPr>
        <w:t>）</w:t>
      </w:r>
      <w:r>
        <w:rPr>
          <w:sz w:val="24"/>
        </w:rPr>
        <w:t>驱动测功机并读取最大功率值。用选定的车辆驱动测功机，选取合适的档位，油门全开，车速稳定在</w:t>
      </w:r>
      <w:r>
        <w:rPr>
          <w:sz w:val="24"/>
        </w:rPr>
        <w:t>70km/h</w:t>
      </w:r>
      <w:r>
        <w:rPr>
          <w:sz w:val="24"/>
        </w:rPr>
        <w:t>读取测功机测量的最大功率值</w:t>
      </w:r>
      <w:r>
        <w:rPr>
          <w:i/>
          <w:sz w:val="24"/>
        </w:rPr>
        <w:t>P</w:t>
      </w:r>
      <w:r>
        <w:rPr>
          <w:i/>
          <w:sz w:val="24"/>
          <w:vertAlign w:val="subscript"/>
        </w:rPr>
        <w:t>a</w:t>
      </w:r>
      <w:r>
        <w:rPr>
          <w:rFonts w:hint="eastAsia"/>
          <w:iCs/>
          <w:sz w:val="24"/>
        </w:rPr>
        <w:t>；</w:t>
      </w:r>
    </w:p>
    <w:p w:rsidR="00A15411" w:rsidRDefault="003D2B70">
      <w:pPr>
        <w:spacing w:line="360" w:lineRule="auto"/>
        <w:ind w:firstLine="420"/>
        <w:rPr>
          <w:sz w:val="24"/>
        </w:rPr>
      </w:pPr>
      <w:r>
        <w:rPr>
          <w:rFonts w:hint="eastAsia"/>
          <w:sz w:val="24"/>
        </w:rPr>
        <w:t>（</w:t>
      </w:r>
      <w:r>
        <w:rPr>
          <w:rFonts w:hint="eastAsia"/>
          <w:sz w:val="24"/>
        </w:rPr>
        <w:t>c</w:t>
      </w:r>
      <w:r>
        <w:rPr>
          <w:rFonts w:hint="eastAsia"/>
          <w:sz w:val="24"/>
        </w:rPr>
        <w:t>）</w:t>
      </w:r>
      <w:r>
        <w:rPr>
          <w:sz w:val="24"/>
        </w:rPr>
        <w:t>用滑行法测量损失功率。</w:t>
      </w:r>
      <w:r>
        <w:rPr>
          <w:iCs/>
          <w:sz w:val="24"/>
        </w:rPr>
        <w:t>用滑行法测量损失功率</w:t>
      </w:r>
      <w:r>
        <w:rPr>
          <w:i/>
          <w:sz w:val="24"/>
        </w:rPr>
        <w:t>P</w:t>
      </w:r>
      <w:r>
        <w:rPr>
          <w:i/>
          <w:sz w:val="24"/>
          <w:vertAlign w:val="subscript"/>
        </w:rPr>
        <w:t>c</w:t>
      </w:r>
      <w:r>
        <w:rPr>
          <w:iCs/>
          <w:sz w:val="24"/>
        </w:rPr>
        <w:t>，在某个测量速度</w:t>
      </w:r>
      <w:r>
        <w:rPr>
          <w:i/>
          <w:sz w:val="24"/>
        </w:rPr>
        <w:t>v</w:t>
      </w:r>
      <w:r>
        <w:rPr>
          <w:iCs/>
          <w:sz w:val="24"/>
        </w:rPr>
        <w:t>段</w:t>
      </w:r>
      <w:r>
        <w:rPr>
          <w:rFonts w:hint="eastAsia"/>
          <w:iCs/>
          <w:sz w:val="24"/>
        </w:rPr>
        <w:t>（优先选择</w:t>
      </w:r>
      <w:r>
        <w:rPr>
          <w:rFonts w:hint="eastAsia"/>
          <w:iCs/>
          <w:sz w:val="24"/>
        </w:rPr>
        <w:t>40</w:t>
      </w:r>
      <w:r>
        <w:rPr>
          <w:rFonts w:hint="eastAsia"/>
          <w:sz w:val="24"/>
        </w:rPr>
        <w:t xml:space="preserve"> km/h</w:t>
      </w:r>
      <w:r>
        <w:rPr>
          <w:rFonts w:hint="eastAsia"/>
          <w:sz w:val="24"/>
        </w:rPr>
        <w:t>段</w:t>
      </w:r>
      <w:r>
        <w:rPr>
          <w:rFonts w:hint="eastAsia"/>
          <w:iCs/>
          <w:sz w:val="24"/>
        </w:rPr>
        <w:t>）</w:t>
      </w:r>
      <w:r>
        <w:rPr>
          <w:iCs/>
          <w:sz w:val="24"/>
        </w:rPr>
        <w:t>，分别测量出车速从（</w:t>
      </w:r>
      <w:r>
        <w:rPr>
          <w:i/>
          <w:sz w:val="24"/>
        </w:rPr>
        <w:t>v</w:t>
      </w:r>
      <w:r>
        <w:rPr>
          <w:iCs/>
          <w:sz w:val="24"/>
        </w:rPr>
        <w:t>+10</w:t>
      </w:r>
      <w:r>
        <w:rPr>
          <w:iCs/>
          <w:sz w:val="24"/>
        </w:rPr>
        <w:t>）</w:t>
      </w:r>
      <w:r>
        <w:rPr>
          <w:iCs/>
          <w:sz w:val="24"/>
        </w:rPr>
        <w:t>m/s</w:t>
      </w:r>
      <w:r>
        <w:rPr>
          <w:iCs/>
          <w:sz w:val="24"/>
        </w:rPr>
        <w:t>滑行到（</w:t>
      </w:r>
      <w:r>
        <w:rPr>
          <w:i/>
          <w:sz w:val="24"/>
        </w:rPr>
        <w:t>v</w:t>
      </w:r>
      <w:r>
        <w:rPr>
          <w:iCs/>
          <w:sz w:val="24"/>
        </w:rPr>
        <w:t>-10</w:t>
      </w:r>
      <w:r>
        <w:rPr>
          <w:iCs/>
          <w:sz w:val="24"/>
        </w:rPr>
        <w:t>）</w:t>
      </w:r>
      <w:r>
        <w:rPr>
          <w:iCs/>
          <w:sz w:val="24"/>
        </w:rPr>
        <w:t>m/s</w:t>
      </w:r>
      <w:r>
        <w:rPr>
          <w:iCs/>
          <w:sz w:val="24"/>
        </w:rPr>
        <w:t>的滑行时间</w:t>
      </w:r>
      <w:r>
        <w:rPr>
          <w:iCs/>
          <w:sz w:val="24"/>
        </w:rPr>
        <w:t>ACDT</w:t>
      </w:r>
      <w:r>
        <w:rPr>
          <w:iCs/>
          <w:sz w:val="24"/>
        </w:rPr>
        <w:t>，则速度为</w:t>
      </w:r>
      <w:r>
        <w:rPr>
          <w:i/>
          <w:sz w:val="24"/>
        </w:rPr>
        <w:t>v</w:t>
      </w:r>
      <w:r>
        <w:rPr>
          <w:iCs/>
          <w:sz w:val="24"/>
        </w:rPr>
        <w:t>时的附加损失功率为式（</w:t>
      </w:r>
      <w:r>
        <w:rPr>
          <w:rFonts w:hint="eastAsia"/>
          <w:iCs/>
          <w:sz w:val="24"/>
        </w:rPr>
        <w:t>5</w:t>
      </w:r>
      <w:r>
        <w:rPr>
          <w:iCs/>
          <w:sz w:val="24"/>
        </w:rPr>
        <w:t>）。</w:t>
      </w:r>
    </w:p>
    <w:p w:rsidR="00A15411" w:rsidRDefault="00A15411">
      <w:pPr>
        <w:spacing w:line="360" w:lineRule="auto"/>
        <w:ind w:left="420"/>
        <w:jc w:val="center"/>
        <w:rPr>
          <w:sz w:val="24"/>
        </w:rPr>
      </w:pPr>
      <w:r>
        <w:rPr>
          <w:sz w:val="24"/>
        </w:rPr>
        <w:fldChar w:fldCharType="begin"/>
      </w:r>
      <w:r w:rsidR="003D2B70">
        <w:rPr>
          <w:sz w:val="24"/>
        </w:rPr>
        <w:instrText xml:space="preserve"> QUOTE </w:instrText>
      </w:r>
      <w:r w:rsidR="00892D94" w:rsidRPr="00A15411">
        <w:rPr>
          <w:position w:val="-14"/>
        </w:rPr>
        <w:pict>
          <v:shape id="_x0000_i1038" type="#_x0000_t75" style="width:117.75pt;height:23.25pt" equationxml="&lt;">
            <v:imagedata r:id="rId18" o:title="" chromakey="white"/>
          </v:shape>
        </w:pict>
      </w:r>
      <w:r>
        <w:rPr>
          <w:sz w:val="24"/>
        </w:rPr>
        <w:fldChar w:fldCharType="separate"/>
      </w:r>
      <w:r w:rsidR="00892D94" w:rsidRPr="00A15411">
        <w:rPr>
          <w:position w:val="-14"/>
        </w:rPr>
        <w:pict>
          <v:shape id="_x0000_i1039" type="#_x0000_t75" style="width:117.75pt;height:23.25pt" equationxml="&lt;">
            <v:imagedata r:id="rId18" o:title="" chromakey="white"/>
          </v:shape>
        </w:pict>
      </w:r>
      <w:r>
        <w:rPr>
          <w:sz w:val="24"/>
        </w:rPr>
        <w:fldChar w:fldCharType="end"/>
      </w:r>
      <w:r>
        <w:rPr>
          <w:sz w:val="24"/>
        </w:rPr>
        <w:fldChar w:fldCharType="begin"/>
      </w:r>
      <w:r w:rsidR="003D2B70">
        <w:rPr>
          <w:sz w:val="24"/>
        </w:rPr>
        <w:instrText xml:space="preserve"> QUOTE </w:instrText>
      </w:r>
      <w:r w:rsidR="00892D94" w:rsidRPr="00A15411">
        <w:rPr>
          <w:position w:val="-20"/>
        </w:rPr>
        <w:pict>
          <v:shape id="_x0000_i1040" type="#_x0000_t75" style="width:117.75pt;height:31.5pt" equationxml="&lt;">
            <v:imagedata r:id="rId19" o:title="" chromakey="white"/>
          </v:shape>
        </w:pict>
      </w:r>
      <w:r>
        <w:rPr>
          <w:sz w:val="24"/>
        </w:rPr>
        <w:fldChar w:fldCharType="end"/>
      </w:r>
      <w:r w:rsidR="003D2B70">
        <w:rPr>
          <w:rFonts w:hint="eastAsia"/>
          <w:sz w:val="24"/>
        </w:rPr>
        <w:t>（</w:t>
      </w:r>
      <w:r w:rsidR="003D2B70">
        <w:rPr>
          <w:rFonts w:hint="eastAsia"/>
          <w:sz w:val="24"/>
        </w:rPr>
        <w:t>5</w:t>
      </w:r>
      <w:r w:rsidR="003D2B70">
        <w:rPr>
          <w:rFonts w:hint="eastAsia"/>
          <w:sz w:val="24"/>
        </w:rPr>
        <w:t>）</w:t>
      </w:r>
    </w:p>
    <w:p w:rsidR="00A15411" w:rsidRDefault="003D2B70">
      <w:pPr>
        <w:spacing w:line="360" w:lineRule="auto"/>
        <w:rPr>
          <w:sz w:val="24"/>
        </w:rPr>
      </w:pPr>
      <w:r>
        <w:rPr>
          <w:sz w:val="24"/>
        </w:rPr>
        <w:t>式中，</w:t>
      </w:r>
      <w:r>
        <w:rPr>
          <w:sz w:val="24"/>
        </w:rPr>
        <w:t>DIW——</w:t>
      </w:r>
      <w:r>
        <w:rPr>
          <w:sz w:val="24"/>
        </w:rPr>
        <w:t>测功机所转动部件的惯性重量，</w:t>
      </w:r>
      <w:r>
        <w:rPr>
          <w:sz w:val="24"/>
        </w:rPr>
        <w:t>kg</w:t>
      </w:r>
      <w:r>
        <w:rPr>
          <w:sz w:val="24"/>
        </w:rPr>
        <w:t>，</w:t>
      </w:r>
      <w:r>
        <w:rPr>
          <w:rFonts w:hint="eastAsia"/>
          <w:sz w:val="24"/>
        </w:rPr>
        <w:t>（注：</w:t>
      </w:r>
      <w:r>
        <w:rPr>
          <w:sz w:val="24"/>
        </w:rPr>
        <w:t>生产厂家经过试验校准的名义值</w:t>
      </w:r>
      <w:r>
        <w:rPr>
          <w:rFonts w:hint="eastAsia"/>
          <w:sz w:val="24"/>
        </w:rPr>
        <w:t>）</w:t>
      </w:r>
    </w:p>
    <w:p w:rsidR="00A15411" w:rsidRDefault="003D2B70">
      <w:pPr>
        <w:widowControl/>
        <w:spacing w:line="360" w:lineRule="auto"/>
        <w:ind w:firstLineChars="200" w:firstLine="480"/>
        <w:rPr>
          <w:iCs/>
          <w:sz w:val="24"/>
        </w:rPr>
      </w:pPr>
      <w:r>
        <w:rPr>
          <w:rFonts w:hint="eastAsia"/>
          <w:sz w:val="24"/>
        </w:rPr>
        <w:t>（</w:t>
      </w:r>
      <w:r>
        <w:rPr>
          <w:rFonts w:hint="eastAsia"/>
          <w:sz w:val="24"/>
        </w:rPr>
        <w:t>d</w:t>
      </w:r>
      <w:r>
        <w:rPr>
          <w:rFonts w:hint="eastAsia"/>
          <w:sz w:val="24"/>
        </w:rPr>
        <w:t>）</w:t>
      </w:r>
      <w:r>
        <w:rPr>
          <w:color w:val="000000" w:themeColor="text1"/>
          <w:sz w:val="24"/>
        </w:rPr>
        <w:t>计算</w:t>
      </w:r>
      <w:r>
        <w:rPr>
          <w:i/>
          <w:color w:val="000000" w:themeColor="text1"/>
          <w:sz w:val="24"/>
        </w:rPr>
        <w:t>P</w:t>
      </w:r>
      <w:r>
        <w:rPr>
          <w:i/>
          <w:color w:val="000000" w:themeColor="text1"/>
          <w:sz w:val="24"/>
          <w:vertAlign w:val="subscript"/>
        </w:rPr>
        <w:t>a</w:t>
      </w:r>
      <w:r>
        <w:rPr>
          <w:iCs/>
          <w:color w:val="000000" w:themeColor="text1"/>
          <w:sz w:val="24"/>
        </w:rPr>
        <w:t>和</w:t>
      </w:r>
      <w:r>
        <w:rPr>
          <w:i/>
          <w:color w:val="000000" w:themeColor="text1"/>
          <w:sz w:val="24"/>
        </w:rPr>
        <w:t>P</w:t>
      </w:r>
      <w:r>
        <w:rPr>
          <w:i/>
          <w:color w:val="000000" w:themeColor="text1"/>
          <w:sz w:val="24"/>
          <w:vertAlign w:val="subscript"/>
        </w:rPr>
        <w:t>c</w:t>
      </w:r>
      <w:r>
        <w:rPr>
          <w:iCs/>
          <w:color w:val="000000" w:themeColor="text1"/>
          <w:sz w:val="24"/>
        </w:rPr>
        <w:t>的差值</w:t>
      </w:r>
      <w:r>
        <w:rPr>
          <w:rFonts w:hint="eastAsia"/>
          <w:iCs/>
          <w:color w:val="000000" w:themeColor="text1"/>
          <w:sz w:val="24"/>
        </w:rPr>
        <w:t>即为</w:t>
      </w:r>
      <w:r>
        <w:rPr>
          <w:rFonts w:hAnsi="Cambria Math" w:hint="eastAsia"/>
          <w:iCs/>
          <w:color w:val="000000" w:themeColor="text1"/>
          <w:sz w:val="24"/>
        </w:rPr>
        <w:t>最大吸收功率</w:t>
      </w:r>
      <w:r>
        <w:rPr>
          <w:i/>
          <w:color w:val="000000" w:themeColor="text1"/>
          <w:sz w:val="24"/>
        </w:rPr>
        <w:t>P</w:t>
      </w:r>
      <w:r>
        <w:rPr>
          <w:i/>
          <w:color w:val="000000" w:themeColor="text1"/>
          <w:sz w:val="24"/>
          <w:vertAlign w:val="subscript"/>
        </w:rPr>
        <w:t>i</w:t>
      </w:r>
      <w:r>
        <w:rPr>
          <w:iCs/>
          <w:color w:val="000000" w:themeColor="text1"/>
          <w:sz w:val="24"/>
        </w:rPr>
        <w:t>。</w:t>
      </w:r>
    </w:p>
    <w:p w:rsidR="00A15411" w:rsidRDefault="003D2B70">
      <w:pPr>
        <w:spacing w:line="360" w:lineRule="auto"/>
        <w:rPr>
          <w:rFonts w:hAnsi="Cambria Math" w:hint="eastAsia"/>
          <w:sz w:val="24"/>
        </w:rPr>
      </w:pPr>
      <w:r>
        <w:rPr>
          <w:rFonts w:hint="eastAsia"/>
          <w:sz w:val="24"/>
        </w:rPr>
        <w:lastRenderedPageBreak/>
        <w:t>5</w:t>
      </w:r>
      <w:r>
        <w:rPr>
          <w:sz w:val="24"/>
        </w:rPr>
        <w:t>.</w:t>
      </w:r>
      <w:r>
        <w:rPr>
          <w:rFonts w:hint="eastAsia"/>
          <w:sz w:val="24"/>
        </w:rPr>
        <w:t>3</w:t>
      </w:r>
      <w:r>
        <w:rPr>
          <w:rFonts w:hAnsi="Cambria Math" w:hint="eastAsia"/>
          <w:sz w:val="24"/>
        </w:rPr>
        <w:t>电气安全检验设备的校准</w:t>
      </w:r>
    </w:p>
    <w:p w:rsidR="00A15411" w:rsidRDefault="003D2B70">
      <w:pPr>
        <w:spacing w:line="360" w:lineRule="auto"/>
        <w:rPr>
          <w:rFonts w:hAnsi="Cambria Math" w:hint="eastAsia"/>
          <w:sz w:val="24"/>
        </w:rPr>
      </w:pPr>
      <w:r>
        <w:rPr>
          <w:rFonts w:hint="eastAsia"/>
          <w:sz w:val="24"/>
        </w:rPr>
        <w:t>5</w:t>
      </w:r>
      <w:r>
        <w:rPr>
          <w:sz w:val="24"/>
        </w:rPr>
        <w:t>.</w:t>
      </w:r>
      <w:r>
        <w:rPr>
          <w:rFonts w:hint="eastAsia"/>
          <w:sz w:val="24"/>
        </w:rPr>
        <w:t>3.1</w:t>
      </w:r>
      <w:r>
        <w:rPr>
          <w:rFonts w:hAnsi="Cambria Math"/>
          <w:sz w:val="24"/>
        </w:rPr>
        <w:t>充电插座绝缘电阻测量误差</w:t>
      </w:r>
      <w:r>
        <w:rPr>
          <w:rFonts w:hAnsi="Cambria Math" w:hint="eastAsia"/>
          <w:sz w:val="24"/>
        </w:rPr>
        <w:t>的校准</w:t>
      </w:r>
    </w:p>
    <w:p w:rsidR="00A15411" w:rsidRDefault="003D2B70">
      <w:pPr>
        <w:numPr>
          <w:ilvl w:val="2"/>
          <w:numId w:val="0"/>
        </w:numPr>
        <w:spacing w:line="360" w:lineRule="auto"/>
        <w:ind w:leftChars="207" w:left="761" w:hangingChars="136" w:hanging="326"/>
        <w:rPr>
          <w:rFonts w:hAnsi="Cambria Math" w:hint="eastAsia"/>
          <w:sz w:val="24"/>
        </w:rPr>
      </w:pPr>
      <w:r>
        <w:rPr>
          <w:rFonts w:hAnsi="Cambria Math" w:hint="eastAsia"/>
          <w:sz w:val="24"/>
        </w:rPr>
        <w:t>充电插座绝缘电阻测量误差的校准，其阻值示值误差校准框图如图</w:t>
      </w:r>
      <w:r>
        <w:rPr>
          <w:rFonts w:hAnsi="Cambria Math" w:hint="eastAsia"/>
          <w:sz w:val="24"/>
        </w:rPr>
        <w:t>2</w:t>
      </w:r>
      <w:r>
        <w:rPr>
          <w:rFonts w:hAnsi="Cambria Math" w:hint="eastAsia"/>
          <w:sz w:val="24"/>
        </w:rPr>
        <w:t>所示。</w:t>
      </w:r>
    </w:p>
    <w:p w:rsidR="00A15411" w:rsidRDefault="00A15411">
      <w:pPr>
        <w:spacing w:line="360" w:lineRule="auto"/>
        <w:jc w:val="center"/>
        <w:rPr>
          <w:bCs/>
          <w:sz w:val="18"/>
          <w:szCs w:val="18"/>
        </w:rPr>
      </w:pPr>
      <w:r>
        <w:rPr>
          <w:bCs/>
          <w:sz w:val="18"/>
          <w:szCs w:val="18"/>
        </w:rPr>
        <w:pict>
          <v:shape id="图片 10" o:spid="_x0000_s1149" type="#_x0000_t75" style="position:absolute;left:0;text-align:left;margin-left:31.1pt;margin-top:3.6pt;width:345.35pt;height:141.55pt;z-index:6">
            <v:imagedata r:id="rId20" o:title="绝缘电阻表" croptop="486f" cropbottom="486f"/>
            <w10:wrap type="topAndBottom"/>
          </v:shape>
        </w:pict>
      </w:r>
      <w:r w:rsidR="003D2B70">
        <w:rPr>
          <w:rFonts w:hint="eastAsia"/>
          <w:bCs/>
          <w:sz w:val="18"/>
          <w:szCs w:val="18"/>
        </w:rPr>
        <w:t>图</w:t>
      </w:r>
      <w:r w:rsidR="003D2B70">
        <w:rPr>
          <w:rFonts w:hint="eastAsia"/>
          <w:bCs/>
          <w:sz w:val="18"/>
          <w:szCs w:val="18"/>
        </w:rPr>
        <w:t xml:space="preserve">2 </w:t>
      </w:r>
      <w:r w:rsidR="003D2B70">
        <w:rPr>
          <w:rFonts w:hint="eastAsia"/>
          <w:bCs/>
          <w:sz w:val="18"/>
          <w:szCs w:val="18"/>
        </w:rPr>
        <w:t>充电插座绝缘电阻阻值示值误差校准框图</w:t>
      </w:r>
    </w:p>
    <w:p w:rsidR="00A15411" w:rsidRDefault="003D2B70">
      <w:pPr>
        <w:pStyle w:val="af5"/>
        <w:widowControl/>
        <w:spacing w:line="360" w:lineRule="auto"/>
        <w:ind w:firstLineChars="0" w:firstLine="480"/>
        <w:jc w:val="left"/>
        <w:rPr>
          <w:rFonts w:ascii="Times New Roman" w:hAnsi="Times New Roman"/>
          <w:sz w:val="24"/>
        </w:rPr>
      </w:pPr>
      <w:r>
        <w:rPr>
          <w:rFonts w:ascii="Times New Roman" w:hAnsi="Times New Roman"/>
          <w:sz w:val="24"/>
        </w:rPr>
        <w:t>（</w:t>
      </w:r>
      <w:r>
        <w:rPr>
          <w:rFonts w:ascii="Times New Roman" w:hAnsi="Times New Roman" w:hint="eastAsia"/>
          <w:sz w:val="24"/>
        </w:rPr>
        <w:t>a</w:t>
      </w:r>
      <w:r>
        <w:rPr>
          <w:rFonts w:ascii="Times New Roman" w:hAnsi="Times New Roman"/>
          <w:sz w:val="24"/>
        </w:rPr>
        <w:t>）将被校新能源机动车检测设备的绝缘电阻检测端子分别和标准高压电阻箱</w:t>
      </w:r>
      <w:r>
        <w:rPr>
          <w:rFonts w:ascii="Times New Roman" w:hAnsi="Times New Roman"/>
          <w:sz w:val="24"/>
        </w:rPr>
        <w:t>E</w:t>
      </w:r>
      <w:r>
        <w:rPr>
          <w:rFonts w:ascii="Times New Roman" w:hAnsi="Times New Roman"/>
          <w:sz w:val="24"/>
        </w:rPr>
        <w:t>、</w:t>
      </w:r>
      <w:r>
        <w:rPr>
          <w:rFonts w:ascii="Times New Roman" w:hAnsi="Times New Roman"/>
          <w:sz w:val="24"/>
        </w:rPr>
        <w:t>L</w:t>
      </w:r>
      <w:r>
        <w:rPr>
          <w:rFonts w:ascii="Times New Roman" w:hAnsi="Times New Roman"/>
          <w:sz w:val="24"/>
        </w:rPr>
        <w:t>相连，并将高压电阻箱的接地端子与被检系统的电平台电位端子相连。</w:t>
      </w:r>
    </w:p>
    <w:p w:rsidR="00A15411" w:rsidRDefault="003D2B70">
      <w:pPr>
        <w:pStyle w:val="af5"/>
        <w:widowControl/>
        <w:spacing w:line="360" w:lineRule="auto"/>
        <w:ind w:firstLineChars="0" w:firstLine="480"/>
        <w:jc w:val="left"/>
        <w:rPr>
          <w:rFonts w:ascii="Times New Roman" w:hAnsi="Times New Roman"/>
        </w:rPr>
      </w:pPr>
      <w:r>
        <w:rPr>
          <w:rFonts w:ascii="Times New Roman" w:hAnsi="Times New Roman"/>
          <w:sz w:val="24"/>
        </w:rPr>
        <w:t>（</w:t>
      </w:r>
      <w:r>
        <w:rPr>
          <w:rFonts w:ascii="Times New Roman" w:hAnsi="Times New Roman" w:hint="eastAsia"/>
          <w:sz w:val="24"/>
        </w:rPr>
        <w:t>b</w:t>
      </w:r>
      <w:r>
        <w:rPr>
          <w:rFonts w:ascii="Times New Roman" w:hAnsi="Times New Roman"/>
          <w:sz w:val="24"/>
        </w:rPr>
        <w:t>）选择校准点及设置标准电阻值：在绝缘电阻测量范围内选择合适的校准点，并设置标准高压电阻箱的值为</w:t>
      </w:r>
      <w:r>
        <w:rPr>
          <w:rFonts w:ascii="Times New Roman" w:hAnsi="Times New Roman"/>
          <w:i/>
          <w:iCs/>
          <w:sz w:val="24"/>
          <w:szCs w:val="32"/>
        </w:rPr>
        <w:t>R</w:t>
      </w:r>
      <w:r>
        <w:rPr>
          <w:rFonts w:ascii="Times New Roman" w:hAnsi="Times New Roman"/>
          <w:sz w:val="24"/>
          <w:szCs w:val="32"/>
          <w:vertAlign w:val="subscript"/>
        </w:rPr>
        <w:t>0</w:t>
      </w:r>
      <w:r>
        <w:rPr>
          <w:rFonts w:ascii="Times New Roman" w:hAnsi="Times New Roman"/>
          <w:sz w:val="24"/>
        </w:rPr>
        <w:t>，用标准高压电阻箱模拟充电端子和公共端子之间的电阻，试验电压选择最高充电电压。</w:t>
      </w:r>
    </w:p>
    <w:p w:rsidR="00A15411" w:rsidRDefault="003D2B70">
      <w:pPr>
        <w:spacing w:line="360" w:lineRule="auto"/>
        <w:ind w:firstLineChars="200" w:firstLine="480"/>
        <w:rPr>
          <w:sz w:val="24"/>
        </w:rPr>
      </w:pPr>
      <w:r>
        <w:rPr>
          <w:sz w:val="24"/>
        </w:rPr>
        <w:t>（</w:t>
      </w:r>
      <w:r>
        <w:rPr>
          <w:rFonts w:hint="eastAsia"/>
          <w:sz w:val="24"/>
        </w:rPr>
        <w:t>c</w:t>
      </w:r>
      <w:r>
        <w:rPr>
          <w:sz w:val="24"/>
        </w:rPr>
        <w:t>）分别在绝缘电阻测量范围内选择高、中、低三点进行校准，设置标准高压电阻箱的值为</w:t>
      </w:r>
      <w:r>
        <w:rPr>
          <w:i/>
          <w:iCs/>
          <w:sz w:val="24"/>
        </w:rPr>
        <w:t>R</w:t>
      </w:r>
      <w:r>
        <w:rPr>
          <w:sz w:val="24"/>
          <w:vertAlign w:val="subscript"/>
        </w:rPr>
        <w:t>0</w:t>
      </w:r>
      <w:r>
        <w:rPr>
          <w:sz w:val="24"/>
        </w:rPr>
        <w:t>，按上述连接方式，读取被测试验系统的显示值</w:t>
      </w:r>
      <w:r>
        <w:rPr>
          <w:i/>
          <w:iCs/>
          <w:sz w:val="24"/>
        </w:rPr>
        <w:t>R</w:t>
      </w:r>
      <w:r>
        <w:rPr>
          <w:i/>
          <w:iCs/>
          <w:sz w:val="24"/>
          <w:vertAlign w:val="subscript"/>
        </w:rPr>
        <w:t>x</w:t>
      </w:r>
      <w:r>
        <w:rPr>
          <w:sz w:val="24"/>
        </w:rPr>
        <w:t>，其误差按式（</w:t>
      </w:r>
      <w:r>
        <w:rPr>
          <w:rFonts w:hint="eastAsia"/>
          <w:sz w:val="24"/>
        </w:rPr>
        <w:t>6</w:t>
      </w:r>
      <w:r>
        <w:rPr>
          <w:sz w:val="24"/>
        </w:rPr>
        <w:t>）计算。</w:t>
      </w:r>
    </w:p>
    <w:p w:rsidR="00A15411" w:rsidRDefault="00A15411">
      <w:pPr>
        <w:spacing w:line="360" w:lineRule="auto"/>
        <w:jc w:val="center"/>
        <w:rPr>
          <w:sz w:val="24"/>
        </w:rPr>
      </w:pPr>
      <w:r>
        <w:rPr>
          <w:sz w:val="24"/>
        </w:rPr>
        <w:fldChar w:fldCharType="begin"/>
      </w:r>
      <w:r w:rsidR="003D2B70">
        <w:rPr>
          <w:sz w:val="24"/>
        </w:rPr>
        <w:instrText xml:space="preserve"> QUOTE </w:instrText>
      </w:r>
      <w:r w:rsidR="00892D94" w:rsidRPr="00A15411">
        <w:rPr>
          <w:position w:val="-17"/>
        </w:rPr>
        <w:pict>
          <v:shape id="_x0000_i1041" type="#_x0000_t75" style="width:54pt;height:21.75pt" equationxml="&lt;">
            <v:imagedata r:id="rId21" o:title="" chromakey="white"/>
          </v:shape>
        </w:pict>
      </w:r>
      <w:r>
        <w:rPr>
          <w:sz w:val="24"/>
        </w:rPr>
        <w:fldChar w:fldCharType="separate"/>
      </w:r>
      <w:r w:rsidR="00892D94" w:rsidRPr="00A15411">
        <w:rPr>
          <w:position w:val="-17"/>
        </w:rPr>
        <w:pict>
          <v:shape id="_x0000_i1042" type="#_x0000_t75" style="width:54pt;height:21.75pt" equationxml="&lt;">
            <v:imagedata r:id="rId21" o:title="" chromakey="white"/>
          </v:shape>
        </w:pict>
      </w:r>
      <w:r>
        <w:rPr>
          <w:sz w:val="24"/>
        </w:rPr>
        <w:fldChar w:fldCharType="end"/>
      </w:r>
      <w:r w:rsidR="003D2B70">
        <w:rPr>
          <w:sz w:val="24"/>
        </w:rPr>
        <w:t xml:space="preserve">×100%              </w:t>
      </w:r>
      <w:r w:rsidR="003D2B70">
        <w:rPr>
          <w:sz w:val="24"/>
        </w:rPr>
        <w:t>（</w:t>
      </w:r>
      <w:r w:rsidR="003D2B70">
        <w:rPr>
          <w:rFonts w:hint="eastAsia"/>
          <w:sz w:val="24"/>
        </w:rPr>
        <w:t>6</w:t>
      </w:r>
      <w:r w:rsidR="003D2B70">
        <w:rPr>
          <w:sz w:val="24"/>
        </w:rPr>
        <w:t>）</w:t>
      </w:r>
    </w:p>
    <w:p w:rsidR="00A15411" w:rsidRDefault="003D2B70">
      <w:pPr>
        <w:spacing w:line="360" w:lineRule="auto"/>
        <w:rPr>
          <w:color w:val="000000" w:themeColor="text1"/>
          <w:sz w:val="24"/>
        </w:rPr>
      </w:pPr>
      <w:r>
        <w:rPr>
          <w:sz w:val="24"/>
        </w:rPr>
        <w:t>式中，</w:t>
      </w:r>
      <w:r w:rsidR="00892D94" w:rsidRPr="00A15411">
        <w:rPr>
          <w:color w:val="000000" w:themeColor="text1"/>
          <w:sz w:val="24"/>
        </w:rPr>
        <w:pict>
          <v:shape id="_x0000_i1043" type="#_x0000_t75" style="width:12pt;height:14.25pt" equationxml="&lt;">
            <v:imagedata r:id="rId22" o:title=""/>
            <o:lock v:ext="edit" aspectratio="f"/>
          </v:shape>
        </w:pict>
      </w:r>
      <w:r>
        <w:rPr>
          <w:color w:val="000000" w:themeColor="text1"/>
          <w:sz w:val="24"/>
        </w:rPr>
        <w:t>——</w:t>
      </w:r>
      <w:r>
        <w:rPr>
          <w:rFonts w:hAnsi="Cambria Math"/>
          <w:color w:val="000000" w:themeColor="text1"/>
          <w:sz w:val="24"/>
        </w:rPr>
        <w:t>充电绝缘电阻测量误差</w:t>
      </w:r>
      <w:r>
        <w:rPr>
          <w:rFonts w:hAnsi="Cambria Math" w:hint="eastAsia"/>
          <w:color w:val="000000" w:themeColor="text1"/>
          <w:sz w:val="24"/>
        </w:rPr>
        <w:t>，</w:t>
      </w:r>
      <w:r>
        <w:rPr>
          <w:rFonts w:hAnsi="Cambria Math" w:hint="eastAsia"/>
          <w:color w:val="000000" w:themeColor="text1"/>
          <w:sz w:val="24"/>
        </w:rPr>
        <w:t>%</w:t>
      </w:r>
      <w:r>
        <w:rPr>
          <w:rFonts w:hAnsi="Cambria Math" w:hint="eastAsia"/>
          <w:color w:val="000000" w:themeColor="text1"/>
          <w:sz w:val="24"/>
        </w:rPr>
        <w:t>；</w:t>
      </w:r>
    </w:p>
    <w:p w:rsidR="00A15411" w:rsidRDefault="00892D94">
      <w:pPr>
        <w:spacing w:line="360" w:lineRule="auto"/>
        <w:rPr>
          <w:sz w:val="24"/>
        </w:rPr>
      </w:pPr>
      <w:r w:rsidRPr="00A15411">
        <w:rPr>
          <w:sz w:val="24"/>
        </w:rPr>
        <w:pict>
          <v:shape id="_x0000_i1044" type="#_x0000_t75" style="width:48.75pt;height:14.25pt" equationxml="&lt;">
            <v:imagedata r:id="rId23" o:title=""/>
            <o:lock v:ext="edit" aspectratio="f"/>
          </v:shape>
        </w:pict>
      </w:r>
      <w:r w:rsidR="003D2B70">
        <w:rPr>
          <w:sz w:val="24"/>
        </w:rPr>
        <w:t>——</w:t>
      </w:r>
      <w:r w:rsidR="003D2B70">
        <w:rPr>
          <w:sz w:val="24"/>
        </w:rPr>
        <w:t>被校新能源机动车检测设备显示值，</w:t>
      </w:r>
      <w:r w:rsidR="003D2B70">
        <w:rPr>
          <w:sz w:val="24"/>
        </w:rPr>
        <w:t>Ω</w:t>
      </w:r>
      <w:r w:rsidR="003D2B70">
        <w:rPr>
          <w:sz w:val="24"/>
        </w:rPr>
        <w:t>；</w:t>
      </w:r>
    </w:p>
    <w:p w:rsidR="00A15411" w:rsidRDefault="00892D94">
      <w:pPr>
        <w:spacing w:line="360" w:lineRule="auto"/>
        <w:rPr>
          <w:i/>
          <w:sz w:val="24"/>
        </w:rPr>
      </w:pPr>
      <w:r w:rsidRPr="00A15411">
        <w:rPr>
          <w:sz w:val="24"/>
        </w:rPr>
        <w:pict>
          <v:shape id="_x0000_i1045" type="#_x0000_t75" style="width:48.75pt;height:14.25pt" equationxml="&lt;">
            <v:imagedata r:id="rId24" o:title=""/>
            <o:lock v:ext="edit" aspectratio="f"/>
          </v:shape>
        </w:pict>
      </w:r>
      <w:r w:rsidR="003D2B70">
        <w:rPr>
          <w:sz w:val="24"/>
        </w:rPr>
        <w:t>——</w:t>
      </w:r>
      <w:r w:rsidR="003D2B70">
        <w:rPr>
          <w:sz w:val="24"/>
        </w:rPr>
        <w:t>标准高压电阻箱设定值，</w:t>
      </w:r>
      <w:r w:rsidR="003D2B70">
        <w:rPr>
          <w:sz w:val="24"/>
        </w:rPr>
        <w:t>Ω</w:t>
      </w:r>
      <w:r w:rsidR="003D2B70">
        <w:rPr>
          <w:sz w:val="24"/>
        </w:rPr>
        <w:t>。</w:t>
      </w:r>
    </w:p>
    <w:p w:rsidR="00A15411" w:rsidRDefault="003D2B70">
      <w:pPr>
        <w:spacing w:line="360" w:lineRule="auto"/>
        <w:rPr>
          <w:rFonts w:hAnsi="Cambria Math" w:hint="eastAsia"/>
          <w:sz w:val="24"/>
        </w:rPr>
      </w:pPr>
      <w:r>
        <w:rPr>
          <w:rFonts w:hint="eastAsia"/>
          <w:sz w:val="24"/>
        </w:rPr>
        <w:t>5</w:t>
      </w:r>
      <w:r>
        <w:rPr>
          <w:sz w:val="24"/>
        </w:rPr>
        <w:t>.</w:t>
      </w:r>
      <w:r>
        <w:rPr>
          <w:rFonts w:hint="eastAsia"/>
          <w:sz w:val="24"/>
        </w:rPr>
        <w:t>3.2</w:t>
      </w:r>
      <w:r>
        <w:rPr>
          <w:rFonts w:hAnsi="Cambria Math" w:hint="eastAsia"/>
          <w:sz w:val="24"/>
        </w:rPr>
        <w:t>电位均衡试验电流设定误差的校准</w:t>
      </w:r>
    </w:p>
    <w:p w:rsidR="00A15411" w:rsidRDefault="003D2B70">
      <w:pPr>
        <w:spacing w:line="360" w:lineRule="auto"/>
        <w:ind w:firstLineChars="200" w:firstLine="480"/>
        <w:rPr>
          <w:sz w:val="24"/>
        </w:rPr>
      </w:pPr>
      <w:r>
        <w:rPr>
          <w:sz w:val="24"/>
        </w:rPr>
        <w:t>接线方式：将标准电流表、负载电阻</w:t>
      </w:r>
      <w:r>
        <w:rPr>
          <w:rFonts w:hint="eastAsia"/>
          <w:sz w:val="24"/>
        </w:rPr>
        <w:t>（标准电阻箱）</w:t>
      </w:r>
      <w:r>
        <w:rPr>
          <w:sz w:val="24"/>
        </w:rPr>
        <w:t>与测试仪的电流输出端串联，负载电阻取测试仪的测量上限值；测试仪的电压采样端与负载电阻并联，接通测试仪的测试开关，完成接线，接线如图</w:t>
      </w:r>
      <w:r>
        <w:rPr>
          <w:sz w:val="24"/>
        </w:rPr>
        <w:t>3</w:t>
      </w:r>
      <w:r>
        <w:rPr>
          <w:sz w:val="24"/>
        </w:rPr>
        <w:t>所示。</w:t>
      </w:r>
    </w:p>
    <w:p w:rsidR="00A15411" w:rsidRDefault="00A15411">
      <w:pPr>
        <w:spacing w:line="360" w:lineRule="auto"/>
        <w:jc w:val="center"/>
        <w:rPr>
          <w:bCs/>
          <w:sz w:val="18"/>
          <w:szCs w:val="18"/>
        </w:rPr>
      </w:pPr>
      <w:r>
        <w:rPr>
          <w:bCs/>
          <w:sz w:val="18"/>
          <w:szCs w:val="18"/>
        </w:rPr>
        <w:lastRenderedPageBreak/>
        <w:pict>
          <v:shape id="图片 11" o:spid="_x0000_s1148" type="#_x0000_t75" style="position:absolute;left:0;text-align:left;margin-left:20.8pt;margin-top:5pt;width:383.2pt;height:158.5pt;z-index:7">
            <v:imagedata r:id="rId25" o:title="标准电压源法" croptop="667f" cropbottom="667f"/>
            <w10:wrap type="topAndBottom"/>
          </v:shape>
        </w:pict>
      </w:r>
      <w:r w:rsidR="003D2B70">
        <w:rPr>
          <w:bCs/>
          <w:sz w:val="18"/>
          <w:szCs w:val="18"/>
        </w:rPr>
        <w:t>图</w:t>
      </w:r>
      <w:r w:rsidR="003D2B70">
        <w:rPr>
          <w:bCs/>
          <w:sz w:val="18"/>
          <w:szCs w:val="18"/>
        </w:rPr>
        <w:t xml:space="preserve">3 </w:t>
      </w:r>
      <w:r w:rsidR="003D2B70">
        <w:rPr>
          <w:bCs/>
          <w:sz w:val="18"/>
          <w:szCs w:val="18"/>
        </w:rPr>
        <w:t>标准电流表法检定系统试验电流设定误差原理线路图</w:t>
      </w:r>
    </w:p>
    <w:p w:rsidR="00A15411" w:rsidRDefault="003D2B70">
      <w:pPr>
        <w:spacing w:line="360" w:lineRule="auto"/>
        <w:ind w:firstLineChars="200" w:firstLine="480"/>
        <w:rPr>
          <w:sz w:val="24"/>
        </w:rPr>
      </w:pPr>
      <w:r>
        <w:rPr>
          <w:sz w:val="24"/>
        </w:rPr>
        <w:t>测量实际电流值：将标准电流表、负载电阻与测试仪的电流输出端串联，负载电阻取测试仪的测量上限值，分别在</w:t>
      </w:r>
      <w:r>
        <w:rPr>
          <w:sz w:val="24"/>
        </w:rPr>
        <w:t>0~0.2A</w:t>
      </w:r>
      <w:r>
        <w:rPr>
          <w:sz w:val="24"/>
        </w:rPr>
        <w:t>范围内设置</w:t>
      </w:r>
      <w:r>
        <w:rPr>
          <w:sz w:val="24"/>
        </w:rPr>
        <w:t>20mA</w:t>
      </w:r>
      <w:r>
        <w:rPr>
          <w:sz w:val="24"/>
        </w:rPr>
        <w:t>、</w:t>
      </w:r>
      <w:r>
        <w:rPr>
          <w:sz w:val="24"/>
        </w:rPr>
        <w:t>50mA</w:t>
      </w:r>
      <w:r>
        <w:rPr>
          <w:sz w:val="24"/>
        </w:rPr>
        <w:t>、</w:t>
      </w:r>
      <w:r>
        <w:rPr>
          <w:sz w:val="24"/>
        </w:rPr>
        <w:t>100mA</w:t>
      </w:r>
      <w:r>
        <w:rPr>
          <w:sz w:val="24"/>
        </w:rPr>
        <w:t>、</w:t>
      </w:r>
      <w:r>
        <w:rPr>
          <w:sz w:val="24"/>
        </w:rPr>
        <w:t>200mA</w:t>
      </w:r>
      <w:r>
        <w:rPr>
          <w:sz w:val="24"/>
        </w:rPr>
        <w:t>四个校准点，接通被检设备的测试开关，由标准电流表测量出被检设备输出的试验电流实际值</w:t>
      </w:r>
      <w:r>
        <w:rPr>
          <w:i/>
          <w:iCs/>
          <w:sz w:val="24"/>
        </w:rPr>
        <w:t>I</w:t>
      </w:r>
      <w:r>
        <w:rPr>
          <w:sz w:val="24"/>
          <w:vertAlign w:val="subscript"/>
        </w:rPr>
        <w:t>0</w:t>
      </w:r>
      <w:r>
        <w:rPr>
          <w:sz w:val="24"/>
        </w:rPr>
        <w:t>，为准确计算误差提供数据。</w:t>
      </w:r>
    </w:p>
    <w:p w:rsidR="00A15411" w:rsidRDefault="003D2B70">
      <w:pPr>
        <w:spacing w:line="360" w:lineRule="auto"/>
        <w:ind w:firstLineChars="200" w:firstLine="480"/>
        <w:rPr>
          <w:sz w:val="24"/>
        </w:rPr>
      </w:pPr>
      <w:r>
        <w:rPr>
          <w:sz w:val="24"/>
        </w:rPr>
        <w:t>试验电流的示值误差按式（</w:t>
      </w:r>
      <w:r>
        <w:rPr>
          <w:sz w:val="24"/>
        </w:rPr>
        <w:t>7</w:t>
      </w:r>
      <w:r>
        <w:rPr>
          <w:sz w:val="24"/>
        </w:rPr>
        <w:t>）计算。</w:t>
      </w:r>
    </w:p>
    <w:p w:rsidR="00A15411" w:rsidRDefault="00A15411">
      <w:pPr>
        <w:spacing w:line="360" w:lineRule="auto"/>
        <w:ind w:firstLineChars="1400" w:firstLine="3360"/>
        <w:rPr>
          <w:sz w:val="24"/>
        </w:rPr>
      </w:pPr>
      <w:r>
        <w:rPr>
          <w:sz w:val="24"/>
        </w:rPr>
        <w:fldChar w:fldCharType="begin"/>
      </w:r>
      <w:r w:rsidR="003D2B70">
        <w:rPr>
          <w:sz w:val="24"/>
        </w:rPr>
        <w:instrText xml:space="preserve"> QUOTE </w:instrText>
      </w:r>
      <w:r w:rsidR="00892D94" w:rsidRPr="00A15411">
        <w:rPr>
          <w:position w:val="-17"/>
        </w:rPr>
        <w:pict>
          <v:shape id="_x0000_i1046" type="#_x0000_t75" style="width:42.75pt;height:21.75pt" equationxml="&lt;">
            <v:imagedata r:id="rId26" o:title="" chromakey="white"/>
          </v:shape>
        </w:pict>
      </w:r>
      <w:r>
        <w:rPr>
          <w:sz w:val="24"/>
        </w:rPr>
        <w:fldChar w:fldCharType="separate"/>
      </w:r>
      <w:r w:rsidR="00892D94" w:rsidRPr="00A15411">
        <w:rPr>
          <w:position w:val="-17"/>
        </w:rPr>
        <w:pict>
          <v:shape id="_x0000_i1047" type="#_x0000_t75" style="width:42.75pt;height:21.75pt" equationxml="&lt;">
            <v:imagedata r:id="rId26" o:title="" chromakey="white"/>
          </v:shape>
        </w:pict>
      </w:r>
      <w:r>
        <w:rPr>
          <w:sz w:val="24"/>
        </w:rPr>
        <w:fldChar w:fldCharType="end"/>
      </w:r>
      <w:r>
        <w:rPr>
          <w:sz w:val="24"/>
        </w:rPr>
        <w:fldChar w:fldCharType="begin"/>
      </w:r>
      <w:r w:rsidR="003D2B70">
        <w:rPr>
          <w:sz w:val="24"/>
        </w:rPr>
        <w:instrText xml:space="preserve"> QUOTE </w:instrText>
      </w:r>
      <w:r w:rsidR="00892D94" w:rsidRPr="00A15411">
        <w:rPr>
          <w:position w:val="-24"/>
        </w:rPr>
        <w:pict>
          <v:shape id="_x0000_i1048" type="#_x0000_t75" style="width:44.25pt;height:31.5pt" equationxml="&lt;">
            <v:imagedata r:id="rId27" o:title="" chromakey="white"/>
          </v:shape>
        </w:pict>
      </w:r>
      <w:r>
        <w:rPr>
          <w:sz w:val="24"/>
        </w:rPr>
        <w:fldChar w:fldCharType="end"/>
      </w:r>
      <w:r w:rsidR="003D2B70">
        <w:rPr>
          <w:sz w:val="24"/>
        </w:rPr>
        <w:t xml:space="preserve">×100%           </w:t>
      </w:r>
      <w:r w:rsidR="003D2B70">
        <w:rPr>
          <w:sz w:val="24"/>
        </w:rPr>
        <w:t>（</w:t>
      </w:r>
      <w:r w:rsidR="003D2B70">
        <w:rPr>
          <w:sz w:val="24"/>
        </w:rPr>
        <w:t>7</w:t>
      </w:r>
      <w:r w:rsidR="003D2B70">
        <w:rPr>
          <w:sz w:val="24"/>
        </w:rPr>
        <w:t>）</w:t>
      </w:r>
    </w:p>
    <w:p w:rsidR="00A15411" w:rsidRDefault="003D2B70">
      <w:pPr>
        <w:spacing w:line="360" w:lineRule="auto"/>
        <w:rPr>
          <w:sz w:val="24"/>
        </w:rPr>
      </w:pPr>
      <w:r>
        <w:rPr>
          <w:sz w:val="24"/>
        </w:rPr>
        <w:t>式中，</w:t>
      </w:r>
      <w:r w:rsidR="00A15411">
        <w:rPr>
          <w:sz w:val="24"/>
        </w:rPr>
        <w:fldChar w:fldCharType="begin"/>
      </w:r>
      <w:r>
        <w:rPr>
          <w:sz w:val="24"/>
        </w:rPr>
        <w:instrText xml:space="preserve"> QUOTE </w:instrText>
      </w:r>
      <w:r w:rsidR="00892D94" w:rsidRPr="00A15411">
        <w:rPr>
          <w:position w:val="-6"/>
        </w:rPr>
        <w:pict>
          <v:shape id="_x0000_i1049" type="#_x0000_t75" style="width:5.25pt;height:14.25pt" equationxml="&lt;">
            <v:imagedata r:id="rId28" o:title="" chromakey="white"/>
          </v:shape>
        </w:pict>
      </w:r>
      <w:r w:rsidR="00A15411">
        <w:rPr>
          <w:sz w:val="24"/>
        </w:rPr>
        <w:fldChar w:fldCharType="separate"/>
      </w:r>
      <w:r w:rsidR="00892D94" w:rsidRPr="00A15411">
        <w:rPr>
          <w:position w:val="-6"/>
        </w:rPr>
        <w:pict>
          <v:shape id="_x0000_i1050" type="#_x0000_t75" style="width:5.25pt;height:14.25pt" equationxml="&lt;">
            <v:imagedata r:id="rId28" o:title="" chromakey="white"/>
          </v:shape>
        </w:pict>
      </w:r>
      <w:r w:rsidR="00A15411">
        <w:rPr>
          <w:sz w:val="24"/>
        </w:rPr>
        <w:fldChar w:fldCharType="end"/>
      </w:r>
      <w:r>
        <w:rPr>
          <w:sz w:val="24"/>
        </w:rPr>
        <w:t>——</w:t>
      </w:r>
      <w:r>
        <w:rPr>
          <w:sz w:val="24"/>
        </w:rPr>
        <w:t>试验电流的示值，</w:t>
      </w:r>
      <w:r>
        <w:rPr>
          <w:sz w:val="24"/>
        </w:rPr>
        <w:t>A</w:t>
      </w:r>
      <w:r>
        <w:rPr>
          <w:sz w:val="24"/>
        </w:rPr>
        <w:t>；</w:t>
      </w:r>
    </w:p>
    <w:p w:rsidR="00A15411" w:rsidRDefault="00A15411">
      <w:pPr>
        <w:spacing w:line="360" w:lineRule="auto"/>
        <w:ind w:firstLineChars="300" w:firstLine="720"/>
        <w:rPr>
          <w:sz w:val="24"/>
        </w:rPr>
      </w:pPr>
      <w:r>
        <w:rPr>
          <w:sz w:val="24"/>
        </w:rPr>
        <w:fldChar w:fldCharType="begin"/>
      </w:r>
      <w:r w:rsidR="003D2B70">
        <w:rPr>
          <w:sz w:val="24"/>
        </w:rPr>
        <w:instrText xml:space="preserve"> QUOTE </w:instrText>
      </w:r>
      <w:r w:rsidR="00892D94" w:rsidRPr="00A15411">
        <w:rPr>
          <w:position w:val="-6"/>
        </w:rPr>
        <w:pict>
          <v:shape id="_x0000_i1051" type="#_x0000_t75" style="width:9pt;height:14.25pt" equationxml="&lt;">
            <v:imagedata r:id="rId29" o:title="" chromakey="white"/>
          </v:shape>
        </w:pict>
      </w:r>
      <w:r>
        <w:rPr>
          <w:sz w:val="24"/>
        </w:rPr>
        <w:fldChar w:fldCharType="separate"/>
      </w:r>
      <w:r w:rsidRPr="00A15411">
        <w:rPr>
          <w:position w:val="-6"/>
        </w:rPr>
        <w:pict>
          <v:shape id="_x0000_i1052" type="#_x0000_t75" style="width:9pt;height:14.25pt" equationxml="&lt;">
            <v:imagedata r:id="rId29" o:title="" chromakey="white"/>
          </v:shape>
        </w:pict>
      </w:r>
      <w:r>
        <w:rPr>
          <w:sz w:val="24"/>
        </w:rPr>
        <w:fldChar w:fldCharType="end"/>
      </w:r>
      <w:r w:rsidR="003D2B70">
        <w:rPr>
          <w:sz w:val="24"/>
        </w:rPr>
        <w:t>——</w:t>
      </w:r>
      <w:r w:rsidR="003D2B70">
        <w:rPr>
          <w:sz w:val="24"/>
        </w:rPr>
        <w:t>标准电流表的读数，</w:t>
      </w:r>
      <w:r w:rsidR="003D2B70">
        <w:rPr>
          <w:sz w:val="24"/>
        </w:rPr>
        <w:t>A</w:t>
      </w:r>
      <w:r w:rsidR="003D2B70">
        <w:rPr>
          <w:sz w:val="24"/>
        </w:rPr>
        <w:t>。</w:t>
      </w:r>
    </w:p>
    <w:p w:rsidR="00A15411" w:rsidRDefault="003D2B70">
      <w:pPr>
        <w:spacing w:line="360" w:lineRule="auto"/>
        <w:jc w:val="left"/>
        <w:rPr>
          <w:sz w:val="24"/>
        </w:rPr>
      </w:pPr>
      <w:r>
        <w:rPr>
          <w:rFonts w:hint="eastAsia"/>
          <w:sz w:val="24"/>
        </w:rPr>
        <w:t>5</w:t>
      </w:r>
      <w:r>
        <w:rPr>
          <w:sz w:val="24"/>
        </w:rPr>
        <w:t>.</w:t>
      </w:r>
      <w:r>
        <w:rPr>
          <w:rFonts w:hint="eastAsia"/>
          <w:sz w:val="24"/>
        </w:rPr>
        <w:t xml:space="preserve">3.3 </w:t>
      </w:r>
      <w:r>
        <w:rPr>
          <w:rFonts w:hint="eastAsia"/>
          <w:sz w:val="24"/>
        </w:rPr>
        <w:t>等电位电阻示值误差的校准</w:t>
      </w:r>
    </w:p>
    <w:p w:rsidR="00A15411" w:rsidRDefault="003D2B70">
      <w:pPr>
        <w:spacing w:line="360" w:lineRule="auto"/>
        <w:ind w:firstLineChars="200" w:firstLine="480"/>
        <w:rPr>
          <w:rFonts w:eastAsiaTheme="minorEastAsia"/>
          <w:sz w:val="24"/>
        </w:rPr>
      </w:pPr>
      <w:r>
        <w:rPr>
          <w:rFonts w:eastAsiaTheme="minorEastAsia"/>
          <w:sz w:val="24"/>
        </w:rPr>
        <w:t>a</w:t>
      </w:r>
      <w:r>
        <w:rPr>
          <w:rFonts w:eastAsiaTheme="minorEastAsia"/>
          <w:sz w:val="24"/>
        </w:rPr>
        <w:t>）将被校系统通电预热。</w:t>
      </w:r>
    </w:p>
    <w:p w:rsidR="00A15411" w:rsidRDefault="003D2B70">
      <w:pPr>
        <w:spacing w:line="360" w:lineRule="auto"/>
        <w:ind w:firstLineChars="200" w:firstLine="480"/>
        <w:rPr>
          <w:rFonts w:eastAsiaTheme="minorEastAsia"/>
          <w:sz w:val="24"/>
        </w:rPr>
      </w:pPr>
      <w:r>
        <w:rPr>
          <w:rFonts w:eastAsiaTheme="minorEastAsia"/>
          <w:sz w:val="24"/>
        </w:rPr>
        <w:t>b</w:t>
      </w:r>
      <w:r>
        <w:rPr>
          <w:rFonts w:eastAsiaTheme="minorEastAsia"/>
          <w:sz w:val="24"/>
        </w:rPr>
        <w:t>）模拟导通电阻。用标准电阻箱模拟充电枪公共端子与电动汽车电平台公共端子之间的导通电阻</w:t>
      </w:r>
      <w:r>
        <w:rPr>
          <w:rFonts w:eastAsiaTheme="minorEastAsia"/>
          <w:i/>
          <w:iCs/>
          <w:sz w:val="24"/>
        </w:rPr>
        <w:t>R</w:t>
      </w:r>
      <w:r>
        <w:rPr>
          <w:rFonts w:eastAsiaTheme="minorEastAsia"/>
          <w:sz w:val="24"/>
          <w:vertAlign w:val="subscript"/>
        </w:rPr>
        <w:t>OL</w:t>
      </w:r>
      <w:r>
        <w:rPr>
          <w:rFonts w:eastAsiaTheme="minorEastAsia"/>
          <w:sz w:val="24"/>
        </w:rPr>
        <w:t>，并设置标准电阻箱阻值为</w:t>
      </w:r>
      <w:r>
        <w:rPr>
          <w:rFonts w:eastAsiaTheme="minorEastAsia"/>
          <w:sz w:val="24"/>
        </w:rPr>
        <w:t>20m</w:t>
      </w:r>
      <w:r>
        <w:rPr>
          <w:sz w:val="24"/>
        </w:rPr>
        <w:t>Ω</w:t>
      </w:r>
      <w:r>
        <w:rPr>
          <w:sz w:val="24"/>
        </w:rPr>
        <w:t>，读取被校系统的显示值，并对校准用的导线阻值进行扣除</w:t>
      </w:r>
      <w:r>
        <w:rPr>
          <w:rFonts w:eastAsiaTheme="minorEastAsia"/>
          <w:sz w:val="24"/>
        </w:rPr>
        <w:t>。</w:t>
      </w:r>
    </w:p>
    <w:p w:rsidR="00A15411" w:rsidRDefault="003D2B70">
      <w:pPr>
        <w:spacing w:line="360" w:lineRule="auto"/>
        <w:ind w:firstLineChars="200" w:firstLine="480"/>
        <w:rPr>
          <w:rFonts w:eastAsiaTheme="minorEastAsia"/>
          <w:sz w:val="24"/>
        </w:rPr>
      </w:pPr>
      <w:r>
        <w:rPr>
          <w:rFonts w:eastAsiaTheme="minorEastAsia"/>
          <w:sz w:val="24"/>
        </w:rPr>
        <w:t>c</w:t>
      </w:r>
      <w:r>
        <w:rPr>
          <w:rFonts w:eastAsiaTheme="minorEastAsia"/>
          <w:sz w:val="24"/>
        </w:rPr>
        <w:t>）分别将标准电阻箱设置为</w:t>
      </w:r>
      <w:r>
        <w:rPr>
          <w:rFonts w:eastAsiaTheme="minorEastAsia"/>
          <w:sz w:val="24"/>
        </w:rPr>
        <w:t>50m</w:t>
      </w:r>
      <w:r>
        <w:rPr>
          <w:sz w:val="24"/>
        </w:rPr>
        <w:t>Ω</w:t>
      </w:r>
      <w:r>
        <w:rPr>
          <w:rFonts w:eastAsiaTheme="minorEastAsia"/>
          <w:sz w:val="24"/>
        </w:rPr>
        <w:t>、</w:t>
      </w:r>
      <w:r>
        <w:rPr>
          <w:rFonts w:eastAsiaTheme="minorEastAsia"/>
          <w:sz w:val="24"/>
        </w:rPr>
        <w:t>100m</w:t>
      </w:r>
      <w:r>
        <w:rPr>
          <w:sz w:val="24"/>
        </w:rPr>
        <w:t>Ω</w:t>
      </w:r>
      <w:r>
        <w:rPr>
          <w:rFonts w:eastAsiaTheme="minorEastAsia"/>
          <w:sz w:val="24"/>
        </w:rPr>
        <w:t>、</w:t>
      </w:r>
      <w:r>
        <w:rPr>
          <w:rFonts w:eastAsiaTheme="minorEastAsia"/>
          <w:sz w:val="24"/>
        </w:rPr>
        <w:t>200m</w:t>
      </w:r>
      <w:r>
        <w:rPr>
          <w:sz w:val="24"/>
        </w:rPr>
        <w:t>Ω</w:t>
      </w:r>
      <w:r>
        <w:rPr>
          <w:rFonts w:eastAsiaTheme="minorEastAsia"/>
          <w:sz w:val="24"/>
        </w:rPr>
        <w:t>、</w:t>
      </w:r>
      <w:r>
        <w:rPr>
          <w:rFonts w:eastAsiaTheme="minorEastAsia"/>
          <w:sz w:val="24"/>
        </w:rPr>
        <w:t>500m</w:t>
      </w:r>
      <w:r>
        <w:rPr>
          <w:sz w:val="24"/>
        </w:rPr>
        <w:t>Ω</w:t>
      </w:r>
      <w:r>
        <w:rPr>
          <w:sz w:val="24"/>
        </w:rPr>
        <w:t>，并分别读取被校系统</w:t>
      </w:r>
      <w:r>
        <w:rPr>
          <w:rFonts w:eastAsiaTheme="minorEastAsia"/>
          <w:sz w:val="24"/>
        </w:rPr>
        <w:t>显示的电阻值</w:t>
      </w:r>
      <w:r>
        <w:rPr>
          <w:rFonts w:eastAsiaTheme="minorEastAsia"/>
          <w:i/>
          <w:iCs/>
          <w:sz w:val="24"/>
        </w:rPr>
        <w:t>R</w:t>
      </w:r>
      <w:r>
        <w:rPr>
          <w:rFonts w:eastAsiaTheme="minorEastAsia"/>
          <w:sz w:val="24"/>
          <w:vertAlign w:val="subscript"/>
        </w:rPr>
        <w:t>XL</w:t>
      </w:r>
      <w:r>
        <w:rPr>
          <w:rFonts w:eastAsiaTheme="minorEastAsia"/>
          <w:sz w:val="24"/>
        </w:rPr>
        <w:t>，其误差按式（</w:t>
      </w:r>
      <w:r>
        <w:rPr>
          <w:rFonts w:eastAsiaTheme="minorEastAsia"/>
          <w:sz w:val="24"/>
        </w:rPr>
        <w:t>8</w:t>
      </w:r>
      <w:r>
        <w:rPr>
          <w:rFonts w:eastAsiaTheme="minorEastAsia"/>
          <w:sz w:val="24"/>
        </w:rPr>
        <w:t>）计算。</w:t>
      </w:r>
    </w:p>
    <w:p w:rsidR="00A15411" w:rsidRDefault="003D2B70">
      <w:pPr>
        <w:tabs>
          <w:tab w:val="left" w:pos="1001"/>
          <w:tab w:val="center" w:pos="4215"/>
        </w:tabs>
        <w:spacing w:line="360" w:lineRule="auto"/>
        <w:jc w:val="left"/>
        <w:rPr>
          <w:rFonts w:hAnsi="Cambria Math" w:hint="eastAsia"/>
          <w:sz w:val="24"/>
        </w:rPr>
      </w:pPr>
      <w:r>
        <w:rPr>
          <w:rFonts w:ascii="Arial" w:hAnsi="Arial" w:cs="Arial" w:hint="eastAsia"/>
          <w:sz w:val="24"/>
        </w:rPr>
        <w:tab/>
      </w:r>
      <w:r>
        <w:rPr>
          <w:rFonts w:ascii="Arial" w:hAnsi="Arial" w:cs="Arial" w:hint="eastAsia"/>
          <w:sz w:val="24"/>
        </w:rPr>
        <w:tab/>
      </w:r>
      <w:r w:rsidR="00A15411">
        <w:rPr>
          <w:rFonts w:ascii="Arial" w:hAnsi="Arial" w:cs="Arial"/>
          <w:sz w:val="24"/>
        </w:rPr>
        <w:fldChar w:fldCharType="begin"/>
      </w:r>
      <w:r>
        <w:rPr>
          <w:rFonts w:ascii="Arial" w:hAnsi="Arial" w:cs="Arial"/>
          <w:sz w:val="24"/>
        </w:rPr>
        <w:instrText xml:space="preserve"> QUOTE </w:instrText>
      </w:r>
      <w:r w:rsidR="00892D94" w:rsidRPr="00A15411">
        <w:rPr>
          <w:position w:val="-17"/>
        </w:rPr>
        <w:pict>
          <v:shape id="_x0000_i1053" type="#_x0000_t75" style="width:69.75pt;height:21.75pt" equationxml="&lt;">
            <v:imagedata r:id="rId30" o:title="" chromakey="white"/>
          </v:shape>
        </w:pict>
      </w:r>
      <w:r w:rsidR="00A15411">
        <w:rPr>
          <w:rFonts w:ascii="Arial" w:hAnsi="Arial" w:cs="Arial"/>
          <w:sz w:val="24"/>
        </w:rPr>
        <w:fldChar w:fldCharType="separate"/>
      </w:r>
      <w:r w:rsidR="00A15411" w:rsidRPr="00A15411">
        <w:rPr>
          <w:position w:val="-17"/>
        </w:rPr>
        <w:pict>
          <v:shape id="_x0000_i1054" type="#_x0000_t75" style="width:69.75pt;height:21.75pt" equationxml="&lt;">
            <v:imagedata r:id="rId30" o:title="" chromakey="white"/>
          </v:shape>
        </w:pict>
      </w:r>
      <w:r w:rsidR="00A15411">
        <w:rPr>
          <w:rFonts w:ascii="Arial" w:hAnsi="Arial" w:cs="Arial"/>
          <w:sz w:val="24"/>
        </w:rPr>
        <w:fldChar w:fldCharType="end"/>
      </w:r>
      <w:r>
        <w:rPr>
          <w:rFonts w:ascii="Arial" w:hAnsi="Arial" w:cs="Arial"/>
          <w:sz w:val="24"/>
        </w:rPr>
        <w:t>×</w:t>
      </w:r>
      <w:r>
        <w:rPr>
          <w:rFonts w:hAnsi="Cambria Math" w:hint="eastAsia"/>
          <w:sz w:val="24"/>
        </w:rPr>
        <w:t xml:space="preserve">100%              </w:t>
      </w:r>
      <w:r>
        <w:rPr>
          <w:rFonts w:hAnsi="Cambria Math" w:hint="eastAsia"/>
          <w:sz w:val="24"/>
        </w:rPr>
        <w:t>（</w:t>
      </w:r>
      <w:r>
        <w:rPr>
          <w:rFonts w:hAnsi="Cambria Math" w:hint="eastAsia"/>
          <w:sz w:val="24"/>
        </w:rPr>
        <w:t>8</w:t>
      </w:r>
      <w:r>
        <w:rPr>
          <w:rFonts w:hAnsi="Cambria Math" w:hint="eastAsia"/>
          <w:sz w:val="24"/>
        </w:rPr>
        <w:t>）</w:t>
      </w:r>
    </w:p>
    <w:p w:rsidR="00A15411" w:rsidRDefault="003D2B70">
      <w:pPr>
        <w:spacing w:line="360" w:lineRule="auto"/>
        <w:rPr>
          <w:sz w:val="24"/>
        </w:rPr>
      </w:pPr>
      <w:r>
        <w:rPr>
          <w:sz w:val="24"/>
        </w:rPr>
        <w:t>式中，</w:t>
      </w:r>
      <w:r w:rsidR="00A15411">
        <w:rPr>
          <w:sz w:val="24"/>
        </w:rPr>
        <w:fldChar w:fldCharType="begin"/>
      </w:r>
      <w:r>
        <w:rPr>
          <w:sz w:val="24"/>
        </w:rPr>
        <w:instrText xml:space="preserve"> QUOTE </w:instrText>
      </w:r>
      <w:r w:rsidR="00892D94" w:rsidRPr="00A15411">
        <w:rPr>
          <w:position w:val="-6"/>
        </w:rPr>
        <w:pict>
          <v:shape id="_x0000_i1055" type="#_x0000_t75" style="width:18.75pt;height:14.25pt" equationxml="&lt;">
            <v:imagedata r:id="rId31" o:title="" chromakey="white"/>
          </v:shape>
        </w:pict>
      </w:r>
      <w:r w:rsidR="00A15411">
        <w:rPr>
          <w:sz w:val="24"/>
        </w:rPr>
        <w:fldChar w:fldCharType="separate"/>
      </w:r>
      <w:r w:rsidR="00A15411" w:rsidRPr="00A15411">
        <w:rPr>
          <w:position w:val="-6"/>
        </w:rPr>
        <w:pict>
          <v:shape id="_x0000_i1056" type="#_x0000_t75" style="width:18.75pt;height:14.25pt" equationxml="&lt;">
            <v:imagedata r:id="rId31" o:title="" chromakey="white"/>
          </v:shape>
        </w:pict>
      </w:r>
      <w:r w:rsidR="00A15411">
        <w:rPr>
          <w:sz w:val="24"/>
        </w:rPr>
        <w:fldChar w:fldCharType="end"/>
      </w:r>
      <w:r>
        <w:rPr>
          <w:sz w:val="24"/>
        </w:rPr>
        <w:t>——</w:t>
      </w:r>
      <w:r>
        <w:rPr>
          <w:sz w:val="24"/>
        </w:rPr>
        <w:t>被校新能源机动车检测设备显示值，</w:t>
      </w:r>
      <w:r>
        <w:rPr>
          <w:sz w:val="24"/>
        </w:rPr>
        <w:t>Ω</w:t>
      </w:r>
      <w:r>
        <w:rPr>
          <w:sz w:val="24"/>
        </w:rPr>
        <w:t>；</w:t>
      </w:r>
    </w:p>
    <w:p w:rsidR="00A15411" w:rsidRDefault="00A15411">
      <w:pPr>
        <w:spacing w:line="360" w:lineRule="auto"/>
        <w:ind w:firstLineChars="300" w:firstLine="720"/>
        <w:jc w:val="left"/>
        <w:rPr>
          <w:sz w:val="24"/>
        </w:rPr>
      </w:pPr>
      <w:r>
        <w:rPr>
          <w:sz w:val="24"/>
        </w:rPr>
        <w:fldChar w:fldCharType="begin"/>
      </w:r>
      <w:r w:rsidR="003D2B70">
        <w:rPr>
          <w:sz w:val="24"/>
        </w:rPr>
        <w:instrText xml:space="preserve"> QUOTE </w:instrText>
      </w:r>
      <w:r w:rsidR="00892D94" w:rsidRPr="00A15411">
        <w:rPr>
          <w:position w:val="-6"/>
        </w:rPr>
        <w:pict>
          <v:shape id="_x0000_i1057" type="#_x0000_t75" style="width:19.5pt;height:14.25pt" equationxml="&lt;">
            <v:imagedata r:id="rId32" o:title="" chromakey="white"/>
          </v:shape>
        </w:pict>
      </w:r>
      <w:r>
        <w:rPr>
          <w:sz w:val="24"/>
        </w:rPr>
        <w:fldChar w:fldCharType="separate"/>
      </w:r>
      <w:r w:rsidRPr="00A15411">
        <w:rPr>
          <w:position w:val="-6"/>
        </w:rPr>
        <w:pict>
          <v:shape id="_x0000_i1058" type="#_x0000_t75" style="width:19.5pt;height:14.25pt" equationxml="&lt;">
            <v:imagedata r:id="rId32" o:title="" chromakey="white"/>
          </v:shape>
        </w:pict>
      </w:r>
      <w:r>
        <w:rPr>
          <w:sz w:val="24"/>
        </w:rPr>
        <w:fldChar w:fldCharType="end"/>
      </w:r>
      <w:r w:rsidR="003D2B70">
        <w:rPr>
          <w:sz w:val="24"/>
        </w:rPr>
        <w:t>——</w:t>
      </w:r>
      <w:r w:rsidR="003D2B70">
        <w:rPr>
          <w:sz w:val="24"/>
        </w:rPr>
        <w:t>标准高压电阻箱设定值，</w:t>
      </w:r>
      <w:r w:rsidR="003D2B70">
        <w:rPr>
          <w:sz w:val="24"/>
        </w:rPr>
        <w:t>Ω</w:t>
      </w:r>
      <w:r w:rsidR="003D2B70">
        <w:rPr>
          <w:rFonts w:hint="eastAsia"/>
          <w:sz w:val="24"/>
        </w:rPr>
        <w:t>；</w:t>
      </w:r>
    </w:p>
    <w:p w:rsidR="00A15411" w:rsidRDefault="00A15411">
      <w:pPr>
        <w:spacing w:line="360" w:lineRule="auto"/>
        <w:ind w:firstLineChars="300" w:firstLine="720"/>
        <w:jc w:val="left"/>
        <w:rPr>
          <w:sz w:val="24"/>
        </w:rPr>
      </w:pPr>
      <w:r>
        <w:rPr>
          <w:sz w:val="24"/>
        </w:rPr>
        <w:fldChar w:fldCharType="begin"/>
      </w:r>
      <w:r w:rsidR="003D2B70">
        <w:rPr>
          <w:sz w:val="24"/>
        </w:rPr>
        <w:instrText xml:space="preserve"> QUOTE </w:instrText>
      </w:r>
      <w:r w:rsidR="00892D94" w:rsidRPr="00A15411">
        <w:rPr>
          <w:position w:val="-6"/>
        </w:rPr>
        <w:pict>
          <v:shape id="_x0000_i1059" type="#_x0000_t75" style="width:17.25pt;height:14.25pt" equationxml="&lt;">
            <v:imagedata r:id="rId33" o:title="" chromakey="white"/>
          </v:shape>
        </w:pict>
      </w:r>
      <w:r>
        <w:rPr>
          <w:sz w:val="24"/>
        </w:rPr>
        <w:fldChar w:fldCharType="separate"/>
      </w:r>
      <w:r w:rsidRPr="00A15411">
        <w:rPr>
          <w:position w:val="-6"/>
        </w:rPr>
        <w:pict>
          <v:shape id="_x0000_i1060" type="#_x0000_t75" style="width:17.25pt;height:14.25pt" equationxml="&lt;">
            <v:imagedata r:id="rId33" o:title="" chromakey="white"/>
          </v:shape>
        </w:pict>
      </w:r>
      <w:r>
        <w:rPr>
          <w:sz w:val="24"/>
        </w:rPr>
        <w:fldChar w:fldCharType="end"/>
      </w:r>
      <w:r w:rsidR="003D2B70">
        <w:rPr>
          <w:sz w:val="24"/>
        </w:rPr>
        <w:t>——</w:t>
      </w:r>
      <w:r w:rsidR="003D2B70">
        <w:rPr>
          <w:rFonts w:hint="eastAsia"/>
          <w:sz w:val="24"/>
        </w:rPr>
        <w:t>等电位电阻示值误差，</w:t>
      </w:r>
      <w:r w:rsidR="003D2B70">
        <w:rPr>
          <w:rFonts w:hAnsi="Cambria Math" w:hint="eastAsia"/>
          <w:sz w:val="24"/>
        </w:rPr>
        <w:t>%</w:t>
      </w:r>
      <w:r w:rsidR="003D2B70">
        <w:rPr>
          <w:rFonts w:hAnsi="Cambria Math" w:hint="eastAsia"/>
          <w:sz w:val="24"/>
        </w:rPr>
        <w:t>。</w:t>
      </w:r>
    </w:p>
    <w:p w:rsidR="00A15411" w:rsidRDefault="003D2B70">
      <w:pPr>
        <w:spacing w:line="300" w:lineRule="auto"/>
        <w:outlineLvl w:val="0"/>
        <w:rPr>
          <w:rFonts w:eastAsia="黑体"/>
          <w:color w:val="000000"/>
          <w:sz w:val="24"/>
          <w:szCs w:val="24"/>
        </w:rPr>
      </w:pPr>
      <w:r>
        <w:rPr>
          <w:rFonts w:eastAsia="黑体" w:hint="eastAsia"/>
          <w:color w:val="000000"/>
          <w:sz w:val="24"/>
          <w:szCs w:val="24"/>
        </w:rPr>
        <w:t>六、验证情况和结果</w:t>
      </w:r>
    </w:p>
    <w:p w:rsidR="00A15411" w:rsidRDefault="003D2B70">
      <w:pPr>
        <w:spacing w:line="360" w:lineRule="auto"/>
        <w:ind w:firstLine="540"/>
        <w:rPr>
          <w:rFonts w:ascii="宋体" w:hAnsi="宋体" w:cs="宋体"/>
          <w:color w:val="000000"/>
          <w:sz w:val="28"/>
          <w:szCs w:val="28"/>
        </w:rPr>
      </w:pPr>
      <w:r>
        <w:rPr>
          <w:rFonts w:ascii="宋体" w:hAnsi="宋体" w:cs="宋体" w:hint="eastAsia"/>
          <w:color w:val="000000"/>
          <w:sz w:val="24"/>
          <w:szCs w:val="24"/>
        </w:rPr>
        <w:t>为验证本规范中所规定校准项目以及校准方法正确性和可行性，起草组选择南华、安车和石家庄华燕</w:t>
      </w:r>
      <w:r>
        <w:rPr>
          <w:rFonts w:ascii="宋体" w:hAnsi="宋体" w:cs="宋体" w:hint="eastAsia"/>
          <w:color w:val="000000"/>
          <w:sz w:val="24"/>
          <w:szCs w:val="24"/>
        </w:rPr>
        <w:t>3</w:t>
      </w:r>
      <w:r>
        <w:rPr>
          <w:rFonts w:ascii="宋体" w:hAnsi="宋体" w:cs="宋体" w:hint="eastAsia"/>
          <w:color w:val="000000"/>
          <w:sz w:val="24"/>
          <w:szCs w:val="24"/>
        </w:rPr>
        <w:t>个厂家的</w:t>
      </w:r>
      <w:r>
        <w:rPr>
          <w:rFonts w:hAnsi="Cambria Math"/>
          <w:sz w:val="24"/>
        </w:rPr>
        <w:t>新能源汽</w:t>
      </w:r>
      <w:r>
        <w:rPr>
          <w:rFonts w:hAnsi="Cambria Math"/>
          <w:color w:val="000000" w:themeColor="text1"/>
          <w:sz w:val="24"/>
        </w:rPr>
        <w:t>车</w:t>
      </w:r>
      <w:r>
        <w:rPr>
          <w:rFonts w:asciiTheme="minorEastAsia" w:eastAsiaTheme="minorEastAsia" w:hAnsiTheme="minorEastAsia" w:cstheme="minorEastAsia" w:hint="eastAsia"/>
          <w:color w:val="000000" w:themeColor="text1"/>
          <w:kern w:val="0"/>
          <w:sz w:val="24"/>
          <w:shd w:val="clear" w:color="auto" w:fill="FFFFFF"/>
        </w:rPr>
        <w:t>运行安全性能检验</w:t>
      </w:r>
      <w:r>
        <w:rPr>
          <w:rFonts w:hAnsi="Cambria Math"/>
          <w:color w:val="000000" w:themeColor="text1"/>
          <w:sz w:val="24"/>
        </w:rPr>
        <w:t>设</w:t>
      </w:r>
      <w:r>
        <w:rPr>
          <w:rFonts w:hAnsi="Cambria Math"/>
          <w:sz w:val="24"/>
        </w:rPr>
        <w:t>备</w:t>
      </w:r>
      <w:r>
        <w:rPr>
          <w:rFonts w:ascii="宋体" w:hAnsi="宋体" w:cs="宋体" w:hint="eastAsia"/>
          <w:color w:val="000000"/>
          <w:kern w:val="0"/>
          <w:sz w:val="24"/>
          <w:szCs w:val="24"/>
        </w:rPr>
        <w:t>作</w:t>
      </w:r>
      <w:r>
        <w:rPr>
          <w:rFonts w:ascii="宋体" w:hAnsi="宋体" w:cs="宋体" w:hint="eastAsia"/>
          <w:color w:val="000000"/>
          <w:sz w:val="24"/>
          <w:szCs w:val="24"/>
        </w:rPr>
        <w:t>为实</w:t>
      </w:r>
      <w:r>
        <w:rPr>
          <w:rFonts w:ascii="宋体" w:hAnsi="宋体" w:cs="宋体" w:hint="eastAsia"/>
          <w:color w:val="000000"/>
          <w:sz w:val="24"/>
          <w:szCs w:val="24"/>
        </w:rPr>
        <w:lastRenderedPageBreak/>
        <w:t>验对象，验证了全部校准项目，并编制了实验报告。验证实验结果表明：规范规定的校准项目和技术要求合理，校准方法正确、可操作。</w:t>
      </w:r>
    </w:p>
    <w:p w:rsidR="00A15411" w:rsidRDefault="00A15411">
      <w:pPr>
        <w:spacing w:line="360" w:lineRule="auto"/>
        <w:rPr>
          <w:rFonts w:ascii="宋体" w:hAnsi="宋体" w:cs="宋体"/>
          <w:color w:val="000000" w:themeColor="text1"/>
          <w:sz w:val="28"/>
          <w:szCs w:val="28"/>
        </w:rPr>
      </w:pPr>
    </w:p>
    <w:p w:rsidR="00A15411" w:rsidRDefault="00A15411">
      <w:pPr>
        <w:spacing w:line="360" w:lineRule="auto"/>
        <w:ind w:firstLineChars="200" w:firstLine="562"/>
        <w:rPr>
          <w:rFonts w:ascii="宋体" w:hAnsi="宋体" w:cs="宋体"/>
          <w:b/>
          <w:bCs/>
          <w:color w:val="000000" w:themeColor="text1"/>
          <w:sz w:val="28"/>
          <w:szCs w:val="28"/>
        </w:rPr>
      </w:pPr>
    </w:p>
    <w:sectPr w:rsidR="00A15411" w:rsidSect="00A15411">
      <w:footerReference w:type="even" r:id="rId34"/>
      <w:footerReference w:type="default" r:id="rId35"/>
      <w:pgSz w:w="11906" w:h="16838"/>
      <w:pgMar w:top="1440" w:right="1797" w:bottom="1440" w:left="1797" w:header="851" w:footer="992" w:gutter="0"/>
      <w:pgNumType w:start="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B70" w:rsidRDefault="003D2B70" w:rsidP="00A15411">
      <w:r>
        <w:separator/>
      </w:r>
    </w:p>
  </w:endnote>
  <w:endnote w:type="continuationSeparator" w:id="1">
    <w:p w:rsidR="003D2B70" w:rsidRDefault="003D2B70" w:rsidP="00A15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 w:name="var(--s-font-base)">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411" w:rsidRDefault="00A15411">
    <w:pPr>
      <w:pStyle w:val="a9"/>
      <w:framePr w:wrap="around" w:vAnchor="text" w:hAnchor="margin" w:xAlign="right" w:y="1"/>
      <w:rPr>
        <w:rStyle w:val="ae"/>
      </w:rPr>
    </w:pPr>
    <w:r>
      <w:fldChar w:fldCharType="begin"/>
    </w:r>
    <w:r w:rsidR="003D2B70">
      <w:rPr>
        <w:rStyle w:val="ae"/>
      </w:rPr>
      <w:instrText xml:space="preserve">PAGE  </w:instrText>
    </w:r>
    <w:r>
      <w:fldChar w:fldCharType="separate"/>
    </w:r>
    <w:r w:rsidR="003D2B70">
      <w:rPr>
        <w:rStyle w:val="ae"/>
      </w:rPr>
      <w:t>1</w:t>
    </w:r>
    <w:r>
      <w:fldChar w:fldCharType="end"/>
    </w:r>
  </w:p>
  <w:p w:rsidR="00A15411" w:rsidRDefault="00A1541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411" w:rsidRDefault="00A15411">
    <w:pPr>
      <w:pStyle w:val="a9"/>
      <w:framePr w:wrap="around" w:vAnchor="text" w:hAnchor="margin" w:xAlign="right" w:y="1"/>
      <w:rPr>
        <w:rStyle w:val="ae"/>
      </w:rPr>
    </w:pPr>
    <w:r>
      <w:fldChar w:fldCharType="begin"/>
    </w:r>
    <w:r w:rsidR="003D2B70">
      <w:rPr>
        <w:rStyle w:val="ae"/>
      </w:rPr>
      <w:instrText xml:space="preserve">PAGE  </w:instrText>
    </w:r>
    <w:r>
      <w:fldChar w:fldCharType="separate"/>
    </w:r>
    <w:r w:rsidR="00892D94">
      <w:rPr>
        <w:rStyle w:val="ae"/>
        <w:noProof/>
      </w:rPr>
      <w:t>1</w:t>
    </w:r>
    <w:r>
      <w:fldChar w:fldCharType="end"/>
    </w:r>
  </w:p>
  <w:p w:rsidR="00A15411" w:rsidRDefault="00A1541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B70" w:rsidRDefault="003D2B70" w:rsidP="00A15411">
      <w:r>
        <w:separator/>
      </w:r>
    </w:p>
  </w:footnote>
  <w:footnote w:type="continuationSeparator" w:id="1">
    <w:p w:rsidR="003D2B70" w:rsidRDefault="003D2B70" w:rsidP="00A154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CD020E"/>
    <w:multiLevelType w:val="singleLevel"/>
    <w:tmpl w:val="8FCD020E"/>
    <w:lvl w:ilvl="0">
      <w:start w:val="1"/>
      <w:numFmt w:val="lowerLetter"/>
      <w:suff w:val="nothing"/>
      <w:lvlText w:val="%1、"/>
      <w:lvlJc w:val="left"/>
    </w:lvl>
  </w:abstractNum>
  <w:abstractNum w:abstractNumId="1">
    <w:nsid w:val="00000012"/>
    <w:multiLevelType w:val="multilevel"/>
    <w:tmpl w:val="00000012"/>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CharChar"/>
      <w:suff w:val="nothing"/>
      <w:lvlText w:val="%1%2　"/>
      <w:lvlJc w:val="left"/>
      <w:pPr>
        <w:ind w:left="210" w:firstLine="0"/>
      </w:pPr>
      <w:rPr>
        <w:rFonts w:ascii="黑体" w:eastAsia="黑体" w:hAnsi="Times New Roman" w:hint="eastAsia"/>
        <w:b w:val="0"/>
        <w:i w:val="0"/>
        <w:sz w:val="24"/>
        <w:szCs w:val="24"/>
      </w:rPr>
    </w:lvl>
    <w:lvl w:ilvl="2">
      <w:start w:val="1"/>
      <w:numFmt w:val="decimal"/>
      <w:pStyle w:val="CharCharChar"/>
      <w:suff w:val="nothing"/>
      <w:lvlText w:val="%1%2.%3　"/>
      <w:lvlJc w:val="left"/>
      <w:pPr>
        <w:ind w:left="357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5"/>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Y5OGI0MDE3NTM5ZmQ0NmZiNTI4MmY3MzQ3OWVhMWUifQ=="/>
  </w:docVars>
  <w:rsids>
    <w:rsidRoot w:val="00172A27"/>
    <w:rsid w:val="00007102"/>
    <w:rsid w:val="00007782"/>
    <w:rsid w:val="00014F52"/>
    <w:rsid w:val="000249FF"/>
    <w:rsid w:val="0003329D"/>
    <w:rsid w:val="0003493F"/>
    <w:rsid w:val="00035F33"/>
    <w:rsid w:val="000553B1"/>
    <w:rsid w:val="00055E71"/>
    <w:rsid w:val="000605E1"/>
    <w:rsid w:val="000634B8"/>
    <w:rsid w:val="00064A92"/>
    <w:rsid w:val="000951D3"/>
    <w:rsid w:val="000A2852"/>
    <w:rsid w:val="000A2C7F"/>
    <w:rsid w:val="000A48BB"/>
    <w:rsid w:val="000A6AE8"/>
    <w:rsid w:val="000C25A7"/>
    <w:rsid w:val="000E3A0E"/>
    <w:rsid w:val="000E654F"/>
    <w:rsid w:val="001051D9"/>
    <w:rsid w:val="00125CA1"/>
    <w:rsid w:val="00127D7C"/>
    <w:rsid w:val="00130871"/>
    <w:rsid w:val="00131540"/>
    <w:rsid w:val="0013523C"/>
    <w:rsid w:val="0015432C"/>
    <w:rsid w:val="0015736D"/>
    <w:rsid w:val="001637A1"/>
    <w:rsid w:val="0016485C"/>
    <w:rsid w:val="0017096D"/>
    <w:rsid w:val="00172A27"/>
    <w:rsid w:val="001928DF"/>
    <w:rsid w:val="0019494D"/>
    <w:rsid w:val="001A09D9"/>
    <w:rsid w:val="001A48FE"/>
    <w:rsid w:val="001B1C28"/>
    <w:rsid w:val="001B713C"/>
    <w:rsid w:val="001C00D2"/>
    <w:rsid w:val="001D49DB"/>
    <w:rsid w:val="001E2DAC"/>
    <w:rsid w:val="001E7B8F"/>
    <w:rsid w:val="002015CF"/>
    <w:rsid w:val="00203CDD"/>
    <w:rsid w:val="00207ECE"/>
    <w:rsid w:val="00220BC3"/>
    <w:rsid w:val="002306EF"/>
    <w:rsid w:val="0023219B"/>
    <w:rsid w:val="0024326F"/>
    <w:rsid w:val="00244ECA"/>
    <w:rsid w:val="0024563D"/>
    <w:rsid w:val="00252118"/>
    <w:rsid w:val="00260C65"/>
    <w:rsid w:val="00261CF2"/>
    <w:rsid w:val="002652DF"/>
    <w:rsid w:val="00282C7D"/>
    <w:rsid w:val="00287580"/>
    <w:rsid w:val="002A1340"/>
    <w:rsid w:val="002A6CEE"/>
    <w:rsid w:val="002A7FBA"/>
    <w:rsid w:val="002B5D56"/>
    <w:rsid w:val="002C0621"/>
    <w:rsid w:val="002C4F2B"/>
    <w:rsid w:val="002D0601"/>
    <w:rsid w:val="002D3D94"/>
    <w:rsid w:val="002D50B2"/>
    <w:rsid w:val="002E7180"/>
    <w:rsid w:val="002F08D1"/>
    <w:rsid w:val="00307A72"/>
    <w:rsid w:val="00314862"/>
    <w:rsid w:val="003235F1"/>
    <w:rsid w:val="0033061D"/>
    <w:rsid w:val="0033591E"/>
    <w:rsid w:val="003427A6"/>
    <w:rsid w:val="003726D2"/>
    <w:rsid w:val="00377D07"/>
    <w:rsid w:val="00380F52"/>
    <w:rsid w:val="00384BED"/>
    <w:rsid w:val="00386FEE"/>
    <w:rsid w:val="00391158"/>
    <w:rsid w:val="00394B02"/>
    <w:rsid w:val="00397BC5"/>
    <w:rsid w:val="003B686F"/>
    <w:rsid w:val="003C5439"/>
    <w:rsid w:val="003D2B70"/>
    <w:rsid w:val="003D2DC7"/>
    <w:rsid w:val="003E02F8"/>
    <w:rsid w:val="003E2C48"/>
    <w:rsid w:val="003F438D"/>
    <w:rsid w:val="003F6062"/>
    <w:rsid w:val="0040673E"/>
    <w:rsid w:val="00416734"/>
    <w:rsid w:val="004177EB"/>
    <w:rsid w:val="00427680"/>
    <w:rsid w:val="0043017C"/>
    <w:rsid w:val="004323A3"/>
    <w:rsid w:val="00433FBD"/>
    <w:rsid w:val="004378BB"/>
    <w:rsid w:val="00463D7F"/>
    <w:rsid w:val="004642D4"/>
    <w:rsid w:val="00465AC9"/>
    <w:rsid w:val="00470AE2"/>
    <w:rsid w:val="00484C76"/>
    <w:rsid w:val="0048776A"/>
    <w:rsid w:val="00490339"/>
    <w:rsid w:val="004A41BC"/>
    <w:rsid w:val="004A7B7E"/>
    <w:rsid w:val="004A7DD9"/>
    <w:rsid w:val="004B0EB0"/>
    <w:rsid w:val="004C3D76"/>
    <w:rsid w:val="004D284B"/>
    <w:rsid w:val="004D2ADC"/>
    <w:rsid w:val="004E667F"/>
    <w:rsid w:val="004E7060"/>
    <w:rsid w:val="004F1E0A"/>
    <w:rsid w:val="00510F2B"/>
    <w:rsid w:val="00515BF1"/>
    <w:rsid w:val="0053029E"/>
    <w:rsid w:val="00533C64"/>
    <w:rsid w:val="00535836"/>
    <w:rsid w:val="00536838"/>
    <w:rsid w:val="00543296"/>
    <w:rsid w:val="00560E1F"/>
    <w:rsid w:val="00560F82"/>
    <w:rsid w:val="00584549"/>
    <w:rsid w:val="00597ECA"/>
    <w:rsid w:val="005A146B"/>
    <w:rsid w:val="005A2970"/>
    <w:rsid w:val="005A424B"/>
    <w:rsid w:val="005A5D04"/>
    <w:rsid w:val="005B4B85"/>
    <w:rsid w:val="005D04AA"/>
    <w:rsid w:val="005E1BE1"/>
    <w:rsid w:val="005F0AD7"/>
    <w:rsid w:val="0061033A"/>
    <w:rsid w:val="00621A11"/>
    <w:rsid w:val="00622560"/>
    <w:rsid w:val="006264D9"/>
    <w:rsid w:val="0064228B"/>
    <w:rsid w:val="00665519"/>
    <w:rsid w:val="006754E2"/>
    <w:rsid w:val="00693737"/>
    <w:rsid w:val="006B3C6D"/>
    <w:rsid w:val="006B78F8"/>
    <w:rsid w:val="006C38A4"/>
    <w:rsid w:val="006D3083"/>
    <w:rsid w:val="006D42C1"/>
    <w:rsid w:val="006E205E"/>
    <w:rsid w:val="006E4347"/>
    <w:rsid w:val="006E6E92"/>
    <w:rsid w:val="006F013D"/>
    <w:rsid w:val="006F45C4"/>
    <w:rsid w:val="00703484"/>
    <w:rsid w:val="00703F2D"/>
    <w:rsid w:val="007055D5"/>
    <w:rsid w:val="00707F6F"/>
    <w:rsid w:val="00710ABE"/>
    <w:rsid w:val="007149DE"/>
    <w:rsid w:val="00733D5C"/>
    <w:rsid w:val="007403D6"/>
    <w:rsid w:val="0074350F"/>
    <w:rsid w:val="00744B6F"/>
    <w:rsid w:val="00755493"/>
    <w:rsid w:val="0076004B"/>
    <w:rsid w:val="00760339"/>
    <w:rsid w:val="007646A9"/>
    <w:rsid w:val="007718B9"/>
    <w:rsid w:val="00775122"/>
    <w:rsid w:val="00791C0F"/>
    <w:rsid w:val="007A3B2E"/>
    <w:rsid w:val="007A4EB1"/>
    <w:rsid w:val="007A5F69"/>
    <w:rsid w:val="007B0296"/>
    <w:rsid w:val="007C0403"/>
    <w:rsid w:val="007C1E3F"/>
    <w:rsid w:val="007D378B"/>
    <w:rsid w:val="007D51D9"/>
    <w:rsid w:val="007D7AF0"/>
    <w:rsid w:val="00826D21"/>
    <w:rsid w:val="008279F4"/>
    <w:rsid w:val="00835F3A"/>
    <w:rsid w:val="00844A04"/>
    <w:rsid w:val="008475AC"/>
    <w:rsid w:val="0085767F"/>
    <w:rsid w:val="00857F4E"/>
    <w:rsid w:val="00857FB5"/>
    <w:rsid w:val="00873B2C"/>
    <w:rsid w:val="00880B83"/>
    <w:rsid w:val="008903F0"/>
    <w:rsid w:val="00892D94"/>
    <w:rsid w:val="008A2FB7"/>
    <w:rsid w:val="008B3B20"/>
    <w:rsid w:val="008D018A"/>
    <w:rsid w:val="008D4337"/>
    <w:rsid w:val="008D4C77"/>
    <w:rsid w:val="008D6CC7"/>
    <w:rsid w:val="008E2CC6"/>
    <w:rsid w:val="008F1CD3"/>
    <w:rsid w:val="008F5506"/>
    <w:rsid w:val="00912FAA"/>
    <w:rsid w:val="00935F7F"/>
    <w:rsid w:val="00936C02"/>
    <w:rsid w:val="00940E24"/>
    <w:rsid w:val="009553B6"/>
    <w:rsid w:val="0095594E"/>
    <w:rsid w:val="0096163D"/>
    <w:rsid w:val="009619AA"/>
    <w:rsid w:val="00965353"/>
    <w:rsid w:val="00967307"/>
    <w:rsid w:val="009808FA"/>
    <w:rsid w:val="00982127"/>
    <w:rsid w:val="009A0F3E"/>
    <w:rsid w:val="009A3676"/>
    <w:rsid w:val="009A4BF1"/>
    <w:rsid w:val="009C3B1A"/>
    <w:rsid w:val="009C7072"/>
    <w:rsid w:val="00A05772"/>
    <w:rsid w:val="00A05B72"/>
    <w:rsid w:val="00A06B6F"/>
    <w:rsid w:val="00A15411"/>
    <w:rsid w:val="00A21433"/>
    <w:rsid w:val="00A22CE0"/>
    <w:rsid w:val="00A22EAD"/>
    <w:rsid w:val="00A27248"/>
    <w:rsid w:val="00A3479B"/>
    <w:rsid w:val="00A37CB7"/>
    <w:rsid w:val="00A668EE"/>
    <w:rsid w:val="00A72C9F"/>
    <w:rsid w:val="00A80510"/>
    <w:rsid w:val="00AA7099"/>
    <w:rsid w:val="00AB0259"/>
    <w:rsid w:val="00AB72FA"/>
    <w:rsid w:val="00AD3625"/>
    <w:rsid w:val="00AD5EC3"/>
    <w:rsid w:val="00AD6735"/>
    <w:rsid w:val="00AE1C14"/>
    <w:rsid w:val="00AE295F"/>
    <w:rsid w:val="00AE5167"/>
    <w:rsid w:val="00AF2835"/>
    <w:rsid w:val="00AF7BDC"/>
    <w:rsid w:val="00B028B8"/>
    <w:rsid w:val="00B108E3"/>
    <w:rsid w:val="00B247F1"/>
    <w:rsid w:val="00B26F53"/>
    <w:rsid w:val="00B32713"/>
    <w:rsid w:val="00B33008"/>
    <w:rsid w:val="00B34614"/>
    <w:rsid w:val="00B349A4"/>
    <w:rsid w:val="00B57364"/>
    <w:rsid w:val="00B5796F"/>
    <w:rsid w:val="00B732F2"/>
    <w:rsid w:val="00B8784E"/>
    <w:rsid w:val="00B93E50"/>
    <w:rsid w:val="00B97CF6"/>
    <w:rsid w:val="00BA35EE"/>
    <w:rsid w:val="00BA60E0"/>
    <w:rsid w:val="00BA64DF"/>
    <w:rsid w:val="00BA6BF9"/>
    <w:rsid w:val="00BB50C2"/>
    <w:rsid w:val="00BB72FC"/>
    <w:rsid w:val="00BD219B"/>
    <w:rsid w:val="00BE47CA"/>
    <w:rsid w:val="00BF168A"/>
    <w:rsid w:val="00BF7A3A"/>
    <w:rsid w:val="00C05FFB"/>
    <w:rsid w:val="00C10DB3"/>
    <w:rsid w:val="00C17F67"/>
    <w:rsid w:val="00C219E3"/>
    <w:rsid w:val="00C52939"/>
    <w:rsid w:val="00C570E8"/>
    <w:rsid w:val="00C63D4A"/>
    <w:rsid w:val="00C644C1"/>
    <w:rsid w:val="00C7442E"/>
    <w:rsid w:val="00C7558E"/>
    <w:rsid w:val="00CB6FAD"/>
    <w:rsid w:val="00CC40ED"/>
    <w:rsid w:val="00CD291A"/>
    <w:rsid w:val="00CE01EE"/>
    <w:rsid w:val="00CE0418"/>
    <w:rsid w:val="00CE5BEB"/>
    <w:rsid w:val="00CF465F"/>
    <w:rsid w:val="00CF5374"/>
    <w:rsid w:val="00D23477"/>
    <w:rsid w:val="00D24CFF"/>
    <w:rsid w:val="00D31DF8"/>
    <w:rsid w:val="00D3471B"/>
    <w:rsid w:val="00D374BB"/>
    <w:rsid w:val="00D436AB"/>
    <w:rsid w:val="00D44648"/>
    <w:rsid w:val="00D606B7"/>
    <w:rsid w:val="00D61354"/>
    <w:rsid w:val="00D63F70"/>
    <w:rsid w:val="00D70479"/>
    <w:rsid w:val="00D80237"/>
    <w:rsid w:val="00D92755"/>
    <w:rsid w:val="00D9282B"/>
    <w:rsid w:val="00D95761"/>
    <w:rsid w:val="00D962C6"/>
    <w:rsid w:val="00DA458E"/>
    <w:rsid w:val="00DA4B27"/>
    <w:rsid w:val="00DB07EB"/>
    <w:rsid w:val="00DB13CE"/>
    <w:rsid w:val="00DB5540"/>
    <w:rsid w:val="00DC1A91"/>
    <w:rsid w:val="00DC7FBD"/>
    <w:rsid w:val="00DD1F7F"/>
    <w:rsid w:val="00DD29D5"/>
    <w:rsid w:val="00DD2C26"/>
    <w:rsid w:val="00DD4F80"/>
    <w:rsid w:val="00DD6D5E"/>
    <w:rsid w:val="00DE3B08"/>
    <w:rsid w:val="00DE661A"/>
    <w:rsid w:val="00DE7C8D"/>
    <w:rsid w:val="00DF29EB"/>
    <w:rsid w:val="00DF7D0F"/>
    <w:rsid w:val="00E03650"/>
    <w:rsid w:val="00E10D8D"/>
    <w:rsid w:val="00E1103C"/>
    <w:rsid w:val="00E17936"/>
    <w:rsid w:val="00E17CA5"/>
    <w:rsid w:val="00E35CF3"/>
    <w:rsid w:val="00E4327C"/>
    <w:rsid w:val="00E5334C"/>
    <w:rsid w:val="00E65571"/>
    <w:rsid w:val="00E72DFF"/>
    <w:rsid w:val="00E911A7"/>
    <w:rsid w:val="00E92C2C"/>
    <w:rsid w:val="00E96605"/>
    <w:rsid w:val="00EB1C2F"/>
    <w:rsid w:val="00EC799B"/>
    <w:rsid w:val="00ED5C13"/>
    <w:rsid w:val="00ED5E3C"/>
    <w:rsid w:val="00EE083D"/>
    <w:rsid w:val="00EE24F9"/>
    <w:rsid w:val="00EF5AA3"/>
    <w:rsid w:val="00F00E33"/>
    <w:rsid w:val="00F11709"/>
    <w:rsid w:val="00F2055E"/>
    <w:rsid w:val="00F2619C"/>
    <w:rsid w:val="00F308F1"/>
    <w:rsid w:val="00F310A7"/>
    <w:rsid w:val="00F31B49"/>
    <w:rsid w:val="00F32946"/>
    <w:rsid w:val="00F36BB5"/>
    <w:rsid w:val="00F36EC4"/>
    <w:rsid w:val="00F4241F"/>
    <w:rsid w:val="00F67389"/>
    <w:rsid w:val="00F67684"/>
    <w:rsid w:val="00F84477"/>
    <w:rsid w:val="00F902C7"/>
    <w:rsid w:val="00F91945"/>
    <w:rsid w:val="00FA4590"/>
    <w:rsid w:val="00FB14F1"/>
    <w:rsid w:val="00FB6A36"/>
    <w:rsid w:val="00FC0F99"/>
    <w:rsid w:val="00FC33D4"/>
    <w:rsid w:val="00FC38C0"/>
    <w:rsid w:val="00FD1BC6"/>
    <w:rsid w:val="00FD467E"/>
    <w:rsid w:val="00FE0DCF"/>
    <w:rsid w:val="00FE2CFA"/>
    <w:rsid w:val="00FE3BFE"/>
    <w:rsid w:val="01D7322F"/>
    <w:rsid w:val="03CF0D5E"/>
    <w:rsid w:val="069545BB"/>
    <w:rsid w:val="08667D58"/>
    <w:rsid w:val="088112AB"/>
    <w:rsid w:val="0AB776BB"/>
    <w:rsid w:val="10D4197C"/>
    <w:rsid w:val="110300B1"/>
    <w:rsid w:val="11C37090"/>
    <w:rsid w:val="1439582B"/>
    <w:rsid w:val="14C83751"/>
    <w:rsid w:val="15781866"/>
    <w:rsid w:val="158F3258"/>
    <w:rsid w:val="175B4252"/>
    <w:rsid w:val="191C258C"/>
    <w:rsid w:val="1CF82CD3"/>
    <w:rsid w:val="214A0211"/>
    <w:rsid w:val="217503B6"/>
    <w:rsid w:val="234E4553"/>
    <w:rsid w:val="23707C18"/>
    <w:rsid w:val="2553339D"/>
    <w:rsid w:val="262A1524"/>
    <w:rsid w:val="28E44026"/>
    <w:rsid w:val="2ACA2D88"/>
    <w:rsid w:val="2D8B587B"/>
    <w:rsid w:val="2EB6049D"/>
    <w:rsid w:val="331462FE"/>
    <w:rsid w:val="34667C20"/>
    <w:rsid w:val="3699609A"/>
    <w:rsid w:val="36BD312A"/>
    <w:rsid w:val="39B944EE"/>
    <w:rsid w:val="3A1762EE"/>
    <w:rsid w:val="3CC43E52"/>
    <w:rsid w:val="3D5C22C0"/>
    <w:rsid w:val="3E497B10"/>
    <w:rsid w:val="3E7450FE"/>
    <w:rsid w:val="40541F75"/>
    <w:rsid w:val="44062255"/>
    <w:rsid w:val="45605CF4"/>
    <w:rsid w:val="49276B29"/>
    <w:rsid w:val="4BB52B12"/>
    <w:rsid w:val="4BFA0524"/>
    <w:rsid w:val="4EBA4565"/>
    <w:rsid w:val="4EDB454A"/>
    <w:rsid w:val="4F69045D"/>
    <w:rsid w:val="5272350A"/>
    <w:rsid w:val="5436123B"/>
    <w:rsid w:val="5A9F6E67"/>
    <w:rsid w:val="5CAE4CAF"/>
    <w:rsid w:val="5F2C1951"/>
    <w:rsid w:val="5FBB384C"/>
    <w:rsid w:val="6AAA4C90"/>
    <w:rsid w:val="6B607F4C"/>
    <w:rsid w:val="6C2873FD"/>
    <w:rsid w:val="6C64600B"/>
    <w:rsid w:val="6C98361E"/>
    <w:rsid w:val="6CA04741"/>
    <w:rsid w:val="6D714A96"/>
    <w:rsid w:val="708C533F"/>
    <w:rsid w:val="711F4926"/>
    <w:rsid w:val="712072F3"/>
    <w:rsid w:val="75735804"/>
    <w:rsid w:val="7A4B05DF"/>
    <w:rsid w:val="7B076EDD"/>
    <w:rsid w:val="7BC60F81"/>
    <w:rsid w:val="7E461D30"/>
    <w:rsid w:val="7E8A487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3" type="connector" idref="#_x0000_s1146"/>
        <o:r id="V:Rule4" type="connector" idref="#_x0000_s11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Date" w:semiHidden="0" w:qFormat="1"/>
    <w:lsdException w:name="Body Text Indent 2"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411"/>
    <w:pPr>
      <w:widowControl w:val="0"/>
      <w:jc w:val="both"/>
    </w:pPr>
    <w:rPr>
      <w:kern w:val="2"/>
      <w:sz w:val="21"/>
    </w:rPr>
  </w:style>
  <w:style w:type="paragraph" w:styleId="1">
    <w:name w:val="heading 1"/>
    <w:basedOn w:val="a"/>
    <w:next w:val="a"/>
    <w:uiPriority w:val="99"/>
    <w:qFormat/>
    <w:rsid w:val="00A15411"/>
    <w:pPr>
      <w:keepNext/>
      <w:ind w:firstLineChars="700" w:firstLine="5880"/>
      <w:outlineLvl w:val="0"/>
    </w:pPr>
    <w:rPr>
      <w:b/>
      <w:kern w:val="44"/>
      <w:sz w:val="44"/>
    </w:rPr>
  </w:style>
  <w:style w:type="paragraph" w:styleId="2">
    <w:name w:val="heading 2"/>
    <w:basedOn w:val="a"/>
    <w:next w:val="a"/>
    <w:uiPriority w:val="99"/>
    <w:qFormat/>
    <w:rsid w:val="00A15411"/>
    <w:pPr>
      <w:keepNext/>
      <w:outlineLvl w:val="1"/>
    </w:pPr>
    <w:rPr>
      <w:rFonts w:ascii="Cambria" w:hAnsi="Cambria"/>
      <w:b/>
      <w:kern w:val="0"/>
      <w:sz w:val="32"/>
    </w:rPr>
  </w:style>
  <w:style w:type="paragraph" w:styleId="3">
    <w:name w:val="heading 3"/>
    <w:basedOn w:val="a"/>
    <w:next w:val="a"/>
    <w:uiPriority w:val="99"/>
    <w:qFormat/>
    <w:rsid w:val="00A15411"/>
    <w:pPr>
      <w:keepNext/>
      <w:ind w:firstLineChars="200" w:firstLine="400"/>
      <w:jc w:val="center"/>
      <w:outlineLvl w:val="2"/>
    </w:pPr>
    <w:rPr>
      <w:b/>
      <w:kern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15411"/>
    <w:pPr>
      <w:ind w:firstLine="420"/>
    </w:pPr>
  </w:style>
  <w:style w:type="paragraph" w:styleId="a4">
    <w:name w:val="Body Text"/>
    <w:basedOn w:val="a"/>
    <w:link w:val="Char"/>
    <w:uiPriority w:val="99"/>
    <w:unhideWhenUsed/>
    <w:qFormat/>
    <w:rsid w:val="00A15411"/>
    <w:pPr>
      <w:spacing w:after="120"/>
    </w:pPr>
    <w:rPr>
      <w:lang/>
    </w:rPr>
  </w:style>
  <w:style w:type="paragraph" w:styleId="a5">
    <w:name w:val="Body Text Indent"/>
    <w:basedOn w:val="a"/>
    <w:qFormat/>
    <w:rsid w:val="00A15411"/>
    <w:pPr>
      <w:spacing w:line="360" w:lineRule="auto"/>
      <w:ind w:firstLine="576"/>
    </w:pPr>
    <w:rPr>
      <w:sz w:val="28"/>
    </w:rPr>
  </w:style>
  <w:style w:type="paragraph" w:styleId="a6">
    <w:name w:val="Plain Text"/>
    <w:basedOn w:val="a"/>
    <w:link w:val="Char0"/>
    <w:qFormat/>
    <w:rsid w:val="00A15411"/>
    <w:rPr>
      <w:rFonts w:ascii="宋体" w:hAnsi="Courier New"/>
      <w:lang/>
    </w:rPr>
  </w:style>
  <w:style w:type="paragraph" w:styleId="a7">
    <w:name w:val="Date"/>
    <w:basedOn w:val="a"/>
    <w:next w:val="a"/>
    <w:link w:val="Char1"/>
    <w:uiPriority w:val="99"/>
    <w:unhideWhenUsed/>
    <w:qFormat/>
    <w:rsid w:val="00A15411"/>
    <w:pPr>
      <w:ind w:leftChars="2500" w:left="100"/>
    </w:pPr>
    <w:rPr>
      <w:lang/>
    </w:rPr>
  </w:style>
  <w:style w:type="paragraph" w:styleId="20">
    <w:name w:val="Body Text Indent 2"/>
    <w:basedOn w:val="a"/>
    <w:qFormat/>
    <w:rsid w:val="00A15411"/>
    <w:pPr>
      <w:spacing w:line="360" w:lineRule="auto"/>
      <w:ind w:firstLine="630"/>
    </w:pPr>
    <w:rPr>
      <w:rFonts w:ascii="宋体"/>
      <w:sz w:val="28"/>
    </w:rPr>
  </w:style>
  <w:style w:type="paragraph" w:styleId="a8">
    <w:name w:val="Balloon Text"/>
    <w:basedOn w:val="a"/>
    <w:semiHidden/>
    <w:qFormat/>
    <w:rsid w:val="00A15411"/>
    <w:rPr>
      <w:sz w:val="18"/>
      <w:szCs w:val="18"/>
    </w:rPr>
  </w:style>
  <w:style w:type="paragraph" w:styleId="a9">
    <w:name w:val="footer"/>
    <w:basedOn w:val="a"/>
    <w:qFormat/>
    <w:rsid w:val="00A15411"/>
    <w:pPr>
      <w:tabs>
        <w:tab w:val="center" w:pos="4153"/>
        <w:tab w:val="right" w:pos="8306"/>
      </w:tabs>
      <w:snapToGrid w:val="0"/>
      <w:jc w:val="left"/>
    </w:pPr>
    <w:rPr>
      <w:sz w:val="18"/>
    </w:rPr>
  </w:style>
  <w:style w:type="paragraph" w:styleId="aa">
    <w:name w:val="header"/>
    <w:basedOn w:val="a"/>
    <w:qFormat/>
    <w:rsid w:val="00A1541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A15411"/>
  </w:style>
  <w:style w:type="paragraph" w:styleId="ab">
    <w:name w:val="Normal (Web)"/>
    <w:basedOn w:val="a"/>
    <w:qFormat/>
    <w:rsid w:val="00A15411"/>
    <w:pPr>
      <w:widowControl/>
      <w:spacing w:before="100" w:beforeAutospacing="1" w:after="100" w:afterAutospacing="1"/>
      <w:jc w:val="left"/>
    </w:pPr>
    <w:rPr>
      <w:rFonts w:ascii="宋体" w:hAnsi="宋体" w:cs="宋体"/>
      <w:kern w:val="0"/>
      <w:sz w:val="24"/>
    </w:rPr>
  </w:style>
  <w:style w:type="table" w:styleId="ac">
    <w:name w:val="Table Grid"/>
    <w:basedOn w:val="a1"/>
    <w:qFormat/>
    <w:rsid w:val="00A154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A15411"/>
    <w:rPr>
      <w:b/>
      <w:bCs/>
    </w:rPr>
  </w:style>
  <w:style w:type="character" w:styleId="ae">
    <w:name w:val="page number"/>
    <w:basedOn w:val="a0"/>
    <w:qFormat/>
    <w:rsid w:val="00A15411"/>
  </w:style>
  <w:style w:type="character" w:styleId="af">
    <w:name w:val="Hyperlink"/>
    <w:basedOn w:val="a0"/>
    <w:qFormat/>
    <w:rsid w:val="00A15411"/>
    <w:rPr>
      <w:rFonts w:ascii="Times New Roman" w:eastAsia="宋体" w:hAnsi="Times New Roman"/>
      <w:color w:val="auto"/>
      <w:spacing w:val="0"/>
      <w:w w:val="100"/>
      <w:position w:val="0"/>
      <w:sz w:val="21"/>
      <w:u w:val="none"/>
      <w:vertAlign w:val="baseline"/>
    </w:rPr>
  </w:style>
  <w:style w:type="character" w:customStyle="1" w:styleId="Char">
    <w:name w:val="正文文本 Char"/>
    <w:link w:val="a4"/>
    <w:uiPriority w:val="99"/>
    <w:semiHidden/>
    <w:qFormat/>
    <w:rsid w:val="00A15411"/>
    <w:rPr>
      <w:kern w:val="2"/>
      <w:sz w:val="21"/>
    </w:rPr>
  </w:style>
  <w:style w:type="character" w:customStyle="1" w:styleId="Char0">
    <w:name w:val="纯文本 Char"/>
    <w:link w:val="a6"/>
    <w:qFormat/>
    <w:rsid w:val="00A15411"/>
    <w:rPr>
      <w:rFonts w:ascii="宋体" w:hAnsi="Courier New"/>
      <w:kern w:val="2"/>
      <w:sz w:val="21"/>
    </w:rPr>
  </w:style>
  <w:style w:type="character" w:customStyle="1" w:styleId="Char1">
    <w:name w:val="日期 Char"/>
    <w:link w:val="a7"/>
    <w:uiPriority w:val="99"/>
    <w:semiHidden/>
    <w:qFormat/>
    <w:rsid w:val="00A15411"/>
    <w:rPr>
      <w:kern w:val="2"/>
      <w:sz w:val="21"/>
    </w:rPr>
  </w:style>
  <w:style w:type="character" w:customStyle="1" w:styleId="CharCharChar0">
    <w:name w:val="段 Char Char Char"/>
    <w:link w:val="CharChar0"/>
    <w:qFormat/>
    <w:rsid w:val="00A15411"/>
    <w:rPr>
      <w:rFonts w:ascii="宋体"/>
      <w:kern w:val="2"/>
      <w:sz w:val="21"/>
      <w:lang w:val="en-US" w:eastAsia="zh-CN" w:bidi="ar-SA"/>
    </w:rPr>
  </w:style>
  <w:style w:type="paragraph" w:customStyle="1" w:styleId="CharChar0">
    <w:name w:val="段 Char Char"/>
    <w:link w:val="CharCharChar0"/>
    <w:qFormat/>
    <w:rsid w:val="00A15411"/>
    <w:pPr>
      <w:autoSpaceDE w:val="0"/>
      <w:autoSpaceDN w:val="0"/>
      <w:ind w:firstLineChars="200" w:firstLine="200"/>
      <w:jc w:val="both"/>
    </w:pPr>
    <w:rPr>
      <w:rFonts w:ascii="宋体"/>
      <w:kern w:val="2"/>
      <w:sz w:val="21"/>
    </w:rPr>
  </w:style>
  <w:style w:type="character" w:customStyle="1" w:styleId="CharCharCharChar">
    <w:name w:val="一级条标题 Char Char Char Char"/>
    <w:basedOn w:val="CharCharChar1"/>
    <w:link w:val="CharCharChar"/>
    <w:qFormat/>
    <w:rsid w:val="00A15411"/>
  </w:style>
  <w:style w:type="character" w:customStyle="1" w:styleId="CharCharChar1">
    <w:name w:val="章标题 Char Char Char"/>
    <w:link w:val="CharChar"/>
    <w:qFormat/>
    <w:rsid w:val="00A15411"/>
    <w:rPr>
      <w:rFonts w:ascii="黑体" w:eastAsia="黑体"/>
      <w:kern w:val="2"/>
      <w:sz w:val="21"/>
      <w:lang w:val="en-US" w:eastAsia="zh-CN" w:bidi="ar-SA"/>
    </w:rPr>
  </w:style>
  <w:style w:type="paragraph" w:customStyle="1" w:styleId="CharChar">
    <w:name w:val="章标题 Char Char"/>
    <w:next w:val="a"/>
    <w:link w:val="CharCharChar1"/>
    <w:qFormat/>
    <w:rsid w:val="00A15411"/>
    <w:pPr>
      <w:numPr>
        <w:ilvl w:val="1"/>
        <w:numId w:val="1"/>
      </w:numPr>
      <w:spacing w:beforeLines="50" w:afterLines="50"/>
      <w:jc w:val="both"/>
      <w:outlineLvl w:val="1"/>
    </w:pPr>
    <w:rPr>
      <w:rFonts w:ascii="黑体" w:eastAsia="黑体"/>
      <w:kern w:val="2"/>
      <w:sz w:val="21"/>
    </w:rPr>
  </w:style>
  <w:style w:type="paragraph" w:customStyle="1" w:styleId="CharCharChar">
    <w:name w:val="一级条标题 Char Char Char"/>
    <w:basedOn w:val="CharChar"/>
    <w:next w:val="a"/>
    <w:link w:val="CharCharCharChar"/>
    <w:qFormat/>
    <w:rsid w:val="00A15411"/>
    <w:pPr>
      <w:numPr>
        <w:ilvl w:val="2"/>
      </w:numPr>
      <w:tabs>
        <w:tab w:val="left" w:pos="420"/>
      </w:tabs>
      <w:spacing w:beforeLines="0" w:afterLines="0"/>
      <w:ind w:left="420" w:hanging="420"/>
      <w:outlineLvl w:val="2"/>
    </w:pPr>
  </w:style>
  <w:style w:type="paragraph" w:customStyle="1" w:styleId="af0">
    <w:name w:val="章标题"/>
    <w:next w:val="CharChar0"/>
    <w:link w:val="Char2"/>
    <w:qFormat/>
    <w:rsid w:val="00A15411"/>
    <w:pPr>
      <w:spacing w:beforeLines="50" w:afterLines="50"/>
      <w:ind w:left="210"/>
      <w:jc w:val="both"/>
      <w:outlineLvl w:val="1"/>
    </w:pPr>
    <w:rPr>
      <w:rFonts w:ascii="黑体" w:eastAsia="黑体"/>
      <w:sz w:val="21"/>
    </w:rPr>
  </w:style>
  <w:style w:type="character" w:customStyle="1" w:styleId="Char2">
    <w:name w:val="章标题 Char"/>
    <w:link w:val="af0"/>
    <w:qFormat/>
    <w:rsid w:val="00A15411"/>
    <w:rPr>
      <w:rFonts w:ascii="黑体" w:eastAsia="黑体"/>
      <w:sz w:val="21"/>
      <w:lang w:val="en-US" w:eastAsia="zh-CN" w:bidi="ar-SA"/>
    </w:rPr>
  </w:style>
  <w:style w:type="paragraph" w:customStyle="1" w:styleId="p0">
    <w:name w:val="p0"/>
    <w:basedOn w:val="a"/>
    <w:qFormat/>
    <w:rsid w:val="00A15411"/>
    <w:pPr>
      <w:widowControl/>
    </w:pPr>
    <w:rPr>
      <w:kern w:val="0"/>
      <w:szCs w:val="21"/>
    </w:rPr>
  </w:style>
  <w:style w:type="paragraph" w:customStyle="1" w:styleId="af1">
    <w:name w:val="一级条标题"/>
    <w:basedOn w:val="af0"/>
    <w:next w:val="CharChar0"/>
    <w:qFormat/>
    <w:rsid w:val="00A15411"/>
    <w:pPr>
      <w:spacing w:beforeLines="0" w:afterLines="0"/>
      <w:ind w:left="3570"/>
      <w:outlineLvl w:val="2"/>
    </w:pPr>
  </w:style>
  <w:style w:type="paragraph" w:customStyle="1" w:styleId="p15">
    <w:name w:val="p15"/>
    <w:basedOn w:val="a"/>
    <w:qFormat/>
    <w:rsid w:val="00A15411"/>
    <w:pPr>
      <w:widowControl/>
    </w:pPr>
    <w:rPr>
      <w:kern w:val="0"/>
      <w:sz w:val="24"/>
      <w:szCs w:val="24"/>
    </w:rPr>
  </w:style>
  <w:style w:type="paragraph" w:customStyle="1" w:styleId="CharChar1">
    <w:name w:val="一级条标题 Char Char"/>
    <w:basedOn w:val="af0"/>
    <w:next w:val="af2"/>
    <w:qFormat/>
    <w:rsid w:val="00A15411"/>
    <w:pPr>
      <w:spacing w:beforeLines="0" w:afterLines="0"/>
      <w:outlineLvl w:val="2"/>
    </w:pPr>
  </w:style>
  <w:style w:type="paragraph" w:customStyle="1" w:styleId="af2">
    <w:name w:val="段"/>
    <w:qFormat/>
    <w:rsid w:val="00A15411"/>
    <w:pPr>
      <w:autoSpaceDE w:val="0"/>
      <w:autoSpaceDN w:val="0"/>
      <w:ind w:firstLineChars="200" w:firstLine="200"/>
      <w:jc w:val="both"/>
    </w:pPr>
    <w:rPr>
      <w:rFonts w:ascii="宋体"/>
      <w:sz w:val="21"/>
    </w:rPr>
  </w:style>
  <w:style w:type="character" w:customStyle="1" w:styleId="af3">
    <w:name w:val="发布"/>
    <w:qFormat/>
    <w:rsid w:val="00A15411"/>
    <w:rPr>
      <w:rFonts w:ascii="黑体" w:eastAsia="黑体"/>
      <w:spacing w:val="22"/>
      <w:w w:val="100"/>
      <w:position w:val="3"/>
      <w:sz w:val="28"/>
    </w:rPr>
  </w:style>
  <w:style w:type="paragraph" w:customStyle="1" w:styleId="af4">
    <w:name w:val="标准文件_段"/>
    <w:qFormat/>
    <w:rsid w:val="00A15411"/>
    <w:pPr>
      <w:autoSpaceDE w:val="0"/>
      <w:autoSpaceDN w:val="0"/>
      <w:adjustRightInd w:val="0"/>
      <w:snapToGrid w:val="0"/>
      <w:spacing w:line="276" w:lineRule="auto"/>
      <w:ind w:rightChars="-50" w:right="-105" w:firstLineChars="200" w:firstLine="488"/>
      <w:jc w:val="both"/>
    </w:pPr>
    <w:rPr>
      <w:rFonts w:ascii="宋体" w:hAnsi="宋体" w:cs="黑体"/>
      <w:color w:val="00FF00"/>
      <w:spacing w:val="2"/>
      <w:sz w:val="24"/>
    </w:rPr>
  </w:style>
  <w:style w:type="paragraph" w:styleId="af5">
    <w:name w:val="List Paragraph"/>
    <w:basedOn w:val="a"/>
    <w:uiPriority w:val="34"/>
    <w:qFormat/>
    <w:rsid w:val="00A1541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45"/>
    <customShpInfo spid="_x0000_s1144"/>
    <customShpInfo spid="_x0000_s1143"/>
    <customShpInfo spid="_x0000_s1147"/>
    <customShpInfo spid="_x0000_s1146"/>
    <customShpInfo spid="_x0000_s1149"/>
    <customShpInfo spid="_x0000_s11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884</Words>
  <Characters>5039</Characters>
  <Application>Microsoft Office Word</Application>
  <DocSecurity>0</DocSecurity>
  <Lines>41</Lines>
  <Paragraphs>11</Paragraphs>
  <ScaleCrop>false</ScaleCrop>
  <Company> </Company>
  <LinksUpToDate>false</LinksUpToDate>
  <CharactersWithSpaces>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编制说明</dc:title>
  <dc:creator>user_common</dc:creator>
  <cp:lastModifiedBy>微软用户</cp:lastModifiedBy>
  <cp:revision>179</cp:revision>
  <cp:lastPrinted>2020-07-22T07:25:00Z</cp:lastPrinted>
  <dcterms:created xsi:type="dcterms:W3CDTF">2017-05-12T03:43:00Z</dcterms:created>
  <dcterms:modified xsi:type="dcterms:W3CDTF">2025-10-30T00:16:00Z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355DA164FE5946CBB285FD988D67F607</vt:lpwstr>
  </property>
</Properties>
</file>