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E2" w:rsidRDefault="00FE51E2">
      <w:pPr>
        <w:spacing w:line="300" w:lineRule="auto"/>
        <w:rPr>
          <w:b/>
          <w:bCs/>
          <w:sz w:val="32"/>
        </w:rPr>
      </w:pPr>
    </w:p>
    <w:p w:rsidR="00FE51E2" w:rsidRDefault="006F7DB0">
      <w:pPr>
        <w:spacing w:line="360" w:lineRule="auto"/>
        <w:jc w:val="center"/>
        <w:rPr>
          <w:rFonts w:hAnsi="宋体"/>
          <w:b/>
          <w:bCs/>
          <w:sz w:val="44"/>
          <w:szCs w:val="44"/>
        </w:rPr>
      </w:pPr>
      <w:r>
        <w:rPr>
          <w:rFonts w:hAnsi="宋体" w:hint="eastAsia"/>
          <w:b/>
          <w:bCs/>
          <w:sz w:val="44"/>
          <w:szCs w:val="44"/>
        </w:rPr>
        <w:t>《滚珠轴承润滑脂低温转矩测定仪</w:t>
      </w:r>
    </w:p>
    <w:p w:rsidR="00FE51E2" w:rsidRDefault="006F7DB0">
      <w:pPr>
        <w:spacing w:line="360" w:lineRule="auto"/>
        <w:jc w:val="center"/>
        <w:rPr>
          <w:rFonts w:hAnsi="宋体"/>
          <w:b/>
          <w:bCs/>
          <w:sz w:val="44"/>
          <w:szCs w:val="44"/>
        </w:rPr>
      </w:pPr>
      <w:r>
        <w:rPr>
          <w:rFonts w:hAnsi="宋体"/>
          <w:b/>
          <w:bCs/>
          <w:sz w:val="44"/>
          <w:szCs w:val="44"/>
        </w:rPr>
        <w:t>校准规范</w:t>
      </w:r>
      <w:r>
        <w:rPr>
          <w:rFonts w:hAnsi="宋体" w:hint="eastAsia"/>
          <w:b/>
          <w:bCs/>
          <w:sz w:val="44"/>
          <w:szCs w:val="44"/>
        </w:rPr>
        <w:t>》</w:t>
      </w:r>
    </w:p>
    <w:p w:rsidR="00FE51E2" w:rsidRDefault="00FE51E2">
      <w:pPr>
        <w:spacing w:line="360" w:lineRule="auto"/>
        <w:jc w:val="center"/>
        <w:rPr>
          <w:rFonts w:hAnsi="宋体"/>
          <w:b/>
          <w:bCs/>
          <w:sz w:val="44"/>
          <w:szCs w:val="44"/>
        </w:rPr>
      </w:pPr>
    </w:p>
    <w:p w:rsidR="00FE51E2" w:rsidRDefault="00FE51E2">
      <w:pPr>
        <w:spacing w:line="360" w:lineRule="auto"/>
        <w:jc w:val="center"/>
        <w:rPr>
          <w:rFonts w:hAnsi="宋体"/>
          <w:b/>
          <w:bCs/>
          <w:sz w:val="44"/>
          <w:szCs w:val="44"/>
        </w:rPr>
      </w:pPr>
    </w:p>
    <w:p w:rsidR="00FE51E2" w:rsidRDefault="00FE51E2">
      <w:pPr>
        <w:spacing w:line="360" w:lineRule="auto"/>
        <w:jc w:val="center"/>
        <w:rPr>
          <w:rFonts w:hAnsi="宋体"/>
          <w:b/>
          <w:bCs/>
          <w:sz w:val="44"/>
          <w:szCs w:val="44"/>
        </w:rPr>
      </w:pPr>
    </w:p>
    <w:p w:rsidR="00FE51E2" w:rsidRDefault="006F7DB0">
      <w:pPr>
        <w:spacing w:line="360" w:lineRule="auto"/>
        <w:ind w:firstLineChars="700" w:firstLine="3092"/>
        <w:rPr>
          <w:rFonts w:hAnsi="宋体"/>
          <w:b/>
          <w:bCs/>
          <w:sz w:val="44"/>
          <w:szCs w:val="44"/>
        </w:rPr>
      </w:pPr>
      <w:r>
        <w:rPr>
          <w:rFonts w:hAnsi="宋体" w:hint="eastAsia"/>
          <w:b/>
          <w:bCs/>
          <w:sz w:val="44"/>
          <w:szCs w:val="44"/>
        </w:rPr>
        <w:t>试验报告</w:t>
      </w:r>
    </w:p>
    <w:p w:rsidR="00FE51E2" w:rsidRDefault="00FE51E2">
      <w:pPr>
        <w:spacing w:line="300" w:lineRule="auto"/>
        <w:rPr>
          <w:b/>
          <w:bCs/>
          <w:sz w:val="32"/>
        </w:rPr>
      </w:pPr>
    </w:p>
    <w:p w:rsidR="00FE51E2" w:rsidRDefault="00FE51E2">
      <w:pPr>
        <w:spacing w:line="300" w:lineRule="auto"/>
        <w:rPr>
          <w:b/>
          <w:bCs/>
          <w:sz w:val="32"/>
        </w:rPr>
      </w:pPr>
    </w:p>
    <w:p w:rsidR="00FE51E2" w:rsidRDefault="00FE51E2">
      <w:pPr>
        <w:spacing w:line="300" w:lineRule="auto"/>
        <w:rPr>
          <w:b/>
          <w:bCs/>
          <w:sz w:val="32"/>
        </w:rPr>
      </w:pPr>
    </w:p>
    <w:p w:rsidR="00FE51E2" w:rsidRDefault="00FE51E2">
      <w:pPr>
        <w:spacing w:line="300" w:lineRule="auto"/>
        <w:rPr>
          <w:b/>
          <w:bCs/>
          <w:sz w:val="32"/>
        </w:rPr>
      </w:pPr>
    </w:p>
    <w:p w:rsidR="00FE51E2" w:rsidRDefault="00FE51E2">
      <w:pPr>
        <w:spacing w:line="300" w:lineRule="auto"/>
        <w:rPr>
          <w:b/>
          <w:bCs/>
          <w:sz w:val="32"/>
        </w:rPr>
      </w:pPr>
    </w:p>
    <w:p w:rsidR="00FE51E2" w:rsidRDefault="00FE51E2">
      <w:pPr>
        <w:spacing w:line="300" w:lineRule="auto"/>
        <w:rPr>
          <w:b/>
          <w:bCs/>
          <w:sz w:val="32"/>
        </w:rPr>
      </w:pPr>
    </w:p>
    <w:p w:rsidR="00FE51E2" w:rsidRDefault="00FE51E2">
      <w:pPr>
        <w:spacing w:line="300" w:lineRule="auto"/>
        <w:rPr>
          <w:b/>
          <w:bCs/>
          <w:sz w:val="32"/>
        </w:rPr>
      </w:pPr>
      <w:bookmarkStart w:id="0" w:name="_GoBack"/>
      <w:bookmarkEnd w:id="0"/>
    </w:p>
    <w:p w:rsidR="00FE51E2" w:rsidRDefault="00FE51E2">
      <w:pPr>
        <w:spacing w:line="300" w:lineRule="auto"/>
        <w:rPr>
          <w:b/>
          <w:bCs/>
          <w:sz w:val="32"/>
        </w:rPr>
      </w:pPr>
    </w:p>
    <w:p w:rsidR="00FE51E2" w:rsidRDefault="00FE51E2">
      <w:pPr>
        <w:spacing w:line="300" w:lineRule="auto"/>
        <w:rPr>
          <w:b/>
          <w:bCs/>
          <w:sz w:val="32"/>
        </w:rPr>
      </w:pPr>
    </w:p>
    <w:p w:rsidR="00FE51E2" w:rsidRDefault="006F7DB0">
      <w:pPr>
        <w:jc w:val="center"/>
        <w:rPr>
          <w:b/>
          <w:bCs/>
          <w:sz w:val="32"/>
        </w:rPr>
      </w:pPr>
      <w:r>
        <w:rPr>
          <w:rFonts w:ascii="宋体" w:hAnsi="宋体" w:cs="宋体" w:hint="eastAsia"/>
          <w:b/>
          <w:sz w:val="28"/>
          <w:szCs w:val="28"/>
        </w:rPr>
        <w:t>《滚珠轴承润滑脂低温转矩测定仪校准规范》起草组</w:t>
      </w:r>
    </w:p>
    <w:p w:rsidR="00FE51E2" w:rsidRDefault="006F7DB0">
      <w:pPr>
        <w:spacing w:line="300" w:lineRule="auto"/>
        <w:jc w:val="center"/>
        <w:rPr>
          <w:b/>
          <w:bCs/>
          <w:sz w:val="32"/>
        </w:rPr>
      </w:pPr>
      <w:r>
        <w:rPr>
          <w:b/>
          <w:bCs/>
          <w:sz w:val="32"/>
        </w:rPr>
        <w:t>2025</w:t>
      </w:r>
      <w:r>
        <w:rPr>
          <w:rFonts w:hint="eastAsia"/>
          <w:b/>
          <w:bCs/>
          <w:sz w:val="32"/>
        </w:rPr>
        <w:t>年</w:t>
      </w:r>
      <w:r>
        <w:rPr>
          <w:rFonts w:hint="eastAsia"/>
          <w:b/>
          <w:bCs/>
          <w:sz w:val="32"/>
        </w:rPr>
        <w:t>1</w:t>
      </w:r>
      <w:r>
        <w:rPr>
          <w:b/>
          <w:bCs/>
          <w:sz w:val="32"/>
        </w:rPr>
        <w:t>0</w:t>
      </w:r>
      <w:r>
        <w:rPr>
          <w:rFonts w:hint="eastAsia"/>
          <w:b/>
          <w:bCs/>
          <w:sz w:val="32"/>
        </w:rPr>
        <w:t>月</w:t>
      </w:r>
    </w:p>
    <w:p w:rsidR="00FE51E2" w:rsidRDefault="00FE51E2">
      <w:pPr>
        <w:spacing w:line="300" w:lineRule="auto"/>
        <w:rPr>
          <w:b/>
          <w:bCs/>
          <w:sz w:val="32"/>
        </w:rPr>
      </w:pPr>
    </w:p>
    <w:p w:rsidR="00FE51E2" w:rsidRDefault="00FE51E2">
      <w:pPr>
        <w:rPr>
          <w:b/>
          <w:sz w:val="30"/>
          <w:szCs w:val="30"/>
        </w:rPr>
      </w:pPr>
    </w:p>
    <w:p w:rsidR="00FE51E2" w:rsidRDefault="00FE51E2">
      <w:pPr>
        <w:jc w:val="center"/>
        <w:rPr>
          <w:b/>
          <w:sz w:val="30"/>
          <w:szCs w:val="30"/>
        </w:rPr>
        <w:sectPr w:rsidR="00FE51E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titlePg/>
          <w:docGrid w:type="lines" w:linePitch="312"/>
        </w:sectPr>
      </w:pPr>
    </w:p>
    <w:p w:rsidR="00FE51E2" w:rsidRDefault="006F7DB0">
      <w:pPr>
        <w:spacing w:line="360" w:lineRule="auto"/>
        <w:jc w:val="left"/>
        <w:rPr>
          <w:b/>
          <w:sz w:val="30"/>
          <w:szCs w:val="30"/>
        </w:rPr>
      </w:pPr>
      <w:r>
        <w:rPr>
          <w:rFonts w:hint="eastAsia"/>
          <w:b/>
          <w:sz w:val="30"/>
          <w:szCs w:val="30"/>
        </w:rPr>
        <w:lastRenderedPageBreak/>
        <w:t>《滚珠轴承润滑脂低温转矩测定仪</w:t>
      </w:r>
      <w:r>
        <w:rPr>
          <w:b/>
          <w:sz w:val="30"/>
          <w:szCs w:val="30"/>
        </w:rPr>
        <w:t>校准规范</w:t>
      </w:r>
      <w:r>
        <w:rPr>
          <w:rFonts w:hint="eastAsia"/>
          <w:b/>
          <w:sz w:val="30"/>
          <w:szCs w:val="30"/>
        </w:rPr>
        <w:t>》试验报告</w:t>
      </w:r>
    </w:p>
    <w:p w:rsidR="00FE51E2" w:rsidRDefault="006F7DB0">
      <w:pPr>
        <w:spacing w:line="360" w:lineRule="auto"/>
        <w:rPr>
          <w:b/>
          <w:sz w:val="24"/>
        </w:rPr>
      </w:pPr>
      <w:r>
        <w:rPr>
          <w:rFonts w:hint="eastAsia"/>
          <w:b/>
          <w:sz w:val="24"/>
        </w:rPr>
        <w:t>一、滚珠轴承润滑脂低温转矩测定仪的校准方法</w:t>
      </w:r>
    </w:p>
    <w:p w:rsidR="00FE51E2" w:rsidRDefault="006F7DB0">
      <w:pPr>
        <w:spacing w:line="360" w:lineRule="auto"/>
        <w:ind w:firstLineChars="200" w:firstLine="480"/>
        <w:rPr>
          <w:sz w:val="24"/>
        </w:rPr>
      </w:pPr>
      <w:r>
        <w:rPr>
          <w:rFonts w:hint="eastAsia"/>
          <w:sz w:val="24"/>
        </w:rPr>
        <w:t>湖南省计量检测研究院作为湖南省最高法定计量技术机构，一直关注滚珠轴承润滑脂低温转矩测定仪的技术发展，致力于解决滚珠轴承润滑脂低温转矩测定仪超量值溯源难题。</w:t>
      </w:r>
    </w:p>
    <w:p w:rsidR="00FE51E2" w:rsidRDefault="006F7DB0">
      <w:pPr>
        <w:spacing w:line="360" w:lineRule="auto"/>
        <w:ind w:firstLineChars="200" w:firstLine="480"/>
        <w:rPr>
          <w:sz w:val="24"/>
        </w:rPr>
      </w:pPr>
      <w:r>
        <w:rPr>
          <w:rFonts w:hint="eastAsia"/>
          <w:sz w:val="24"/>
        </w:rPr>
        <w:t>滚珠轴承润滑脂低温转矩测定仪是按照《</w:t>
      </w:r>
      <w:r>
        <w:rPr>
          <w:rFonts w:hint="eastAsia"/>
          <w:sz w:val="24"/>
        </w:rPr>
        <w:t>SH/T 0338-1992</w:t>
      </w:r>
      <w:r>
        <w:rPr>
          <w:rFonts w:hint="eastAsia"/>
          <w:sz w:val="24"/>
        </w:rPr>
        <w:t>滚珠轴承润滑脂低温转矩测定法》标准设计制造的，能够严格按照标准描述，提供滚珠轴承润滑脂低温转矩测定器，测定温度为</w:t>
      </w:r>
      <w:r>
        <w:rPr>
          <w:rFonts w:hint="eastAsia"/>
          <w:sz w:val="24"/>
        </w:rPr>
        <w:t>-20</w:t>
      </w:r>
      <w:r>
        <w:rPr>
          <w:rFonts w:hint="eastAsia"/>
          <w:sz w:val="24"/>
        </w:rPr>
        <w:t>℃以下时润滑脂低温转矩的特性。</w:t>
      </w:r>
    </w:p>
    <w:p w:rsidR="00FE51E2" w:rsidRDefault="006F7DB0">
      <w:pPr>
        <w:spacing w:line="360" w:lineRule="auto"/>
        <w:ind w:firstLineChars="200" w:firstLine="480"/>
        <w:rPr>
          <w:sz w:val="24"/>
        </w:rPr>
      </w:pPr>
      <w:r>
        <w:rPr>
          <w:sz w:val="24"/>
        </w:rPr>
        <w:t>目的：对</w:t>
      </w:r>
      <w:r>
        <w:rPr>
          <w:rFonts w:hint="eastAsia"/>
          <w:sz w:val="24"/>
        </w:rPr>
        <w:t>滚珠轴承润滑脂低温转矩测定仪设备温度及力值</w:t>
      </w:r>
      <w:r>
        <w:rPr>
          <w:sz w:val="24"/>
        </w:rPr>
        <w:t>的量值传递提供技术保障，统一和规范</w:t>
      </w:r>
      <w:r>
        <w:rPr>
          <w:rFonts w:hint="eastAsia"/>
          <w:sz w:val="24"/>
        </w:rPr>
        <w:t>滚珠轴承润滑脂低温转矩测定仪设备</w:t>
      </w:r>
      <w:r>
        <w:rPr>
          <w:sz w:val="24"/>
        </w:rPr>
        <w:t>的校准工作。</w:t>
      </w:r>
    </w:p>
    <w:p w:rsidR="00FE51E2" w:rsidRDefault="006F7DB0">
      <w:pPr>
        <w:spacing w:line="360" w:lineRule="auto"/>
        <w:ind w:firstLineChars="200" w:firstLine="480"/>
        <w:rPr>
          <w:sz w:val="24"/>
        </w:rPr>
      </w:pPr>
      <w:r>
        <w:rPr>
          <w:rFonts w:hint="eastAsia"/>
          <w:sz w:val="24"/>
        </w:rPr>
        <w:t>意义：在全省范围内统一滚珠轴承润滑脂低温转矩测定仪的校准方法，解决滚珠轴承润滑脂低温转矩测定仪设备温度、力值计量参数在计量校准过程中规范的适用性问题，统一对滚珠轴承润滑脂低温转矩测定仪设备温度、力值开展量值传递技术标准。</w:t>
      </w:r>
    </w:p>
    <w:p w:rsidR="00FE51E2" w:rsidRDefault="006F7DB0">
      <w:pPr>
        <w:spacing w:line="360" w:lineRule="auto"/>
        <w:ind w:firstLineChars="200" w:firstLine="480"/>
        <w:rPr>
          <w:sz w:val="24"/>
        </w:rPr>
      </w:pPr>
      <w:r>
        <w:rPr>
          <w:rFonts w:hint="eastAsia"/>
          <w:sz w:val="24"/>
        </w:rPr>
        <w:t>相关技术规范水平现状和发展趋向：</w:t>
      </w:r>
      <w:bookmarkStart w:id="1" w:name="OLE_LINK1"/>
      <w:r>
        <w:rPr>
          <w:sz w:val="24"/>
        </w:rPr>
        <w:t>润滑脂低温转矩是指在低温环境下，使用润滑脂来减少机械设备的摩擦力，提高机械设备的工作效率和使用寿命的过程。在工程实践中，润滑脂低温转矩已成为提高机械设备性能和可靠性最为有效的方法之一</w:t>
      </w:r>
      <w:r>
        <w:rPr>
          <w:rFonts w:hint="eastAsia"/>
          <w:sz w:val="24"/>
        </w:rPr>
        <w:t>。低温转矩测试的结果可以帮助工程师选择合适的润滑脂，并优化设计的润滑方案。在</w:t>
      </w:r>
      <w:r>
        <w:rPr>
          <w:rFonts w:hint="eastAsia"/>
          <w:sz w:val="24"/>
        </w:rPr>
        <w:t>实际应用中，低温环境下的设备往往会面临更严峻的工况，润滑脂的性能会直接影响设备的可靠性和使用寿命。因此，通过低温转矩测试，可以及早发现润滑脂在低温环境下的性能问题，并采取相应措施进行改进。低温转矩测试是评价润滑脂在低温条件下性能的重要方法。通过测量润滑脂在低温下的转矩，可以评估其流动性和润滑性能，为设备的润滑方案提供参考依据。在实际应用中，大家可以根据低温转矩测试的结果，选择合适的润滑脂，并进行优化改进，以提高设备的可靠性和寿命。因此润滑脂低温转矩测定的准确性显得尤为重要。</w:t>
      </w:r>
      <w:bookmarkStart w:id="2" w:name="_Hlk203637897"/>
      <w:r>
        <w:rPr>
          <w:rFonts w:hint="eastAsia"/>
          <w:sz w:val="24"/>
        </w:rPr>
        <w:t>国际上测定</w:t>
      </w:r>
      <w:r>
        <w:rPr>
          <w:sz w:val="24"/>
        </w:rPr>
        <w:t>润滑脂低温转矩</w:t>
      </w:r>
      <w:r>
        <w:rPr>
          <w:rFonts w:hint="eastAsia"/>
          <w:sz w:val="24"/>
        </w:rPr>
        <w:t>的主流方法</w:t>
      </w:r>
      <w:r>
        <w:rPr>
          <w:rFonts w:hint="eastAsia"/>
          <w:sz w:val="24"/>
        </w:rPr>
        <w:t>为</w:t>
      </w:r>
      <w:r>
        <w:rPr>
          <w:rFonts w:hint="eastAsia"/>
          <w:sz w:val="24"/>
        </w:rPr>
        <w:t xml:space="preserve"> ASTM </w:t>
      </w:r>
      <w:r>
        <w:rPr>
          <w:sz w:val="24"/>
        </w:rPr>
        <w:t>1478-18</w:t>
      </w:r>
      <w:r>
        <w:rPr>
          <w:rFonts w:hint="eastAsia"/>
          <w:sz w:val="24"/>
        </w:rPr>
        <w:t>《</w:t>
      </w:r>
      <w:r>
        <w:rPr>
          <w:rFonts w:hint="eastAsia"/>
          <w:sz w:val="24"/>
        </w:rPr>
        <w:t>S</w:t>
      </w:r>
      <w:r>
        <w:rPr>
          <w:sz w:val="24"/>
        </w:rPr>
        <w:t>tandard Test Method for Low-Temperature Torque of Ball Bearing Grease</w:t>
      </w:r>
      <w:r>
        <w:rPr>
          <w:rFonts w:hint="eastAsia"/>
          <w:sz w:val="24"/>
        </w:rPr>
        <w:t>》，对应国内石化行业标准</w:t>
      </w:r>
      <w:r>
        <w:rPr>
          <w:rFonts w:hint="eastAsia"/>
          <w:sz w:val="24"/>
        </w:rPr>
        <w:t>S</w:t>
      </w:r>
      <w:r>
        <w:rPr>
          <w:sz w:val="24"/>
        </w:rPr>
        <w:t>H/T 0338-92</w:t>
      </w:r>
      <w:r>
        <w:rPr>
          <w:rFonts w:hint="eastAsia"/>
          <w:sz w:val="24"/>
        </w:rPr>
        <w:t>《滚珠轴承润滑脂低温转矩测定法》，该标准替代原石油行业标准</w:t>
      </w:r>
      <w:r>
        <w:rPr>
          <w:rFonts w:hint="eastAsia"/>
          <w:sz w:val="24"/>
        </w:rPr>
        <w:t>S</w:t>
      </w:r>
      <w:r>
        <w:rPr>
          <w:sz w:val="24"/>
        </w:rPr>
        <w:t>Y2730-84</w:t>
      </w:r>
      <w:r>
        <w:rPr>
          <w:rFonts w:hint="eastAsia"/>
          <w:sz w:val="24"/>
        </w:rPr>
        <w:t>一直应用至今。目前国内的滚珠轴承润滑脂低温转矩测定仪均</w:t>
      </w:r>
      <w:r>
        <w:rPr>
          <w:rFonts w:hint="eastAsia"/>
          <w:sz w:val="24"/>
        </w:rPr>
        <w:lastRenderedPageBreak/>
        <w:t>依据该标准进行生产。</w:t>
      </w:r>
      <w:bookmarkEnd w:id="2"/>
      <w:r>
        <w:rPr>
          <w:rFonts w:hint="eastAsia"/>
          <w:sz w:val="24"/>
        </w:rPr>
        <w:t>目前</w:t>
      </w:r>
      <w:bookmarkStart w:id="3" w:name="OLE_LINK3"/>
      <w:r>
        <w:rPr>
          <w:rFonts w:hint="eastAsia"/>
          <w:sz w:val="24"/>
        </w:rPr>
        <w:t>，滚珠轴承润滑脂低温转矩测定仪</w:t>
      </w:r>
      <w:bookmarkEnd w:id="3"/>
      <w:r>
        <w:rPr>
          <w:rFonts w:hint="eastAsia"/>
          <w:sz w:val="24"/>
        </w:rPr>
        <w:t>缺乏相应的校准规范，该项目不能依据标准开展校准工作，在以前的评审中也有专家提出过相同的意见，建议我院立即起草相</w:t>
      </w:r>
      <w:r>
        <w:rPr>
          <w:rFonts w:hint="eastAsia"/>
          <w:sz w:val="24"/>
        </w:rPr>
        <w:t>应的校准规范，同时一些石化应用企业及仪器生产厂家也提出了检校的需求。该项地方校准规范的起草迫在眉睫。制订相应的校准规范对于规范滚珠轴承润滑脂低温转矩测定仪的校准及量值溯源有着重要作用。</w:t>
      </w:r>
    </w:p>
    <w:bookmarkEnd w:id="1"/>
    <w:p w:rsidR="00FE51E2" w:rsidRDefault="006F7DB0">
      <w:pPr>
        <w:spacing w:line="360" w:lineRule="auto"/>
        <w:rPr>
          <w:b/>
          <w:sz w:val="24"/>
        </w:rPr>
      </w:pPr>
      <w:r>
        <w:rPr>
          <w:rFonts w:hint="eastAsia"/>
          <w:b/>
          <w:sz w:val="24"/>
        </w:rPr>
        <w:t>二、滚珠轴承润滑脂低温转矩测定仪校准思路</w:t>
      </w:r>
    </w:p>
    <w:p w:rsidR="00FE51E2" w:rsidRDefault="006F7DB0">
      <w:pPr>
        <w:spacing w:line="360" w:lineRule="auto"/>
        <w:ind w:firstLineChars="200" w:firstLine="480"/>
        <w:rPr>
          <w:sz w:val="24"/>
        </w:rPr>
      </w:pPr>
      <w:r>
        <w:rPr>
          <w:rFonts w:hint="eastAsia"/>
          <w:sz w:val="24"/>
        </w:rPr>
        <w:t>参照</w:t>
      </w:r>
      <w:r>
        <w:rPr>
          <w:rFonts w:hint="eastAsia"/>
          <w:sz w:val="24"/>
        </w:rPr>
        <w:t xml:space="preserve">JJF </w:t>
      </w:r>
      <w:r>
        <w:rPr>
          <w:sz w:val="24"/>
        </w:rPr>
        <w:t>1101</w:t>
      </w:r>
      <w:r>
        <w:rPr>
          <w:rFonts w:hint="eastAsia"/>
          <w:sz w:val="24"/>
        </w:rPr>
        <w:t>-20</w:t>
      </w:r>
      <w:r>
        <w:rPr>
          <w:sz w:val="24"/>
        </w:rPr>
        <w:t>19</w:t>
      </w:r>
      <w:r>
        <w:rPr>
          <w:rFonts w:hint="eastAsia"/>
          <w:sz w:val="24"/>
        </w:rPr>
        <w:t>《环境试验设备温度、湿度参数校准规范》；</w:t>
      </w:r>
      <w:r>
        <w:rPr>
          <w:rFonts w:hint="eastAsia"/>
          <w:sz w:val="24"/>
        </w:rPr>
        <w:t>J</w:t>
      </w:r>
      <w:r>
        <w:rPr>
          <w:sz w:val="24"/>
        </w:rPr>
        <w:t>JG1140-2017</w:t>
      </w:r>
      <w:r>
        <w:rPr>
          <w:rFonts w:hint="eastAsia"/>
          <w:sz w:val="24"/>
        </w:rPr>
        <w:t>《工业分析仪检定规程》，采用温湿度巡检仪对滚珠轴承润滑脂低温转矩测定仪低温箱温度进行校准；参照</w:t>
      </w:r>
      <w:r>
        <w:rPr>
          <w:rFonts w:hint="eastAsia"/>
          <w:sz w:val="24"/>
        </w:rPr>
        <w:t>J</w:t>
      </w:r>
      <w:r>
        <w:rPr>
          <w:sz w:val="24"/>
        </w:rPr>
        <w:t>JG</w:t>
      </w:r>
      <w:r>
        <w:rPr>
          <w:rFonts w:hint="eastAsia"/>
          <w:sz w:val="24"/>
        </w:rPr>
        <w:t>《工作测力仪检定规程》，采用专用砝码对滚珠轴承润滑脂低温转矩测定仪上的测力计进行校准。</w:t>
      </w:r>
    </w:p>
    <w:p w:rsidR="00FE51E2" w:rsidRDefault="006F7DB0">
      <w:pPr>
        <w:spacing w:line="360" w:lineRule="auto"/>
        <w:rPr>
          <w:b/>
          <w:sz w:val="24"/>
        </w:rPr>
      </w:pPr>
      <w:r>
        <w:rPr>
          <w:rFonts w:hint="eastAsia"/>
          <w:b/>
          <w:sz w:val="24"/>
        </w:rPr>
        <w:t>三</w:t>
      </w:r>
      <w:r>
        <w:rPr>
          <w:rFonts w:hint="eastAsia"/>
          <w:b/>
          <w:sz w:val="24"/>
        </w:rPr>
        <w:t>、标准器描述</w:t>
      </w:r>
    </w:p>
    <w:p w:rsidR="00FE51E2" w:rsidRDefault="006F7DB0">
      <w:pPr>
        <w:pStyle w:val="a3"/>
        <w:spacing w:line="420" w:lineRule="exact"/>
        <w:ind w:firstLineChars="200" w:firstLine="480"/>
        <w:rPr>
          <w:rFonts w:ascii="Times New Roman" w:hAnsi="Times New Roman" w:hint="default"/>
          <w:sz w:val="24"/>
          <w:szCs w:val="24"/>
        </w:rPr>
      </w:pPr>
      <w:r>
        <w:rPr>
          <w:rFonts w:hAnsi="宋体" w:cs="宋体"/>
          <w:sz w:val="24"/>
          <w:szCs w:val="24"/>
        </w:rPr>
        <w:t>温度测量标准，</w:t>
      </w:r>
      <w:r>
        <w:rPr>
          <w:rFonts w:ascii="Times New Roman" w:hAnsi="Times New Roman" w:hint="default"/>
          <w:sz w:val="24"/>
          <w:szCs w:val="24"/>
        </w:rPr>
        <w:t>测量范围：</w:t>
      </w:r>
      <w:r>
        <w:rPr>
          <w:rFonts w:ascii="Times New Roman" w:hAnsi="Times New Roman"/>
          <w:sz w:val="24"/>
          <w:szCs w:val="24"/>
        </w:rPr>
        <w:t>-</w:t>
      </w:r>
      <w:r>
        <w:rPr>
          <w:rFonts w:ascii="Times New Roman" w:hAnsi="Times New Roman" w:hint="default"/>
          <w:sz w:val="24"/>
          <w:szCs w:val="24"/>
        </w:rPr>
        <w:t>80~300℃</w:t>
      </w:r>
      <w:r>
        <w:rPr>
          <w:rFonts w:ascii="Times New Roman" w:hAnsi="Times New Roman" w:hint="default"/>
          <w:sz w:val="24"/>
          <w:szCs w:val="24"/>
        </w:rPr>
        <w:t>，</w:t>
      </w:r>
      <w:r>
        <w:rPr>
          <w:rFonts w:ascii="Times New Roman" w:hAnsi="Times New Roman"/>
          <w:sz w:val="24"/>
          <w:szCs w:val="24"/>
        </w:rPr>
        <w:t>分辨力不低于</w:t>
      </w:r>
      <w:r>
        <w:rPr>
          <w:rFonts w:ascii="Times New Roman" w:hAnsi="Times New Roman"/>
          <w:sz w:val="24"/>
          <w:szCs w:val="24"/>
        </w:rPr>
        <w:t>0.01</w:t>
      </w:r>
      <w:r>
        <w:rPr>
          <w:rFonts w:ascii="Times New Roman" w:hAnsi="Times New Roman"/>
          <w:sz w:val="24"/>
          <w:szCs w:val="24"/>
        </w:rPr>
        <w:t>℃，最大允许误差为±（</w:t>
      </w:r>
      <w:r>
        <w:rPr>
          <w:rFonts w:ascii="Times New Roman" w:hAnsi="Times New Roman"/>
          <w:sz w:val="24"/>
          <w:szCs w:val="24"/>
        </w:rPr>
        <w:t>0.15</w:t>
      </w:r>
      <w:r>
        <w:rPr>
          <w:rFonts w:ascii="Times New Roman" w:hAnsi="Times New Roman"/>
          <w:sz w:val="24"/>
          <w:szCs w:val="24"/>
        </w:rPr>
        <w:t>℃</w:t>
      </w:r>
      <w:r>
        <w:rPr>
          <w:rFonts w:ascii="Times New Roman" w:hAnsi="Times New Roman"/>
          <w:sz w:val="24"/>
          <w:szCs w:val="24"/>
        </w:rPr>
        <w:t>+0.002</w:t>
      </w:r>
      <w:r>
        <w:rPr>
          <w:rFonts w:hAnsi="宋体"/>
          <w:sz w:val="24"/>
          <w:szCs w:val="24"/>
        </w:rPr>
        <w:t>∣</w:t>
      </w:r>
      <w:r>
        <w:rPr>
          <w:rFonts w:ascii="Times New Roman" w:hAnsi="Times New Roman" w:hint="default"/>
          <w:sz w:val="24"/>
          <w:szCs w:val="24"/>
        </w:rPr>
        <w:t>t</w:t>
      </w:r>
      <w:r>
        <w:rPr>
          <w:rFonts w:hAnsi="宋体"/>
          <w:sz w:val="24"/>
          <w:szCs w:val="24"/>
        </w:rPr>
        <w:t>|</w:t>
      </w:r>
      <w:r>
        <w:rPr>
          <w:rFonts w:ascii="Times New Roman" w:hAnsi="Times New Roman"/>
          <w:sz w:val="24"/>
          <w:szCs w:val="24"/>
        </w:rPr>
        <w:t>）</w:t>
      </w:r>
      <w:r>
        <w:rPr>
          <w:rFonts w:ascii="Times New Roman" w:hAnsi="Times New Roman" w:hint="default"/>
          <w:sz w:val="24"/>
          <w:szCs w:val="24"/>
        </w:rPr>
        <w:t>。</w:t>
      </w:r>
      <w:r>
        <w:rPr>
          <w:rFonts w:ascii="Times New Roman" w:hAnsi="Times New Roman"/>
          <w:sz w:val="24"/>
          <w:szCs w:val="24"/>
        </w:rPr>
        <w:t>力值测量标准，测量范围（</w:t>
      </w:r>
      <w:r>
        <w:rPr>
          <w:rFonts w:ascii="Times New Roman" w:hAnsi="Times New Roman"/>
          <w:sz w:val="24"/>
          <w:szCs w:val="24"/>
        </w:rPr>
        <w:t>1</w:t>
      </w:r>
      <w:r>
        <w:rPr>
          <w:rFonts w:ascii="Times New Roman" w:hAnsi="Times New Roman" w:hint="default"/>
          <w:sz w:val="24"/>
          <w:szCs w:val="24"/>
        </w:rPr>
        <w:t>-611</w:t>
      </w:r>
      <w:r>
        <w:rPr>
          <w:rFonts w:ascii="Times New Roman" w:hAnsi="Times New Roman"/>
          <w:sz w:val="24"/>
          <w:szCs w:val="24"/>
        </w:rPr>
        <w:t>）</w:t>
      </w:r>
      <w:r>
        <w:rPr>
          <w:rFonts w:ascii="Times New Roman" w:hAnsi="Times New Roman"/>
          <w:sz w:val="24"/>
          <w:szCs w:val="24"/>
        </w:rPr>
        <w:t>N</w:t>
      </w:r>
      <w:r>
        <w:rPr>
          <w:rFonts w:ascii="Times New Roman" w:hAnsi="Times New Roman"/>
          <w:sz w:val="24"/>
          <w:szCs w:val="24"/>
        </w:rPr>
        <w:t>，最大允许误差为±</w:t>
      </w:r>
      <w:r>
        <w:rPr>
          <w:rFonts w:ascii="Times New Roman" w:hAnsi="Times New Roman"/>
          <w:sz w:val="24"/>
          <w:szCs w:val="24"/>
        </w:rPr>
        <w:t>0</w:t>
      </w:r>
      <w:r>
        <w:rPr>
          <w:rFonts w:ascii="Times New Roman" w:hAnsi="Times New Roman" w:hint="default"/>
          <w:sz w:val="24"/>
          <w:szCs w:val="24"/>
        </w:rPr>
        <w:t>.01%</w:t>
      </w:r>
      <w:r>
        <w:rPr>
          <w:rFonts w:ascii="Times New Roman" w:hAnsi="Times New Roman" w:hint="default"/>
          <w:sz w:val="24"/>
          <w:szCs w:val="24"/>
        </w:rPr>
        <w:t>。</w:t>
      </w:r>
    </w:p>
    <w:p w:rsidR="00FE51E2" w:rsidRDefault="006F7DB0">
      <w:pPr>
        <w:spacing w:line="360" w:lineRule="auto"/>
        <w:rPr>
          <w:b/>
          <w:sz w:val="24"/>
        </w:rPr>
      </w:pPr>
      <w:r>
        <w:rPr>
          <w:rFonts w:hint="eastAsia"/>
          <w:b/>
          <w:sz w:val="24"/>
        </w:rPr>
        <w:t>四、实验数据方案</w:t>
      </w:r>
    </w:p>
    <w:p w:rsidR="00FE51E2" w:rsidRDefault="006F7DB0">
      <w:pPr>
        <w:spacing w:line="288" w:lineRule="auto"/>
        <w:ind w:firstLineChars="200" w:firstLine="480"/>
        <w:jc w:val="left"/>
        <w:rPr>
          <w:rFonts w:ascii="宋体" w:hAnsi="宋体" w:cs="宋体"/>
          <w:sz w:val="24"/>
        </w:rPr>
      </w:pPr>
      <w:r>
        <w:rPr>
          <w:rFonts w:ascii="宋体" w:hAnsi="宋体" w:cs="宋体" w:hint="eastAsia"/>
          <w:sz w:val="24"/>
        </w:rPr>
        <w:t>将对五个生产厂家进行长期试验，积累试验数据进行分析。选用仪器厂家和型号（见表</w:t>
      </w:r>
      <w:r>
        <w:rPr>
          <w:rFonts w:ascii="宋体" w:hAnsi="宋体" w:cs="宋体" w:hint="eastAsia"/>
          <w:sz w:val="24"/>
        </w:rPr>
        <w:t>3</w:t>
      </w:r>
      <w:r>
        <w:rPr>
          <w:rFonts w:ascii="宋体" w:hAnsi="宋体" w:cs="宋体" w:hint="eastAsia"/>
          <w:sz w:val="24"/>
        </w:rPr>
        <w:t>）：</w:t>
      </w:r>
    </w:p>
    <w:p w:rsidR="00FE51E2" w:rsidRDefault="006F7DB0">
      <w:pPr>
        <w:spacing w:line="360" w:lineRule="auto"/>
        <w:ind w:firstLineChars="200" w:firstLine="480"/>
        <w:jc w:val="center"/>
        <w:rPr>
          <w:rFonts w:ascii="黑体" w:eastAsia="黑体" w:hAnsi="黑体"/>
          <w:sz w:val="24"/>
        </w:rPr>
      </w:pPr>
      <w:r>
        <w:rPr>
          <w:rFonts w:ascii="黑体" w:eastAsia="黑体" w:hAnsi="黑体" w:hint="eastAsia"/>
          <w:sz w:val="24"/>
        </w:rPr>
        <w:t>表</w:t>
      </w:r>
      <w:r>
        <w:rPr>
          <w:rFonts w:ascii="黑体" w:eastAsia="黑体" w:hAnsi="黑体" w:hint="eastAsia"/>
          <w:sz w:val="24"/>
        </w:rPr>
        <w:t xml:space="preserve">3  </w:t>
      </w:r>
      <w:r>
        <w:rPr>
          <w:rFonts w:ascii="黑体" w:eastAsia="黑体" w:hAnsi="黑体" w:hint="eastAsia"/>
          <w:sz w:val="24"/>
        </w:rPr>
        <w:t>实验仪器厂家和型号</w:t>
      </w:r>
    </w:p>
    <w:tbl>
      <w:tblPr>
        <w:tblStyle w:val="a7"/>
        <w:tblW w:w="5000" w:type="pct"/>
        <w:jc w:val="center"/>
        <w:tblLook w:val="04A0"/>
      </w:tblPr>
      <w:tblGrid>
        <w:gridCol w:w="2838"/>
        <w:gridCol w:w="1878"/>
        <w:gridCol w:w="3806"/>
      </w:tblGrid>
      <w:tr w:rsidR="00FE51E2">
        <w:trPr>
          <w:trHeight w:val="473"/>
          <w:jc w:val="center"/>
        </w:trPr>
        <w:tc>
          <w:tcPr>
            <w:tcW w:w="1665" w:type="pct"/>
          </w:tcPr>
          <w:p w:rsidR="00FE51E2" w:rsidRDefault="006F7DB0">
            <w:pPr>
              <w:spacing w:line="360" w:lineRule="auto"/>
              <w:jc w:val="center"/>
              <w:rPr>
                <w:b/>
                <w:sz w:val="24"/>
              </w:rPr>
            </w:pPr>
            <w:r>
              <w:rPr>
                <w:rFonts w:hint="eastAsia"/>
                <w:b/>
                <w:sz w:val="24"/>
              </w:rPr>
              <w:t>单位</w:t>
            </w:r>
          </w:p>
        </w:tc>
        <w:tc>
          <w:tcPr>
            <w:tcW w:w="1102" w:type="pct"/>
          </w:tcPr>
          <w:p w:rsidR="00FE51E2" w:rsidRDefault="006F7DB0">
            <w:pPr>
              <w:spacing w:line="360" w:lineRule="auto"/>
              <w:jc w:val="center"/>
              <w:rPr>
                <w:b/>
                <w:sz w:val="24"/>
              </w:rPr>
            </w:pPr>
            <w:r>
              <w:rPr>
                <w:rFonts w:hint="eastAsia"/>
                <w:b/>
                <w:sz w:val="24"/>
              </w:rPr>
              <w:t>仪器型号</w:t>
            </w:r>
          </w:p>
        </w:tc>
        <w:tc>
          <w:tcPr>
            <w:tcW w:w="2233" w:type="pct"/>
          </w:tcPr>
          <w:p w:rsidR="00FE51E2" w:rsidRDefault="006F7DB0">
            <w:pPr>
              <w:spacing w:line="360" w:lineRule="auto"/>
              <w:jc w:val="center"/>
              <w:rPr>
                <w:b/>
                <w:sz w:val="24"/>
              </w:rPr>
            </w:pPr>
            <w:r>
              <w:rPr>
                <w:b/>
                <w:sz w:val="24"/>
              </w:rPr>
              <w:t>测量范围</w:t>
            </w:r>
          </w:p>
        </w:tc>
      </w:tr>
      <w:tr w:rsidR="00FE51E2">
        <w:trPr>
          <w:jc w:val="center"/>
        </w:trPr>
        <w:tc>
          <w:tcPr>
            <w:tcW w:w="1665" w:type="pct"/>
            <w:vAlign w:val="center"/>
          </w:tcPr>
          <w:p w:rsidR="00FE51E2" w:rsidRDefault="006F7DB0">
            <w:pPr>
              <w:spacing w:line="360" w:lineRule="auto"/>
              <w:jc w:val="center"/>
              <w:rPr>
                <w:sz w:val="18"/>
                <w:szCs w:val="18"/>
              </w:rPr>
            </w:pPr>
            <w:r>
              <w:rPr>
                <w:rFonts w:hint="eastAsia"/>
                <w:sz w:val="18"/>
                <w:szCs w:val="18"/>
              </w:rPr>
              <w:t>长沙卡顿海克尔仪器有限公司</w:t>
            </w:r>
          </w:p>
        </w:tc>
        <w:tc>
          <w:tcPr>
            <w:tcW w:w="1102" w:type="pct"/>
          </w:tcPr>
          <w:p w:rsidR="00FE51E2" w:rsidRDefault="006F7DB0">
            <w:pPr>
              <w:spacing w:line="360" w:lineRule="auto"/>
              <w:jc w:val="center"/>
              <w:rPr>
                <w:szCs w:val="21"/>
              </w:rPr>
            </w:pPr>
            <w:r>
              <w:rPr>
                <w:szCs w:val="21"/>
              </w:rPr>
              <w:t>KD-H1646</w:t>
            </w:r>
          </w:p>
        </w:tc>
        <w:tc>
          <w:tcPr>
            <w:tcW w:w="2233" w:type="pct"/>
          </w:tcPr>
          <w:p w:rsidR="00FE51E2" w:rsidRDefault="006F7DB0">
            <w:pPr>
              <w:spacing w:line="360" w:lineRule="auto"/>
              <w:rPr>
                <w:szCs w:val="21"/>
              </w:rPr>
            </w:pPr>
            <w:r>
              <w:rPr>
                <w:szCs w:val="21"/>
              </w:rPr>
              <w:t>（常温</w:t>
            </w:r>
            <w:r>
              <w:rPr>
                <w:rFonts w:ascii="宋体" w:hAnsi="宋体" w:hint="eastAsia"/>
                <w:szCs w:val="21"/>
              </w:rPr>
              <w:t>～</w:t>
            </w:r>
            <w:r>
              <w:rPr>
                <w:rFonts w:hint="eastAsia"/>
                <w:szCs w:val="21"/>
              </w:rPr>
              <w:t>-</w:t>
            </w:r>
            <w:r>
              <w:rPr>
                <w:szCs w:val="21"/>
              </w:rPr>
              <w:t>70</w:t>
            </w:r>
            <w:r>
              <w:rPr>
                <w:rFonts w:ascii="宋体" w:hAnsi="宋体"/>
                <w:szCs w:val="21"/>
              </w:rPr>
              <w:t>）</w:t>
            </w:r>
            <w:r>
              <w:rPr>
                <w:rFonts w:ascii="宋体" w:hAnsi="宋体"/>
                <w:szCs w:val="21"/>
              </w:rPr>
              <w:t>℃</w:t>
            </w:r>
            <w:r>
              <w:rPr>
                <w:rFonts w:hint="eastAsia"/>
                <w:sz w:val="24"/>
              </w:rPr>
              <w:t>,</w:t>
            </w:r>
            <w:r>
              <w:rPr>
                <w:sz w:val="24"/>
              </w:rPr>
              <w:t>（</w:t>
            </w:r>
            <w:r>
              <w:rPr>
                <w:rFonts w:hint="eastAsia"/>
                <w:sz w:val="24"/>
              </w:rPr>
              <w:t>0</w:t>
            </w:r>
            <w:r>
              <w:rPr>
                <w:rFonts w:ascii="宋体" w:hAnsi="宋体" w:hint="eastAsia"/>
                <w:sz w:val="24"/>
              </w:rPr>
              <w:t>～</w:t>
            </w:r>
            <w:r>
              <w:rPr>
                <w:rFonts w:ascii="宋体" w:hAnsi="宋体" w:hint="eastAsia"/>
                <w:szCs w:val="21"/>
              </w:rPr>
              <w:t>5</w:t>
            </w:r>
            <w:r>
              <w:rPr>
                <w:rFonts w:ascii="宋体" w:hAnsi="宋体"/>
                <w:szCs w:val="21"/>
              </w:rPr>
              <w:t>0</w:t>
            </w:r>
            <w:r>
              <w:rPr>
                <w:rFonts w:ascii="宋体" w:hAnsi="宋体" w:hint="eastAsia"/>
                <w:szCs w:val="21"/>
              </w:rPr>
              <w:t>）</w:t>
            </w:r>
            <w:r>
              <w:rPr>
                <w:rFonts w:ascii="宋体" w:hAnsi="宋体" w:hint="eastAsia"/>
                <w:szCs w:val="21"/>
              </w:rPr>
              <w:t>k</w:t>
            </w:r>
            <w:r>
              <w:rPr>
                <w:rFonts w:ascii="宋体" w:hAnsi="宋体"/>
                <w:szCs w:val="21"/>
              </w:rPr>
              <w:t>g</w:t>
            </w:r>
          </w:p>
        </w:tc>
      </w:tr>
      <w:tr w:rsidR="00FE51E2">
        <w:trPr>
          <w:jc w:val="center"/>
        </w:trPr>
        <w:tc>
          <w:tcPr>
            <w:tcW w:w="1665" w:type="pct"/>
          </w:tcPr>
          <w:p w:rsidR="00FE51E2" w:rsidRDefault="006F7DB0">
            <w:pPr>
              <w:spacing w:line="360" w:lineRule="auto"/>
              <w:jc w:val="center"/>
              <w:rPr>
                <w:szCs w:val="21"/>
              </w:rPr>
            </w:pPr>
            <w:r>
              <w:rPr>
                <w:rFonts w:hint="eastAsia"/>
                <w:sz w:val="18"/>
                <w:szCs w:val="18"/>
              </w:rPr>
              <w:t>常德津市市石油仪器有限公司</w:t>
            </w:r>
          </w:p>
        </w:tc>
        <w:tc>
          <w:tcPr>
            <w:tcW w:w="1102" w:type="pct"/>
          </w:tcPr>
          <w:p w:rsidR="00FE51E2" w:rsidRDefault="006F7DB0">
            <w:pPr>
              <w:spacing w:line="360" w:lineRule="auto"/>
              <w:jc w:val="center"/>
              <w:rPr>
                <w:szCs w:val="21"/>
              </w:rPr>
            </w:pPr>
            <w:r>
              <w:rPr>
                <w:szCs w:val="21"/>
              </w:rPr>
              <w:t>JSH0616</w:t>
            </w:r>
          </w:p>
        </w:tc>
        <w:tc>
          <w:tcPr>
            <w:tcW w:w="2233" w:type="pct"/>
          </w:tcPr>
          <w:p w:rsidR="00FE51E2" w:rsidRDefault="006F7DB0">
            <w:pPr>
              <w:spacing w:line="360" w:lineRule="auto"/>
              <w:rPr>
                <w:szCs w:val="21"/>
              </w:rPr>
            </w:pPr>
            <w:r>
              <w:rPr>
                <w:szCs w:val="21"/>
              </w:rPr>
              <w:t>（常温</w:t>
            </w:r>
            <w:r>
              <w:rPr>
                <w:rFonts w:ascii="宋体" w:hAnsi="宋体" w:hint="eastAsia"/>
                <w:szCs w:val="21"/>
              </w:rPr>
              <w:t>～</w:t>
            </w:r>
            <w:r>
              <w:rPr>
                <w:rFonts w:hint="eastAsia"/>
                <w:szCs w:val="21"/>
              </w:rPr>
              <w:t>-</w:t>
            </w:r>
            <w:r>
              <w:rPr>
                <w:szCs w:val="21"/>
              </w:rPr>
              <w:t>70</w:t>
            </w:r>
            <w:r>
              <w:rPr>
                <w:rFonts w:ascii="宋体" w:hAnsi="宋体"/>
                <w:szCs w:val="21"/>
              </w:rPr>
              <w:t>）</w:t>
            </w:r>
            <w:r>
              <w:rPr>
                <w:rFonts w:ascii="宋体" w:hAnsi="宋体"/>
                <w:szCs w:val="21"/>
              </w:rPr>
              <w:t>℃</w:t>
            </w:r>
            <w:r>
              <w:rPr>
                <w:rFonts w:hint="eastAsia"/>
                <w:sz w:val="24"/>
              </w:rPr>
              <w:t>,</w:t>
            </w:r>
            <w:r>
              <w:rPr>
                <w:sz w:val="24"/>
              </w:rPr>
              <w:t>（</w:t>
            </w:r>
            <w:r>
              <w:rPr>
                <w:rFonts w:hint="eastAsia"/>
                <w:sz w:val="24"/>
              </w:rPr>
              <w:t>0</w:t>
            </w:r>
            <w:r>
              <w:rPr>
                <w:rFonts w:ascii="宋体" w:hAnsi="宋体" w:hint="eastAsia"/>
                <w:sz w:val="24"/>
              </w:rPr>
              <w:t>～</w:t>
            </w:r>
            <w:r>
              <w:rPr>
                <w:rFonts w:ascii="宋体" w:hAnsi="宋体" w:hint="eastAsia"/>
                <w:szCs w:val="21"/>
              </w:rPr>
              <w:t>5</w:t>
            </w:r>
            <w:r>
              <w:rPr>
                <w:rFonts w:ascii="宋体" w:hAnsi="宋体"/>
                <w:szCs w:val="21"/>
              </w:rPr>
              <w:t>0</w:t>
            </w:r>
            <w:r>
              <w:rPr>
                <w:rFonts w:ascii="宋体" w:hAnsi="宋体" w:hint="eastAsia"/>
                <w:szCs w:val="21"/>
              </w:rPr>
              <w:t>）</w:t>
            </w:r>
            <w:r>
              <w:rPr>
                <w:rFonts w:ascii="宋体" w:hAnsi="宋体" w:hint="eastAsia"/>
                <w:szCs w:val="21"/>
              </w:rPr>
              <w:t>k</w:t>
            </w:r>
            <w:r>
              <w:rPr>
                <w:rFonts w:ascii="宋体" w:hAnsi="宋体"/>
                <w:szCs w:val="21"/>
              </w:rPr>
              <w:t>g</w:t>
            </w:r>
          </w:p>
        </w:tc>
      </w:tr>
      <w:tr w:rsidR="00FE51E2">
        <w:trPr>
          <w:jc w:val="center"/>
        </w:trPr>
        <w:tc>
          <w:tcPr>
            <w:tcW w:w="1665" w:type="pct"/>
          </w:tcPr>
          <w:p w:rsidR="00FE51E2" w:rsidRDefault="006F7DB0">
            <w:pPr>
              <w:spacing w:line="360" w:lineRule="auto"/>
              <w:jc w:val="center"/>
              <w:rPr>
                <w:sz w:val="18"/>
                <w:szCs w:val="18"/>
              </w:rPr>
            </w:pPr>
            <w:r>
              <w:rPr>
                <w:sz w:val="18"/>
                <w:szCs w:val="18"/>
              </w:rPr>
              <w:t> </w:t>
            </w:r>
            <w:r>
              <w:rPr>
                <w:rFonts w:hint="eastAsia"/>
                <w:sz w:val="18"/>
                <w:szCs w:val="18"/>
              </w:rPr>
              <w:t>山东盛泰仪器有限公司</w:t>
            </w:r>
          </w:p>
        </w:tc>
        <w:tc>
          <w:tcPr>
            <w:tcW w:w="1102" w:type="pct"/>
            <w:vAlign w:val="center"/>
          </w:tcPr>
          <w:p w:rsidR="00FE51E2" w:rsidRDefault="006F7DB0">
            <w:pPr>
              <w:spacing w:line="360" w:lineRule="auto"/>
              <w:jc w:val="center"/>
              <w:rPr>
                <w:szCs w:val="21"/>
              </w:rPr>
            </w:pPr>
            <w:r>
              <w:rPr>
                <w:szCs w:val="21"/>
              </w:rPr>
              <w:t>SH0338B</w:t>
            </w:r>
          </w:p>
        </w:tc>
        <w:tc>
          <w:tcPr>
            <w:tcW w:w="2233" w:type="pct"/>
          </w:tcPr>
          <w:p w:rsidR="00FE51E2" w:rsidRDefault="006F7DB0">
            <w:pPr>
              <w:spacing w:line="360" w:lineRule="auto"/>
              <w:rPr>
                <w:szCs w:val="21"/>
              </w:rPr>
            </w:pPr>
            <w:r>
              <w:rPr>
                <w:szCs w:val="21"/>
              </w:rPr>
              <w:t>（常温</w:t>
            </w:r>
            <w:r>
              <w:rPr>
                <w:rFonts w:ascii="宋体" w:hAnsi="宋体" w:hint="eastAsia"/>
                <w:szCs w:val="21"/>
              </w:rPr>
              <w:t>～</w:t>
            </w:r>
            <w:r>
              <w:rPr>
                <w:rFonts w:hint="eastAsia"/>
                <w:szCs w:val="21"/>
              </w:rPr>
              <w:t>-</w:t>
            </w:r>
            <w:r>
              <w:rPr>
                <w:szCs w:val="21"/>
              </w:rPr>
              <w:t>70</w:t>
            </w:r>
            <w:r>
              <w:rPr>
                <w:rFonts w:ascii="宋体" w:hAnsi="宋体"/>
                <w:szCs w:val="21"/>
              </w:rPr>
              <w:t>）</w:t>
            </w:r>
            <w:r>
              <w:rPr>
                <w:rFonts w:ascii="宋体" w:hAnsi="宋体"/>
                <w:szCs w:val="21"/>
              </w:rPr>
              <w:t>℃</w:t>
            </w:r>
            <w:r>
              <w:rPr>
                <w:rFonts w:hint="eastAsia"/>
                <w:sz w:val="24"/>
              </w:rPr>
              <w:t>,</w:t>
            </w:r>
            <w:r>
              <w:rPr>
                <w:sz w:val="24"/>
              </w:rPr>
              <w:t>（</w:t>
            </w:r>
            <w:r>
              <w:rPr>
                <w:rFonts w:hint="eastAsia"/>
                <w:sz w:val="24"/>
              </w:rPr>
              <w:t>0</w:t>
            </w:r>
            <w:r>
              <w:rPr>
                <w:rFonts w:ascii="宋体" w:hAnsi="宋体" w:hint="eastAsia"/>
                <w:sz w:val="24"/>
              </w:rPr>
              <w:t>～</w:t>
            </w:r>
            <w:r>
              <w:rPr>
                <w:rFonts w:ascii="宋体" w:hAnsi="宋体" w:hint="eastAsia"/>
                <w:szCs w:val="21"/>
              </w:rPr>
              <w:t>5</w:t>
            </w:r>
            <w:r>
              <w:rPr>
                <w:rFonts w:ascii="宋体" w:hAnsi="宋体"/>
                <w:szCs w:val="21"/>
              </w:rPr>
              <w:t>0</w:t>
            </w:r>
            <w:r>
              <w:rPr>
                <w:rFonts w:ascii="宋体" w:hAnsi="宋体" w:hint="eastAsia"/>
                <w:szCs w:val="21"/>
              </w:rPr>
              <w:t>）</w:t>
            </w:r>
            <w:r>
              <w:rPr>
                <w:rFonts w:ascii="宋体" w:hAnsi="宋体" w:hint="eastAsia"/>
                <w:szCs w:val="21"/>
              </w:rPr>
              <w:t>N</w:t>
            </w:r>
          </w:p>
        </w:tc>
      </w:tr>
      <w:tr w:rsidR="00FE51E2">
        <w:trPr>
          <w:jc w:val="center"/>
        </w:trPr>
        <w:tc>
          <w:tcPr>
            <w:tcW w:w="1665" w:type="pct"/>
          </w:tcPr>
          <w:p w:rsidR="00FE51E2" w:rsidRDefault="006F7DB0">
            <w:pPr>
              <w:spacing w:line="360" w:lineRule="auto"/>
              <w:jc w:val="center"/>
              <w:rPr>
                <w:sz w:val="18"/>
                <w:szCs w:val="18"/>
              </w:rPr>
            </w:pPr>
            <w:r>
              <w:rPr>
                <w:sz w:val="18"/>
                <w:szCs w:val="18"/>
              </w:rPr>
              <w:t> </w:t>
            </w:r>
            <w:r>
              <w:rPr>
                <w:rFonts w:hint="eastAsia"/>
                <w:sz w:val="18"/>
                <w:szCs w:val="18"/>
              </w:rPr>
              <w:t>湖南加法仪器仪表有限公司</w:t>
            </w:r>
          </w:p>
        </w:tc>
        <w:tc>
          <w:tcPr>
            <w:tcW w:w="1102" w:type="pct"/>
            <w:vAlign w:val="center"/>
          </w:tcPr>
          <w:p w:rsidR="00FE51E2" w:rsidRDefault="006F7DB0">
            <w:pPr>
              <w:spacing w:line="360" w:lineRule="auto"/>
              <w:jc w:val="center"/>
              <w:rPr>
                <w:szCs w:val="21"/>
              </w:rPr>
            </w:pPr>
            <w:r>
              <w:rPr>
                <w:szCs w:val="21"/>
              </w:rPr>
              <w:t>JF0338</w:t>
            </w:r>
          </w:p>
        </w:tc>
        <w:tc>
          <w:tcPr>
            <w:tcW w:w="2233" w:type="pct"/>
          </w:tcPr>
          <w:p w:rsidR="00FE51E2" w:rsidRDefault="006F7DB0">
            <w:pPr>
              <w:spacing w:line="360" w:lineRule="auto"/>
              <w:rPr>
                <w:szCs w:val="21"/>
              </w:rPr>
            </w:pPr>
            <w:r>
              <w:rPr>
                <w:szCs w:val="21"/>
              </w:rPr>
              <w:t> </w:t>
            </w:r>
            <w:r>
              <w:rPr>
                <w:szCs w:val="21"/>
              </w:rPr>
              <w:t>（常温</w:t>
            </w:r>
            <w:r>
              <w:rPr>
                <w:rFonts w:ascii="宋体" w:hAnsi="宋体" w:hint="eastAsia"/>
                <w:szCs w:val="21"/>
              </w:rPr>
              <w:t>～</w:t>
            </w:r>
            <w:r>
              <w:rPr>
                <w:rFonts w:hint="eastAsia"/>
                <w:szCs w:val="21"/>
              </w:rPr>
              <w:t>-</w:t>
            </w:r>
            <w:r>
              <w:rPr>
                <w:szCs w:val="21"/>
              </w:rPr>
              <w:t>50</w:t>
            </w:r>
            <w:r>
              <w:rPr>
                <w:rFonts w:ascii="宋体" w:hAnsi="宋体"/>
                <w:szCs w:val="21"/>
              </w:rPr>
              <w:t>）</w:t>
            </w:r>
            <w:r>
              <w:rPr>
                <w:rFonts w:ascii="宋体" w:hAnsi="宋体"/>
                <w:szCs w:val="21"/>
              </w:rPr>
              <w:t>℃</w:t>
            </w:r>
            <w:r>
              <w:rPr>
                <w:rFonts w:hint="eastAsia"/>
                <w:sz w:val="24"/>
              </w:rPr>
              <w:t>,</w:t>
            </w:r>
            <w:r>
              <w:rPr>
                <w:sz w:val="24"/>
              </w:rPr>
              <w:t>（</w:t>
            </w:r>
            <w:r>
              <w:rPr>
                <w:rFonts w:hint="eastAsia"/>
                <w:sz w:val="24"/>
              </w:rPr>
              <w:t>0</w:t>
            </w:r>
            <w:r>
              <w:rPr>
                <w:rFonts w:ascii="宋体" w:hAnsi="宋体" w:hint="eastAsia"/>
                <w:sz w:val="24"/>
              </w:rPr>
              <w:t>～</w:t>
            </w:r>
            <w:r>
              <w:rPr>
                <w:rFonts w:ascii="宋体" w:hAnsi="宋体"/>
                <w:szCs w:val="21"/>
              </w:rPr>
              <w:t>50</w:t>
            </w:r>
            <w:r>
              <w:rPr>
                <w:rFonts w:ascii="宋体" w:hAnsi="宋体" w:hint="eastAsia"/>
                <w:szCs w:val="21"/>
              </w:rPr>
              <w:t>）</w:t>
            </w:r>
            <w:r>
              <w:rPr>
                <w:rFonts w:ascii="宋体" w:hAnsi="宋体" w:hint="eastAsia"/>
                <w:szCs w:val="21"/>
              </w:rPr>
              <w:t>N</w:t>
            </w:r>
          </w:p>
        </w:tc>
      </w:tr>
    </w:tbl>
    <w:p w:rsidR="00FE51E2" w:rsidRDefault="006F7DB0">
      <w:pPr>
        <w:spacing w:line="360" w:lineRule="auto"/>
        <w:rPr>
          <w:b/>
          <w:sz w:val="24"/>
        </w:rPr>
      </w:pPr>
      <w:r>
        <w:rPr>
          <w:rFonts w:hint="eastAsia"/>
          <w:b/>
          <w:sz w:val="24"/>
        </w:rPr>
        <w:t>五、实验数据处理</w:t>
      </w:r>
    </w:p>
    <w:p w:rsidR="00FE51E2" w:rsidRDefault="006F7DB0">
      <w:pPr>
        <w:spacing w:line="360" w:lineRule="auto"/>
        <w:rPr>
          <w:sz w:val="24"/>
        </w:rPr>
      </w:pPr>
      <w:r>
        <w:rPr>
          <w:rFonts w:hint="eastAsia"/>
          <w:sz w:val="24"/>
        </w:rPr>
        <w:t xml:space="preserve">1  </w:t>
      </w:r>
      <w:r>
        <w:rPr>
          <w:rFonts w:hint="eastAsia"/>
          <w:sz w:val="24"/>
        </w:rPr>
        <w:t>校准数据经过近一年试验，从中选取</w:t>
      </w:r>
      <w:r>
        <w:rPr>
          <w:sz w:val="24"/>
        </w:rPr>
        <w:t>4</w:t>
      </w:r>
      <w:r>
        <w:rPr>
          <w:rFonts w:hint="eastAsia"/>
          <w:sz w:val="24"/>
        </w:rPr>
        <w:t>个有代表性的厂家，</w:t>
      </w:r>
      <w:r>
        <w:rPr>
          <w:sz w:val="24"/>
        </w:rPr>
        <w:t>4</w:t>
      </w:r>
      <w:r>
        <w:rPr>
          <w:rFonts w:hint="eastAsia"/>
          <w:sz w:val="24"/>
        </w:rPr>
        <w:t>个型号，对温度和力值进行校准。</w:t>
      </w:r>
    </w:p>
    <w:p w:rsidR="00FE51E2" w:rsidRDefault="006F7DB0">
      <w:pPr>
        <w:spacing w:line="360" w:lineRule="auto"/>
        <w:rPr>
          <w:rFonts w:hAnsi="宋体" w:cs="宋体"/>
          <w:sz w:val="24"/>
        </w:rPr>
      </w:pPr>
      <w:r>
        <w:rPr>
          <w:rFonts w:hint="eastAsia"/>
          <w:sz w:val="24"/>
        </w:rPr>
        <w:t xml:space="preserve">2  </w:t>
      </w:r>
      <w:r>
        <w:rPr>
          <w:rFonts w:hint="eastAsia"/>
          <w:sz w:val="24"/>
        </w:rPr>
        <w:t>温度试验</w:t>
      </w:r>
    </w:p>
    <w:p w:rsidR="00FE51E2" w:rsidRDefault="00FE51E2">
      <w:pPr>
        <w:spacing w:line="360" w:lineRule="auto"/>
        <w:rPr>
          <w:rFonts w:hAnsi="宋体" w:cs="宋体"/>
          <w:sz w:val="24"/>
        </w:rPr>
      </w:pPr>
    </w:p>
    <w:p w:rsidR="00FE51E2" w:rsidRDefault="00FE51E2">
      <w:pPr>
        <w:spacing w:line="360" w:lineRule="auto"/>
        <w:rPr>
          <w:rFonts w:hAnsi="宋体" w:cs="宋体"/>
          <w:sz w:val="24"/>
        </w:rPr>
      </w:pPr>
    </w:p>
    <w:p w:rsidR="00FE51E2" w:rsidRDefault="00FE51E2">
      <w:pPr>
        <w:spacing w:line="360" w:lineRule="auto"/>
        <w:rPr>
          <w:rFonts w:hAnsi="宋体" w:cs="宋体"/>
          <w:sz w:val="24"/>
        </w:rPr>
      </w:pPr>
    </w:p>
    <w:p w:rsidR="00FE51E2" w:rsidRDefault="006F7DB0">
      <w:pPr>
        <w:tabs>
          <w:tab w:val="left" w:pos="2093"/>
        </w:tabs>
        <w:spacing w:line="360" w:lineRule="auto"/>
        <w:ind w:firstLineChars="200" w:firstLine="420"/>
        <w:jc w:val="center"/>
        <w:rPr>
          <w:rFonts w:ascii="黑体" w:eastAsia="黑体" w:hAnsi="黑体" w:cs="黑体"/>
          <w:szCs w:val="21"/>
        </w:rPr>
      </w:pPr>
      <w:r>
        <w:rPr>
          <w:rFonts w:ascii="黑体" w:eastAsia="黑体" w:hAnsi="黑体" w:cs="黑体" w:hint="eastAsia"/>
          <w:szCs w:val="21"/>
        </w:rPr>
        <w:lastRenderedPageBreak/>
        <w:t>表</w:t>
      </w:r>
      <w:r>
        <w:rPr>
          <w:rFonts w:ascii="黑体" w:eastAsia="黑体" w:hAnsi="黑体" w:cs="黑体" w:hint="eastAsia"/>
          <w:szCs w:val="21"/>
        </w:rPr>
        <w:t xml:space="preserve">4 </w:t>
      </w:r>
      <w:r>
        <w:rPr>
          <w:rFonts w:ascii="黑体" w:eastAsia="黑体" w:hAnsi="黑体" w:cs="黑体"/>
          <w:szCs w:val="21"/>
        </w:rPr>
        <w:t xml:space="preserve">  4</w:t>
      </w:r>
      <w:r>
        <w:rPr>
          <w:rFonts w:ascii="黑体" w:eastAsia="黑体" w:hAnsi="黑体" w:cs="黑体" w:hint="eastAsia"/>
          <w:szCs w:val="21"/>
        </w:rPr>
        <w:t>种滚珠轴承润滑脂低温转矩测定仪温度试验汇总数据</w:t>
      </w:r>
    </w:p>
    <w:tbl>
      <w:tblPr>
        <w:tblStyle w:val="a7"/>
        <w:tblW w:w="5000" w:type="pct"/>
        <w:tblLook w:val="04A0"/>
      </w:tblPr>
      <w:tblGrid>
        <w:gridCol w:w="1162"/>
        <w:gridCol w:w="1607"/>
        <w:gridCol w:w="2057"/>
        <w:gridCol w:w="1848"/>
        <w:gridCol w:w="1848"/>
      </w:tblGrid>
      <w:tr w:rsidR="00FE51E2">
        <w:tc>
          <w:tcPr>
            <w:tcW w:w="681" w:type="pct"/>
          </w:tcPr>
          <w:p w:rsidR="00FE51E2" w:rsidRDefault="006F7DB0">
            <w:pPr>
              <w:spacing w:line="360" w:lineRule="auto"/>
              <w:jc w:val="center"/>
              <w:rPr>
                <w:sz w:val="24"/>
              </w:rPr>
            </w:pPr>
            <w:r>
              <w:rPr>
                <w:sz w:val="24"/>
              </w:rPr>
              <w:t>型号</w:t>
            </w:r>
          </w:p>
        </w:tc>
        <w:tc>
          <w:tcPr>
            <w:tcW w:w="943" w:type="pct"/>
          </w:tcPr>
          <w:p w:rsidR="00FE51E2" w:rsidRDefault="006F7DB0">
            <w:pPr>
              <w:spacing w:line="360" w:lineRule="auto"/>
              <w:jc w:val="center"/>
              <w:rPr>
                <w:sz w:val="24"/>
              </w:rPr>
            </w:pPr>
            <w:r>
              <w:rPr>
                <w:sz w:val="24"/>
              </w:rPr>
              <w:t>被检温度点</w:t>
            </w:r>
            <w:r>
              <w:rPr>
                <w:sz w:val="24"/>
              </w:rPr>
              <w:t>/℃</w:t>
            </w:r>
          </w:p>
        </w:tc>
        <w:tc>
          <w:tcPr>
            <w:tcW w:w="1207" w:type="pct"/>
          </w:tcPr>
          <w:p w:rsidR="00FE51E2" w:rsidRDefault="006F7DB0">
            <w:pPr>
              <w:spacing w:line="360" w:lineRule="auto"/>
              <w:jc w:val="center"/>
              <w:rPr>
                <w:sz w:val="24"/>
              </w:rPr>
            </w:pPr>
            <w:r>
              <w:rPr>
                <w:rFonts w:hint="eastAsia"/>
                <w:sz w:val="24"/>
              </w:rPr>
              <w:t>控温误差最大值</w:t>
            </w:r>
            <w:r>
              <w:rPr>
                <w:sz w:val="24"/>
              </w:rPr>
              <w:t>/℃</w:t>
            </w:r>
          </w:p>
        </w:tc>
        <w:tc>
          <w:tcPr>
            <w:tcW w:w="1084" w:type="pct"/>
          </w:tcPr>
          <w:p w:rsidR="00FE51E2" w:rsidRDefault="006F7DB0">
            <w:pPr>
              <w:spacing w:line="360" w:lineRule="auto"/>
              <w:jc w:val="center"/>
              <w:rPr>
                <w:sz w:val="24"/>
              </w:rPr>
            </w:pPr>
            <w:r>
              <w:rPr>
                <w:rFonts w:hint="eastAsia"/>
                <w:sz w:val="24"/>
              </w:rPr>
              <w:t>控温稳定度最大值</w:t>
            </w:r>
            <m:oMath>
              <m:sSub>
                <m:sSubPr>
                  <m:ctrlPr>
                    <w:rPr>
                      <w:rFonts w:ascii="Cambria Math" w:hAnsi="Cambria Math"/>
                      <w:i/>
                      <w:sz w:val="24"/>
                    </w:rPr>
                  </m:ctrlPr>
                </m:sSubPr>
                <m:e>
                  <m:r>
                    <w:rPr>
                      <w:rFonts w:ascii="Cambria Math" w:hAnsi="Cambria Math"/>
                      <w:sz w:val="24"/>
                    </w:rPr>
                    <m:t>ε</m:t>
                  </m:r>
                </m:e>
                <m:sub>
                  <m:r>
                    <w:rPr>
                      <w:rFonts w:ascii="Cambria Math" w:hAnsi="Cambria Math"/>
                      <w:sz w:val="24"/>
                    </w:rPr>
                    <m:t>+</m:t>
                  </m:r>
                </m:sub>
              </m:sSub>
            </m:oMath>
            <w:r>
              <w:rPr>
                <w:sz w:val="24"/>
              </w:rPr>
              <w:t>/℃</w:t>
            </w:r>
          </w:p>
        </w:tc>
        <w:tc>
          <w:tcPr>
            <w:tcW w:w="1084" w:type="pct"/>
          </w:tcPr>
          <w:p w:rsidR="00FE51E2" w:rsidRDefault="006F7DB0">
            <w:pPr>
              <w:spacing w:line="360" w:lineRule="auto"/>
              <w:jc w:val="center"/>
              <w:rPr>
                <w:sz w:val="24"/>
              </w:rPr>
            </w:pPr>
            <w:r>
              <w:rPr>
                <w:rFonts w:hint="eastAsia"/>
                <w:sz w:val="24"/>
              </w:rPr>
              <w:t>控温稳定度最大值</w:t>
            </w:r>
            <m:oMath>
              <m:sSub>
                <m:sSubPr>
                  <m:ctrlPr>
                    <w:rPr>
                      <w:rFonts w:ascii="Cambria Math" w:hAnsi="Cambria Math"/>
                      <w:i/>
                      <w:sz w:val="24"/>
                    </w:rPr>
                  </m:ctrlPr>
                </m:sSubPr>
                <m:e>
                  <m:r>
                    <w:rPr>
                      <w:rFonts w:ascii="Cambria Math" w:hAnsi="Cambria Math"/>
                      <w:sz w:val="24"/>
                    </w:rPr>
                    <m:t>ε</m:t>
                  </m:r>
                </m:e>
                <m:sub>
                  <m:r>
                    <w:rPr>
                      <w:rFonts w:ascii="Cambria Math" w:hAnsi="Cambria Math"/>
                      <w:sz w:val="24"/>
                    </w:rPr>
                    <m:t>-</m:t>
                  </m:r>
                </m:sub>
              </m:sSub>
            </m:oMath>
            <w:r>
              <w:rPr>
                <w:sz w:val="24"/>
              </w:rPr>
              <w:t>/℃</w:t>
            </w:r>
          </w:p>
        </w:tc>
      </w:tr>
      <w:tr w:rsidR="00FE51E2">
        <w:tc>
          <w:tcPr>
            <w:tcW w:w="681" w:type="pct"/>
            <w:vMerge w:val="restart"/>
            <w:vAlign w:val="center"/>
          </w:tcPr>
          <w:p w:rsidR="00FE51E2" w:rsidRDefault="006F7DB0">
            <w:pPr>
              <w:spacing w:line="360" w:lineRule="auto"/>
              <w:jc w:val="center"/>
              <w:rPr>
                <w:sz w:val="24"/>
              </w:rPr>
            </w:pPr>
            <w:r>
              <w:rPr>
                <w:szCs w:val="21"/>
              </w:rPr>
              <w:t>KD-H1646</w:t>
            </w:r>
          </w:p>
        </w:tc>
        <w:tc>
          <w:tcPr>
            <w:tcW w:w="943" w:type="pct"/>
          </w:tcPr>
          <w:p w:rsidR="00FE51E2" w:rsidRDefault="006F7DB0">
            <w:pPr>
              <w:spacing w:line="360" w:lineRule="auto"/>
              <w:jc w:val="center"/>
              <w:rPr>
                <w:sz w:val="24"/>
              </w:rPr>
            </w:pPr>
            <w:r>
              <w:rPr>
                <w:sz w:val="24"/>
              </w:rPr>
              <w:t>-70</w:t>
            </w:r>
          </w:p>
        </w:tc>
        <w:tc>
          <w:tcPr>
            <w:tcW w:w="1207" w:type="pct"/>
          </w:tcPr>
          <w:p w:rsidR="00FE51E2" w:rsidRDefault="006F7DB0">
            <w:pPr>
              <w:spacing w:line="360" w:lineRule="auto"/>
              <w:jc w:val="center"/>
              <w:rPr>
                <w:sz w:val="24"/>
              </w:rPr>
            </w:pPr>
            <w:r>
              <w:rPr>
                <w:sz w:val="24"/>
              </w:rPr>
              <w:t>-0.2</w:t>
            </w:r>
            <w:r>
              <w:rPr>
                <w:rFonts w:hint="eastAsia"/>
                <w:sz w:val="24"/>
              </w:rPr>
              <w:t>1</w:t>
            </w:r>
          </w:p>
        </w:tc>
        <w:tc>
          <w:tcPr>
            <w:tcW w:w="1084" w:type="pct"/>
          </w:tcPr>
          <w:p w:rsidR="00FE51E2" w:rsidRDefault="006F7DB0">
            <w:pPr>
              <w:spacing w:line="360" w:lineRule="auto"/>
              <w:jc w:val="center"/>
              <w:rPr>
                <w:sz w:val="24"/>
              </w:rPr>
            </w:pPr>
            <w:r>
              <w:rPr>
                <w:sz w:val="24"/>
              </w:rPr>
              <w:t>0</w:t>
            </w:r>
            <w:r>
              <w:rPr>
                <w:rFonts w:hint="eastAsia"/>
                <w:sz w:val="24"/>
              </w:rPr>
              <w:t>.32</w:t>
            </w:r>
          </w:p>
        </w:tc>
        <w:tc>
          <w:tcPr>
            <w:tcW w:w="1084" w:type="pct"/>
          </w:tcPr>
          <w:p w:rsidR="00FE51E2" w:rsidRDefault="006F7DB0">
            <w:pPr>
              <w:spacing w:line="360" w:lineRule="auto"/>
              <w:jc w:val="center"/>
              <w:rPr>
                <w:sz w:val="24"/>
              </w:rPr>
            </w:pPr>
            <w:r>
              <w:rPr>
                <w:rFonts w:hint="eastAsia"/>
                <w:sz w:val="24"/>
              </w:rPr>
              <w:t>-</w:t>
            </w:r>
            <w:r>
              <w:rPr>
                <w:sz w:val="24"/>
              </w:rPr>
              <w:t>0.18</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-50</w:t>
            </w:r>
          </w:p>
        </w:tc>
        <w:tc>
          <w:tcPr>
            <w:tcW w:w="1207" w:type="pct"/>
          </w:tcPr>
          <w:p w:rsidR="00FE51E2" w:rsidRDefault="006F7DB0">
            <w:pPr>
              <w:spacing w:line="360" w:lineRule="auto"/>
              <w:jc w:val="center"/>
              <w:rPr>
                <w:sz w:val="24"/>
              </w:rPr>
            </w:pPr>
            <w:r>
              <w:rPr>
                <w:sz w:val="24"/>
              </w:rPr>
              <w:t>-0.2</w:t>
            </w:r>
            <w:r>
              <w:rPr>
                <w:rFonts w:hint="eastAsia"/>
                <w:sz w:val="24"/>
              </w:rPr>
              <w:t>2</w:t>
            </w:r>
          </w:p>
        </w:tc>
        <w:tc>
          <w:tcPr>
            <w:tcW w:w="1084" w:type="pct"/>
          </w:tcPr>
          <w:p w:rsidR="00FE51E2" w:rsidRDefault="006F7DB0">
            <w:pPr>
              <w:spacing w:line="360" w:lineRule="auto"/>
              <w:jc w:val="center"/>
              <w:rPr>
                <w:sz w:val="24"/>
              </w:rPr>
            </w:pPr>
            <w:r>
              <w:rPr>
                <w:sz w:val="24"/>
              </w:rPr>
              <w:t>0.31</w:t>
            </w:r>
          </w:p>
        </w:tc>
        <w:tc>
          <w:tcPr>
            <w:tcW w:w="1084" w:type="pct"/>
          </w:tcPr>
          <w:p w:rsidR="00FE51E2" w:rsidRDefault="006F7DB0">
            <w:pPr>
              <w:spacing w:line="360" w:lineRule="auto"/>
              <w:jc w:val="center"/>
              <w:rPr>
                <w:sz w:val="24"/>
              </w:rPr>
            </w:pPr>
            <w:r>
              <w:rPr>
                <w:rFonts w:hint="eastAsia"/>
                <w:sz w:val="24"/>
              </w:rPr>
              <w:t>-</w:t>
            </w:r>
            <w:r>
              <w:rPr>
                <w:sz w:val="24"/>
              </w:rPr>
              <w:t>0.20</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0</w:t>
            </w:r>
          </w:p>
        </w:tc>
        <w:tc>
          <w:tcPr>
            <w:tcW w:w="1207" w:type="pct"/>
          </w:tcPr>
          <w:p w:rsidR="00FE51E2" w:rsidRDefault="006F7DB0">
            <w:pPr>
              <w:spacing w:line="360" w:lineRule="auto"/>
              <w:jc w:val="center"/>
              <w:rPr>
                <w:sz w:val="24"/>
              </w:rPr>
            </w:pPr>
            <w:r>
              <w:rPr>
                <w:sz w:val="24"/>
              </w:rPr>
              <w:t>-0.36</w:t>
            </w:r>
          </w:p>
        </w:tc>
        <w:tc>
          <w:tcPr>
            <w:tcW w:w="1084" w:type="pct"/>
          </w:tcPr>
          <w:p w:rsidR="00FE51E2" w:rsidRDefault="006F7DB0">
            <w:pPr>
              <w:spacing w:line="360" w:lineRule="auto"/>
              <w:jc w:val="center"/>
              <w:rPr>
                <w:sz w:val="24"/>
              </w:rPr>
            </w:pPr>
            <w:r>
              <w:rPr>
                <w:sz w:val="24"/>
              </w:rPr>
              <w:t>0.28</w:t>
            </w:r>
          </w:p>
        </w:tc>
        <w:tc>
          <w:tcPr>
            <w:tcW w:w="1084" w:type="pct"/>
          </w:tcPr>
          <w:p w:rsidR="00FE51E2" w:rsidRDefault="006F7DB0">
            <w:pPr>
              <w:spacing w:line="360" w:lineRule="auto"/>
              <w:jc w:val="center"/>
              <w:rPr>
                <w:sz w:val="24"/>
              </w:rPr>
            </w:pPr>
            <w:r>
              <w:rPr>
                <w:rFonts w:hint="eastAsia"/>
                <w:sz w:val="24"/>
              </w:rPr>
              <w:t>-</w:t>
            </w:r>
            <w:r>
              <w:rPr>
                <w:sz w:val="24"/>
              </w:rPr>
              <w:t>0.14</w:t>
            </w:r>
          </w:p>
        </w:tc>
      </w:tr>
      <w:tr w:rsidR="00FE51E2">
        <w:tc>
          <w:tcPr>
            <w:tcW w:w="681" w:type="pct"/>
            <w:vMerge w:val="restart"/>
            <w:vAlign w:val="center"/>
          </w:tcPr>
          <w:p w:rsidR="00FE51E2" w:rsidRDefault="006F7DB0">
            <w:pPr>
              <w:spacing w:line="360" w:lineRule="auto"/>
              <w:jc w:val="center"/>
              <w:rPr>
                <w:sz w:val="24"/>
              </w:rPr>
            </w:pPr>
            <w:r>
              <w:rPr>
                <w:szCs w:val="21"/>
              </w:rPr>
              <w:t>JSH0616</w:t>
            </w:r>
          </w:p>
        </w:tc>
        <w:tc>
          <w:tcPr>
            <w:tcW w:w="943" w:type="pct"/>
          </w:tcPr>
          <w:p w:rsidR="00FE51E2" w:rsidRDefault="006F7DB0">
            <w:pPr>
              <w:spacing w:line="360" w:lineRule="auto"/>
              <w:jc w:val="center"/>
              <w:rPr>
                <w:sz w:val="24"/>
              </w:rPr>
            </w:pPr>
            <w:r>
              <w:rPr>
                <w:sz w:val="24"/>
              </w:rPr>
              <w:t>-70</w:t>
            </w:r>
          </w:p>
        </w:tc>
        <w:tc>
          <w:tcPr>
            <w:tcW w:w="1207" w:type="pct"/>
          </w:tcPr>
          <w:p w:rsidR="00FE51E2" w:rsidRDefault="006F7DB0">
            <w:pPr>
              <w:spacing w:line="360" w:lineRule="auto"/>
              <w:jc w:val="center"/>
              <w:rPr>
                <w:sz w:val="24"/>
              </w:rPr>
            </w:pPr>
            <w:r>
              <w:rPr>
                <w:sz w:val="24"/>
              </w:rPr>
              <w:t>-0.2</w:t>
            </w:r>
            <w:r>
              <w:rPr>
                <w:rFonts w:hint="eastAsia"/>
                <w:sz w:val="24"/>
              </w:rPr>
              <w:t>2</w:t>
            </w:r>
          </w:p>
        </w:tc>
        <w:tc>
          <w:tcPr>
            <w:tcW w:w="1084" w:type="pct"/>
          </w:tcPr>
          <w:p w:rsidR="00FE51E2" w:rsidRDefault="006F7DB0">
            <w:pPr>
              <w:spacing w:line="360" w:lineRule="auto"/>
              <w:jc w:val="center"/>
              <w:rPr>
                <w:sz w:val="24"/>
              </w:rPr>
            </w:pPr>
            <w:r>
              <w:rPr>
                <w:sz w:val="24"/>
              </w:rPr>
              <w:t>0</w:t>
            </w:r>
            <w:r>
              <w:rPr>
                <w:rFonts w:hint="eastAsia"/>
                <w:sz w:val="24"/>
              </w:rPr>
              <w:t>.31</w:t>
            </w:r>
          </w:p>
        </w:tc>
        <w:tc>
          <w:tcPr>
            <w:tcW w:w="1084" w:type="pct"/>
          </w:tcPr>
          <w:p w:rsidR="00FE51E2" w:rsidRDefault="006F7DB0">
            <w:pPr>
              <w:spacing w:line="360" w:lineRule="auto"/>
              <w:jc w:val="center"/>
              <w:rPr>
                <w:sz w:val="24"/>
              </w:rPr>
            </w:pPr>
            <w:r>
              <w:rPr>
                <w:rFonts w:hint="eastAsia"/>
                <w:sz w:val="24"/>
              </w:rPr>
              <w:t>-</w:t>
            </w:r>
            <w:r>
              <w:rPr>
                <w:sz w:val="24"/>
              </w:rPr>
              <w:t>0.31</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-50</w:t>
            </w:r>
          </w:p>
        </w:tc>
        <w:tc>
          <w:tcPr>
            <w:tcW w:w="1207" w:type="pct"/>
          </w:tcPr>
          <w:p w:rsidR="00FE51E2" w:rsidRDefault="006F7DB0">
            <w:pPr>
              <w:spacing w:line="360" w:lineRule="auto"/>
              <w:jc w:val="center"/>
              <w:rPr>
                <w:sz w:val="24"/>
              </w:rPr>
            </w:pPr>
            <w:r>
              <w:rPr>
                <w:sz w:val="24"/>
              </w:rPr>
              <w:t>-0.2</w:t>
            </w:r>
            <w:r>
              <w:rPr>
                <w:rFonts w:hint="eastAsia"/>
                <w:sz w:val="24"/>
              </w:rPr>
              <w:t>5</w:t>
            </w:r>
          </w:p>
        </w:tc>
        <w:tc>
          <w:tcPr>
            <w:tcW w:w="1084" w:type="pct"/>
          </w:tcPr>
          <w:p w:rsidR="00FE51E2" w:rsidRDefault="006F7DB0">
            <w:pPr>
              <w:spacing w:line="360" w:lineRule="auto"/>
              <w:jc w:val="center"/>
              <w:rPr>
                <w:sz w:val="24"/>
              </w:rPr>
            </w:pPr>
            <w:r>
              <w:rPr>
                <w:sz w:val="24"/>
              </w:rPr>
              <w:t>0.4</w:t>
            </w:r>
            <w:r>
              <w:rPr>
                <w:rFonts w:hint="eastAsia"/>
                <w:sz w:val="24"/>
              </w:rPr>
              <w:t>3</w:t>
            </w:r>
          </w:p>
        </w:tc>
        <w:tc>
          <w:tcPr>
            <w:tcW w:w="1084" w:type="pct"/>
          </w:tcPr>
          <w:p w:rsidR="00FE51E2" w:rsidRDefault="006F7DB0">
            <w:pPr>
              <w:spacing w:line="360" w:lineRule="auto"/>
              <w:jc w:val="center"/>
              <w:rPr>
                <w:sz w:val="24"/>
              </w:rPr>
            </w:pPr>
            <w:r>
              <w:rPr>
                <w:rFonts w:hint="eastAsia"/>
                <w:sz w:val="24"/>
              </w:rPr>
              <w:t>-</w:t>
            </w:r>
            <w:r>
              <w:rPr>
                <w:sz w:val="24"/>
              </w:rPr>
              <w:t>0.22</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0</w:t>
            </w:r>
          </w:p>
        </w:tc>
        <w:tc>
          <w:tcPr>
            <w:tcW w:w="1207" w:type="pct"/>
          </w:tcPr>
          <w:p w:rsidR="00FE51E2" w:rsidRDefault="006F7DB0">
            <w:pPr>
              <w:spacing w:line="360" w:lineRule="auto"/>
              <w:jc w:val="center"/>
              <w:rPr>
                <w:sz w:val="24"/>
              </w:rPr>
            </w:pPr>
            <w:r>
              <w:rPr>
                <w:sz w:val="24"/>
              </w:rPr>
              <w:t>-0.37</w:t>
            </w:r>
          </w:p>
        </w:tc>
        <w:tc>
          <w:tcPr>
            <w:tcW w:w="1084" w:type="pct"/>
          </w:tcPr>
          <w:p w:rsidR="00FE51E2" w:rsidRDefault="006F7DB0">
            <w:pPr>
              <w:spacing w:line="360" w:lineRule="auto"/>
              <w:jc w:val="center"/>
              <w:rPr>
                <w:sz w:val="24"/>
              </w:rPr>
            </w:pPr>
            <w:r>
              <w:rPr>
                <w:sz w:val="24"/>
              </w:rPr>
              <w:t>0.38</w:t>
            </w:r>
          </w:p>
        </w:tc>
        <w:tc>
          <w:tcPr>
            <w:tcW w:w="1084" w:type="pct"/>
          </w:tcPr>
          <w:p w:rsidR="00FE51E2" w:rsidRDefault="006F7DB0">
            <w:pPr>
              <w:spacing w:line="360" w:lineRule="auto"/>
              <w:jc w:val="center"/>
              <w:rPr>
                <w:sz w:val="24"/>
              </w:rPr>
            </w:pPr>
            <w:r>
              <w:rPr>
                <w:rFonts w:hint="eastAsia"/>
                <w:sz w:val="24"/>
              </w:rPr>
              <w:t>-</w:t>
            </w:r>
            <w:r>
              <w:rPr>
                <w:sz w:val="24"/>
              </w:rPr>
              <w:t>0.28</w:t>
            </w:r>
          </w:p>
        </w:tc>
      </w:tr>
      <w:tr w:rsidR="00FE51E2">
        <w:tc>
          <w:tcPr>
            <w:tcW w:w="681" w:type="pct"/>
            <w:vMerge w:val="restart"/>
            <w:vAlign w:val="center"/>
          </w:tcPr>
          <w:p w:rsidR="00FE51E2" w:rsidRDefault="006F7DB0">
            <w:pPr>
              <w:spacing w:line="360" w:lineRule="auto"/>
              <w:jc w:val="center"/>
              <w:rPr>
                <w:sz w:val="24"/>
              </w:rPr>
            </w:pPr>
            <w:r>
              <w:rPr>
                <w:szCs w:val="21"/>
              </w:rPr>
              <w:t>SH0338B</w:t>
            </w:r>
          </w:p>
        </w:tc>
        <w:tc>
          <w:tcPr>
            <w:tcW w:w="943" w:type="pct"/>
          </w:tcPr>
          <w:p w:rsidR="00FE51E2" w:rsidRDefault="006F7DB0">
            <w:pPr>
              <w:spacing w:line="360" w:lineRule="auto"/>
              <w:jc w:val="center"/>
              <w:rPr>
                <w:sz w:val="24"/>
              </w:rPr>
            </w:pPr>
            <w:r>
              <w:rPr>
                <w:sz w:val="24"/>
              </w:rPr>
              <w:t>-70</w:t>
            </w:r>
          </w:p>
        </w:tc>
        <w:tc>
          <w:tcPr>
            <w:tcW w:w="1207" w:type="pct"/>
          </w:tcPr>
          <w:p w:rsidR="00FE51E2" w:rsidRDefault="006F7DB0">
            <w:pPr>
              <w:spacing w:line="360" w:lineRule="auto"/>
              <w:jc w:val="center"/>
              <w:rPr>
                <w:sz w:val="24"/>
              </w:rPr>
            </w:pPr>
            <w:r>
              <w:rPr>
                <w:sz w:val="24"/>
              </w:rPr>
              <w:t>-0</w:t>
            </w:r>
            <w:r>
              <w:rPr>
                <w:rFonts w:hint="eastAsia"/>
                <w:sz w:val="24"/>
              </w:rPr>
              <w:t>.12</w:t>
            </w:r>
          </w:p>
        </w:tc>
        <w:tc>
          <w:tcPr>
            <w:tcW w:w="1084" w:type="pct"/>
          </w:tcPr>
          <w:p w:rsidR="00FE51E2" w:rsidRDefault="006F7DB0">
            <w:pPr>
              <w:spacing w:line="360" w:lineRule="auto"/>
              <w:jc w:val="center"/>
              <w:rPr>
                <w:sz w:val="24"/>
              </w:rPr>
            </w:pPr>
            <w:r>
              <w:rPr>
                <w:sz w:val="24"/>
              </w:rPr>
              <w:t>0</w:t>
            </w:r>
            <w:r>
              <w:rPr>
                <w:rFonts w:hint="eastAsia"/>
                <w:sz w:val="24"/>
              </w:rPr>
              <w:t>.</w:t>
            </w:r>
            <w:r>
              <w:rPr>
                <w:sz w:val="24"/>
              </w:rPr>
              <w:t>3</w:t>
            </w:r>
            <w:r>
              <w:rPr>
                <w:rFonts w:hint="eastAsia"/>
                <w:sz w:val="24"/>
              </w:rPr>
              <w:t>2</w:t>
            </w:r>
          </w:p>
        </w:tc>
        <w:tc>
          <w:tcPr>
            <w:tcW w:w="1084" w:type="pct"/>
          </w:tcPr>
          <w:p w:rsidR="00FE51E2" w:rsidRDefault="006F7DB0">
            <w:pPr>
              <w:spacing w:line="360" w:lineRule="auto"/>
              <w:jc w:val="center"/>
              <w:rPr>
                <w:sz w:val="24"/>
              </w:rPr>
            </w:pPr>
            <w:r>
              <w:rPr>
                <w:rFonts w:hint="eastAsia"/>
                <w:sz w:val="24"/>
              </w:rPr>
              <w:t>-</w:t>
            </w:r>
            <w:r>
              <w:rPr>
                <w:sz w:val="24"/>
              </w:rPr>
              <w:t>0.31</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-50</w:t>
            </w:r>
          </w:p>
        </w:tc>
        <w:tc>
          <w:tcPr>
            <w:tcW w:w="1207" w:type="pct"/>
          </w:tcPr>
          <w:p w:rsidR="00FE51E2" w:rsidRDefault="006F7DB0">
            <w:pPr>
              <w:spacing w:line="360" w:lineRule="auto"/>
              <w:jc w:val="center"/>
              <w:rPr>
                <w:sz w:val="24"/>
              </w:rPr>
            </w:pPr>
            <w:r>
              <w:rPr>
                <w:sz w:val="24"/>
              </w:rPr>
              <w:t>-</w:t>
            </w:r>
            <w:r>
              <w:rPr>
                <w:rFonts w:hint="eastAsia"/>
                <w:sz w:val="24"/>
              </w:rPr>
              <w:t>0.12</w:t>
            </w:r>
          </w:p>
        </w:tc>
        <w:tc>
          <w:tcPr>
            <w:tcW w:w="1084" w:type="pct"/>
          </w:tcPr>
          <w:p w:rsidR="00FE51E2" w:rsidRDefault="006F7DB0">
            <w:pPr>
              <w:spacing w:line="360" w:lineRule="auto"/>
              <w:jc w:val="center"/>
              <w:rPr>
                <w:sz w:val="24"/>
              </w:rPr>
            </w:pPr>
            <w:r>
              <w:rPr>
                <w:rFonts w:hint="eastAsia"/>
                <w:sz w:val="24"/>
              </w:rPr>
              <w:t>0.32</w:t>
            </w:r>
          </w:p>
        </w:tc>
        <w:tc>
          <w:tcPr>
            <w:tcW w:w="1084" w:type="pct"/>
          </w:tcPr>
          <w:p w:rsidR="00FE51E2" w:rsidRDefault="006F7DB0">
            <w:pPr>
              <w:spacing w:line="360" w:lineRule="auto"/>
              <w:jc w:val="center"/>
              <w:rPr>
                <w:sz w:val="24"/>
              </w:rPr>
            </w:pPr>
            <w:r>
              <w:rPr>
                <w:rFonts w:hint="eastAsia"/>
                <w:sz w:val="24"/>
              </w:rPr>
              <w:t>-</w:t>
            </w:r>
            <w:r>
              <w:rPr>
                <w:sz w:val="24"/>
              </w:rPr>
              <w:t>0.19</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0</w:t>
            </w:r>
          </w:p>
        </w:tc>
        <w:tc>
          <w:tcPr>
            <w:tcW w:w="1207" w:type="pct"/>
          </w:tcPr>
          <w:p w:rsidR="00FE51E2" w:rsidRDefault="006F7DB0">
            <w:pPr>
              <w:spacing w:line="360" w:lineRule="auto"/>
              <w:jc w:val="center"/>
              <w:rPr>
                <w:sz w:val="24"/>
              </w:rPr>
            </w:pPr>
            <w:r>
              <w:rPr>
                <w:sz w:val="24"/>
              </w:rPr>
              <w:t>-</w:t>
            </w:r>
            <w:r>
              <w:rPr>
                <w:rFonts w:hint="eastAsia"/>
                <w:sz w:val="24"/>
              </w:rPr>
              <w:t>0.42</w:t>
            </w:r>
          </w:p>
        </w:tc>
        <w:tc>
          <w:tcPr>
            <w:tcW w:w="1084" w:type="pct"/>
          </w:tcPr>
          <w:p w:rsidR="00FE51E2" w:rsidRDefault="006F7DB0">
            <w:pPr>
              <w:spacing w:line="360" w:lineRule="auto"/>
              <w:jc w:val="center"/>
              <w:rPr>
                <w:sz w:val="24"/>
              </w:rPr>
            </w:pPr>
            <w:r>
              <w:rPr>
                <w:rFonts w:hint="eastAsia"/>
                <w:sz w:val="24"/>
              </w:rPr>
              <w:t>0.</w:t>
            </w:r>
            <w:r>
              <w:rPr>
                <w:sz w:val="24"/>
              </w:rPr>
              <w:t>42</w:t>
            </w:r>
          </w:p>
        </w:tc>
        <w:tc>
          <w:tcPr>
            <w:tcW w:w="1084" w:type="pct"/>
          </w:tcPr>
          <w:p w:rsidR="00FE51E2" w:rsidRDefault="006F7DB0">
            <w:pPr>
              <w:spacing w:line="360" w:lineRule="auto"/>
              <w:jc w:val="center"/>
              <w:rPr>
                <w:sz w:val="24"/>
              </w:rPr>
            </w:pPr>
            <w:r>
              <w:rPr>
                <w:rFonts w:hint="eastAsia"/>
                <w:sz w:val="24"/>
              </w:rPr>
              <w:t>-</w:t>
            </w:r>
            <w:r>
              <w:rPr>
                <w:sz w:val="24"/>
              </w:rPr>
              <w:t>0.23</w:t>
            </w:r>
          </w:p>
        </w:tc>
      </w:tr>
      <w:tr w:rsidR="00FE51E2">
        <w:tc>
          <w:tcPr>
            <w:tcW w:w="681" w:type="pct"/>
            <w:vMerge w:val="restart"/>
            <w:vAlign w:val="center"/>
          </w:tcPr>
          <w:p w:rsidR="00FE51E2" w:rsidRDefault="006F7DB0">
            <w:pPr>
              <w:spacing w:line="360" w:lineRule="auto"/>
              <w:jc w:val="center"/>
              <w:rPr>
                <w:sz w:val="24"/>
              </w:rPr>
            </w:pPr>
            <w:r>
              <w:rPr>
                <w:szCs w:val="21"/>
              </w:rPr>
              <w:t>JF0338</w:t>
            </w:r>
          </w:p>
        </w:tc>
        <w:tc>
          <w:tcPr>
            <w:tcW w:w="943" w:type="pct"/>
          </w:tcPr>
          <w:p w:rsidR="00FE51E2" w:rsidRDefault="006F7DB0">
            <w:pPr>
              <w:spacing w:line="360" w:lineRule="auto"/>
              <w:jc w:val="center"/>
              <w:rPr>
                <w:sz w:val="24"/>
              </w:rPr>
            </w:pPr>
            <w:r>
              <w:rPr>
                <w:sz w:val="24"/>
              </w:rPr>
              <w:t>-50</w:t>
            </w:r>
          </w:p>
        </w:tc>
        <w:tc>
          <w:tcPr>
            <w:tcW w:w="1207" w:type="pct"/>
          </w:tcPr>
          <w:p w:rsidR="00FE51E2" w:rsidRDefault="006F7DB0">
            <w:pPr>
              <w:spacing w:line="360" w:lineRule="auto"/>
              <w:jc w:val="center"/>
              <w:rPr>
                <w:sz w:val="24"/>
              </w:rPr>
            </w:pPr>
            <w:r>
              <w:rPr>
                <w:sz w:val="24"/>
              </w:rPr>
              <w:t>-</w:t>
            </w:r>
            <w:r>
              <w:rPr>
                <w:rFonts w:hint="eastAsia"/>
                <w:sz w:val="24"/>
              </w:rPr>
              <w:t>0.38</w:t>
            </w:r>
          </w:p>
        </w:tc>
        <w:tc>
          <w:tcPr>
            <w:tcW w:w="1084" w:type="pct"/>
          </w:tcPr>
          <w:p w:rsidR="00FE51E2" w:rsidRDefault="006F7DB0">
            <w:pPr>
              <w:spacing w:line="360" w:lineRule="auto"/>
              <w:jc w:val="center"/>
              <w:rPr>
                <w:sz w:val="24"/>
              </w:rPr>
            </w:pPr>
            <w:r>
              <w:rPr>
                <w:rFonts w:hint="eastAsia"/>
                <w:sz w:val="24"/>
              </w:rPr>
              <w:t>0.24</w:t>
            </w:r>
          </w:p>
        </w:tc>
        <w:tc>
          <w:tcPr>
            <w:tcW w:w="1084" w:type="pct"/>
          </w:tcPr>
          <w:p w:rsidR="00FE51E2" w:rsidRDefault="006F7DB0">
            <w:pPr>
              <w:spacing w:line="360" w:lineRule="auto"/>
              <w:jc w:val="center"/>
              <w:rPr>
                <w:sz w:val="24"/>
              </w:rPr>
            </w:pPr>
            <w:r>
              <w:rPr>
                <w:rFonts w:hint="eastAsia"/>
                <w:sz w:val="24"/>
              </w:rPr>
              <w:t>-</w:t>
            </w:r>
            <w:r>
              <w:rPr>
                <w:sz w:val="24"/>
              </w:rPr>
              <w:t>0.21</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-30</w:t>
            </w:r>
          </w:p>
        </w:tc>
        <w:tc>
          <w:tcPr>
            <w:tcW w:w="1207" w:type="pct"/>
          </w:tcPr>
          <w:p w:rsidR="00FE51E2" w:rsidRDefault="006F7DB0">
            <w:pPr>
              <w:spacing w:line="360" w:lineRule="auto"/>
              <w:jc w:val="center"/>
              <w:rPr>
                <w:sz w:val="24"/>
              </w:rPr>
            </w:pPr>
            <w:r>
              <w:rPr>
                <w:sz w:val="24"/>
              </w:rPr>
              <w:t>-</w:t>
            </w:r>
            <w:r>
              <w:rPr>
                <w:rFonts w:hint="eastAsia"/>
                <w:sz w:val="24"/>
              </w:rPr>
              <w:t>0.12</w:t>
            </w:r>
          </w:p>
        </w:tc>
        <w:tc>
          <w:tcPr>
            <w:tcW w:w="1084" w:type="pct"/>
          </w:tcPr>
          <w:p w:rsidR="00FE51E2" w:rsidRDefault="006F7DB0">
            <w:pPr>
              <w:spacing w:line="360" w:lineRule="auto"/>
              <w:jc w:val="center"/>
              <w:rPr>
                <w:sz w:val="24"/>
              </w:rPr>
            </w:pPr>
            <w:r>
              <w:rPr>
                <w:rFonts w:hint="eastAsia"/>
                <w:sz w:val="24"/>
              </w:rPr>
              <w:t>0.24</w:t>
            </w:r>
          </w:p>
        </w:tc>
        <w:tc>
          <w:tcPr>
            <w:tcW w:w="1084" w:type="pct"/>
          </w:tcPr>
          <w:p w:rsidR="00FE51E2" w:rsidRDefault="006F7DB0">
            <w:pPr>
              <w:spacing w:line="360" w:lineRule="auto"/>
              <w:jc w:val="center"/>
              <w:rPr>
                <w:sz w:val="24"/>
              </w:rPr>
            </w:pPr>
            <w:r>
              <w:rPr>
                <w:rFonts w:hint="eastAsia"/>
                <w:sz w:val="24"/>
              </w:rPr>
              <w:t>-</w:t>
            </w:r>
            <w:r>
              <w:rPr>
                <w:sz w:val="24"/>
              </w:rPr>
              <w:t>0.30</w:t>
            </w:r>
          </w:p>
        </w:tc>
      </w:tr>
      <w:tr w:rsidR="00FE51E2">
        <w:tc>
          <w:tcPr>
            <w:tcW w:w="681" w:type="pct"/>
            <w:vMerge/>
            <w:vAlign w:val="center"/>
          </w:tcPr>
          <w:p w:rsidR="00FE51E2" w:rsidRDefault="00FE51E2">
            <w:pPr>
              <w:spacing w:line="360" w:lineRule="auto"/>
              <w:jc w:val="center"/>
              <w:rPr>
                <w:sz w:val="24"/>
              </w:rPr>
            </w:pPr>
          </w:p>
        </w:tc>
        <w:tc>
          <w:tcPr>
            <w:tcW w:w="943" w:type="pct"/>
          </w:tcPr>
          <w:p w:rsidR="00FE51E2" w:rsidRDefault="006F7DB0">
            <w:pPr>
              <w:spacing w:line="360" w:lineRule="auto"/>
              <w:jc w:val="center"/>
              <w:rPr>
                <w:sz w:val="24"/>
              </w:rPr>
            </w:pPr>
            <w:r>
              <w:rPr>
                <w:sz w:val="24"/>
              </w:rPr>
              <w:t>0</w:t>
            </w:r>
          </w:p>
        </w:tc>
        <w:tc>
          <w:tcPr>
            <w:tcW w:w="1207" w:type="pct"/>
          </w:tcPr>
          <w:p w:rsidR="00FE51E2" w:rsidRDefault="006F7DB0">
            <w:pPr>
              <w:spacing w:line="360" w:lineRule="auto"/>
              <w:jc w:val="center"/>
              <w:rPr>
                <w:sz w:val="24"/>
              </w:rPr>
            </w:pPr>
            <w:r>
              <w:rPr>
                <w:sz w:val="24"/>
              </w:rPr>
              <w:t>-</w:t>
            </w:r>
            <w:r>
              <w:rPr>
                <w:rFonts w:hint="eastAsia"/>
                <w:sz w:val="24"/>
              </w:rPr>
              <w:t>0.25</w:t>
            </w:r>
          </w:p>
        </w:tc>
        <w:tc>
          <w:tcPr>
            <w:tcW w:w="1084" w:type="pct"/>
          </w:tcPr>
          <w:p w:rsidR="00FE51E2" w:rsidRDefault="006F7DB0">
            <w:pPr>
              <w:spacing w:line="360" w:lineRule="auto"/>
              <w:jc w:val="center"/>
              <w:rPr>
                <w:sz w:val="24"/>
              </w:rPr>
            </w:pPr>
            <w:r>
              <w:rPr>
                <w:rFonts w:hint="eastAsia"/>
                <w:sz w:val="24"/>
              </w:rPr>
              <w:t>0.33</w:t>
            </w:r>
          </w:p>
        </w:tc>
        <w:tc>
          <w:tcPr>
            <w:tcW w:w="1084" w:type="pct"/>
          </w:tcPr>
          <w:p w:rsidR="00FE51E2" w:rsidRDefault="006F7DB0">
            <w:pPr>
              <w:spacing w:line="360" w:lineRule="auto"/>
              <w:jc w:val="center"/>
              <w:rPr>
                <w:sz w:val="24"/>
              </w:rPr>
            </w:pPr>
            <w:r>
              <w:rPr>
                <w:rFonts w:hint="eastAsia"/>
                <w:sz w:val="24"/>
              </w:rPr>
              <w:t>-</w:t>
            </w:r>
            <w:r>
              <w:rPr>
                <w:sz w:val="24"/>
              </w:rPr>
              <w:t>0.26</w:t>
            </w:r>
          </w:p>
        </w:tc>
      </w:tr>
    </w:tbl>
    <w:p w:rsidR="00FE51E2" w:rsidRDefault="006F7DB0">
      <w:pPr>
        <w:pStyle w:val="Default"/>
        <w:ind w:firstLineChars="200" w:firstLine="480"/>
        <w:rPr>
          <w:rFonts w:ascii="Times New Roman" w:hAnsi="Times New Roman"/>
          <w:color w:val="auto"/>
        </w:rPr>
      </w:pPr>
      <w:r>
        <w:rPr>
          <w:rFonts w:ascii="Times New Roman" w:hAnsi="Times New Roman"/>
        </w:rPr>
        <w:t>温度校准点一般选取测定仪</w:t>
      </w:r>
      <w:r>
        <w:rPr>
          <w:rFonts w:ascii="Times New Roman" w:hAnsi="Times New Roman" w:hint="eastAsia"/>
        </w:rPr>
        <w:t>低温箱</w:t>
      </w:r>
      <w:r>
        <w:rPr>
          <w:rFonts w:ascii="Times New Roman" w:hAnsi="Times New Roman"/>
        </w:rPr>
        <w:t>工作范围的下限点、中间点和上限点，也可根据用户工作中常用的温度点确定。将温度测量标准的测量端放入测定仪的低温箱内，使其与</w:t>
      </w:r>
      <w:r>
        <w:rPr>
          <w:rFonts w:ascii="Times New Roman" w:hAnsi="Times New Roman" w:cs="Times New Roman"/>
          <w:kern w:val="2"/>
        </w:rPr>
        <w:t>仪器测温探头处于同一水平截面。</w:t>
      </w:r>
      <w:r>
        <w:rPr>
          <w:rFonts w:ascii="Times New Roman" w:hAnsi="Times New Roman"/>
        </w:rPr>
        <w:t>当</w:t>
      </w:r>
      <w:r>
        <w:rPr>
          <w:rFonts w:ascii="Times New Roman" w:hAnsi="Times New Roman" w:hint="eastAsia"/>
        </w:rPr>
        <w:t>温度升至设定温度后</w:t>
      </w:r>
      <w:r>
        <w:rPr>
          <w:rFonts w:ascii="Times New Roman" w:hAnsi="Times New Roman"/>
        </w:rPr>
        <w:t>，</w:t>
      </w:r>
      <w:r>
        <w:rPr>
          <w:rFonts w:ascii="Times New Roman" w:hAnsi="Times New Roman" w:hint="eastAsia"/>
        </w:rPr>
        <w:t>恒温</w:t>
      </w:r>
      <w:r>
        <w:rPr>
          <w:rFonts w:ascii="Times New Roman" w:hAnsi="Times New Roman" w:hint="eastAsia"/>
        </w:rPr>
        <w:t>1</w:t>
      </w:r>
      <w:r>
        <w:rPr>
          <w:rFonts w:ascii="Times New Roman" w:hAnsi="Times New Roman"/>
        </w:rPr>
        <w:t>5min</w:t>
      </w:r>
      <w:r>
        <w:rPr>
          <w:rFonts w:ascii="Times New Roman" w:hAnsi="Times New Roman" w:hint="eastAsia"/>
        </w:rPr>
        <w:t>。</w:t>
      </w:r>
      <w:r>
        <w:rPr>
          <w:rFonts w:ascii="Times New Roman" w:hAnsi="Times New Roman"/>
        </w:rPr>
        <w:t>在</w:t>
      </w:r>
      <w:r>
        <w:rPr>
          <w:rFonts w:ascii="Times New Roman" w:hAnsi="Times New Roman"/>
        </w:rPr>
        <w:t>30min</w:t>
      </w:r>
      <w:r>
        <w:rPr>
          <w:rFonts w:ascii="Times New Roman" w:hAnsi="Times New Roman"/>
        </w:rPr>
        <w:t>内每隔</w:t>
      </w:r>
      <w:r>
        <w:rPr>
          <w:rFonts w:ascii="Times New Roman" w:hAnsi="Times New Roman"/>
        </w:rPr>
        <w:t>3min</w:t>
      </w:r>
      <w:r>
        <w:rPr>
          <w:rFonts w:ascii="Times New Roman" w:hAnsi="Times New Roman"/>
        </w:rPr>
        <w:t>分别记录一次</w:t>
      </w:r>
      <w:r>
        <w:rPr>
          <w:rFonts w:ascii="Times New Roman" w:hAnsi="Times New Roman" w:hint="eastAsia"/>
        </w:rPr>
        <w:t>实际测量</w:t>
      </w:r>
      <w:r>
        <w:rPr>
          <w:rFonts w:ascii="Times New Roman" w:hAnsi="Times New Roman"/>
        </w:rPr>
        <w:t>温度和仪器显示温度，连续记录</w:t>
      </w:r>
      <w:r>
        <w:rPr>
          <w:rFonts w:ascii="Times New Roman" w:hAnsi="Times New Roman"/>
        </w:rPr>
        <w:t>10</w:t>
      </w:r>
      <w:r>
        <w:rPr>
          <w:rFonts w:ascii="Times New Roman" w:hAnsi="Times New Roman"/>
        </w:rPr>
        <w:t>次。</w:t>
      </w:r>
      <w:r>
        <w:rPr>
          <w:rFonts w:ascii="Times New Roman" w:hAnsi="Times New Roman" w:hint="eastAsia"/>
        </w:rPr>
        <w:t>按式（</w:t>
      </w:r>
      <w:r>
        <w:rPr>
          <w:rFonts w:ascii="Times New Roman" w:hAnsi="Times New Roman" w:hint="eastAsia"/>
        </w:rPr>
        <w:t>1</w:t>
      </w:r>
      <w:r>
        <w:rPr>
          <w:rFonts w:ascii="Times New Roman" w:hAnsi="Times New Roman" w:hint="eastAsia"/>
        </w:rPr>
        <w:t>）计算控温误差，按公式（</w:t>
      </w:r>
      <w:r>
        <w:rPr>
          <w:rFonts w:ascii="Times New Roman" w:hAnsi="Times New Roman" w:hint="eastAsia"/>
        </w:rPr>
        <w:t>1</w:t>
      </w:r>
      <w:r>
        <w:rPr>
          <w:rFonts w:ascii="Times New Roman" w:hAnsi="Times New Roman" w:hint="eastAsia"/>
        </w:rPr>
        <w:t>）计算控温误差，</w:t>
      </w:r>
      <w:r>
        <w:rPr>
          <w:rFonts w:ascii="Times New Roman" w:hAnsi="Times New Roman" w:hint="eastAsia"/>
          <w:color w:val="auto"/>
        </w:rPr>
        <w:t>按公式（</w:t>
      </w:r>
      <w:r>
        <w:rPr>
          <w:rFonts w:ascii="Times New Roman" w:hAnsi="Times New Roman" w:hint="eastAsia"/>
          <w:color w:val="auto"/>
        </w:rPr>
        <w:t>2</w:t>
      </w:r>
      <w:r>
        <w:rPr>
          <w:rFonts w:ascii="Times New Roman" w:hAnsi="Times New Roman" w:hint="eastAsia"/>
          <w:color w:val="auto"/>
        </w:rPr>
        <w:t>）、公式（</w:t>
      </w:r>
      <w:r>
        <w:rPr>
          <w:rFonts w:ascii="Times New Roman" w:hAnsi="Times New Roman" w:hint="eastAsia"/>
          <w:color w:val="auto"/>
        </w:rPr>
        <w:t>3</w:t>
      </w:r>
      <w:r>
        <w:rPr>
          <w:rFonts w:ascii="Times New Roman" w:hAnsi="Times New Roman" w:hint="eastAsia"/>
          <w:color w:val="auto"/>
        </w:rPr>
        <w:t>）计算控温稳定度。</w:t>
      </w:r>
    </w:p>
    <w:p w:rsidR="00FE51E2" w:rsidRDefault="006F7DB0">
      <w:pPr>
        <w:pStyle w:val="a3"/>
        <w:spacing w:line="360" w:lineRule="auto"/>
        <w:ind w:firstLineChars="200" w:firstLine="480"/>
        <w:jc w:val="right"/>
        <w:rPr>
          <w:rFonts w:ascii="Times New Roman" w:hAnsi="Times New Roman" w:hint="default"/>
          <w:sz w:val="24"/>
          <w:szCs w:val="24"/>
        </w:rPr>
      </w:pPr>
      <m:oMath>
        <m:r>
          <w:rPr>
            <w:rFonts w:ascii="Cambria Math" w:hAnsi="Cambria Math" w:hint="default"/>
            <w:sz w:val="24"/>
            <w:szCs w:val="24"/>
          </w:rPr>
          <m:t>∆</m:t>
        </m:r>
        <m:r>
          <w:rPr>
            <w:rFonts w:ascii="Cambria Math" w:hAnsi="Cambria Math" w:hint="default"/>
            <w:sz w:val="24"/>
            <w:szCs w:val="24"/>
          </w:rPr>
          <m:t>t</m:t>
        </m:r>
        <m:r>
          <w:rPr>
            <w:rFonts w:ascii="Cambria Math" w:hAnsi="Cambria Math" w:hint="default"/>
            <w:sz w:val="24"/>
            <w:szCs w:val="24"/>
          </w:rPr>
          <m:t>=</m:t>
        </m:r>
        <m:acc>
          <m:accPr>
            <m:chr m:val="̅"/>
            <m:ctrlPr>
              <w:rPr>
                <w:rFonts w:ascii="Cambria Math" w:hAnsi="Cambria Math" w:hint="default"/>
                <w:i/>
                <w:sz w:val="24"/>
                <w:szCs w:val="24"/>
              </w:rPr>
            </m:ctrlPr>
          </m:accPr>
          <m:e>
            <m:sSup>
              <m:sSupPr>
                <m:ctrlPr>
                  <w:rPr>
                    <w:rFonts w:ascii="Cambria Math" w:hAnsi="Cambria Math" w:hint="default"/>
                    <w:i/>
                    <w:sz w:val="24"/>
                    <w:szCs w:val="24"/>
                  </w:rPr>
                </m:ctrlPr>
              </m:sSupPr>
              <m:e>
                <m:r>
                  <w:rPr>
                    <w:rFonts w:ascii="Cambria Math" w:hAnsi="Cambria Math" w:hint="default"/>
                    <w:sz w:val="24"/>
                    <w:szCs w:val="24"/>
                  </w:rPr>
                  <m:t>t</m:t>
                </m:r>
              </m:e>
              <m:sup>
                <m:r>
                  <w:rPr>
                    <w:rFonts w:ascii="Cambria Math" w:hAnsi="Cambria Math" w:hint="default"/>
                    <w:sz w:val="24"/>
                    <w:szCs w:val="24"/>
                  </w:rPr>
                  <m:t>'</m:t>
                </m:r>
              </m:sup>
            </m:sSup>
          </m:e>
        </m:acc>
        <m:r>
          <w:rPr>
            <w:rFonts w:ascii="Cambria Math" w:hAnsi="Cambria Math" w:hint="default"/>
            <w:sz w:val="24"/>
            <w:szCs w:val="24"/>
          </w:rPr>
          <m:t>-</m:t>
        </m:r>
        <m:acc>
          <m:accPr>
            <m:chr m:val="̅"/>
            <m:ctrlPr>
              <w:rPr>
                <w:rFonts w:ascii="Cambria Math" w:hAnsi="Cambria Math" w:hint="default"/>
                <w:i/>
                <w:sz w:val="24"/>
                <w:szCs w:val="24"/>
              </w:rPr>
            </m:ctrlPr>
          </m:accPr>
          <m:e>
            <m:r>
              <w:rPr>
                <w:rFonts w:ascii="Cambria Math" w:hAnsi="Cambria Math" w:hint="default"/>
                <w:sz w:val="24"/>
                <w:szCs w:val="24"/>
              </w:rPr>
              <m:t>t</m:t>
            </m:r>
          </m:e>
        </m:acc>
      </m:oMath>
      <w:r>
        <w:rPr>
          <w:rFonts w:ascii="Times New Roman" w:hAnsi="Times New Roman" w:hint="default"/>
          <w:sz w:val="24"/>
          <w:szCs w:val="24"/>
        </w:rPr>
        <w:t xml:space="preserve">                      (1)</w:t>
      </w:r>
    </w:p>
    <w:p w:rsidR="00FE51E2" w:rsidRDefault="006F7DB0">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式中：</w:t>
      </w:r>
      <m:oMath>
        <w:bookmarkStart w:id="4" w:name="OLE_LINK12"/>
        <m:r>
          <w:rPr>
            <w:rFonts w:ascii="Cambria Math" w:hAnsi="Cambria Math" w:hint="default"/>
            <w:sz w:val="24"/>
            <w:szCs w:val="24"/>
          </w:rPr>
          <m:t>∆</m:t>
        </m:r>
        <m:r>
          <w:rPr>
            <w:rFonts w:ascii="Cambria Math" w:hAnsi="Cambria Math" w:hint="default"/>
            <w:sz w:val="24"/>
            <w:szCs w:val="24"/>
          </w:rPr>
          <m:t>t</m:t>
        </m:r>
      </m:oMath>
      <w:r>
        <w:rPr>
          <w:rFonts w:asciiTheme="majorEastAsia" w:eastAsiaTheme="majorEastAsia" w:hAnsiTheme="majorEastAsia"/>
          <w:sz w:val="24"/>
        </w:rPr>
        <w:t>——控温误差，</w:t>
      </w:r>
      <w:r>
        <w:rPr>
          <w:rFonts w:ascii="Times New Roman" w:hAnsi="Times New Roman"/>
          <w:sz w:val="24"/>
          <w:szCs w:val="24"/>
        </w:rPr>
        <w:t>℃</w:t>
      </w:r>
    </w:p>
    <w:p w:rsidR="00FE51E2" w:rsidRDefault="00FE51E2">
      <w:pPr>
        <w:pStyle w:val="a3"/>
        <w:spacing w:line="360" w:lineRule="auto"/>
        <w:ind w:firstLineChars="200" w:firstLine="480"/>
        <w:rPr>
          <w:rFonts w:ascii="Times New Roman" w:hAnsi="Times New Roman" w:hint="default"/>
          <w:sz w:val="24"/>
          <w:szCs w:val="24"/>
        </w:rPr>
      </w:pPr>
      <m:oMath>
        <m:acc>
          <m:accPr>
            <m:chr m:val="̅"/>
            <m:ctrlPr>
              <w:rPr>
                <w:rFonts w:ascii="Cambria Math" w:hAnsi="Cambria Math" w:hint="default"/>
                <w:i/>
                <w:sz w:val="24"/>
                <w:szCs w:val="24"/>
              </w:rPr>
            </m:ctrlPr>
          </m:accPr>
          <m:e>
            <m:sSup>
              <m:sSupPr>
                <m:ctrlPr>
                  <w:rPr>
                    <w:rFonts w:ascii="Cambria Math" w:hAnsi="Cambria Math" w:hint="default"/>
                    <w:i/>
                    <w:sz w:val="24"/>
                    <w:szCs w:val="24"/>
                  </w:rPr>
                </m:ctrlPr>
              </m:sSupPr>
              <m:e>
                <m:r>
                  <w:rPr>
                    <w:rFonts w:ascii="Cambria Math" w:hAnsi="Cambria Math" w:hint="default"/>
                    <w:sz w:val="24"/>
                    <w:szCs w:val="24"/>
                  </w:rPr>
                  <m:t>t</m:t>
                </m:r>
              </m:e>
              <m:sup>
                <m:r>
                  <w:rPr>
                    <w:rFonts w:ascii="Cambria Math" w:hAnsi="Cambria Math" w:hint="default"/>
                    <w:sz w:val="24"/>
                    <w:szCs w:val="24"/>
                  </w:rPr>
                  <m:t>'</m:t>
                </m:r>
              </m:sup>
            </m:sSup>
          </m:e>
        </m:acc>
      </m:oMath>
      <w:r w:rsidR="006F7DB0">
        <w:rPr>
          <w:rFonts w:asciiTheme="majorEastAsia" w:eastAsiaTheme="majorEastAsia" w:hAnsiTheme="majorEastAsia"/>
          <w:sz w:val="24"/>
        </w:rPr>
        <w:t>——被检仪器温度读数算术平均值，</w:t>
      </w:r>
      <w:r w:rsidR="006F7DB0">
        <w:rPr>
          <w:rFonts w:ascii="Times New Roman" w:hAnsi="Times New Roman"/>
          <w:sz w:val="24"/>
          <w:szCs w:val="24"/>
        </w:rPr>
        <w:t>℃</w:t>
      </w:r>
    </w:p>
    <w:p w:rsidR="00FE51E2" w:rsidRDefault="00FE51E2">
      <w:pPr>
        <w:pStyle w:val="a3"/>
        <w:spacing w:line="360" w:lineRule="auto"/>
        <w:ind w:firstLineChars="200" w:firstLine="480"/>
        <w:rPr>
          <w:rFonts w:ascii="Times New Roman" w:hAnsi="Times New Roman" w:hint="default"/>
          <w:sz w:val="24"/>
          <w:szCs w:val="24"/>
        </w:rPr>
      </w:pPr>
      <m:oMath>
        <m:acc>
          <m:accPr>
            <m:chr m:val="̅"/>
            <m:ctrlPr>
              <w:rPr>
                <w:rFonts w:ascii="Cambria Math" w:hAnsi="Cambria Math" w:hint="default"/>
                <w:i/>
                <w:sz w:val="24"/>
                <w:szCs w:val="24"/>
              </w:rPr>
            </m:ctrlPr>
          </m:accPr>
          <m:e>
            <m:r>
              <w:rPr>
                <w:rFonts w:ascii="Cambria Math" w:hAnsi="Cambria Math" w:hint="default"/>
                <w:sz w:val="24"/>
                <w:szCs w:val="24"/>
              </w:rPr>
              <m:t>t</m:t>
            </m:r>
          </m:e>
        </m:acc>
      </m:oMath>
      <w:r w:rsidR="006F7DB0">
        <w:rPr>
          <w:rFonts w:asciiTheme="majorEastAsia" w:eastAsiaTheme="majorEastAsia" w:hAnsiTheme="majorEastAsia"/>
          <w:sz w:val="24"/>
        </w:rPr>
        <w:t>——温度测量标准修正后读数算术平均值，</w:t>
      </w:r>
      <w:r w:rsidR="006F7DB0">
        <w:rPr>
          <w:rFonts w:ascii="Times New Roman" w:hAnsi="Times New Roman"/>
          <w:sz w:val="24"/>
          <w:szCs w:val="24"/>
        </w:rPr>
        <w:t>℃</w:t>
      </w:r>
    </w:p>
    <w:p w:rsidR="00FE51E2" w:rsidRDefault="00FE51E2">
      <w:pPr>
        <w:pStyle w:val="a3"/>
        <w:spacing w:line="360" w:lineRule="auto"/>
        <w:ind w:firstLineChars="200" w:firstLine="480"/>
        <w:jc w:val="right"/>
        <w:rPr>
          <w:rFonts w:ascii="Times New Roman" w:hAnsi="Times New Roman" w:hint="default"/>
          <w:sz w:val="24"/>
          <w:szCs w:val="24"/>
        </w:rPr>
      </w:pPr>
      <m:oMath>
        <w:bookmarkEnd w:id="4"/>
        <m:sSub>
          <m:sSubPr>
            <m:ctrlPr>
              <w:rPr>
                <w:rFonts w:ascii="Cambria Math" w:hAnsi="Cambria Math" w:hint="default"/>
                <w:i/>
                <w:sz w:val="24"/>
                <w:szCs w:val="24"/>
              </w:rPr>
            </m:ctrlPr>
          </m:sSubPr>
          <m:e>
            <m:r>
              <w:rPr>
                <w:rFonts w:ascii="Cambria Math" w:hAnsi="Cambria Math" w:hint="default"/>
                <w:sz w:val="24"/>
                <w:szCs w:val="24"/>
              </w:rPr>
              <m:t>ε</m:t>
            </m:r>
          </m:e>
          <m:sub>
            <m:r>
              <w:rPr>
                <w:rFonts w:ascii="Cambria Math" w:hAnsi="Cambria Math" w:hint="default"/>
                <w:sz w:val="24"/>
                <w:szCs w:val="24"/>
              </w:rPr>
              <m:t>+</m:t>
            </m:r>
          </m:sub>
        </m:sSub>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t</m:t>
            </m:r>
          </m:e>
          <m:sub>
            <m:r>
              <w:rPr>
                <w:rFonts w:ascii="Cambria Math" w:hAnsi="Cambria Math" w:hint="default"/>
                <w:sz w:val="24"/>
                <w:szCs w:val="24"/>
              </w:rPr>
              <m:t>max</m:t>
            </m:r>
          </m:sub>
        </m:sSub>
        <m:r>
          <w:rPr>
            <w:rFonts w:ascii="Cambria Math" w:hAnsi="Cambria Math" w:hint="default"/>
            <w:sz w:val="24"/>
            <w:szCs w:val="24"/>
          </w:rPr>
          <m:t>-</m:t>
        </m:r>
        <m:acc>
          <m:accPr>
            <m:chr m:val="̅"/>
            <m:ctrlPr>
              <w:rPr>
                <w:rFonts w:ascii="Cambria Math" w:hAnsi="Cambria Math" w:hint="default"/>
                <w:i/>
                <w:sz w:val="24"/>
                <w:szCs w:val="24"/>
              </w:rPr>
            </m:ctrlPr>
          </m:accPr>
          <m:e>
            <m:r>
              <w:rPr>
                <w:rFonts w:ascii="Cambria Math" w:hAnsi="Cambria Math" w:hint="default"/>
                <w:sz w:val="24"/>
                <w:szCs w:val="24"/>
              </w:rPr>
              <m:t>t</m:t>
            </m:r>
          </m:e>
        </m:acc>
      </m:oMath>
      <w:r w:rsidR="006F7DB0">
        <w:rPr>
          <w:rFonts w:ascii="Times New Roman" w:hAnsi="Times New Roman" w:hint="default"/>
          <w:sz w:val="24"/>
          <w:szCs w:val="24"/>
        </w:rPr>
        <w:t>(2)</w:t>
      </w:r>
    </w:p>
    <w:p w:rsidR="00FE51E2" w:rsidRDefault="00FE51E2">
      <w:pPr>
        <w:pStyle w:val="a3"/>
        <w:spacing w:line="360" w:lineRule="auto"/>
        <w:ind w:firstLineChars="200" w:firstLine="480"/>
        <w:jc w:val="right"/>
        <w:rPr>
          <w:rFonts w:ascii="Times New Roman" w:hAnsi="Times New Roman" w:hint="default"/>
          <w:color w:val="FF0000"/>
          <w:sz w:val="24"/>
          <w:szCs w:val="24"/>
        </w:rPr>
      </w:pPr>
      <m:oMath>
        <m:sSub>
          <m:sSubPr>
            <m:ctrlPr>
              <w:rPr>
                <w:rFonts w:ascii="Cambria Math" w:hAnsi="Cambria Math" w:hint="default"/>
                <w:i/>
                <w:sz w:val="24"/>
                <w:szCs w:val="24"/>
              </w:rPr>
            </m:ctrlPr>
          </m:sSubPr>
          <m:e>
            <m:r>
              <w:rPr>
                <w:rFonts w:ascii="Cambria Math" w:hAnsi="Cambria Math" w:hint="default"/>
                <w:sz w:val="24"/>
                <w:szCs w:val="24"/>
              </w:rPr>
              <m:t>ε</m:t>
            </m:r>
          </m:e>
          <m:sub>
            <m:r>
              <w:rPr>
                <w:rFonts w:ascii="Cambria Math" w:hAnsi="Cambria Math" w:hint="default"/>
                <w:sz w:val="24"/>
                <w:szCs w:val="24"/>
              </w:rPr>
              <m:t>-</m:t>
            </m:r>
          </m:sub>
        </m:sSub>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t</m:t>
            </m:r>
          </m:e>
          <m:sub>
            <m:r>
              <w:rPr>
                <w:rFonts w:ascii="Cambria Math" w:hAnsi="Cambria Math" w:hint="default"/>
                <w:sz w:val="24"/>
                <w:szCs w:val="24"/>
              </w:rPr>
              <m:t>min</m:t>
            </m:r>
          </m:sub>
        </m:sSub>
        <m:r>
          <w:rPr>
            <w:rFonts w:ascii="Cambria Math" w:hAnsi="Cambria Math" w:hint="default"/>
            <w:sz w:val="24"/>
            <w:szCs w:val="24"/>
          </w:rPr>
          <m:t>-</m:t>
        </m:r>
        <m:acc>
          <m:accPr>
            <m:chr m:val="̅"/>
            <m:ctrlPr>
              <w:rPr>
                <w:rFonts w:ascii="Cambria Math" w:hAnsi="Cambria Math" w:hint="default"/>
                <w:i/>
                <w:sz w:val="24"/>
                <w:szCs w:val="24"/>
              </w:rPr>
            </m:ctrlPr>
          </m:accPr>
          <m:e>
            <m:r>
              <w:rPr>
                <w:rFonts w:ascii="Cambria Math" w:hAnsi="Cambria Math" w:hint="default"/>
                <w:sz w:val="24"/>
                <w:szCs w:val="24"/>
              </w:rPr>
              <m:t>t</m:t>
            </m:r>
          </m:e>
        </m:acc>
      </m:oMath>
      <w:r w:rsidR="006F7DB0">
        <w:rPr>
          <w:rFonts w:ascii="Times New Roman" w:hAnsi="Times New Roman" w:hint="default"/>
          <w:sz w:val="24"/>
          <w:szCs w:val="24"/>
        </w:rPr>
        <w:t>(3)</w:t>
      </w:r>
    </w:p>
    <w:p w:rsidR="00FE51E2" w:rsidRDefault="006F7DB0">
      <w:pPr>
        <w:pStyle w:val="a3"/>
        <w:spacing w:line="360" w:lineRule="auto"/>
        <w:ind w:firstLineChars="200" w:firstLine="480"/>
        <w:jc w:val="left"/>
        <w:rPr>
          <w:rFonts w:ascii="Times New Roman" w:hAnsi="Times New Roman" w:hint="default"/>
          <w:sz w:val="24"/>
          <w:szCs w:val="24"/>
        </w:rPr>
      </w:pPr>
      <w:r>
        <w:rPr>
          <w:rFonts w:ascii="Times New Roman" w:hAnsi="Times New Roman"/>
          <w:sz w:val="24"/>
          <w:szCs w:val="24"/>
        </w:rPr>
        <w:t>式中：</w:t>
      </w:r>
      <m:oMath>
        <m:sSub>
          <m:sSubPr>
            <m:ctrlPr>
              <w:rPr>
                <w:rFonts w:ascii="Cambria Math" w:hAnsi="Cambria Math" w:hint="default"/>
                <w:i/>
                <w:sz w:val="24"/>
                <w:szCs w:val="24"/>
              </w:rPr>
            </m:ctrlPr>
          </m:sSubPr>
          <m:e>
            <m:r>
              <w:rPr>
                <w:rFonts w:ascii="Cambria Math" w:hAnsi="Cambria Math" w:hint="default"/>
                <w:sz w:val="24"/>
                <w:szCs w:val="24"/>
              </w:rPr>
              <m:t>ε</m:t>
            </m:r>
          </m:e>
          <m:sub>
            <m:r>
              <w:rPr>
                <w:rFonts w:ascii="Cambria Math" w:hAnsi="Cambria Math" w:hint="default"/>
                <w:sz w:val="24"/>
                <w:szCs w:val="24"/>
              </w:rPr>
              <m:t>+</m:t>
            </m:r>
          </m:sub>
        </m:sSub>
      </m:oMath>
      <w:r>
        <w:rPr>
          <w:rFonts w:ascii="Times New Roman" w:hAnsi="Times New Roman"/>
          <w:sz w:val="24"/>
          <w:szCs w:val="24"/>
        </w:rPr>
        <w:t>，</w:t>
      </w:r>
      <m:oMath>
        <m:sSub>
          <m:sSubPr>
            <m:ctrlPr>
              <w:rPr>
                <w:rFonts w:ascii="Cambria Math" w:hAnsi="Cambria Math" w:hint="default"/>
                <w:i/>
                <w:sz w:val="24"/>
                <w:szCs w:val="24"/>
              </w:rPr>
            </m:ctrlPr>
          </m:sSubPr>
          <m:e>
            <m:r>
              <w:rPr>
                <w:rFonts w:ascii="Cambria Math" w:hAnsi="Cambria Math" w:hint="default"/>
                <w:sz w:val="24"/>
                <w:szCs w:val="24"/>
              </w:rPr>
              <m:t>ε</m:t>
            </m:r>
          </m:e>
          <m:sub>
            <m:r>
              <w:rPr>
                <w:rFonts w:ascii="Cambria Math" w:hAnsi="Cambria Math" w:hint="default"/>
                <w:sz w:val="24"/>
                <w:szCs w:val="24"/>
              </w:rPr>
              <m:t>-</m:t>
            </m:r>
          </m:sub>
        </m:sSub>
      </m:oMath>
      <w:r>
        <w:rPr>
          <w:rFonts w:asciiTheme="majorEastAsia" w:eastAsiaTheme="majorEastAsia" w:hAnsiTheme="majorEastAsia"/>
          <w:sz w:val="24"/>
        </w:rPr>
        <w:t>——控温稳定度，</w:t>
      </w:r>
      <w:r>
        <w:rPr>
          <w:rFonts w:ascii="Times New Roman" w:hAnsi="Times New Roman"/>
          <w:sz w:val="24"/>
          <w:szCs w:val="24"/>
        </w:rPr>
        <w:t>℃</w:t>
      </w:r>
    </w:p>
    <w:p w:rsidR="00FE51E2" w:rsidRDefault="00FE51E2">
      <w:pPr>
        <w:pStyle w:val="a3"/>
        <w:spacing w:line="360" w:lineRule="auto"/>
        <w:ind w:firstLineChars="200" w:firstLine="480"/>
        <w:jc w:val="left"/>
        <w:rPr>
          <w:rFonts w:ascii="Times New Roman" w:hAnsi="Times New Roman" w:hint="default"/>
          <w:sz w:val="24"/>
          <w:szCs w:val="24"/>
        </w:rPr>
      </w:pPr>
      <m:oMath>
        <m:sSub>
          <m:sSubPr>
            <m:ctrlPr>
              <w:rPr>
                <w:rFonts w:ascii="Cambria Math" w:hAnsi="Cambria Math" w:hint="default"/>
                <w:i/>
                <w:sz w:val="24"/>
                <w:szCs w:val="24"/>
              </w:rPr>
            </m:ctrlPr>
          </m:sSubPr>
          <m:e>
            <m:r>
              <w:rPr>
                <w:rFonts w:ascii="Cambria Math" w:hAnsi="Cambria Math" w:hint="default"/>
                <w:sz w:val="24"/>
                <w:szCs w:val="24"/>
              </w:rPr>
              <m:t>t</m:t>
            </m:r>
          </m:e>
          <m:sub>
            <m:r>
              <w:rPr>
                <w:rFonts w:ascii="Cambria Math" w:hAnsi="Cambria Math" w:hint="default"/>
                <w:sz w:val="24"/>
                <w:szCs w:val="24"/>
              </w:rPr>
              <m:t>max</m:t>
            </m:r>
          </m:sub>
        </m:sSub>
      </m:oMath>
      <w:r w:rsidR="006F7DB0">
        <w:rPr>
          <w:rFonts w:asciiTheme="majorEastAsia" w:eastAsiaTheme="majorEastAsia" w:hAnsiTheme="majorEastAsia"/>
          <w:sz w:val="24"/>
        </w:rPr>
        <w:t>——温度测量标准修正后读数的最大值，</w:t>
      </w:r>
      <w:r w:rsidR="006F7DB0">
        <w:rPr>
          <w:rFonts w:ascii="Times New Roman" w:hAnsi="Times New Roman"/>
          <w:sz w:val="24"/>
          <w:szCs w:val="24"/>
        </w:rPr>
        <w:t>℃</w:t>
      </w:r>
    </w:p>
    <w:p w:rsidR="00FE51E2" w:rsidRDefault="00FE51E2">
      <w:pPr>
        <w:pStyle w:val="a3"/>
        <w:spacing w:line="360" w:lineRule="auto"/>
        <w:ind w:firstLineChars="200" w:firstLine="480"/>
        <w:jc w:val="left"/>
        <w:rPr>
          <w:rFonts w:ascii="Times New Roman" w:hAnsi="Times New Roman" w:hint="default"/>
          <w:sz w:val="24"/>
          <w:szCs w:val="24"/>
        </w:rPr>
      </w:pPr>
      <m:oMath>
        <m:sSub>
          <m:sSubPr>
            <m:ctrlPr>
              <w:rPr>
                <w:rFonts w:ascii="Cambria Math" w:hAnsi="Cambria Math" w:hint="default"/>
                <w:i/>
                <w:sz w:val="24"/>
                <w:szCs w:val="24"/>
              </w:rPr>
            </m:ctrlPr>
          </m:sSubPr>
          <m:e>
            <m:r>
              <w:rPr>
                <w:rFonts w:ascii="Cambria Math" w:hAnsi="Cambria Math" w:hint="default"/>
                <w:sz w:val="24"/>
                <w:szCs w:val="24"/>
              </w:rPr>
              <m:t>t</m:t>
            </m:r>
          </m:e>
          <m:sub>
            <m:r>
              <w:rPr>
                <w:rFonts w:ascii="Cambria Math" w:hAnsi="Cambria Math" w:hint="default"/>
                <w:sz w:val="24"/>
                <w:szCs w:val="24"/>
              </w:rPr>
              <m:t>min</m:t>
            </m:r>
          </m:sub>
        </m:sSub>
      </m:oMath>
      <w:r w:rsidR="006F7DB0">
        <w:rPr>
          <w:rFonts w:asciiTheme="majorEastAsia" w:eastAsiaTheme="majorEastAsia" w:hAnsiTheme="majorEastAsia"/>
          <w:sz w:val="24"/>
        </w:rPr>
        <w:t>——温度测量标准修正后读数的最小值，</w:t>
      </w:r>
      <w:r w:rsidR="006F7DB0">
        <w:rPr>
          <w:rFonts w:ascii="Times New Roman" w:hAnsi="Times New Roman"/>
          <w:sz w:val="24"/>
          <w:szCs w:val="24"/>
        </w:rPr>
        <w:t>℃</w:t>
      </w:r>
    </w:p>
    <w:p w:rsidR="00FE51E2" w:rsidRDefault="006F7DB0">
      <w:pPr>
        <w:tabs>
          <w:tab w:val="left" w:pos="2093"/>
        </w:tabs>
        <w:spacing w:line="360" w:lineRule="auto"/>
        <w:ind w:firstLineChars="200" w:firstLine="480"/>
        <w:jc w:val="left"/>
        <w:rPr>
          <w:sz w:val="24"/>
        </w:rPr>
      </w:pPr>
      <w:r>
        <w:rPr>
          <w:rFonts w:hint="eastAsia"/>
          <w:sz w:val="24"/>
        </w:rPr>
        <w:t xml:space="preserve"> </w:t>
      </w:r>
      <w:r>
        <w:rPr>
          <w:rFonts w:hint="eastAsia"/>
          <w:sz w:val="24"/>
        </w:rPr>
        <w:t>从上述</w:t>
      </w:r>
      <w:r>
        <w:rPr>
          <w:sz w:val="24"/>
        </w:rPr>
        <w:t>4</w:t>
      </w:r>
      <w:r>
        <w:rPr>
          <w:rFonts w:hint="eastAsia"/>
          <w:sz w:val="24"/>
        </w:rPr>
        <w:t>种不同规格的，滚珠轴承润滑脂低温转矩测定仪校准的控温误差，</w:t>
      </w:r>
      <w:r>
        <w:rPr>
          <w:rFonts w:hint="eastAsia"/>
          <w:sz w:val="24"/>
        </w:rPr>
        <w:lastRenderedPageBreak/>
        <w:t>稳定度来看，均落在了我们所给出的技术要求内。如表</w:t>
      </w:r>
      <w:r>
        <w:rPr>
          <w:rFonts w:hint="eastAsia"/>
          <w:sz w:val="24"/>
        </w:rPr>
        <w:t xml:space="preserve"> 5 </w:t>
      </w:r>
      <w:r>
        <w:rPr>
          <w:rFonts w:hint="eastAsia"/>
          <w:sz w:val="24"/>
        </w:rPr>
        <w:t>所示。</w:t>
      </w:r>
    </w:p>
    <w:p w:rsidR="00FE51E2" w:rsidRDefault="006F7DB0">
      <w:pPr>
        <w:tabs>
          <w:tab w:val="left" w:pos="2093"/>
        </w:tabs>
        <w:spacing w:line="360" w:lineRule="auto"/>
        <w:ind w:firstLineChars="200"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5 </w:t>
      </w:r>
      <w:r>
        <w:rPr>
          <w:rFonts w:ascii="黑体" w:eastAsia="黑体" w:hAnsi="黑体" w:cs="黑体" w:hint="eastAsia"/>
          <w:szCs w:val="21"/>
        </w:rPr>
        <w:t>校准规范给出的温度参数范围值</w:t>
      </w:r>
    </w:p>
    <w:tbl>
      <w:tblPr>
        <w:tblStyle w:val="a7"/>
        <w:tblW w:w="5000" w:type="pct"/>
        <w:tblLook w:val="04A0"/>
      </w:tblPr>
      <w:tblGrid>
        <w:gridCol w:w="3403"/>
        <w:gridCol w:w="3404"/>
        <w:gridCol w:w="1715"/>
      </w:tblGrid>
      <w:tr w:rsidR="00FE51E2">
        <w:tc>
          <w:tcPr>
            <w:tcW w:w="1785"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项目</w:t>
            </w:r>
          </w:p>
        </w:tc>
        <w:tc>
          <w:tcPr>
            <w:tcW w:w="1785"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技术参数</w:t>
            </w:r>
          </w:p>
        </w:tc>
        <w:tc>
          <w:tcPr>
            <w:tcW w:w="899"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技术要求</w:t>
            </w:r>
          </w:p>
        </w:tc>
      </w:tr>
      <w:tr w:rsidR="00FE51E2">
        <w:tc>
          <w:tcPr>
            <w:tcW w:w="1785" w:type="pct"/>
            <w:vMerge w:val="restar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温度</w:t>
            </w:r>
          </w:p>
        </w:tc>
        <w:tc>
          <w:tcPr>
            <w:tcW w:w="1785"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hAnsi="Times New Roman"/>
                <w:sz w:val="24"/>
                <w:szCs w:val="24"/>
              </w:rPr>
              <w:t>控温误差</w:t>
            </w:r>
            <m:oMath>
              <m:r>
                <w:rPr>
                  <w:rFonts w:ascii="Cambria Math" w:hAnsi="Cambria Math" w:hint="default"/>
                  <w:sz w:val="24"/>
                  <w:szCs w:val="24"/>
                </w:rPr>
                <m:t>∆</m:t>
              </m:r>
              <m:r>
                <w:rPr>
                  <w:rFonts w:ascii="Cambria Math" w:hAnsi="Cambria Math" w:hint="default"/>
                  <w:sz w:val="24"/>
                  <w:szCs w:val="24"/>
                </w:rPr>
                <m:t>t</m:t>
              </m:r>
            </m:oMath>
            <w:r>
              <w:rPr>
                <w:rFonts w:ascii="Times New Roman" w:hAnsi="Times New Roman"/>
                <w:sz w:val="24"/>
                <w:szCs w:val="24"/>
              </w:rPr>
              <w:t>（</w:t>
            </w:r>
            <w:r>
              <w:rPr>
                <w:rFonts w:ascii="Times New Roman" w:eastAsia="仿宋" w:hAnsi="Times New Roman" w:hint="default"/>
                <w:sz w:val="24"/>
                <w:szCs w:val="24"/>
              </w:rPr>
              <w:t>℃</w:t>
            </w:r>
            <w:r>
              <w:rPr>
                <w:rFonts w:ascii="Times New Roman"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bookmarkStart w:id="5" w:name="OLE_LINK2"/>
            <w:bookmarkStart w:id="6" w:name="OLE_LINK4"/>
            <w:r>
              <w:rPr>
                <w:rFonts w:ascii="Times New Roman" w:eastAsia="仿宋" w:hAnsi="Times New Roman" w:hint="default"/>
                <w:sz w:val="24"/>
                <w:szCs w:val="24"/>
              </w:rPr>
              <w:t>±</w:t>
            </w:r>
            <w:r>
              <w:rPr>
                <w:rFonts w:ascii="Times New Roman" w:eastAsia="仿宋" w:hAnsi="Times New Roman"/>
                <w:sz w:val="24"/>
                <w:szCs w:val="24"/>
              </w:rPr>
              <w:t>0.</w:t>
            </w:r>
            <w:r>
              <w:rPr>
                <w:rFonts w:ascii="Times New Roman" w:eastAsia="仿宋" w:hAnsi="Times New Roman" w:hint="default"/>
                <w:sz w:val="24"/>
                <w:szCs w:val="24"/>
              </w:rPr>
              <w:t>5</w:t>
            </w:r>
            <w:bookmarkEnd w:id="5"/>
            <w:bookmarkEnd w:id="6"/>
          </w:p>
        </w:tc>
      </w:tr>
      <w:tr w:rsidR="00FE51E2">
        <w:tc>
          <w:tcPr>
            <w:tcW w:w="1785" w:type="pct"/>
            <w:vMerge/>
            <w:vAlign w:val="center"/>
          </w:tcPr>
          <w:p w:rsidR="00FE51E2" w:rsidRDefault="00FE51E2">
            <w:pPr>
              <w:pStyle w:val="a3"/>
              <w:spacing w:line="360" w:lineRule="auto"/>
              <w:jc w:val="center"/>
              <w:rPr>
                <w:rFonts w:ascii="Times New Roman" w:hAnsi="Times New Roman" w:hint="default"/>
                <w:sz w:val="24"/>
                <w:szCs w:val="24"/>
              </w:rPr>
            </w:pPr>
          </w:p>
        </w:tc>
        <w:tc>
          <w:tcPr>
            <w:tcW w:w="1785"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控温稳定度</w:t>
            </w:r>
            <m:oMath>
              <m:r>
                <w:rPr>
                  <w:rFonts w:ascii="Cambria Math" w:hAnsi="Cambria Math" w:hint="default"/>
                  <w:sz w:val="24"/>
                  <w:szCs w:val="24"/>
                </w:rPr>
                <m:t>ε</m:t>
              </m:r>
            </m:oMath>
            <w:r>
              <w:rPr>
                <w:rFonts w:ascii="Times New Roman" w:hAnsi="Times New Roman"/>
                <w:sz w:val="24"/>
                <w:szCs w:val="24"/>
              </w:rPr>
              <w:t>（</w:t>
            </w:r>
            <w:r>
              <w:rPr>
                <w:rFonts w:ascii="Times New Roman" w:eastAsia="仿宋" w:hAnsi="Times New Roman" w:hint="default"/>
                <w:sz w:val="24"/>
                <w:szCs w:val="24"/>
              </w:rPr>
              <w:t>℃</w:t>
            </w:r>
            <w:r>
              <w:rPr>
                <w:rFonts w:ascii="Times New Roman"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eastAsia="仿宋" w:hAnsi="Times New Roman" w:hint="default"/>
                <w:sz w:val="24"/>
                <w:szCs w:val="24"/>
              </w:rPr>
              <w:t>±</w:t>
            </w:r>
            <w:r>
              <w:rPr>
                <w:rFonts w:ascii="Times New Roman" w:eastAsia="仿宋" w:hAnsi="Times New Roman"/>
                <w:sz w:val="24"/>
                <w:szCs w:val="24"/>
              </w:rPr>
              <w:t>0.</w:t>
            </w:r>
            <w:r>
              <w:rPr>
                <w:rFonts w:ascii="Times New Roman" w:eastAsia="仿宋" w:hAnsi="Times New Roman" w:hint="default"/>
                <w:sz w:val="24"/>
                <w:szCs w:val="24"/>
              </w:rPr>
              <w:t>5</w:t>
            </w:r>
          </w:p>
        </w:tc>
      </w:tr>
    </w:tbl>
    <w:p w:rsidR="00FE51E2" w:rsidRDefault="006F7DB0">
      <w:pPr>
        <w:spacing w:line="360" w:lineRule="auto"/>
        <w:rPr>
          <w:rFonts w:hAnsi="宋体" w:cs="宋体"/>
          <w:sz w:val="24"/>
        </w:rPr>
      </w:pPr>
      <w:r>
        <w:rPr>
          <w:rFonts w:hint="eastAsia"/>
          <w:sz w:val="24"/>
        </w:rPr>
        <w:t xml:space="preserve">3  </w:t>
      </w:r>
      <w:r>
        <w:rPr>
          <w:rFonts w:hint="eastAsia"/>
          <w:sz w:val="24"/>
        </w:rPr>
        <w:t>力值试验</w:t>
      </w:r>
    </w:p>
    <w:p w:rsidR="00FE51E2" w:rsidRDefault="006F7DB0">
      <w:pPr>
        <w:tabs>
          <w:tab w:val="left" w:pos="2093"/>
        </w:tabs>
        <w:spacing w:line="360" w:lineRule="auto"/>
        <w:ind w:firstLineChars="200"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6  </w:t>
      </w:r>
      <w:r>
        <w:rPr>
          <w:rFonts w:ascii="黑体" w:eastAsia="黑体" w:hAnsi="黑体" w:cs="黑体" w:hint="eastAsia"/>
          <w:szCs w:val="21"/>
        </w:rPr>
        <w:t>滚珠轴承润滑脂低温转矩测定仪力值试验汇总数据</w:t>
      </w:r>
    </w:p>
    <w:tbl>
      <w:tblPr>
        <w:tblStyle w:val="a8"/>
        <w:tblW w:w="5000" w:type="pct"/>
        <w:tblLook w:val="04A0"/>
      </w:tblPr>
      <w:tblGrid>
        <w:gridCol w:w="1162"/>
        <w:gridCol w:w="816"/>
        <w:gridCol w:w="1727"/>
        <w:gridCol w:w="1577"/>
        <w:gridCol w:w="1803"/>
        <w:gridCol w:w="1437"/>
      </w:tblGrid>
      <w:tr w:rsidR="00FE51E2">
        <w:tc>
          <w:tcPr>
            <w:tcW w:w="682" w:type="pct"/>
          </w:tcPr>
          <w:p w:rsidR="00FE51E2" w:rsidRDefault="006F7DB0">
            <w:pPr>
              <w:spacing w:line="360" w:lineRule="auto"/>
              <w:jc w:val="center"/>
              <w:rPr>
                <w:rFonts w:ascii="宋体" w:hAnsi="宋体" w:cs="宋体"/>
                <w:sz w:val="24"/>
              </w:rPr>
            </w:pPr>
            <w:r>
              <w:rPr>
                <w:rFonts w:ascii="宋体" w:hAnsi="宋体" w:cs="宋体" w:hint="eastAsia"/>
                <w:sz w:val="24"/>
              </w:rPr>
              <w:t>型号</w:t>
            </w:r>
          </w:p>
        </w:tc>
        <w:tc>
          <w:tcPr>
            <w:tcW w:w="479" w:type="pct"/>
          </w:tcPr>
          <w:p w:rsidR="00FE51E2" w:rsidRDefault="006F7DB0">
            <w:pPr>
              <w:spacing w:line="360" w:lineRule="auto"/>
              <w:jc w:val="center"/>
              <w:rPr>
                <w:sz w:val="24"/>
              </w:rPr>
            </w:pPr>
            <w:r>
              <w:rPr>
                <w:rFonts w:hint="eastAsia"/>
                <w:sz w:val="24"/>
              </w:rPr>
              <w:t>载荷点</w:t>
            </w:r>
          </w:p>
        </w:tc>
        <w:tc>
          <w:tcPr>
            <w:tcW w:w="1013" w:type="pct"/>
          </w:tcPr>
          <w:p w:rsidR="00FE51E2" w:rsidRDefault="006F7DB0">
            <w:pPr>
              <w:spacing w:line="360" w:lineRule="auto"/>
              <w:jc w:val="center"/>
              <w:rPr>
                <w:rFonts w:ascii="宋体" w:hAnsi="宋体" w:cs="宋体"/>
                <w:sz w:val="24"/>
              </w:rPr>
            </w:pPr>
            <w:r>
              <w:rPr>
                <w:sz w:val="24"/>
              </w:rPr>
              <w:t>示值误差</w:t>
            </w:r>
            <m:oMath>
              <m:r>
                <w:rPr>
                  <w:rFonts w:ascii="Cambria Math" w:hAnsi="Cambria Math"/>
                  <w:sz w:val="24"/>
                </w:rPr>
                <m:t>δ</m:t>
              </m:r>
            </m:oMath>
            <w:r>
              <w:rPr>
                <w:rFonts w:eastAsia="仿宋"/>
                <w:sz w:val="24"/>
              </w:rPr>
              <w:t>（</w:t>
            </w:r>
            <w:r>
              <w:rPr>
                <w:rFonts w:eastAsia="仿宋"/>
                <w:sz w:val="24"/>
              </w:rPr>
              <w:t>%</w:t>
            </w:r>
            <w:r>
              <w:rPr>
                <w:rFonts w:eastAsia="仿宋"/>
                <w:sz w:val="24"/>
              </w:rPr>
              <w:t>）</w:t>
            </w:r>
          </w:p>
        </w:tc>
        <w:tc>
          <w:tcPr>
            <w:tcW w:w="925" w:type="pct"/>
          </w:tcPr>
          <w:p w:rsidR="00FE51E2" w:rsidRDefault="006F7DB0">
            <w:pPr>
              <w:spacing w:line="360" w:lineRule="auto"/>
              <w:rPr>
                <w:rFonts w:ascii="宋体" w:hAnsi="宋体" w:cs="宋体"/>
                <w:sz w:val="24"/>
              </w:rPr>
            </w:pPr>
            <w:r>
              <w:rPr>
                <w:sz w:val="24"/>
              </w:rPr>
              <w:t>重复性</w:t>
            </w:r>
            <w:r>
              <w:rPr>
                <w:rFonts w:asciiTheme="majorEastAsia" w:eastAsiaTheme="majorEastAsia" w:hAnsiTheme="majorEastAsia"/>
                <w:sz w:val="24"/>
              </w:rPr>
              <w:t>R</w:t>
            </w:r>
            <w:r>
              <w:rPr>
                <w:rFonts w:eastAsia="仿宋"/>
                <w:sz w:val="24"/>
              </w:rPr>
              <w:t>（</w:t>
            </w:r>
            <w:r>
              <w:rPr>
                <w:rFonts w:eastAsia="仿宋"/>
                <w:sz w:val="24"/>
              </w:rPr>
              <w:t>%</w:t>
            </w:r>
            <w:r>
              <w:rPr>
                <w:rFonts w:eastAsia="仿宋"/>
                <w:sz w:val="24"/>
              </w:rPr>
              <w:t>）</w:t>
            </w:r>
          </w:p>
        </w:tc>
        <w:tc>
          <w:tcPr>
            <w:tcW w:w="1058" w:type="pct"/>
          </w:tcPr>
          <w:p w:rsidR="00FE51E2" w:rsidRDefault="006F7DB0">
            <w:pPr>
              <w:spacing w:line="360" w:lineRule="auto"/>
              <w:jc w:val="center"/>
              <w:rPr>
                <w:rFonts w:ascii="宋体" w:hAnsi="宋体" w:cs="宋体"/>
                <w:sz w:val="24"/>
              </w:rPr>
            </w:pPr>
            <w:r>
              <w:rPr>
                <w:sz w:val="24"/>
              </w:rPr>
              <w:t>回零误差</w:t>
            </w:r>
            <m:oMath>
              <m:sSub>
                <m:sSubPr>
                  <m:ctrlPr>
                    <w:rPr>
                      <w:rFonts w:ascii="Cambria Math" w:hAnsi="Cambria Math"/>
                      <w:i/>
                      <w:sz w:val="24"/>
                    </w:rPr>
                  </m:ctrlPr>
                </m:sSubPr>
                <m:e>
                  <m:r>
                    <w:rPr>
                      <w:rFonts w:ascii="Cambria Math" w:hAnsi="Cambria Math"/>
                      <w:sz w:val="24"/>
                    </w:rPr>
                    <m:t>Z</m:t>
                  </m:r>
                </m:e>
                <m:sub>
                  <m:r>
                    <w:rPr>
                      <w:rFonts w:ascii="Cambria Math" w:hAnsi="Cambria Math"/>
                      <w:sz w:val="24"/>
                    </w:rPr>
                    <m:t>r</m:t>
                  </m:r>
                </m:sub>
              </m:sSub>
            </m:oMath>
            <w:r>
              <w:rPr>
                <w:rFonts w:eastAsia="仿宋"/>
                <w:sz w:val="24"/>
              </w:rPr>
              <w:t>（</w:t>
            </w:r>
            <w:r>
              <w:rPr>
                <w:rFonts w:eastAsia="仿宋"/>
                <w:sz w:val="24"/>
              </w:rPr>
              <w:t>%</w:t>
            </w:r>
            <w:r>
              <w:rPr>
                <w:rFonts w:eastAsia="仿宋"/>
                <w:sz w:val="24"/>
              </w:rPr>
              <w:t>）</w:t>
            </w:r>
          </w:p>
        </w:tc>
        <w:tc>
          <w:tcPr>
            <w:tcW w:w="843" w:type="pct"/>
          </w:tcPr>
          <w:p w:rsidR="00FE51E2" w:rsidRDefault="006F7DB0">
            <w:pPr>
              <w:spacing w:line="360" w:lineRule="auto"/>
              <w:jc w:val="center"/>
              <w:rPr>
                <w:sz w:val="24"/>
              </w:rPr>
            </w:pPr>
            <w:r>
              <w:rPr>
                <w:sz w:val="24"/>
              </w:rPr>
              <w:t>滞后</w:t>
            </w:r>
            <w:r>
              <w:rPr>
                <w:rFonts w:eastAsia="仿宋"/>
                <w:sz w:val="24"/>
              </w:rPr>
              <w:t>H</w:t>
            </w:r>
            <w:r>
              <w:rPr>
                <w:rFonts w:eastAsia="仿宋"/>
                <w:sz w:val="24"/>
              </w:rPr>
              <w:t>（</w:t>
            </w:r>
            <w:r>
              <w:rPr>
                <w:rFonts w:eastAsia="仿宋"/>
                <w:sz w:val="24"/>
              </w:rPr>
              <w:t>%</w:t>
            </w:r>
            <w:r>
              <w:rPr>
                <w:rFonts w:eastAsia="仿宋"/>
                <w:sz w:val="24"/>
              </w:rPr>
              <w:t>）</w:t>
            </w:r>
          </w:p>
        </w:tc>
      </w:tr>
      <w:tr w:rsidR="00FE51E2">
        <w:tc>
          <w:tcPr>
            <w:tcW w:w="682" w:type="pct"/>
            <w:vMerge w:val="restart"/>
          </w:tcPr>
          <w:p w:rsidR="00FE51E2" w:rsidRDefault="006F7DB0">
            <w:pPr>
              <w:spacing w:line="360" w:lineRule="auto"/>
              <w:jc w:val="center"/>
              <w:rPr>
                <w:sz w:val="24"/>
              </w:rPr>
            </w:pPr>
            <w:r>
              <w:rPr>
                <w:szCs w:val="21"/>
              </w:rPr>
              <w:t>KD-H1646</w:t>
            </w:r>
          </w:p>
        </w:tc>
        <w:tc>
          <w:tcPr>
            <w:tcW w:w="479" w:type="pct"/>
          </w:tcPr>
          <w:p w:rsidR="00FE51E2" w:rsidRDefault="006F7DB0">
            <w:pPr>
              <w:spacing w:line="360" w:lineRule="auto"/>
              <w:jc w:val="center"/>
              <w:rPr>
                <w:sz w:val="24"/>
              </w:rPr>
            </w:pPr>
            <w:r>
              <w:rPr>
                <w:rFonts w:hint="eastAsia"/>
                <w:sz w:val="24"/>
              </w:rPr>
              <w:t>1</w:t>
            </w:r>
            <w:r>
              <w:rPr>
                <w:sz w:val="24"/>
              </w:rPr>
              <w:t>0</w:t>
            </w:r>
          </w:p>
        </w:tc>
        <w:tc>
          <w:tcPr>
            <w:tcW w:w="1013" w:type="pct"/>
          </w:tcPr>
          <w:p w:rsidR="00FE51E2" w:rsidRDefault="006F7DB0">
            <w:pPr>
              <w:spacing w:line="360" w:lineRule="auto"/>
              <w:jc w:val="center"/>
              <w:rPr>
                <w:sz w:val="24"/>
              </w:rPr>
            </w:pPr>
            <w:r>
              <w:rPr>
                <w:sz w:val="24"/>
              </w:rPr>
              <w:t>-0.1</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val="restart"/>
          </w:tcPr>
          <w:p w:rsidR="00FE51E2" w:rsidRDefault="006F7DB0">
            <w:pPr>
              <w:spacing w:line="360" w:lineRule="auto"/>
              <w:jc w:val="center"/>
              <w:rPr>
                <w:sz w:val="24"/>
              </w:rPr>
            </w:pPr>
            <w:r>
              <w:rPr>
                <w:rFonts w:hint="eastAsia"/>
                <w:sz w:val="24"/>
              </w:rPr>
              <w:t>0</w:t>
            </w:r>
            <w:r>
              <w:rPr>
                <w:sz w:val="24"/>
              </w:rPr>
              <w:t>.2</w:t>
            </w:r>
          </w:p>
        </w:tc>
        <w:tc>
          <w:tcPr>
            <w:tcW w:w="843" w:type="pct"/>
          </w:tcPr>
          <w:p w:rsidR="00FE51E2" w:rsidRDefault="006F7DB0">
            <w:pPr>
              <w:spacing w:line="360" w:lineRule="auto"/>
              <w:jc w:val="center"/>
              <w:rPr>
                <w:sz w:val="24"/>
              </w:rPr>
            </w:pPr>
            <w:r>
              <w:rPr>
                <w:sz w:val="24"/>
              </w:rPr>
              <w:t>-0.2</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2</w:t>
            </w:r>
            <w:r>
              <w:rPr>
                <w:sz w:val="24"/>
              </w:rPr>
              <w:t>0</w:t>
            </w:r>
          </w:p>
        </w:tc>
        <w:tc>
          <w:tcPr>
            <w:tcW w:w="1013" w:type="pct"/>
          </w:tcPr>
          <w:p w:rsidR="00FE51E2" w:rsidRDefault="006F7DB0">
            <w:pPr>
              <w:spacing w:line="360" w:lineRule="auto"/>
              <w:jc w:val="center"/>
              <w:rPr>
                <w:sz w:val="24"/>
              </w:rPr>
            </w:pPr>
            <w:r>
              <w:rPr>
                <w:sz w:val="24"/>
              </w:rPr>
              <w:t>-0.1</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w:t>
            </w:r>
            <w:r>
              <w:rPr>
                <w:sz w:val="24"/>
              </w:rPr>
              <w:t>0.3</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3</w:t>
            </w:r>
            <w:r>
              <w:rPr>
                <w:sz w:val="24"/>
              </w:rPr>
              <w:t>0</w:t>
            </w:r>
          </w:p>
        </w:tc>
        <w:tc>
          <w:tcPr>
            <w:tcW w:w="1013" w:type="pct"/>
          </w:tcPr>
          <w:p w:rsidR="00FE51E2" w:rsidRDefault="006F7DB0">
            <w:pPr>
              <w:spacing w:line="360" w:lineRule="auto"/>
              <w:jc w:val="center"/>
              <w:rPr>
                <w:sz w:val="24"/>
              </w:rPr>
            </w:pPr>
            <w:r>
              <w:rPr>
                <w:sz w:val="24"/>
              </w:rPr>
              <w:t>0.2</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sz w:val="24"/>
              </w:rPr>
              <w:t>0.3</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4</w:t>
            </w:r>
            <w:r>
              <w:rPr>
                <w:sz w:val="24"/>
              </w:rPr>
              <w:t>0</w:t>
            </w:r>
          </w:p>
        </w:tc>
        <w:tc>
          <w:tcPr>
            <w:tcW w:w="1013" w:type="pct"/>
          </w:tcPr>
          <w:p w:rsidR="00FE51E2" w:rsidRDefault="006F7DB0">
            <w:pPr>
              <w:spacing w:line="360" w:lineRule="auto"/>
              <w:jc w:val="center"/>
              <w:rPr>
                <w:sz w:val="24"/>
              </w:rPr>
            </w:pPr>
            <w:r>
              <w:rPr>
                <w:sz w:val="24"/>
              </w:rPr>
              <w:t>0.4</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sz w:val="24"/>
              </w:rPr>
              <w:t>0.4</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5</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sz w:val="24"/>
              </w:rPr>
              <w:t>0.5</w:t>
            </w:r>
          </w:p>
        </w:tc>
      </w:tr>
      <w:tr w:rsidR="00FE51E2">
        <w:tc>
          <w:tcPr>
            <w:tcW w:w="682" w:type="pct"/>
            <w:vMerge w:val="restart"/>
          </w:tcPr>
          <w:p w:rsidR="00FE51E2" w:rsidRDefault="006F7DB0">
            <w:pPr>
              <w:spacing w:line="360" w:lineRule="auto"/>
              <w:jc w:val="center"/>
              <w:rPr>
                <w:sz w:val="24"/>
              </w:rPr>
            </w:pPr>
            <w:r>
              <w:rPr>
                <w:szCs w:val="21"/>
              </w:rPr>
              <w:t>JSH0616</w:t>
            </w:r>
          </w:p>
        </w:tc>
        <w:tc>
          <w:tcPr>
            <w:tcW w:w="479" w:type="pct"/>
          </w:tcPr>
          <w:p w:rsidR="00FE51E2" w:rsidRDefault="006F7DB0">
            <w:pPr>
              <w:spacing w:line="360" w:lineRule="auto"/>
              <w:ind w:firstLineChars="100" w:firstLine="240"/>
              <w:rPr>
                <w:sz w:val="24"/>
              </w:rPr>
            </w:pPr>
            <w:r>
              <w:rPr>
                <w:rFonts w:hint="eastAsia"/>
                <w:sz w:val="24"/>
              </w:rPr>
              <w:t>1</w:t>
            </w:r>
            <w:r>
              <w:rPr>
                <w:sz w:val="24"/>
              </w:rPr>
              <w:t>0</w:t>
            </w:r>
          </w:p>
        </w:tc>
        <w:tc>
          <w:tcPr>
            <w:tcW w:w="1013" w:type="pct"/>
          </w:tcPr>
          <w:p w:rsidR="00FE51E2" w:rsidRDefault="006F7DB0">
            <w:pPr>
              <w:spacing w:line="360" w:lineRule="auto"/>
              <w:jc w:val="center"/>
              <w:rPr>
                <w:sz w:val="24"/>
              </w:rPr>
            </w:pPr>
            <w:r>
              <w:rPr>
                <w:sz w:val="24"/>
              </w:rPr>
              <w:t>-</w:t>
            </w:r>
            <w:r>
              <w:rPr>
                <w:rFonts w:hint="eastAsia"/>
                <w:sz w:val="24"/>
              </w:rPr>
              <w:t>0</w:t>
            </w:r>
            <w:r>
              <w:rPr>
                <w:sz w:val="24"/>
              </w:rPr>
              <w:t>.3</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val="restart"/>
          </w:tcPr>
          <w:p w:rsidR="00FE51E2" w:rsidRDefault="006F7DB0">
            <w:pPr>
              <w:spacing w:line="360" w:lineRule="auto"/>
              <w:jc w:val="center"/>
              <w:rPr>
                <w:sz w:val="24"/>
              </w:rPr>
            </w:pPr>
            <w:r>
              <w:rPr>
                <w:rFonts w:hint="eastAsia"/>
                <w:sz w:val="24"/>
              </w:rPr>
              <w:t>0</w:t>
            </w:r>
            <w:r>
              <w:rPr>
                <w:sz w:val="24"/>
              </w:rPr>
              <w:t>.2</w:t>
            </w:r>
          </w:p>
        </w:tc>
        <w:tc>
          <w:tcPr>
            <w:tcW w:w="843" w:type="pct"/>
          </w:tcPr>
          <w:p w:rsidR="00FE51E2" w:rsidRDefault="006F7DB0">
            <w:pPr>
              <w:spacing w:line="360" w:lineRule="auto"/>
              <w:jc w:val="center"/>
              <w:rPr>
                <w:sz w:val="24"/>
              </w:rPr>
            </w:pPr>
            <w:r>
              <w:rPr>
                <w:rFonts w:hint="eastAsia"/>
                <w:sz w:val="24"/>
              </w:rPr>
              <w:t>-</w:t>
            </w:r>
            <w:r>
              <w:rPr>
                <w:sz w:val="24"/>
              </w:rPr>
              <w:t>0.1</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2</w:t>
            </w:r>
            <w:r>
              <w:rPr>
                <w:sz w:val="24"/>
              </w:rPr>
              <w:t>0</w:t>
            </w:r>
          </w:p>
        </w:tc>
        <w:tc>
          <w:tcPr>
            <w:tcW w:w="1013" w:type="pct"/>
          </w:tcPr>
          <w:p w:rsidR="00FE51E2" w:rsidRDefault="006F7DB0">
            <w:pPr>
              <w:spacing w:line="360" w:lineRule="auto"/>
              <w:jc w:val="center"/>
              <w:rPr>
                <w:sz w:val="24"/>
              </w:rPr>
            </w:pPr>
            <w:r>
              <w:rPr>
                <w:sz w:val="24"/>
              </w:rPr>
              <w:t>-0.2</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w:t>
            </w:r>
            <w:r>
              <w:rPr>
                <w:sz w:val="24"/>
              </w:rPr>
              <w:t>0.1</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3</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.3</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.2</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4</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.2</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.3</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5</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.2</w:t>
            </w:r>
          </w:p>
        </w:tc>
      </w:tr>
      <w:tr w:rsidR="00FE51E2">
        <w:tc>
          <w:tcPr>
            <w:tcW w:w="682" w:type="pct"/>
            <w:vMerge w:val="restart"/>
          </w:tcPr>
          <w:p w:rsidR="00FE51E2" w:rsidRDefault="006F7DB0">
            <w:pPr>
              <w:spacing w:line="360" w:lineRule="auto"/>
              <w:jc w:val="center"/>
              <w:rPr>
                <w:sz w:val="24"/>
              </w:rPr>
            </w:pPr>
            <w:r>
              <w:rPr>
                <w:szCs w:val="21"/>
              </w:rPr>
              <w:t>SH0338B</w:t>
            </w:r>
          </w:p>
        </w:tc>
        <w:tc>
          <w:tcPr>
            <w:tcW w:w="479" w:type="pct"/>
          </w:tcPr>
          <w:p w:rsidR="00FE51E2" w:rsidRDefault="006F7DB0">
            <w:pPr>
              <w:spacing w:line="360" w:lineRule="auto"/>
              <w:jc w:val="center"/>
              <w:rPr>
                <w:sz w:val="24"/>
              </w:rPr>
            </w:pPr>
            <w:r>
              <w:rPr>
                <w:rFonts w:hint="eastAsia"/>
                <w:sz w:val="24"/>
              </w:rPr>
              <w:t>1</w:t>
            </w:r>
            <w:r>
              <w:rPr>
                <w:sz w:val="24"/>
              </w:rPr>
              <w:t>0</w:t>
            </w:r>
          </w:p>
        </w:tc>
        <w:tc>
          <w:tcPr>
            <w:tcW w:w="1013" w:type="pct"/>
          </w:tcPr>
          <w:p w:rsidR="00FE51E2" w:rsidRDefault="006F7DB0">
            <w:pPr>
              <w:spacing w:line="360" w:lineRule="auto"/>
              <w:jc w:val="center"/>
              <w:rPr>
                <w:sz w:val="24"/>
              </w:rPr>
            </w:pPr>
            <w:r>
              <w:rPr>
                <w:sz w:val="24"/>
              </w:rPr>
              <w:t>-</w:t>
            </w:r>
            <w:r>
              <w:rPr>
                <w:rFonts w:hint="eastAsia"/>
                <w:sz w:val="24"/>
              </w:rPr>
              <w:t>0</w:t>
            </w:r>
            <w:r>
              <w:rPr>
                <w:sz w:val="24"/>
              </w:rPr>
              <w:t>.3</w:t>
            </w:r>
          </w:p>
        </w:tc>
        <w:tc>
          <w:tcPr>
            <w:tcW w:w="925" w:type="pct"/>
          </w:tcPr>
          <w:p w:rsidR="00FE51E2" w:rsidRDefault="006F7DB0">
            <w:pPr>
              <w:spacing w:line="360" w:lineRule="auto"/>
              <w:jc w:val="center"/>
              <w:rPr>
                <w:sz w:val="24"/>
              </w:rPr>
            </w:pPr>
            <w:r>
              <w:rPr>
                <w:sz w:val="24"/>
              </w:rPr>
              <w:t>0.1</w:t>
            </w:r>
          </w:p>
        </w:tc>
        <w:tc>
          <w:tcPr>
            <w:tcW w:w="1058" w:type="pct"/>
            <w:vMerge w:val="restart"/>
          </w:tcPr>
          <w:p w:rsidR="00FE51E2" w:rsidRDefault="006F7DB0">
            <w:pPr>
              <w:spacing w:line="360" w:lineRule="auto"/>
              <w:jc w:val="center"/>
              <w:rPr>
                <w:sz w:val="24"/>
              </w:rPr>
            </w:pPr>
            <w:r>
              <w:rPr>
                <w:rFonts w:hint="eastAsia"/>
                <w:sz w:val="24"/>
              </w:rPr>
              <w:t>0</w:t>
            </w:r>
            <w:r>
              <w:rPr>
                <w:sz w:val="24"/>
              </w:rPr>
              <w:t>.3</w:t>
            </w:r>
          </w:p>
        </w:tc>
        <w:tc>
          <w:tcPr>
            <w:tcW w:w="843" w:type="pct"/>
          </w:tcPr>
          <w:p w:rsidR="00FE51E2" w:rsidRDefault="006F7DB0">
            <w:pPr>
              <w:spacing w:line="360" w:lineRule="auto"/>
              <w:jc w:val="center"/>
              <w:rPr>
                <w:sz w:val="24"/>
              </w:rPr>
            </w:pPr>
            <w:r>
              <w:rPr>
                <w:rFonts w:hint="eastAsia"/>
                <w:sz w:val="24"/>
              </w:rPr>
              <w:t>-</w:t>
            </w:r>
            <w:r>
              <w:rPr>
                <w:sz w:val="24"/>
              </w:rPr>
              <w:t>0.2</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2</w:t>
            </w:r>
            <w:r>
              <w:rPr>
                <w:sz w:val="24"/>
              </w:rPr>
              <w:t>0</w:t>
            </w:r>
          </w:p>
        </w:tc>
        <w:tc>
          <w:tcPr>
            <w:tcW w:w="1013" w:type="pct"/>
          </w:tcPr>
          <w:p w:rsidR="00FE51E2" w:rsidRDefault="006F7DB0">
            <w:pPr>
              <w:spacing w:line="360" w:lineRule="auto"/>
              <w:jc w:val="center"/>
              <w:rPr>
                <w:sz w:val="24"/>
              </w:rPr>
            </w:pPr>
            <w:r>
              <w:rPr>
                <w:sz w:val="24"/>
              </w:rPr>
              <w:t>-</w:t>
            </w:r>
            <w:r>
              <w:rPr>
                <w:rFonts w:hint="eastAsia"/>
                <w:sz w:val="24"/>
              </w:rPr>
              <w:t>0</w:t>
            </w:r>
            <w:r>
              <w:rPr>
                <w:sz w:val="24"/>
              </w:rPr>
              <w:t>.4</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w:t>
            </w:r>
            <w:r>
              <w:rPr>
                <w:sz w:val="24"/>
              </w:rPr>
              <w:t>0.3</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3</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.0</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.4</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4</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.4</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5</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.4</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.4</w:t>
            </w:r>
          </w:p>
        </w:tc>
      </w:tr>
      <w:tr w:rsidR="00FE51E2">
        <w:tc>
          <w:tcPr>
            <w:tcW w:w="682" w:type="pct"/>
            <w:vMerge w:val="restart"/>
          </w:tcPr>
          <w:p w:rsidR="00FE51E2" w:rsidRDefault="006F7DB0">
            <w:pPr>
              <w:spacing w:line="360" w:lineRule="auto"/>
              <w:jc w:val="center"/>
              <w:rPr>
                <w:sz w:val="24"/>
              </w:rPr>
            </w:pPr>
            <w:r>
              <w:rPr>
                <w:szCs w:val="21"/>
              </w:rPr>
              <w:t>JF0338</w:t>
            </w:r>
          </w:p>
        </w:tc>
        <w:tc>
          <w:tcPr>
            <w:tcW w:w="479" w:type="pct"/>
          </w:tcPr>
          <w:p w:rsidR="00FE51E2" w:rsidRDefault="006F7DB0">
            <w:pPr>
              <w:spacing w:line="360" w:lineRule="auto"/>
              <w:jc w:val="center"/>
              <w:rPr>
                <w:sz w:val="24"/>
              </w:rPr>
            </w:pPr>
            <w:r>
              <w:rPr>
                <w:rFonts w:hint="eastAsia"/>
                <w:sz w:val="24"/>
              </w:rPr>
              <w:t>1</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val="restart"/>
          </w:tcPr>
          <w:p w:rsidR="00FE51E2" w:rsidRDefault="006F7DB0">
            <w:pPr>
              <w:spacing w:line="360" w:lineRule="auto"/>
              <w:jc w:val="center"/>
              <w:rPr>
                <w:sz w:val="24"/>
              </w:rPr>
            </w:pPr>
            <w:r>
              <w:rPr>
                <w:rFonts w:hint="eastAsia"/>
                <w:sz w:val="24"/>
              </w:rPr>
              <w:t>0</w:t>
            </w:r>
            <w:r>
              <w:rPr>
                <w:sz w:val="24"/>
              </w:rPr>
              <w:t>.3</w:t>
            </w:r>
          </w:p>
        </w:tc>
        <w:tc>
          <w:tcPr>
            <w:tcW w:w="843" w:type="pct"/>
          </w:tcPr>
          <w:p w:rsidR="00FE51E2" w:rsidRDefault="006F7DB0">
            <w:pPr>
              <w:spacing w:line="360" w:lineRule="auto"/>
              <w:jc w:val="center"/>
              <w:rPr>
                <w:sz w:val="24"/>
              </w:rPr>
            </w:pPr>
            <w:r>
              <w:rPr>
                <w:rFonts w:hint="eastAsia"/>
                <w:sz w:val="24"/>
              </w:rPr>
              <w:t>0</w:t>
            </w:r>
            <w:r>
              <w:rPr>
                <w:sz w:val="24"/>
              </w:rPr>
              <w:t>.4</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2</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.6</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.5</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3</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.2</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.5</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4</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.5</w:t>
            </w:r>
          </w:p>
        </w:tc>
        <w:tc>
          <w:tcPr>
            <w:tcW w:w="925" w:type="pct"/>
          </w:tcPr>
          <w:p w:rsidR="00FE51E2" w:rsidRDefault="006F7DB0">
            <w:pPr>
              <w:spacing w:line="360" w:lineRule="auto"/>
              <w:jc w:val="center"/>
              <w:rPr>
                <w:sz w:val="24"/>
              </w:rPr>
            </w:pPr>
            <w:r>
              <w:rPr>
                <w:rFonts w:hint="eastAsia"/>
                <w:sz w:val="24"/>
              </w:rPr>
              <w:t>0</w:t>
            </w:r>
            <w:r>
              <w:rPr>
                <w:sz w:val="24"/>
              </w:rPr>
              <w:t>.1</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.5</w:t>
            </w:r>
          </w:p>
        </w:tc>
      </w:tr>
      <w:tr w:rsidR="00FE51E2">
        <w:tc>
          <w:tcPr>
            <w:tcW w:w="682" w:type="pct"/>
            <w:vMerge/>
          </w:tcPr>
          <w:p w:rsidR="00FE51E2" w:rsidRDefault="00FE51E2">
            <w:pPr>
              <w:spacing w:line="360" w:lineRule="auto"/>
              <w:jc w:val="center"/>
              <w:rPr>
                <w:sz w:val="24"/>
              </w:rPr>
            </w:pPr>
          </w:p>
        </w:tc>
        <w:tc>
          <w:tcPr>
            <w:tcW w:w="479" w:type="pct"/>
          </w:tcPr>
          <w:p w:rsidR="00FE51E2" w:rsidRDefault="006F7DB0">
            <w:pPr>
              <w:spacing w:line="360" w:lineRule="auto"/>
              <w:jc w:val="center"/>
              <w:rPr>
                <w:sz w:val="24"/>
              </w:rPr>
            </w:pPr>
            <w:r>
              <w:rPr>
                <w:rFonts w:hint="eastAsia"/>
                <w:sz w:val="24"/>
              </w:rPr>
              <w:t>5</w:t>
            </w:r>
            <w:r>
              <w:rPr>
                <w:sz w:val="24"/>
              </w:rPr>
              <w:t>0</w:t>
            </w:r>
          </w:p>
        </w:tc>
        <w:tc>
          <w:tcPr>
            <w:tcW w:w="1013" w:type="pct"/>
          </w:tcPr>
          <w:p w:rsidR="00FE51E2" w:rsidRDefault="006F7DB0">
            <w:pPr>
              <w:spacing w:line="360" w:lineRule="auto"/>
              <w:jc w:val="center"/>
              <w:rPr>
                <w:sz w:val="24"/>
              </w:rPr>
            </w:pPr>
            <w:r>
              <w:rPr>
                <w:rFonts w:hint="eastAsia"/>
                <w:sz w:val="24"/>
              </w:rPr>
              <w:t>0</w:t>
            </w:r>
            <w:r>
              <w:rPr>
                <w:sz w:val="24"/>
              </w:rPr>
              <w:t>.6</w:t>
            </w:r>
          </w:p>
        </w:tc>
        <w:tc>
          <w:tcPr>
            <w:tcW w:w="925" w:type="pct"/>
          </w:tcPr>
          <w:p w:rsidR="00FE51E2" w:rsidRDefault="006F7DB0">
            <w:pPr>
              <w:spacing w:line="360" w:lineRule="auto"/>
              <w:jc w:val="center"/>
              <w:rPr>
                <w:sz w:val="24"/>
              </w:rPr>
            </w:pPr>
            <w:r>
              <w:rPr>
                <w:rFonts w:hint="eastAsia"/>
                <w:sz w:val="24"/>
              </w:rPr>
              <w:t>0</w:t>
            </w:r>
            <w:r>
              <w:rPr>
                <w:sz w:val="24"/>
              </w:rPr>
              <w:t>.4</w:t>
            </w:r>
          </w:p>
        </w:tc>
        <w:tc>
          <w:tcPr>
            <w:tcW w:w="1058" w:type="pct"/>
            <w:vMerge/>
          </w:tcPr>
          <w:p w:rsidR="00FE51E2" w:rsidRDefault="00FE51E2">
            <w:pPr>
              <w:spacing w:line="360" w:lineRule="auto"/>
              <w:jc w:val="center"/>
              <w:rPr>
                <w:sz w:val="24"/>
              </w:rPr>
            </w:pPr>
          </w:p>
        </w:tc>
        <w:tc>
          <w:tcPr>
            <w:tcW w:w="843" w:type="pct"/>
          </w:tcPr>
          <w:p w:rsidR="00FE51E2" w:rsidRDefault="006F7DB0">
            <w:pPr>
              <w:spacing w:line="360" w:lineRule="auto"/>
              <w:jc w:val="center"/>
              <w:rPr>
                <w:sz w:val="24"/>
              </w:rPr>
            </w:pPr>
            <w:r>
              <w:rPr>
                <w:rFonts w:hint="eastAsia"/>
                <w:sz w:val="24"/>
              </w:rPr>
              <w:t>0</w:t>
            </w:r>
            <w:r>
              <w:rPr>
                <w:sz w:val="24"/>
              </w:rPr>
              <w:t>.6</w:t>
            </w:r>
          </w:p>
        </w:tc>
      </w:tr>
    </w:tbl>
    <w:p w:rsidR="00FE51E2" w:rsidRDefault="006F7DB0">
      <w:pPr>
        <w:pStyle w:val="a3"/>
        <w:spacing w:line="360" w:lineRule="auto"/>
        <w:ind w:firstLineChars="300" w:firstLine="720"/>
        <w:rPr>
          <w:rFonts w:ascii="Times New Roman" w:hAnsi="Times New Roman" w:hint="default"/>
          <w:sz w:val="24"/>
          <w:szCs w:val="24"/>
        </w:rPr>
      </w:pPr>
      <w:r>
        <w:rPr>
          <w:rFonts w:ascii="Times New Roman" w:hAnsi="Times New Roman"/>
          <w:sz w:val="24"/>
          <w:szCs w:val="24"/>
        </w:rPr>
        <w:lastRenderedPageBreak/>
        <w:t>校准时，通常选取测力计最大载荷的</w:t>
      </w:r>
      <w:r>
        <w:rPr>
          <w:rFonts w:ascii="Times New Roman" w:hAnsi="Times New Roman"/>
          <w:sz w:val="24"/>
          <w:szCs w:val="24"/>
        </w:rPr>
        <w:t>2</w:t>
      </w:r>
      <w:r>
        <w:rPr>
          <w:rFonts w:ascii="Times New Roman" w:hAnsi="Times New Roman" w:hint="default"/>
          <w:sz w:val="24"/>
          <w:szCs w:val="24"/>
        </w:rPr>
        <w:t>0%</w:t>
      </w:r>
      <w:r>
        <w:rPr>
          <w:rFonts w:ascii="Times New Roman" w:hAnsi="Times New Roman"/>
          <w:sz w:val="24"/>
          <w:szCs w:val="24"/>
        </w:rPr>
        <w:t>，</w:t>
      </w:r>
      <w:r>
        <w:rPr>
          <w:rFonts w:ascii="Times New Roman" w:hAnsi="Times New Roman"/>
          <w:sz w:val="24"/>
          <w:szCs w:val="24"/>
        </w:rPr>
        <w:t>4</w:t>
      </w:r>
      <w:r>
        <w:rPr>
          <w:rFonts w:ascii="Times New Roman" w:hAnsi="Times New Roman" w:hint="default"/>
          <w:sz w:val="24"/>
          <w:szCs w:val="24"/>
        </w:rPr>
        <w:t>0%</w:t>
      </w:r>
      <w:r>
        <w:rPr>
          <w:rFonts w:ascii="Times New Roman" w:hAnsi="Times New Roman"/>
          <w:sz w:val="24"/>
          <w:szCs w:val="24"/>
        </w:rPr>
        <w:t>，</w:t>
      </w:r>
      <w:r>
        <w:rPr>
          <w:rFonts w:ascii="Times New Roman" w:hAnsi="Times New Roman"/>
          <w:sz w:val="24"/>
          <w:szCs w:val="24"/>
        </w:rPr>
        <w:t>6</w:t>
      </w:r>
      <w:r>
        <w:rPr>
          <w:rFonts w:ascii="Times New Roman" w:hAnsi="Times New Roman" w:hint="default"/>
          <w:sz w:val="24"/>
          <w:szCs w:val="24"/>
        </w:rPr>
        <w:t>0%</w:t>
      </w:r>
      <w:r>
        <w:rPr>
          <w:rFonts w:ascii="Times New Roman" w:hAnsi="Times New Roman"/>
          <w:sz w:val="24"/>
          <w:szCs w:val="24"/>
        </w:rPr>
        <w:t>，</w:t>
      </w:r>
      <w:r>
        <w:rPr>
          <w:rFonts w:ascii="Times New Roman" w:hAnsi="Times New Roman"/>
          <w:sz w:val="24"/>
          <w:szCs w:val="24"/>
        </w:rPr>
        <w:t>8</w:t>
      </w:r>
      <w:r>
        <w:rPr>
          <w:rFonts w:ascii="Times New Roman" w:hAnsi="Times New Roman" w:hint="default"/>
          <w:sz w:val="24"/>
          <w:szCs w:val="24"/>
        </w:rPr>
        <w:t>0%</w:t>
      </w:r>
      <w:r>
        <w:rPr>
          <w:rFonts w:ascii="Times New Roman" w:hAnsi="Times New Roman"/>
          <w:sz w:val="24"/>
          <w:szCs w:val="24"/>
        </w:rPr>
        <w:t>，</w:t>
      </w:r>
      <w:r>
        <w:rPr>
          <w:rFonts w:ascii="Times New Roman" w:hAnsi="Times New Roman"/>
          <w:sz w:val="24"/>
          <w:szCs w:val="24"/>
        </w:rPr>
        <w:t>1</w:t>
      </w:r>
      <w:r>
        <w:rPr>
          <w:rFonts w:ascii="Times New Roman" w:hAnsi="Times New Roman" w:hint="default"/>
          <w:sz w:val="24"/>
          <w:szCs w:val="24"/>
        </w:rPr>
        <w:t>00%</w:t>
      </w:r>
      <w:r>
        <w:rPr>
          <w:rFonts w:ascii="Times New Roman" w:hAnsi="Times New Roman"/>
          <w:sz w:val="24"/>
          <w:szCs w:val="24"/>
        </w:rPr>
        <w:t>共</w:t>
      </w:r>
      <w:r>
        <w:rPr>
          <w:rFonts w:ascii="Times New Roman" w:hAnsi="Times New Roman"/>
          <w:sz w:val="24"/>
          <w:szCs w:val="24"/>
        </w:rPr>
        <w:t>5</w:t>
      </w:r>
      <w:r>
        <w:rPr>
          <w:rFonts w:ascii="Times New Roman" w:hAnsi="Times New Roman"/>
          <w:sz w:val="24"/>
          <w:szCs w:val="24"/>
        </w:rPr>
        <w:t>个点进行校准。开始前，将指示装置调至零点，沿测力计轴线逐点增加标准力值，至各校准点保持稳定后记录相应进程示值，至测量上限后逐点递减卸除标准力值，至各校准点保持稳定后记录相应回程示值。该校准过程连续进行</w:t>
      </w:r>
      <w:r>
        <w:rPr>
          <w:rFonts w:ascii="Times New Roman" w:hAnsi="Times New Roman"/>
          <w:sz w:val="24"/>
          <w:szCs w:val="24"/>
        </w:rPr>
        <w:t>3</w:t>
      </w:r>
      <w:r>
        <w:rPr>
          <w:rFonts w:ascii="Times New Roman" w:hAnsi="Times New Roman"/>
          <w:sz w:val="24"/>
          <w:szCs w:val="24"/>
        </w:rPr>
        <w:t>次，每次校准前均应将示值指示装置调至零点。第一次校准结束卸除标准力值后相隔</w:t>
      </w:r>
      <w:r>
        <w:rPr>
          <w:rFonts w:ascii="Times New Roman" w:hAnsi="Times New Roman"/>
          <w:sz w:val="24"/>
          <w:szCs w:val="24"/>
        </w:rPr>
        <w:t>3</w:t>
      </w:r>
      <w:r>
        <w:rPr>
          <w:rFonts w:ascii="Times New Roman" w:hAnsi="Times New Roman" w:hint="default"/>
          <w:sz w:val="24"/>
          <w:szCs w:val="24"/>
        </w:rPr>
        <w:t>0s</w:t>
      </w:r>
      <w:r>
        <w:rPr>
          <w:rFonts w:ascii="Times New Roman" w:hAnsi="Times New Roman"/>
          <w:sz w:val="24"/>
          <w:szCs w:val="24"/>
        </w:rPr>
        <w:t>，读取测力仪的回零示值。</w:t>
      </w:r>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力值校准的有关技术参数按下列各式计算：</w:t>
      </w:r>
    </w:p>
    <w:p w:rsidR="00FE51E2" w:rsidRDefault="006F7DB0">
      <w:pPr>
        <w:pStyle w:val="a3"/>
        <w:spacing w:line="360" w:lineRule="auto"/>
        <w:rPr>
          <w:rFonts w:ascii="Times New Roman" w:hAnsi="Times New Roman" w:hint="default"/>
          <w:iCs/>
          <w:sz w:val="24"/>
          <w:szCs w:val="24"/>
        </w:rPr>
      </w:pPr>
      <w:r>
        <w:rPr>
          <w:rFonts w:ascii="Times New Roman" w:hAnsi="Times New Roman"/>
          <w:sz w:val="24"/>
          <w:szCs w:val="24"/>
        </w:rPr>
        <w:t>回零误差</w:t>
      </w:r>
      <w:r>
        <w:rPr>
          <w:rFonts w:ascii="Times New Roman" w:hAnsi="Times New Roman"/>
          <w:sz w:val="24"/>
          <w:szCs w:val="24"/>
        </w:rPr>
        <w:t xml:space="preserve"> </w:t>
      </w:r>
      <m:oMath>
        <m:sSub>
          <m:sSubPr>
            <m:ctrlPr>
              <w:rPr>
                <w:rFonts w:ascii="Cambria Math" w:hAnsi="Cambria Math" w:hint="default"/>
                <w:i/>
                <w:sz w:val="24"/>
                <w:szCs w:val="24"/>
              </w:rPr>
            </m:ctrlPr>
          </m:sSubPr>
          <m:e>
            <m:r>
              <w:rPr>
                <w:rFonts w:ascii="Cambria Math" w:hAnsi="Cambria Math" w:hint="default"/>
                <w:sz w:val="24"/>
                <w:szCs w:val="24"/>
              </w:rPr>
              <m:t>Z</m:t>
            </m:r>
          </m:e>
          <m:sub>
            <m:r>
              <w:rPr>
                <w:rFonts w:ascii="Cambria Math" w:hAnsi="Cambria Math" w:hint="default"/>
                <w:sz w:val="24"/>
                <w:szCs w:val="24"/>
              </w:rPr>
              <m:t>r</m:t>
            </m:r>
          </m:sub>
        </m:sSub>
        <m:d>
          <m:dPr>
            <m:begChr m:val="（"/>
            <m:endChr m:val="）"/>
            <m:ctrlPr>
              <w:rPr>
                <w:rFonts w:ascii="Cambria Math" w:hAnsi="Cambria Math" w:hint="default"/>
                <w:iCs/>
                <w:sz w:val="24"/>
                <w:szCs w:val="24"/>
              </w:rPr>
            </m:ctrlPr>
          </m:dPr>
          <m:e>
            <m:r>
              <m:rPr>
                <m:sty m:val="p"/>
              </m:rPr>
              <w:rPr>
                <w:rFonts w:ascii="Cambria Math" w:hAnsi="Cambria Math" w:hint="default"/>
                <w:sz w:val="24"/>
                <w:szCs w:val="24"/>
              </w:rPr>
              <m:t>%</m:t>
            </m:r>
          </m:e>
        </m:d>
        <m:r>
          <m:rPr>
            <m:sty m:val="p"/>
          </m:rPr>
          <w:rPr>
            <w:rFonts w:ascii="Cambria Math" w:hAnsi="Cambria Math" w:hint="default"/>
            <w:sz w:val="24"/>
            <w:szCs w:val="24"/>
          </w:rPr>
          <m:t>=</m:t>
        </m:r>
        <m:f>
          <m:fPr>
            <m:ctrlPr>
              <w:rPr>
                <w:rFonts w:ascii="Cambria Math" w:hAnsi="Cambria Math" w:hint="default"/>
                <w:iCs/>
                <w:sz w:val="24"/>
                <w:szCs w:val="24"/>
              </w:rPr>
            </m:ctrlPr>
          </m:fPr>
          <m:num>
            <m:sSub>
              <m:sSubPr>
                <m:ctrlPr>
                  <w:rPr>
                    <w:rFonts w:ascii="Cambria Math" w:hAnsi="Cambria Math" w:hint="default"/>
                    <w:i/>
                    <w:iCs/>
                    <w:sz w:val="24"/>
                    <w:szCs w:val="24"/>
                  </w:rPr>
                </m:ctrlPr>
              </m:sSubPr>
              <m:e>
                <m:r>
                  <w:rPr>
                    <w:rFonts w:ascii="Cambria Math" w:hAnsi="Cambria Math" w:hint="default"/>
                    <w:sz w:val="24"/>
                    <w:szCs w:val="24"/>
                  </w:rPr>
                  <m:t>X</m:t>
                </m:r>
              </m:e>
              <m:sub>
                <m:r>
                  <w:rPr>
                    <w:rFonts w:ascii="Cambria Math" w:hAnsi="Cambria Math" w:hint="default"/>
                    <w:sz w:val="24"/>
                    <w:szCs w:val="24"/>
                  </w:rPr>
                  <m:t>0</m:t>
                </m:r>
              </m:sub>
            </m:sSub>
            <m:r>
              <w:rPr>
                <w:rFonts w:ascii="Cambria Math" w:hAnsi="Cambria Math" w:hint="default"/>
                <w:sz w:val="24"/>
                <w:szCs w:val="24"/>
              </w:rPr>
              <m:t>-</m:t>
            </m:r>
            <m:sSubSup>
              <m:sSubSupPr>
                <m:ctrlPr>
                  <w:rPr>
                    <w:rFonts w:ascii="Cambria Math" w:hAnsi="Cambria Math" w:hint="default"/>
                    <w:i/>
                    <w:iCs/>
                    <w:sz w:val="24"/>
                    <w:szCs w:val="24"/>
                  </w:rPr>
                </m:ctrlPr>
              </m:sSubSupPr>
              <m:e>
                <m:r>
                  <w:rPr>
                    <w:rFonts w:ascii="Cambria Math" w:hAnsi="Cambria Math" w:hint="default"/>
                    <w:sz w:val="24"/>
                    <w:szCs w:val="24"/>
                  </w:rPr>
                  <m:t>X</m:t>
                </m:r>
              </m:e>
              <m:sub>
                <m:r>
                  <w:rPr>
                    <w:rFonts w:ascii="Cambria Math" w:hAnsi="Cambria Math" w:hint="default"/>
                    <w:sz w:val="24"/>
                    <w:szCs w:val="24"/>
                  </w:rPr>
                  <m:t>0</m:t>
                </m:r>
              </m:sub>
              <m:sup>
                <m:r>
                  <w:rPr>
                    <w:rFonts w:ascii="Cambria Math" w:hAnsi="Cambria Math" w:hint="default"/>
                    <w:sz w:val="24"/>
                    <w:szCs w:val="24"/>
                  </w:rPr>
                  <m:t>'</m:t>
                </m:r>
              </m:sup>
            </m:sSubSup>
          </m:num>
          <m:den>
            <m:sSub>
              <m:sSubPr>
                <m:ctrlPr>
                  <w:rPr>
                    <w:rFonts w:ascii="Cambria Math" w:hAnsi="Cambria Math" w:hint="default"/>
                    <w:i/>
                    <w:iCs/>
                    <w:sz w:val="24"/>
                    <w:szCs w:val="24"/>
                  </w:rPr>
                </m:ctrlPr>
              </m:sSubPr>
              <m:e>
                <m:r>
                  <w:rPr>
                    <w:rFonts w:ascii="Cambria Math" w:hAnsi="Cambria Math" w:hint="default"/>
                    <w:sz w:val="24"/>
                    <w:szCs w:val="24"/>
                  </w:rPr>
                  <m:t>F</m:t>
                </m:r>
              </m:e>
              <m:sub>
                <m:r>
                  <w:rPr>
                    <w:rFonts w:ascii="Cambria Math" w:hAnsi="Cambria Math" w:hint="default"/>
                    <w:sz w:val="24"/>
                    <w:szCs w:val="24"/>
                  </w:rPr>
                  <m:t>r</m:t>
                </m:r>
              </m:sub>
            </m:sSub>
          </m:den>
        </m:f>
        <m:r>
          <w:rPr>
            <w:rFonts w:ascii="Cambria Math" w:hAnsi="Cambria Math" w:hint="default"/>
            <w:sz w:val="24"/>
            <w:szCs w:val="24"/>
          </w:rPr>
          <m:t>×100%</m:t>
        </m:r>
      </m:oMath>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进程示值</w:t>
      </w:r>
      <w:r>
        <w:rPr>
          <w:rFonts w:ascii="Times New Roman" w:hAnsi="Times New Roman"/>
          <w:sz w:val="24"/>
          <w:szCs w:val="24"/>
        </w:rPr>
        <w:t xml:space="preserve"> </w:t>
      </w:r>
      <m:oMath>
        <m:sSub>
          <m:sSubPr>
            <m:ctrlPr>
              <w:rPr>
                <w:rFonts w:ascii="Cambria Math" w:hAnsi="Cambria Math" w:hint="default"/>
                <w:i/>
                <w:sz w:val="24"/>
                <w:szCs w:val="24"/>
              </w:rPr>
            </m:ctrlPr>
          </m:sSubPr>
          <m:e>
            <m:r>
              <w:rPr>
                <w:rFonts w:ascii="Cambria Math" w:hAnsi="Cambria Math" w:hint="default"/>
                <w:sz w:val="24"/>
                <w:szCs w:val="24"/>
              </w:rPr>
              <m:t xml:space="preserve">   X</m:t>
            </m:r>
          </m:e>
          <m:sub>
            <m:r>
              <w:rPr>
                <w:rFonts w:ascii="Cambria Math" w:hAnsi="Cambria Math" w:hint="default"/>
                <w:sz w:val="24"/>
                <w:szCs w:val="24"/>
              </w:rPr>
              <m:t>i</m:t>
            </m:r>
          </m:sub>
        </m:sSub>
        <m:r>
          <w:rPr>
            <w:rFonts w:ascii="Cambria Math" w:hAnsi="Cambria Math" w:hint="default"/>
            <w:sz w:val="24"/>
            <w:szCs w:val="24"/>
          </w:rPr>
          <m:t>=</m:t>
        </m:r>
        <m:f>
          <m:fPr>
            <m:ctrlPr>
              <w:rPr>
                <w:rFonts w:ascii="Cambria Math" w:hAnsi="Cambria Math" w:hint="default"/>
                <w:i/>
                <w:sz w:val="24"/>
                <w:szCs w:val="24"/>
              </w:rPr>
            </m:ctrlPr>
          </m:fPr>
          <m:num>
            <m:r>
              <w:rPr>
                <w:rFonts w:ascii="Cambria Math" w:hAnsi="Cambria Math" w:hint="default"/>
                <w:sz w:val="24"/>
                <w:szCs w:val="24"/>
              </w:rPr>
              <m:t>1</m:t>
            </m:r>
          </m:num>
          <m:den>
            <m:r>
              <w:rPr>
                <w:rFonts w:ascii="Cambria Math" w:hAnsi="Cambria Math" w:hint="default"/>
                <w:sz w:val="24"/>
                <w:szCs w:val="24"/>
              </w:rPr>
              <m:t>3</m:t>
            </m:r>
          </m:den>
        </m:f>
        <m:nary>
          <m:naryPr>
            <m:chr m:val="∑"/>
            <m:limLoc m:val="undOvr"/>
            <m:ctrlPr>
              <w:rPr>
                <w:rFonts w:ascii="Cambria Math" w:hAnsi="Cambria Math" w:hint="default"/>
                <w:i/>
                <w:sz w:val="24"/>
                <w:szCs w:val="24"/>
              </w:rPr>
            </m:ctrlPr>
          </m:naryPr>
          <m:sub>
            <m:r>
              <w:rPr>
                <w:rFonts w:ascii="Cambria Math" w:hAnsi="Cambria Math" w:hint="default"/>
                <w:sz w:val="24"/>
                <w:szCs w:val="24"/>
              </w:rPr>
              <m:t>j=1</m:t>
            </m:r>
          </m:sub>
          <m:sup>
            <m:r>
              <w:rPr>
                <w:rFonts w:ascii="Cambria Math" w:hAnsi="Cambria Math" w:hint="default"/>
                <w:sz w:val="24"/>
                <w:szCs w:val="24"/>
              </w:rPr>
              <m:t>3</m:t>
            </m:r>
          </m:sup>
          <m:e>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ij</m:t>
                </m:r>
              </m:sub>
            </m:sSub>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oj</m:t>
                </m:r>
              </m:sub>
            </m:sSub>
            <m:r>
              <w:rPr>
                <w:rFonts w:ascii="Cambria Math" w:hAnsi="Cambria Math" w:hint="default"/>
                <w:sz w:val="24"/>
                <w:szCs w:val="24"/>
              </w:rPr>
              <m:t>)</m:t>
            </m:r>
          </m:e>
        </m:nary>
        <m:r>
          <m:rPr>
            <m:sty m:val="p"/>
          </m:rPr>
          <w:rPr>
            <w:rFonts w:ascii="Cambria Math" w:hAnsi="Cambria Math"/>
            <w:sz w:val="24"/>
            <w:szCs w:val="24"/>
          </w:rPr>
          <m:t>，</m:t>
        </m:r>
        <m:r>
          <w:rPr>
            <w:rFonts w:ascii="Cambria Math" w:hAnsi="Cambria Math" w:hint="default"/>
            <w:sz w:val="24"/>
            <w:szCs w:val="24"/>
          </w:rPr>
          <m:t>i</m:t>
        </m:r>
        <m:r>
          <w:rPr>
            <w:rFonts w:ascii="Cambria Math" w:hAnsi="Cambria Math" w:hint="default"/>
            <w:sz w:val="24"/>
            <w:szCs w:val="24"/>
          </w:rPr>
          <m:t>=1,2,⋯</m:t>
        </m:r>
        <m:r>
          <w:rPr>
            <w:rFonts w:ascii="Cambria Math" w:hAnsi="Cambria Math" w:hint="default"/>
            <w:sz w:val="24"/>
            <w:szCs w:val="24"/>
          </w:rPr>
          <m:t>n</m:t>
        </m:r>
      </m:oMath>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回程示值</w:t>
      </w:r>
      <w:r>
        <w:rPr>
          <w:rFonts w:ascii="Times New Roman" w:hAnsi="Times New Roman"/>
          <w:sz w:val="24"/>
          <w:szCs w:val="24"/>
        </w:rPr>
        <w:t xml:space="preserve"> </w:t>
      </w:r>
      <m:oMath>
        <m:sSubSup>
          <m:sSubSupPr>
            <m:ctrlPr>
              <w:rPr>
                <w:rFonts w:ascii="Cambria Math" w:hAnsi="Cambria Math" w:hint="default"/>
                <w:i/>
                <w:sz w:val="24"/>
                <w:szCs w:val="24"/>
              </w:rPr>
            </m:ctrlPr>
          </m:sSubSupPr>
          <m:e>
            <m:r>
              <w:rPr>
                <w:rFonts w:ascii="Cambria Math" w:hAnsi="Cambria Math" w:hint="default"/>
                <w:sz w:val="24"/>
                <w:szCs w:val="24"/>
              </w:rPr>
              <m:t xml:space="preserve">      X</m:t>
            </m:r>
          </m:e>
          <m:sub>
            <m:r>
              <w:rPr>
                <w:rFonts w:ascii="Cambria Math" w:hAnsi="Cambria Math" w:hint="default"/>
                <w:sz w:val="24"/>
                <w:szCs w:val="24"/>
              </w:rPr>
              <m:t>i</m:t>
            </m:r>
          </m:sub>
          <m:sup>
            <m:r>
              <w:rPr>
                <w:rFonts w:ascii="Cambria Math" w:hAnsi="Cambria Math" w:hint="default"/>
                <w:sz w:val="24"/>
                <w:szCs w:val="24"/>
              </w:rPr>
              <m:t>'</m:t>
            </m:r>
          </m:sup>
        </m:sSubSup>
        <m:r>
          <w:rPr>
            <w:rFonts w:ascii="Cambria Math" w:hAnsi="Cambria Math" w:hint="default"/>
            <w:sz w:val="24"/>
            <w:szCs w:val="24"/>
          </w:rPr>
          <m:t>=</m:t>
        </m:r>
        <m:f>
          <m:fPr>
            <m:ctrlPr>
              <w:rPr>
                <w:rFonts w:ascii="Cambria Math" w:hAnsi="Cambria Math" w:hint="default"/>
                <w:i/>
                <w:sz w:val="24"/>
                <w:szCs w:val="24"/>
              </w:rPr>
            </m:ctrlPr>
          </m:fPr>
          <m:num>
            <m:r>
              <w:rPr>
                <w:rFonts w:ascii="Cambria Math" w:hAnsi="Cambria Math" w:hint="default"/>
                <w:sz w:val="24"/>
                <w:szCs w:val="24"/>
              </w:rPr>
              <m:t>1</m:t>
            </m:r>
          </m:num>
          <m:den>
            <m:r>
              <w:rPr>
                <w:rFonts w:ascii="Cambria Math" w:hAnsi="Cambria Math" w:hint="default"/>
                <w:sz w:val="24"/>
                <w:szCs w:val="24"/>
              </w:rPr>
              <m:t>3</m:t>
            </m:r>
          </m:den>
        </m:f>
        <m:nary>
          <m:naryPr>
            <m:chr m:val="∑"/>
            <m:limLoc m:val="undOvr"/>
            <m:ctrlPr>
              <w:rPr>
                <w:rFonts w:ascii="Cambria Math" w:hAnsi="Cambria Math" w:hint="default"/>
                <w:i/>
                <w:sz w:val="24"/>
                <w:szCs w:val="24"/>
              </w:rPr>
            </m:ctrlPr>
          </m:naryPr>
          <m:sub>
            <m:r>
              <w:rPr>
                <w:rFonts w:ascii="Cambria Math" w:hAnsi="Cambria Math" w:hint="default"/>
                <w:sz w:val="24"/>
                <w:szCs w:val="24"/>
              </w:rPr>
              <m:t>j=1</m:t>
            </m:r>
          </m:sub>
          <m:sup>
            <m:r>
              <w:rPr>
                <w:rFonts w:ascii="Cambria Math" w:hAnsi="Cambria Math" w:hint="default"/>
                <w:sz w:val="24"/>
                <w:szCs w:val="24"/>
              </w:rPr>
              <m:t>3</m:t>
            </m:r>
          </m:sup>
          <m:e>
            <m:d>
              <m:dPr>
                <m:ctrlPr>
                  <w:rPr>
                    <w:rFonts w:ascii="Cambria Math" w:hAnsi="Cambria Math" w:hint="default"/>
                    <w:i/>
                    <w:sz w:val="24"/>
                    <w:szCs w:val="24"/>
                  </w:rPr>
                </m:ctrlPr>
              </m:dPr>
              <m:e>
                <m:sSubSup>
                  <m:sSubSupPr>
                    <m:ctrlPr>
                      <w:rPr>
                        <w:rFonts w:ascii="Cambria Math" w:hAnsi="Cambria Math" w:hint="default"/>
                        <w:i/>
                        <w:sz w:val="24"/>
                        <w:szCs w:val="24"/>
                      </w:rPr>
                    </m:ctrlPr>
                  </m:sSubSupPr>
                  <m:e>
                    <m:r>
                      <w:rPr>
                        <w:rFonts w:ascii="Cambria Math" w:hAnsi="Cambria Math" w:hint="default"/>
                        <w:sz w:val="24"/>
                        <w:szCs w:val="24"/>
                      </w:rPr>
                      <m:t>X</m:t>
                    </m:r>
                  </m:e>
                  <m:sub>
                    <m:r>
                      <w:rPr>
                        <w:rFonts w:ascii="Cambria Math" w:hAnsi="Cambria Math" w:hint="default"/>
                        <w:sz w:val="24"/>
                        <w:szCs w:val="24"/>
                      </w:rPr>
                      <m:t>ij</m:t>
                    </m:r>
                  </m:sub>
                  <m:sup>
                    <m:r>
                      <w:rPr>
                        <w:rFonts w:ascii="Cambria Math" w:hAnsi="Cambria Math" w:hint="default"/>
                        <w:sz w:val="24"/>
                        <w:szCs w:val="24"/>
                      </w:rPr>
                      <m:t>'</m:t>
                    </m:r>
                  </m:sup>
                </m:sSubSup>
                <m:r>
                  <w:rPr>
                    <w:rFonts w:ascii="Cambria Math" w:hAnsi="Cambria Math" w:hint="default"/>
                    <w:sz w:val="24"/>
                    <w:szCs w:val="24"/>
                  </w:rPr>
                  <m:t>-</m:t>
                </m:r>
                <m:sSubSup>
                  <m:sSubSupPr>
                    <m:ctrlPr>
                      <w:rPr>
                        <w:rFonts w:ascii="Cambria Math" w:hAnsi="Cambria Math" w:hint="default"/>
                        <w:i/>
                        <w:sz w:val="24"/>
                        <w:szCs w:val="24"/>
                      </w:rPr>
                    </m:ctrlPr>
                  </m:sSubSupPr>
                  <m:e>
                    <m:r>
                      <w:rPr>
                        <w:rFonts w:ascii="Cambria Math" w:hAnsi="Cambria Math" w:hint="default"/>
                        <w:sz w:val="24"/>
                        <w:szCs w:val="24"/>
                      </w:rPr>
                      <m:t>X</m:t>
                    </m:r>
                  </m:e>
                  <m:sub>
                    <m:r>
                      <w:rPr>
                        <w:rFonts w:ascii="Cambria Math" w:hAnsi="Cambria Math" w:hint="default"/>
                        <w:sz w:val="24"/>
                        <w:szCs w:val="24"/>
                      </w:rPr>
                      <m:t>oj</m:t>
                    </m:r>
                  </m:sub>
                  <m:sup>
                    <m:r>
                      <w:rPr>
                        <w:rFonts w:ascii="Cambria Math" w:hAnsi="Cambria Math" w:hint="default"/>
                        <w:sz w:val="24"/>
                        <w:szCs w:val="24"/>
                      </w:rPr>
                      <m:t>'</m:t>
                    </m:r>
                  </m:sup>
                </m:sSubSup>
              </m:e>
            </m:d>
            <m:r>
              <m:rPr>
                <m:sty m:val="p"/>
              </m:rPr>
              <w:rPr>
                <w:rFonts w:ascii="Cambria Math" w:hAnsi="Cambria Math"/>
                <w:sz w:val="24"/>
                <w:szCs w:val="24"/>
              </w:rPr>
              <m:t>，</m:t>
            </m:r>
            <m:r>
              <w:rPr>
                <w:rFonts w:ascii="Cambria Math" w:hAnsi="Cambria Math" w:hint="default"/>
                <w:sz w:val="24"/>
                <w:szCs w:val="24"/>
              </w:rPr>
              <m:t>i=1,2,⋯n-1</m:t>
            </m:r>
          </m:e>
        </m:nary>
      </m:oMath>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示值误差</w:t>
      </w:r>
      <w:r>
        <w:rPr>
          <w:rFonts w:ascii="Times New Roman" w:hAnsi="Times New Roman"/>
          <w:sz w:val="24"/>
          <w:szCs w:val="24"/>
        </w:rPr>
        <w:t xml:space="preserve"> </w:t>
      </w:r>
      <m:oMath>
        <m:r>
          <w:rPr>
            <w:rFonts w:ascii="Cambria Math" w:hAnsi="Cambria Math" w:hint="default"/>
            <w:sz w:val="24"/>
            <w:szCs w:val="24"/>
          </w:rPr>
          <m:t>δ</m:t>
        </m:r>
        <m:d>
          <m:dPr>
            <m:ctrlPr>
              <w:rPr>
                <w:rFonts w:ascii="Cambria Math" w:hAnsi="Cambria Math" w:hint="default"/>
                <w:i/>
                <w:sz w:val="24"/>
                <w:szCs w:val="24"/>
              </w:rPr>
            </m:ctrlPr>
          </m:dPr>
          <m:e>
            <m:r>
              <w:rPr>
                <w:rFonts w:ascii="Cambria Math" w:hAnsi="Cambria Math" w:hint="default"/>
                <w:sz w:val="24"/>
                <w:szCs w:val="24"/>
              </w:rPr>
              <m:t>%</m:t>
            </m:r>
          </m:e>
        </m:d>
        <m:r>
          <w:rPr>
            <w:rFonts w:ascii="Cambria Math" w:hAnsi="Cambria Math" w:hint="default"/>
            <w:sz w:val="24"/>
            <w:szCs w:val="24"/>
          </w:rPr>
          <m:t>=</m:t>
        </m:r>
        <m:f>
          <m:fPr>
            <m:ctrlPr>
              <w:rPr>
                <w:rFonts w:ascii="Cambria Math" w:hAnsi="Cambria Math" w:hint="default"/>
                <w:i/>
                <w:sz w:val="24"/>
                <w:szCs w:val="24"/>
              </w:rPr>
            </m:ctrlPr>
          </m:fPr>
          <m:num>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t>
                </m:r>
              </m:sub>
            </m:sSub>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num>
          <m:den>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den>
        </m:f>
        <m:r>
          <w:rPr>
            <w:rFonts w:ascii="Cambria Math" w:hAnsi="Cambria Math" w:hint="default"/>
            <w:sz w:val="24"/>
            <w:szCs w:val="24"/>
          </w:rPr>
          <m:t>×100%</m:t>
        </m:r>
      </m:oMath>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重复性</w:t>
      </w:r>
      <w:r>
        <w:rPr>
          <w:rFonts w:ascii="Times New Roman" w:hAnsi="Times New Roman"/>
          <w:sz w:val="24"/>
          <w:szCs w:val="24"/>
        </w:rPr>
        <w:t xml:space="preserve"> </w:t>
      </w:r>
      <m:oMath>
        <m:r>
          <m:rPr>
            <m:sty m:val="p"/>
          </m:rPr>
          <w:rPr>
            <w:rFonts w:ascii="Cambria Math" w:hAnsi="Cambria Math" w:hint="default"/>
            <w:sz w:val="24"/>
            <w:szCs w:val="24"/>
          </w:rPr>
          <m:t>R</m:t>
        </m:r>
        <m:d>
          <m:dPr>
            <m:ctrlPr>
              <w:rPr>
                <w:rFonts w:ascii="Cambria Math" w:hAnsi="Cambria Math" w:hint="default"/>
                <w:sz w:val="24"/>
                <w:szCs w:val="24"/>
              </w:rPr>
            </m:ctrlPr>
          </m:dPr>
          <m:e>
            <m:r>
              <m:rPr>
                <m:sty m:val="p"/>
              </m:rPr>
              <w:rPr>
                <w:rFonts w:ascii="Cambria Math" w:hAnsi="Cambria Math" w:hint="default"/>
                <w:sz w:val="24"/>
                <w:szCs w:val="24"/>
              </w:rPr>
              <m:t>%</m:t>
            </m:r>
          </m:e>
        </m:d>
        <m:r>
          <m:rPr>
            <m:sty m:val="p"/>
          </m:rPr>
          <w:rPr>
            <w:rFonts w:ascii="Cambria Math" w:hAnsi="Times New Roman" w:hint="default"/>
            <w:sz w:val="24"/>
            <w:szCs w:val="24"/>
          </w:rPr>
          <m:t>=</m:t>
        </m:r>
        <m:f>
          <m:fPr>
            <m:ctrlPr>
              <w:rPr>
                <w:rFonts w:ascii="Cambria Math" w:hAnsi="Times New Roman" w:hint="default"/>
                <w:sz w:val="24"/>
                <w:szCs w:val="24"/>
              </w:rPr>
            </m:ctrlPr>
          </m:fPr>
          <m:num>
            <m:sSub>
              <m:sSubPr>
                <m:ctrlPr>
                  <w:rPr>
                    <w:rFonts w:ascii="Cambria Math" w:hAnsi="Times New Roman" w:hint="default"/>
                    <w:i/>
                    <w:sz w:val="24"/>
                    <w:szCs w:val="24"/>
                  </w:rPr>
                </m:ctrlPr>
              </m:sSubPr>
              <m:e>
                <w:bookmarkStart w:id="7" w:name="OLE_LINK5"/>
                <m:r>
                  <w:rPr>
                    <w:rFonts w:ascii="Cambria Math" w:hAnsi="Times New Roman" w:hint="default"/>
                    <w:sz w:val="24"/>
                    <w:szCs w:val="24"/>
                  </w:rPr>
                  <m:t>X</m:t>
                </m:r>
              </m:e>
              <m:sub>
                <m:r>
                  <w:rPr>
                    <w:rFonts w:ascii="Cambria Math" w:hAnsi="Times New Roman" w:hint="default"/>
                    <w:sz w:val="24"/>
                    <w:szCs w:val="24"/>
                  </w:rPr>
                  <m:t>imax</m:t>
                </m:r>
                <w:bookmarkEnd w:id="7"/>
              </m:sub>
            </m:sSub>
            <m:r>
              <w:rPr>
                <w:rFonts w:ascii="Cambria Math" w:hAnsi="Times New Roman"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imin</m:t>
                </m:r>
              </m:sub>
            </m:sSub>
          </m:num>
          <m:den>
            <m:sSub>
              <m:sSubPr>
                <m:ctrlPr>
                  <w:rPr>
                    <w:rFonts w:ascii="Cambria Math" w:hAnsi="Times New Roman" w:hint="default"/>
                    <w:i/>
                    <w:sz w:val="24"/>
                    <w:szCs w:val="24"/>
                  </w:rPr>
                </m:ctrlPr>
              </m:sSubPr>
              <m:e>
                <m:r>
                  <w:rPr>
                    <w:rFonts w:ascii="Cambria Math" w:hAnsi="Times New Roman" w:hint="default"/>
                    <w:sz w:val="24"/>
                    <w:szCs w:val="24"/>
                  </w:rPr>
                  <m:t>X</m:t>
                </m:r>
              </m:e>
              <m:sub>
                <m:r>
                  <w:rPr>
                    <w:rFonts w:ascii="Cambria Math" w:hAnsi="Times New Roman" w:hint="default"/>
                    <w:sz w:val="24"/>
                    <w:szCs w:val="24"/>
                  </w:rPr>
                  <m:t>i</m:t>
                </m:r>
              </m:sub>
            </m:sSub>
          </m:den>
        </m:f>
        <m:r>
          <w:rPr>
            <w:rFonts w:ascii="Cambria Math" w:hAnsi="Cambria Math" w:hint="default"/>
            <w:sz w:val="24"/>
            <w:szCs w:val="24"/>
          </w:rPr>
          <m:t>×</m:t>
        </m:r>
        <m:r>
          <w:rPr>
            <w:rFonts w:ascii="Cambria Math" w:hAnsi="Times New Roman" w:hint="default"/>
            <w:sz w:val="24"/>
            <w:szCs w:val="24"/>
          </w:rPr>
          <m:t>100%</m:t>
        </m:r>
      </m:oMath>
    </w:p>
    <w:p w:rsidR="00FE51E2" w:rsidRDefault="006F7DB0">
      <w:pPr>
        <w:pStyle w:val="a3"/>
        <w:spacing w:line="360" w:lineRule="auto"/>
        <w:rPr>
          <w:rFonts w:ascii="Times New Roman" w:hAnsi="Times New Roman" w:hint="default"/>
          <w:sz w:val="24"/>
          <w:szCs w:val="24"/>
        </w:rPr>
      </w:pPr>
      <w:r>
        <w:rPr>
          <w:rFonts w:ascii="Times New Roman" w:hAnsi="Times New Roman"/>
          <w:sz w:val="24"/>
          <w:szCs w:val="24"/>
        </w:rPr>
        <w:t>滞后</w:t>
      </w:r>
      <w:r>
        <w:rPr>
          <w:rFonts w:ascii="Times New Roman" w:hAnsi="Times New Roman"/>
          <w:sz w:val="24"/>
          <w:szCs w:val="24"/>
        </w:rPr>
        <w:t xml:space="preserve"> </w:t>
      </w:r>
      <m:oMath>
        <m:r>
          <w:rPr>
            <w:rFonts w:ascii="Cambria Math" w:hAnsi="Cambria Math" w:hint="default"/>
            <w:sz w:val="24"/>
            <w:szCs w:val="24"/>
          </w:rPr>
          <m:t>H</m:t>
        </m:r>
        <m:d>
          <m:dPr>
            <m:ctrlPr>
              <w:rPr>
                <w:rFonts w:ascii="Cambria Math" w:hAnsi="Cambria Math" w:hint="default"/>
                <w:i/>
                <w:sz w:val="24"/>
                <w:szCs w:val="24"/>
              </w:rPr>
            </m:ctrlPr>
          </m:dPr>
          <m:e>
            <m:r>
              <w:rPr>
                <w:rFonts w:ascii="Cambria Math" w:hAnsi="Cambria Math" w:hint="default"/>
                <w:sz w:val="24"/>
                <w:szCs w:val="24"/>
              </w:rPr>
              <m:t>%</m:t>
            </m:r>
          </m:e>
        </m:d>
        <m:r>
          <w:rPr>
            <w:rFonts w:ascii="Cambria Math" w:hAnsi="Cambria Math" w:hint="default"/>
            <w:sz w:val="24"/>
            <w:szCs w:val="24"/>
          </w:rPr>
          <m:t>=</m:t>
        </m:r>
        <m:f>
          <m:fPr>
            <m:ctrlPr>
              <w:rPr>
                <w:rFonts w:ascii="Cambria Math" w:hAnsi="Cambria Math" w:hint="default"/>
                <w:i/>
                <w:sz w:val="24"/>
                <w:szCs w:val="24"/>
              </w:rPr>
            </m:ctrlPr>
          </m:fPr>
          <m:num>
            <m:sSubSup>
              <m:sSubSupPr>
                <m:ctrlPr>
                  <w:rPr>
                    <w:rFonts w:ascii="Cambria Math" w:hAnsi="Cambria Math" w:hint="default"/>
                    <w:i/>
                    <w:sz w:val="24"/>
                    <w:szCs w:val="24"/>
                  </w:rPr>
                </m:ctrlPr>
              </m:sSubSupPr>
              <m:e>
                <m:r>
                  <w:rPr>
                    <w:rFonts w:ascii="Cambria Math" w:hAnsi="Cambria Math" w:hint="default"/>
                    <w:sz w:val="24"/>
                    <w:szCs w:val="24"/>
                  </w:rPr>
                  <m:t>X</m:t>
                </m:r>
              </m:e>
              <m:sub>
                <m:r>
                  <w:rPr>
                    <w:rFonts w:ascii="Cambria Math" w:hAnsi="Cambria Math" w:hint="default"/>
                    <w:sz w:val="24"/>
                    <w:szCs w:val="24"/>
                  </w:rPr>
                  <m:t>i</m:t>
                </m:r>
              </m:sub>
              <m:sup>
                <m:r>
                  <w:rPr>
                    <w:rFonts w:ascii="Cambria Math" w:hAnsi="Cambria Math" w:hint="default"/>
                    <w:sz w:val="24"/>
                    <w:szCs w:val="24"/>
                  </w:rPr>
                  <m:t>'</m:t>
                </m:r>
              </m:sup>
            </m:sSubSup>
            <m:r>
              <w:rPr>
                <w:rFonts w:ascii="Cambria Math" w:hAnsi="Cambria Math" w:hint="default"/>
                <w:sz w:val="24"/>
                <w:szCs w:val="24"/>
              </w:rPr>
              <m:t>-</m:t>
            </m:r>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t>
                </m:r>
              </m:sub>
            </m:sSub>
          </m:num>
          <m:den>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t>
                </m:r>
              </m:sub>
            </m:sSub>
          </m:den>
        </m:f>
        <m:r>
          <w:rPr>
            <w:rFonts w:ascii="Cambria Math" w:hAnsi="Cambria Math" w:hint="default"/>
            <w:sz w:val="24"/>
            <w:szCs w:val="24"/>
          </w:rPr>
          <m:t>×100%</m:t>
        </m:r>
      </m:oMath>
    </w:p>
    <w:p w:rsidR="00FE51E2" w:rsidRDefault="006F7DB0">
      <w:pPr>
        <w:pStyle w:val="a3"/>
        <w:spacing w:line="360" w:lineRule="auto"/>
        <w:rPr>
          <w:rFonts w:asciiTheme="majorEastAsia" w:eastAsiaTheme="majorEastAsia" w:hAnsiTheme="majorEastAsia" w:hint="default"/>
          <w:sz w:val="24"/>
        </w:rPr>
      </w:pPr>
      <w:r>
        <w:rPr>
          <w:rFonts w:ascii="Times New Roman" w:hAnsi="Times New Roman"/>
          <w:sz w:val="24"/>
          <w:szCs w:val="24"/>
        </w:rPr>
        <w:t>式中：</w:t>
      </w:r>
      <m:oMath>
        <m:sSub>
          <m:sSubPr>
            <m:ctrlPr>
              <w:rPr>
                <w:rFonts w:ascii="Cambria Math" w:hAnsi="Cambria Math" w:hint="default"/>
                <w:i/>
                <w:iCs/>
                <w:sz w:val="24"/>
                <w:szCs w:val="24"/>
              </w:rPr>
            </m:ctrlPr>
          </m:sSubPr>
          <m:e>
            <m:r>
              <w:rPr>
                <w:rFonts w:ascii="Cambria Math" w:hAnsi="Cambria Math" w:hint="default"/>
                <w:sz w:val="24"/>
                <w:szCs w:val="24"/>
              </w:rPr>
              <m:t>X</m:t>
            </m:r>
          </m:e>
          <m:sub>
            <m:r>
              <w:rPr>
                <w:rFonts w:ascii="Cambria Math" w:hAnsi="Cambria Math" w:hint="default"/>
                <w:sz w:val="24"/>
                <w:szCs w:val="24"/>
              </w:rPr>
              <m:t>0</m:t>
            </m:r>
          </m:sub>
        </m:sSub>
      </m:oMath>
      <w:r>
        <w:rPr>
          <w:rFonts w:ascii="Times New Roman" w:hAnsi="Times New Roman"/>
          <w:iCs/>
          <w:sz w:val="24"/>
          <w:szCs w:val="24"/>
        </w:rPr>
        <w:t>，</w:t>
      </w:r>
      <m:oMath>
        <m:sSubSup>
          <m:sSubSupPr>
            <m:ctrlPr>
              <w:rPr>
                <w:rFonts w:ascii="Cambria Math" w:hAnsi="Cambria Math" w:hint="default"/>
                <w:i/>
                <w:iCs/>
                <w:sz w:val="24"/>
                <w:szCs w:val="24"/>
              </w:rPr>
            </m:ctrlPr>
          </m:sSubSupPr>
          <m:e>
            <m:r>
              <w:rPr>
                <w:rFonts w:ascii="Cambria Math" w:hAnsi="Cambria Math" w:hint="default"/>
                <w:sz w:val="24"/>
                <w:szCs w:val="24"/>
              </w:rPr>
              <m:t>X</m:t>
            </m:r>
          </m:e>
          <m:sub>
            <m:r>
              <w:rPr>
                <w:rFonts w:ascii="Cambria Math" w:hAnsi="Cambria Math" w:hint="default"/>
                <w:sz w:val="24"/>
                <w:szCs w:val="24"/>
              </w:rPr>
              <m:t>0</m:t>
            </m:r>
          </m:sub>
          <m:sup>
            <m:r>
              <w:rPr>
                <w:rFonts w:ascii="Cambria Math" w:hAnsi="Cambria Math" w:hint="default"/>
                <w:sz w:val="24"/>
                <w:szCs w:val="24"/>
              </w:rPr>
              <m:t>'</m:t>
            </m:r>
          </m:sup>
        </m:sSubSup>
      </m:oMath>
      <w:r>
        <w:rPr>
          <w:rFonts w:asciiTheme="majorEastAsia" w:eastAsiaTheme="majorEastAsia" w:hAnsiTheme="majorEastAsia"/>
          <w:sz w:val="24"/>
        </w:rPr>
        <w:t>——校准前及卸除标准力值后测力仪零点示值；</w:t>
      </w:r>
    </w:p>
    <w:p w:rsidR="00FE51E2" w:rsidRDefault="00FE51E2">
      <w:pPr>
        <w:pStyle w:val="a3"/>
        <w:spacing w:line="360" w:lineRule="auto"/>
        <w:rPr>
          <w:rFonts w:asciiTheme="majorEastAsia" w:eastAsiaTheme="majorEastAsia" w:hAnsiTheme="majorEastAsia" w:hint="default"/>
          <w:sz w:val="24"/>
        </w:rPr>
      </w:pPr>
      <m:oMath>
        <m:sSub>
          <m:sSubPr>
            <m:ctrlPr>
              <w:rPr>
                <w:rFonts w:ascii="Cambria Math" w:hAnsi="Cambria Math" w:hint="default"/>
                <w:i/>
                <w:iCs/>
                <w:sz w:val="24"/>
                <w:szCs w:val="24"/>
              </w:rPr>
            </m:ctrlPr>
          </m:sSubPr>
          <m:e>
            <m:r>
              <w:rPr>
                <w:rFonts w:ascii="Cambria Math" w:hAnsi="Cambria Math" w:hint="default"/>
                <w:sz w:val="24"/>
                <w:szCs w:val="24"/>
              </w:rPr>
              <m:t>F</m:t>
            </m:r>
          </m:e>
          <m:sub>
            <m:r>
              <w:rPr>
                <w:rFonts w:ascii="Cambria Math" w:hAnsi="Cambria Math" w:hint="default"/>
                <w:sz w:val="24"/>
                <w:szCs w:val="24"/>
              </w:rPr>
              <m:t>r</m:t>
            </m:r>
          </m:sub>
        </m:sSub>
      </m:oMath>
      <w:r w:rsidR="006F7DB0">
        <w:rPr>
          <w:rFonts w:asciiTheme="majorEastAsia" w:eastAsiaTheme="majorEastAsia" w:hAnsiTheme="majorEastAsia"/>
          <w:sz w:val="24"/>
        </w:rPr>
        <w:t>——测力仪下限值；</w:t>
      </w:r>
    </w:p>
    <w:p w:rsidR="00FE51E2" w:rsidRDefault="00FE51E2">
      <w:pPr>
        <w:pStyle w:val="a3"/>
        <w:spacing w:line="360" w:lineRule="auto"/>
        <w:rPr>
          <w:rFonts w:asciiTheme="majorEastAsia" w:eastAsiaTheme="majorEastAsia" w:hAnsiTheme="majorEastAsia" w:hint="default"/>
          <w:sz w:val="24"/>
          <w:szCs w:val="24"/>
        </w:rPr>
      </w:pPr>
      <m:oMath>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ij</m:t>
            </m:r>
          </m:sub>
        </m:sSub>
        <m:sSubSup>
          <m:sSubSupPr>
            <m:ctrlPr>
              <w:rPr>
                <w:rFonts w:ascii="Cambria Math" w:hAnsi="Cambria Math" w:hint="default"/>
                <w:i/>
                <w:sz w:val="24"/>
                <w:szCs w:val="24"/>
              </w:rPr>
            </m:ctrlPr>
          </m:sSubSupPr>
          <m:e>
            <m:r>
              <m:rPr>
                <m:sty m:val="p"/>
              </m:rPr>
              <w:rPr>
                <w:rFonts w:ascii="Cambria Math" w:hAnsi="Cambria Math"/>
                <w:sz w:val="24"/>
                <w:szCs w:val="24"/>
              </w:rPr>
              <m:t>，</m:t>
            </m:r>
            <m:r>
              <w:rPr>
                <w:rFonts w:ascii="Cambria Math" w:hAnsi="Cambria Math" w:hint="default"/>
                <w:sz w:val="24"/>
                <w:szCs w:val="24"/>
              </w:rPr>
              <m:t>X</m:t>
            </m:r>
          </m:e>
          <m:sub>
            <m:r>
              <w:rPr>
                <w:rFonts w:ascii="Cambria Math" w:hAnsi="Cambria Math" w:hint="default"/>
                <w:sz w:val="24"/>
                <w:szCs w:val="24"/>
              </w:rPr>
              <m:t>ij</m:t>
            </m:r>
          </m:sub>
          <m:sup>
            <m:r>
              <w:rPr>
                <w:rFonts w:ascii="Cambria Math" w:hAnsi="Cambria Math" w:hint="default"/>
                <w:sz w:val="24"/>
                <w:szCs w:val="24"/>
              </w:rPr>
              <m:t>'</m:t>
            </m:r>
          </m:sup>
        </m:sSubSup>
      </m:oMath>
      <w:r w:rsidR="006F7DB0">
        <w:rPr>
          <w:rFonts w:asciiTheme="majorEastAsia" w:eastAsiaTheme="majorEastAsia" w:hAnsiTheme="majorEastAsia"/>
          <w:sz w:val="24"/>
        </w:rPr>
        <w:t>——第</w:t>
      </w:r>
      <m:oMath>
        <m:r>
          <w:rPr>
            <w:rFonts w:ascii="Cambria Math" w:hAnsi="Cambria Math" w:hint="default"/>
            <w:sz w:val="24"/>
            <w:szCs w:val="24"/>
          </w:rPr>
          <m:t>j</m:t>
        </m:r>
      </m:oMath>
      <w:r w:rsidR="006F7DB0">
        <w:rPr>
          <w:rFonts w:asciiTheme="majorEastAsia" w:eastAsiaTheme="majorEastAsia" w:hAnsiTheme="majorEastAsia"/>
          <w:sz w:val="24"/>
          <w:szCs w:val="24"/>
        </w:rPr>
        <w:t>次测量</w:t>
      </w:r>
      <w:r w:rsidR="006F7DB0">
        <w:rPr>
          <w:rFonts w:asciiTheme="majorEastAsia" w:eastAsiaTheme="majorEastAsia" w:hAnsiTheme="majorEastAsia"/>
          <w:sz w:val="24"/>
        </w:rPr>
        <w:t>时，在标准力</w:t>
      </w:r>
      <m:oMath>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oMath>
      <w:r w:rsidR="006F7DB0">
        <w:rPr>
          <w:rFonts w:asciiTheme="majorEastAsia" w:eastAsiaTheme="majorEastAsia" w:hAnsiTheme="majorEastAsia"/>
          <w:sz w:val="24"/>
          <w:szCs w:val="24"/>
        </w:rPr>
        <w:t>作用下测力仪第</w:t>
      </w:r>
      <m:oMath>
        <w:bookmarkStart w:id="8" w:name="OLE_LINK6"/>
        <m:r>
          <w:rPr>
            <w:rFonts w:ascii="Cambria Math" w:hAnsi="Cambria Math" w:hint="default"/>
            <w:sz w:val="24"/>
            <w:szCs w:val="24"/>
          </w:rPr>
          <m:t>i</m:t>
        </m:r>
        <w:bookmarkEnd w:id="8"/>
      </m:oMath>
      <w:r w:rsidR="006F7DB0">
        <w:rPr>
          <w:rFonts w:asciiTheme="majorEastAsia" w:eastAsiaTheme="majorEastAsia" w:hAnsiTheme="majorEastAsia"/>
          <w:sz w:val="24"/>
        </w:rPr>
        <w:t>点</w:t>
      </w:r>
      <w:r w:rsidR="006F7DB0">
        <w:rPr>
          <w:rFonts w:asciiTheme="majorEastAsia" w:eastAsiaTheme="majorEastAsia" w:hAnsiTheme="majorEastAsia"/>
          <w:sz w:val="24"/>
          <w:szCs w:val="24"/>
        </w:rPr>
        <w:t>的进程和回程示值；</w:t>
      </w:r>
    </w:p>
    <w:p w:rsidR="00FE51E2" w:rsidRDefault="00FE51E2">
      <w:pPr>
        <w:pStyle w:val="a3"/>
        <w:spacing w:line="360" w:lineRule="auto"/>
        <w:rPr>
          <w:rFonts w:asciiTheme="majorEastAsia" w:eastAsiaTheme="majorEastAsia" w:hAnsiTheme="majorEastAsia" w:hint="default"/>
          <w:sz w:val="24"/>
        </w:rPr>
      </w:pPr>
      <m:oMath>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oj</m:t>
            </m:r>
          </m:sub>
        </m:sSub>
        <m:sSubSup>
          <m:sSubSupPr>
            <m:ctrlPr>
              <w:rPr>
                <w:rFonts w:ascii="Cambria Math" w:hAnsi="Cambria Math" w:hint="default"/>
                <w:i/>
                <w:sz w:val="24"/>
                <w:szCs w:val="24"/>
              </w:rPr>
            </m:ctrlPr>
          </m:sSubSupPr>
          <m:e>
            <m:r>
              <m:rPr>
                <m:sty m:val="p"/>
              </m:rPr>
              <w:rPr>
                <w:rFonts w:ascii="Cambria Math" w:hAnsi="Cambria Math"/>
                <w:sz w:val="24"/>
                <w:szCs w:val="24"/>
              </w:rPr>
              <m:t>，</m:t>
            </m:r>
            <m:r>
              <w:rPr>
                <w:rFonts w:ascii="Cambria Math" w:hAnsi="Cambria Math" w:hint="default"/>
                <w:sz w:val="24"/>
                <w:szCs w:val="24"/>
              </w:rPr>
              <m:t>X</m:t>
            </m:r>
          </m:e>
          <m:sub>
            <m:r>
              <w:rPr>
                <w:rFonts w:ascii="Cambria Math" w:hAnsi="Cambria Math" w:hint="default"/>
                <w:sz w:val="24"/>
                <w:szCs w:val="24"/>
              </w:rPr>
              <m:t>oj</m:t>
            </m:r>
          </m:sub>
          <m:sup>
            <m:r>
              <w:rPr>
                <w:rFonts w:ascii="Cambria Math" w:hAnsi="Cambria Math" w:hint="default"/>
                <w:sz w:val="24"/>
                <w:szCs w:val="24"/>
              </w:rPr>
              <m:t>'</m:t>
            </m:r>
          </m:sup>
        </m:sSubSup>
      </m:oMath>
      <w:r w:rsidR="006F7DB0">
        <w:rPr>
          <w:rFonts w:asciiTheme="majorEastAsia" w:eastAsiaTheme="majorEastAsia" w:hAnsiTheme="majorEastAsia"/>
          <w:sz w:val="24"/>
        </w:rPr>
        <w:t>——第</w:t>
      </w:r>
      <m:oMath>
        <m:r>
          <w:rPr>
            <w:rFonts w:ascii="Cambria Math" w:hAnsi="Cambria Math" w:hint="default"/>
            <w:sz w:val="24"/>
            <w:szCs w:val="24"/>
          </w:rPr>
          <m:t>j</m:t>
        </m:r>
      </m:oMath>
      <w:r w:rsidR="006F7DB0">
        <w:rPr>
          <w:rFonts w:asciiTheme="majorEastAsia" w:eastAsiaTheme="majorEastAsia" w:hAnsiTheme="majorEastAsia"/>
          <w:sz w:val="24"/>
          <w:szCs w:val="24"/>
        </w:rPr>
        <w:t>次测量时，进程与回程零负荷下的零点示值；</w:t>
      </w:r>
    </w:p>
    <w:p w:rsidR="00FE51E2" w:rsidRDefault="00FE51E2">
      <w:pPr>
        <w:pStyle w:val="a3"/>
        <w:spacing w:line="360" w:lineRule="auto"/>
        <w:jc w:val="left"/>
        <w:rPr>
          <w:rFonts w:asciiTheme="majorEastAsia" w:eastAsiaTheme="majorEastAsia" w:hAnsiTheme="majorEastAsia" w:hint="default"/>
          <w:sz w:val="24"/>
        </w:rPr>
      </w:pPr>
      <m:oMath>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t>
            </m:r>
          </m:sub>
        </m:sSub>
        <m:r>
          <m:rPr>
            <m:sty m:val="p"/>
          </m:rPr>
          <w:rPr>
            <w:rFonts w:ascii="Cambria Math" w:hAnsi="Cambria Math"/>
            <w:sz w:val="24"/>
            <w:szCs w:val="24"/>
          </w:rPr>
          <m:t>，</m:t>
        </m:r>
        <m:sSubSup>
          <m:sSubSupPr>
            <m:ctrlPr>
              <w:rPr>
                <w:rFonts w:ascii="Cambria Math" w:hAnsi="Cambria Math" w:hint="default"/>
                <w:i/>
                <w:sz w:val="24"/>
                <w:szCs w:val="24"/>
              </w:rPr>
            </m:ctrlPr>
          </m:sSubSupPr>
          <m:e>
            <m:r>
              <w:rPr>
                <w:rFonts w:ascii="Cambria Math" w:hAnsi="Cambria Math" w:hint="default"/>
                <w:sz w:val="24"/>
                <w:szCs w:val="24"/>
              </w:rPr>
              <m:t>X</m:t>
            </m:r>
          </m:e>
          <m:sub>
            <m:r>
              <w:rPr>
                <w:rFonts w:ascii="Cambria Math" w:hAnsi="Cambria Math" w:hint="default"/>
                <w:sz w:val="24"/>
                <w:szCs w:val="24"/>
              </w:rPr>
              <m:t>i</m:t>
            </m:r>
          </m:sub>
          <m:sup>
            <m:r>
              <w:rPr>
                <w:rFonts w:ascii="Cambria Math" w:hAnsi="Cambria Math" w:hint="default"/>
                <w:sz w:val="24"/>
                <w:szCs w:val="24"/>
              </w:rPr>
              <m:t>'</m:t>
            </m:r>
          </m:sup>
        </m:sSubSup>
      </m:oMath>
      <w:r w:rsidR="006F7DB0">
        <w:rPr>
          <w:rFonts w:asciiTheme="majorEastAsia" w:eastAsiaTheme="majorEastAsia" w:hAnsiTheme="majorEastAsia"/>
          <w:sz w:val="24"/>
        </w:rPr>
        <w:t>——在标准力</w:t>
      </w:r>
      <m:oMath>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oMath>
      <w:r w:rsidR="006F7DB0">
        <w:rPr>
          <w:rFonts w:asciiTheme="majorEastAsia" w:eastAsiaTheme="majorEastAsia" w:hAnsiTheme="majorEastAsia"/>
          <w:sz w:val="24"/>
          <w:szCs w:val="24"/>
        </w:rPr>
        <w:t>作用下，测力仪第</w:t>
      </w:r>
      <m:oMath>
        <m:r>
          <w:rPr>
            <w:rFonts w:ascii="Cambria Math" w:hAnsi="Cambria Math" w:hint="default"/>
            <w:sz w:val="24"/>
            <w:szCs w:val="24"/>
          </w:rPr>
          <m:t>i</m:t>
        </m:r>
      </m:oMath>
      <w:r w:rsidR="006F7DB0">
        <w:rPr>
          <w:rFonts w:asciiTheme="majorEastAsia" w:eastAsiaTheme="majorEastAsia" w:hAnsiTheme="majorEastAsia"/>
          <w:sz w:val="24"/>
          <w:szCs w:val="24"/>
        </w:rPr>
        <w:t>校准点的进程示值和回程示值；</w:t>
      </w:r>
    </w:p>
    <w:p w:rsidR="00FE51E2" w:rsidRDefault="00FE51E2">
      <w:pPr>
        <w:pStyle w:val="a3"/>
        <w:spacing w:line="360" w:lineRule="auto"/>
        <w:rPr>
          <w:rFonts w:asciiTheme="majorEastAsia" w:eastAsiaTheme="majorEastAsia" w:hAnsiTheme="majorEastAsia" w:hint="default"/>
          <w:sz w:val="24"/>
        </w:rPr>
      </w:pPr>
      <m:oMath>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oMath>
      <w:r w:rsidR="006F7DB0">
        <w:rPr>
          <w:rFonts w:asciiTheme="majorEastAsia" w:eastAsiaTheme="majorEastAsia" w:hAnsiTheme="majorEastAsia"/>
          <w:sz w:val="24"/>
        </w:rPr>
        <w:t>——校准第</w:t>
      </w:r>
      <m:oMath>
        <m:r>
          <w:rPr>
            <w:rFonts w:ascii="Cambria Math" w:hAnsi="Cambria Math"/>
            <w:sz w:val="24"/>
          </w:rPr>
          <m:t>i</m:t>
        </m:r>
      </m:oMath>
      <w:r w:rsidR="006F7DB0">
        <w:rPr>
          <w:rFonts w:asciiTheme="majorEastAsia" w:eastAsiaTheme="majorEastAsia" w:hAnsiTheme="majorEastAsia"/>
          <w:sz w:val="24"/>
        </w:rPr>
        <w:t>点的标准力</w:t>
      </w:r>
    </w:p>
    <w:p w:rsidR="00FE51E2" w:rsidRDefault="00FE51E2">
      <w:pPr>
        <w:pStyle w:val="a3"/>
        <w:spacing w:line="360" w:lineRule="auto"/>
        <w:rPr>
          <w:rFonts w:asciiTheme="majorEastAsia" w:eastAsiaTheme="majorEastAsia" w:hAnsiTheme="majorEastAsia" w:hint="default"/>
          <w:sz w:val="24"/>
          <w:szCs w:val="24"/>
        </w:rPr>
      </w:pPr>
      <m:oMath>
        <m:sSub>
          <m:sSubPr>
            <m:ctrlPr>
              <w:rPr>
                <w:rFonts w:ascii="Cambria Math" w:hAnsi="Times New Roman" w:hint="default"/>
                <w:i/>
                <w:sz w:val="24"/>
                <w:szCs w:val="24"/>
              </w:rPr>
            </m:ctrlPr>
          </m:sSubPr>
          <m:e>
            <m:r>
              <w:rPr>
                <w:rFonts w:ascii="Cambria Math" w:hAnsi="Times New Roman" w:hint="default"/>
                <w:sz w:val="24"/>
                <w:szCs w:val="24"/>
              </w:rPr>
              <m:t>X</m:t>
            </m:r>
          </m:e>
          <m:sub>
            <m:r>
              <w:rPr>
                <w:rFonts w:ascii="Cambria Math" w:hAnsi="Times New Roman" w:hint="default"/>
                <w:sz w:val="24"/>
                <w:szCs w:val="24"/>
              </w:rPr>
              <m:t>imax</m:t>
            </m:r>
          </m:sub>
        </m:sSub>
      </m:oMath>
      <w:r w:rsidR="006F7DB0">
        <w:rPr>
          <w:rFonts w:ascii="Times New Roman" w:hAnsi="Times New Roman"/>
          <w:iCs/>
          <w:sz w:val="24"/>
          <w:szCs w:val="24"/>
        </w:rPr>
        <w:t>，</w:t>
      </w:r>
      <m:oMath>
        <m:sSub>
          <m:sSubPr>
            <m:ctrlPr>
              <w:rPr>
                <w:rFonts w:ascii="Cambria Math" w:hAnsi="Cambria Math" w:hint="default"/>
                <w:i/>
                <w:sz w:val="24"/>
                <w:szCs w:val="24"/>
              </w:rPr>
            </m:ctrlPr>
          </m:sSubPr>
          <m:e>
            <m:r>
              <w:rPr>
                <w:rFonts w:ascii="Cambria Math" w:hAnsi="Cambria Math" w:hint="default"/>
                <w:sz w:val="24"/>
                <w:szCs w:val="24"/>
              </w:rPr>
              <m:t>X</m:t>
            </m:r>
          </m:e>
          <m:sub>
            <m:r>
              <w:rPr>
                <w:rFonts w:ascii="Cambria Math" w:hAnsi="Cambria Math" w:hint="default"/>
                <w:sz w:val="24"/>
                <w:szCs w:val="24"/>
              </w:rPr>
              <m:t>imin</m:t>
            </m:r>
          </m:sub>
        </m:sSub>
      </m:oMath>
      <w:r w:rsidR="006F7DB0">
        <w:rPr>
          <w:rFonts w:asciiTheme="majorEastAsia" w:eastAsiaTheme="majorEastAsia" w:hAnsiTheme="majorEastAsia"/>
          <w:sz w:val="24"/>
        </w:rPr>
        <w:t>——在标准力</w:t>
      </w:r>
      <m:oMath>
        <m:sSub>
          <m:sSubPr>
            <m:ctrlPr>
              <w:rPr>
                <w:rFonts w:ascii="Cambria Math" w:hAnsi="Cambria Math" w:hint="default"/>
                <w:i/>
                <w:sz w:val="24"/>
                <w:szCs w:val="24"/>
              </w:rPr>
            </m:ctrlPr>
          </m:sSubPr>
          <m:e>
            <m:r>
              <w:rPr>
                <w:rFonts w:ascii="Cambria Math" w:hAnsi="Cambria Math" w:hint="default"/>
                <w:sz w:val="24"/>
                <w:szCs w:val="24"/>
              </w:rPr>
              <m:t>F</m:t>
            </m:r>
          </m:e>
          <m:sub>
            <m:r>
              <w:rPr>
                <w:rFonts w:ascii="Cambria Math" w:hAnsi="Cambria Math" w:hint="default"/>
                <w:sz w:val="24"/>
                <w:szCs w:val="24"/>
              </w:rPr>
              <m:t>i</m:t>
            </m:r>
          </m:sub>
        </m:sSub>
      </m:oMath>
      <w:r w:rsidR="006F7DB0">
        <w:rPr>
          <w:rFonts w:asciiTheme="majorEastAsia" w:eastAsiaTheme="majorEastAsia" w:hAnsiTheme="majorEastAsia"/>
          <w:sz w:val="24"/>
          <w:szCs w:val="24"/>
        </w:rPr>
        <w:t>作用下</w:t>
      </w:r>
      <w:r w:rsidR="006F7DB0">
        <w:rPr>
          <w:rFonts w:asciiTheme="majorEastAsia" w:eastAsiaTheme="majorEastAsia" w:hAnsiTheme="majorEastAsia"/>
          <w:sz w:val="24"/>
          <w:szCs w:val="24"/>
        </w:rPr>
        <w:t>3</w:t>
      </w:r>
      <w:r w:rsidR="006F7DB0">
        <w:rPr>
          <w:rFonts w:asciiTheme="majorEastAsia" w:eastAsiaTheme="majorEastAsia" w:hAnsiTheme="majorEastAsia"/>
          <w:sz w:val="24"/>
          <w:szCs w:val="24"/>
        </w:rPr>
        <w:t>次重复测量的最大与最小示值。</w:t>
      </w:r>
    </w:p>
    <w:p w:rsidR="00FE51E2" w:rsidRDefault="006F7DB0">
      <w:pPr>
        <w:tabs>
          <w:tab w:val="left" w:pos="2093"/>
        </w:tabs>
        <w:spacing w:line="360" w:lineRule="auto"/>
        <w:ind w:firstLineChars="200" w:firstLine="480"/>
        <w:jc w:val="left"/>
        <w:rPr>
          <w:sz w:val="24"/>
        </w:rPr>
      </w:pPr>
      <w:r>
        <w:rPr>
          <w:rFonts w:hint="eastAsia"/>
          <w:sz w:val="24"/>
        </w:rPr>
        <w:t>从上述</w:t>
      </w:r>
      <w:r>
        <w:rPr>
          <w:sz w:val="24"/>
        </w:rPr>
        <w:t>4</w:t>
      </w:r>
      <w:r>
        <w:rPr>
          <w:rFonts w:hint="eastAsia"/>
          <w:sz w:val="24"/>
        </w:rPr>
        <w:t>种不同规格的，滚珠轴承润滑脂低温转矩测定仪校准的力值参数来看，均落在了我们所给出的技术要求内。如表</w:t>
      </w:r>
      <w:r>
        <w:rPr>
          <w:rFonts w:hint="eastAsia"/>
          <w:sz w:val="24"/>
        </w:rPr>
        <w:t xml:space="preserve"> 5 </w:t>
      </w:r>
      <w:r>
        <w:rPr>
          <w:rFonts w:hint="eastAsia"/>
          <w:sz w:val="24"/>
        </w:rPr>
        <w:t>所示。</w:t>
      </w:r>
    </w:p>
    <w:p w:rsidR="00FE51E2" w:rsidRDefault="006F7DB0">
      <w:pPr>
        <w:tabs>
          <w:tab w:val="left" w:pos="2093"/>
        </w:tabs>
        <w:spacing w:line="360" w:lineRule="auto"/>
        <w:ind w:firstLineChars="200" w:firstLine="420"/>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7 </w:t>
      </w:r>
      <w:r>
        <w:rPr>
          <w:rFonts w:ascii="黑体" w:eastAsia="黑体" w:hAnsi="黑体" w:cs="黑体" w:hint="eastAsia"/>
          <w:szCs w:val="21"/>
        </w:rPr>
        <w:t>校准规范给出的力值范围值</w:t>
      </w:r>
    </w:p>
    <w:tbl>
      <w:tblPr>
        <w:tblStyle w:val="a7"/>
        <w:tblW w:w="5000" w:type="pct"/>
        <w:tblLook w:val="04A0"/>
      </w:tblPr>
      <w:tblGrid>
        <w:gridCol w:w="3403"/>
        <w:gridCol w:w="3404"/>
        <w:gridCol w:w="1715"/>
      </w:tblGrid>
      <w:tr w:rsidR="00FE51E2">
        <w:tc>
          <w:tcPr>
            <w:tcW w:w="1785" w:type="pct"/>
            <w:vMerge w:val="restar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力值</w:t>
            </w:r>
          </w:p>
        </w:tc>
        <w:tc>
          <w:tcPr>
            <w:tcW w:w="1785"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hAnsi="Times New Roman"/>
                <w:sz w:val="24"/>
                <w:szCs w:val="24"/>
              </w:rPr>
              <w:t>示值误差</w:t>
            </w:r>
            <m:oMath>
              <m:r>
                <w:rPr>
                  <w:rFonts w:ascii="Cambria Math" w:hAnsi="Cambria Math" w:hint="default"/>
                  <w:sz w:val="24"/>
                  <w:szCs w:val="24"/>
                </w:rPr>
                <m:t>δ</m:t>
              </m:r>
            </m:oMath>
            <w:r>
              <w:rPr>
                <w:rFonts w:ascii="Times New Roman" w:eastAsia="仿宋" w:hAnsi="Times New Roman"/>
                <w:sz w:val="24"/>
                <w:szCs w:val="24"/>
              </w:rPr>
              <w:t>（</w:t>
            </w:r>
            <w:r>
              <w:rPr>
                <w:rFonts w:ascii="Times New Roman" w:eastAsia="仿宋" w:hAnsi="Times New Roman"/>
                <w:sz w:val="24"/>
                <w:szCs w:val="24"/>
              </w:rPr>
              <w:t>%</w:t>
            </w:r>
            <w:r>
              <w:rPr>
                <w:rFonts w:ascii="Times New Roman" w:eastAsia="仿宋"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r>
              <w:rPr>
                <w:rFonts w:eastAsia="仿宋"/>
                <w:sz w:val="24"/>
              </w:rPr>
              <w:t>±</w:t>
            </w:r>
            <w:r>
              <w:rPr>
                <w:rFonts w:eastAsia="仿宋" w:hint="default"/>
                <w:sz w:val="24"/>
              </w:rPr>
              <w:t>1.0</w:t>
            </w:r>
          </w:p>
        </w:tc>
      </w:tr>
      <w:tr w:rsidR="00FE51E2">
        <w:tc>
          <w:tcPr>
            <w:tcW w:w="1785" w:type="pct"/>
            <w:vMerge/>
            <w:vAlign w:val="center"/>
          </w:tcPr>
          <w:p w:rsidR="00FE51E2" w:rsidRDefault="00FE51E2">
            <w:pPr>
              <w:pStyle w:val="a3"/>
              <w:spacing w:line="360" w:lineRule="auto"/>
              <w:jc w:val="center"/>
              <w:rPr>
                <w:rFonts w:ascii="Times New Roman" w:hAnsi="Times New Roman" w:hint="default"/>
                <w:sz w:val="24"/>
                <w:szCs w:val="24"/>
              </w:rPr>
            </w:pPr>
          </w:p>
        </w:tc>
        <w:tc>
          <w:tcPr>
            <w:tcW w:w="1785"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hAnsi="Times New Roman"/>
                <w:sz w:val="24"/>
                <w:szCs w:val="24"/>
              </w:rPr>
              <w:t>重复性</w:t>
            </w:r>
            <w:r>
              <w:rPr>
                <w:rFonts w:asciiTheme="majorEastAsia" w:eastAsiaTheme="majorEastAsia" w:hAnsiTheme="majorEastAsia"/>
                <w:sz w:val="24"/>
              </w:rPr>
              <w:t>R</w:t>
            </w:r>
            <w:r>
              <w:rPr>
                <w:rFonts w:ascii="Times New Roman" w:eastAsia="仿宋" w:hAnsi="Times New Roman"/>
                <w:sz w:val="24"/>
                <w:szCs w:val="24"/>
              </w:rPr>
              <w:t>（</w:t>
            </w:r>
            <w:r>
              <w:rPr>
                <w:rFonts w:ascii="Times New Roman" w:eastAsia="仿宋" w:hAnsi="Times New Roman"/>
                <w:sz w:val="24"/>
                <w:szCs w:val="24"/>
              </w:rPr>
              <w:t>%</w:t>
            </w:r>
            <w:r>
              <w:rPr>
                <w:rFonts w:ascii="Times New Roman" w:eastAsia="仿宋"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eastAsia="仿宋" w:hAnsi="Times New Roman" w:hint="default"/>
                <w:sz w:val="24"/>
                <w:szCs w:val="24"/>
              </w:rPr>
              <w:t>1.0</w:t>
            </w:r>
          </w:p>
        </w:tc>
      </w:tr>
      <w:tr w:rsidR="00FE51E2">
        <w:tc>
          <w:tcPr>
            <w:tcW w:w="1785" w:type="pct"/>
            <w:vMerge/>
            <w:vAlign w:val="center"/>
          </w:tcPr>
          <w:p w:rsidR="00FE51E2" w:rsidRDefault="00FE51E2">
            <w:pPr>
              <w:pStyle w:val="a3"/>
              <w:spacing w:line="360" w:lineRule="auto"/>
              <w:jc w:val="center"/>
              <w:rPr>
                <w:rFonts w:ascii="Times New Roman" w:hAnsi="Times New Roman" w:hint="default"/>
                <w:sz w:val="24"/>
                <w:szCs w:val="24"/>
              </w:rPr>
            </w:pPr>
          </w:p>
        </w:tc>
        <w:tc>
          <w:tcPr>
            <w:tcW w:w="1785"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回零误差</w:t>
            </w:r>
            <m:oMath>
              <m:sSub>
                <m:sSubPr>
                  <m:ctrlPr>
                    <w:rPr>
                      <w:rFonts w:ascii="Cambria Math" w:hAnsi="Cambria Math" w:hint="default"/>
                      <w:i/>
                      <w:sz w:val="24"/>
                      <w:szCs w:val="24"/>
                    </w:rPr>
                  </m:ctrlPr>
                </m:sSubPr>
                <m:e>
                  <m:r>
                    <w:rPr>
                      <w:rFonts w:ascii="Cambria Math" w:hAnsi="Cambria Math" w:hint="default"/>
                      <w:sz w:val="24"/>
                      <w:szCs w:val="24"/>
                    </w:rPr>
                    <m:t>Z</m:t>
                  </m:r>
                </m:e>
                <m:sub>
                  <m:r>
                    <w:rPr>
                      <w:rFonts w:ascii="Cambria Math" w:hAnsi="Cambria Math" w:hint="default"/>
                      <w:sz w:val="24"/>
                      <w:szCs w:val="24"/>
                    </w:rPr>
                    <m:t>r</m:t>
                  </m:r>
                </m:sub>
              </m:sSub>
            </m:oMath>
            <w:r>
              <w:rPr>
                <w:rFonts w:ascii="Times New Roman" w:eastAsia="仿宋" w:hAnsi="Times New Roman"/>
                <w:sz w:val="24"/>
                <w:szCs w:val="24"/>
              </w:rPr>
              <w:t>（</w:t>
            </w:r>
            <w:r>
              <w:rPr>
                <w:rFonts w:ascii="Times New Roman" w:eastAsia="仿宋" w:hAnsi="Times New Roman"/>
                <w:sz w:val="24"/>
                <w:szCs w:val="24"/>
              </w:rPr>
              <w:t>%</w:t>
            </w:r>
            <w:r>
              <w:rPr>
                <w:rFonts w:ascii="Times New Roman" w:eastAsia="仿宋"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eastAsia="仿宋" w:hAnsi="Times New Roman" w:hint="default"/>
                <w:sz w:val="24"/>
                <w:szCs w:val="24"/>
              </w:rPr>
              <w:t>±</w:t>
            </w:r>
            <w:r>
              <w:rPr>
                <w:rFonts w:ascii="Times New Roman" w:eastAsia="仿宋" w:hAnsi="Times New Roman"/>
                <w:sz w:val="24"/>
                <w:szCs w:val="24"/>
              </w:rPr>
              <w:t>0.</w:t>
            </w:r>
            <w:r>
              <w:rPr>
                <w:rFonts w:ascii="Times New Roman" w:eastAsia="仿宋" w:hAnsi="Times New Roman" w:hint="default"/>
                <w:sz w:val="24"/>
                <w:szCs w:val="24"/>
              </w:rPr>
              <w:t>5</w:t>
            </w:r>
          </w:p>
        </w:tc>
      </w:tr>
      <w:tr w:rsidR="00FE51E2">
        <w:tc>
          <w:tcPr>
            <w:tcW w:w="1785" w:type="pct"/>
            <w:vMerge/>
            <w:vAlign w:val="center"/>
          </w:tcPr>
          <w:p w:rsidR="00FE51E2" w:rsidRDefault="00FE51E2">
            <w:pPr>
              <w:pStyle w:val="a3"/>
              <w:spacing w:line="360" w:lineRule="auto"/>
              <w:jc w:val="center"/>
              <w:rPr>
                <w:rFonts w:ascii="Times New Roman" w:hAnsi="Times New Roman" w:hint="default"/>
                <w:sz w:val="24"/>
                <w:szCs w:val="24"/>
              </w:rPr>
            </w:pPr>
          </w:p>
        </w:tc>
        <w:tc>
          <w:tcPr>
            <w:tcW w:w="1785" w:type="pct"/>
            <w:vAlign w:val="center"/>
          </w:tcPr>
          <w:p w:rsidR="00FE51E2" w:rsidRDefault="006F7DB0">
            <w:pPr>
              <w:pStyle w:val="a3"/>
              <w:spacing w:line="360" w:lineRule="auto"/>
              <w:jc w:val="center"/>
              <w:rPr>
                <w:rFonts w:ascii="Times New Roman" w:hAnsi="Times New Roman" w:hint="default"/>
                <w:sz w:val="24"/>
                <w:szCs w:val="24"/>
              </w:rPr>
            </w:pPr>
            <w:r>
              <w:rPr>
                <w:rFonts w:ascii="Times New Roman" w:hAnsi="Times New Roman"/>
                <w:sz w:val="24"/>
                <w:szCs w:val="24"/>
              </w:rPr>
              <w:t>滞后</w:t>
            </w:r>
            <w:r>
              <w:rPr>
                <w:rFonts w:ascii="Times New Roman" w:eastAsia="仿宋" w:hAnsi="Times New Roman"/>
                <w:sz w:val="24"/>
                <w:szCs w:val="24"/>
              </w:rPr>
              <w:t>H</w:t>
            </w:r>
            <w:r>
              <w:rPr>
                <w:rFonts w:ascii="Times New Roman" w:eastAsia="仿宋" w:hAnsi="Times New Roman"/>
                <w:sz w:val="24"/>
                <w:szCs w:val="24"/>
              </w:rPr>
              <w:t>（</w:t>
            </w:r>
            <w:r>
              <w:rPr>
                <w:rFonts w:ascii="Times New Roman" w:eastAsia="仿宋" w:hAnsi="Times New Roman"/>
                <w:sz w:val="24"/>
                <w:szCs w:val="24"/>
              </w:rPr>
              <w:t>%</w:t>
            </w:r>
            <w:r>
              <w:rPr>
                <w:rFonts w:ascii="Times New Roman" w:eastAsia="仿宋" w:hAnsi="Times New Roman"/>
                <w:sz w:val="24"/>
                <w:szCs w:val="24"/>
              </w:rPr>
              <w:t>）</w:t>
            </w:r>
          </w:p>
        </w:tc>
        <w:tc>
          <w:tcPr>
            <w:tcW w:w="899" w:type="pct"/>
            <w:vAlign w:val="center"/>
          </w:tcPr>
          <w:p w:rsidR="00FE51E2" w:rsidRDefault="006F7DB0">
            <w:pPr>
              <w:pStyle w:val="a3"/>
              <w:spacing w:line="360" w:lineRule="auto"/>
              <w:jc w:val="center"/>
              <w:rPr>
                <w:rFonts w:ascii="Times New Roman" w:eastAsia="仿宋" w:hAnsi="Times New Roman" w:hint="default"/>
                <w:sz w:val="24"/>
                <w:szCs w:val="24"/>
              </w:rPr>
            </w:pPr>
            <w:r>
              <w:rPr>
                <w:rFonts w:ascii="Times New Roman" w:eastAsia="仿宋" w:hAnsi="Times New Roman" w:hint="default"/>
                <w:sz w:val="24"/>
                <w:szCs w:val="24"/>
              </w:rPr>
              <w:t>±1.5</w:t>
            </w:r>
          </w:p>
        </w:tc>
      </w:tr>
    </w:tbl>
    <w:p w:rsidR="00FE51E2" w:rsidRDefault="006F7DB0">
      <w:pPr>
        <w:spacing w:line="360" w:lineRule="auto"/>
        <w:rPr>
          <w:b/>
          <w:sz w:val="24"/>
        </w:rPr>
      </w:pPr>
      <w:r>
        <w:rPr>
          <w:rFonts w:hint="eastAsia"/>
          <w:b/>
          <w:sz w:val="24"/>
        </w:rPr>
        <w:t>六、实验小结</w:t>
      </w:r>
    </w:p>
    <w:p w:rsidR="00FE51E2" w:rsidRDefault="006F7DB0">
      <w:pPr>
        <w:spacing w:line="360" w:lineRule="auto"/>
        <w:ind w:firstLineChars="200" w:firstLine="480"/>
        <w:rPr>
          <w:sz w:val="24"/>
        </w:rPr>
      </w:pPr>
      <w:r>
        <w:rPr>
          <w:rFonts w:hint="eastAsia"/>
          <w:sz w:val="24"/>
        </w:rPr>
        <w:t>对长沙卡顿海克尔仪器有限公司</w:t>
      </w:r>
      <w:r>
        <w:rPr>
          <w:rFonts w:hint="eastAsia"/>
          <w:sz w:val="24"/>
        </w:rPr>
        <w:t>4</w:t>
      </w:r>
      <w:r>
        <w:rPr>
          <w:rFonts w:hint="eastAsia"/>
          <w:sz w:val="24"/>
        </w:rPr>
        <w:t>家公司</w:t>
      </w:r>
      <w:r>
        <w:rPr>
          <w:sz w:val="24"/>
        </w:rPr>
        <w:t>4</w:t>
      </w:r>
      <w:r>
        <w:rPr>
          <w:rFonts w:hint="eastAsia"/>
          <w:sz w:val="24"/>
        </w:rPr>
        <w:t>种不同型号的滚珠轴承润滑脂低温转矩测定仪的校准试验数据进行分析，温度及力值校准数据均落在了我们拟定的规范指标范围内。说明我们拟定的指标是合理且符合仪器实际的。</w:t>
      </w:r>
    </w:p>
    <w:p w:rsidR="00FE51E2" w:rsidRDefault="00FE51E2">
      <w:pPr>
        <w:spacing w:line="360" w:lineRule="auto"/>
        <w:rPr>
          <w:rFonts w:ascii="仿宋" w:eastAsia="仿宋" w:hAnsi="仿宋"/>
          <w:szCs w:val="21"/>
        </w:rPr>
      </w:pPr>
    </w:p>
    <w:sectPr w:rsidR="00FE51E2" w:rsidSect="00FE51E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DB0" w:rsidRDefault="006F7DB0" w:rsidP="00FE51E2">
      <w:r>
        <w:separator/>
      </w:r>
    </w:p>
  </w:endnote>
  <w:endnote w:type="continuationSeparator" w:id="1">
    <w:p w:rsidR="006F7DB0" w:rsidRDefault="006F7DB0" w:rsidP="00FE5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E2" w:rsidRDefault="00FE51E2">
    <w:pPr>
      <w:pStyle w:val="a5"/>
      <w:framePr w:wrap="around" w:vAnchor="text" w:hAnchor="margin" w:xAlign="center" w:y="1"/>
      <w:rPr>
        <w:rStyle w:val="aa"/>
      </w:rPr>
    </w:pPr>
    <w:r>
      <w:fldChar w:fldCharType="begin"/>
    </w:r>
    <w:r w:rsidR="006F7DB0">
      <w:rPr>
        <w:rStyle w:val="aa"/>
      </w:rPr>
      <w:instrText xml:space="preserve">PAGE  </w:instrText>
    </w:r>
    <w:r>
      <w:fldChar w:fldCharType="separate"/>
    </w:r>
    <w:r w:rsidR="006F7DB0">
      <w:rPr>
        <w:rStyle w:val="aa"/>
      </w:rPr>
      <w:t>2</w:t>
    </w:r>
    <w:r>
      <w:fldChar w:fldCharType="end"/>
    </w:r>
  </w:p>
  <w:p w:rsidR="00FE51E2" w:rsidRDefault="00FE51E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E2" w:rsidRDefault="00FE51E2">
    <w:pPr>
      <w:pStyle w:val="a5"/>
      <w:framePr w:wrap="around" w:vAnchor="text" w:hAnchor="margin" w:xAlign="center" w:y="1"/>
      <w:rPr>
        <w:rStyle w:val="aa"/>
      </w:rPr>
    </w:pPr>
    <w:r>
      <w:fldChar w:fldCharType="begin"/>
    </w:r>
    <w:r w:rsidR="006F7DB0">
      <w:rPr>
        <w:rStyle w:val="aa"/>
      </w:rPr>
      <w:instrText xml:space="preserve">PAGE  </w:instrText>
    </w:r>
    <w:r>
      <w:fldChar w:fldCharType="separate"/>
    </w:r>
    <w:r w:rsidR="00B16C9A">
      <w:rPr>
        <w:rStyle w:val="aa"/>
        <w:noProof/>
      </w:rPr>
      <w:t>4</w:t>
    </w:r>
    <w:r>
      <w:fldChar w:fldCharType="end"/>
    </w:r>
  </w:p>
  <w:p w:rsidR="00FE51E2" w:rsidRDefault="00FE51E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9A" w:rsidRDefault="00B16C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DB0" w:rsidRDefault="006F7DB0" w:rsidP="00FE51E2">
      <w:r>
        <w:separator/>
      </w:r>
    </w:p>
  </w:footnote>
  <w:footnote w:type="continuationSeparator" w:id="1">
    <w:p w:rsidR="006F7DB0" w:rsidRDefault="006F7DB0" w:rsidP="00FE5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9A" w:rsidRDefault="00B16C9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9A" w:rsidRDefault="00B16C9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9A" w:rsidRDefault="00B16C9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U1MGRmZDk3NTlkYWY1MmRlNzY5MGUwZTYwNDE4ODcifQ=="/>
  </w:docVars>
  <w:rsids>
    <w:rsidRoot w:val="00172A27"/>
    <w:rsid w:val="F79EC659"/>
    <w:rsid w:val="000022B4"/>
    <w:rsid w:val="00003DD9"/>
    <w:rsid w:val="00004CE8"/>
    <w:rsid w:val="000079A0"/>
    <w:rsid w:val="00016779"/>
    <w:rsid w:val="00027395"/>
    <w:rsid w:val="000301B2"/>
    <w:rsid w:val="000346E5"/>
    <w:rsid w:val="00036847"/>
    <w:rsid w:val="0004756B"/>
    <w:rsid w:val="00054207"/>
    <w:rsid w:val="00055FF2"/>
    <w:rsid w:val="00061F84"/>
    <w:rsid w:val="00066AE9"/>
    <w:rsid w:val="00072C95"/>
    <w:rsid w:val="0007450A"/>
    <w:rsid w:val="00074E37"/>
    <w:rsid w:val="00082A56"/>
    <w:rsid w:val="000851FD"/>
    <w:rsid w:val="00086781"/>
    <w:rsid w:val="00092405"/>
    <w:rsid w:val="00093EC3"/>
    <w:rsid w:val="000941A7"/>
    <w:rsid w:val="000956FC"/>
    <w:rsid w:val="000A46CD"/>
    <w:rsid w:val="000A7A39"/>
    <w:rsid w:val="000C09B6"/>
    <w:rsid w:val="000C70B5"/>
    <w:rsid w:val="000C7662"/>
    <w:rsid w:val="000D31C7"/>
    <w:rsid w:val="000D38FF"/>
    <w:rsid w:val="000D3E71"/>
    <w:rsid w:val="000E1F6D"/>
    <w:rsid w:val="000E2D6C"/>
    <w:rsid w:val="000E4285"/>
    <w:rsid w:val="000F2E7E"/>
    <w:rsid w:val="000F3C4D"/>
    <w:rsid w:val="000F4B9F"/>
    <w:rsid w:val="000F6803"/>
    <w:rsid w:val="00101639"/>
    <w:rsid w:val="00102DC3"/>
    <w:rsid w:val="00102DC4"/>
    <w:rsid w:val="001033C7"/>
    <w:rsid w:val="00112C0D"/>
    <w:rsid w:val="00125BE4"/>
    <w:rsid w:val="00126489"/>
    <w:rsid w:val="0013349F"/>
    <w:rsid w:val="00135409"/>
    <w:rsid w:val="00136C7C"/>
    <w:rsid w:val="00141DE5"/>
    <w:rsid w:val="001462B2"/>
    <w:rsid w:val="0015085C"/>
    <w:rsid w:val="00151E02"/>
    <w:rsid w:val="0015448A"/>
    <w:rsid w:val="001561D2"/>
    <w:rsid w:val="001565EE"/>
    <w:rsid w:val="00156793"/>
    <w:rsid w:val="001642B7"/>
    <w:rsid w:val="00165538"/>
    <w:rsid w:val="00167C37"/>
    <w:rsid w:val="00172A27"/>
    <w:rsid w:val="001828E4"/>
    <w:rsid w:val="00182A58"/>
    <w:rsid w:val="00185752"/>
    <w:rsid w:val="00185AF3"/>
    <w:rsid w:val="0019022D"/>
    <w:rsid w:val="001A5F4E"/>
    <w:rsid w:val="001B0A09"/>
    <w:rsid w:val="001B0FB9"/>
    <w:rsid w:val="001B1B5A"/>
    <w:rsid w:val="001B7C44"/>
    <w:rsid w:val="001C0961"/>
    <w:rsid w:val="001C2807"/>
    <w:rsid w:val="001C37E7"/>
    <w:rsid w:val="001C58FE"/>
    <w:rsid w:val="001D47F3"/>
    <w:rsid w:val="001F3859"/>
    <w:rsid w:val="001F540C"/>
    <w:rsid w:val="001F7937"/>
    <w:rsid w:val="00203B8F"/>
    <w:rsid w:val="002059CE"/>
    <w:rsid w:val="00221263"/>
    <w:rsid w:val="00223393"/>
    <w:rsid w:val="00223B38"/>
    <w:rsid w:val="00227788"/>
    <w:rsid w:val="00234622"/>
    <w:rsid w:val="00237C13"/>
    <w:rsid w:val="00241C5A"/>
    <w:rsid w:val="002444BB"/>
    <w:rsid w:val="00251437"/>
    <w:rsid w:val="002559E5"/>
    <w:rsid w:val="00255CCC"/>
    <w:rsid w:val="00262454"/>
    <w:rsid w:val="00266903"/>
    <w:rsid w:val="0027492C"/>
    <w:rsid w:val="00285657"/>
    <w:rsid w:val="00287A2B"/>
    <w:rsid w:val="0029039C"/>
    <w:rsid w:val="00292417"/>
    <w:rsid w:val="002A1D89"/>
    <w:rsid w:val="002A2887"/>
    <w:rsid w:val="002A2C36"/>
    <w:rsid w:val="002B1A76"/>
    <w:rsid w:val="002B2B6B"/>
    <w:rsid w:val="002B6A3B"/>
    <w:rsid w:val="002C01D7"/>
    <w:rsid w:val="002C035F"/>
    <w:rsid w:val="002C50F0"/>
    <w:rsid w:val="002C5EBC"/>
    <w:rsid w:val="002D0881"/>
    <w:rsid w:val="002D23AB"/>
    <w:rsid w:val="002D2D91"/>
    <w:rsid w:val="002D7EB2"/>
    <w:rsid w:val="002E1076"/>
    <w:rsid w:val="002E1724"/>
    <w:rsid w:val="002E7CD1"/>
    <w:rsid w:val="002F2246"/>
    <w:rsid w:val="002F26C8"/>
    <w:rsid w:val="002F6EE8"/>
    <w:rsid w:val="002F7DD7"/>
    <w:rsid w:val="003026F9"/>
    <w:rsid w:val="00311EAC"/>
    <w:rsid w:val="0031341F"/>
    <w:rsid w:val="00320815"/>
    <w:rsid w:val="0032715B"/>
    <w:rsid w:val="00333FE1"/>
    <w:rsid w:val="003359F1"/>
    <w:rsid w:val="00337920"/>
    <w:rsid w:val="00351764"/>
    <w:rsid w:val="0037476B"/>
    <w:rsid w:val="00375AB6"/>
    <w:rsid w:val="003761B4"/>
    <w:rsid w:val="00381990"/>
    <w:rsid w:val="003839D9"/>
    <w:rsid w:val="00386D69"/>
    <w:rsid w:val="00392ACD"/>
    <w:rsid w:val="00394842"/>
    <w:rsid w:val="003A2539"/>
    <w:rsid w:val="003A7AF4"/>
    <w:rsid w:val="003A7E70"/>
    <w:rsid w:val="003B1D04"/>
    <w:rsid w:val="003B4354"/>
    <w:rsid w:val="003B7FAA"/>
    <w:rsid w:val="003C24D1"/>
    <w:rsid w:val="003C4043"/>
    <w:rsid w:val="003C7C1A"/>
    <w:rsid w:val="003E0479"/>
    <w:rsid w:val="003E36D4"/>
    <w:rsid w:val="003E3A29"/>
    <w:rsid w:val="003E46B3"/>
    <w:rsid w:val="003E5D51"/>
    <w:rsid w:val="004145FA"/>
    <w:rsid w:val="00415189"/>
    <w:rsid w:val="004178C9"/>
    <w:rsid w:val="00435C0E"/>
    <w:rsid w:val="00443820"/>
    <w:rsid w:val="0044421F"/>
    <w:rsid w:val="0044521D"/>
    <w:rsid w:val="004469E1"/>
    <w:rsid w:val="00455014"/>
    <w:rsid w:val="004571BB"/>
    <w:rsid w:val="00461DBF"/>
    <w:rsid w:val="00462C64"/>
    <w:rsid w:val="00463C3A"/>
    <w:rsid w:val="004663B9"/>
    <w:rsid w:val="00467B2B"/>
    <w:rsid w:val="004753DB"/>
    <w:rsid w:val="00476E24"/>
    <w:rsid w:val="0047751D"/>
    <w:rsid w:val="004804A0"/>
    <w:rsid w:val="004821AD"/>
    <w:rsid w:val="004824AA"/>
    <w:rsid w:val="004864D4"/>
    <w:rsid w:val="004972B2"/>
    <w:rsid w:val="004A238D"/>
    <w:rsid w:val="004A33E1"/>
    <w:rsid w:val="004B1C32"/>
    <w:rsid w:val="004B26D3"/>
    <w:rsid w:val="004B5BDD"/>
    <w:rsid w:val="004B7074"/>
    <w:rsid w:val="004C02B5"/>
    <w:rsid w:val="004C4964"/>
    <w:rsid w:val="004C75B5"/>
    <w:rsid w:val="004D1884"/>
    <w:rsid w:val="004D65F0"/>
    <w:rsid w:val="004E4BCD"/>
    <w:rsid w:val="004F6AA2"/>
    <w:rsid w:val="0050179C"/>
    <w:rsid w:val="00501AA9"/>
    <w:rsid w:val="00503220"/>
    <w:rsid w:val="0050406E"/>
    <w:rsid w:val="005104DF"/>
    <w:rsid w:val="00522FD2"/>
    <w:rsid w:val="00531119"/>
    <w:rsid w:val="00531381"/>
    <w:rsid w:val="00531758"/>
    <w:rsid w:val="00533423"/>
    <w:rsid w:val="005431BB"/>
    <w:rsid w:val="00544052"/>
    <w:rsid w:val="005446BC"/>
    <w:rsid w:val="00545004"/>
    <w:rsid w:val="00553666"/>
    <w:rsid w:val="0055373B"/>
    <w:rsid w:val="005549CF"/>
    <w:rsid w:val="005656E8"/>
    <w:rsid w:val="00570E51"/>
    <w:rsid w:val="00572245"/>
    <w:rsid w:val="00573C3A"/>
    <w:rsid w:val="00575F28"/>
    <w:rsid w:val="00576025"/>
    <w:rsid w:val="005767AB"/>
    <w:rsid w:val="00584282"/>
    <w:rsid w:val="00590C0D"/>
    <w:rsid w:val="00592AE4"/>
    <w:rsid w:val="00593375"/>
    <w:rsid w:val="00593936"/>
    <w:rsid w:val="005A2C6D"/>
    <w:rsid w:val="005B0DF7"/>
    <w:rsid w:val="005B259E"/>
    <w:rsid w:val="005C1312"/>
    <w:rsid w:val="005C1665"/>
    <w:rsid w:val="005D0029"/>
    <w:rsid w:val="005E00D1"/>
    <w:rsid w:val="005E0D67"/>
    <w:rsid w:val="005E240B"/>
    <w:rsid w:val="005E5E36"/>
    <w:rsid w:val="006020A5"/>
    <w:rsid w:val="00605A82"/>
    <w:rsid w:val="006064EE"/>
    <w:rsid w:val="006069F7"/>
    <w:rsid w:val="006079B4"/>
    <w:rsid w:val="0061145F"/>
    <w:rsid w:val="006134FF"/>
    <w:rsid w:val="0061710B"/>
    <w:rsid w:val="00617920"/>
    <w:rsid w:val="00621330"/>
    <w:rsid w:val="00621B84"/>
    <w:rsid w:val="00622630"/>
    <w:rsid w:val="0062407D"/>
    <w:rsid w:val="0063001B"/>
    <w:rsid w:val="00631CFD"/>
    <w:rsid w:val="0063340A"/>
    <w:rsid w:val="006341B9"/>
    <w:rsid w:val="00634F5A"/>
    <w:rsid w:val="006410D4"/>
    <w:rsid w:val="00641F88"/>
    <w:rsid w:val="006453A6"/>
    <w:rsid w:val="0065078D"/>
    <w:rsid w:val="006573EA"/>
    <w:rsid w:val="006602EF"/>
    <w:rsid w:val="00661374"/>
    <w:rsid w:val="0066603C"/>
    <w:rsid w:val="00675B88"/>
    <w:rsid w:val="006804F8"/>
    <w:rsid w:val="006852F2"/>
    <w:rsid w:val="006867E8"/>
    <w:rsid w:val="00686B6D"/>
    <w:rsid w:val="00687049"/>
    <w:rsid w:val="006A136D"/>
    <w:rsid w:val="006A1589"/>
    <w:rsid w:val="006B5E3D"/>
    <w:rsid w:val="006B75F5"/>
    <w:rsid w:val="006C1BCA"/>
    <w:rsid w:val="006C7D51"/>
    <w:rsid w:val="006D3CF9"/>
    <w:rsid w:val="006E6181"/>
    <w:rsid w:val="006E7ECC"/>
    <w:rsid w:val="006F2CB4"/>
    <w:rsid w:val="006F7DB0"/>
    <w:rsid w:val="006F7E7D"/>
    <w:rsid w:val="00703866"/>
    <w:rsid w:val="00707644"/>
    <w:rsid w:val="00717166"/>
    <w:rsid w:val="00717368"/>
    <w:rsid w:val="00720C5C"/>
    <w:rsid w:val="007240D1"/>
    <w:rsid w:val="007271FF"/>
    <w:rsid w:val="00731441"/>
    <w:rsid w:val="00746FC3"/>
    <w:rsid w:val="007532AD"/>
    <w:rsid w:val="0075492E"/>
    <w:rsid w:val="00756143"/>
    <w:rsid w:val="007577EF"/>
    <w:rsid w:val="00771C72"/>
    <w:rsid w:val="007742F6"/>
    <w:rsid w:val="00774BE2"/>
    <w:rsid w:val="00776FEB"/>
    <w:rsid w:val="00782A34"/>
    <w:rsid w:val="0078310B"/>
    <w:rsid w:val="00783ED5"/>
    <w:rsid w:val="007914A8"/>
    <w:rsid w:val="00793B89"/>
    <w:rsid w:val="00796C2D"/>
    <w:rsid w:val="007A6296"/>
    <w:rsid w:val="007A6E93"/>
    <w:rsid w:val="007A7E6C"/>
    <w:rsid w:val="007B3B7D"/>
    <w:rsid w:val="007B435A"/>
    <w:rsid w:val="007B4F23"/>
    <w:rsid w:val="007C26EE"/>
    <w:rsid w:val="007C2742"/>
    <w:rsid w:val="007C3ACF"/>
    <w:rsid w:val="007C58C5"/>
    <w:rsid w:val="007C697C"/>
    <w:rsid w:val="007C7F08"/>
    <w:rsid w:val="007D08EC"/>
    <w:rsid w:val="007D1091"/>
    <w:rsid w:val="007D10A3"/>
    <w:rsid w:val="007D1DD2"/>
    <w:rsid w:val="007D2E5B"/>
    <w:rsid w:val="007E32E7"/>
    <w:rsid w:val="007E3475"/>
    <w:rsid w:val="007E3535"/>
    <w:rsid w:val="007E3603"/>
    <w:rsid w:val="007E4594"/>
    <w:rsid w:val="007E4795"/>
    <w:rsid w:val="007E5663"/>
    <w:rsid w:val="007E6D01"/>
    <w:rsid w:val="007F27CB"/>
    <w:rsid w:val="00806E2B"/>
    <w:rsid w:val="0080752D"/>
    <w:rsid w:val="00807E05"/>
    <w:rsid w:val="00813603"/>
    <w:rsid w:val="0082036D"/>
    <w:rsid w:val="008213BC"/>
    <w:rsid w:val="00822179"/>
    <w:rsid w:val="0082680A"/>
    <w:rsid w:val="00830345"/>
    <w:rsid w:val="00836D9F"/>
    <w:rsid w:val="008462F2"/>
    <w:rsid w:val="008711D4"/>
    <w:rsid w:val="00873743"/>
    <w:rsid w:val="008839B1"/>
    <w:rsid w:val="0088466F"/>
    <w:rsid w:val="00887B1C"/>
    <w:rsid w:val="00887FE3"/>
    <w:rsid w:val="008907EB"/>
    <w:rsid w:val="00891951"/>
    <w:rsid w:val="00891D64"/>
    <w:rsid w:val="0089292A"/>
    <w:rsid w:val="00896792"/>
    <w:rsid w:val="008A3874"/>
    <w:rsid w:val="008A45DC"/>
    <w:rsid w:val="008B5CFB"/>
    <w:rsid w:val="008C12D4"/>
    <w:rsid w:val="008C19D9"/>
    <w:rsid w:val="008C32D8"/>
    <w:rsid w:val="008C5FDD"/>
    <w:rsid w:val="008D2E09"/>
    <w:rsid w:val="008E1D14"/>
    <w:rsid w:val="008E6470"/>
    <w:rsid w:val="008E6678"/>
    <w:rsid w:val="008E7CF3"/>
    <w:rsid w:val="008E7D84"/>
    <w:rsid w:val="008F04CD"/>
    <w:rsid w:val="0090016D"/>
    <w:rsid w:val="0090204E"/>
    <w:rsid w:val="009048C6"/>
    <w:rsid w:val="00905E24"/>
    <w:rsid w:val="00916130"/>
    <w:rsid w:val="00923165"/>
    <w:rsid w:val="00926911"/>
    <w:rsid w:val="00930AFC"/>
    <w:rsid w:val="00943E18"/>
    <w:rsid w:val="00947CD3"/>
    <w:rsid w:val="00961B9F"/>
    <w:rsid w:val="009640D6"/>
    <w:rsid w:val="00971C76"/>
    <w:rsid w:val="00974270"/>
    <w:rsid w:val="009753B9"/>
    <w:rsid w:val="00976480"/>
    <w:rsid w:val="00976C3C"/>
    <w:rsid w:val="0098375A"/>
    <w:rsid w:val="00987775"/>
    <w:rsid w:val="0099216F"/>
    <w:rsid w:val="009962EB"/>
    <w:rsid w:val="009A1098"/>
    <w:rsid w:val="009A115D"/>
    <w:rsid w:val="009A4EE6"/>
    <w:rsid w:val="009B078D"/>
    <w:rsid w:val="009C1581"/>
    <w:rsid w:val="009C1602"/>
    <w:rsid w:val="009C1644"/>
    <w:rsid w:val="009C4BFC"/>
    <w:rsid w:val="009C6B4A"/>
    <w:rsid w:val="009D07F6"/>
    <w:rsid w:val="009D4827"/>
    <w:rsid w:val="009E2A04"/>
    <w:rsid w:val="009E4292"/>
    <w:rsid w:val="009E432A"/>
    <w:rsid w:val="009E4BE8"/>
    <w:rsid w:val="009E6EC1"/>
    <w:rsid w:val="009F059E"/>
    <w:rsid w:val="009F0AC8"/>
    <w:rsid w:val="009F2FEA"/>
    <w:rsid w:val="009F4A38"/>
    <w:rsid w:val="009F6103"/>
    <w:rsid w:val="00A07C8D"/>
    <w:rsid w:val="00A137CB"/>
    <w:rsid w:val="00A23860"/>
    <w:rsid w:val="00A24E0E"/>
    <w:rsid w:val="00A27BB4"/>
    <w:rsid w:val="00A313AE"/>
    <w:rsid w:val="00A359B3"/>
    <w:rsid w:val="00A3658B"/>
    <w:rsid w:val="00A46F8D"/>
    <w:rsid w:val="00A512EA"/>
    <w:rsid w:val="00A52676"/>
    <w:rsid w:val="00A54014"/>
    <w:rsid w:val="00A55BC3"/>
    <w:rsid w:val="00A62220"/>
    <w:rsid w:val="00A7321F"/>
    <w:rsid w:val="00A73AD9"/>
    <w:rsid w:val="00A846B2"/>
    <w:rsid w:val="00A84AB3"/>
    <w:rsid w:val="00A86D50"/>
    <w:rsid w:val="00A87D2C"/>
    <w:rsid w:val="00A91D2B"/>
    <w:rsid w:val="00A93048"/>
    <w:rsid w:val="00A97EF7"/>
    <w:rsid w:val="00AB2741"/>
    <w:rsid w:val="00AB64D7"/>
    <w:rsid w:val="00AC1C7C"/>
    <w:rsid w:val="00AC32D7"/>
    <w:rsid w:val="00AE4F1C"/>
    <w:rsid w:val="00AE5E0F"/>
    <w:rsid w:val="00AE5F9B"/>
    <w:rsid w:val="00AF25BB"/>
    <w:rsid w:val="00AF3954"/>
    <w:rsid w:val="00AF46B3"/>
    <w:rsid w:val="00AF4C71"/>
    <w:rsid w:val="00AF6017"/>
    <w:rsid w:val="00B03EAC"/>
    <w:rsid w:val="00B05364"/>
    <w:rsid w:val="00B0737F"/>
    <w:rsid w:val="00B14530"/>
    <w:rsid w:val="00B14626"/>
    <w:rsid w:val="00B14E00"/>
    <w:rsid w:val="00B14E09"/>
    <w:rsid w:val="00B16C9A"/>
    <w:rsid w:val="00B21100"/>
    <w:rsid w:val="00B256F6"/>
    <w:rsid w:val="00B3015A"/>
    <w:rsid w:val="00B31CD4"/>
    <w:rsid w:val="00B4043A"/>
    <w:rsid w:val="00B429CD"/>
    <w:rsid w:val="00B47AE9"/>
    <w:rsid w:val="00B52105"/>
    <w:rsid w:val="00B6346F"/>
    <w:rsid w:val="00B641FE"/>
    <w:rsid w:val="00B65FF4"/>
    <w:rsid w:val="00B71656"/>
    <w:rsid w:val="00B7215E"/>
    <w:rsid w:val="00B743D0"/>
    <w:rsid w:val="00B748C0"/>
    <w:rsid w:val="00B77C73"/>
    <w:rsid w:val="00B82B06"/>
    <w:rsid w:val="00B85B0B"/>
    <w:rsid w:val="00B87EB1"/>
    <w:rsid w:val="00BA52BC"/>
    <w:rsid w:val="00BA6231"/>
    <w:rsid w:val="00BA7220"/>
    <w:rsid w:val="00BB406B"/>
    <w:rsid w:val="00BC06A7"/>
    <w:rsid w:val="00BC08CA"/>
    <w:rsid w:val="00BC2F5D"/>
    <w:rsid w:val="00BD7BCD"/>
    <w:rsid w:val="00BE7A7B"/>
    <w:rsid w:val="00BF0DE5"/>
    <w:rsid w:val="00C0452B"/>
    <w:rsid w:val="00C05CBD"/>
    <w:rsid w:val="00C1279F"/>
    <w:rsid w:val="00C12E94"/>
    <w:rsid w:val="00C1597F"/>
    <w:rsid w:val="00C22206"/>
    <w:rsid w:val="00C2368B"/>
    <w:rsid w:val="00C30A1B"/>
    <w:rsid w:val="00C338A3"/>
    <w:rsid w:val="00C34216"/>
    <w:rsid w:val="00C3470B"/>
    <w:rsid w:val="00C3669E"/>
    <w:rsid w:val="00C37915"/>
    <w:rsid w:val="00C4202F"/>
    <w:rsid w:val="00C47CDE"/>
    <w:rsid w:val="00C51B67"/>
    <w:rsid w:val="00C53EB3"/>
    <w:rsid w:val="00C54B3E"/>
    <w:rsid w:val="00C62E6E"/>
    <w:rsid w:val="00C7598E"/>
    <w:rsid w:val="00C7639C"/>
    <w:rsid w:val="00C92C23"/>
    <w:rsid w:val="00C96FE3"/>
    <w:rsid w:val="00CB5027"/>
    <w:rsid w:val="00CC0816"/>
    <w:rsid w:val="00CC25E6"/>
    <w:rsid w:val="00CC2999"/>
    <w:rsid w:val="00CD1652"/>
    <w:rsid w:val="00CE1448"/>
    <w:rsid w:val="00CE5A4A"/>
    <w:rsid w:val="00CE7943"/>
    <w:rsid w:val="00CE7B77"/>
    <w:rsid w:val="00CF1DB1"/>
    <w:rsid w:val="00CF4881"/>
    <w:rsid w:val="00CF73FD"/>
    <w:rsid w:val="00D018C9"/>
    <w:rsid w:val="00D0583F"/>
    <w:rsid w:val="00D06915"/>
    <w:rsid w:val="00D1223C"/>
    <w:rsid w:val="00D229F5"/>
    <w:rsid w:val="00D3329C"/>
    <w:rsid w:val="00D356E1"/>
    <w:rsid w:val="00D35F55"/>
    <w:rsid w:val="00D3636F"/>
    <w:rsid w:val="00D44440"/>
    <w:rsid w:val="00D501B7"/>
    <w:rsid w:val="00D62C37"/>
    <w:rsid w:val="00D64013"/>
    <w:rsid w:val="00D645C0"/>
    <w:rsid w:val="00D6482C"/>
    <w:rsid w:val="00D66BF2"/>
    <w:rsid w:val="00D67C74"/>
    <w:rsid w:val="00D73416"/>
    <w:rsid w:val="00D73CD6"/>
    <w:rsid w:val="00D75A75"/>
    <w:rsid w:val="00D844D0"/>
    <w:rsid w:val="00D85194"/>
    <w:rsid w:val="00D85DF7"/>
    <w:rsid w:val="00D86812"/>
    <w:rsid w:val="00D86999"/>
    <w:rsid w:val="00D87AF1"/>
    <w:rsid w:val="00D9025C"/>
    <w:rsid w:val="00D932EA"/>
    <w:rsid w:val="00D96CEC"/>
    <w:rsid w:val="00D9788F"/>
    <w:rsid w:val="00DA0D4F"/>
    <w:rsid w:val="00DA2D8A"/>
    <w:rsid w:val="00DA3B10"/>
    <w:rsid w:val="00DA4C07"/>
    <w:rsid w:val="00DA727A"/>
    <w:rsid w:val="00DB2CF5"/>
    <w:rsid w:val="00DB721D"/>
    <w:rsid w:val="00DC2DC9"/>
    <w:rsid w:val="00DC37CA"/>
    <w:rsid w:val="00DC3985"/>
    <w:rsid w:val="00DC7D56"/>
    <w:rsid w:val="00DD08F3"/>
    <w:rsid w:val="00DE15DD"/>
    <w:rsid w:val="00DE31E9"/>
    <w:rsid w:val="00DE42B1"/>
    <w:rsid w:val="00DE5C14"/>
    <w:rsid w:val="00DF3BC3"/>
    <w:rsid w:val="00DF3BF6"/>
    <w:rsid w:val="00DF4E5E"/>
    <w:rsid w:val="00E01925"/>
    <w:rsid w:val="00E04F17"/>
    <w:rsid w:val="00E05771"/>
    <w:rsid w:val="00E0682D"/>
    <w:rsid w:val="00E126B1"/>
    <w:rsid w:val="00E20801"/>
    <w:rsid w:val="00E408CB"/>
    <w:rsid w:val="00E4175B"/>
    <w:rsid w:val="00E4504A"/>
    <w:rsid w:val="00E455A4"/>
    <w:rsid w:val="00E52BC5"/>
    <w:rsid w:val="00E6076B"/>
    <w:rsid w:val="00E6185E"/>
    <w:rsid w:val="00E62719"/>
    <w:rsid w:val="00E62C4D"/>
    <w:rsid w:val="00E740B9"/>
    <w:rsid w:val="00E7634A"/>
    <w:rsid w:val="00E811C9"/>
    <w:rsid w:val="00E82A4F"/>
    <w:rsid w:val="00E914E8"/>
    <w:rsid w:val="00EA0A9B"/>
    <w:rsid w:val="00EA232B"/>
    <w:rsid w:val="00EA3558"/>
    <w:rsid w:val="00EA3671"/>
    <w:rsid w:val="00EA78BB"/>
    <w:rsid w:val="00EB74AD"/>
    <w:rsid w:val="00ED1E00"/>
    <w:rsid w:val="00EE02A8"/>
    <w:rsid w:val="00EE3D5A"/>
    <w:rsid w:val="00EE59D1"/>
    <w:rsid w:val="00EE6684"/>
    <w:rsid w:val="00EE6AA3"/>
    <w:rsid w:val="00EE7CCC"/>
    <w:rsid w:val="00EF1B93"/>
    <w:rsid w:val="00F0052B"/>
    <w:rsid w:val="00F02982"/>
    <w:rsid w:val="00F04354"/>
    <w:rsid w:val="00F117AF"/>
    <w:rsid w:val="00F12E3B"/>
    <w:rsid w:val="00F12FAA"/>
    <w:rsid w:val="00F14C26"/>
    <w:rsid w:val="00F16071"/>
    <w:rsid w:val="00F20AFF"/>
    <w:rsid w:val="00F30A87"/>
    <w:rsid w:val="00F32934"/>
    <w:rsid w:val="00F34BEB"/>
    <w:rsid w:val="00F4185C"/>
    <w:rsid w:val="00F42A8F"/>
    <w:rsid w:val="00F42D3D"/>
    <w:rsid w:val="00F5051B"/>
    <w:rsid w:val="00F56C63"/>
    <w:rsid w:val="00F57BFC"/>
    <w:rsid w:val="00F672BE"/>
    <w:rsid w:val="00F702C3"/>
    <w:rsid w:val="00F71DAC"/>
    <w:rsid w:val="00F74E17"/>
    <w:rsid w:val="00F752BB"/>
    <w:rsid w:val="00F90D6D"/>
    <w:rsid w:val="00F91057"/>
    <w:rsid w:val="00F91D1F"/>
    <w:rsid w:val="00F955C5"/>
    <w:rsid w:val="00FB0FA8"/>
    <w:rsid w:val="00FC53AC"/>
    <w:rsid w:val="00FD07D3"/>
    <w:rsid w:val="00FD120B"/>
    <w:rsid w:val="00FD5F18"/>
    <w:rsid w:val="00FE01FF"/>
    <w:rsid w:val="00FE33F3"/>
    <w:rsid w:val="00FE51E2"/>
    <w:rsid w:val="00FE7ABC"/>
    <w:rsid w:val="00FF2045"/>
    <w:rsid w:val="00FF3957"/>
    <w:rsid w:val="01683444"/>
    <w:rsid w:val="016918D6"/>
    <w:rsid w:val="01723F21"/>
    <w:rsid w:val="019E09E8"/>
    <w:rsid w:val="01D555DB"/>
    <w:rsid w:val="02713A95"/>
    <w:rsid w:val="02716586"/>
    <w:rsid w:val="02AF2B4F"/>
    <w:rsid w:val="02DC5CB8"/>
    <w:rsid w:val="02F05C02"/>
    <w:rsid w:val="02F33F80"/>
    <w:rsid w:val="02F5791A"/>
    <w:rsid w:val="03387E13"/>
    <w:rsid w:val="03441051"/>
    <w:rsid w:val="03C50E3C"/>
    <w:rsid w:val="03EB603D"/>
    <w:rsid w:val="04762803"/>
    <w:rsid w:val="04B87362"/>
    <w:rsid w:val="04CF1379"/>
    <w:rsid w:val="06661E4B"/>
    <w:rsid w:val="06D45438"/>
    <w:rsid w:val="07223C21"/>
    <w:rsid w:val="0723689D"/>
    <w:rsid w:val="084F0008"/>
    <w:rsid w:val="08A32F3C"/>
    <w:rsid w:val="08D4396A"/>
    <w:rsid w:val="0A4C330C"/>
    <w:rsid w:val="0A6C58D5"/>
    <w:rsid w:val="0B544018"/>
    <w:rsid w:val="0B6554AA"/>
    <w:rsid w:val="0B6A4594"/>
    <w:rsid w:val="0B7521C8"/>
    <w:rsid w:val="0B995C03"/>
    <w:rsid w:val="0BC475DE"/>
    <w:rsid w:val="0BDD2E40"/>
    <w:rsid w:val="0BFB0672"/>
    <w:rsid w:val="0C267C62"/>
    <w:rsid w:val="0D1644B7"/>
    <w:rsid w:val="0E436ECA"/>
    <w:rsid w:val="0E582D7C"/>
    <w:rsid w:val="0EB525D8"/>
    <w:rsid w:val="0ECC757F"/>
    <w:rsid w:val="0F770638"/>
    <w:rsid w:val="0F773327"/>
    <w:rsid w:val="0F8E2FB5"/>
    <w:rsid w:val="0FCD558A"/>
    <w:rsid w:val="10541BEC"/>
    <w:rsid w:val="11811010"/>
    <w:rsid w:val="122D02D9"/>
    <w:rsid w:val="12386C7D"/>
    <w:rsid w:val="12655FEF"/>
    <w:rsid w:val="12B17A06"/>
    <w:rsid w:val="12CE4AF5"/>
    <w:rsid w:val="138633CD"/>
    <w:rsid w:val="14060EC2"/>
    <w:rsid w:val="149C25FB"/>
    <w:rsid w:val="15567B46"/>
    <w:rsid w:val="16C84C36"/>
    <w:rsid w:val="16E30106"/>
    <w:rsid w:val="17594471"/>
    <w:rsid w:val="175F267E"/>
    <w:rsid w:val="183C74C7"/>
    <w:rsid w:val="18BC3D14"/>
    <w:rsid w:val="19D92807"/>
    <w:rsid w:val="1B695BDA"/>
    <w:rsid w:val="1B9849D6"/>
    <w:rsid w:val="1C313C2A"/>
    <w:rsid w:val="1C42025E"/>
    <w:rsid w:val="1D5F60E1"/>
    <w:rsid w:val="1D6B573B"/>
    <w:rsid w:val="1DC1221D"/>
    <w:rsid w:val="1E104249"/>
    <w:rsid w:val="1F215D53"/>
    <w:rsid w:val="204A02A8"/>
    <w:rsid w:val="20B7584C"/>
    <w:rsid w:val="215D3B44"/>
    <w:rsid w:val="2169094A"/>
    <w:rsid w:val="221B2A1B"/>
    <w:rsid w:val="23CB24FF"/>
    <w:rsid w:val="23F724F4"/>
    <w:rsid w:val="24101808"/>
    <w:rsid w:val="24655179"/>
    <w:rsid w:val="24724BFE"/>
    <w:rsid w:val="24A45402"/>
    <w:rsid w:val="24E2025A"/>
    <w:rsid w:val="252373DB"/>
    <w:rsid w:val="26AE358B"/>
    <w:rsid w:val="26D206B1"/>
    <w:rsid w:val="270A164D"/>
    <w:rsid w:val="27837D07"/>
    <w:rsid w:val="28352722"/>
    <w:rsid w:val="286E5AB1"/>
    <w:rsid w:val="29CD0152"/>
    <w:rsid w:val="29DD6170"/>
    <w:rsid w:val="2A4B47D8"/>
    <w:rsid w:val="2BA86C8B"/>
    <w:rsid w:val="2C01199F"/>
    <w:rsid w:val="2C583D4C"/>
    <w:rsid w:val="2CF6119C"/>
    <w:rsid w:val="30762FA1"/>
    <w:rsid w:val="30C51AB4"/>
    <w:rsid w:val="31AA1E50"/>
    <w:rsid w:val="31D84381"/>
    <w:rsid w:val="322E5C7B"/>
    <w:rsid w:val="325E6226"/>
    <w:rsid w:val="3304078A"/>
    <w:rsid w:val="33E07DA4"/>
    <w:rsid w:val="344149A5"/>
    <w:rsid w:val="34750641"/>
    <w:rsid w:val="34D561E5"/>
    <w:rsid w:val="365A494A"/>
    <w:rsid w:val="366215F3"/>
    <w:rsid w:val="3674665B"/>
    <w:rsid w:val="369814D8"/>
    <w:rsid w:val="36EF0C5C"/>
    <w:rsid w:val="37C63D1D"/>
    <w:rsid w:val="38244B3F"/>
    <w:rsid w:val="38D97B2E"/>
    <w:rsid w:val="394C3BA1"/>
    <w:rsid w:val="39E95A50"/>
    <w:rsid w:val="3A0A659F"/>
    <w:rsid w:val="3A290860"/>
    <w:rsid w:val="3A394FA1"/>
    <w:rsid w:val="3A970136"/>
    <w:rsid w:val="3C8D209F"/>
    <w:rsid w:val="3CED34F4"/>
    <w:rsid w:val="3D6039C4"/>
    <w:rsid w:val="3DB74F8E"/>
    <w:rsid w:val="3F4A5065"/>
    <w:rsid w:val="3FAA3996"/>
    <w:rsid w:val="402B1A4C"/>
    <w:rsid w:val="408829FA"/>
    <w:rsid w:val="41011C25"/>
    <w:rsid w:val="41376BC2"/>
    <w:rsid w:val="420E1F84"/>
    <w:rsid w:val="423F358D"/>
    <w:rsid w:val="425023A5"/>
    <w:rsid w:val="44BF2763"/>
    <w:rsid w:val="454202CD"/>
    <w:rsid w:val="45A352A1"/>
    <w:rsid w:val="46113986"/>
    <w:rsid w:val="471156A2"/>
    <w:rsid w:val="47310F09"/>
    <w:rsid w:val="47322A2A"/>
    <w:rsid w:val="47502E34"/>
    <w:rsid w:val="48F4028A"/>
    <w:rsid w:val="4924273C"/>
    <w:rsid w:val="49521DF7"/>
    <w:rsid w:val="49B87BE2"/>
    <w:rsid w:val="4AEF483A"/>
    <w:rsid w:val="4B2B1A35"/>
    <w:rsid w:val="4D6046FD"/>
    <w:rsid w:val="4D860BF9"/>
    <w:rsid w:val="4E3A6BFD"/>
    <w:rsid w:val="4EAC7640"/>
    <w:rsid w:val="4EE71234"/>
    <w:rsid w:val="4F0B3D51"/>
    <w:rsid w:val="4F3E6201"/>
    <w:rsid w:val="4F567613"/>
    <w:rsid w:val="505A5E80"/>
    <w:rsid w:val="509F5630"/>
    <w:rsid w:val="5102158B"/>
    <w:rsid w:val="511F7E51"/>
    <w:rsid w:val="512059EB"/>
    <w:rsid w:val="51303983"/>
    <w:rsid w:val="516D1A20"/>
    <w:rsid w:val="51813250"/>
    <w:rsid w:val="51831ABC"/>
    <w:rsid w:val="518C0D00"/>
    <w:rsid w:val="51982C18"/>
    <w:rsid w:val="51E4760B"/>
    <w:rsid w:val="52705671"/>
    <w:rsid w:val="528A686B"/>
    <w:rsid w:val="52BB0A0D"/>
    <w:rsid w:val="53035448"/>
    <w:rsid w:val="538B2EF4"/>
    <w:rsid w:val="543A160D"/>
    <w:rsid w:val="5472334E"/>
    <w:rsid w:val="54D14284"/>
    <w:rsid w:val="55437691"/>
    <w:rsid w:val="555D5E93"/>
    <w:rsid w:val="55FA527D"/>
    <w:rsid w:val="56991F11"/>
    <w:rsid w:val="56B952F1"/>
    <w:rsid w:val="572D21B4"/>
    <w:rsid w:val="575A1CEF"/>
    <w:rsid w:val="575B456D"/>
    <w:rsid w:val="57CF6EE3"/>
    <w:rsid w:val="58094EAF"/>
    <w:rsid w:val="58596AA6"/>
    <w:rsid w:val="58E2729A"/>
    <w:rsid w:val="59AF6C18"/>
    <w:rsid w:val="5A345E7C"/>
    <w:rsid w:val="5A715A74"/>
    <w:rsid w:val="5A7444A5"/>
    <w:rsid w:val="5A8B4CF4"/>
    <w:rsid w:val="5AAD4676"/>
    <w:rsid w:val="5BF1724E"/>
    <w:rsid w:val="5C02145B"/>
    <w:rsid w:val="5C8D2184"/>
    <w:rsid w:val="5C90453D"/>
    <w:rsid w:val="5CB557C5"/>
    <w:rsid w:val="5CB75468"/>
    <w:rsid w:val="5CC606DB"/>
    <w:rsid w:val="5D1D4073"/>
    <w:rsid w:val="5D3A04BC"/>
    <w:rsid w:val="5D4D2BAA"/>
    <w:rsid w:val="5FA8750F"/>
    <w:rsid w:val="5FD924D3"/>
    <w:rsid w:val="60E54DC8"/>
    <w:rsid w:val="618E1061"/>
    <w:rsid w:val="62AD6F4A"/>
    <w:rsid w:val="62B76B40"/>
    <w:rsid w:val="63CA5906"/>
    <w:rsid w:val="6467396E"/>
    <w:rsid w:val="64BF7E7D"/>
    <w:rsid w:val="660A1FF9"/>
    <w:rsid w:val="665D5633"/>
    <w:rsid w:val="66B617F3"/>
    <w:rsid w:val="674B209A"/>
    <w:rsid w:val="68692E07"/>
    <w:rsid w:val="68B30298"/>
    <w:rsid w:val="68CB74D8"/>
    <w:rsid w:val="68F760C0"/>
    <w:rsid w:val="69456E2B"/>
    <w:rsid w:val="6AAF1D3F"/>
    <w:rsid w:val="6AF700F9"/>
    <w:rsid w:val="6BA131E2"/>
    <w:rsid w:val="6C821D11"/>
    <w:rsid w:val="6C892B57"/>
    <w:rsid w:val="6CA8188C"/>
    <w:rsid w:val="6CC61F0A"/>
    <w:rsid w:val="6D4C1FCA"/>
    <w:rsid w:val="6D6372E5"/>
    <w:rsid w:val="6E1D2124"/>
    <w:rsid w:val="6E261404"/>
    <w:rsid w:val="6EB968C8"/>
    <w:rsid w:val="6F4E359B"/>
    <w:rsid w:val="6FAC62A8"/>
    <w:rsid w:val="6FF8035B"/>
    <w:rsid w:val="700360EE"/>
    <w:rsid w:val="708218F1"/>
    <w:rsid w:val="70BC74D5"/>
    <w:rsid w:val="70DC2F52"/>
    <w:rsid w:val="71BA3CA3"/>
    <w:rsid w:val="739A1B9E"/>
    <w:rsid w:val="73CC268A"/>
    <w:rsid w:val="73D6296E"/>
    <w:rsid w:val="74194D38"/>
    <w:rsid w:val="7429238A"/>
    <w:rsid w:val="74F45BB3"/>
    <w:rsid w:val="75835A46"/>
    <w:rsid w:val="75DC28C5"/>
    <w:rsid w:val="76242D9C"/>
    <w:rsid w:val="7691364B"/>
    <w:rsid w:val="76CB0EFC"/>
    <w:rsid w:val="7727301C"/>
    <w:rsid w:val="773109EF"/>
    <w:rsid w:val="77776E1F"/>
    <w:rsid w:val="77FF0B51"/>
    <w:rsid w:val="781453F0"/>
    <w:rsid w:val="78235EC3"/>
    <w:rsid w:val="78917FA3"/>
    <w:rsid w:val="78A321D2"/>
    <w:rsid w:val="78FB7506"/>
    <w:rsid w:val="791A4F9B"/>
    <w:rsid w:val="7A933D4A"/>
    <w:rsid w:val="7AD86FC8"/>
    <w:rsid w:val="7B074E04"/>
    <w:rsid w:val="7B334D35"/>
    <w:rsid w:val="7B4A25A5"/>
    <w:rsid w:val="7BFB5F61"/>
    <w:rsid w:val="7D40373A"/>
    <w:rsid w:val="7D754AF9"/>
    <w:rsid w:val="7DDD542C"/>
    <w:rsid w:val="7E0A1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Table Theme"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E2"/>
    <w:pPr>
      <w:widowControl w:val="0"/>
      <w:jc w:val="both"/>
    </w:pPr>
    <w:rPr>
      <w:kern w:val="2"/>
      <w:sz w:val="21"/>
      <w:szCs w:val="24"/>
    </w:rPr>
  </w:style>
  <w:style w:type="paragraph" w:styleId="1">
    <w:name w:val="heading 1"/>
    <w:basedOn w:val="a"/>
    <w:next w:val="a"/>
    <w:link w:val="1Char"/>
    <w:uiPriority w:val="9"/>
    <w:qFormat/>
    <w:rsid w:val="00FE51E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E51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semiHidden/>
    <w:unhideWhenUsed/>
    <w:qFormat/>
    <w:rsid w:val="00FE51E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E51E2"/>
    <w:rPr>
      <w:rFonts w:ascii="宋体" w:hAnsi="Courier New" w:hint="eastAsia"/>
      <w:szCs w:val="20"/>
    </w:rPr>
  </w:style>
  <w:style w:type="paragraph" w:styleId="a4">
    <w:name w:val="Balloon Text"/>
    <w:basedOn w:val="a"/>
    <w:link w:val="Char0"/>
    <w:uiPriority w:val="99"/>
    <w:semiHidden/>
    <w:unhideWhenUsed/>
    <w:qFormat/>
    <w:rsid w:val="00FE51E2"/>
    <w:rPr>
      <w:sz w:val="18"/>
      <w:szCs w:val="18"/>
    </w:rPr>
  </w:style>
  <w:style w:type="paragraph" w:styleId="a5">
    <w:name w:val="footer"/>
    <w:basedOn w:val="a"/>
    <w:qFormat/>
    <w:rsid w:val="00FE51E2"/>
    <w:pPr>
      <w:tabs>
        <w:tab w:val="center" w:pos="4153"/>
        <w:tab w:val="right" w:pos="8306"/>
      </w:tabs>
      <w:snapToGrid w:val="0"/>
      <w:jc w:val="left"/>
    </w:pPr>
    <w:rPr>
      <w:sz w:val="18"/>
      <w:szCs w:val="18"/>
    </w:rPr>
  </w:style>
  <w:style w:type="paragraph" w:styleId="a6">
    <w:name w:val="header"/>
    <w:basedOn w:val="a"/>
    <w:qFormat/>
    <w:rsid w:val="00FE51E2"/>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E51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Theme"/>
    <w:basedOn w:val="a1"/>
    <w:qFormat/>
    <w:rsid w:val="00FE51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E51E2"/>
    <w:rPr>
      <w:b/>
      <w:bCs/>
    </w:rPr>
  </w:style>
  <w:style w:type="character" w:styleId="aa">
    <w:name w:val="page number"/>
    <w:basedOn w:val="a0"/>
    <w:qFormat/>
    <w:rsid w:val="00FE51E2"/>
  </w:style>
  <w:style w:type="character" w:styleId="ab">
    <w:name w:val="Hyperlink"/>
    <w:basedOn w:val="a0"/>
    <w:qFormat/>
    <w:rsid w:val="00FE51E2"/>
    <w:rPr>
      <w:color w:val="0000FF"/>
      <w:u w:val="single"/>
    </w:rPr>
  </w:style>
  <w:style w:type="paragraph" w:customStyle="1" w:styleId="CharCharCharCharCharCharCharCharCharCharCharCharCharCharCharChar">
    <w:name w:val="Char Char Char Char Char Char Char Char Char Char Char Char Char Char Char Char"/>
    <w:basedOn w:val="a"/>
    <w:qFormat/>
    <w:rsid w:val="00FE51E2"/>
    <w:pPr>
      <w:tabs>
        <w:tab w:val="left" w:pos="360"/>
      </w:tabs>
    </w:pPr>
  </w:style>
  <w:style w:type="paragraph" w:customStyle="1" w:styleId="ac">
    <w:name w:val="表格"/>
    <w:basedOn w:val="a"/>
    <w:qFormat/>
    <w:rsid w:val="00FE51E2"/>
    <w:pPr>
      <w:topLinePunct/>
      <w:spacing w:line="360" w:lineRule="auto"/>
      <w:jc w:val="center"/>
    </w:pPr>
    <w:rPr>
      <w:rFonts w:eastAsia="仿宋_GB2312"/>
      <w:sz w:val="24"/>
    </w:rPr>
  </w:style>
  <w:style w:type="paragraph" w:customStyle="1" w:styleId="Default">
    <w:name w:val="Default"/>
    <w:qFormat/>
    <w:rsid w:val="00FE51E2"/>
    <w:pPr>
      <w:widowControl w:val="0"/>
      <w:autoSpaceDE w:val="0"/>
      <w:autoSpaceDN w:val="0"/>
      <w:adjustRightInd w:val="0"/>
    </w:pPr>
    <w:rPr>
      <w:rFonts w:ascii="宋体" w:hAnsi="Calibri" w:cs="宋体"/>
      <w:color w:val="000000"/>
      <w:sz w:val="24"/>
      <w:szCs w:val="24"/>
    </w:rPr>
  </w:style>
  <w:style w:type="paragraph" w:customStyle="1" w:styleId="ad">
    <w:name w:val="标准文件_段"/>
    <w:qFormat/>
    <w:rsid w:val="00FE51E2"/>
    <w:pPr>
      <w:autoSpaceDE w:val="0"/>
      <w:autoSpaceDN w:val="0"/>
      <w:adjustRightInd w:val="0"/>
      <w:snapToGrid w:val="0"/>
      <w:spacing w:line="276" w:lineRule="auto"/>
      <w:ind w:rightChars="-50" w:right="-105" w:firstLineChars="200" w:firstLine="488"/>
      <w:jc w:val="both"/>
    </w:pPr>
    <w:rPr>
      <w:rFonts w:ascii="宋体" w:hAnsi="宋体" w:cs="黑体"/>
      <w:color w:val="00FF00"/>
      <w:spacing w:val="2"/>
      <w:sz w:val="24"/>
    </w:rPr>
  </w:style>
  <w:style w:type="character" w:customStyle="1" w:styleId="Char0">
    <w:name w:val="批注框文本 Char"/>
    <w:basedOn w:val="a0"/>
    <w:link w:val="a4"/>
    <w:uiPriority w:val="99"/>
    <w:semiHidden/>
    <w:qFormat/>
    <w:rsid w:val="00FE51E2"/>
    <w:rPr>
      <w:kern w:val="2"/>
      <w:sz w:val="18"/>
      <w:szCs w:val="18"/>
    </w:rPr>
  </w:style>
  <w:style w:type="character" w:customStyle="1" w:styleId="font11">
    <w:name w:val="font11"/>
    <w:basedOn w:val="a0"/>
    <w:qFormat/>
    <w:rsid w:val="00FE51E2"/>
    <w:rPr>
      <w:rFonts w:ascii="宋体" w:eastAsia="宋体" w:hAnsi="宋体" w:cs="宋体" w:hint="eastAsia"/>
      <w:color w:val="000000"/>
      <w:sz w:val="24"/>
      <w:szCs w:val="24"/>
      <w:u w:val="none"/>
    </w:rPr>
  </w:style>
  <w:style w:type="character" w:customStyle="1" w:styleId="font31">
    <w:name w:val="font31"/>
    <w:basedOn w:val="a0"/>
    <w:qFormat/>
    <w:rsid w:val="00FE51E2"/>
    <w:rPr>
      <w:rFonts w:ascii="Times New Roman" w:hAnsi="Times New Roman" w:cs="Times New Roman" w:hint="default"/>
      <w:color w:val="000000"/>
      <w:sz w:val="24"/>
      <w:szCs w:val="24"/>
      <w:u w:val="none"/>
    </w:rPr>
  </w:style>
  <w:style w:type="character" w:customStyle="1" w:styleId="font21">
    <w:name w:val="font21"/>
    <w:basedOn w:val="a0"/>
    <w:qFormat/>
    <w:rsid w:val="00FE51E2"/>
    <w:rPr>
      <w:rFonts w:ascii="Times New Roman" w:hAnsi="Times New Roman" w:cs="Times New Roman" w:hint="default"/>
      <w:color w:val="000000"/>
      <w:sz w:val="22"/>
      <w:szCs w:val="22"/>
      <w:u w:val="none"/>
    </w:rPr>
  </w:style>
  <w:style w:type="character" w:customStyle="1" w:styleId="font51">
    <w:name w:val="font51"/>
    <w:basedOn w:val="a0"/>
    <w:qFormat/>
    <w:rsid w:val="00FE51E2"/>
    <w:rPr>
      <w:rFonts w:ascii="Times New Roman" w:hAnsi="Times New Roman" w:cs="Times New Roman" w:hint="default"/>
      <w:color w:val="000000"/>
      <w:sz w:val="22"/>
      <w:szCs w:val="22"/>
      <w:u w:val="none"/>
    </w:rPr>
  </w:style>
  <w:style w:type="character" w:customStyle="1" w:styleId="1Char">
    <w:name w:val="标题 1 Char"/>
    <w:basedOn w:val="a0"/>
    <w:link w:val="1"/>
    <w:uiPriority w:val="9"/>
    <w:qFormat/>
    <w:rsid w:val="00FE51E2"/>
    <w:rPr>
      <w:b/>
      <w:bCs/>
      <w:kern w:val="44"/>
      <w:sz w:val="44"/>
      <w:szCs w:val="44"/>
    </w:rPr>
  </w:style>
  <w:style w:type="character" w:customStyle="1" w:styleId="Char">
    <w:name w:val="纯文本 Char"/>
    <w:basedOn w:val="a0"/>
    <w:link w:val="a3"/>
    <w:qFormat/>
    <w:rsid w:val="00FE51E2"/>
    <w:rPr>
      <w:rFonts w:ascii="宋体" w:hAnsi="Courier New"/>
      <w:kern w:val="2"/>
      <w:sz w:val="21"/>
    </w:rPr>
  </w:style>
  <w:style w:type="paragraph" w:styleId="ae">
    <w:name w:val="List Paragraph"/>
    <w:basedOn w:val="a"/>
    <w:uiPriority w:val="99"/>
    <w:unhideWhenUsed/>
    <w:qFormat/>
    <w:rsid w:val="00FE51E2"/>
    <w:pPr>
      <w:ind w:firstLineChars="200" w:firstLine="420"/>
    </w:pPr>
  </w:style>
  <w:style w:type="character" w:customStyle="1" w:styleId="2Char">
    <w:name w:val="标题 2 Char"/>
    <w:basedOn w:val="a0"/>
    <w:link w:val="2"/>
    <w:uiPriority w:val="9"/>
    <w:qFormat/>
    <w:rsid w:val="00FE51E2"/>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766BF5-7997-4380-944B-EBFC851D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649</Words>
  <Characters>3701</Characters>
  <Application>Microsoft Office Word</Application>
  <DocSecurity>0</DocSecurity>
  <Lines>30</Lines>
  <Paragraphs>8</Paragraphs>
  <ScaleCrop>false</ScaleCrop>
  <Company>Microsoft</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煤中氟氯测定仪校准规范编制说明</dc:title>
  <dc:creator>Lenovo User</dc:creator>
  <cp:lastModifiedBy>微软用户</cp:lastModifiedBy>
  <cp:revision>392</cp:revision>
  <cp:lastPrinted>2022-08-02T16:50:00Z</cp:lastPrinted>
  <dcterms:created xsi:type="dcterms:W3CDTF">2018-08-14T02:06:00Z</dcterms:created>
  <dcterms:modified xsi:type="dcterms:W3CDTF">2025-10-27T07:47:00Z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6BDE1A6BA5E041D9BCAC5CAA887442A3</vt:lpwstr>
  </property>
</Properties>
</file>