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222"/>
        <w:gridCol w:w="1134"/>
      </w:tblGrid>
      <w:tr w:rsidR="008C0625">
        <w:trPr>
          <w:trHeight w:hRule="exact" w:val="73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625" w:rsidRDefault="002353C1">
            <w:pPr>
              <w:jc w:val="left"/>
              <w:rPr>
                <w:b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3485515</wp:posOffset>
                  </wp:positionH>
                  <wp:positionV relativeFrom="paragraph">
                    <wp:posOffset>-250190</wp:posOffset>
                  </wp:positionV>
                  <wp:extent cx="1818005" cy="715645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0625">
        <w:trPr>
          <w:trHeight w:hRule="exact" w:val="96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  <w:r w:rsidRPr="008C0625">
              <w:rPr>
                <w:rFonts w:eastAsia="黑体"/>
                <w:sz w:val="52"/>
                <w:szCs w:val="52"/>
              </w:rPr>
              <w:pict>
                <v:rect id="_x0000_s1681" style="position:absolute;margin-left:-5.05pt;margin-top:12.1pt;width:467.7pt;height:35.6pt;z-index:251660288;mso-position-horizontal-relative:text;mso-position-vertical-relative:text" stroked="f">
                  <v:textbox inset="0,0,0,0">
                    <w:txbxContent>
                      <w:p w:rsidR="008C0625" w:rsidRDefault="002353C1">
                        <w:pPr>
                          <w:rPr>
                            <w:rFonts w:ascii="宋体" w:hAnsi="宋体"/>
                            <w:w w:val="112"/>
                            <w:sz w:val="52"/>
                            <w:szCs w:val="52"/>
                          </w:rPr>
                        </w:pP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湖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南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省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地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方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计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量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技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术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规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2"/>
                            <w:sz w:val="52"/>
                            <w:szCs w:val="52"/>
                          </w:rPr>
                          <w:t>范</w:t>
                        </w:r>
                      </w:p>
                    </w:txbxContent>
                  </v:textbox>
                </v:rect>
              </w:pict>
            </w:r>
          </w:p>
        </w:tc>
      </w:tr>
      <w:tr w:rsidR="008C0625">
        <w:trPr>
          <w:trHeight w:hRule="exact" w:val="56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  <w:r w:rsidRPr="008C0625">
              <w:rPr>
                <w:rFonts w:eastAsia="黑体"/>
                <w:sz w:val="52"/>
                <w:szCs w:val="52"/>
              </w:rPr>
              <w:pict>
                <v:rect id="_x0000_s1682" style="position:absolute;margin-left:291.95pt;margin-top:20.6pt;width:112.8pt;height:22.2pt;z-index:251661312;mso-position-horizontal-relative:text;mso-position-vertical-relative:text" stroked="f">
                  <v:textbox inset="0,0,0,0">
                    <w:txbxContent>
                      <w:p w:rsidR="008C0625" w:rsidRDefault="002353C1">
                        <w:pPr>
                          <w:rPr>
                            <w:rFonts w:ascii="黑体" w:eastAsia="黑体" w:hAnsi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JJF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（湘）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XX-2025</w:t>
                        </w:r>
                      </w:p>
                    </w:txbxContent>
                  </v:textbox>
                </v:rect>
              </w:pict>
            </w:r>
          </w:p>
        </w:tc>
      </w:tr>
      <w:tr w:rsidR="008C0625">
        <w:trPr>
          <w:trHeight w:hRule="exact" w:val="28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</w:p>
        </w:tc>
      </w:tr>
      <w:tr w:rsidR="008C0625">
        <w:trPr>
          <w:trHeight w:hRule="exact" w:val="567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</w:p>
        </w:tc>
      </w:tr>
      <w:tr w:rsidR="008C0625">
        <w:trPr>
          <w:trHeight w:hRule="exact" w:val="2268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  <w:r w:rsidRPr="008C0625">
              <w:rPr>
                <w:rFonts w:eastAsia="黑体"/>
                <w:sz w:val="52"/>
                <w:szCs w:val="52"/>
              </w:rPr>
              <w:pict>
                <v:rect id="_x0000_s1683" style="position:absolute;margin-left:63.95pt;margin-top:102.6pt;width:340.8pt;height:39.75pt;z-index:251662336;mso-position-horizontal-relative:text;mso-position-vertical-relative:text" stroked="f">
                  <v:textbox inset="0,0,0,0">
                    <w:txbxContent>
                      <w:p w:rsidR="008C0625" w:rsidRDefault="002353C1">
                        <w:pPr>
                          <w:jc w:val="center"/>
                          <w:rPr>
                            <w:rFonts w:eastAsia="黑体"/>
                            <w:sz w:val="52"/>
                            <w:szCs w:val="52"/>
                          </w:rPr>
                        </w:pPr>
                        <w:r>
                          <w:rPr>
                            <w:rFonts w:eastAsia="黑体" w:hint="eastAsia"/>
                            <w:sz w:val="52"/>
                            <w:szCs w:val="52"/>
                          </w:rPr>
                          <w:t>矿物棉密度测定仪校准规范</w:t>
                        </w:r>
                      </w:p>
                      <w:p w:rsidR="008C0625" w:rsidRDefault="008C0625">
                        <w:pPr>
                          <w:rPr>
                            <w:rFonts w:ascii="黑体" w:eastAsia="黑体" w:hAnsi="黑体"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8C0625">
        <w:trPr>
          <w:trHeight w:hRule="exact" w:val="51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625" w:rsidRDefault="008C0625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8C0625">
        <w:trPr>
          <w:trHeight w:hRule="exact" w:val="56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625" w:rsidRDefault="008C0625">
            <w:pPr>
              <w:jc w:val="left"/>
              <w:rPr>
                <w:b/>
                <w:sz w:val="72"/>
                <w:szCs w:val="72"/>
              </w:rPr>
            </w:pPr>
            <w:r w:rsidRPr="008C0625">
              <w:rPr>
                <w:rFonts w:eastAsia="黑体"/>
                <w:sz w:val="52"/>
                <w:szCs w:val="52"/>
              </w:rPr>
              <w:pict>
                <v:rect id="_x0000_s1684" style="position:absolute;margin-left:66.65pt;margin-top:8.55pt;width:382.5pt;height:33.85pt;z-index:251663360;mso-position-horizontal-relative:text;mso-position-vertical-relative:text" stroked="f">
                  <v:textbox>
                    <w:txbxContent>
                      <w:p w:rsidR="008C0625" w:rsidRDefault="002353C1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黑体"/>
                            <w:color w:val="000000" w:themeColor="text1"/>
                            <w:sz w:val="28"/>
                            <w:szCs w:val="28"/>
                          </w:rPr>
                          <w:t>Calibration Specification</w:t>
                        </w:r>
                        <w:r>
                          <w:rPr>
                            <w:rFonts w:eastAsia="黑体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 for Mineral Wool Density Testers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8C0625" w:rsidRDefault="008C0625">
      <w:pPr>
        <w:jc w:val="left"/>
        <w:rPr>
          <w:b/>
          <w:sz w:val="32"/>
          <w:szCs w:val="32"/>
        </w:rPr>
      </w:pPr>
    </w:p>
    <w:p w:rsidR="008C0625" w:rsidRDefault="002353C1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（征求意见稿）</w:t>
      </w:r>
    </w:p>
    <w:p w:rsidR="008C0625" w:rsidRDefault="008C0625">
      <w:pPr>
        <w:jc w:val="center"/>
        <w:rPr>
          <w:rFonts w:eastAsia="黑体"/>
          <w:sz w:val="32"/>
          <w:szCs w:val="32"/>
        </w:rPr>
      </w:pPr>
    </w:p>
    <w:p w:rsidR="008C0625" w:rsidRDefault="008C0625">
      <w:pPr>
        <w:jc w:val="center"/>
        <w:rPr>
          <w:rFonts w:eastAsia="黑体"/>
          <w:sz w:val="28"/>
          <w:szCs w:val="28"/>
        </w:rPr>
      </w:pPr>
    </w:p>
    <w:p w:rsidR="008C0625" w:rsidRDefault="008C0625">
      <w:pPr>
        <w:rPr>
          <w:rFonts w:eastAsia="黑体"/>
          <w:sz w:val="28"/>
          <w:szCs w:val="28"/>
        </w:rPr>
      </w:pPr>
    </w:p>
    <w:p w:rsidR="008C0625" w:rsidRDefault="002353C1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、</w:t>
      </w:r>
    </w:p>
    <w:tbl>
      <w:tblPr>
        <w:tblpPr w:leftFromText="180" w:rightFromText="180" w:vertAnchor="text" w:horzAnchor="margin" w:tblpX="108" w:tblpY="1940"/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7490"/>
        <w:gridCol w:w="284"/>
        <w:gridCol w:w="236"/>
        <w:gridCol w:w="236"/>
        <w:gridCol w:w="1134"/>
      </w:tblGrid>
      <w:tr w:rsidR="008C0625">
        <w:tc>
          <w:tcPr>
            <w:tcW w:w="9380" w:type="dxa"/>
            <w:gridSpan w:val="5"/>
            <w:vAlign w:val="bottom"/>
          </w:tcPr>
          <w:p w:rsidR="008C0625" w:rsidRDefault="002353C1">
            <w:pPr>
              <w:ind w:firstLineChars="250" w:firstLine="700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XXXX</w:t>
            </w:r>
            <w:r>
              <w:rPr>
                <w:rFonts w:eastAsia="黑体"/>
                <w:sz w:val="28"/>
                <w:szCs w:val="28"/>
              </w:rPr>
              <w:t>-</w:t>
            </w:r>
            <w:r>
              <w:rPr>
                <w:rFonts w:ascii="黑体" w:eastAsia="黑体" w:hAnsi="黑体"/>
                <w:sz w:val="28"/>
                <w:szCs w:val="28"/>
              </w:rPr>
              <w:t>XX</w:t>
            </w:r>
            <w:r>
              <w:rPr>
                <w:rFonts w:eastAsia="黑体"/>
                <w:sz w:val="28"/>
                <w:szCs w:val="28"/>
              </w:rPr>
              <w:t>-</w:t>
            </w:r>
            <w:r>
              <w:rPr>
                <w:rFonts w:ascii="黑体" w:eastAsia="黑体" w:hAnsi="黑体"/>
                <w:sz w:val="28"/>
                <w:szCs w:val="28"/>
              </w:rPr>
              <w:t>XX</w:t>
            </w:r>
            <w:r>
              <w:rPr>
                <w:rFonts w:eastAsia="黑体" w:hint="eastAsia"/>
                <w:sz w:val="28"/>
                <w:szCs w:val="28"/>
              </w:rPr>
              <w:t>发布</w:t>
            </w:r>
            <w:r>
              <w:rPr>
                <w:rFonts w:eastAsia="黑体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XXXX</w:t>
            </w:r>
            <w:r>
              <w:rPr>
                <w:rFonts w:eastAsia="黑体"/>
                <w:sz w:val="28"/>
                <w:szCs w:val="28"/>
              </w:rPr>
              <w:t>-</w:t>
            </w:r>
            <w:r>
              <w:rPr>
                <w:rFonts w:ascii="黑体" w:eastAsia="黑体" w:hAnsi="黑体"/>
                <w:sz w:val="28"/>
                <w:szCs w:val="28"/>
              </w:rPr>
              <w:t>XX</w:t>
            </w:r>
            <w:r>
              <w:rPr>
                <w:rFonts w:eastAsia="黑体"/>
                <w:sz w:val="28"/>
                <w:szCs w:val="28"/>
              </w:rPr>
              <w:t>-</w:t>
            </w:r>
            <w:r>
              <w:rPr>
                <w:rFonts w:ascii="黑体" w:eastAsia="黑体" w:hAnsi="黑体"/>
                <w:sz w:val="28"/>
                <w:szCs w:val="28"/>
              </w:rPr>
              <w:t>XX</w:t>
            </w:r>
            <w:r>
              <w:rPr>
                <w:rFonts w:eastAsia="黑体" w:hint="eastAsia"/>
                <w:sz w:val="28"/>
                <w:szCs w:val="28"/>
              </w:rPr>
              <w:t>实施</w:t>
            </w:r>
          </w:p>
        </w:tc>
      </w:tr>
      <w:tr w:rsidR="008C0625">
        <w:trPr>
          <w:trHeight w:hRule="exact" w:val="907"/>
        </w:trPr>
        <w:tc>
          <w:tcPr>
            <w:tcW w:w="7490" w:type="dxa"/>
          </w:tcPr>
          <w:p w:rsidR="008C0625" w:rsidRDefault="008C062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pict>
                <v:rect id="_x0000_s1685" style="position:absolute;left:0;text-align:left;margin-left:22pt;margin-top:18.25pt;width:351pt;height:27pt;z-index:251664384;mso-position-horizontal-relative:text;mso-position-vertical-relative:text" stroked="f">
                  <v:textbox inset="0,0,0,0">
                    <w:txbxContent>
                      <w:p w:rsidR="008C0625" w:rsidRDefault="002353C1"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>湖南省市</w:t>
                        </w:r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>场监督管</w:t>
                        </w:r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>理</w:t>
                        </w:r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ascii="宋体" w:hAnsi="宋体" w:hint="eastAsia"/>
                            <w:w w:val="110"/>
                            <w:sz w:val="44"/>
                            <w:szCs w:val="44"/>
                          </w:rPr>
                          <w:t>局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84" w:type="dxa"/>
          </w:tcPr>
          <w:p w:rsidR="008C0625" w:rsidRDefault="008C062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pict>
                <v:rect id="_x0000_s1688" style="position:absolute;left:0;text-align:left;margin-left:6.5pt;margin-top:22.25pt;width:16.5pt;height:23.25pt;z-index:251665408;mso-position-horizontal-relative:text;mso-position-vertical-relative:text" stroked="f">
                  <v:textbox inset="0,0,0,0">
                    <w:txbxContent>
                      <w:p w:rsidR="008C0625" w:rsidRDefault="002353C1"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发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36" w:type="dxa"/>
          </w:tcPr>
          <w:p w:rsidR="008C0625" w:rsidRDefault="008C062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6" w:type="dxa"/>
          </w:tcPr>
          <w:p w:rsidR="008C0625" w:rsidRDefault="008C062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pict>
                <v:rect id="_x0000_s1687" style="position:absolute;left:0;text-align:left;margin-left:6.25pt;margin-top:22pt;width:16.5pt;height:23.25pt;z-index:251666432;mso-position-horizontal-relative:text;mso-position-vertical-relative:text" stroked="f">
                  <v:textbox inset="0,0,0,0">
                    <w:txbxContent>
                      <w:p w:rsidR="008C0625" w:rsidRDefault="002353C1">
                        <w:r>
                          <w:rPr>
                            <w:rFonts w:eastAsia="黑体" w:hint="eastAsia"/>
                            <w:sz w:val="28"/>
                            <w:szCs w:val="28"/>
                          </w:rPr>
                          <w:t>布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:rsidR="008C0625" w:rsidRDefault="008C0625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:rsidR="008C0625" w:rsidRDefault="008C0625">
      <w:pPr>
        <w:jc w:val="center"/>
        <w:rPr>
          <w:rFonts w:eastAsia="黑体"/>
          <w:sz w:val="28"/>
          <w:szCs w:val="28"/>
        </w:rPr>
      </w:pPr>
    </w:p>
    <w:p w:rsidR="008C0625" w:rsidRDefault="008C0625"/>
    <w:p w:rsidR="008C0625" w:rsidRDefault="008C0625"/>
    <w:p w:rsidR="008C0625" w:rsidRDefault="008C0625"/>
    <w:p w:rsidR="008C0625" w:rsidRDefault="008C0625"/>
    <w:p w:rsidR="008C0625" w:rsidRDefault="008C0625">
      <w:pPr>
        <w:tabs>
          <w:tab w:val="left" w:pos="1890"/>
        </w:tabs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0"/>
      </w:tblGrid>
      <w:tr w:rsidR="008C0625">
        <w:trPr>
          <w:trHeight w:hRule="exact" w:val="567"/>
        </w:trPr>
        <w:tc>
          <w:tcPr>
            <w:tcW w:w="9570" w:type="dxa"/>
          </w:tcPr>
          <w:p w:rsidR="008C0625" w:rsidRDefault="008C0625">
            <w:pPr>
              <w:tabs>
                <w:tab w:val="left" w:pos="1890"/>
              </w:tabs>
              <w:rPr>
                <w:rFonts w:eastAsia="黑体"/>
                <w:sz w:val="28"/>
                <w:szCs w:val="28"/>
              </w:rPr>
            </w:pPr>
          </w:p>
          <w:p w:rsidR="008C0625" w:rsidRDefault="008C0625">
            <w:pPr>
              <w:tabs>
                <w:tab w:val="left" w:pos="1890"/>
              </w:tabs>
              <w:rPr>
                <w:rFonts w:eastAsia="黑体"/>
                <w:sz w:val="28"/>
                <w:szCs w:val="28"/>
              </w:rPr>
            </w:pPr>
          </w:p>
        </w:tc>
      </w:tr>
      <w:tr w:rsidR="008C0625">
        <w:trPr>
          <w:trHeight w:hRule="exact" w:val="2268"/>
        </w:trPr>
        <w:tc>
          <w:tcPr>
            <w:tcW w:w="9570" w:type="dxa"/>
          </w:tcPr>
          <w:p w:rsidR="008C0625" w:rsidRDefault="008C0625" w:rsidP="00DA3684">
            <w:pPr>
              <w:tabs>
                <w:tab w:val="left" w:pos="1890"/>
              </w:tabs>
              <w:spacing w:beforeLines="100"/>
              <w:jc w:val="left"/>
              <w:rPr>
                <w:rFonts w:eastAsia="黑体"/>
                <w:sz w:val="44"/>
                <w:szCs w:val="44"/>
              </w:rPr>
            </w:pPr>
            <w:r w:rsidRPr="008C0625">
              <w:rPr>
                <w:rFonts w:eastAsia="黑体"/>
                <w:sz w:val="28"/>
                <w:szCs w:val="28"/>
              </w:rPr>
              <w:pict>
                <v:roundrect id="_x0000_s1680" style="position:absolute;margin-left:342.35pt;margin-top:25.2pt;width:127.55pt;height:62.35pt;z-index:251667456;mso-position-horizontal-relative:text;mso-position-vertical-relative:text" arcsize="10923f">
                  <v:stroke dashstyle="dashDot"/>
                  <v:textbox inset="0,0,0,0">
                    <w:txbxContent>
                      <w:p w:rsidR="008C0625" w:rsidRDefault="002353C1" w:rsidP="00DA3684">
                        <w:pPr>
                          <w:spacing w:beforeLines="100"/>
                          <w:rPr>
                            <w:rFonts w:ascii="黑体" w:eastAsia="黑体" w:hAnsi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JJF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（湘）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XX-2025</w:t>
                        </w:r>
                      </w:p>
                    </w:txbxContent>
                  </v:textbox>
                </v:roundrect>
              </w:pict>
            </w:r>
            <w:r w:rsidR="002353C1">
              <w:rPr>
                <w:rFonts w:eastAsia="黑体" w:hint="eastAsia"/>
                <w:sz w:val="44"/>
                <w:szCs w:val="44"/>
              </w:rPr>
              <w:t>矿物棉密度测定仪校准规范</w:t>
            </w:r>
          </w:p>
          <w:p w:rsidR="008C0625" w:rsidRDefault="008C0625">
            <w:pPr>
              <w:tabs>
                <w:tab w:val="left" w:pos="1890"/>
              </w:tabs>
              <w:ind w:firstLineChars="600" w:firstLine="1260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8C0625">
              <w:rPr>
                <w:color w:val="000000" w:themeColor="text1"/>
              </w:rPr>
              <w:pict>
                <v:group id="_x0000_s1677" style="position:absolute;left:0;text-align:left;margin-left:52.45pt;margin-top:.8pt;width:198pt;height:93.6pt;z-index:251668480" coordsize="203">
                  <o:lock v:ext="edit" aspectratio="t" text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678" type="#_x0000_t75" style="position:absolute;width:2933;height:1404" o:preferrelative="f">
                    <o:lock v:ext="edit" text="t"/>
                  </v:shape>
                </v:group>
              </w:pict>
            </w:r>
            <w:r w:rsidR="002353C1">
              <w:rPr>
                <w:rFonts w:eastAsia="黑体"/>
                <w:color w:val="000000" w:themeColor="text1"/>
                <w:sz w:val="28"/>
                <w:szCs w:val="28"/>
              </w:rPr>
              <w:t>Calibration Specification</w:t>
            </w:r>
            <w:r w:rsidR="002353C1">
              <w:rPr>
                <w:rFonts w:eastAsia="黑体"/>
                <w:color w:val="000000" w:themeColor="text1"/>
                <w:sz w:val="28"/>
                <w:szCs w:val="28"/>
              </w:rPr>
              <w:tab/>
            </w:r>
          </w:p>
          <w:p w:rsidR="008C0625" w:rsidRDefault="002353C1">
            <w:pPr>
              <w:tabs>
                <w:tab w:val="left" w:pos="2760"/>
              </w:tabs>
              <w:ind w:firstLineChars="300" w:firstLine="840"/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f</w:t>
            </w:r>
            <w:r>
              <w:rPr>
                <w:rFonts w:eastAsia="黑体"/>
                <w:color w:val="000000" w:themeColor="text1"/>
                <w:sz w:val="28"/>
                <w:szCs w:val="28"/>
              </w:rPr>
              <w:t>or</w:t>
            </w: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 xml:space="preserve"> Mineral Wool Density Tester</w:t>
            </w:r>
          </w:p>
          <w:p w:rsidR="008C0625" w:rsidRDefault="008C0625">
            <w:pPr>
              <w:tabs>
                <w:tab w:val="left" w:pos="1890"/>
              </w:tabs>
              <w:rPr>
                <w:rFonts w:eastAsia="黑体"/>
                <w:sz w:val="28"/>
                <w:szCs w:val="28"/>
              </w:rPr>
            </w:pPr>
          </w:p>
          <w:p w:rsidR="008C0625" w:rsidRDefault="008C0625">
            <w:pPr>
              <w:tabs>
                <w:tab w:val="left" w:pos="1890"/>
              </w:tabs>
              <w:rPr>
                <w:rFonts w:eastAsia="黑体"/>
                <w:sz w:val="28"/>
                <w:szCs w:val="28"/>
              </w:rPr>
            </w:pPr>
          </w:p>
        </w:tc>
      </w:tr>
      <w:tr w:rsidR="008C0625">
        <w:trPr>
          <w:trHeight w:hRule="exact" w:val="567"/>
        </w:trPr>
        <w:tc>
          <w:tcPr>
            <w:tcW w:w="9570" w:type="dxa"/>
          </w:tcPr>
          <w:p w:rsidR="008C0625" w:rsidRDefault="008C0625">
            <w:pPr>
              <w:tabs>
                <w:tab w:val="left" w:pos="1890"/>
              </w:tabs>
              <w:rPr>
                <w:rFonts w:eastAsia="黑体"/>
                <w:sz w:val="28"/>
                <w:szCs w:val="28"/>
              </w:rPr>
            </w:pPr>
          </w:p>
        </w:tc>
      </w:tr>
    </w:tbl>
    <w:p w:rsidR="008C0625" w:rsidRDefault="008C0625">
      <w:pPr>
        <w:tabs>
          <w:tab w:val="left" w:pos="1890"/>
        </w:tabs>
        <w:ind w:firstLineChars="650" w:firstLine="1820"/>
        <w:rPr>
          <w:rFonts w:eastAsia="黑体"/>
          <w:sz w:val="28"/>
          <w:szCs w:val="28"/>
        </w:rPr>
      </w:pPr>
    </w:p>
    <w:p w:rsidR="008C0625" w:rsidRDefault="008C0625">
      <w:pPr>
        <w:tabs>
          <w:tab w:val="left" w:pos="1890"/>
        </w:tabs>
        <w:ind w:firstLineChars="650" w:firstLine="1820"/>
        <w:rPr>
          <w:rFonts w:eastAsia="黑体"/>
          <w:sz w:val="28"/>
          <w:szCs w:val="28"/>
        </w:rPr>
      </w:pPr>
    </w:p>
    <w:p w:rsidR="008C0625" w:rsidRDefault="008C0625">
      <w:pPr>
        <w:tabs>
          <w:tab w:val="left" w:pos="1890"/>
        </w:tabs>
        <w:ind w:firstLineChars="650" w:firstLine="1820"/>
        <w:rPr>
          <w:rFonts w:eastAsia="黑体"/>
          <w:sz w:val="28"/>
          <w:szCs w:val="28"/>
        </w:rPr>
      </w:pPr>
    </w:p>
    <w:p w:rsidR="008C0625" w:rsidRDefault="008C0625">
      <w:pPr>
        <w:rPr>
          <w:rFonts w:eastAsia="黑体"/>
          <w:sz w:val="28"/>
          <w:szCs w:val="28"/>
        </w:rPr>
      </w:pPr>
    </w:p>
    <w:p w:rsidR="008C0625" w:rsidRDefault="002353C1">
      <w:pPr>
        <w:tabs>
          <w:tab w:val="left" w:pos="1475"/>
        </w:tabs>
        <w:ind w:firstLineChars="450" w:firstLine="1260"/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t>归口单位：</w:t>
      </w:r>
      <w:r>
        <w:rPr>
          <w:rFonts w:hint="eastAsia"/>
          <w:color w:val="000000" w:themeColor="text1"/>
          <w:sz w:val="28"/>
          <w:szCs w:val="28"/>
        </w:rPr>
        <w:t>湖南省市场监督管理局</w:t>
      </w:r>
    </w:p>
    <w:p w:rsidR="008C0625" w:rsidRDefault="002353C1">
      <w:pPr>
        <w:tabs>
          <w:tab w:val="left" w:pos="1340"/>
        </w:tabs>
        <w:ind w:firstLineChars="450" w:firstLine="1260"/>
        <w:rPr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t>主要起草单位：</w:t>
      </w:r>
      <w:r>
        <w:rPr>
          <w:rFonts w:hint="eastAsia"/>
          <w:color w:val="000000" w:themeColor="text1"/>
          <w:sz w:val="28"/>
          <w:szCs w:val="28"/>
        </w:rPr>
        <w:t>张家界市质量计量检验检测中心</w:t>
      </w:r>
    </w:p>
    <w:p w:rsidR="008C0625" w:rsidRDefault="002353C1">
      <w:pPr>
        <w:tabs>
          <w:tab w:val="left" w:pos="1340"/>
        </w:tabs>
        <w:ind w:firstLineChars="1200" w:firstLine="33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8"/>
          <w:szCs w:val="28"/>
        </w:rPr>
        <w:t>湘西土家族苗族自治州质量检验及计量检定中心</w:t>
      </w:r>
    </w:p>
    <w:p w:rsidR="008C0625" w:rsidRDefault="00DA3684" w:rsidP="00DA3684">
      <w:pPr>
        <w:tabs>
          <w:tab w:val="left" w:pos="1340"/>
        </w:tabs>
        <w:ind w:firstLineChars="450" w:firstLine="12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</w:t>
      </w:r>
      <w:r w:rsidR="002353C1">
        <w:rPr>
          <w:rFonts w:hint="eastAsia"/>
          <w:color w:val="000000" w:themeColor="text1"/>
          <w:sz w:val="28"/>
          <w:szCs w:val="28"/>
        </w:rPr>
        <w:t>湖南南方检测认证有限公司</w:t>
      </w:r>
    </w:p>
    <w:p w:rsidR="008C0625" w:rsidRDefault="008C0625">
      <w:pPr>
        <w:tabs>
          <w:tab w:val="left" w:pos="1340"/>
        </w:tabs>
        <w:ind w:firstLineChars="700" w:firstLine="1960"/>
        <w:rPr>
          <w:color w:val="FF0000"/>
          <w:sz w:val="28"/>
          <w:szCs w:val="28"/>
        </w:rPr>
      </w:pPr>
    </w:p>
    <w:p w:rsidR="008C0625" w:rsidRDefault="008C0625">
      <w:pPr>
        <w:tabs>
          <w:tab w:val="left" w:pos="1340"/>
        </w:tabs>
        <w:ind w:firstLineChars="700" w:firstLine="1960"/>
        <w:rPr>
          <w:sz w:val="28"/>
          <w:szCs w:val="28"/>
        </w:rPr>
      </w:pPr>
    </w:p>
    <w:p w:rsidR="008C0625" w:rsidRDefault="008C0625">
      <w:pPr>
        <w:tabs>
          <w:tab w:val="left" w:pos="1340"/>
        </w:tabs>
        <w:ind w:firstLineChars="700" w:firstLine="1960"/>
        <w:rPr>
          <w:rFonts w:eastAsia="黑体"/>
          <w:sz w:val="28"/>
          <w:szCs w:val="28"/>
        </w:rPr>
      </w:pPr>
    </w:p>
    <w:p w:rsidR="008C0625" w:rsidRDefault="008C0625">
      <w:pPr>
        <w:jc w:val="center"/>
        <w:rPr>
          <w:sz w:val="28"/>
          <w:szCs w:val="28"/>
        </w:rPr>
      </w:pPr>
    </w:p>
    <w:p w:rsidR="008C0625" w:rsidRDefault="008C0625">
      <w:pPr>
        <w:jc w:val="center"/>
        <w:rPr>
          <w:sz w:val="28"/>
          <w:szCs w:val="28"/>
        </w:rPr>
      </w:pPr>
    </w:p>
    <w:p w:rsidR="008C0625" w:rsidRDefault="008C0625">
      <w:pPr>
        <w:jc w:val="center"/>
        <w:rPr>
          <w:sz w:val="28"/>
          <w:szCs w:val="28"/>
        </w:rPr>
      </w:pPr>
    </w:p>
    <w:p w:rsidR="008C0625" w:rsidRDefault="008C0625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69"/>
        <w:tblW w:w="0" w:type="auto"/>
        <w:tblLook w:val="04A0"/>
      </w:tblPr>
      <w:tblGrid>
        <w:gridCol w:w="9322"/>
      </w:tblGrid>
      <w:tr w:rsidR="008C0625">
        <w:tc>
          <w:tcPr>
            <w:tcW w:w="9322" w:type="dxa"/>
            <w:vAlign w:val="bottom"/>
          </w:tcPr>
          <w:p w:rsidR="008C0625" w:rsidRDefault="008C0625">
            <w:pPr>
              <w:ind w:firstLineChars="650" w:firstLine="18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689" style="position:absolute;left:0;text-align:left;margin-left:77.25pt;margin-top:5.5pt;width:359.1pt;height:24.75pt;z-index:251669504" stroked="f">
                  <v:textbox inset="0,0,0,0">
                    <w:txbxContent>
                      <w:p w:rsidR="008C0625" w:rsidRDefault="002353C1"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本规范委托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张家界市质量计量检验检测中心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负责解释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8C0625" w:rsidRDefault="008C0625">
      <w:pPr>
        <w:ind w:firstLineChars="200" w:firstLine="420"/>
      </w:pPr>
    </w:p>
    <w:p w:rsidR="008C0625" w:rsidRPr="00DA3684" w:rsidRDefault="008C0625">
      <w:pPr>
        <w:rPr>
          <w:rFonts w:eastAsia="黑体"/>
          <w:sz w:val="28"/>
          <w:szCs w:val="28"/>
        </w:rPr>
      </w:pPr>
    </w:p>
    <w:p w:rsidR="008C0625" w:rsidRDefault="002353C1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本规范主要起草人：</w:t>
      </w:r>
    </w:p>
    <w:p w:rsidR="008C0625" w:rsidRDefault="002353C1">
      <w:pPr>
        <w:ind w:firstLineChars="400" w:firstLine="11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海（张家界市质量计量检验检测中心）</w:t>
      </w:r>
    </w:p>
    <w:p w:rsidR="008C0625" w:rsidRDefault="002353C1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田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云（湘西土家族苗族自治州质量检验及计量检定中心）</w:t>
      </w:r>
    </w:p>
    <w:p w:rsidR="008C0625" w:rsidRDefault="002353C1">
      <w:pPr>
        <w:ind w:firstLineChars="400" w:firstLine="11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张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举（湖南南方检测认证有限公司）</w:t>
      </w:r>
    </w:p>
    <w:p w:rsidR="008C0625" w:rsidRDefault="002353C1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参加起草人：</w:t>
      </w:r>
    </w:p>
    <w:p w:rsidR="008C0625" w:rsidRDefault="002353C1">
      <w:pPr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滕树轩（湘西土家族苗族自治州质量检验及计量检定中心）</w:t>
      </w:r>
    </w:p>
    <w:p w:rsidR="008C0625" w:rsidRDefault="002353C1">
      <w:pPr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王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涯（张家界市质量计量检验检测中心）</w:t>
      </w:r>
    </w:p>
    <w:p w:rsidR="008C0625" w:rsidRDefault="002353C1">
      <w:pPr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陈立风（张家界市质量计量检验检测中心）</w:t>
      </w:r>
    </w:p>
    <w:p w:rsidR="008C0625" w:rsidRDefault="002353C1">
      <w:pPr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龚竹琼（张家界市质量计量检验检测中心）</w:t>
      </w:r>
    </w:p>
    <w:p w:rsidR="008C0625" w:rsidRDefault="002353C1">
      <w:pPr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  <w:sectPr w:rsidR="008C062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361" w:left="1418" w:header="1304" w:footer="992" w:gutter="0"/>
          <w:pgNumType w:fmt="upperRoman"/>
          <w:cols w:space="720"/>
          <w:titlePg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秦成岗（张家界市质量计量检验检测中心）</w:t>
      </w:r>
    </w:p>
    <w:p w:rsidR="008C0625" w:rsidRDefault="002353C1">
      <w:pPr>
        <w:jc w:val="center"/>
        <w:rPr>
          <w:rStyle w:val="af5"/>
          <w:rFonts w:ascii="黑体" w:eastAsia="黑体" w:hAnsi="黑体"/>
          <w:color w:val="auto"/>
          <w:sz w:val="44"/>
          <w:szCs w:val="44"/>
          <w:u w:val="none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目录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引言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>(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 II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b w:val="0"/>
          <w:color w:val="auto"/>
          <w:sz w:val="24"/>
          <w:szCs w:val="24"/>
          <w:u w:val="none"/>
        </w:rPr>
        <w:t xml:space="preserve">1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范围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>( 1 )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b w:val="0"/>
          <w:color w:val="auto"/>
          <w:sz w:val="24"/>
          <w:szCs w:val="24"/>
          <w:u w:val="none"/>
        </w:rPr>
        <w:t xml:space="preserve">2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引用文件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>( 1 )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3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概述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1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4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计量特性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........................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2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4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.1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外观及装配配合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............................ ............................................................................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2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4</w:t>
      </w:r>
      <w:r>
        <w:rPr>
          <w:rStyle w:val="af5"/>
          <w:b w:val="0"/>
          <w:color w:val="auto"/>
          <w:sz w:val="24"/>
          <w:szCs w:val="24"/>
          <w:u w:val="none"/>
        </w:rPr>
        <w:t>.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2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尺寸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2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tabs>
          <w:tab w:val="right" w:leader="dot" w:pos="8925"/>
        </w:tabs>
        <w:rPr>
          <w:rStyle w:val="af5"/>
          <w:rFonts w:ascii="Calibri" w:hAnsi="Calibri"/>
          <w:bCs/>
          <w:caps/>
          <w:color w:val="auto"/>
          <w:sz w:val="24"/>
          <w:u w:val="none"/>
        </w:rPr>
      </w:pPr>
      <w:r>
        <w:rPr>
          <w:rStyle w:val="af5"/>
          <w:rFonts w:ascii="Calibri" w:hAnsi="Calibri" w:hint="eastAsia"/>
          <w:bCs/>
          <w:caps/>
          <w:color w:val="auto"/>
          <w:sz w:val="24"/>
          <w:u w:val="none"/>
        </w:rPr>
        <w:t xml:space="preserve">4.3 </w:t>
      </w:r>
      <w:r>
        <w:rPr>
          <w:rStyle w:val="af5"/>
          <w:rFonts w:ascii="Calibri" w:hAnsi="Calibri" w:hint="eastAsia"/>
          <w:bCs/>
          <w:caps/>
          <w:color w:val="auto"/>
          <w:sz w:val="24"/>
          <w:u w:val="none"/>
        </w:rPr>
        <w:t>质量</w:t>
      </w:r>
      <w:r>
        <w:rPr>
          <w:rStyle w:val="af5"/>
          <w:rFonts w:hint="eastAsia"/>
          <w:color w:val="auto"/>
          <w:sz w:val="24"/>
          <w:u w:val="none"/>
        </w:rPr>
        <w:tab/>
      </w:r>
      <w:r>
        <w:rPr>
          <w:rStyle w:val="af5"/>
          <w:color w:val="auto"/>
          <w:sz w:val="24"/>
          <w:u w:val="none"/>
        </w:rPr>
        <w:t xml:space="preserve">( </w:t>
      </w:r>
      <w:r>
        <w:rPr>
          <w:rStyle w:val="af5"/>
          <w:rFonts w:hint="eastAsia"/>
          <w:color w:val="auto"/>
          <w:sz w:val="24"/>
          <w:u w:val="none"/>
        </w:rPr>
        <w:t>2</w:t>
      </w:r>
      <w:r>
        <w:rPr>
          <w:rStyle w:val="af5"/>
          <w:color w:val="auto"/>
          <w:sz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5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校准条件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2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5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.1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环境条件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2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5</w:t>
      </w:r>
      <w:r>
        <w:rPr>
          <w:rStyle w:val="af5"/>
          <w:b w:val="0"/>
          <w:color w:val="auto"/>
          <w:sz w:val="24"/>
          <w:szCs w:val="24"/>
          <w:u w:val="none"/>
        </w:rPr>
        <w:t>.2</w:t>
      </w:r>
      <w:r>
        <w:rPr>
          <w:rFonts w:hint="eastAsia"/>
          <w:b w:val="0"/>
          <w:sz w:val="24"/>
          <w:szCs w:val="24"/>
        </w:rPr>
        <w:t>计量标准器及配套设备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3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6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校准项目和校准方法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3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6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.1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校准项目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3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6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.2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校准方法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3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7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校准结果的表达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4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7.1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校准原始记录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4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7.2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校准证书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4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8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复校时间间隔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5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附录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A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矿物棉密度测定仪校准原始记录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6 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) 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附录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B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校准证书内页格式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7 </w:t>
      </w:r>
      <w:r>
        <w:rPr>
          <w:rStyle w:val="af5"/>
          <w:b w:val="0"/>
          <w:color w:val="auto"/>
          <w:sz w:val="24"/>
          <w:szCs w:val="24"/>
          <w:u w:val="none"/>
        </w:rPr>
        <w:t>)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rStyle w:val="af5"/>
          <w:b w:val="0"/>
          <w:color w:val="auto"/>
          <w:sz w:val="24"/>
          <w:szCs w:val="24"/>
          <w:u w:val="none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附录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C.1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矿物棉密度测定仪外筒内径测量不确定度评定示例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 xml:space="preserve">8 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) </w:t>
      </w:r>
    </w:p>
    <w:p w:rsidR="008C0625" w:rsidRDefault="002353C1">
      <w:pPr>
        <w:pStyle w:val="10"/>
        <w:tabs>
          <w:tab w:val="clear" w:pos="9350"/>
          <w:tab w:val="right" w:leader="dot" w:pos="8925"/>
        </w:tabs>
        <w:jc w:val="both"/>
        <w:rPr>
          <w:b w:val="0"/>
          <w:sz w:val="24"/>
          <w:szCs w:val="24"/>
        </w:rPr>
      </w:pP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附录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C.2</w:t>
      </w:r>
      <w:r>
        <w:rPr>
          <w:rFonts w:hint="eastAsia"/>
          <w:b w:val="0"/>
          <w:sz w:val="24"/>
          <w:szCs w:val="24"/>
        </w:rPr>
        <w:t>矿物棉密度测定仪内筒质量测量不确定度评定示例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ab/>
      </w:r>
      <w:r>
        <w:rPr>
          <w:rStyle w:val="af5"/>
          <w:b w:val="0"/>
          <w:color w:val="auto"/>
          <w:sz w:val="24"/>
          <w:szCs w:val="24"/>
          <w:u w:val="none"/>
        </w:rPr>
        <w:t xml:space="preserve">( </w:t>
      </w:r>
      <w:r>
        <w:rPr>
          <w:rStyle w:val="af5"/>
          <w:rFonts w:hint="eastAsia"/>
          <w:b w:val="0"/>
          <w:color w:val="auto"/>
          <w:sz w:val="24"/>
          <w:szCs w:val="24"/>
          <w:u w:val="none"/>
        </w:rPr>
        <w:t>10</w:t>
      </w:r>
      <w:r>
        <w:rPr>
          <w:rStyle w:val="af5"/>
          <w:b w:val="0"/>
          <w:color w:val="auto"/>
          <w:sz w:val="24"/>
          <w:szCs w:val="24"/>
          <w:u w:val="none"/>
        </w:rPr>
        <w:t xml:space="preserve"> ) </w:t>
      </w:r>
      <w:r>
        <w:rPr>
          <w:rStyle w:val="af5"/>
          <w:rFonts w:ascii="宋体" w:hAnsi="宋体"/>
          <w:color w:val="auto"/>
          <w:sz w:val="24"/>
          <w:u w:val="none"/>
        </w:rPr>
        <w:br w:type="page"/>
      </w:r>
    </w:p>
    <w:p w:rsidR="008C0625" w:rsidRDefault="002353C1">
      <w:pPr>
        <w:jc w:val="center"/>
        <w:outlineLvl w:val="0"/>
        <w:rPr>
          <w:rFonts w:eastAsia="黑体"/>
          <w:sz w:val="44"/>
          <w:szCs w:val="44"/>
        </w:rPr>
      </w:pPr>
      <w:bookmarkStart w:id="0" w:name="_Toc24461342"/>
      <w:r>
        <w:rPr>
          <w:rFonts w:eastAsia="黑体" w:hint="eastAsia"/>
          <w:sz w:val="44"/>
          <w:szCs w:val="44"/>
        </w:rPr>
        <w:lastRenderedPageBreak/>
        <w:t>引</w:t>
      </w:r>
      <w:r>
        <w:rPr>
          <w:rFonts w:eastAsia="黑体" w:hint="eastAsia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言</w:t>
      </w:r>
      <w:bookmarkEnd w:id="0"/>
    </w:p>
    <w:p w:rsidR="008C0625" w:rsidRDefault="008C0625">
      <w:pPr>
        <w:spacing w:line="360" w:lineRule="auto"/>
        <w:ind w:firstLineChars="200" w:firstLine="480"/>
        <w:rPr>
          <w:sz w:val="24"/>
        </w:rPr>
      </w:pPr>
    </w:p>
    <w:p w:rsidR="008C0625" w:rsidRDefault="002353C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szCs w:val="28"/>
        </w:rPr>
        <w:t>JJF 1001</w:t>
      </w:r>
      <w:r>
        <w:rPr>
          <w:sz w:val="24"/>
        </w:rPr>
        <w:t>–</w:t>
      </w:r>
      <w:r>
        <w:rPr>
          <w:rFonts w:hint="eastAsia"/>
          <w:sz w:val="24"/>
          <w:szCs w:val="28"/>
        </w:rPr>
        <w:t>2011</w:t>
      </w:r>
      <w:bookmarkStart w:id="1" w:name="OLE_LINK18"/>
      <w:bookmarkStart w:id="2" w:name="OLE_LINK17"/>
      <w:r>
        <w:rPr>
          <w:rFonts w:hint="eastAsia"/>
          <w:sz w:val="24"/>
          <w:szCs w:val="28"/>
        </w:rPr>
        <w:t>《通用计量术语及定义》、</w:t>
      </w:r>
      <w:r>
        <w:rPr>
          <w:rFonts w:hint="eastAsia"/>
          <w:sz w:val="24"/>
          <w:szCs w:val="28"/>
        </w:rPr>
        <w:t>JJF 1071</w:t>
      </w:r>
      <w:r>
        <w:rPr>
          <w:sz w:val="24"/>
        </w:rPr>
        <w:t>–</w:t>
      </w:r>
      <w:r>
        <w:rPr>
          <w:rFonts w:hint="eastAsia"/>
          <w:sz w:val="24"/>
          <w:szCs w:val="28"/>
        </w:rPr>
        <w:t>2010</w:t>
      </w:r>
      <w:r>
        <w:rPr>
          <w:rFonts w:hint="eastAsia"/>
          <w:sz w:val="24"/>
          <w:szCs w:val="28"/>
        </w:rPr>
        <w:t>《国家计量校准规范编写规则》</w:t>
      </w:r>
      <w:bookmarkStart w:id="3" w:name="OLE_LINK16"/>
      <w:bookmarkStart w:id="4" w:name="OLE_LINK15"/>
      <w:bookmarkEnd w:id="1"/>
      <w:bookmarkEnd w:id="2"/>
      <w:r>
        <w:rPr>
          <w:rFonts w:hint="eastAsia"/>
          <w:sz w:val="24"/>
          <w:szCs w:val="28"/>
        </w:rPr>
        <w:t>和</w:t>
      </w:r>
      <w:r>
        <w:rPr>
          <w:rFonts w:hint="eastAsia"/>
          <w:sz w:val="24"/>
          <w:szCs w:val="28"/>
        </w:rPr>
        <w:t>JJF 1059.1</w:t>
      </w:r>
      <w:r>
        <w:rPr>
          <w:sz w:val="24"/>
        </w:rPr>
        <w:t>–</w:t>
      </w:r>
      <w:r>
        <w:rPr>
          <w:rFonts w:hint="eastAsia"/>
          <w:sz w:val="24"/>
          <w:szCs w:val="28"/>
        </w:rPr>
        <w:t>2012</w:t>
      </w:r>
      <w:r>
        <w:rPr>
          <w:rFonts w:hint="eastAsia"/>
          <w:sz w:val="24"/>
          <w:szCs w:val="28"/>
        </w:rPr>
        <w:t>《测量不确定度评定与表示》</w:t>
      </w:r>
      <w:bookmarkEnd w:id="3"/>
      <w:bookmarkEnd w:id="4"/>
      <w:r>
        <w:rPr>
          <w:rFonts w:hint="eastAsia"/>
          <w:sz w:val="24"/>
          <w:szCs w:val="28"/>
        </w:rPr>
        <w:t>共同构成</w:t>
      </w:r>
      <w:r>
        <w:rPr>
          <w:sz w:val="24"/>
        </w:rPr>
        <w:t>本规范</w:t>
      </w:r>
      <w:r>
        <w:rPr>
          <w:rFonts w:hint="eastAsia"/>
          <w:sz w:val="24"/>
        </w:rPr>
        <w:t>制订工作的基础性系列计量技术法规。</w:t>
      </w:r>
    </w:p>
    <w:p w:rsidR="008C0625" w:rsidRDefault="002353C1">
      <w:pPr>
        <w:spacing w:line="360" w:lineRule="auto"/>
        <w:ind w:firstLineChars="200" w:firstLine="480"/>
        <w:rPr>
          <w:sz w:val="24"/>
        </w:rPr>
        <w:sectPr w:rsidR="008C0625">
          <w:footerReference w:type="even" r:id="rId12"/>
          <w:footerReference w:type="default" r:id="rId13"/>
          <w:pgSz w:w="11906" w:h="16838"/>
          <w:pgMar w:top="936" w:right="1469" w:bottom="936" w:left="1440" w:header="1304" w:footer="992" w:gutter="0"/>
          <w:pgNumType w:fmt="upperRoman" w:start="1"/>
          <w:cols w:space="720"/>
          <w:docGrid w:type="lines" w:linePitch="312"/>
        </w:sectPr>
      </w:pPr>
      <w:r>
        <w:rPr>
          <w:rFonts w:hint="eastAsia"/>
          <w:sz w:val="24"/>
        </w:rPr>
        <w:t>本规范为首次发布。</w:t>
      </w:r>
      <w:r>
        <w:rPr>
          <w:rFonts w:hint="eastAsia"/>
          <w:sz w:val="24"/>
        </w:rPr>
        <w:t xml:space="preserve"> </w:t>
      </w:r>
    </w:p>
    <w:p w:rsidR="008C0625" w:rsidRDefault="002353C1">
      <w:pPr>
        <w:spacing w:line="360" w:lineRule="auto"/>
        <w:jc w:val="center"/>
        <w:rPr>
          <w:rFonts w:ascii="黑体" w:eastAsia="黑体" w:hAnsi="黑体"/>
          <w:sz w:val="32"/>
          <w:szCs w:val="20"/>
        </w:rPr>
      </w:pPr>
      <w:bookmarkStart w:id="5" w:name="_Toc318382611"/>
      <w:bookmarkStart w:id="6" w:name="_Toc426750285"/>
      <w:bookmarkStart w:id="7" w:name="_Toc426749517"/>
      <w:bookmarkStart w:id="8" w:name="_Toc24461343"/>
      <w:bookmarkStart w:id="9" w:name="_Toc318374421"/>
      <w:r>
        <w:rPr>
          <w:rFonts w:ascii="黑体" w:eastAsia="黑体" w:hAnsi="黑体" w:hint="eastAsia"/>
          <w:sz w:val="32"/>
          <w:szCs w:val="20"/>
        </w:rPr>
        <w:lastRenderedPageBreak/>
        <w:t>矿物棉密度测定仪校准规范</w:t>
      </w:r>
    </w:p>
    <w:p w:rsidR="008C0625" w:rsidRDefault="002353C1" w:rsidP="00DA3684">
      <w:pPr>
        <w:adjustRightInd w:val="0"/>
        <w:snapToGrid w:val="0"/>
        <w:spacing w:afterLines="50" w:line="360" w:lineRule="auto"/>
        <w:outlineLvl w:val="0"/>
        <w:rPr>
          <w:rFonts w:eastAsia="黑体"/>
          <w:bCs/>
          <w:color w:val="000000"/>
          <w:sz w:val="32"/>
        </w:rPr>
      </w:pPr>
      <w:r>
        <w:rPr>
          <w:rFonts w:eastAsia="黑体"/>
          <w:color w:val="000000"/>
          <w:sz w:val="24"/>
        </w:rPr>
        <w:t xml:space="preserve">1  </w:t>
      </w:r>
      <w:r>
        <w:rPr>
          <w:rFonts w:eastAsia="黑体" w:hint="eastAsia"/>
          <w:color w:val="000000"/>
          <w:sz w:val="24"/>
        </w:rPr>
        <w:t>范围</w:t>
      </w:r>
      <w:bookmarkEnd w:id="5"/>
      <w:bookmarkEnd w:id="6"/>
      <w:bookmarkEnd w:id="7"/>
      <w:bookmarkEnd w:id="8"/>
      <w:bookmarkEnd w:id="9"/>
    </w:p>
    <w:p w:rsidR="008C0625" w:rsidRDefault="002353C1">
      <w:pPr>
        <w:spacing w:line="360" w:lineRule="auto"/>
        <w:ind w:firstLineChars="200" w:firstLine="480"/>
        <w:rPr>
          <w:color w:val="000000"/>
          <w:sz w:val="24"/>
        </w:rPr>
      </w:pPr>
      <w:bookmarkStart w:id="10" w:name="_Toc318374422"/>
      <w:bookmarkStart w:id="11" w:name="_Toc318382612"/>
      <w:r>
        <w:rPr>
          <w:rFonts w:hint="eastAsia"/>
          <w:color w:val="000000"/>
          <w:sz w:val="24"/>
        </w:rPr>
        <w:t>本规范适用于矿物棉密度测定仪的校准。</w:t>
      </w:r>
    </w:p>
    <w:p w:rsidR="008C0625" w:rsidRDefault="002353C1" w:rsidP="00DA3684">
      <w:pPr>
        <w:adjustRightInd w:val="0"/>
        <w:snapToGrid w:val="0"/>
        <w:spacing w:beforeLines="50" w:afterLines="50" w:line="360" w:lineRule="auto"/>
        <w:outlineLvl w:val="0"/>
        <w:rPr>
          <w:rFonts w:eastAsia="黑体"/>
          <w:color w:val="000000"/>
          <w:sz w:val="24"/>
        </w:rPr>
      </w:pPr>
      <w:bookmarkStart w:id="12" w:name="_Toc426750286"/>
      <w:bookmarkStart w:id="13" w:name="_Toc426749518"/>
      <w:bookmarkStart w:id="14" w:name="_Toc24461344"/>
      <w:r>
        <w:rPr>
          <w:rFonts w:eastAsia="黑体"/>
          <w:color w:val="000000"/>
          <w:sz w:val="24"/>
        </w:rPr>
        <w:t xml:space="preserve">2  </w:t>
      </w:r>
      <w:r>
        <w:rPr>
          <w:rFonts w:eastAsia="黑体" w:hint="eastAsia"/>
          <w:color w:val="000000"/>
          <w:sz w:val="24"/>
        </w:rPr>
        <w:t>引用文件</w:t>
      </w:r>
      <w:bookmarkEnd w:id="10"/>
      <w:bookmarkEnd w:id="11"/>
      <w:bookmarkEnd w:id="12"/>
      <w:bookmarkEnd w:id="13"/>
      <w:bookmarkEnd w:id="14"/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bookmarkStart w:id="15" w:name="_Toc426750287"/>
      <w:bookmarkStart w:id="16" w:name="_Toc318374426"/>
      <w:bookmarkStart w:id="17" w:name="_Toc426749519"/>
      <w:bookmarkStart w:id="18" w:name="_Toc318382616"/>
      <w:r>
        <w:rPr>
          <w:rFonts w:hint="eastAsia"/>
          <w:sz w:val="24"/>
          <w:szCs w:val="28"/>
        </w:rPr>
        <w:t>本规范引用了下列文件：</w:t>
      </w:r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GB/T 5480</w:t>
      </w:r>
      <w:r>
        <w:rPr>
          <w:sz w:val="24"/>
        </w:rPr>
        <w:t>–</w:t>
      </w:r>
      <w:r>
        <w:rPr>
          <w:rFonts w:hint="eastAsia"/>
          <w:sz w:val="24"/>
          <w:szCs w:val="28"/>
        </w:rPr>
        <w:t>2017</w:t>
      </w:r>
      <w:r>
        <w:rPr>
          <w:rFonts w:hint="eastAsia"/>
          <w:sz w:val="24"/>
          <w:szCs w:val="28"/>
        </w:rPr>
        <w:t>矿物棉及其制品试验方法</w:t>
      </w:r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JJG</w:t>
      </w:r>
      <w:r>
        <w:rPr>
          <w:rFonts w:hint="eastAsia"/>
          <w:sz w:val="24"/>
          <w:szCs w:val="28"/>
        </w:rPr>
        <w:t>（交通）</w:t>
      </w:r>
      <w:r>
        <w:rPr>
          <w:rFonts w:hint="eastAsia"/>
          <w:sz w:val="24"/>
          <w:szCs w:val="28"/>
        </w:rPr>
        <w:t>190</w:t>
      </w:r>
      <w:r>
        <w:rPr>
          <w:sz w:val="24"/>
        </w:rPr>
        <w:t>–</w:t>
      </w:r>
      <w:r>
        <w:rPr>
          <w:rFonts w:hint="eastAsia"/>
          <w:sz w:val="24"/>
          <w:szCs w:val="28"/>
        </w:rPr>
        <w:t xml:space="preserve">2023 </w:t>
      </w:r>
      <w:r>
        <w:rPr>
          <w:rFonts w:hint="eastAsia"/>
          <w:sz w:val="24"/>
          <w:szCs w:val="28"/>
        </w:rPr>
        <w:t>压碎值指标测定仪检定规程</w:t>
      </w:r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凡是注日期的引用文件，仅注日期的版本适用于该规范；凡是不注日期的引用文件，其最新版本（包括所有的修改单）适用于本规范。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eastAsia="黑体"/>
          <w:color w:val="000000"/>
          <w:sz w:val="24"/>
        </w:rPr>
      </w:pPr>
      <w:bookmarkStart w:id="19" w:name="_Toc24461358"/>
      <w:bookmarkEnd w:id="15"/>
      <w:bookmarkEnd w:id="16"/>
      <w:bookmarkEnd w:id="17"/>
      <w:bookmarkEnd w:id="18"/>
      <w:r>
        <w:rPr>
          <w:rFonts w:eastAsia="黑体" w:hint="eastAsia"/>
          <w:color w:val="000000"/>
          <w:sz w:val="24"/>
        </w:rPr>
        <w:t>3</w:t>
      </w:r>
      <w:r>
        <w:rPr>
          <w:rFonts w:eastAsia="黑体" w:hint="eastAsia"/>
          <w:color w:val="000000"/>
          <w:sz w:val="24"/>
        </w:rPr>
        <w:t>概述</w:t>
      </w:r>
      <w:bookmarkEnd w:id="19"/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矿物棉密度测定仪又称体积密度测量桶，用来测量原棉或粒状棉的体积密度，评价矿物棉原棉和粒状棉物理性能指标。</w:t>
      </w:r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546100</wp:posOffset>
            </wp:positionV>
            <wp:extent cx="3550920" cy="1438910"/>
            <wp:effectExtent l="19050" t="0" r="0" b="0"/>
            <wp:wrapNone/>
            <wp:docPr id="1" name="图片 0" descr="微信图片_20251019172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251019172137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8"/>
        </w:rPr>
        <w:t>矿物棉密度测定仪主要由外筒和内筒组成，内、外筒用相同的金属材料制成，其结构示意图如图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所示。</w:t>
      </w:r>
    </w:p>
    <w:p w:rsidR="008C0625" w:rsidRDefault="008C0625">
      <w:pPr>
        <w:ind w:left="142" w:firstLineChars="200" w:firstLine="480"/>
        <w:rPr>
          <w:sz w:val="24"/>
        </w:rPr>
      </w:pPr>
    </w:p>
    <w:p w:rsidR="008C0625" w:rsidRDefault="008C0625">
      <w:pPr>
        <w:jc w:val="center"/>
      </w:pPr>
    </w:p>
    <w:p w:rsidR="008C0625" w:rsidRDefault="008C0625">
      <w:pPr>
        <w:jc w:val="center"/>
      </w:pPr>
    </w:p>
    <w:p w:rsidR="008C0625" w:rsidRDefault="008C0625">
      <w:pPr>
        <w:jc w:val="center"/>
      </w:pPr>
    </w:p>
    <w:p w:rsidR="008C0625" w:rsidRDefault="008C0625">
      <w:pPr>
        <w:jc w:val="center"/>
      </w:pPr>
    </w:p>
    <w:p w:rsidR="008C0625" w:rsidRDefault="008C0625">
      <w:pPr>
        <w:jc w:val="center"/>
      </w:pPr>
    </w:p>
    <w:p w:rsidR="008C0625" w:rsidRDefault="008C0625">
      <w:pPr>
        <w:jc w:val="center"/>
      </w:pPr>
    </w:p>
    <w:p w:rsidR="008C0625" w:rsidRDefault="002353C1">
      <w:pPr>
        <w:spacing w:line="360" w:lineRule="auto"/>
        <w:ind w:firstLineChars="1250" w:firstLine="2625"/>
        <w:rPr>
          <w:szCs w:val="21"/>
        </w:rPr>
      </w:pPr>
      <w:r>
        <w:rPr>
          <w:rFonts w:hint="eastAsia"/>
          <w:szCs w:val="21"/>
        </w:rPr>
        <w:t>外筒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内筒</w:t>
      </w:r>
    </w:p>
    <w:p w:rsidR="008C0625" w:rsidRDefault="002353C1">
      <w:pPr>
        <w:spacing w:line="360" w:lineRule="auto"/>
        <w:ind w:firstLineChars="350" w:firstLine="735"/>
        <w:jc w:val="center"/>
        <w:rPr>
          <w:szCs w:val="21"/>
        </w:rPr>
      </w:pPr>
      <w:r>
        <w:rPr>
          <w:rFonts w:hint="eastAsia"/>
          <w:szCs w:val="21"/>
        </w:rPr>
        <w:t>D</w:t>
      </w:r>
      <w:r>
        <w:rPr>
          <w:sz w:val="24"/>
        </w:rPr>
        <w:t>–</w:t>
      </w:r>
      <w:r>
        <w:rPr>
          <w:rFonts w:hint="eastAsia"/>
          <w:szCs w:val="21"/>
        </w:rPr>
        <w:t>外筒内径</w:t>
      </w:r>
      <w:r>
        <w:rPr>
          <w:rFonts w:hint="eastAsia"/>
          <w:szCs w:val="21"/>
        </w:rPr>
        <w:t xml:space="preserve">  H</w:t>
      </w:r>
      <w:r>
        <w:rPr>
          <w:sz w:val="24"/>
        </w:rPr>
        <w:t>–</w:t>
      </w:r>
      <w:r>
        <w:rPr>
          <w:rFonts w:hint="eastAsia"/>
          <w:szCs w:val="21"/>
        </w:rPr>
        <w:t>外筒内高</w:t>
      </w:r>
      <w:r>
        <w:rPr>
          <w:rFonts w:hint="eastAsia"/>
          <w:szCs w:val="21"/>
        </w:rPr>
        <w:t xml:space="preserve">  d</w:t>
      </w:r>
      <w:r>
        <w:rPr>
          <w:sz w:val="24"/>
        </w:rPr>
        <w:t>–</w:t>
      </w:r>
      <w:r>
        <w:rPr>
          <w:rFonts w:hint="eastAsia"/>
          <w:szCs w:val="21"/>
        </w:rPr>
        <w:t>内筒外径</w:t>
      </w:r>
      <w:r>
        <w:rPr>
          <w:rFonts w:hint="eastAsia"/>
          <w:szCs w:val="21"/>
        </w:rPr>
        <w:t xml:space="preserve">  h</w:t>
      </w:r>
      <w:r>
        <w:rPr>
          <w:sz w:val="24"/>
        </w:rPr>
        <w:t>–</w:t>
      </w:r>
      <w:r>
        <w:rPr>
          <w:rFonts w:hint="eastAsia"/>
          <w:szCs w:val="21"/>
        </w:rPr>
        <w:t>内筒高度</w:t>
      </w:r>
    </w:p>
    <w:p w:rsidR="008C0625" w:rsidRDefault="002353C1">
      <w:pPr>
        <w:spacing w:line="360" w:lineRule="auto"/>
        <w:ind w:firstLineChars="350" w:firstLine="735"/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1  </w:t>
      </w:r>
      <w:bookmarkStart w:id="20" w:name="_Toc426749522"/>
      <w:bookmarkStart w:id="21" w:name="_Toc426750290"/>
      <w:bookmarkStart w:id="22" w:name="_Toc24461364"/>
      <w:r>
        <w:rPr>
          <w:rFonts w:hint="eastAsia"/>
          <w:szCs w:val="21"/>
        </w:rPr>
        <w:t>矿物棉密度测定仪结构示意图</w:t>
      </w:r>
    </w:p>
    <w:p w:rsidR="008C0625" w:rsidRDefault="002353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测量的原理为：称取</w:t>
      </w:r>
      <w:r>
        <w:rPr>
          <w:rFonts w:hint="eastAsia"/>
          <w:sz w:val="24"/>
          <w:szCs w:val="28"/>
        </w:rPr>
        <w:t>100g</w:t>
      </w:r>
      <w:r>
        <w:rPr>
          <w:rFonts w:hint="eastAsia"/>
          <w:sz w:val="24"/>
          <w:szCs w:val="28"/>
        </w:rPr>
        <w:t>原棉，均匀放入测量筒的外筒内，然后将内筒轻轻放入外筒中，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分钟后，再测量内筒高出外筒的高度差</w:t>
      </w:r>
      <w:r>
        <w:rPr>
          <w:rFonts w:ascii="Arial" w:hAnsi="Arial" w:cs="Arial"/>
          <w:i/>
          <w:color w:val="333333"/>
          <w:szCs w:val="21"/>
          <w:shd w:val="clear" w:color="auto" w:fill="FFFFFF"/>
        </w:rPr>
        <w:t>Δ</w:t>
      </w:r>
      <w:r>
        <w:rPr>
          <w:i/>
          <w:sz w:val="24"/>
          <w:szCs w:val="28"/>
        </w:rPr>
        <w:t>h</w:t>
      </w:r>
      <w:r>
        <w:rPr>
          <w:rFonts w:hint="eastAsia"/>
          <w:sz w:val="24"/>
          <w:szCs w:val="28"/>
        </w:rPr>
        <w:t>，带入公式（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）计算，从而得到原棉的密度。</w:t>
      </w:r>
    </w:p>
    <w:p w:rsidR="008C0625" w:rsidRDefault="002353C1">
      <w:pPr>
        <w:spacing w:line="360" w:lineRule="auto"/>
        <w:ind w:firstLineChars="200" w:firstLine="480"/>
        <w:jc w:val="center"/>
        <w:rPr>
          <w:rFonts w:eastAsia="黑体"/>
          <w:color w:val="000000"/>
          <w:sz w:val="24"/>
        </w:rPr>
      </w:pPr>
      <m:oMath>
        <m:r>
          <w:rPr>
            <w:rFonts w:ascii="Cambria Math" w:hAnsi="Cambria Math"/>
            <w:sz w:val="24"/>
            <w:szCs w:val="28"/>
          </w:rPr>
          <m:t>ρ</m:t>
        </m:r>
        <m:r>
          <m:rPr>
            <m:sty m:val="p"/>
          </m:rP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5.66×</m:t>
            </m:r>
            <m:sSup>
              <m:sSup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color w:val="333333"/>
                <w:szCs w:val="21"/>
                <w:shd w:val="clear" w:color="auto" w:fill="FFFFFF"/>
              </w:rPr>
              <m:t>Δ</m:t>
            </m:r>
            <m:r>
              <w:rPr>
                <w:rFonts w:ascii="Cambria Math" w:hAnsi="Cambria Math"/>
                <w:sz w:val="24"/>
                <w:szCs w:val="28"/>
              </w:rPr>
              <m:t>h</m:t>
            </m:r>
          </m:den>
        </m:f>
      </m:oMath>
      <w:r>
        <w:rPr>
          <w:rFonts w:eastAsia="黑体" w:hint="eastAsia"/>
          <w:color w:val="000000"/>
          <w:sz w:val="24"/>
        </w:rPr>
        <w:t>（</w:t>
      </w:r>
      <w:r>
        <w:rPr>
          <w:rFonts w:eastAsia="黑体" w:hint="eastAsia"/>
          <w:color w:val="000000"/>
          <w:sz w:val="24"/>
        </w:rPr>
        <w:t>1</w:t>
      </w:r>
      <w:r>
        <w:rPr>
          <w:rFonts w:eastAsia="黑体" w:hint="eastAsia"/>
          <w:color w:val="000000"/>
          <w:sz w:val="24"/>
        </w:rPr>
        <w:t>）</w:t>
      </w:r>
    </w:p>
    <w:p w:rsidR="008C0625" w:rsidRDefault="002353C1">
      <w:pPr>
        <w:spacing w:line="360" w:lineRule="auto"/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式中：</w:t>
      </w:r>
    </w:p>
    <w:p w:rsidR="008C0625" w:rsidRDefault="002353C1">
      <w:pPr>
        <w:spacing w:line="360" w:lineRule="auto"/>
        <w:ind w:firstLineChars="250" w:firstLine="600"/>
        <w:jc w:val="left"/>
        <w:rPr>
          <w:sz w:val="24"/>
          <w:szCs w:val="28"/>
        </w:rPr>
      </w:pPr>
      <w:bookmarkStart w:id="23" w:name="OLE_LINK94"/>
      <w:bookmarkStart w:id="24" w:name="OLE_LINK93"/>
      <w:r>
        <w:rPr>
          <w:rFonts w:hint="eastAsia"/>
          <w:i/>
          <w:sz w:val="24"/>
          <w:szCs w:val="28"/>
        </w:rPr>
        <w:t>ρ</w:t>
      </w:r>
      <w:bookmarkEnd w:id="23"/>
      <w:bookmarkEnd w:id="24"/>
      <w:r>
        <w:rPr>
          <w:rFonts w:hint="eastAsia"/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—原棉或粒状棉</w:t>
      </w:r>
      <w:r>
        <w:rPr>
          <w:rFonts w:hint="eastAsia"/>
          <w:sz w:val="24"/>
          <w:szCs w:val="28"/>
        </w:rPr>
        <w:t>的体积密度，单位为千克每立方米（</w:t>
      </w:r>
      <w:r>
        <w:rPr>
          <w:rFonts w:hint="eastAsia"/>
          <w:sz w:val="24"/>
          <w:szCs w:val="28"/>
        </w:rPr>
        <w:t>kg/m</w:t>
      </w:r>
      <w:r>
        <w:rPr>
          <w:rFonts w:hint="eastAsia"/>
          <w:sz w:val="24"/>
          <w:szCs w:val="28"/>
          <w:vertAlign w:val="superscript"/>
        </w:rPr>
        <w:t>3</w:t>
      </w:r>
      <w:r>
        <w:rPr>
          <w:rFonts w:hint="eastAsia"/>
          <w:sz w:val="24"/>
          <w:szCs w:val="28"/>
        </w:rPr>
        <w:t>）；</w:t>
      </w:r>
    </w:p>
    <w:p w:rsidR="008C0625" w:rsidRDefault="002353C1">
      <w:pPr>
        <w:spacing w:line="360" w:lineRule="auto"/>
        <w:ind w:firstLineChars="250" w:firstLine="600"/>
        <w:jc w:val="left"/>
        <w:rPr>
          <w:sz w:val="24"/>
          <w:szCs w:val="28"/>
        </w:rPr>
      </w:pPr>
      <w:bookmarkStart w:id="25" w:name="OLE_LINK67"/>
      <w:bookmarkStart w:id="26" w:name="OLE_LINK66"/>
      <w:r>
        <w:rPr>
          <w:rFonts w:hint="eastAsia"/>
          <w:sz w:val="24"/>
          <w:szCs w:val="28"/>
        </w:rPr>
        <w:lastRenderedPageBreak/>
        <w:t>5.66</w:t>
      </w:r>
      <w:r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10</w:t>
      </w:r>
      <w:r>
        <w:rPr>
          <w:rFonts w:hint="eastAsia"/>
          <w:sz w:val="24"/>
          <w:szCs w:val="28"/>
          <w:vertAlign w:val="superscript"/>
        </w:rPr>
        <w:t>3</w:t>
      </w:r>
      <w:bookmarkStart w:id="27" w:name="OLE_LINK61"/>
      <w:bookmarkStart w:id="28" w:name="OLE_LINK58"/>
      <w:bookmarkEnd w:id="25"/>
      <w:bookmarkEnd w:id="26"/>
      <w:r>
        <w:rPr>
          <w:rFonts w:hint="eastAsia"/>
          <w:sz w:val="24"/>
          <w:szCs w:val="28"/>
        </w:rPr>
        <w:t>—试样质量除以测量外筒内底面积所得的常数，单位为克每平方米（</w:t>
      </w:r>
      <w:r>
        <w:rPr>
          <w:rFonts w:hint="eastAsia"/>
          <w:sz w:val="24"/>
          <w:szCs w:val="28"/>
        </w:rPr>
        <w:t>g/m</w:t>
      </w:r>
      <w:r>
        <w:rPr>
          <w:rFonts w:hint="eastAsia"/>
          <w:sz w:val="24"/>
          <w:szCs w:val="28"/>
          <w:vertAlign w:val="superscript"/>
        </w:rPr>
        <w:t>2</w:t>
      </w:r>
      <w:r>
        <w:rPr>
          <w:rFonts w:hint="eastAsia"/>
          <w:sz w:val="24"/>
          <w:szCs w:val="28"/>
        </w:rPr>
        <w:t>）</w:t>
      </w:r>
      <w:bookmarkEnd w:id="27"/>
      <w:bookmarkEnd w:id="28"/>
      <w:r>
        <w:rPr>
          <w:rFonts w:hint="eastAsia"/>
          <w:sz w:val="24"/>
          <w:szCs w:val="28"/>
        </w:rPr>
        <w:t>；</w:t>
      </w:r>
    </w:p>
    <w:p w:rsidR="008C0625" w:rsidRDefault="002353C1">
      <w:pPr>
        <w:spacing w:line="360" w:lineRule="auto"/>
        <w:ind w:firstLineChars="250" w:firstLine="525"/>
        <w:jc w:val="left"/>
        <w:rPr>
          <w:sz w:val="24"/>
          <w:szCs w:val="28"/>
        </w:rPr>
      </w:pPr>
      <w:bookmarkStart w:id="29" w:name="OLE_LINK20"/>
      <w:bookmarkStart w:id="30" w:name="OLE_LINK26"/>
      <w:bookmarkStart w:id="31" w:name="OLE_LINK97"/>
      <w:bookmarkStart w:id="32" w:name="OLE_LINK96"/>
      <w:r>
        <w:rPr>
          <w:rFonts w:ascii="Arial" w:hAnsi="Arial" w:cs="Arial"/>
          <w:i/>
          <w:color w:val="333333"/>
          <w:szCs w:val="21"/>
          <w:shd w:val="clear" w:color="auto" w:fill="FFFFFF"/>
        </w:rPr>
        <w:t>Δ</w:t>
      </w:r>
      <w:r>
        <w:rPr>
          <w:rFonts w:hint="eastAsia"/>
          <w:i/>
          <w:sz w:val="24"/>
          <w:szCs w:val="28"/>
        </w:rPr>
        <w:t>h</w:t>
      </w:r>
      <w:bookmarkEnd w:id="29"/>
      <w:bookmarkEnd w:id="30"/>
      <w:bookmarkEnd w:id="31"/>
      <w:bookmarkEnd w:id="32"/>
      <w:r>
        <w:rPr>
          <w:rFonts w:hint="eastAsia"/>
          <w:sz w:val="24"/>
          <w:szCs w:val="28"/>
        </w:rPr>
        <w:t xml:space="preserve">      </w:t>
      </w:r>
      <w:r>
        <w:rPr>
          <w:rFonts w:hint="eastAsia"/>
          <w:sz w:val="24"/>
          <w:szCs w:val="28"/>
        </w:rPr>
        <w:t>—试样厚度，单位为毫米（</w:t>
      </w:r>
      <w:r>
        <w:rPr>
          <w:rFonts w:hint="eastAsia"/>
          <w:sz w:val="24"/>
          <w:szCs w:val="28"/>
        </w:rPr>
        <w:t>mm</w:t>
      </w:r>
      <w:r>
        <w:rPr>
          <w:rFonts w:hint="eastAsia"/>
          <w:sz w:val="24"/>
          <w:szCs w:val="28"/>
        </w:rPr>
        <w:t>）。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4</w:t>
      </w:r>
      <w:r>
        <w:rPr>
          <w:rFonts w:eastAsia="黑体" w:hint="eastAsia"/>
          <w:color w:val="000000"/>
          <w:sz w:val="24"/>
        </w:rPr>
        <w:t>计量特性</w:t>
      </w:r>
      <w:bookmarkEnd w:id="20"/>
      <w:bookmarkEnd w:id="21"/>
      <w:bookmarkEnd w:id="22"/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firstLineChars="0" w:firstLine="0"/>
        <w:jc w:val="left"/>
        <w:rPr>
          <w:sz w:val="24"/>
          <w:szCs w:val="28"/>
        </w:rPr>
      </w:pPr>
      <w:r>
        <w:rPr>
          <w:rFonts w:hAnsi="宋体" w:hint="eastAsia"/>
          <w:sz w:val="24"/>
        </w:rPr>
        <w:t>4.1</w:t>
      </w:r>
      <w:bookmarkStart w:id="33" w:name="OLE_LINK63"/>
      <w:bookmarkStart w:id="34" w:name="OLE_LINK62"/>
      <w:r>
        <w:rPr>
          <w:rFonts w:hint="eastAsia"/>
          <w:sz w:val="24"/>
          <w:szCs w:val="28"/>
        </w:rPr>
        <w:t>外观及装配配合</w:t>
      </w:r>
      <w:bookmarkEnd w:id="33"/>
      <w:bookmarkEnd w:id="34"/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 w:line="360" w:lineRule="auto"/>
        <w:ind w:firstLineChars="0"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矿物棉密度测定仪内、外筒表面应无残损、锈蚀、砂眼和变形等影响其计量特性的缺陷；上下拉动，内筒在外筒中应能够上下自由移动。</w:t>
      </w:r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firstLineChars="0"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4.2  </w:t>
      </w:r>
      <w:r>
        <w:rPr>
          <w:rFonts w:hint="eastAsia"/>
          <w:sz w:val="24"/>
          <w:szCs w:val="28"/>
        </w:rPr>
        <w:t>尺寸</w:t>
      </w:r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firstLineChars="0" w:firstLine="0"/>
        <w:jc w:val="left"/>
        <w:rPr>
          <w:sz w:val="24"/>
          <w:szCs w:val="28"/>
        </w:rPr>
      </w:pPr>
      <w:bookmarkStart w:id="35" w:name="OLE_LINK4"/>
      <w:bookmarkStart w:id="36" w:name="OLE_LINK3"/>
      <w:r>
        <w:rPr>
          <w:rFonts w:hint="eastAsia"/>
          <w:sz w:val="24"/>
          <w:szCs w:val="28"/>
        </w:rPr>
        <w:t>矿物棉密度测定仪尺寸标称值见表</w:t>
      </w:r>
      <w:r>
        <w:rPr>
          <w:rFonts w:hint="eastAsia"/>
          <w:sz w:val="24"/>
          <w:szCs w:val="28"/>
        </w:rPr>
        <w:t>1</w:t>
      </w:r>
      <w:bookmarkEnd w:id="35"/>
      <w:bookmarkEnd w:id="36"/>
      <w:r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 xml:space="preserve"> </w:t>
      </w:r>
    </w:p>
    <w:p w:rsidR="008C0625" w:rsidRDefault="002353C1" w:rsidP="00DA3684">
      <w:pPr>
        <w:autoSpaceDE w:val="0"/>
        <w:autoSpaceDN w:val="0"/>
        <w:adjustRightInd w:val="0"/>
        <w:spacing w:beforeLines="50" w:afterLines="50"/>
        <w:ind w:firstLineChars="3833" w:firstLine="6899"/>
        <w:jc w:val="left"/>
        <w:rPr>
          <w:rFonts w:hAnsi="宋体"/>
          <w:sz w:val="18"/>
          <w:szCs w:val="18"/>
        </w:rPr>
      </w:pPr>
      <w:r>
        <w:rPr>
          <w:rFonts w:hAnsi="宋体" w:hint="eastAsia"/>
          <w:sz w:val="18"/>
          <w:szCs w:val="18"/>
        </w:rPr>
        <w:t>单位：</w:t>
      </w:r>
      <w:r>
        <w:rPr>
          <w:rFonts w:hAnsi="宋体" w:hint="eastAsia"/>
          <w:sz w:val="18"/>
          <w:szCs w:val="18"/>
        </w:rPr>
        <w:t>mm</w:t>
      </w:r>
    </w:p>
    <w:tbl>
      <w:tblPr>
        <w:tblW w:w="0" w:type="auto"/>
        <w:tblInd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2381"/>
        <w:gridCol w:w="2379"/>
      </w:tblGrid>
      <w:tr w:rsidR="008C0625">
        <w:trPr>
          <w:trHeight w:val="536"/>
        </w:trPr>
        <w:tc>
          <w:tcPr>
            <w:tcW w:w="4760" w:type="dxa"/>
            <w:gridSpan w:val="2"/>
            <w:vAlign w:val="center"/>
          </w:tcPr>
          <w:p w:rsidR="008C0625" w:rsidRDefault="002353C1">
            <w:pPr>
              <w:jc w:val="center"/>
            </w:pPr>
            <w:bookmarkStart w:id="37" w:name="_Hlk206325555"/>
            <w:bookmarkStart w:id="38" w:name="OLE_LINK41"/>
            <w:bookmarkStart w:id="39" w:name="OLE_LINK40"/>
            <w:r>
              <w:rPr>
                <w:rFonts w:hint="eastAsia"/>
              </w:rPr>
              <w:t>名称</w:t>
            </w:r>
          </w:p>
        </w:tc>
        <w:tc>
          <w:tcPr>
            <w:tcW w:w="2379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标称值</w:t>
            </w:r>
          </w:p>
        </w:tc>
      </w:tr>
      <w:bookmarkEnd w:id="37"/>
      <w:tr w:rsidR="008C0625">
        <w:trPr>
          <w:trHeight w:val="536"/>
        </w:trPr>
        <w:tc>
          <w:tcPr>
            <w:tcW w:w="2379" w:type="dxa"/>
            <w:vMerge w:val="restart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内筒</w:t>
            </w:r>
          </w:p>
        </w:tc>
        <w:tc>
          <w:tcPr>
            <w:tcW w:w="2381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外径</w:t>
            </w:r>
          </w:p>
        </w:tc>
        <w:tc>
          <w:tcPr>
            <w:tcW w:w="2379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149</w:t>
            </w:r>
          </w:p>
        </w:tc>
      </w:tr>
      <w:tr w:rsidR="008C0625">
        <w:trPr>
          <w:trHeight w:val="536"/>
        </w:trPr>
        <w:tc>
          <w:tcPr>
            <w:tcW w:w="2379" w:type="dxa"/>
            <w:vMerge/>
            <w:vAlign w:val="center"/>
          </w:tcPr>
          <w:p w:rsidR="008C0625" w:rsidRDefault="008C062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高度</w:t>
            </w:r>
          </w:p>
        </w:tc>
        <w:tc>
          <w:tcPr>
            <w:tcW w:w="2379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8C0625">
        <w:trPr>
          <w:trHeight w:val="536"/>
        </w:trPr>
        <w:tc>
          <w:tcPr>
            <w:tcW w:w="2379" w:type="dxa"/>
            <w:vMerge w:val="restart"/>
            <w:vAlign w:val="center"/>
          </w:tcPr>
          <w:p w:rsidR="008C0625" w:rsidRDefault="002353C1">
            <w:pPr>
              <w:jc w:val="center"/>
            </w:pPr>
            <w:bookmarkStart w:id="40" w:name="_Hlk206325634"/>
            <w:r>
              <w:rPr>
                <w:rFonts w:hint="eastAsia"/>
              </w:rPr>
              <w:t>外筒</w:t>
            </w:r>
          </w:p>
        </w:tc>
        <w:tc>
          <w:tcPr>
            <w:tcW w:w="2381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内径</w:t>
            </w:r>
          </w:p>
        </w:tc>
        <w:tc>
          <w:tcPr>
            <w:tcW w:w="2379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8C0625">
        <w:trPr>
          <w:trHeight w:val="589"/>
        </w:trPr>
        <w:tc>
          <w:tcPr>
            <w:tcW w:w="2379" w:type="dxa"/>
            <w:vMerge/>
            <w:vAlign w:val="center"/>
          </w:tcPr>
          <w:p w:rsidR="008C0625" w:rsidRDefault="008C062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内高</w:t>
            </w:r>
          </w:p>
        </w:tc>
        <w:tc>
          <w:tcPr>
            <w:tcW w:w="2379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</w:tbl>
    <w:p w:rsidR="008C0625" w:rsidRDefault="002353C1" w:rsidP="00DA3684">
      <w:pPr>
        <w:spacing w:beforeLines="50" w:afterLines="50" w:line="360" w:lineRule="auto"/>
        <w:ind w:firstLineChars="1250" w:firstLine="2625"/>
        <w:rPr>
          <w:szCs w:val="21"/>
        </w:rPr>
      </w:pPr>
      <w:bookmarkStart w:id="41" w:name="OLE_LINK8"/>
      <w:bookmarkStart w:id="42" w:name="OLE_LINK7"/>
      <w:bookmarkEnd w:id="38"/>
      <w:bookmarkEnd w:id="39"/>
      <w:bookmarkEnd w:id="40"/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1 </w:t>
      </w:r>
      <w:r>
        <w:rPr>
          <w:rFonts w:hint="eastAsia"/>
          <w:szCs w:val="21"/>
        </w:rPr>
        <w:t>矿物棉密度测定仪尺寸标称值</w:t>
      </w:r>
    </w:p>
    <w:bookmarkEnd w:id="41"/>
    <w:bookmarkEnd w:id="42"/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firstLineChars="0" w:firstLine="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4.3  </w:t>
      </w:r>
      <w:r>
        <w:rPr>
          <w:rFonts w:hAnsi="宋体" w:hint="eastAsia"/>
          <w:sz w:val="24"/>
        </w:rPr>
        <w:t>质量</w:t>
      </w:r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firstLineChars="250" w:firstLine="60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内筒质量</w:t>
      </w:r>
      <w:bookmarkStart w:id="43" w:name="OLE_LINK9"/>
      <w:bookmarkStart w:id="44" w:name="OLE_LINK10"/>
      <w:bookmarkStart w:id="45" w:name="OLE_LINK24"/>
      <w:bookmarkStart w:id="46" w:name="OLE_LINK23"/>
      <w:r>
        <w:rPr>
          <w:rFonts w:hAnsi="宋体" w:hint="eastAsia"/>
          <w:sz w:val="24"/>
        </w:rPr>
        <w:t xml:space="preserve"> 8.8</w:t>
      </w:r>
      <w:bookmarkEnd w:id="43"/>
      <w:bookmarkEnd w:id="44"/>
      <w:r>
        <w:rPr>
          <w:rFonts w:hAnsi="宋体" w:hint="eastAsia"/>
          <w:sz w:val="24"/>
        </w:rPr>
        <w:t>kg</w:t>
      </w:r>
      <w:bookmarkEnd w:id="45"/>
      <w:bookmarkEnd w:id="46"/>
      <w:r>
        <w:rPr>
          <w:rFonts w:hAnsi="宋体" w:hint="eastAsia"/>
          <w:sz w:val="24"/>
        </w:rPr>
        <w:t>，最大允许误差（</w:t>
      </w:r>
      <w:r>
        <w:rPr>
          <w:rFonts w:hAnsi="宋体" w:hint="eastAsia"/>
          <w:sz w:val="24"/>
        </w:rPr>
        <w:t>MPE</w:t>
      </w:r>
      <w:r>
        <w:rPr>
          <w:rFonts w:hAnsi="宋体" w:hint="eastAsia"/>
          <w:sz w:val="24"/>
        </w:rPr>
        <w:t>）：±</w:t>
      </w:r>
      <w:r>
        <w:rPr>
          <w:rFonts w:hAnsi="宋体" w:hint="eastAsia"/>
          <w:sz w:val="24"/>
        </w:rPr>
        <w:t>0.1kg</w:t>
      </w:r>
      <w:r>
        <w:rPr>
          <w:rFonts w:hAnsi="宋体" w:hint="eastAsia"/>
          <w:sz w:val="24"/>
        </w:rPr>
        <w:t>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eastAsia="黑体"/>
          <w:color w:val="000000"/>
          <w:sz w:val="24"/>
        </w:rPr>
      </w:pPr>
      <w:bookmarkStart w:id="47" w:name="_Toc24461367"/>
      <w:bookmarkStart w:id="48" w:name="_Toc426749528"/>
      <w:bookmarkStart w:id="49" w:name="_Toc434348983"/>
      <w:bookmarkStart w:id="50" w:name="_Toc426750296"/>
      <w:bookmarkStart w:id="51" w:name="_Toc426749537"/>
      <w:bookmarkStart w:id="52" w:name="_Toc426750298"/>
      <w:r>
        <w:rPr>
          <w:rFonts w:eastAsia="黑体" w:hint="eastAsia"/>
          <w:color w:val="000000"/>
          <w:sz w:val="24"/>
        </w:rPr>
        <w:t>5</w:t>
      </w:r>
      <w:r>
        <w:rPr>
          <w:rFonts w:eastAsia="黑体" w:hint="eastAsia"/>
          <w:color w:val="000000"/>
          <w:sz w:val="24"/>
        </w:rPr>
        <w:t>校准条件</w:t>
      </w:r>
      <w:bookmarkEnd w:id="47"/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firstLineChars="0" w:firstLine="0"/>
        <w:jc w:val="left"/>
        <w:rPr>
          <w:rFonts w:ascii="宋体" w:cs="宋体"/>
          <w:color w:val="000000"/>
          <w:kern w:val="0"/>
          <w:sz w:val="24"/>
        </w:rPr>
      </w:pPr>
      <w:bookmarkStart w:id="53" w:name="_Toc24461373"/>
      <w:bookmarkEnd w:id="48"/>
      <w:bookmarkEnd w:id="49"/>
      <w:bookmarkEnd w:id="50"/>
      <w:r>
        <w:rPr>
          <w:rFonts w:ascii="宋体" w:cs="宋体" w:hint="eastAsia"/>
          <w:color w:val="000000"/>
          <w:kern w:val="0"/>
          <w:sz w:val="24"/>
        </w:rPr>
        <w:t xml:space="preserve">5.1  </w:t>
      </w:r>
      <w:r>
        <w:rPr>
          <w:rFonts w:ascii="宋体" w:cs="宋体" w:hint="eastAsia"/>
          <w:color w:val="000000"/>
          <w:kern w:val="0"/>
          <w:sz w:val="24"/>
        </w:rPr>
        <w:t>环境条件</w:t>
      </w:r>
    </w:p>
    <w:p w:rsidR="008C0625" w:rsidRDefault="002353C1">
      <w:pPr>
        <w:pStyle w:val="2"/>
        <w:shd w:val="clear" w:color="auto" w:fill="FFFFFF"/>
        <w:spacing w:after="200"/>
        <w:rPr>
          <w:rFonts w:ascii="Arial" w:hAnsi="Arial" w:cs="Arial"/>
          <w:color w:val="333333"/>
          <w:sz w:val="20"/>
          <w:szCs w:val="20"/>
        </w:rPr>
      </w:pPr>
      <w:bookmarkStart w:id="54" w:name="OLE_LINK1"/>
      <w:bookmarkStart w:id="55" w:name="OLE_LINK2"/>
      <w:r>
        <w:rPr>
          <w:rFonts w:ascii="宋体" w:cs="宋体" w:hint="eastAsia"/>
          <w:color w:val="000000"/>
          <w:kern w:val="0"/>
          <w:sz w:val="24"/>
        </w:rPr>
        <w:t xml:space="preserve">5.1.1 </w:t>
      </w:r>
      <w:r>
        <w:rPr>
          <w:rFonts w:ascii="宋体" w:eastAsia="宋体" w:cs="宋体" w:hint="eastAsia"/>
          <w:color w:val="000000"/>
          <w:kern w:val="0"/>
          <w:sz w:val="24"/>
        </w:rPr>
        <w:t>环境温度：</w:t>
      </w:r>
      <w:bookmarkStart w:id="56" w:name="OLE_LINK6"/>
      <w:bookmarkStart w:id="57" w:name="OLE_LINK5"/>
      <w:bookmarkStart w:id="58" w:name="OLE_LINK89"/>
      <w:bookmarkStart w:id="59" w:name="OLE_LINK76"/>
      <w:r>
        <w:rPr>
          <w:rFonts w:ascii="宋体" w:cs="宋体" w:hint="eastAsia"/>
          <w:color w:val="000000"/>
          <w:kern w:val="0"/>
          <w:sz w:val="24"/>
        </w:rPr>
        <w:t>（</w:t>
      </w:r>
      <w:bookmarkStart w:id="60" w:name="OLE_LINK39"/>
      <w:bookmarkStart w:id="61" w:name="OLE_LINK38"/>
      <w:r>
        <w:rPr>
          <w:rFonts w:ascii="宋体" w:cs="宋体" w:hint="eastAsia"/>
          <w:color w:val="000000"/>
          <w:kern w:val="0"/>
          <w:sz w:val="24"/>
        </w:rPr>
        <w:t>16</w:t>
      </w:r>
      <w:bookmarkEnd w:id="54"/>
      <w:bookmarkEnd w:id="55"/>
      <w:bookmarkEnd w:id="56"/>
      <w:bookmarkEnd w:id="57"/>
      <w:bookmarkEnd w:id="60"/>
      <w:bookmarkEnd w:id="61"/>
      <w:r>
        <w:rPr>
          <w:rFonts w:ascii="Arial" w:hAnsi="Arial" w:cs="Arial"/>
          <w:color w:val="333333"/>
          <w:sz w:val="20"/>
          <w:szCs w:val="20"/>
        </w:rPr>
        <w:t>~</w:t>
      </w:r>
      <w:r>
        <w:rPr>
          <w:rFonts w:ascii="宋体" w:cs="宋体" w:hint="eastAsia"/>
          <w:color w:val="000000"/>
          <w:kern w:val="0"/>
          <w:sz w:val="24"/>
        </w:rPr>
        <w:t>28</w:t>
      </w:r>
      <w:r>
        <w:rPr>
          <w:rFonts w:ascii="宋体" w:cs="宋体" w:hint="eastAsia"/>
          <w:color w:val="000000"/>
          <w:kern w:val="0"/>
          <w:sz w:val="24"/>
        </w:rPr>
        <w:t>）</w:t>
      </w:r>
      <w:r>
        <w:rPr>
          <w:rFonts w:ascii="宋体" w:eastAsia="宋体" w:cs="宋体" w:hint="eastAsia"/>
          <w:color w:val="000000"/>
          <w:kern w:val="0"/>
          <w:sz w:val="24"/>
        </w:rPr>
        <w:t>℃</w:t>
      </w:r>
      <w:bookmarkEnd w:id="58"/>
      <w:bookmarkEnd w:id="59"/>
      <w:r>
        <w:rPr>
          <w:rFonts w:hAnsi="宋体" w:hint="eastAsia"/>
          <w:sz w:val="24"/>
        </w:rPr>
        <w:t>；</w:t>
      </w:r>
    </w:p>
    <w:p w:rsidR="008C0625" w:rsidRDefault="002353C1" w:rsidP="00DA3684">
      <w:pPr>
        <w:autoSpaceDE w:val="0"/>
        <w:autoSpaceDN w:val="0"/>
        <w:adjustRightInd w:val="0"/>
        <w:spacing w:beforeLines="50" w:afterLines="5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 xml:space="preserve">5.1.2 </w:t>
      </w:r>
      <w:r>
        <w:rPr>
          <w:rFonts w:ascii="宋体" w:cs="宋体" w:hint="eastAsia"/>
          <w:color w:val="000000"/>
          <w:kern w:val="0"/>
          <w:sz w:val="24"/>
        </w:rPr>
        <w:t>相对湿度：</w:t>
      </w:r>
      <w:r>
        <w:rPr>
          <w:rFonts w:ascii="宋体" w:cs="宋体" w:hint="eastAsia"/>
          <w:color w:val="000000"/>
          <w:kern w:val="0"/>
          <w:sz w:val="24"/>
        </w:rPr>
        <w:t>30%</w:t>
      </w:r>
      <w:r>
        <w:rPr>
          <w:rFonts w:ascii="Arial" w:hAnsi="Arial" w:cs="Arial"/>
          <w:color w:val="333333"/>
          <w:sz w:val="20"/>
          <w:szCs w:val="20"/>
        </w:rPr>
        <w:t>~</w:t>
      </w:r>
      <w:r>
        <w:rPr>
          <w:rFonts w:ascii="宋体" w:cs="宋体" w:hint="eastAsia"/>
          <w:color w:val="000000"/>
          <w:kern w:val="0"/>
          <w:sz w:val="24"/>
        </w:rPr>
        <w:t>80%</w:t>
      </w:r>
      <w:r>
        <w:rPr>
          <w:rFonts w:ascii="宋体" w:cs="宋体" w:hint="eastAsia"/>
          <w:color w:val="000000"/>
          <w:kern w:val="0"/>
          <w:sz w:val="24"/>
        </w:rPr>
        <w:t>；</w:t>
      </w:r>
    </w:p>
    <w:p w:rsidR="008C0625" w:rsidRDefault="002353C1" w:rsidP="00DA3684">
      <w:pPr>
        <w:autoSpaceDE w:val="0"/>
        <w:autoSpaceDN w:val="0"/>
        <w:adjustRightInd w:val="0"/>
        <w:spacing w:beforeLines="50" w:afterLines="5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 xml:space="preserve">5.1.3 </w:t>
      </w:r>
      <w:r>
        <w:rPr>
          <w:rFonts w:ascii="宋体" w:cs="宋体" w:hint="eastAsia"/>
          <w:color w:val="000000"/>
          <w:kern w:val="0"/>
          <w:sz w:val="24"/>
        </w:rPr>
        <w:t>校准应在无明显振动环境下进行。</w:t>
      </w:r>
    </w:p>
    <w:p w:rsidR="008C0625" w:rsidRDefault="002353C1" w:rsidP="00DA3684">
      <w:pPr>
        <w:autoSpaceDE w:val="0"/>
        <w:autoSpaceDN w:val="0"/>
        <w:adjustRightInd w:val="0"/>
        <w:spacing w:beforeLines="50" w:afterLines="5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 xml:space="preserve">5.2  </w:t>
      </w:r>
      <w:r>
        <w:rPr>
          <w:rFonts w:ascii="宋体" w:cs="宋体" w:hint="eastAsia"/>
          <w:color w:val="000000"/>
          <w:kern w:val="0"/>
          <w:sz w:val="24"/>
        </w:rPr>
        <w:t>计量标准器及配套设备</w:t>
      </w:r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/>
        <w:ind w:left="360" w:firstLineChars="0" w:firstLine="0"/>
        <w:jc w:val="left"/>
        <w:rPr>
          <w:rFonts w:ascii="宋体" w:cs="宋体"/>
          <w:color w:val="000000"/>
          <w:kern w:val="0"/>
          <w:sz w:val="24"/>
        </w:rPr>
      </w:pPr>
      <w:bookmarkStart w:id="62" w:name="OLE_LINK27"/>
      <w:bookmarkStart w:id="63" w:name="OLE_LINK19"/>
      <w:r>
        <w:rPr>
          <w:rFonts w:ascii="宋体" w:cs="宋体" w:hint="eastAsia"/>
          <w:color w:val="000000"/>
          <w:kern w:val="0"/>
          <w:sz w:val="24"/>
        </w:rPr>
        <w:t>计量标准器及配套设备</w:t>
      </w:r>
      <w:bookmarkEnd w:id="62"/>
      <w:bookmarkEnd w:id="63"/>
      <w:r>
        <w:rPr>
          <w:rFonts w:ascii="宋体" w:cs="宋体" w:hint="eastAsia"/>
          <w:color w:val="000000"/>
          <w:kern w:val="0"/>
          <w:sz w:val="24"/>
        </w:rPr>
        <w:t>见表</w:t>
      </w:r>
      <w:r>
        <w:rPr>
          <w:rFonts w:ascii="宋体" w:cs="宋体" w:hint="eastAsia"/>
          <w:color w:val="000000"/>
          <w:kern w:val="0"/>
          <w:sz w:val="24"/>
        </w:rPr>
        <w:t>2</w:t>
      </w:r>
      <w:r>
        <w:rPr>
          <w:rFonts w:ascii="宋体" w:cs="宋体" w:hint="eastAsia"/>
          <w:color w:val="000000"/>
          <w:kern w:val="0"/>
          <w:sz w:val="24"/>
        </w:rPr>
        <w:t>。</w:t>
      </w:r>
    </w:p>
    <w:tbl>
      <w:tblPr>
        <w:tblStyle w:val="af1"/>
        <w:tblW w:w="0" w:type="auto"/>
        <w:jc w:val="center"/>
        <w:tblLook w:val="04A0"/>
      </w:tblPr>
      <w:tblGrid>
        <w:gridCol w:w="1770"/>
        <w:gridCol w:w="1770"/>
        <w:gridCol w:w="1771"/>
        <w:gridCol w:w="3542"/>
      </w:tblGrid>
      <w:tr w:rsidR="008C0625">
        <w:trPr>
          <w:jc w:val="center"/>
        </w:trPr>
        <w:tc>
          <w:tcPr>
            <w:tcW w:w="1770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3541" w:type="dxa"/>
            <w:gridSpan w:val="2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校准项目</w:t>
            </w:r>
          </w:p>
        </w:tc>
        <w:tc>
          <w:tcPr>
            <w:tcW w:w="3542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计量标准器及配套设备</w:t>
            </w:r>
          </w:p>
        </w:tc>
      </w:tr>
      <w:tr w:rsidR="008C0625">
        <w:trPr>
          <w:trHeight w:val="1009"/>
          <w:jc w:val="center"/>
        </w:trPr>
        <w:tc>
          <w:tcPr>
            <w:tcW w:w="1770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0" w:type="dxa"/>
            <w:vMerge w:val="restart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内筒</w:t>
            </w:r>
          </w:p>
        </w:tc>
        <w:tc>
          <w:tcPr>
            <w:tcW w:w="1771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外径</w:t>
            </w:r>
          </w:p>
        </w:tc>
        <w:tc>
          <w:tcPr>
            <w:tcW w:w="3542" w:type="dxa"/>
            <w:vMerge w:val="restart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bookmarkStart w:id="64" w:name="OLE_LINK46"/>
            <w:bookmarkStart w:id="65" w:name="OLE_LINK45"/>
            <w:bookmarkStart w:id="66" w:name="OLE_LINK53"/>
            <w:bookmarkStart w:id="67" w:name="OLE_LINK54"/>
            <w:r>
              <w:rPr>
                <w:rFonts w:ascii="宋体" w:cs="宋体" w:hint="eastAsia"/>
                <w:color w:val="000000"/>
                <w:kern w:val="0"/>
                <w:szCs w:val="21"/>
              </w:rPr>
              <w:t>计量标准器：</w:t>
            </w:r>
          </w:p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、游标卡尺：测量范围</w:t>
            </w:r>
            <w:bookmarkStart w:id="68" w:name="OLE_LINK57"/>
            <w:bookmarkStart w:id="69" w:name="OLE_LINK56"/>
            <w:bookmarkStart w:id="70" w:name="OLE_LINK95"/>
            <w:bookmarkStart w:id="71" w:name="OLE_LINK98"/>
            <w:r>
              <w:rPr>
                <w:rFonts w:asci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~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mm</w:t>
            </w:r>
            <w:bookmarkEnd w:id="68"/>
            <w:bookmarkEnd w:id="69"/>
            <w:bookmarkEnd w:id="70"/>
            <w:bookmarkEnd w:id="71"/>
            <w:r>
              <w:rPr>
                <w:rFonts w:ascii="宋体" w:cs="宋体" w:hint="eastAsia"/>
                <w:color w:val="000000"/>
                <w:kern w:val="0"/>
                <w:szCs w:val="21"/>
              </w:rPr>
              <w:t>，</w:t>
            </w:r>
            <w:bookmarkStart w:id="72" w:name="OLE_LINK91"/>
            <w:bookmarkStart w:id="73" w:name="OLE_LINK90"/>
            <w:r>
              <w:rPr>
                <w:rFonts w:ascii="宋体" w:cs="宋体" w:hint="eastAsia"/>
                <w:color w:val="000000"/>
                <w:kern w:val="0"/>
                <w:szCs w:val="21"/>
              </w:rPr>
              <w:t>分度值不大于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0.02mm</w:t>
            </w:r>
            <w:bookmarkEnd w:id="72"/>
            <w:bookmarkEnd w:id="73"/>
            <w:r>
              <w:rPr>
                <w:rFonts w:ascii="宋体" w:cs="宋体" w:hint="eastAsia"/>
                <w:color w:val="000000"/>
                <w:kern w:val="0"/>
                <w:szCs w:val="21"/>
              </w:rPr>
              <w:t>，最大允许误差：</w:t>
            </w:r>
            <w:bookmarkStart w:id="74" w:name="OLE_LINK47"/>
            <w:bookmarkStart w:id="75" w:name="OLE_LINK48"/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0.04mm</w:t>
            </w:r>
            <w:bookmarkEnd w:id="64"/>
            <w:bookmarkEnd w:id="65"/>
            <w:bookmarkEnd w:id="74"/>
            <w:bookmarkEnd w:id="75"/>
            <w:r>
              <w:rPr>
                <w:rFonts w:hAnsi="宋体" w:hint="eastAsia"/>
                <w:szCs w:val="21"/>
              </w:rPr>
              <w:t>；</w:t>
            </w:r>
          </w:p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hAnsi="宋体"/>
                <w:szCs w:val="21"/>
              </w:rPr>
            </w:pPr>
            <w:bookmarkStart w:id="76" w:name="OLE_LINK59"/>
            <w:bookmarkStart w:id="77" w:name="OLE_LINK60"/>
            <w:bookmarkEnd w:id="66"/>
            <w:bookmarkEnd w:id="67"/>
            <w:r>
              <w:rPr>
                <w:rFonts w:asci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、深度卡尺：测量范围（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~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，分度值不大于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0.02mm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，最大允许误差：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/>
                <w:szCs w:val="21"/>
              </w:rPr>
              <w:t>0.0</w:t>
            </w:r>
            <w:r>
              <w:rPr>
                <w:rFonts w:hAnsi="宋体" w:hint="eastAsia"/>
                <w:szCs w:val="21"/>
              </w:rPr>
              <w:t>4</w:t>
            </w:r>
            <w:r>
              <w:rPr>
                <w:rFonts w:hAnsi="宋体"/>
                <w:szCs w:val="21"/>
              </w:rPr>
              <w:t xml:space="preserve"> mm</w:t>
            </w:r>
            <w:bookmarkEnd w:id="76"/>
            <w:bookmarkEnd w:id="77"/>
            <w:r>
              <w:rPr>
                <w:rFonts w:hAnsi="宋体" w:hint="eastAsia"/>
                <w:szCs w:val="21"/>
              </w:rPr>
              <w:t>。</w:t>
            </w:r>
          </w:p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配套设备：</w:t>
            </w:r>
          </w:p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平板：尺寸不小于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200mm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200mm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，准确度等级不低于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hAnsi="宋体" w:hint="eastAsia"/>
                <w:szCs w:val="21"/>
              </w:rPr>
              <w:t>。</w:t>
            </w:r>
          </w:p>
        </w:tc>
      </w:tr>
      <w:tr w:rsidR="008C0625">
        <w:trPr>
          <w:trHeight w:val="981"/>
          <w:jc w:val="center"/>
        </w:trPr>
        <w:tc>
          <w:tcPr>
            <w:tcW w:w="1770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70" w:type="dxa"/>
            <w:vMerge/>
            <w:vAlign w:val="center"/>
          </w:tcPr>
          <w:p w:rsidR="008C0625" w:rsidRDefault="008C0625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高度</w:t>
            </w:r>
          </w:p>
        </w:tc>
        <w:tc>
          <w:tcPr>
            <w:tcW w:w="3542" w:type="dxa"/>
            <w:vMerge/>
            <w:vAlign w:val="center"/>
          </w:tcPr>
          <w:p w:rsidR="008C0625" w:rsidRDefault="008C0625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1026"/>
          <w:jc w:val="center"/>
        </w:trPr>
        <w:tc>
          <w:tcPr>
            <w:tcW w:w="1770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70" w:type="dxa"/>
            <w:vMerge w:val="restart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外筒</w:t>
            </w:r>
          </w:p>
        </w:tc>
        <w:tc>
          <w:tcPr>
            <w:tcW w:w="1771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内径</w:t>
            </w:r>
          </w:p>
        </w:tc>
        <w:tc>
          <w:tcPr>
            <w:tcW w:w="3542" w:type="dxa"/>
            <w:vMerge/>
            <w:vAlign w:val="center"/>
          </w:tcPr>
          <w:p w:rsidR="008C0625" w:rsidRDefault="008C0625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797"/>
          <w:jc w:val="center"/>
        </w:trPr>
        <w:tc>
          <w:tcPr>
            <w:tcW w:w="1770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70" w:type="dxa"/>
            <w:vMerge/>
            <w:vAlign w:val="center"/>
          </w:tcPr>
          <w:p w:rsidR="008C0625" w:rsidRDefault="008C0625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内高</w:t>
            </w:r>
          </w:p>
        </w:tc>
        <w:tc>
          <w:tcPr>
            <w:tcW w:w="3542" w:type="dxa"/>
            <w:vMerge/>
            <w:vAlign w:val="center"/>
          </w:tcPr>
          <w:p w:rsidR="008C0625" w:rsidRDefault="008C0625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jc w:val="center"/>
        </w:trPr>
        <w:tc>
          <w:tcPr>
            <w:tcW w:w="1770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41" w:type="dxa"/>
            <w:gridSpan w:val="2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hAnsi="宋体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内筒质量</w:t>
            </w:r>
          </w:p>
        </w:tc>
        <w:tc>
          <w:tcPr>
            <w:tcW w:w="3542" w:type="dxa"/>
            <w:vAlign w:val="center"/>
          </w:tcPr>
          <w:p w:rsidR="008C0625" w:rsidRDefault="002353C1" w:rsidP="00DA3684">
            <w:pPr>
              <w:pStyle w:val="afc"/>
              <w:autoSpaceDE w:val="0"/>
              <w:autoSpaceDN w:val="0"/>
              <w:adjustRightInd w:val="0"/>
              <w:spacing w:beforeLines="50" w:afterLines="50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电子秤：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Max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0kg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=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d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=10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</w:t>
            </w:r>
            <w:r w:rsidR="008C0625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>
              <w:rPr>
                <w:rFonts w:asciiTheme="minorEastAsia" w:eastAsiaTheme="minorEastAsia" w:hAnsiTheme="minorEastAsia" w:hint="eastAsia"/>
                <w:sz w:val="24"/>
              </w:rPr>
              <w:instrText>eq \o\ac(</w:instrText>
            </w:r>
            <w:r>
              <w:rPr>
                <w:rFonts w:ascii="宋体" w:eastAsiaTheme="minorEastAsia" w:hAnsiTheme="minorEastAsia" w:hint="eastAsia"/>
                <w:position w:val="-4"/>
                <w:sz w:val="36"/>
              </w:rPr>
              <w:instrText>○</w:instrText>
            </w:r>
            <w:r>
              <w:rPr>
                <w:rFonts w:asciiTheme="minorEastAsia" w:eastAsiaTheme="minorEastAsia" w:hAnsiTheme="minorEastAsia" w:hint="eastAsia"/>
                <w:sz w:val="24"/>
              </w:rPr>
              <w:instrText>,</w:instrText>
            </w:r>
            <w:r>
              <w:rPr>
                <w:rFonts w:asciiTheme="minorEastAsia" w:eastAsiaTheme="minorEastAsia" w:hAnsiTheme="minorEastAsia" w:hint="eastAsia"/>
                <w:sz w:val="24"/>
              </w:rPr>
              <w:instrText>Ш</w:instrText>
            </w:r>
            <w:r>
              <w:rPr>
                <w:rFonts w:asciiTheme="minorEastAsia" w:eastAsiaTheme="minorEastAsia" w:hAnsiTheme="minorEastAsia" w:hint="eastAsia"/>
                <w:sz w:val="24"/>
              </w:rPr>
              <w:instrText>)</w:instrText>
            </w:r>
            <w:r w:rsidR="008C0625">
              <w:rPr>
                <w:rFonts w:asciiTheme="minorEastAsia" w:eastAsiaTheme="minorEastAsia" w:hAnsiTheme="minorEastAsia"/>
                <w:sz w:val="24"/>
              </w:rPr>
              <w:fldChar w:fldCharType="end"/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8C0625" w:rsidRDefault="002353C1">
      <w:pPr>
        <w:spacing w:line="360" w:lineRule="auto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注：也可选用满足范围和误差要求的其他测量标准进行。</w:t>
      </w:r>
    </w:p>
    <w:p w:rsidR="008C0625" w:rsidRDefault="002353C1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2 </w:t>
      </w:r>
      <w:bookmarkStart w:id="78" w:name="OLE_LINK22"/>
      <w:bookmarkStart w:id="79" w:name="OLE_LINK25"/>
      <w:r>
        <w:rPr>
          <w:rFonts w:hint="eastAsia"/>
          <w:szCs w:val="21"/>
        </w:rPr>
        <w:t>计量标准器及配套设备</w:t>
      </w:r>
      <w:bookmarkEnd w:id="78"/>
      <w:bookmarkEnd w:id="79"/>
    </w:p>
    <w:p w:rsidR="008C0625" w:rsidRDefault="002353C1" w:rsidP="00DA3684">
      <w:pPr>
        <w:spacing w:beforeLines="50" w:afterLines="50" w:line="360" w:lineRule="auto"/>
        <w:outlineLvl w:val="0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 xml:space="preserve">6  </w:t>
      </w:r>
      <w:r>
        <w:rPr>
          <w:rFonts w:eastAsia="黑体" w:hint="eastAsia"/>
          <w:color w:val="000000"/>
          <w:sz w:val="24"/>
        </w:rPr>
        <w:t>校准项目及校准方法</w:t>
      </w:r>
      <w:bookmarkEnd w:id="53"/>
    </w:p>
    <w:p w:rsidR="008C0625" w:rsidRDefault="002353C1" w:rsidP="00DA3684">
      <w:pPr>
        <w:autoSpaceDE w:val="0"/>
        <w:autoSpaceDN w:val="0"/>
        <w:adjustRightInd w:val="0"/>
        <w:spacing w:beforeLines="50" w:afterLines="50"/>
        <w:jc w:val="left"/>
        <w:rPr>
          <w:rFonts w:ascii="宋体" w:cs="宋体"/>
          <w:color w:val="000000"/>
          <w:kern w:val="0"/>
          <w:sz w:val="24"/>
        </w:rPr>
      </w:pPr>
      <w:bookmarkStart w:id="80" w:name="_Toc426749552"/>
      <w:bookmarkStart w:id="81" w:name="_Toc24461388"/>
      <w:bookmarkStart w:id="82" w:name="_Toc434348992"/>
      <w:bookmarkStart w:id="83" w:name="_Toc426750305"/>
      <w:bookmarkEnd w:id="51"/>
      <w:bookmarkEnd w:id="52"/>
      <w:r>
        <w:rPr>
          <w:rFonts w:ascii="宋体" w:cs="宋体" w:hint="eastAsia"/>
          <w:color w:val="000000"/>
          <w:kern w:val="0"/>
          <w:sz w:val="24"/>
        </w:rPr>
        <w:t xml:space="preserve">6.1  </w:t>
      </w:r>
      <w:r>
        <w:rPr>
          <w:rFonts w:ascii="宋体" w:cs="宋体" w:hint="eastAsia"/>
          <w:color w:val="000000"/>
          <w:kern w:val="0"/>
          <w:sz w:val="24"/>
        </w:rPr>
        <w:t>校准项目</w:t>
      </w:r>
      <w:r>
        <w:rPr>
          <w:rFonts w:ascii="宋体" w:cs="宋体" w:hint="eastAsia"/>
          <w:kern w:val="0"/>
          <w:sz w:val="24"/>
        </w:rPr>
        <w:t>见表</w:t>
      </w:r>
      <w:r>
        <w:rPr>
          <w:rFonts w:ascii="宋体" w:cs="宋体" w:hint="eastAsia"/>
          <w:kern w:val="0"/>
          <w:sz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0"/>
        <w:gridCol w:w="2400"/>
        <w:gridCol w:w="2400"/>
      </w:tblGrid>
      <w:tr w:rsidR="008C0625">
        <w:trPr>
          <w:trHeight w:val="49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t>序号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t>项目名称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t>校准方法条款</w:t>
            </w:r>
          </w:p>
        </w:tc>
      </w:tr>
      <w:tr w:rsidR="008C0625">
        <w:trPr>
          <w:trHeight w:val="49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t>1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bookmarkStart w:id="84" w:name="OLE_LINK65"/>
            <w:bookmarkStart w:id="85" w:name="OLE_LINK64"/>
            <w:r>
              <w:rPr>
                <w:rFonts w:hint="eastAsia"/>
              </w:rPr>
              <w:t>外观及装配配合</w:t>
            </w:r>
            <w:bookmarkEnd w:id="84"/>
            <w:bookmarkEnd w:id="85"/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6.2.1</w:t>
            </w:r>
          </w:p>
        </w:tc>
      </w:tr>
      <w:tr w:rsidR="008C0625">
        <w:trPr>
          <w:trHeight w:val="49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内筒外径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6.2.2</w:t>
            </w:r>
          </w:p>
        </w:tc>
      </w:tr>
      <w:tr w:rsidR="008C0625">
        <w:trPr>
          <w:trHeight w:val="49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内筒高度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6.2.3</w:t>
            </w:r>
          </w:p>
        </w:tc>
      </w:tr>
      <w:tr w:rsidR="008C0625">
        <w:trPr>
          <w:trHeight w:val="49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外筒内径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6.2.4</w:t>
            </w:r>
          </w:p>
        </w:tc>
      </w:tr>
      <w:tr w:rsidR="008C0625">
        <w:trPr>
          <w:trHeight w:val="50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外筒内高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2.5</w:t>
            </w:r>
          </w:p>
        </w:tc>
      </w:tr>
      <w:tr w:rsidR="008C0625">
        <w:trPr>
          <w:trHeight w:val="504"/>
          <w:jc w:val="center"/>
        </w:trPr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内筒质量</w:t>
            </w:r>
          </w:p>
        </w:tc>
        <w:tc>
          <w:tcPr>
            <w:tcW w:w="2400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6.2.6</w:t>
            </w:r>
          </w:p>
        </w:tc>
      </w:tr>
    </w:tbl>
    <w:p w:rsidR="008C0625" w:rsidRDefault="002353C1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3  </w:t>
      </w:r>
      <w:r>
        <w:rPr>
          <w:rFonts w:hint="eastAsia"/>
          <w:szCs w:val="21"/>
        </w:rPr>
        <w:t>校准项目一览表</w:t>
      </w:r>
    </w:p>
    <w:p w:rsidR="008C0625" w:rsidRDefault="002353C1" w:rsidP="00DA3684">
      <w:pPr>
        <w:pStyle w:val="afc"/>
        <w:autoSpaceDE w:val="0"/>
        <w:autoSpaceDN w:val="0"/>
        <w:adjustRightInd w:val="0"/>
        <w:spacing w:beforeLines="50" w:afterLines="50" w:line="360" w:lineRule="auto"/>
        <w:ind w:firstLineChars="0" w:firstLine="0"/>
        <w:jc w:val="left"/>
        <w:rPr>
          <w:rFonts w:hAnsi="宋体"/>
          <w:color w:val="000000"/>
          <w:sz w:val="24"/>
          <w:szCs w:val="20"/>
        </w:rPr>
      </w:pPr>
      <w:r>
        <w:rPr>
          <w:rFonts w:hAnsi="宋体" w:hint="eastAsia"/>
          <w:color w:val="000000"/>
          <w:sz w:val="24"/>
          <w:szCs w:val="20"/>
        </w:rPr>
        <w:t xml:space="preserve">6.2   </w:t>
      </w:r>
      <w:r>
        <w:rPr>
          <w:rFonts w:hAnsi="宋体" w:hint="eastAsia"/>
          <w:color w:val="000000"/>
          <w:sz w:val="24"/>
          <w:szCs w:val="20"/>
        </w:rPr>
        <w:t>校准方法</w:t>
      </w:r>
    </w:p>
    <w:p w:rsidR="008C0625" w:rsidRDefault="002353C1" w:rsidP="00DA3684">
      <w:pPr>
        <w:autoSpaceDE w:val="0"/>
        <w:autoSpaceDN w:val="0"/>
        <w:adjustRightInd w:val="0"/>
        <w:spacing w:beforeLines="50" w:afterLines="50" w:line="360" w:lineRule="auto"/>
        <w:jc w:val="left"/>
        <w:rPr>
          <w:rFonts w:hAnsi="宋体"/>
          <w:color w:val="000000"/>
          <w:sz w:val="24"/>
          <w:szCs w:val="20"/>
        </w:rPr>
      </w:pPr>
      <w:r>
        <w:rPr>
          <w:rFonts w:hAnsi="宋体" w:hint="eastAsia"/>
          <w:color w:val="000000"/>
          <w:sz w:val="24"/>
          <w:szCs w:val="20"/>
        </w:rPr>
        <w:t xml:space="preserve">6.2.1  </w:t>
      </w:r>
      <w:r>
        <w:rPr>
          <w:rFonts w:hAnsi="宋体" w:hint="eastAsia"/>
          <w:sz w:val="24"/>
        </w:rPr>
        <w:t>外观及装配配合</w:t>
      </w:r>
      <w:r>
        <w:rPr>
          <w:rFonts w:hAnsi="宋体" w:hint="eastAsia"/>
          <w:color w:val="000000"/>
          <w:sz w:val="24"/>
          <w:szCs w:val="20"/>
        </w:rPr>
        <w:t>检查</w:t>
      </w:r>
    </w:p>
    <w:p w:rsidR="008C0625" w:rsidRDefault="002353C1" w:rsidP="00DA3684">
      <w:pPr>
        <w:spacing w:beforeLines="50" w:afterLines="50" w:line="360" w:lineRule="auto"/>
        <w:ind w:firstLineChars="200" w:firstLine="480"/>
        <w:outlineLvl w:val="0"/>
        <w:rPr>
          <w:rFonts w:hAnsi="宋体"/>
          <w:color w:val="000000"/>
          <w:sz w:val="24"/>
          <w:szCs w:val="20"/>
        </w:rPr>
      </w:pPr>
      <w:r>
        <w:rPr>
          <w:rFonts w:hAnsi="宋体" w:hint="eastAsia"/>
          <w:color w:val="000000"/>
          <w:sz w:val="24"/>
          <w:szCs w:val="20"/>
        </w:rPr>
        <w:t>目测外观应完好，外筒内壁和内筒外壁无影响测量的机械损伤。将内筒置入空外</w:t>
      </w:r>
      <w:r>
        <w:rPr>
          <w:rFonts w:hAnsi="宋体" w:hint="eastAsia"/>
          <w:color w:val="000000"/>
          <w:sz w:val="24"/>
          <w:szCs w:val="20"/>
        </w:rPr>
        <w:lastRenderedPageBreak/>
        <w:t>筒后，内、外筒筒口端面不应有目视可见的高度差。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6.2.2</w:t>
      </w:r>
      <w:bookmarkStart w:id="86" w:name="OLE_LINK103"/>
      <w:bookmarkStart w:id="87" w:name="OLE_LINK102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内筒外径</w:t>
      </w:r>
      <w:bookmarkEnd w:id="86"/>
      <w:bookmarkEnd w:id="87"/>
    </w:p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bookmarkStart w:id="88" w:name="OLE_LINK14"/>
      <w:bookmarkStart w:id="89" w:name="OLE_LINK13"/>
      <w:r>
        <w:rPr>
          <w:rFonts w:ascii="宋体" w:hAnsi="宋体" w:hint="eastAsia"/>
          <w:sz w:val="24"/>
        </w:rPr>
        <w:t>将内筒按圆周均分三等分，并在筒外缘等高度处标记，将内筒放置于平板上。用游标卡尺测量前，先闭合量爪，确认主尺与游标零刻度线对齐。分别测量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个标记点的直径，取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个直径测量值的平均值作为测量结果。</w:t>
      </w:r>
    </w:p>
    <w:bookmarkEnd w:id="88"/>
    <w:bookmarkEnd w:id="89"/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6.2.3  </w:t>
      </w:r>
      <w:bookmarkStart w:id="90" w:name="OLE_LINK105"/>
      <w:bookmarkStart w:id="91" w:name="OLE_LINK104"/>
      <w:r>
        <w:rPr>
          <w:rFonts w:ascii="宋体" w:hAnsi="宋体" w:hint="eastAsia"/>
          <w:sz w:val="24"/>
        </w:rPr>
        <w:t>内筒高度</w:t>
      </w:r>
      <w:bookmarkEnd w:id="90"/>
      <w:bookmarkEnd w:id="91"/>
    </w:p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将内筒按圆周均分三等分，并在筒口外缘标记，将内筒放置于平板上。用深度卡尺测量前，先闭合量爪，确认主尺与游标零刻度线对齐。分别测量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个标记点的高度，取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个高度测量值的平均值作为测量结果。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6.2.4  </w:t>
      </w:r>
      <w:bookmarkStart w:id="92" w:name="OLE_LINK106"/>
      <w:bookmarkStart w:id="93" w:name="OLE_LINK107"/>
      <w:r>
        <w:rPr>
          <w:rFonts w:ascii="宋体" w:hAnsi="宋体" w:hint="eastAsia"/>
          <w:sz w:val="24"/>
        </w:rPr>
        <w:t>外筒内径</w:t>
      </w:r>
      <w:bookmarkEnd w:id="92"/>
      <w:bookmarkEnd w:id="93"/>
    </w:p>
    <w:p w:rsidR="008C0625" w:rsidRDefault="002353C1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将外筒按圆周均分三等分，并在筒口外缘标记，将内筒放置于平板上。测量</w:t>
      </w:r>
      <w:r>
        <w:rPr>
          <w:rFonts w:ascii="宋体" w:hAnsi="宋体" w:hint="eastAsia"/>
          <w:sz w:val="24"/>
        </w:rPr>
        <w:t>前，先闭合量爪，确认主尺与游标零刻度线对齐。分别测量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个标记点的直径，取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个直径测量值的平均值作为测量结果。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6.2.5  </w:t>
      </w:r>
      <w:bookmarkStart w:id="94" w:name="OLE_LINK109"/>
      <w:bookmarkStart w:id="95" w:name="OLE_LINK108"/>
      <w:r>
        <w:rPr>
          <w:rFonts w:ascii="宋体" w:hAnsi="宋体" w:hint="eastAsia"/>
          <w:sz w:val="24"/>
        </w:rPr>
        <w:t>外筒内高</w:t>
      </w:r>
      <w:bookmarkEnd w:id="94"/>
      <w:bookmarkEnd w:id="95"/>
    </w:p>
    <w:p w:rsidR="008C0625" w:rsidRDefault="002353C1">
      <w:pPr>
        <w:spacing w:line="360" w:lineRule="auto"/>
        <w:outlineLvl w:val="0"/>
        <w:rPr>
          <w:rFonts w:ascii="宋体" w:hAnsi="宋体"/>
          <w:sz w:val="24"/>
        </w:rPr>
      </w:pPr>
      <w:bookmarkStart w:id="96" w:name="OLE_LINK99"/>
      <w:bookmarkStart w:id="97" w:name="OLE_LINK100"/>
      <w:r>
        <w:rPr>
          <w:rFonts w:ascii="宋体" w:hAnsi="宋体" w:hint="eastAsia"/>
          <w:sz w:val="24"/>
        </w:rPr>
        <w:t>将外筒按圆周均分三等分，并在筒口外缘标记，将外筒放置于平板上。测量前，先闭合量爪，确认主尺与游标零刻度线对齐。分别测量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个标记点的深度，取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个深度测量值的平均值作为测量结果</w:t>
      </w:r>
      <w:bookmarkEnd w:id="96"/>
      <w:bookmarkEnd w:id="97"/>
      <w:r>
        <w:rPr>
          <w:rFonts w:ascii="宋体" w:hAnsi="宋体" w:hint="eastAsia"/>
          <w:sz w:val="24"/>
        </w:rPr>
        <w:t>。</w:t>
      </w:r>
    </w:p>
    <w:p w:rsidR="008C0625" w:rsidRDefault="002353C1" w:rsidP="00DA3684">
      <w:pPr>
        <w:spacing w:beforeLines="50" w:afterLines="50"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6.2.6  </w:t>
      </w:r>
      <w:bookmarkStart w:id="98" w:name="OLE_LINK111"/>
      <w:bookmarkStart w:id="99" w:name="OLE_LINK110"/>
      <w:r>
        <w:rPr>
          <w:rFonts w:ascii="宋体" w:hAnsi="宋体" w:hint="eastAsia"/>
          <w:sz w:val="24"/>
        </w:rPr>
        <w:t>内筒质量</w:t>
      </w:r>
      <w:bookmarkEnd w:id="98"/>
      <w:bookmarkEnd w:id="99"/>
    </w:p>
    <w:p w:rsidR="008C0625" w:rsidRDefault="002353C1"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用电子秤测量内筒质量，等稳定后读取电子秤上显示值即为内筒的质量，连续测量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次，取平均值作为测量结果。</w:t>
      </w:r>
    </w:p>
    <w:p w:rsidR="008C0625" w:rsidRDefault="002353C1" w:rsidP="00DA3684">
      <w:pPr>
        <w:spacing w:beforeLines="50" w:afterLines="50" w:line="360" w:lineRule="auto"/>
        <w:ind w:right="28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>7</w:t>
      </w:r>
      <w:r>
        <w:rPr>
          <w:rFonts w:eastAsia="黑体" w:hint="eastAsia"/>
          <w:sz w:val="24"/>
        </w:rPr>
        <w:t>校准结果的表达</w:t>
      </w:r>
      <w:bookmarkEnd w:id="80"/>
      <w:bookmarkEnd w:id="81"/>
      <w:bookmarkEnd w:id="82"/>
      <w:bookmarkEnd w:id="83"/>
    </w:p>
    <w:p w:rsidR="008C0625" w:rsidRDefault="002353C1" w:rsidP="00DA3684">
      <w:pPr>
        <w:autoSpaceDE w:val="0"/>
        <w:autoSpaceDN w:val="0"/>
        <w:adjustRightInd w:val="0"/>
        <w:spacing w:beforeLines="50" w:afterLines="50" w:line="360" w:lineRule="auto"/>
        <w:jc w:val="left"/>
        <w:rPr>
          <w:rFonts w:hAnsi="宋体"/>
          <w:color w:val="000000"/>
          <w:kern w:val="0"/>
          <w:sz w:val="24"/>
        </w:rPr>
      </w:pPr>
      <w:bookmarkStart w:id="100" w:name="_Toc24461392"/>
      <w:r>
        <w:rPr>
          <w:rFonts w:hAnsi="宋体" w:hint="eastAsia"/>
          <w:color w:val="000000"/>
          <w:kern w:val="0"/>
          <w:sz w:val="24"/>
        </w:rPr>
        <w:t xml:space="preserve">7.1 </w:t>
      </w:r>
      <w:r>
        <w:rPr>
          <w:rFonts w:hAnsi="宋体" w:hint="eastAsia"/>
          <w:color w:val="000000"/>
          <w:kern w:val="0"/>
          <w:sz w:val="24"/>
        </w:rPr>
        <w:t>校准原始记录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="420" w:firstLineChars="50" w:firstLine="12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>见附录</w:t>
      </w:r>
      <w:r>
        <w:rPr>
          <w:rFonts w:hAnsi="宋体" w:hint="eastAsia"/>
          <w:color w:val="000000"/>
          <w:kern w:val="0"/>
          <w:sz w:val="24"/>
        </w:rPr>
        <w:t>A</w:t>
      </w:r>
      <w:r>
        <w:rPr>
          <w:rFonts w:hAnsi="宋体" w:hint="eastAsia"/>
          <w:color w:val="000000"/>
          <w:kern w:val="0"/>
          <w:sz w:val="24"/>
        </w:rPr>
        <w:t>。</w:t>
      </w:r>
    </w:p>
    <w:p w:rsidR="008C0625" w:rsidRDefault="002353C1" w:rsidP="00DA3684">
      <w:pPr>
        <w:autoSpaceDE w:val="0"/>
        <w:autoSpaceDN w:val="0"/>
        <w:adjustRightInd w:val="0"/>
        <w:spacing w:beforeLines="50" w:afterLines="50" w:line="360" w:lineRule="auto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7.2 </w:t>
      </w:r>
      <w:r>
        <w:rPr>
          <w:rFonts w:hAnsi="宋体" w:hint="eastAsia"/>
          <w:color w:val="000000"/>
          <w:kern w:val="0"/>
          <w:sz w:val="24"/>
        </w:rPr>
        <w:t>校准证</w:t>
      </w:r>
      <w:r>
        <w:rPr>
          <w:rFonts w:hAnsi="宋体" w:hint="eastAsia"/>
          <w:color w:val="000000"/>
          <w:kern w:val="0"/>
          <w:sz w:val="24"/>
        </w:rPr>
        <w:t>书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lastRenderedPageBreak/>
        <w:t>校准结果应在校准证书（报告）上反映，校准证书（报告）应至少包括以下信息：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a)  </w:t>
      </w:r>
      <w:r>
        <w:rPr>
          <w:rFonts w:hAnsi="宋体" w:hint="eastAsia"/>
          <w:color w:val="000000"/>
          <w:kern w:val="0"/>
          <w:sz w:val="24"/>
        </w:rPr>
        <w:t>标题</w:t>
      </w:r>
      <w:r>
        <w:rPr>
          <w:rFonts w:hAnsi="宋体" w:hint="eastAsia"/>
          <w:color w:val="000000"/>
          <w:kern w:val="0"/>
          <w:sz w:val="24"/>
        </w:rPr>
        <w:t>:</w:t>
      </w:r>
      <w:r>
        <w:rPr>
          <w:rFonts w:hAnsi="宋体" w:hint="eastAsia"/>
          <w:color w:val="000000"/>
          <w:kern w:val="0"/>
          <w:sz w:val="24"/>
        </w:rPr>
        <w:t>“校准证书”；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b)  </w:t>
      </w:r>
      <w:r>
        <w:rPr>
          <w:rFonts w:hAnsi="宋体" w:hint="eastAsia"/>
          <w:color w:val="000000"/>
          <w:kern w:val="0"/>
          <w:sz w:val="24"/>
        </w:rPr>
        <w:t>实验室名称和地址；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c)  </w:t>
      </w:r>
      <w:r>
        <w:rPr>
          <w:rFonts w:hAnsi="宋体" w:hint="eastAsia"/>
          <w:color w:val="000000"/>
          <w:kern w:val="0"/>
          <w:sz w:val="24"/>
        </w:rPr>
        <w:t>进行校准的地点（如果与实验室的地址不同）；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d)  </w:t>
      </w:r>
      <w:r>
        <w:rPr>
          <w:rFonts w:hAnsi="宋体" w:hint="eastAsia"/>
          <w:color w:val="000000"/>
          <w:kern w:val="0"/>
          <w:sz w:val="24"/>
        </w:rPr>
        <w:t>证书或报告的唯一性标识（如编号），每页及总页数的标识；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e)  </w:t>
      </w:r>
      <w:r>
        <w:rPr>
          <w:rFonts w:hAnsi="宋体" w:hint="eastAsia"/>
          <w:color w:val="000000"/>
          <w:kern w:val="0"/>
          <w:sz w:val="24"/>
        </w:rPr>
        <w:t>客户的名称和地址；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f)  </w:t>
      </w:r>
      <w:r>
        <w:rPr>
          <w:rFonts w:hAnsi="宋体" w:hint="eastAsia"/>
          <w:color w:val="000000"/>
          <w:kern w:val="0"/>
          <w:sz w:val="24"/>
        </w:rPr>
        <w:t>被校对象的描述和明确标识；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g)  </w:t>
      </w:r>
      <w:r>
        <w:rPr>
          <w:rFonts w:hAnsi="宋体" w:hint="eastAsia"/>
          <w:color w:val="000000"/>
          <w:kern w:val="0"/>
          <w:sz w:val="24"/>
        </w:rPr>
        <w:t>对校准所依据的技术规范的标识，包括名称及代号；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h)  </w:t>
      </w:r>
      <w:r>
        <w:rPr>
          <w:rFonts w:hAnsi="宋体" w:hint="eastAsia"/>
          <w:color w:val="000000"/>
          <w:kern w:val="0"/>
          <w:sz w:val="24"/>
        </w:rPr>
        <w:t>本次校准所用测量标准的溯源性及有效性说明；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i)  </w:t>
      </w:r>
      <w:r>
        <w:rPr>
          <w:rFonts w:hAnsi="宋体" w:hint="eastAsia"/>
          <w:color w:val="000000"/>
          <w:kern w:val="0"/>
          <w:sz w:val="24"/>
        </w:rPr>
        <w:t>校准环境的描述；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j)  </w:t>
      </w:r>
      <w:r>
        <w:rPr>
          <w:rFonts w:hAnsi="宋体" w:hint="eastAsia"/>
          <w:color w:val="000000"/>
          <w:kern w:val="0"/>
          <w:sz w:val="24"/>
        </w:rPr>
        <w:t>校准结果及其测量不确定度的说明；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k)  </w:t>
      </w:r>
      <w:r>
        <w:rPr>
          <w:rFonts w:hAnsi="宋体" w:hint="eastAsia"/>
          <w:color w:val="000000"/>
          <w:kern w:val="0"/>
          <w:sz w:val="24"/>
        </w:rPr>
        <w:t>校准证书和校准报告签发人的签名；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l)  </w:t>
      </w:r>
      <w:r>
        <w:rPr>
          <w:rFonts w:hAnsi="宋体" w:hint="eastAsia"/>
          <w:color w:val="000000"/>
          <w:kern w:val="0"/>
          <w:sz w:val="24"/>
        </w:rPr>
        <w:t>校准结果仅对被校对象有效的声明；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 xml:space="preserve">m)  </w:t>
      </w:r>
      <w:r>
        <w:rPr>
          <w:rFonts w:hAnsi="宋体" w:hint="eastAsia"/>
          <w:color w:val="000000"/>
          <w:kern w:val="0"/>
          <w:sz w:val="24"/>
        </w:rPr>
        <w:t>未经实验室书面批准，不得部分复制证书或报告的声明。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>校准证书（报告）内页格式见附录</w:t>
      </w:r>
      <w:r>
        <w:rPr>
          <w:rFonts w:ascii="宋体" w:hAnsi="宋体" w:hint="eastAsia"/>
          <w:sz w:val="24"/>
        </w:rPr>
        <w:t>B</w:t>
      </w:r>
      <w:r>
        <w:rPr>
          <w:rFonts w:hint="eastAsia"/>
          <w:color w:val="000000"/>
          <w:kern w:val="0"/>
          <w:sz w:val="24"/>
        </w:rPr>
        <w:t>；</w:t>
      </w:r>
    </w:p>
    <w:p w:rsidR="008C0625" w:rsidRDefault="002353C1">
      <w:pPr>
        <w:pStyle w:val="afc"/>
        <w:autoSpaceDE w:val="0"/>
        <w:autoSpaceDN w:val="0"/>
        <w:adjustRightInd w:val="0"/>
        <w:spacing w:line="360" w:lineRule="auto"/>
        <w:ind w:leftChars="-34" w:left="-71" w:firstLineChars="250" w:firstLine="60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校准结果测量不确定度评定示例见附表</w:t>
      </w:r>
      <w:r>
        <w:rPr>
          <w:rFonts w:hint="eastAsia"/>
          <w:color w:val="000000"/>
          <w:kern w:val="0"/>
          <w:sz w:val="24"/>
        </w:rPr>
        <w:t>C.1</w:t>
      </w:r>
      <w:r>
        <w:rPr>
          <w:rFonts w:hint="eastAsia"/>
          <w:color w:val="000000"/>
          <w:kern w:val="0"/>
          <w:sz w:val="24"/>
        </w:rPr>
        <w:t>、</w:t>
      </w:r>
      <w:r>
        <w:rPr>
          <w:rFonts w:hint="eastAsia"/>
          <w:color w:val="000000"/>
          <w:kern w:val="0"/>
          <w:sz w:val="24"/>
        </w:rPr>
        <w:t>C.2</w:t>
      </w:r>
      <w:r>
        <w:rPr>
          <w:rFonts w:hint="eastAsia"/>
          <w:color w:val="000000"/>
          <w:kern w:val="0"/>
          <w:sz w:val="24"/>
        </w:rPr>
        <w:t>。</w:t>
      </w:r>
    </w:p>
    <w:p w:rsidR="008C0625" w:rsidRDefault="002353C1" w:rsidP="00DA3684">
      <w:pPr>
        <w:spacing w:beforeLines="50" w:afterLines="50" w:line="360" w:lineRule="auto"/>
        <w:ind w:right="28"/>
        <w:outlineLvl w:val="0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8  </w:t>
      </w:r>
      <w:r>
        <w:rPr>
          <w:rFonts w:eastAsia="黑体" w:hint="eastAsia"/>
          <w:sz w:val="24"/>
        </w:rPr>
        <w:t>复校时间间隔</w:t>
      </w:r>
      <w:bookmarkEnd w:id="100"/>
    </w:p>
    <w:p w:rsidR="008C0625" w:rsidRDefault="002353C1">
      <w:pPr>
        <w:autoSpaceDE w:val="0"/>
        <w:autoSpaceDN w:val="0"/>
        <w:spacing w:line="360" w:lineRule="auto"/>
        <w:ind w:rightChars="522" w:right="1096" w:firstLineChars="200" w:firstLine="480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hint="eastAsia"/>
          <w:sz w:val="24"/>
        </w:rPr>
        <w:t>建议矿物棉密度测定仪的复校时间间隔不超过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年，使用单位也可以根据实际使用情况自主决定复校时间间隔。</w:t>
      </w: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2353C1">
      <w:pPr>
        <w:autoSpaceDE w:val="0"/>
        <w:autoSpaceDN w:val="0"/>
        <w:spacing w:line="336" w:lineRule="auto"/>
        <w:ind w:rightChars="522" w:right="1096"/>
        <w:jc w:val="left"/>
        <w:rPr>
          <w:rFonts w:ascii="华文仿宋" w:eastAsia="华文仿宋" w:hAnsi="华文仿宋" w:cs="宋体"/>
          <w:kern w:val="0"/>
          <w:sz w:val="18"/>
          <w:szCs w:val="18"/>
        </w:rPr>
      </w:pPr>
      <w:r>
        <w:rPr>
          <w:rFonts w:ascii="黑体" w:eastAsia="黑体" w:hAnsi="黑体" w:cs="宋体"/>
          <w:b/>
          <w:kern w:val="0"/>
          <w:sz w:val="28"/>
          <w:szCs w:val="28"/>
        </w:rPr>
        <w:lastRenderedPageBreak/>
        <w:t>附录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A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记录编号：</w:t>
      </w:r>
    </w:p>
    <w:tbl>
      <w:tblPr>
        <w:tblW w:w="9265" w:type="dxa"/>
        <w:jc w:val="center"/>
        <w:tblLook w:val="04A0"/>
      </w:tblPr>
      <w:tblGrid>
        <w:gridCol w:w="1572"/>
        <w:gridCol w:w="533"/>
        <w:gridCol w:w="1040"/>
        <w:gridCol w:w="425"/>
        <w:gridCol w:w="91"/>
        <w:gridCol w:w="276"/>
        <w:gridCol w:w="657"/>
        <w:gridCol w:w="124"/>
        <w:gridCol w:w="263"/>
        <w:gridCol w:w="54"/>
        <w:gridCol w:w="481"/>
        <w:gridCol w:w="254"/>
        <w:gridCol w:w="521"/>
        <w:gridCol w:w="10"/>
        <w:gridCol w:w="200"/>
        <w:gridCol w:w="1101"/>
        <w:gridCol w:w="21"/>
        <w:gridCol w:w="241"/>
        <w:gridCol w:w="102"/>
        <w:gridCol w:w="490"/>
        <w:gridCol w:w="809"/>
      </w:tblGrid>
      <w:tr w:rsidR="008C0625">
        <w:trPr>
          <w:trHeight w:val="668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矿物棉密度测定仪校准原始记录</w:t>
            </w: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证书单位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68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仪器名称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出厂编号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校准依据</w:t>
            </w:r>
          </w:p>
        </w:tc>
        <w:tc>
          <w:tcPr>
            <w:tcW w:w="71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44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校准地点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温度</w:t>
            </w:r>
          </w:p>
        </w:tc>
        <w:tc>
          <w:tcPr>
            <w:tcW w:w="1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湿度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44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校准用标准器信息</w:t>
            </w: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标准器名称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设备编号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证书编号</w:t>
            </w: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93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校准项目</w:t>
            </w:r>
          </w:p>
        </w:tc>
      </w:tr>
      <w:tr w:rsidR="008C0625">
        <w:trPr>
          <w:trHeight w:val="393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外观及装配配合检查</w:t>
            </w:r>
          </w:p>
        </w:tc>
      </w:tr>
      <w:tr w:rsidR="008C0625">
        <w:trPr>
          <w:trHeight w:val="39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符合要求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Wingdings" w:hAnsi="Wingdings" w:cs="宋体"/>
                <w:color w:val="000000"/>
                <w:kern w:val="0"/>
                <w:szCs w:val="21"/>
              </w:rPr>
            </w:pPr>
            <w:r>
              <w:rPr>
                <w:rFonts w:ascii="Wingdings" w:hAnsi="Wingdings" w:cs="宋体"/>
                <w:color w:val="000000"/>
                <w:kern w:val="0"/>
                <w:szCs w:val="21"/>
              </w:rPr>
              <w:t>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不符合要求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Wingdings" w:hAnsi="Wingdings" w:cs="宋体"/>
                <w:color w:val="000000"/>
                <w:kern w:val="0"/>
                <w:szCs w:val="21"/>
              </w:rPr>
            </w:pPr>
            <w:r>
              <w:rPr>
                <w:rFonts w:ascii="Wingdings" w:hAnsi="Wingdings" w:cs="宋体"/>
                <w:color w:val="000000"/>
                <w:kern w:val="0"/>
                <w:szCs w:val="21"/>
              </w:rPr>
              <w:t>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93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尺寸校准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8C0625">
        <w:trPr>
          <w:trHeight w:val="393"/>
          <w:jc w:val="center"/>
        </w:trPr>
        <w:tc>
          <w:tcPr>
            <w:tcW w:w="3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测量值</w:t>
            </w:r>
          </w:p>
        </w:tc>
        <w:tc>
          <w:tcPr>
            <w:tcW w:w="1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均值</w:t>
            </w:r>
          </w:p>
        </w:tc>
      </w:tr>
      <w:tr w:rsidR="008C0625">
        <w:trPr>
          <w:trHeight w:val="393"/>
          <w:jc w:val="center"/>
        </w:trPr>
        <w:tc>
          <w:tcPr>
            <w:tcW w:w="36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25" w:rsidRDefault="008C0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625" w:rsidRDefault="008C0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内筒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外径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25" w:rsidRDefault="008C0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高度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外筒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内径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93"/>
          <w:jc w:val="center"/>
        </w:trPr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25" w:rsidRDefault="008C0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内高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93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质量校准</w:t>
            </w:r>
          </w:p>
        </w:tc>
      </w:tr>
      <w:tr w:rsidR="008C0625">
        <w:trPr>
          <w:trHeight w:val="393"/>
          <w:jc w:val="center"/>
        </w:trPr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内筒质量（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6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625">
        <w:trPr>
          <w:trHeight w:val="393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不确定度</w:t>
            </w:r>
          </w:p>
        </w:tc>
      </w:tr>
      <w:tr w:rsidR="008C0625">
        <w:trPr>
          <w:trHeight w:val="393"/>
          <w:jc w:val="center"/>
        </w:trPr>
        <w:tc>
          <w:tcPr>
            <w:tcW w:w="4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尺寸校准结果扩展不确定度：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i/>
                <w:iCs/>
                <w:color w:val="000000"/>
                <w:kern w:val="0"/>
                <w:szCs w:val="21"/>
              </w:rPr>
              <w:t xml:space="preserve">U </w:t>
            </w:r>
            <w:r>
              <w:rPr>
                <w:color w:val="000000"/>
                <w:kern w:val="0"/>
                <w:szCs w:val="21"/>
              </w:rPr>
              <w:t>=</w:t>
            </w:r>
          </w:p>
        </w:tc>
        <w:tc>
          <w:tcPr>
            <w:tcW w:w="2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i/>
                <w:iCs/>
                <w:color w:val="000000"/>
                <w:kern w:val="0"/>
                <w:szCs w:val="21"/>
              </w:rPr>
              <w:t>k</w:t>
            </w:r>
            <w:r>
              <w:rPr>
                <w:color w:val="000000"/>
                <w:kern w:val="0"/>
                <w:szCs w:val="21"/>
              </w:rPr>
              <w:t>=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C0625">
        <w:trPr>
          <w:trHeight w:val="393"/>
          <w:jc w:val="center"/>
        </w:trPr>
        <w:tc>
          <w:tcPr>
            <w:tcW w:w="4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质量校准结果扩展不确定度：</w:t>
            </w:r>
          </w:p>
        </w:tc>
        <w:tc>
          <w:tcPr>
            <w:tcW w:w="9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i/>
                <w:iCs/>
                <w:color w:val="000000"/>
                <w:kern w:val="0"/>
                <w:szCs w:val="21"/>
              </w:rPr>
              <w:t xml:space="preserve">U </w:t>
            </w:r>
            <w:r>
              <w:rPr>
                <w:color w:val="000000"/>
                <w:kern w:val="0"/>
                <w:szCs w:val="21"/>
              </w:rPr>
              <w:t>=</w:t>
            </w:r>
          </w:p>
        </w:tc>
        <w:tc>
          <w:tcPr>
            <w:tcW w:w="21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i/>
                <w:iCs/>
                <w:color w:val="000000"/>
                <w:kern w:val="0"/>
                <w:szCs w:val="21"/>
              </w:rPr>
              <w:t>k</w:t>
            </w:r>
            <w:r>
              <w:rPr>
                <w:color w:val="000000"/>
                <w:kern w:val="0"/>
                <w:szCs w:val="21"/>
              </w:rPr>
              <w:t>=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C0625">
        <w:trPr>
          <w:trHeight w:val="393"/>
          <w:jc w:val="center"/>
        </w:trPr>
        <w:tc>
          <w:tcPr>
            <w:tcW w:w="9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8C06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0625">
        <w:trPr>
          <w:trHeight w:val="41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校准人员：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核验人员：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校准日期：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25" w:rsidRDefault="008C06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C0625" w:rsidRDefault="002353C1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/>
          <w:b/>
          <w:kern w:val="0"/>
          <w:sz w:val="28"/>
          <w:szCs w:val="28"/>
        </w:rPr>
        <w:lastRenderedPageBreak/>
        <w:t>附录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B</w:t>
      </w:r>
    </w:p>
    <w:tbl>
      <w:tblPr>
        <w:tblW w:w="9224" w:type="dxa"/>
        <w:jc w:val="center"/>
        <w:tblLook w:val="04A0"/>
      </w:tblPr>
      <w:tblGrid>
        <w:gridCol w:w="3062"/>
        <w:gridCol w:w="1550"/>
        <w:gridCol w:w="1550"/>
        <w:gridCol w:w="3062"/>
      </w:tblGrid>
      <w:tr w:rsidR="008C0625">
        <w:trPr>
          <w:trHeight w:val="836"/>
          <w:jc w:val="center"/>
        </w:trPr>
        <w:tc>
          <w:tcPr>
            <w:tcW w:w="9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校准证书内页格式</w:t>
            </w:r>
          </w:p>
        </w:tc>
      </w:tr>
      <w:tr w:rsidR="008C0625">
        <w:trPr>
          <w:trHeight w:val="836"/>
          <w:jc w:val="center"/>
        </w:trPr>
        <w:tc>
          <w:tcPr>
            <w:tcW w:w="9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625" w:rsidRDefault="008C0625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0625">
        <w:trPr>
          <w:trHeight w:val="59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一、外观及装配配合检查：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符合要求</w:t>
            </w:r>
          </w:p>
        </w:tc>
      </w:tr>
      <w:tr w:rsidR="008C0625">
        <w:trPr>
          <w:trHeight w:val="599"/>
          <w:jc w:val="center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0625">
        <w:trPr>
          <w:trHeight w:val="599"/>
          <w:jc w:val="center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二、校准结果：</w:t>
            </w:r>
          </w:p>
        </w:tc>
      </w:tr>
      <w:tr w:rsidR="008C0625">
        <w:trPr>
          <w:trHeight w:val="59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校准项目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校准结果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校准结果不确定度</w:t>
            </w:r>
            <w:r>
              <w:rPr>
                <w:i/>
                <w:iCs/>
                <w:color w:val="000000"/>
                <w:kern w:val="0"/>
                <w:sz w:val="22"/>
                <w:szCs w:val="22"/>
              </w:rPr>
              <w:t>U</w:t>
            </w:r>
            <w:r>
              <w:rPr>
                <w:i/>
                <w:i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i/>
                <w:iCs/>
                <w:color w:val="000000"/>
                <w:kern w:val="0"/>
                <w:sz w:val="22"/>
                <w:szCs w:val="22"/>
              </w:rPr>
              <w:t>k</w:t>
            </w:r>
            <w:r>
              <w:rPr>
                <w:color w:val="000000"/>
                <w:kern w:val="0"/>
                <w:sz w:val="22"/>
                <w:szCs w:val="22"/>
              </w:rPr>
              <w:t>=2</w:t>
            </w:r>
            <w:r>
              <w:rPr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C0625">
        <w:trPr>
          <w:trHeight w:val="59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内筒外径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0625">
        <w:trPr>
          <w:trHeight w:val="59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内筒高度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0625">
        <w:trPr>
          <w:trHeight w:val="59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外筒内径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0625">
        <w:trPr>
          <w:trHeight w:val="59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外筒内高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0625">
        <w:trPr>
          <w:trHeight w:val="63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内筒质量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625" w:rsidRDefault="00235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</w:p>
    <w:p w:rsidR="008C0625" w:rsidRDefault="008C0625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bookmarkStart w:id="101" w:name="OLE_LINK87"/>
      <w:bookmarkStart w:id="102" w:name="OLE_LINK88"/>
    </w:p>
    <w:p w:rsidR="008C0625" w:rsidRDefault="002353C1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/>
          <w:b/>
          <w:kern w:val="0"/>
          <w:sz w:val="28"/>
          <w:szCs w:val="28"/>
        </w:rPr>
        <w:lastRenderedPageBreak/>
        <w:t>附录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C.1</w:t>
      </w:r>
    </w:p>
    <w:p w:rsidR="008C0625" w:rsidRDefault="002353C1">
      <w:pPr>
        <w:autoSpaceDE w:val="0"/>
        <w:autoSpaceDN w:val="0"/>
        <w:spacing w:line="336" w:lineRule="auto"/>
        <w:ind w:rightChars="522" w:right="1096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bookmarkStart w:id="103" w:name="OLE_LINK50"/>
      <w:bookmarkStart w:id="104" w:name="OLE_LINK49"/>
      <w:bookmarkStart w:id="105" w:name="OLE_LINK144"/>
      <w:bookmarkStart w:id="106" w:name="OLE_LINK143"/>
      <w:bookmarkStart w:id="107" w:name="OLE_LINK55"/>
      <w:bookmarkStart w:id="108" w:name="OLE_LINK33"/>
      <w:bookmarkStart w:id="109" w:name="OLE_LINK32"/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矿物棉密度测定仪外筒内径</w:t>
      </w:r>
      <w:r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测量不确定度评定</w:t>
      </w: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示例</w:t>
      </w:r>
      <w:bookmarkEnd w:id="103"/>
      <w:bookmarkEnd w:id="104"/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  <w:vertAlign w:val="subscript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概述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1.1  </w:t>
      </w:r>
      <w:r>
        <w:rPr>
          <w:rFonts w:asciiTheme="minorEastAsia" w:eastAsiaTheme="minorEastAsia" w:hAnsiTheme="minorEastAsia" w:hint="eastAsia"/>
          <w:sz w:val="24"/>
        </w:rPr>
        <w:t>测量环境：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温度</w:t>
      </w:r>
      <w:r>
        <w:rPr>
          <w:rFonts w:asciiTheme="minorEastAsia" w:eastAsiaTheme="minorEastAsia" w:hAnsiTheme="minorEastAsia" w:hint="eastAsia"/>
          <w:sz w:val="24"/>
        </w:rPr>
        <w:t>23.0</w:t>
      </w:r>
      <w:r>
        <w:rPr>
          <w:rFonts w:asciiTheme="minorEastAsia" w:eastAsiaTheme="minorEastAsia" w:hAnsiTheme="minorEastAsia" w:hint="eastAsia"/>
          <w:sz w:val="24"/>
        </w:rPr>
        <w:t>℃；相对湿度</w:t>
      </w:r>
      <w:r>
        <w:rPr>
          <w:rFonts w:asciiTheme="minorEastAsia" w:eastAsiaTheme="minorEastAsia" w:hAnsiTheme="minorEastAsia" w:hint="eastAsia"/>
          <w:sz w:val="24"/>
        </w:rPr>
        <w:t>62%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1.2  </w:t>
      </w:r>
      <w:r>
        <w:rPr>
          <w:rFonts w:asciiTheme="minorEastAsia" w:eastAsiaTheme="minorEastAsia" w:hAnsiTheme="minorEastAsia" w:hint="eastAsia"/>
          <w:sz w:val="24"/>
        </w:rPr>
        <w:t>测量标准器：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游标卡尺（</w:t>
      </w:r>
      <w:r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="Arial" w:hAnsi="Arial" w:cs="Arial"/>
          <w:color w:val="333333"/>
          <w:sz w:val="20"/>
          <w:szCs w:val="20"/>
        </w:rPr>
        <w:t>~</w:t>
      </w:r>
      <w:r>
        <w:rPr>
          <w:rFonts w:asciiTheme="minorEastAsia" w:eastAsiaTheme="minorEastAsia" w:hAnsiTheme="minorEastAsia" w:hint="eastAsia"/>
          <w:sz w:val="24"/>
        </w:rPr>
        <w:t>300</w:t>
      </w:r>
      <w:r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mm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r>
        <w:rPr>
          <w:rFonts w:asciiTheme="minorEastAsia" w:eastAsiaTheme="minorEastAsia" w:hAnsiTheme="minorEastAsia" w:hint="eastAsia"/>
          <w:sz w:val="24"/>
        </w:rPr>
        <w:t>被测对象：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矿物棉密度测定仪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型号规格：</w:t>
      </w:r>
      <w:r>
        <w:rPr>
          <w:rFonts w:asciiTheme="minorEastAsia" w:eastAsiaTheme="minorEastAsia" w:hAnsiTheme="minorEastAsia" w:hint="eastAsia"/>
          <w:sz w:val="24"/>
        </w:rPr>
        <w:t>GBT5480-8.8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1.4  </w:t>
      </w:r>
      <w:r>
        <w:rPr>
          <w:rFonts w:asciiTheme="minorEastAsia" w:eastAsiaTheme="minorEastAsia" w:hAnsiTheme="minorEastAsia" w:hint="eastAsia"/>
          <w:sz w:val="24"/>
        </w:rPr>
        <w:t>测量过程</w:t>
      </w:r>
      <w:r>
        <w:rPr>
          <w:rFonts w:asciiTheme="minorEastAsia" w:eastAsiaTheme="minorEastAsia" w:hAnsiTheme="minorEastAsia"/>
          <w:sz w:val="24"/>
        </w:rPr>
        <w:t>: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将矿物棉密度测定仪放置在平板上，用游标卡尺直接测量外筒内径。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   </w:t>
      </w:r>
      <w:r>
        <w:rPr>
          <w:rFonts w:asciiTheme="minorEastAsia" w:eastAsiaTheme="minorEastAsia" w:hAnsiTheme="minorEastAsia" w:hint="eastAsia"/>
          <w:sz w:val="24"/>
        </w:rPr>
        <w:t>矿物棉密度测定仪外筒内径</w:t>
      </w:r>
      <w:r>
        <w:rPr>
          <w:rFonts w:asciiTheme="minorEastAsia" w:eastAsiaTheme="minorEastAsia" w:hAnsiTheme="minorEastAsia"/>
          <w:sz w:val="24"/>
        </w:rPr>
        <w:t>测量不确定度评定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 xml:space="preserve">1 </w:t>
      </w:r>
      <w:r>
        <w:rPr>
          <w:rFonts w:asciiTheme="minorEastAsia" w:eastAsiaTheme="minorEastAsia" w:hAnsiTheme="minorEastAsia" w:hint="eastAsia"/>
          <w:sz w:val="24"/>
        </w:rPr>
        <w:t>测量模型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外筒内径测量的测量模型</w:t>
      </w:r>
    </w:p>
    <w:p w:rsidR="008C0625" w:rsidRDefault="002353C1" w:rsidP="00DA3684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D</m:t>
          </m:r>
          <m:r>
            <w:rPr>
              <w:rFonts w:ascii="Cambria Math" w:eastAsiaTheme="minorEastAsia" w:hAnsi="Cambria Math"/>
              <w:sz w:val="24"/>
            </w:rPr>
            <m:t>=</m:t>
          </m:r>
          <w:bookmarkStart w:id="110" w:name="OLE_LINK12"/>
          <w:bookmarkStart w:id="111" w:name="OLE_LINK11"/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ba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w:bookmarkStart w:id="112" w:name="OLE_LINK71"/>
                  <w:bookmarkStart w:id="113" w:name="OLE_LINK70"/>
                  <m:r>
                    <w:rPr>
                      <w:rFonts w:ascii="Cambria Math" w:eastAsiaTheme="minorEastAsia" w:hAnsi="Cambria Math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  <w:bookmarkEnd w:id="112"/>
                  <w:bookmarkEnd w:id="113"/>
                </m:sub>
              </m:sSub>
            </m:e>
          </m:bar>
        </m:oMath>
      </m:oMathPara>
    </w:p>
    <w:bookmarkEnd w:id="110"/>
    <w:bookmarkEnd w:id="111"/>
    <w:p w:rsidR="008C0625" w:rsidRDefault="002353C1">
      <w:pPr>
        <w:spacing w:line="360" w:lineRule="auto"/>
        <w:ind w:firstLineChars="900" w:firstLine="1890"/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式中：</w:t>
      </w:r>
    </w:p>
    <w:p w:rsidR="008C0625" w:rsidRDefault="002353C1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D</m:t>
        </m:r>
      </m:oMath>
      <w:r>
        <w:rPr>
          <w:sz w:val="24"/>
        </w:rPr>
        <w:t>–</w:t>
      </w:r>
      <w:r>
        <w:rPr>
          <w:rFonts w:asciiTheme="minorEastAsia" w:eastAsiaTheme="minorEastAsia" w:hAnsiTheme="minorEastAsia" w:hint="eastAsia"/>
          <w:sz w:val="24"/>
        </w:rPr>
        <w:t>外筒内径值，</w:t>
      </w:r>
      <w:r>
        <w:rPr>
          <w:rFonts w:asciiTheme="minorEastAsia" w:eastAsiaTheme="minorEastAsia" w:hAnsiTheme="minorEastAsia" w:hint="eastAsia"/>
          <w:sz w:val="24"/>
        </w:rPr>
        <w:t>mm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8C0625" w:rsidRDefault="008C0625" w:rsidP="00DA3684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24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bar>
      </m:oMath>
      <w:r w:rsidR="002353C1">
        <w:rPr>
          <w:sz w:val="24"/>
        </w:rPr>
        <w:t>–</w:t>
      </w:r>
      <w:r w:rsidR="002353C1">
        <w:rPr>
          <w:rFonts w:asciiTheme="minorEastAsia" w:eastAsiaTheme="minorEastAsia" w:hAnsiTheme="minorEastAsia" w:hint="eastAsia"/>
          <w:sz w:val="24"/>
        </w:rPr>
        <w:t>外筒内径三次测量的平均值，</w:t>
      </w:r>
      <w:r w:rsidR="002353C1">
        <w:rPr>
          <w:rFonts w:asciiTheme="minorEastAsia" w:eastAsiaTheme="minorEastAsia" w:hAnsiTheme="minorEastAsia" w:hint="eastAsia"/>
          <w:sz w:val="24"/>
        </w:rPr>
        <w:t>mm</w:t>
      </w:r>
      <w:r w:rsidR="002353C1">
        <w:rPr>
          <w:rFonts w:asciiTheme="minorEastAsia" w:eastAsiaTheme="minorEastAsia" w:hAnsiTheme="minorEastAsia" w:hint="eastAsia"/>
          <w:sz w:val="24"/>
        </w:rPr>
        <w:t>；</w:t>
      </w:r>
    </w:p>
    <w:p w:rsidR="008C0625" w:rsidRDefault="008C0625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2353C1">
        <w:rPr>
          <w:sz w:val="24"/>
        </w:rPr>
        <w:t>–</w:t>
      </w:r>
      <w:r w:rsidR="002353C1">
        <w:rPr>
          <w:rFonts w:asciiTheme="minorEastAsia" w:eastAsiaTheme="minorEastAsia" w:hAnsiTheme="minorEastAsia" w:hint="eastAsia"/>
          <w:sz w:val="24"/>
        </w:rPr>
        <w:t>外筒内径第</w:t>
      </w:r>
      <w:r w:rsidR="002353C1">
        <w:rPr>
          <w:rFonts w:asciiTheme="minorEastAsia" w:eastAsiaTheme="minorEastAsia" w:hAnsiTheme="minorEastAsia" w:hint="eastAsia"/>
          <w:sz w:val="24"/>
        </w:rPr>
        <w:t>i</w:t>
      </w:r>
      <w:r w:rsidR="002353C1">
        <w:rPr>
          <w:rFonts w:asciiTheme="minorEastAsia" w:eastAsiaTheme="minorEastAsia" w:hAnsiTheme="minorEastAsia" w:hint="eastAsia"/>
          <w:sz w:val="24"/>
        </w:rPr>
        <w:t>次测量值，</w:t>
      </w:r>
      <w:r w:rsidR="002353C1">
        <w:rPr>
          <w:rFonts w:asciiTheme="minorEastAsia" w:eastAsiaTheme="minorEastAsia" w:hAnsiTheme="minorEastAsia" w:hint="eastAsia"/>
          <w:sz w:val="24"/>
        </w:rPr>
        <w:t>mm</w:t>
      </w:r>
      <w:r w:rsidR="002353C1">
        <w:rPr>
          <w:rFonts w:asciiTheme="minorEastAsia" w:eastAsiaTheme="minorEastAsia" w:hAnsiTheme="minorEastAsia" w:hint="eastAsia"/>
          <w:sz w:val="24"/>
        </w:rPr>
        <w:t>（</w:t>
      </w:r>
      <w:r w:rsidR="002353C1">
        <w:rPr>
          <w:rFonts w:asciiTheme="minorEastAsia" w:eastAsiaTheme="minorEastAsia" w:hAnsiTheme="minorEastAsia" w:hint="eastAsia"/>
          <w:sz w:val="24"/>
        </w:rPr>
        <w:t>i=1,2,3</w:t>
      </w:r>
      <w:r w:rsidR="002353C1">
        <w:rPr>
          <w:rFonts w:asciiTheme="minorEastAsia" w:eastAsiaTheme="minorEastAsia" w:hAnsiTheme="minorEastAsia" w:hint="eastAsia"/>
          <w:sz w:val="24"/>
        </w:rPr>
        <w:t>）；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2.2 </w:t>
      </w:r>
      <w:r>
        <w:rPr>
          <w:rFonts w:asciiTheme="minorEastAsia" w:eastAsiaTheme="minorEastAsia" w:hAnsiTheme="minorEastAsia" w:hint="eastAsia"/>
          <w:sz w:val="24"/>
        </w:rPr>
        <w:t>方差和灵敏系数</w:t>
      </w:r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依据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w:bookmarkStart w:id="114" w:name="OLE_LINK68"/>
        <w:bookmarkStart w:id="115" w:name="OLE_LINK69"/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∂f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)</m:t>
            </m:r>
          </m:e>
        </m:nary>
        <w:bookmarkEnd w:id="114"/>
        <w:bookmarkEnd w:id="115"/>
      </m:oMath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有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w:bookmarkStart w:id="116" w:name="OLE_LINK72"/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</w:rPr>
          <m:t>）</m:t>
        </m:r>
        <w:bookmarkEnd w:id="116"/>
      </m:oMath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式中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m:r>
          <w:rPr>
            <w:rFonts w:ascii="Cambria Math" w:eastAsiaTheme="minorEastAsia" w:hAnsi="Cambria Math" w:cs="宋体"/>
            <w:sz w:val="24"/>
          </w:rPr>
          <m:t>c</m:t>
        </m:r>
        <m:d>
          <m:d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宋体"/>
            <w:sz w:val="24"/>
          </w:rPr>
          <m:t>=</m:t>
        </m:r>
        <m:f>
          <m:f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宋体"/>
                <w:sz w:val="24"/>
              </w:rPr>
              <m:t>∂f</m:t>
            </m:r>
          </m:num>
          <m:den>
            <m:r>
              <w:rPr>
                <w:rFonts w:ascii="Cambria Math" w:eastAsiaTheme="minorEastAsia" w:hAnsi="Cambria Math" w:cs="宋体"/>
                <w:sz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宋体"/>
            <w:sz w:val="24"/>
          </w:rPr>
          <m:t>=1</m:t>
        </m:r>
      </m:oMath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故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</w:rPr>
          <m:t>）</m:t>
        </m:r>
      </m:oMath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bookmarkStart w:id="117" w:name="OLE_LINK30"/>
      <w:bookmarkStart w:id="118" w:name="OLE_LINK31"/>
      <w:r>
        <w:rPr>
          <w:rFonts w:asciiTheme="minorEastAsia" w:eastAsiaTheme="minorEastAsia" w:hAnsiTheme="minorEastAsia" w:hint="eastAsia"/>
          <w:sz w:val="24"/>
        </w:rPr>
        <w:t>标准不确定度的评定</w:t>
      </w:r>
      <w:bookmarkEnd w:id="117"/>
      <w:bookmarkEnd w:id="118"/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2.3.1 </w:t>
      </w:r>
      <w:r>
        <w:rPr>
          <w:rFonts w:asciiTheme="minorEastAsia" w:eastAsiaTheme="minorEastAsia" w:hAnsiTheme="minorEastAsia" w:hint="eastAsia"/>
          <w:sz w:val="24"/>
        </w:rPr>
        <w:t>测量重复性引入的标准不确定度分量</w:t>
      </w:r>
      <m:oMath>
        <m:sSubSup>
          <m:sSubSup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</m:e>
          <m:sub/>
          <m:sup/>
        </m:sSubSup>
      </m:oMath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      </w:t>
      </w:r>
      <w:r>
        <w:rPr>
          <w:rFonts w:asciiTheme="minorEastAsia" w:eastAsiaTheme="minorEastAsia" w:hAnsiTheme="minorEastAsia" w:hint="eastAsia"/>
          <w:sz w:val="24"/>
        </w:rPr>
        <w:t>对外筒内径进行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次测量，取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次测量的平均值作为计算结果，用极差法计算实验标准偏差，标准不确定度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w:bookmarkStart w:id="119" w:name="OLE_LINK34"/>
            <w:bookmarkStart w:id="120" w:name="OLE_LINK36"/>
            <w:bookmarkStart w:id="121" w:name="OLE_LINK42"/>
            <w:bookmarkStart w:id="122" w:name="OLE_LINK73"/>
            <w:bookmarkStart w:id="123" w:name="OLE_LINK35"/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1</m:t>
            </m:r>
            <w:bookmarkEnd w:id="119"/>
            <w:bookmarkEnd w:id="120"/>
            <w:bookmarkEnd w:id="121"/>
            <w:bookmarkEnd w:id="122"/>
            <w:bookmarkEnd w:id="123"/>
          </m:sub>
        </m:sSub>
      </m:oMath>
      <w:r>
        <w:rPr>
          <w:rFonts w:asciiTheme="minorEastAsia" w:eastAsiaTheme="minorEastAsia" w:hAnsiTheme="minorEastAsia" w:hint="eastAsia"/>
          <w:sz w:val="24"/>
        </w:rPr>
        <w:t>及数据如下：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>单位：</w:t>
      </w:r>
      <w:r>
        <w:rPr>
          <w:rFonts w:asciiTheme="minorEastAsia" w:eastAsiaTheme="minorEastAsia" w:hAnsiTheme="minorEastAsia" w:hint="eastAsia"/>
          <w:sz w:val="24"/>
        </w:rPr>
        <w:t>mm</w:t>
      </w:r>
    </w:p>
    <w:tbl>
      <w:tblPr>
        <w:tblStyle w:val="af1"/>
        <w:tblW w:w="0" w:type="auto"/>
        <w:jc w:val="center"/>
        <w:tblLook w:val="04A0"/>
      </w:tblPr>
      <w:tblGrid>
        <w:gridCol w:w="2001"/>
        <w:gridCol w:w="1215"/>
        <w:gridCol w:w="1215"/>
        <w:gridCol w:w="1215"/>
        <w:gridCol w:w="1215"/>
        <w:gridCol w:w="1215"/>
      </w:tblGrid>
      <w:tr w:rsidR="008C0625">
        <w:trPr>
          <w:trHeight w:val="515"/>
          <w:jc w:val="center"/>
        </w:trPr>
        <w:tc>
          <w:tcPr>
            <w:tcW w:w="2001" w:type="dxa"/>
            <w:vAlign w:val="center"/>
          </w:tcPr>
          <w:p w:rsidR="008C0625" w:rsidRDefault="002353C1">
            <w:pPr>
              <w:jc w:val="center"/>
            </w:pPr>
            <w:bookmarkStart w:id="124" w:name="OLE_LINK21"/>
            <w:bookmarkStart w:id="125" w:name="OLE_LINK37"/>
            <w:r>
              <w:rPr>
                <w:rFonts w:hint="eastAsia"/>
              </w:rPr>
              <w:t>项目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均值</w:t>
            </w:r>
          </w:p>
        </w:tc>
        <w:tc>
          <w:tcPr>
            <w:tcW w:w="1215" w:type="dxa"/>
            <w:vAlign w:val="center"/>
          </w:tcPr>
          <w:p w:rsidR="008C0625" w:rsidRDefault="008C062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8C0625">
        <w:trPr>
          <w:trHeight w:val="541"/>
          <w:jc w:val="center"/>
        </w:trPr>
        <w:tc>
          <w:tcPr>
            <w:tcW w:w="2001" w:type="dxa"/>
            <w:vAlign w:val="center"/>
          </w:tcPr>
          <w:p w:rsidR="008C0625" w:rsidRDefault="002353C1">
            <w:pPr>
              <w:jc w:val="center"/>
            </w:pPr>
            <w:bookmarkStart w:id="126" w:name="_Hlk205541626"/>
            <w:r>
              <w:rPr>
                <w:rFonts w:hint="eastAsia"/>
              </w:rPr>
              <w:t>外筒内径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149.88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149.81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149.74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149.81</w:t>
            </w:r>
          </w:p>
        </w:tc>
        <w:tc>
          <w:tcPr>
            <w:tcW w:w="1215" w:type="dxa"/>
            <w:vAlign w:val="center"/>
          </w:tcPr>
          <w:p w:rsidR="008C0625" w:rsidRDefault="002353C1">
            <w:pPr>
              <w:jc w:val="center"/>
            </w:pPr>
            <w:r>
              <w:rPr>
                <w:rFonts w:hint="eastAsia"/>
              </w:rPr>
              <w:t>0.048</w:t>
            </w:r>
          </w:p>
        </w:tc>
      </w:tr>
    </w:tbl>
    <w:bookmarkEnd w:id="124"/>
    <w:bookmarkEnd w:id="125"/>
    <w:bookmarkEnd w:id="126"/>
    <w:p w:rsidR="008C0625" w:rsidRDefault="002353C1" w:rsidP="00DA3684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2.3.2 </w:t>
      </w:r>
      <w:r>
        <w:rPr>
          <w:rFonts w:asciiTheme="minorEastAsia" w:eastAsiaTheme="minorEastAsia" w:hAnsiTheme="minorEastAsia" w:hint="eastAsia"/>
          <w:sz w:val="24"/>
        </w:rPr>
        <w:t>游标卡尺分辨率引入的标准不确定度分量</w:t>
      </w:r>
      <m:oMath>
        <w:bookmarkStart w:id="127" w:name="OLE_LINK74"/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  <w:bookmarkEnd w:id="127"/>
      </m:oMath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bookmarkStart w:id="128" w:name="OLE_LINK43"/>
      <w:bookmarkStart w:id="129" w:name="OLE_LINK44"/>
      <w:r>
        <w:rPr>
          <w:rFonts w:asciiTheme="minorEastAsia" w:eastAsiaTheme="minorEastAsia" w:hAnsiTheme="minorEastAsia" w:hint="eastAsia"/>
          <w:sz w:val="24"/>
        </w:rPr>
        <w:t>游标卡尺的分辨率为</w:t>
      </w:r>
      <w:r>
        <w:rPr>
          <w:rFonts w:asciiTheme="minorEastAsia" w:eastAsiaTheme="minorEastAsia" w:hAnsiTheme="minorEastAsia" w:hint="eastAsia"/>
          <w:sz w:val="24"/>
        </w:rPr>
        <w:t>0.01mm</w:t>
      </w:r>
      <w:r>
        <w:rPr>
          <w:rFonts w:asciiTheme="minorEastAsia" w:eastAsiaTheme="minorEastAsia" w:hAnsiTheme="minorEastAsia" w:hint="eastAsia"/>
          <w:sz w:val="24"/>
        </w:rPr>
        <w:t>，半宽为</w:t>
      </w:r>
      <w:r>
        <w:rPr>
          <w:rFonts w:asciiTheme="minorEastAsia" w:eastAsiaTheme="minorEastAsia" w:hAnsiTheme="minorEastAsia" w:hint="eastAsia"/>
          <w:sz w:val="24"/>
        </w:rPr>
        <w:t>0.005</w:t>
      </w:r>
      <w:r>
        <w:rPr>
          <w:rFonts w:asciiTheme="minorEastAsia" w:eastAsiaTheme="minorEastAsia" w:hAnsiTheme="minorEastAsia" w:hint="eastAsia"/>
          <w:sz w:val="24"/>
        </w:rPr>
        <w:t>mm</w:t>
      </w:r>
      <w:r>
        <w:rPr>
          <w:rFonts w:asciiTheme="minorEastAsia" w:eastAsiaTheme="minorEastAsia" w:hAnsiTheme="minorEastAsia" w:hint="eastAsia"/>
          <w:sz w:val="24"/>
        </w:rPr>
        <w:t>，假设其引入的误差服从均匀分布，则有：</w:t>
      </w: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  <m:r>
          <w:rPr>
            <w:rFonts w:ascii="Cambria Math" w:eastAsiaTheme="minorEastAsia" w:hAnsiTheme="minorEastAsia"/>
            <w:sz w:val="24"/>
          </w:rPr>
          <m:t>=</m:t>
        </m:r>
        <m:f>
          <m:f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fPr>
          <m:num>
            <m:r>
              <w:rPr>
                <w:rFonts w:asciiTheme="minorEastAsia" w:eastAsiaTheme="minorEastAsia" w:hAnsi="Cambria Math"/>
                <w:sz w:val="24"/>
              </w:rPr>
              <m:t>∆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Theme="minorEastAsia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inorEastAsia"/>
                    <w:sz w:val="24"/>
                  </w:rPr>
                  <m:t>3</m:t>
                </m:r>
              </m:e>
            </m:rad>
          </m:den>
        </m:f>
      </m:oMath>
      <w:r w:rsidR="002353C1">
        <w:rPr>
          <w:rFonts w:asciiTheme="minorEastAsia" w:eastAsiaTheme="minorEastAsia" w:hAnsiTheme="minorEastAsia" w:hint="eastAsia"/>
          <w:sz w:val="24"/>
        </w:rPr>
        <w:t>= 0.0029mm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示值重复性和仪器分辨率引入的标准不确定度分量，两者取其中较大者。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2.3.3 </w:t>
      </w:r>
      <w:r>
        <w:rPr>
          <w:rFonts w:asciiTheme="minorEastAsia" w:eastAsiaTheme="minorEastAsia" w:hAnsiTheme="minorEastAsia" w:hint="eastAsia"/>
          <w:sz w:val="24"/>
        </w:rPr>
        <w:t>游标卡尺示值误差引入的标准不确定度分量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w:bookmarkStart w:id="130" w:name="OLE_LINK78"/>
            <w:bookmarkStart w:id="131" w:name="OLE_LINK84"/>
            <w:bookmarkStart w:id="132" w:name="OLE_LINK77"/>
            <w:bookmarkStart w:id="133" w:name="OLE_LINK79"/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3</m:t>
            </m:r>
            <w:bookmarkEnd w:id="130"/>
            <w:bookmarkEnd w:id="131"/>
            <w:bookmarkEnd w:id="132"/>
            <w:bookmarkEnd w:id="133"/>
          </m:sub>
        </m:sSub>
      </m:oMath>
    </w:p>
    <w:p w:rsidR="008C0625" w:rsidRDefault="002353C1">
      <w:pPr>
        <w:spacing w:line="360" w:lineRule="auto"/>
        <w:rPr>
          <w:rFonts w:hAnsi="宋体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游标卡尺的示值误差为</w:t>
      </w:r>
      <w:r>
        <w:rPr>
          <w:rFonts w:hAnsi="宋体" w:hint="eastAsia"/>
          <w:szCs w:val="21"/>
        </w:rPr>
        <w:t>±</w:t>
      </w:r>
      <w:r>
        <w:rPr>
          <w:rFonts w:hAnsi="宋体" w:hint="eastAsia"/>
          <w:szCs w:val="21"/>
        </w:rPr>
        <w:t>0.04mm</w:t>
      </w:r>
      <w:r>
        <w:rPr>
          <w:rFonts w:hAnsi="宋体" w:hint="eastAsia"/>
          <w:szCs w:val="21"/>
        </w:rPr>
        <w:t>，假设服从均匀分布，则：</w:t>
      </w: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w:bookmarkStart w:id="134" w:name="OLE_LINK75"/>
          <w:bookmarkStart w:id="135" w:name="OLE_LINK92"/>
          <m:sSub>
            <m:sSub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3</m:t>
              </m:r>
            </m:sub>
          </m:sSub>
          <m:r>
            <w:rPr>
              <w:rFonts w:ascii="Cambria Math" w:eastAsiaTheme="minorEastAsia" w:hAnsiTheme="minorEastAsia"/>
              <w:sz w:val="24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Theme="minorEastAsia"/>
                  <w:sz w:val="24"/>
                </w:rPr>
                <m:t>0.04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Theme="minorEastAsia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Theme="minorEastAsia"/>
                      <w:sz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Theme="minorEastAsia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Theme="minorEastAsia"/>
              <w:sz w:val="24"/>
            </w:rPr>
            <m:t>0.023 mm</m:t>
          </m:r>
        </m:oMath>
      </m:oMathPara>
    </w:p>
    <w:bookmarkEnd w:id="128"/>
    <w:bookmarkEnd w:id="129"/>
    <w:bookmarkEnd w:id="134"/>
    <w:bookmarkEnd w:id="135"/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2.4.1 </w:t>
      </w:r>
      <w:r>
        <w:rPr>
          <w:rFonts w:asciiTheme="minorEastAsia" w:eastAsiaTheme="minorEastAsia" w:hAnsiTheme="minorEastAsia" w:hint="eastAsia"/>
          <w:sz w:val="24"/>
        </w:rPr>
        <w:t>标准不确定度分量汇总见下表</w:t>
      </w:r>
    </w:p>
    <w:tbl>
      <w:tblPr>
        <w:tblStyle w:val="af1"/>
        <w:tblW w:w="8918" w:type="dxa"/>
        <w:jc w:val="center"/>
        <w:tblLook w:val="04A0"/>
      </w:tblPr>
      <w:tblGrid>
        <w:gridCol w:w="809"/>
        <w:gridCol w:w="1496"/>
        <w:gridCol w:w="1954"/>
        <w:gridCol w:w="2100"/>
        <w:gridCol w:w="1340"/>
        <w:gridCol w:w="1219"/>
      </w:tblGrid>
      <w:tr w:rsidR="008C0625">
        <w:trPr>
          <w:trHeight w:val="751"/>
          <w:jc w:val="center"/>
        </w:trPr>
        <w:tc>
          <w:tcPr>
            <w:tcW w:w="2305" w:type="dxa"/>
            <w:gridSpan w:val="2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标准不确定度分量</w:t>
            </w:r>
            <m:oMath>
              <w:bookmarkStart w:id="136" w:name="OLE_LINK81"/>
              <w:bookmarkStart w:id="137" w:name="OLE_LINK80"/>
              <m:r>
                <w:rPr>
                  <w:rFonts w:ascii="Cambria Math" w:eastAsiaTheme="minorEastAsia" w:hAnsi="Cambria Math"/>
                  <w:szCs w:val="21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1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Cs w:val="21"/>
                </w:rPr>
                <m:t>）</m:t>
              </m:r>
              <w:bookmarkEnd w:id="136"/>
              <w:bookmarkEnd w:id="137"/>
            </m:oMath>
          </w:p>
        </w:tc>
        <w:tc>
          <w:tcPr>
            <w:tcW w:w="1954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不确定度来源</w:t>
            </w:r>
          </w:p>
        </w:tc>
        <w:tc>
          <w:tcPr>
            <w:tcW w:w="2100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标准不确定度值</w:t>
            </w:r>
          </w:p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Cs w:val="21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1"/>
                  </w:rPr>
                  <m:t>）</m:t>
                </m:r>
              </m:oMath>
            </m:oMathPara>
          </w:p>
        </w:tc>
        <w:tc>
          <w:tcPr>
            <w:tcW w:w="1340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i/>
                <w:szCs w:val="21"/>
              </w:rPr>
            </w:pPr>
            <m:oMathPara>
              <m:oMath>
                <w:bookmarkStart w:id="138" w:name="OLE_LINK82"/>
                <w:bookmarkStart w:id="139" w:name="OLE_LINK83"/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1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1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1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i</m:t>
                        </m:r>
                      </m:sub>
                    </m:sSub>
                  </m:den>
                </m:f>
                <w:bookmarkEnd w:id="138"/>
                <w:bookmarkEnd w:id="139"/>
              </m:oMath>
            </m:oMathPara>
          </w:p>
        </w:tc>
        <w:tc>
          <w:tcPr>
            <w:tcW w:w="1219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1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Cs w:val="21"/>
                  </w:rPr>
                  <m:t>.</m:t>
                </m:r>
                <m:r>
                  <w:rPr>
                    <w:rFonts w:ascii="Cambria Math" w:eastAsiaTheme="minorEastAsia" w:hAnsi="Cambria Math"/>
                    <w:szCs w:val="21"/>
                  </w:rPr>
                  <m:t>u</m:t>
                </m:r>
                <m:r>
                  <w:rPr>
                    <w:rFonts w:ascii="Cambria Math" w:eastAsiaTheme="minorEastAsia" w:hAnsi="Cambria Math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1"/>
                  </w:rPr>
                  <m:t>)</m:t>
                </m:r>
              </m:oMath>
            </m:oMathPara>
          </w:p>
        </w:tc>
      </w:tr>
      <w:tr w:rsidR="008C0625">
        <w:trPr>
          <w:trHeight w:val="500"/>
          <w:jc w:val="center"/>
        </w:trPr>
        <w:tc>
          <w:tcPr>
            <w:tcW w:w="809" w:type="dxa"/>
            <w:vMerge w:val="restart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r>
                  <w:rPr>
                    <w:rFonts w:ascii="Cambria Math" w:eastAsiaTheme="minorEastAsia" w:hAnsiTheme="minorEastAsia"/>
                    <w:szCs w:val="21"/>
                  </w:rPr>
                  <m:t>u</m:t>
                </m:r>
                <m:r>
                  <w:rPr>
                    <w:rFonts w:ascii="Cambria Math" w:eastAsiaTheme="minorEastAsia" w:hAnsiTheme="minorEastAsia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Theme="minorEastAsia"/>
                    <w:szCs w:val="21"/>
                  </w:rPr>
                  <m:t>)</m:t>
                </m:r>
              </m:oMath>
            </m:oMathPara>
          </w:p>
        </w:tc>
        <w:tc>
          <w:tcPr>
            <w:tcW w:w="1496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954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示值重复性</w:t>
            </w:r>
          </w:p>
        </w:tc>
        <w:tc>
          <w:tcPr>
            <w:tcW w:w="2100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0.048mm</w:t>
            </w:r>
          </w:p>
        </w:tc>
        <w:tc>
          <w:tcPr>
            <w:tcW w:w="1340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0.048mm</w:t>
            </w:r>
          </w:p>
        </w:tc>
      </w:tr>
      <w:tr w:rsidR="008C0625">
        <w:trPr>
          <w:trHeight w:val="636"/>
          <w:jc w:val="center"/>
        </w:trPr>
        <w:tc>
          <w:tcPr>
            <w:tcW w:w="809" w:type="dxa"/>
            <w:vMerge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Cs w:val="21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954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游标卡尺示值误差</w:t>
            </w:r>
          </w:p>
        </w:tc>
        <w:tc>
          <w:tcPr>
            <w:tcW w:w="2100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0.023mm</w:t>
            </w:r>
          </w:p>
        </w:tc>
        <w:tc>
          <w:tcPr>
            <w:tcW w:w="1340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0.023mm</w:t>
            </w:r>
          </w:p>
        </w:tc>
      </w:tr>
    </w:tbl>
    <w:p w:rsidR="008C0625" w:rsidRDefault="002353C1" w:rsidP="00DA3684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2.4.2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  <m:oMath>
        <m:sSub>
          <m:sSubPr>
            <m:ctrlPr>
              <w:rPr>
                <w:rFonts w:ascii="Cambria Math" w:eastAsiaTheme="minorEastAsia" w:hAnsiTheme="minorEastAsia" w:cs="宋体"/>
                <w:i/>
                <w:sz w:val="24"/>
              </w:rPr>
            </m:ctrlPr>
          </m:sSubPr>
          <m:e>
            <w:bookmarkStart w:id="140" w:name="OLE_LINK85"/>
            <w:bookmarkStart w:id="141" w:name="OLE_LINK86"/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c</m:t>
            </m:r>
            <w:bookmarkEnd w:id="140"/>
            <w:bookmarkEnd w:id="141"/>
          </m:sub>
        </m:sSub>
      </m:oMath>
      <w:r>
        <w:rPr>
          <w:rFonts w:asciiTheme="minorEastAsia" w:eastAsiaTheme="minorEastAsia" w:hAnsiTheme="minorEastAsia" w:hint="eastAsia"/>
          <w:sz w:val="24"/>
        </w:rPr>
        <w:t>的计算</w:t>
      </w: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c</m:t>
              </m:r>
            </m:sub>
          </m:sSub>
          <m:d>
            <m:d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Theme="minorEastAsia" w:cs="宋体"/>
              <w:sz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0.048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 w:cs="宋体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0.023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</m:e>
          </m:rad>
        </m:oMath>
      </m:oMathPara>
    </w:p>
    <w:p w:rsidR="008C0625" w:rsidRDefault="002353C1">
      <w:pPr>
        <w:spacing w:line="360" w:lineRule="auto"/>
        <w:ind w:firstLineChars="1050" w:firstLine="2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=0.051mm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i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2.4.3 </w:t>
      </w:r>
      <w:r>
        <w:rPr>
          <w:rFonts w:asciiTheme="minorEastAsia" w:eastAsiaTheme="minorEastAsia" w:hAnsiTheme="minorEastAsia" w:hint="eastAsia"/>
          <w:sz w:val="24"/>
        </w:rPr>
        <w:t>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</w:p>
    <w:p w:rsidR="008C0625" w:rsidRDefault="002353C1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取</w:t>
      </w:r>
      <w:r>
        <w:rPr>
          <w:rFonts w:asciiTheme="minorEastAsia" w:eastAsiaTheme="minorEastAsia" w:hAnsiTheme="minorEastAsia" w:hint="eastAsia"/>
          <w:i/>
          <w:sz w:val="24"/>
        </w:rPr>
        <w:t>k</w:t>
      </w:r>
      <w:r>
        <w:rPr>
          <w:rFonts w:asciiTheme="minorEastAsia" w:eastAsiaTheme="minorEastAsia" w:hAnsiTheme="minorEastAsia" w:hint="eastAsia"/>
          <w:sz w:val="24"/>
        </w:rPr>
        <w:t>=2</w:t>
      </w:r>
      <w:r>
        <w:rPr>
          <w:rFonts w:asciiTheme="minorEastAsia" w:eastAsiaTheme="minorEastAsia" w:hAnsiTheme="minorEastAsia" w:hint="eastAsia"/>
          <w:sz w:val="24"/>
        </w:rPr>
        <w:t>，则扩展不确定度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为：</w:t>
      </w:r>
    </w:p>
    <w:p w:rsidR="008C0625" w:rsidRDefault="002353C1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=0.051</w:t>
      </w:r>
      <w:r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2=0.11mm</w:t>
      </w:r>
    </w:p>
    <w:bookmarkEnd w:id="101"/>
    <w:bookmarkEnd w:id="102"/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C0625" w:rsidRDefault="002353C1">
      <w:pPr>
        <w:autoSpaceDE w:val="0"/>
        <w:autoSpaceDN w:val="0"/>
        <w:spacing w:line="336" w:lineRule="auto"/>
        <w:ind w:rightChars="522" w:right="109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/>
          <w:b/>
          <w:kern w:val="0"/>
          <w:sz w:val="28"/>
          <w:szCs w:val="28"/>
        </w:rPr>
        <w:lastRenderedPageBreak/>
        <w:t>附录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C.2</w:t>
      </w:r>
    </w:p>
    <w:p w:rsidR="008C0625" w:rsidRDefault="002353C1">
      <w:pPr>
        <w:autoSpaceDE w:val="0"/>
        <w:autoSpaceDN w:val="0"/>
        <w:spacing w:line="336" w:lineRule="auto"/>
        <w:ind w:rightChars="522" w:right="1096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bookmarkStart w:id="142" w:name="OLE_LINK51"/>
      <w:bookmarkStart w:id="143" w:name="OLE_LINK52"/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矿物棉密度测定仪内筒质量</w:t>
      </w:r>
      <w:r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测量不确定度评定</w:t>
      </w:r>
      <w:r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示例</w:t>
      </w:r>
      <w:bookmarkEnd w:id="142"/>
      <w:bookmarkEnd w:id="143"/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  <w:vertAlign w:val="subscript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概述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1.1  </w:t>
      </w:r>
      <w:r>
        <w:rPr>
          <w:rFonts w:asciiTheme="minorEastAsia" w:eastAsiaTheme="minorEastAsia" w:hAnsiTheme="minorEastAsia" w:hint="eastAsia"/>
          <w:sz w:val="24"/>
        </w:rPr>
        <w:t>测量环境：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温度</w:t>
      </w:r>
      <w:r>
        <w:rPr>
          <w:rFonts w:asciiTheme="minorEastAsia" w:eastAsiaTheme="minorEastAsia" w:hAnsiTheme="minorEastAsia" w:hint="eastAsia"/>
          <w:sz w:val="24"/>
        </w:rPr>
        <w:t>23.0</w:t>
      </w:r>
      <w:r>
        <w:rPr>
          <w:rFonts w:asciiTheme="minorEastAsia" w:eastAsiaTheme="minorEastAsia" w:hAnsiTheme="minorEastAsia" w:hint="eastAsia"/>
          <w:sz w:val="24"/>
        </w:rPr>
        <w:t>℃；相对湿度</w:t>
      </w:r>
      <w:r>
        <w:rPr>
          <w:rFonts w:asciiTheme="minorEastAsia" w:eastAsiaTheme="minorEastAsia" w:hAnsiTheme="minorEastAsia" w:hint="eastAsia"/>
          <w:sz w:val="24"/>
        </w:rPr>
        <w:t>62%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1.2  </w:t>
      </w:r>
      <w:r>
        <w:rPr>
          <w:rFonts w:asciiTheme="minorEastAsia" w:eastAsiaTheme="minorEastAsia" w:hAnsiTheme="minorEastAsia" w:hint="eastAsia"/>
          <w:sz w:val="24"/>
        </w:rPr>
        <w:t>测量标准器：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电子秤</w:t>
      </w:r>
      <w:r>
        <w:rPr>
          <w:rFonts w:asciiTheme="minorEastAsia" w:eastAsiaTheme="minorEastAsia" w:hAnsiTheme="minorEastAsia" w:hint="eastAsia"/>
          <w:sz w:val="24"/>
        </w:rPr>
        <w:t xml:space="preserve"> Max</w:t>
      </w:r>
      <w:r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30kg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 xml:space="preserve"> e=d=10g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准确度等级</w:t>
      </w:r>
      <w:r w:rsidR="008C0625"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 w:hint="eastAsia"/>
          <w:sz w:val="24"/>
        </w:rPr>
        <w:instrText>eq \o\ac(</w:instrText>
      </w:r>
      <w:r>
        <w:rPr>
          <w:rFonts w:ascii="宋体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  <w:sz w:val="24"/>
        </w:rPr>
        <w:instrText>,</w:instrText>
      </w:r>
      <w:r>
        <w:rPr>
          <w:rFonts w:asciiTheme="minorEastAsia" w:eastAsiaTheme="minorEastAsia" w:hAnsiTheme="minorEastAsia" w:hint="eastAsia"/>
          <w:sz w:val="24"/>
        </w:rPr>
        <w:instrText>Ш</w:instrText>
      </w:r>
      <w:r>
        <w:rPr>
          <w:rFonts w:asciiTheme="minorEastAsia" w:eastAsiaTheme="minorEastAsia" w:hAnsiTheme="minorEastAsia" w:hint="eastAsia"/>
          <w:sz w:val="24"/>
        </w:rPr>
        <w:instrText>)</w:instrText>
      </w:r>
      <w:r w:rsidR="008C0625">
        <w:rPr>
          <w:rFonts w:asciiTheme="minorEastAsia" w:eastAsiaTheme="minorEastAsia" w:hAnsiTheme="minorEastAsia"/>
          <w:sz w:val="24"/>
        </w:rPr>
        <w:fldChar w:fldCharType="end"/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r>
        <w:rPr>
          <w:rFonts w:asciiTheme="minorEastAsia" w:eastAsiaTheme="minorEastAsia" w:hAnsiTheme="minorEastAsia" w:hint="eastAsia"/>
          <w:sz w:val="24"/>
        </w:rPr>
        <w:t>被测对象：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矿物棉密度测定仪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型号规格：</w:t>
      </w:r>
      <w:r>
        <w:rPr>
          <w:rFonts w:asciiTheme="minorEastAsia" w:eastAsiaTheme="minorEastAsia" w:hAnsiTheme="minorEastAsia" w:hint="eastAsia"/>
          <w:sz w:val="24"/>
        </w:rPr>
        <w:t xml:space="preserve">GBT5480-8.8 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1.4  </w:t>
      </w:r>
      <w:r>
        <w:rPr>
          <w:rFonts w:asciiTheme="minorEastAsia" w:eastAsiaTheme="minorEastAsia" w:hAnsiTheme="minorEastAsia" w:hint="eastAsia"/>
          <w:sz w:val="24"/>
        </w:rPr>
        <w:t>测量过程</w:t>
      </w:r>
      <w:r>
        <w:rPr>
          <w:rFonts w:asciiTheme="minorEastAsia" w:eastAsiaTheme="minorEastAsia" w:hAnsiTheme="minorEastAsia"/>
          <w:sz w:val="24"/>
        </w:rPr>
        <w:t>: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将矿物棉密度测定仪的内筒质量放在电子秤上，等稳定后读取数值。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   </w:t>
      </w:r>
      <w:r>
        <w:rPr>
          <w:rFonts w:asciiTheme="minorEastAsia" w:eastAsiaTheme="minorEastAsia" w:hAnsiTheme="minorEastAsia" w:hint="eastAsia"/>
          <w:sz w:val="24"/>
        </w:rPr>
        <w:t>矿物棉密度测定仪内筒质量</w:t>
      </w:r>
      <w:r>
        <w:rPr>
          <w:rFonts w:asciiTheme="minorEastAsia" w:eastAsiaTheme="minorEastAsia" w:hAnsiTheme="minorEastAsia"/>
          <w:sz w:val="24"/>
        </w:rPr>
        <w:t>测量不确定度评定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 xml:space="preserve">1. </w:t>
      </w:r>
      <w:r>
        <w:rPr>
          <w:rFonts w:asciiTheme="minorEastAsia" w:eastAsiaTheme="minorEastAsia" w:hAnsiTheme="minorEastAsia" w:hint="eastAsia"/>
          <w:sz w:val="24"/>
        </w:rPr>
        <w:t>测量模型</w:t>
      </w:r>
    </w:p>
    <w:p w:rsidR="008C0625" w:rsidRDefault="002353C1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内筒质量测量的测量模型</w:t>
      </w:r>
    </w:p>
    <w:p w:rsidR="008C0625" w:rsidRDefault="002353C1" w:rsidP="00DA3684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m</m:t>
          </m:r>
          <m:r>
            <w:rPr>
              <w:rFonts w:ascii="Cambria Math" w:eastAsiaTheme="minorEastAsia" w:hAnsi="Cambria Math"/>
              <w:sz w:val="24"/>
            </w:rPr>
            <m:t>=</m:t>
          </m:r>
          <w:bookmarkStart w:id="144" w:name="OLE_LINK29"/>
          <w:bookmarkStart w:id="145" w:name="OLE_LINK28"/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ba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</m:e>
          </m:bar>
        </m:oMath>
      </m:oMathPara>
    </w:p>
    <w:bookmarkEnd w:id="144"/>
    <w:bookmarkEnd w:id="145"/>
    <w:p w:rsidR="008C0625" w:rsidRDefault="002353C1">
      <w:pPr>
        <w:spacing w:line="360" w:lineRule="auto"/>
        <w:ind w:firstLineChars="900" w:firstLine="1890"/>
        <w:outlineLvl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式中：</w:t>
      </w:r>
    </w:p>
    <w:p w:rsidR="008C0625" w:rsidRDefault="002353C1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m</m:t>
        </m:r>
      </m:oMath>
      <w:r>
        <w:rPr>
          <w:sz w:val="24"/>
        </w:rPr>
        <w:t>–</w:t>
      </w:r>
      <w:r>
        <w:rPr>
          <w:rFonts w:asciiTheme="minorEastAsia" w:eastAsiaTheme="minorEastAsia" w:hAnsiTheme="minorEastAsia" w:hint="eastAsia"/>
          <w:sz w:val="24"/>
        </w:rPr>
        <w:t>内筒质量值，</w:t>
      </w:r>
      <w:r>
        <w:rPr>
          <w:rFonts w:asciiTheme="minorEastAsia" w:eastAsiaTheme="minorEastAsia" w:hAnsiTheme="minorEastAsia" w:hint="eastAsia"/>
          <w:sz w:val="24"/>
        </w:rPr>
        <w:t>kg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8C0625" w:rsidRDefault="008C0625" w:rsidP="00DA3684">
      <w:pPr>
        <w:spacing w:line="360" w:lineRule="auto"/>
        <w:ind w:right="960" w:firstLineChars="1012" w:firstLine="2429"/>
        <w:outlineLvl w:val="0"/>
        <w:rPr>
          <w:rFonts w:asciiTheme="minorEastAsia" w:eastAsiaTheme="minorEastAsia" w:hAnsiTheme="minorEastAsia"/>
          <w:sz w:val="24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24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bar>
      </m:oMath>
      <w:r w:rsidR="002353C1">
        <w:rPr>
          <w:sz w:val="24"/>
        </w:rPr>
        <w:t>–</w:t>
      </w:r>
      <w:r w:rsidR="002353C1">
        <w:rPr>
          <w:rFonts w:asciiTheme="minorEastAsia" w:eastAsiaTheme="minorEastAsia" w:hAnsiTheme="minorEastAsia" w:hint="eastAsia"/>
          <w:sz w:val="24"/>
        </w:rPr>
        <w:t>内筒质量</w:t>
      </w:r>
      <w:r w:rsidR="002353C1">
        <w:rPr>
          <w:rFonts w:asciiTheme="minorEastAsia" w:eastAsiaTheme="minorEastAsia" w:hAnsiTheme="minorEastAsia" w:hint="eastAsia"/>
          <w:sz w:val="24"/>
        </w:rPr>
        <w:t>3</w:t>
      </w:r>
      <w:r w:rsidR="002353C1">
        <w:rPr>
          <w:rFonts w:asciiTheme="minorEastAsia" w:eastAsiaTheme="minorEastAsia" w:hAnsiTheme="minorEastAsia" w:hint="eastAsia"/>
          <w:sz w:val="24"/>
        </w:rPr>
        <w:t>次测量的平均值，</w:t>
      </w:r>
      <w:r w:rsidR="002353C1">
        <w:rPr>
          <w:rFonts w:asciiTheme="minorEastAsia" w:eastAsiaTheme="minorEastAsia" w:hAnsiTheme="minorEastAsia" w:hint="eastAsia"/>
          <w:sz w:val="24"/>
        </w:rPr>
        <w:t>kg</w:t>
      </w:r>
      <w:r w:rsidR="002353C1">
        <w:rPr>
          <w:rFonts w:asciiTheme="minorEastAsia" w:eastAsiaTheme="minorEastAsia" w:hAnsiTheme="minorEastAsia" w:hint="eastAsia"/>
          <w:sz w:val="24"/>
        </w:rPr>
        <w:t>；</w:t>
      </w:r>
    </w:p>
    <w:p w:rsidR="008C0625" w:rsidRDefault="008C0625">
      <w:pPr>
        <w:spacing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2353C1">
        <w:rPr>
          <w:sz w:val="24"/>
        </w:rPr>
        <w:t>–</w:t>
      </w:r>
      <w:r w:rsidR="002353C1">
        <w:rPr>
          <w:rFonts w:asciiTheme="minorEastAsia" w:eastAsiaTheme="minorEastAsia" w:hAnsiTheme="minorEastAsia" w:hint="eastAsia"/>
          <w:sz w:val="24"/>
        </w:rPr>
        <w:t>内筒质量第</w:t>
      </w:r>
      <w:r w:rsidR="002353C1">
        <w:rPr>
          <w:rFonts w:asciiTheme="minorEastAsia" w:eastAsiaTheme="minorEastAsia" w:hAnsiTheme="minorEastAsia" w:hint="eastAsia"/>
          <w:sz w:val="24"/>
        </w:rPr>
        <w:t>i</w:t>
      </w:r>
      <w:r w:rsidR="002353C1">
        <w:rPr>
          <w:rFonts w:asciiTheme="minorEastAsia" w:eastAsiaTheme="minorEastAsia" w:hAnsiTheme="minorEastAsia" w:hint="eastAsia"/>
          <w:sz w:val="24"/>
        </w:rPr>
        <w:t>次测量值，</w:t>
      </w:r>
      <w:r w:rsidR="002353C1">
        <w:rPr>
          <w:rFonts w:asciiTheme="minorEastAsia" w:eastAsiaTheme="minorEastAsia" w:hAnsiTheme="minorEastAsia" w:hint="eastAsia"/>
          <w:sz w:val="24"/>
        </w:rPr>
        <w:t>kg</w:t>
      </w:r>
      <w:r w:rsidR="002353C1">
        <w:rPr>
          <w:rFonts w:asciiTheme="minorEastAsia" w:eastAsiaTheme="minorEastAsia" w:hAnsiTheme="minorEastAsia" w:hint="eastAsia"/>
          <w:sz w:val="24"/>
        </w:rPr>
        <w:t>（</w:t>
      </w:r>
      <w:r w:rsidR="002353C1">
        <w:rPr>
          <w:rFonts w:asciiTheme="minorEastAsia" w:eastAsiaTheme="minorEastAsia" w:hAnsiTheme="minorEastAsia" w:hint="eastAsia"/>
          <w:sz w:val="24"/>
        </w:rPr>
        <w:t>i=1,2,3</w:t>
      </w:r>
      <w:r w:rsidR="002353C1">
        <w:rPr>
          <w:rFonts w:asciiTheme="minorEastAsia" w:eastAsiaTheme="minorEastAsia" w:hAnsiTheme="minorEastAsia" w:hint="eastAsia"/>
          <w:sz w:val="24"/>
        </w:rPr>
        <w:t>）；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2.2  </w:t>
      </w:r>
      <w:r>
        <w:rPr>
          <w:rFonts w:asciiTheme="minorEastAsia" w:eastAsiaTheme="minorEastAsia" w:hAnsiTheme="minorEastAsia" w:hint="eastAsia"/>
          <w:sz w:val="24"/>
        </w:rPr>
        <w:t>方差和灵敏系数</w:t>
      </w:r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依据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y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∂f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)</m:t>
            </m:r>
          </m:e>
        </m:nary>
      </m:oMath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有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</w:rPr>
          <m:t>）</m:t>
        </m:r>
      </m:oMath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式中</w:t>
      </w:r>
      <w:r>
        <w:rPr>
          <w:rFonts w:asciiTheme="minorEastAsia" w:eastAsiaTheme="minorEastAsia" w:hAnsiTheme="minorEastAsia" w:hint="eastAsia"/>
          <w:sz w:val="24"/>
        </w:rPr>
        <w:t xml:space="preserve">            </w:t>
      </w:r>
      <m:oMath>
        <m:r>
          <w:rPr>
            <w:rFonts w:ascii="Cambria Math" w:eastAsiaTheme="minorEastAsia" w:hAnsi="Cambria Math" w:cs="宋体"/>
            <w:sz w:val="24"/>
          </w:rPr>
          <m:t>c</m:t>
        </m:r>
        <m:d>
          <m:d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宋体"/>
            <w:sz w:val="24"/>
          </w:rPr>
          <m:t>=</m:t>
        </m:r>
        <m:f>
          <m:f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宋体"/>
                <w:sz w:val="24"/>
              </w:rPr>
              <m:t>∂f</m:t>
            </m:r>
          </m:num>
          <m:den>
            <m:r>
              <w:rPr>
                <w:rFonts w:ascii="Cambria Math" w:eastAsiaTheme="minorEastAsia" w:hAnsi="Cambria Math" w:cs="宋体"/>
                <w:sz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宋体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宋体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宋体"/>
                    <w:sz w:val="24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宋体"/>
            <w:sz w:val="24"/>
          </w:rPr>
          <m:t>=1</m:t>
        </m:r>
      </m:oMath>
    </w:p>
    <w:p w:rsidR="008C0625" w:rsidRDefault="002353C1">
      <w:pPr>
        <w:spacing w:line="360" w:lineRule="auto"/>
        <w:ind w:firstLineChars="791" w:firstLine="189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故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bSup>
        <m:d>
          <m:dPr>
            <m:begChr m:val="（"/>
            <m:endChr m:val="）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</w:rPr>
          <m:t>）</m:t>
        </m:r>
      </m:oMath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 xml:space="preserve">3  </w:t>
      </w:r>
      <w:r>
        <w:rPr>
          <w:rFonts w:asciiTheme="minorEastAsia" w:eastAsiaTheme="minorEastAsia" w:hAnsiTheme="minorEastAsia" w:hint="eastAsia"/>
          <w:sz w:val="24"/>
        </w:rPr>
        <w:t>标准不确定度的评定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2.3.1 </w:t>
      </w:r>
      <w:r>
        <w:rPr>
          <w:rFonts w:asciiTheme="minorEastAsia" w:eastAsiaTheme="minorEastAsia" w:hAnsiTheme="minorEastAsia" w:hint="eastAsia"/>
          <w:sz w:val="24"/>
        </w:rPr>
        <w:t>测量重复性引入的标准不确定度分量</w:t>
      </w:r>
      <m:oMath>
        <m:sSubSup>
          <m:sSubSupPr>
            <m:ctrlPr>
              <w:rPr>
                <w:rFonts w:ascii="Cambria Math" w:eastAsiaTheme="minorEastAsia" w:hAnsi="Cambria Math" w:cs="宋体"/>
                <w:i/>
                <w:sz w:val="24"/>
              </w:rPr>
            </m:ctrlPr>
          </m:sSub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sub>
            </m:sSub>
          </m:e>
          <m:sub/>
          <m:sup/>
        </m:sSubSup>
      </m:oMath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对内筒质量进行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次测量，取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次测量的平均值作为计算结果，用极差法计算</w:t>
      </w:r>
      <w:r>
        <w:rPr>
          <w:rFonts w:asciiTheme="minorEastAsia" w:eastAsiaTheme="minorEastAsia" w:hAnsiTheme="minorEastAsia" w:hint="eastAsia"/>
          <w:sz w:val="24"/>
        </w:rPr>
        <w:lastRenderedPageBreak/>
        <w:t>实验标准偏差，标准不确定度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1</m:t>
            </m:r>
          </m:sub>
        </m:sSub>
      </m:oMath>
      <w:r>
        <w:rPr>
          <w:rFonts w:asciiTheme="minorEastAsia" w:eastAsiaTheme="minorEastAsia" w:hAnsiTheme="minorEastAsia" w:hint="eastAsia"/>
          <w:sz w:val="24"/>
        </w:rPr>
        <w:t>及数据如下：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>单位：</w:t>
      </w:r>
      <w:r>
        <w:rPr>
          <w:rFonts w:asciiTheme="minorEastAsia" w:eastAsiaTheme="minorEastAsia" w:hAnsiTheme="minorEastAsia" w:hint="eastAsia"/>
          <w:sz w:val="24"/>
        </w:rPr>
        <w:t>kg</w:t>
      </w:r>
    </w:p>
    <w:tbl>
      <w:tblPr>
        <w:tblStyle w:val="af1"/>
        <w:tblW w:w="0" w:type="auto"/>
        <w:jc w:val="center"/>
        <w:tblLook w:val="04A0"/>
      </w:tblPr>
      <w:tblGrid>
        <w:gridCol w:w="2006"/>
        <w:gridCol w:w="1218"/>
        <w:gridCol w:w="1218"/>
        <w:gridCol w:w="1218"/>
        <w:gridCol w:w="1218"/>
        <w:gridCol w:w="1218"/>
      </w:tblGrid>
      <w:tr w:rsidR="008C0625">
        <w:trPr>
          <w:trHeight w:val="460"/>
          <w:jc w:val="center"/>
        </w:trPr>
        <w:tc>
          <w:tcPr>
            <w:tcW w:w="2006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均值</w:t>
            </w:r>
          </w:p>
        </w:tc>
        <w:tc>
          <w:tcPr>
            <w:tcW w:w="1218" w:type="dxa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8C0625">
        <w:trPr>
          <w:trHeight w:val="469"/>
          <w:jc w:val="center"/>
        </w:trPr>
        <w:tc>
          <w:tcPr>
            <w:tcW w:w="2006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外筒内径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8.790</w:t>
            </w:r>
          </w:p>
        </w:tc>
        <w:tc>
          <w:tcPr>
            <w:tcW w:w="1218" w:type="dxa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0.000</w:t>
            </w:r>
          </w:p>
        </w:tc>
      </w:tr>
    </w:tbl>
    <w:p w:rsidR="008C0625" w:rsidRDefault="002353C1" w:rsidP="00DA3684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2.3.2 </w:t>
      </w:r>
      <w:r>
        <w:rPr>
          <w:rFonts w:asciiTheme="minorEastAsia" w:eastAsiaTheme="minorEastAsia" w:hAnsiTheme="minorEastAsia" w:hint="eastAsia"/>
          <w:sz w:val="24"/>
        </w:rPr>
        <w:t>电子秤分辨率引入的标准不确定度分量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</m:oMath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电子秤的分辨率为</w:t>
      </w:r>
      <w:r>
        <w:rPr>
          <w:rFonts w:asciiTheme="minorEastAsia" w:eastAsiaTheme="minorEastAsia" w:hAnsiTheme="minorEastAsia" w:hint="eastAsia"/>
          <w:sz w:val="24"/>
        </w:rPr>
        <w:t>0.01kg</w:t>
      </w:r>
      <w:r>
        <w:rPr>
          <w:rFonts w:asciiTheme="minorEastAsia" w:eastAsiaTheme="minorEastAsia" w:hAnsiTheme="minorEastAsia" w:hint="eastAsia"/>
          <w:sz w:val="24"/>
        </w:rPr>
        <w:t>，半宽为</w:t>
      </w:r>
      <w:r>
        <w:rPr>
          <w:rFonts w:asciiTheme="minorEastAsia" w:eastAsiaTheme="minorEastAsia" w:hAnsiTheme="minorEastAsia" w:hint="eastAsia"/>
          <w:sz w:val="24"/>
        </w:rPr>
        <w:t>0.005</w:t>
      </w:r>
      <w:r>
        <w:rPr>
          <w:rFonts w:asciiTheme="minorEastAsia" w:eastAsiaTheme="minorEastAsia" w:hAnsiTheme="minorEastAsia" w:hint="eastAsia"/>
          <w:sz w:val="24"/>
        </w:rPr>
        <w:t>kg</w:t>
      </w:r>
      <w:r>
        <w:rPr>
          <w:rFonts w:asciiTheme="minorEastAsia" w:eastAsiaTheme="minorEastAsia" w:hAnsiTheme="minorEastAsia" w:hint="eastAsia"/>
          <w:sz w:val="24"/>
        </w:rPr>
        <w:t>，假设其引入的误差服从均匀分布，则有：</w:t>
      </w: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2</m:t>
            </m:r>
          </m:sub>
        </m:sSub>
        <m:r>
          <w:rPr>
            <w:rFonts w:ascii="Cambria Math" w:eastAsiaTheme="minorEastAsia" w:hAnsiTheme="minorEastAsia"/>
            <w:sz w:val="24"/>
          </w:rPr>
          <m:t>=</m:t>
        </m:r>
        <m:f>
          <m:f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fPr>
          <m:num>
            <m:r>
              <w:rPr>
                <w:rFonts w:asciiTheme="minorEastAsia" w:eastAsiaTheme="minorEastAsia" w:hAnsi="Cambria Math"/>
                <w:sz w:val="24"/>
              </w:rPr>
              <m:t>∆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Theme="minorEastAsia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Theme="minorEastAsia"/>
                    <w:sz w:val="24"/>
                  </w:rPr>
                  <m:t>3</m:t>
                </m:r>
              </m:e>
            </m:rad>
          </m:den>
        </m:f>
      </m:oMath>
      <w:r w:rsidR="002353C1">
        <w:rPr>
          <w:rFonts w:asciiTheme="minorEastAsia" w:eastAsiaTheme="minorEastAsia" w:hAnsiTheme="minorEastAsia" w:hint="eastAsia"/>
          <w:sz w:val="24"/>
        </w:rPr>
        <w:t>=0.0029kg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示值重复性和仪器分辨率引入的标准不确定度分量，两者取其中较大者。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2.3.3 </w:t>
      </w:r>
      <w:r>
        <w:rPr>
          <w:rFonts w:asciiTheme="minorEastAsia" w:eastAsiaTheme="minorEastAsia" w:hAnsiTheme="minorEastAsia" w:hint="eastAsia"/>
          <w:sz w:val="24"/>
        </w:rPr>
        <w:t>电子秤示值误差引入的标准不确定度分量</w:t>
      </w:r>
      <m:oMath>
        <m:sSub>
          <m:sSubPr>
            <m:ctrlPr>
              <w:rPr>
                <w:rFonts w:ascii="Cambria Math" w:eastAsiaTheme="minorEastAsia" w:hAnsiTheme="minorEastAsia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3</m:t>
            </m:r>
          </m:sub>
        </m:sSub>
      </m:oMath>
    </w:p>
    <w:p w:rsidR="008C0625" w:rsidRDefault="002353C1">
      <w:pPr>
        <w:spacing w:line="360" w:lineRule="auto"/>
        <w:rPr>
          <w:rFonts w:hAnsi="宋体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本电子秤在</w:t>
      </w:r>
      <w:r>
        <w:rPr>
          <w:rFonts w:asciiTheme="minorEastAsia" w:eastAsiaTheme="minorEastAsia" w:hAnsiTheme="minorEastAsia" w:hint="eastAsia"/>
          <w:sz w:val="24"/>
        </w:rPr>
        <w:t>20kg</w:t>
      </w:r>
      <w:r>
        <w:rPr>
          <w:rFonts w:asciiTheme="minorEastAsia" w:eastAsiaTheme="minorEastAsia" w:hAnsiTheme="minorEastAsia" w:hint="eastAsia"/>
          <w:sz w:val="24"/>
        </w:rPr>
        <w:t>以内的最大允许误差为：</w:t>
      </w:r>
      <w:r>
        <w:rPr>
          <w:rFonts w:hAnsi="宋体" w:hint="eastAsia"/>
          <w:szCs w:val="21"/>
        </w:rPr>
        <w:t>±</w:t>
      </w:r>
      <w:r>
        <w:rPr>
          <w:rFonts w:hAnsi="宋体" w:hint="eastAsia"/>
          <w:szCs w:val="21"/>
        </w:rPr>
        <w:t>0.01kg</w:t>
      </w:r>
      <w:r>
        <w:rPr>
          <w:rFonts w:hAnsi="宋体" w:hint="eastAsia"/>
          <w:szCs w:val="21"/>
        </w:rPr>
        <w:t>，假设服从均匀分布，则：</w:t>
      </w: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3</m:t>
              </m:r>
            </m:sub>
          </m:sSub>
          <m:r>
            <w:rPr>
              <w:rFonts w:ascii="Cambria Math" w:eastAsiaTheme="minorEastAsia" w:hAnsiTheme="minorEastAsia"/>
              <w:sz w:val="24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Theme="minorEastAsia"/>
                  <w:sz w:val="24"/>
                </w:rPr>
                <m:t>0.01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Theme="minorEastAsia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Theme="minorEastAsia"/>
                      <w:sz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Theme="minorEastAsia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Theme="minorEastAsia"/>
              <w:sz w:val="24"/>
            </w:rPr>
            <m:t>0.0058 kg</m:t>
          </m:r>
        </m:oMath>
      </m:oMathPara>
    </w:p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</w:p>
    <w:tbl>
      <w:tblPr>
        <w:tblStyle w:val="af1"/>
        <w:tblpPr w:leftFromText="180" w:rightFromText="180" w:vertAnchor="text" w:horzAnchor="page" w:tblpXSpec="center" w:tblpY="468"/>
        <w:tblOverlap w:val="never"/>
        <w:tblW w:w="9038" w:type="dxa"/>
        <w:jc w:val="center"/>
        <w:tblLook w:val="04A0"/>
      </w:tblPr>
      <w:tblGrid>
        <w:gridCol w:w="903"/>
        <w:gridCol w:w="904"/>
        <w:gridCol w:w="2173"/>
        <w:gridCol w:w="2077"/>
        <w:gridCol w:w="1438"/>
        <w:gridCol w:w="1543"/>
      </w:tblGrid>
      <w:tr w:rsidR="008C0625">
        <w:trPr>
          <w:trHeight w:val="1192"/>
          <w:jc w:val="center"/>
        </w:trPr>
        <w:tc>
          <w:tcPr>
            <w:tcW w:w="1807" w:type="dxa"/>
            <w:gridSpan w:val="2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标准不确定度分量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）</m:t>
              </m:r>
            </m:oMath>
          </w:p>
        </w:tc>
        <w:tc>
          <w:tcPr>
            <w:tcW w:w="2173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不确定度来源</w:t>
            </w:r>
          </w:p>
        </w:tc>
        <w:tc>
          <w:tcPr>
            <w:tcW w:w="2077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标准不确定度值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</w:rPr>
                <m:t>）</m:t>
              </m:r>
            </m:oMath>
          </w:p>
        </w:tc>
        <w:tc>
          <w:tcPr>
            <w:tcW w:w="1438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i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∂f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43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.</m:t>
                </m:r>
                <m:r>
                  <w:rPr>
                    <w:rFonts w:ascii="Cambria Math" w:eastAsiaTheme="minorEastAsia" w:hAnsi="Cambria Math"/>
                    <w:sz w:val="24"/>
                  </w:rPr>
                  <m:t>u</m:t>
                </m:r>
                <m:r>
                  <w:rPr>
                    <w:rFonts w:ascii="Cambria Math" w:eastAsiaTheme="minorEastAsia" w:hAnsi="Cambria Math"/>
                    <w:sz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)</m:t>
                </m:r>
              </m:oMath>
            </m:oMathPara>
          </w:p>
        </w:tc>
      </w:tr>
      <w:tr w:rsidR="008C0625">
        <w:trPr>
          <w:trHeight w:val="523"/>
          <w:jc w:val="center"/>
        </w:trPr>
        <w:tc>
          <w:tcPr>
            <w:tcW w:w="903" w:type="dxa"/>
            <w:vMerge w:val="restart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w:bookmarkStart w:id="146" w:name="_Hlk206334567"/>
                <m:r>
                  <w:rPr>
                    <w:rFonts w:ascii="Cambria Math" w:eastAsiaTheme="minorEastAsia" w:hAnsiTheme="minorEastAsia"/>
                    <w:sz w:val="24"/>
                  </w:rPr>
                  <m:t>u</m:t>
                </m:r>
                <m:r>
                  <w:rPr>
                    <w:rFonts w:ascii="Cambria Math" w:eastAsiaTheme="minorEastAsia" w:hAnsiTheme="minorEastAsia"/>
                    <w:sz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Theme="minorEastAsia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Theme="minorEastAsia"/>
                        <w:sz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Theme="minorEastAsia"/>
                    <w:sz w:val="24"/>
                  </w:rPr>
                  <m:t>)</m:t>
                </m:r>
              </m:oMath>
            </m:oMathPara>
          </w:p>
        </w:tc>
        <w:tc>
          <w:tcPr>
            <w:tcW w:w="904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73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示值重复性</w:t>
            </w:r>
          </w:p>
        </w:tc>
        <w:tc>
          <w:tcPr>
            <w:tcW w:w="2077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0.0029kg</w:t>
            </w:r>
          </w:p>
        </w:tc>
        <w:tc>
          <w:tcPr>
            <w:tcW w:w="143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0.0029kg</w:t>
            </w:r>
          </w:p>
        </w:tc>
      </w:tr>
      <w:tr w:rsidR="008C0625">
        <w:trPr>
          <w:trHeight w:val="543"/>
          <w:jc w:val="center"/>
        </w:trPr>
        <w:tc>
          <w:tcPr>
            <w:tcW w:w="903" w:type="dxa"/>
            <w:vMerge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4" w:type="dxa"/>
            <w:vAlign w:val="center"/>
          </w:tcPr>
          <w:p w:rsidR="008C0625" w:rsidRDefault="008C062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Theme="minorEastAsia" w:cs="宋体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Theme="minorEastAsia"/>
                        <w:sz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173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电子秤示值误差</w:t>
            </w:r>
          </w:p>
        </w:tc>
        <w:tc>
          <w:tcPr>
            <w:tcW w:w="2077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0.0058kg</w:t>
            </w:r>
          </w:p>
        </w:tc>
        <w:tc>
          <w:tcPr>
            <w:tcW w:w="1438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43" w:type="dxa"/>
            <w:vAlign w:val="center"/>
          </w:tcPr>
          <w:p w:rsidR="008C0625" w:rsidRDefault="002353C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0.0058kg</w:t>
            </w:r>
          </w:p>
        </w:tc>
      </w:tr>
    </w:tbl>
    <w:bookmarkEnd w:id="146"/>
    <w:p w:rsidR="008C0625" w:rsidRDefault="002353C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2.4.1 </w:t>
      </w:r>
      <w:r>
        <w:rPr>
          <w:rFonts w:asciiTheme="minorEastAsia" w:eastAsiaTheme="minorEastAsia" w:hAnsiTheme="minorEastAsia" w:hint="eastAsia"/>
          <w:sz w:val="24"/>
        </w:rPr>
        <w:t>标准不确定度分量汇总见下表</w:t>
      </w:r>
    </w:p>
    <w:p w:rsidR="008C0625" w:rsidRDefault="002353C1" w:rsidP="00DA3684">
      <w:pPr>
        <w:spacing w:beforeLines="50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2.4.2 </w:t>
      </w:r>
      <w:r>
        <w:rPr>
          <w:rFonts w:asciiTheme="minorEastAsia" w:eastAsiaTheme="minorEastAsia" w:hAnsiTheme="minorEastAsia" w:hint="eastAsia"/>
          <w:sz w:val="24"/>
        </w:rPr>
        <w:t>合成标准不确定度</w:t>
      </w:r>
      <m:oMath>
        <m:sSub>
          <m:sSubPr>
            <m:ctrlPr>
              <w:rPr>
                <w:rFonts w:ascii="Cambria Math" w:eastAsiaTheme="minorEastAsia" w:hAnsiTheme="minorEastAsia" w:cs="宋体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  <m:sub>
            <m:r>
              <w:rPr>
                <w:rFonts w:ascii="Cambria Math" w:eastAsiaTheme="minorEastAsia" w:hAnsiTheme="minorEastAsia"/>
                <w:sz w:val="24"/>
              </w:rPr>
              <m:t>c</m:t>
            </m:r>
          </m:sub>
        </m:sSub>
      </m:oMath>
      <w:r>
        <w:rPr>
          <w:rFonts w:asciiTheme="minorEastAsia" w:eastAsiaTheme="minorEastAsia" w:hAnsiTheme="minorEastAsia" w:hint="eastAsia"/>
          <w:sz w:val="24"/>
        </w:rPr>
        <w:t>的计算</w:t>
      </w:r>
    </w:p>
    <w:p w:rsidR="008C0625" w:rsidRDefault="008C0625">
      <w:pPr>
        <w:spacing w:line="360" w:lineRule="auto"/>
        <w:rPr>
          <w:rFonts w:asciiTheme="minorEastAsia" w:eastAsiaTheme="minorEastAsia" w:hAnsi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u</m:t>
              </m:r>
            </m:e>
            <m:sub>
              <m:r>
                <w:rPr>
                  <w:rFonts w:ascii="Cambria Math" w:eastAsiaTheme="minorEastAsia" w:hAnsiTheme="minorEastAsia"/>
                  <w:sz w:val="24"/>
                </w:rPr>
                <m:t>c</m:t>
              </m:r>
            </m:sub>
          </m:sSub>
          <m:d>
            <m:dPr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Theme="minorEastAsia" w:cs="宋体"/>
              <w:sz w:val="24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Theme="minorEastAsia" w:cs="宋体"/>
                  <w:i/>
                  <w:sz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0.0029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Theme="minorEastAsia" w:cs="宋体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Theme="minorEastAsia" w:cs="宋体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0.0058</m:t>
                  </m:r>
                </m:e>
                <m:sup>
                  <m:r>
                    <w:rPr>
                      <w:rFonts w:ascii="Cambria Math" w:eastAsiaTheme="minorEastAsia" w:hAnsiTheme="minorEastAsia" w:cs="宋体"/>
                      <w:sz w:val="24"/>
                    </w:rPr>
                    <m:t>2</m:t>
                  </m:r>
                </m:sup>
              </m:sSup>
            </m:e>
          </m:rad>
        </m:oMath>
      </m:oMathPara>
    </w:p>
    <w:p w:rsidR="008C0625" w:rsidRDefault="002353C1">
      <w:pPr>
        <w:spacing w:line="360" w:lineRule="auto"/>
        <w:ind w:firstLineChars="1050" w:firstLine="25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=0.0065kg</w:t>
      </w:r>
    </w:p>
    <w:p w:rsidR="008C0625" w:rsidRDefault="002353C1">
      <w:pPr>
        <w:spacing w:line="360" w:lineRule="auto"/>
        <w:rPr>
          <w:rFonts w:asciiTheme="minorEastAsia" w:eastAsiaTheme="minorEastAsia" w:hAnsiTheme="minorEastAsia"/>
          <w:i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2.4.3 </w:t>
      </w:r>
      <w:r>
        <w:rPr>
          <w:rFonts w:asciiTheme="minorEastAsia" w:eastAsiaTheme="minorEastAsia" w:hAnsiTheme="minorEastAsia" w:hint="eastAsia"/>
          <w:sz w:val="24"/>
        </w:rPr>
        <w:t>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</w:p>
    <w:p w:rsidR="008C0625" w:rsidRDefault="002353C1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取</w:t>
      </w:r>
      <w:r>
        <w:rPr>
          <w:rFonts w:asciiTheme="minorEastAsia" w:eastAsiaTheme="minorEastAsia" w:hAnsiTheme="minorEastAsia" w:hint="eastAsia"/>
          <w:i/>
          <w:sz w:val="24"/>
        </w:rPr>
        <w:t>k</w:t>
      </w:r>
      <w:r>
        <w:rPr>
          <w:rFonts w:asciiTheme="minorEastAsia" w:eastAsiaTheme="minorEastAsia" w:hAnsiTheme="minorEastAsia" w:hint="eastAsia"/>
          <w:sz w:val="24"/>
        </w:rPr>
        <w:t>=2</w:t>
      </w:r>
      <w:r>
        <w:rPr>
          <w:rFonts w:asciiTheme="minorEastAsia" w:eastAsiaTheme="minorEastAsia" w:hAnsiTheme="minorEastAsia" w:hint="eastAsia"/>
          <w:sz w:val="24"/>
        </w:rPr>
        <w:t>，则扩展不确定度</w:t>
      </w: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为：</w:t>
      </w:r>
    </w:p>
    <w:p w:rsidR="008C0625" w:rsidRDefault="002353C1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i/>
          <w:sz w:val="24"/>
        </w:rPr>
        <w:t>U</w:t>
      </w:r>
      <w:r>
        <w:rPr>
          <w:rFonts w:asciiTheme="minorEastAsia" w:eastAsiaTheme="minorEastAsia" w:hAnsiTheme="minorEastAsia" w:hint="eastAsia"/>
          <w:sz w:val="24"/>
        </w:rPr>
        <w:t>=0.0065</w:t>
      </w:r>
      <w:r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>2=0.013kg</w:t>
      </w:r>
      <w:bookmarkEnd w:id="105"/>
      <w:bookmarkEnd w:id="106"/>
      <w:bookmarkEnd w:id="107"/>
    </w:p>
    <w:bookmarkEnd w:id="108"/>
    <w:bookmarkEnd w:id="109"/>
    <w:p w:rsidR="008C0625" w:rsidRDefault="008C0625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8C0625" w:rsidRDefault="008C0625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</w:rPr>
      </w:pPr>
      <w:r w:rsidRPr="008C0625">
        <w:rPr>
          <w:rFonts w:asciiTheme="minorEastAsia" w:eastAsiaTheme="minorEastAsia" w:hAnsiTheme="minorEastAsia"/>
          <w:sz w:val="24"/>
        </w:rPr>
        <w:pict>
          <v:rect id="_x0000_i1025" style="width:224.95pt;height:1.5pt" o:hrpct="500" o:hralign="center" o:hrstd="t" o:hr="t" fillcolor="#a0a0a0" stroked="f"/>
        </w:pict>
      </w:r>
      <w:bookmarkStart w:id="147" w:name="_GoBack"/>
      <w:bookmarkEnd w:id="147"/>
    </w:p>
    <w:sectPr w:rsidR="008C0625" w:rsidSect="008C0625">
      <w:headerReference w:type="default" r:id="rId15"/>
      <w:footerReference w:type="even" r:id="rId16"/>
      <w:footerReference w:type="default" r:id="rId17"/>
      <w:pgSz w:w="11906" w:h="16838"/>
      <w:pgMar w:top="936" w:right="1469" w:bottom="936" w:left="1440" w:header="1304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C1" w:rsidRDefault="002353C1" w:rsidP="008C0625">
      <w:r>
        <w:separator/>
      </w:r>
    </w:p>
  </w:endnote>
  <w:endnote w:type="continuationSeparator" w:id="1">
    <w:p w:rsidR="002353C1" w:rsidRDefault="002353C1" w:rsidP="008C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8C062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8C0625">
    <w:pPr>
      <w:pStyle w:val="ab"/>
      <w:ind w:firstLineChars="4900" w:firstLine="88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8C0625">
    <w:pPr>
      <w:pStyle w:val="ab"/>
      <w:ind w:firstLineChars="4850" w:firstLine="873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66432;mso-wrap-style:none;mso-position-horizontal:right;mso-position-horizontal-relative:margin" filled="f" stroked="f">
          <v:textbox style="mso-fit-shape-to-text:t" inset="0,0,0,0">
            <w:txbxContent>
              <w:p w:rsidR="008C0625" w:rsidRDefault="008C0625">
                <w:pPr>
                  <w:pStyle w:val="ab"/>
                  <w:ind w:firstLineChars="4850" w:firstLine="8730"/>
                </w:pPr>
                <w:r w:rsidRPr="008C0625">
                  <w:fldChar w:fldCharType="begin"/>
                </w:r>
                <w:r w:rsidR="002353C1">
                  <w:instrText xml:space="preserve"> PAGE   \* MERGEFORMAT </w:instrText>
                </w:r>
                <w:r w:rsidRPr="008C0625">
                  <w:fldChar w:fldCharType="separate"/>
                </w:r>
                <w:r w:rsidR="00DA3684" w:rsidRPr="00DA3684">
                  <w:rPr>
                    <w:noProof/>
                    <w:lang w:val="zh-CN"/>
                  </w:rPr>
                  <w:t>II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C0625" w:rsidRDefault="008C0625">
    <w:pPr>
      <w:pStyle w:val="a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8C062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5408;mso-wrap-style:none;mso-position-horizontal:right;mso-position-horizontal-relative:margin" filled="f" stroked="f">
          <v:textbox style="mso-fit-shape-to-text:t" inset="0,0,0,0">
            <w:txbxContent>
              <w:p w:rsidR="008C0625" w:rsidRDefault="008C0625">
                <w:pPr>
                  <w:pStyle w:val="ab"/>
                </w:pPr>
                <w:r w:rsidRPr="008C0625">
                  <w:fldChar w:fldCharType="begin"/>
                </w:r>
                <w:r w:rsidR="002353C1">
                  <w:instrText xml:space="preserve"> PAGE   \* MERGEFORMAT </w:instrText>
                </w:r>
                <w:r w:rsidRPr="008C0625">
                  <w:fldChar w:fldCharType="separate"/>
                </w:r>
                <w:r w:rsidR="00DA3684" w:rsidRPr="00DA3684">
                  <w:rPr>
                    <w:noProof/>
                    <w:lang w:val="zh-CN"/>
                  </w:rPr>
                  <w:t>I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C0625" w:rsidRDefault="008C0625">
    <w:pPr>
      <w:pStyle w:val="ab"/>
      <w:ind w:firstLineChars="4950" w:firstLine="891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8C0625">
    <w:pPr>
      <w:pStyle w:val="ab"/>
      <w:ind w:firstLineChars="4850" w:firstLine="873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51667456;mso-wrap-style:none;mso-position-horizontal:right;mso-position-horizontal-relative:margin" filled="f" stroked="f">
          <v:textbox style="mso-fit-shape-to-text:t" inset="0,0,0,0">
            <w:txbxContent>
              <w:p w:rsidR="008C0625" w:rsidRDefault="008C0625">
                <w:pPr>
                  <w:pStyle w:val="ab"/>
                  <w:ind w:firstLineChars="4850" w:firstLine="8730"/>
                </w:pPr>
                <w:r w:rsidRPr="008C0625">
                  <w:fldChar w:fldCharType="begin"/>
                </w:r>
                <w:r w:rsidR="002353C1">
                  <w:instrText xml:space="preserve"> PAGE   \* MERGEFORMAT </w:instrText>
                </w:r>
                <w:r w:rsidRPr="008C0625">
                  <w:fldChar w:fldCharType="separate"/>
                </w:r>
                <w:r w:rsidR="00DA3684" w:rsidRPr="00DA3684">
                  <w:rPr>
                    <w:noProof/>
                    <w:lang w:val="zh-CN"/>
                  </w:rPr>
                  <w:t>10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C0625" w:rsidRDefault="008C0625">
    <w:pPr>
      <w:pStyle w:val="ab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8C0625">
    <w:pPr>
      <w:pStyle w:val="ab"/>
      <w:ind w:firstLineChars="4900" w:firstLine="882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51668480;mso-wrap-style:none;mso-position-horizontal:right;mso-position-horizontal-relative:margin" filled="f" stroked="f">
          <v:textbox style="mso-fit-shape-to-text:t" inset="0,0,0,0">
            <w:txbxContent>
              <w:p w:rsidR="008C0625" w:rsidRDefault="008C0625">
                <w:pPr>
                  <w:pStyle w:val="ab"/>
                </w:pPr>
                <w:r>
                  <w:fldChar w:fldCharType="begin"/>
                </w:r>
                <w:r w:rsidR="002353C1">
                  <w:instrText xml:space="preserve"> PAGE  \* MERGEFORMAT </w:instrText>
                </w:r>
                <w:r>
                  <w:fldChar w:fldCharType="separate"/>
                </w:r>
                <w:r w:rsidR="00DA3684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C1" w:rsidRDefault="002353C1" w:rsidP="008C0625">
      <w:r>
        <w:separator/>
      </w:r>
    </w:p>
  </w:footnote>
  <w:footnote w:type="continuationSeparator" w:id="1">
    <w:p w:rsidR="002353C1" w:rsidRDefault="002353C1" w:rsidP="008C0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2353C1">
    <w:pPr>
      <w:pStyle w:val="ac"/>
    </w:pPr>
    <w:r>
      <w:rPr>
        <w:rFonts w:ascii="Times New Roman" w:eastAsia="黑体" w:hAnsi="Times New Roman"/>
        <w:sz w:val="21"/>
        <w:szCs w:val="21"/>
      </w:rPr>
      <w:t>JJF</w:t>
    </w:r>
    <w:r>
      <w:rPr>
        <w:rFonts w:ascii="Times New Roman" w:eastAsia="黑体" w:hAnsi="Times New Roman" w:hint="eastAsia"/>
        <w:sz w:val="21"/>
        <w:szCs w:val="21"/>
      </w:rPr>
      <w:t>（湘）</w:t>
    </w:r>
    <w:r>
      <w:rPr>
        <w:rFonts w:ascii="黑体" w:eastAsia="黑体" w:hAnsi="黑体"/>
        <w:sz w:val="21"/>
        <w:szCs w:val="21"/>
      </w:rPr>
      <w:t>XX</w:t>
    </w:r>
    <w:r>
      <w:rPr>
        <w:rFonts w:ascii="Times New Roman" w:eastAsia="黑体" w:hAnsi="Times New Roman"/>
        <w:sz w:val="21"/>
        <w:szCs w:val="21"/>
      </w:rPr>
      <w:t>-20</w:t>
    </w:r>
    <w:r>
      <w:rPr>
        <w:rFonts w:ascii="Times New Roman" w:eastAsia="黑体" w:hAnsi="Times New Roman" w:hint="eastAsia"/>
        <w:sz w:val="21"/>
        <w:szCs w:val="21"/>
      </w:rPr>
      <w:t>25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2353C1">
    <w:pPr>
      <w:pStyle w:val="ac"/>
    </w:pPr>
    <w:r>
      <w:rPr>
        <w:rFonts w:ascii="Times New Roman" w:eastAsia="黑体" w:hAnsi="Times New Roman"/>
        <w:sz w:val="21"/>
        <w:szCs w:val="21"/>
      </w:rPr>
      <w:t>JJF</w:t>
    </w:r>
    <w:r>
      <w:rPr>
        <w:rFonts w:ascii="Times New Roman" w:eastAsia="黑体" w:hAnsi="Times New Roman" w:hint="eastAsia"/>
        <w:sz w:val="21"/>
        <w:szCs w:val="21"/>
      </w:rPr>
      <w:t>（湘）</w:t>
    </w:r>
    <w:r>
      <w:rPr>
        <w:rFonts w:ascii="黑体" w:eastAsia="黑体" w:hAnsi="黑体"/>
        <w:sz w:val="21"/>
        <w:szCs w:val="21"/>
      </w:rPr>
      <w:t>XX</w:t>
    </w:r>
    <w:r>
      <w:rPr>
        <w:rFonts w:ascii="Times New Roman" w:eastAsia="黑体" w:hAnsi="Times New Roman"/>
        <w:sz w:val="21"/>
        <w:szCs w:val="21"/>
      </w:rPr>
      <w:t>-20</w:t>
    </w:r>
    <w:r>
      <w:rPr>
        <w:rFonts w:ascii="Times New Roman" w:eastAsia="黑体" w:hAnsi="Times New Roman" w:hint="eastAsia"/>
        <w:sz w:val="21"/>
        <w:szCs w:val="21"/>
      </w:rPr>
      <w:t>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25" w:rsidRDefault="002353C1">
    <w:pPr>
      <w:pStyle w:val="ac"/>
      <w:rPr>
        <w:rFonts w:ascii="Times New Roman" w:eastAsia="黑体" w:hAnsi="Times New Roman"/>
        <w:sz w:val="21"/>
        <w:szCs w:val="21"/>
      </w:rPr>
    </w:pPr>
    <w:r>
      <w:rPr>
        <w:rFonts w:ascii="Times New Roman" w:eastAsia="黑体" w:hAnsi="Times New Roman"/>
        <w:sz w:val="21"/>
        <w:szCs w:val="21"/>
      </w:rPr>
      <w:t>JJF</w:t>
    </w:r>
    <w:r>
      <w:rPr>
        <w:rFonts w:ascii="Times New Roman" w:eastAsia="黑体" w:hAnsi="Times New Roman" w:hint="eastAsia"/>
        <w:sz w:val="21"/>
        <w:szCs w:val="21"/>
      </w:rPr>
      <w:t>（湘）</w:t>
    </w:r>
    <w:r>
      <w:rPr>
        <w:rFonts w:ascii="黑体" w:eastAsia="黑体" w:hAnsi="黑体"/>
        <w:sz w:val="21"/>
        <w:szCs w:val="21"/>
      </w:rPr>
      <w:t>XX</w:t>
    </w:r>
    <w:r>
      <w:rPr>
        <w:rFonts w:ascii="Times New Roman" w:eastAsia="黑体" w:hAnsi="Times New Roman"/>
        <w:sz w:val="21"/>
        <w:szCs w:val="21"/>
      </w:rPr>
      <w:t>-20</w:t>
    </w:r>
    <w:r>
      <w:rPr>
        <w:rFonts w:ascii="Times New Roman" w:eastAsia="黑体" w:hAnsi="Times New Roman" w:hint="eastAsia"/>
        <w:sz w:val="21"/>
        <w:szCs w:val="21"/>
      </w:rPr>
      <w:t>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F9F"/>
    <w:rsid w:val="FAABE9FE"/>
    <w:rsid w:val="FBB35D45"/>
    <w:rsid w:val="00000308"/>
    <w:rsid w:val="00001291"/>
    <w:rsid w:val="00004316"/>
    <w:rsid w:val="000070FD"/>
    <w:rsid w:val="00011966"/>
    <w:rsid w:val="000139BD"/>
    <w:rsid w:val="00013D2B"/>
    <w:rsid w:val="000143C7"/>
    <w:rsid w:val="000175D6"/>
    <w:rsid w:val="0002000E"/>
    <w:rsid w:val="0002164E"/>
    <w:rsid w:val="0002183E"/>
    <w:rsid w:val="0002313A"/>
    <w:rsid w:val="00025F4D"/>
    <w:rsid w:val="00030370"/>
    <w:rsid w:val="000314D1"/>
    <w:rsid w:val="00031827"/>
    <w:rsid w:val="000318CC"/>
    <w:rsid w:val="000376D1"/>
    <w:rsid w:val="000376D6"/>
    <w:rsid w:val="000451C6"/>
    <w:rsid w:val="00045395"/>
    <w:rsid w:val="00046584"/>
    <w:rsid w:val="000468C5"/>
    <w:rsid w:val="00051325"/>
    <w:rsid w:val="00051AB2"/>
    <w:rsid w:val="00052705"/>
    <w:rsid w:val="00052D4A"/>
    <w:rsid w:val="00052F86"/>
    <w:rsid w:val="0005389F"/>
    <w:rsid w:val="0005398A"/>
    <w:rsid w:val="00053CB6"/>
    <w:rsid w:val="00060ED7"/>
    <w:rsid w:val="00061DC5"/>
    <w:rsid w:val="000626EF"/>
    <w:rsid w:val="00062D46"/>
    <w:rsid w:val="00064310"/>
    <w:rsid w:val="00064C62"/>
    <w:rsid w:val="000655C7"/>
    <w:rsid w:val="00065906"/>
    <w:rsid w:val="000700AE"/>
    <w:rsid w:val="000705EB"/>
    <w:rsid w:val="00070F8D"/>
    <w:rsid w:val="000710F7"/>
    <w:rsid w:val="00071428"/>
    <w:rsid w:val="00071632"/>
    <w:rsid w:val="00073172"/>
    <w:rsid w:val="00074D55"/>
    <w:rsid w:val="00077A62"/>
    <w:rsid w:val="000853BF"/>
    <w:rsid w:val="00086EDD"/>
    <w:rsid w:val="000875F5"/>
    <w:rsid w:val="00094774"/>
    <w:rsid w:val="00094895"/>
    <w:rsid w:val="00096475"/>
    <w:rsid w:val="00097BC9"/>
    <w:rsid w:val="00097F1B"/>
    <w:rsid w:val="000A09B6"/>
    <w:rsid w:val="000A0D73"/>
    <w:rsid w:val="000A2174"/>
    <w:rsid w:val="000A2A8D"/>
    <w:rsid w:val="000B207D"/>
    <w:rsid w:val="000B322F"/>
    <w:rsid w:val="000B695D"/>
    <w:rsid w:val="000C105A"/>
    <w:rsid w:val="000C10B9"/>
    <w:rsid w:val="000C1815"/>
    <w:rsid w:val="000C1EF4"/>
    <w:rsid w:val="000C210F"/>
    <w:rsid w:val="000C2D06"/>
    <w:rsid w:val="000C46F3"/>
    <w:rsid w:val="000C5330"/>
    <w:rsid w:val="000C58CC"/>
    <w:rsid w:val="000C613A"/>
    <w:rsid w:val="000C6374"/>
    <w:rsid w:val="000C78D8"/>
    <w:rsid w:val="000C7C1D"/>
    <w:rsid w:val="000D24A0"/>
    <w:rsid w:val="000D2DBB"/>
    <w:rsid w:val="000D5905"/>
    <w:rsid w:val="000D66D0"/>
    <w:rsid w:val="000D754D"/>
    <w:rsid w:val="000D7AEA"/>
    <w:rsid w:val="000E0571"/>
    <w:rsid w:val="000E209C"/>
    <w:rsid w:val="000E2152"/>
    <w:rsid w:val="000F64DE"/>
    <w:rsid w:val="00102344"/>
    <w:rsid w:val="00105464"/>
    <w:rsid w:val="00107064"/>
    <w:rsid w:val="00110C5B"/>
    <w:rsid w:val="00113ADC"/>
    <w:rsid w:val="00115777"/>
    <w:rsid w:val="00122003"/>
    <w:rsid w:val="00122218"/>
    <w:rsid w:val="0012239E"/>
    <w:rsid w:val="00122F13"/>
    <w:rsid w:val="001257F0"/>
    <w:rsid w:val="0012703E"/>
    <w:rsid w:val="00127831"/>
    <w:rsid w:val="00131551"/>
    <w:rsid w:val="00131FDE"/>
    <w:rsid w:val="00136255"/>
    <w:rsid w:val="0014511C"/>
    <w:rsid w:val="0014783B"/>
    <w:rsid w:val="00147A61"/>
    <w:rsid w:val="00147D99"/>
    <w:rsid w:val="00150172"/>
    <w:rsid w:val="00150676"/>
    <w:rsid w:val="0015388C"/>
    <w:rsid w:val="00162673"/>
    <w:rsid w:val="00162E14"/>
    <w:rsid w:val="00163034"/>
    <w:rsid w:val="001634E4"/>
    <w:rsid w:val="00163CB9"/>
    <w:rsid w:val="00163F06"/>
    <w:rsid w:val="00165E0A"/>
    <w:rsid w:val="00165E0F"/>
    <w:rsid w:val="00166E06"/>
    <w:rsid w:val="0017273B"/>
    <w:rsid w:val="00172D26"/>
    <w:rsid w:val="00172DF4"/>
    <w:rsid w:val="00173225"/>
    <w:rsid w:val="001753B9"/>
    <w:rsid w:val="001756F3"/>
    <w:rsid w:val="00175BCD"/>
    <w:rsid w:val="00176720"/>
    <w:rsid w:val="0017698C"/>
    <w:rsid w:val="001773B3"/>
    <w:rsid w:val="001802B1"/>
    <w:rsid w:val="00181A99"/>
    <w:rsid w:val="00183492"/>
    <w:rsid w:val="001872BB"/>
    <w:rsid w:val="001907F9"/>
    <w:rsid w:val="00191E3E"/>
    <w:rsid w:val="0019421D"/>
    <w:rsid w:val="001A2182"/>
    <w:rsid w:val="001A545C"/>
    <w:rsid w:val="001A5CAF"/>
    <w:rsid w:val="001A7294"/>
    <w:rsid w:val="001A7594"/>
    <w:rsid w:val="001A7F8D"/>
    <w:rsid w:val="001B1117"/>
    <w:rsid w:val="001B17B9"/>
    <w:rsid w:val="001B282E"/>
    <w:rsid w:val="001B299C"/>
    <w:rsid w:val="001B579C"/>
    <w:rsid w:val="001B72E7"/>
    <w:rsid w:val="001C1EE1"/>
    <w:rsid w:val="001C3339"/>
    <w:rsid w:val="001C4E68"/>
    <w:rsid w:val="001C5F71"/>
    <w:rsid w:val="001C6BEA"/>
    <w:rsid w:val="001C6D7F"/>
    <w:rsid w:val="001D0129"/>
    <w:rsid w:val="001D6E69"/>
    <w:rsid w:val="001E212B"/>
    <w:rsid w:val="001E6206"/>
    <w:rsid w:val="001F1975"/>
    <w:rsid w:val="001F1C78"/>
    <w:rsid w:val="001F20AB"/>
    <w:rsid w:val="001F373B"/>
    <w:rsid w:val="001F3FAF"/>
    <w:rsid w:val="001F627F"/>
    <w:rsid w:val="001F65BC"/>
    <w:rsid w:val="001F7106"/>
    <w:rsid w:val="001F7914"/>
    <w:rsid w:val="001F7944"/>
    <w:rsid w:val="001F7E00"/>
    <w:rsid w:val="00201758"/>
    <w:rsid w:val="00202073"/>
    <w:rsid w:val="002048F5"/>
    <w:rsid w:val="00206807"/>
    <w:rsid w:val="002112B7"/>
    <w:rsid w:val="0021168B"/>
    <w:rsid w:val="00212222"/>
    <w:rsid w:val="00215E40"/>
    <w:rsid w:val="00215FA9"/>
    <w:rsid w:val="00221BD0"/>
    <w:rsid w:val="00222096"/>
    <w:rsid w:val="00224304"/>
    <w:rsid w:val="0023043C"/>
    <w:rsid w:val="0023070D"/>
    <w:rsid w:val="00230931"/>
    <w:rsid w:val="0023438A"/>
    <w:rsid w:val="00234D2E"/>
    <w:rsid w:val="0023501A"/>
    <w:rsid w:val="002353C1"/>
    <w:rsid w:val="002357D7"/>
    <w:rsid w:val="00240B5F"/>
    <w:rsid w:val="002412E2"/>
    <w:rsid w:val="0024450B"/>
    <w:rsid w:val="002451F6"/>
    <w:rsid w:val="00247BD9"/>
    <w:rsid w:val="002524BD"/>
    <w:rsid w:val="00253E4A"/>
    <w:rsid w:val="0025760C"/>
    <w:rsid w:val="00257B82"/>
    <w:rsid w:val="00262FB2"/>
    <w:rsid w:val="00263952"/>
    <w:rsid w:val="00265827"/>
    <w:rsid w:val="0026608F"/>
    <w:rsid w:val="0026649D"/>
    <w:rsid w:val="00266F0B"/>
    <w:rsid w:val="00271912"/>
    <w:rsid w:val="002719AB"/>
    <w:rsid w:val="0027370D"/>
    <w:rsid w:val="00275101"/>
    <w:rsid w:val="00276D6E"/>
    <w:rsid w:val="0028087C"/>
    <w:rsid w:val="0028229A"/>
    <w:rsid w:val="00283C15"/>
    <w:rsid w:val="00292CE0"/>
    <w:rsid w:val="00293047"/>
    <w:rsid w:val="00293A2F"/>
    <w:rsid w:val="002945F6"/>
    <w:rsid w:val="00296D94"/>
    <w:rsid w:val="002A0C65"/>
    <w:rsid w:val="002A1C5A"/>
    <w:rsid w:val="002A52AE"/>
    <w:rsid w:val="002A5382"/>
    <w:rsid w:val="002B2692"/>
    <w:rsid w:val="002B48B0"/>
    <w:rsid w:val="002B4DFB"/>
    <w:rsid w:val="002B4EED"/>
    <w:rsid w:val="002C0AA0"/>
    <w:rsid w:val="002C1E57"/>
    <w:rsid w:val="002C2016"/>
    <w:rsid w:val="002C3218"/>
    <w:rsid w:val="002C5C26"/>
    <w:rsid w:val="002C6304"/>
    <w:rsid w:val="002C657A"/>
    <w:rsid w:val="002D0193"/>
    <w:rsid w:val="002D1C7C"/>
    <w:rsid w:val="002D23CF"/>
    <w:rsid w:val="002D62E4"/>
    <w:rsid w:val="002D64E5"/>
    <w:rsid w:val="002D7068"/>
    <w:rsid w:val="002D73A4"/>
    <w:rsid w:val="002D7B59"/>
    <w:rsid w:val="002E3CB5"/>
    <w:rsid w:val="002E40B5"/>
    <w:rsid w:val="002E61CB"/>
    <w:rsid w:val="002E63FA"/>
    <w:rsid w:val="002E6A36"/>
    <w:rsid w:val="002E6FB1"/>
    <w:rsid w:val="002E7DA1"/>
    <w:rsid w:val="002F0083"/>
    <w:rsid w:val="002F36F0"/>
    <w:rsid w:val="002F3BDD"/>
    <w:rsid w:val="002F4670"/>
    <w:rsid w:val="002F4A30"/>
    <w:rsid w:val="002F6D5D"/>
    <w:rsid w:val="002F77DE"/>
    <w:rsid w:val="00304AA3"/>
    <w:rsid w:val="003072C9"/>
    <w:rsid w:val="003078D5"/>
    <w:rsid w:val="00314FF0"/>
    <w:rsid w:val="00316C85"/>
    <w:rsid w:val="00317739"/>
    <w:rsid w:val="003226FA"/>
    <w:rsid w:val="00323549"/>
    <w:rsid w:val="00323AE8"/>
    <w:rsid w:val="0032695A"/>
    <w:rsid w:val="00330352"/>
    <w:rsid w:val="00330598"/>
    <w:rsid w:val="00330AAD"/>
    <w:rsid w:val="00331280"/>
    <w:rsid w:val="0033218F"/>
    <w:rsid w:val="00333813"/>
    <w:rsid w:val="00333A25"/>
    <w:rsid w:val="00333CCC"/>
    <w:rsid w:val="0033632D"/>
    <w:rsid w:val="003374EF"/>
    <w:rsid w:val="0034013F"/>
    <w:rsid w:val="00346EFE"/>
    <w:rsid w:val="00356309"/>
    <w:rsid w:val="00356409"/>
    <w:rsid w:val="00360417"/>
    <w:rsid w:val="00360B63"/>
    <w:rsid w:val="00362366"/>
    <w:rsid w:val="003636BD"/>
    <w:rsid w:val="00363E46"/>
    <w:rsid w:val="00365833"/>
    <w:rsid w:val="00366CBE"/>
    <w:rsid w:val="00367CB7"/>
    <w:rsid w:val="00367FF6"/>
    <w:rsid w:val="00370DF0"/>
    <w:rsid w:val="00370E0D"/>
    <w:rsid w:val="003750B3"/>
    <w:rsid w:val="003759C5"/>
    <w:rsid w:val="00375D87"/>
    <w:rsid w:val="00376EFF"/>
    <w:rsid w:val="003802C1"/>
    <w:rsid w:val="00381954"/>
    <w:rsid w:val="0038201E"/>
    <w:rsid w:val="00383399"/>
    <w:rsid w:val="0038535E"/>
    <w:rsid w:val="00385531"/>
    <w:rsid w:val="00385E97"/>
    <w:rsid w:val="003878EC"/>
    <w:rsid w:val="00387958"/>
    <w:rsid w:val="00390BD6"/>
    <w:rsid w:val="00391718"/>
    <w:rsid w:val="00392D38"/>
    <w:rsid w:val="00394959"/>
    <w:rsid w:val="0039520A"/>
    <w:rsid w:val="003954AD"/>
    <w:rsid w:val="003A5BF9"/>
    <w:rsid w:val="003A6C9E"/>
    <w:rsid w:val="003A7679"/>
    <w:rsid w:val="003A7DE5"/>
    <w:rsid w:val="003B2860"/>
    <w:rsid w:val="003B5B03"/>
    <w:rsid w:val="003B6639"/>
    <w:rsid w:val="003B7E7D"/>
    <w:rsid w:val="003C372B"/>
    <w:rsid w:val="003C49AD"/>
    <w:rsid w:val="003C54D0"/>
    <w:rsid w:val="003D0ED2"/>
    <w:rsid w:val="003D372D"/>
    <w:rsid w:val="003D3BC2"/>
    <w:rsid w:val="003D4F3D"/>
    <w:rsid w:val="003D540A"/>
    <w:rsid w:val="003D633E"/>
    <w:rsid w:val="003D7ACA"/>
    <w:rsid w:val="003E11AE"/>
    <w:rsid w:val="003E45E9"/>
    <w:rsid w:val="003F20AE"/>
    <w:rsid w:val="003F293B"/>
    <w:rsid w:val="003F3CBA"/>
    <w:rsid w:val="003F7083"/>
    <w:rsid w:val="004006EA"/>
    <w:rsid w:val="004007BC"/>
    <w:rsid w:val="00403D27"/>
    <w:rsid w:val="00404153"/>
    <w:rsid w:val="0040503F"/>
    <w:rsid w:val="0040764F"/>
    <w:rsid w:val="00413D3A"/>
    <w:rsid w:val="004159E4"/>
    <w:rsid w:val="00420596"/>
    <w:rsid w:val="0042796E"/>
    <w:rsid w:val="00431128"/>
    <w:rsid w:val="00431521"/>
    <w:rsid w:val="004322F7"/>
    <w:rsid w:val="004325C4"/>
    <w:rsid w:val="00432FC0"/>
    <w:rsid w:val="00433B22"/>
    <w:rsid w:val="0043455B"/>
    <w:rsid w:val="00435FD2"/>
    <w:rsid w:val="00441C3F"/>
    <w:rsid w:val="00443345"/>
    <w:rsid w:val="00444A2D"/>
    <w:rsid w:val="00446603"/>
    <w:rsid w:val="0044746D"/>
    <w:rsid w:val="00447F9C"/>
    <w:rsid w:val="00450C1D"/>
    <w:rsid w:val="00450CB8"/>
    <w:rsid w:val="00450DF4"/>
    <w:rsid w:val="0045206E"/>
    <w:rsid w:val="00452E38"/>
    <w:rsid w:val="004538C0"/>
    <w:rsid w:val="00453961"/>
    <w:rsid w:val="004540B2"/>
    <w:rsid w:val="00456088"/>
    <w:rsid w:val="004578AE"/>
    <w:rsid w:val="00460498"/>
    <w:rsid w:val="004630C1"/>
    <w:rsid w:val="004636E6"/>
    <w:rsid w:val="00467E6A"/>
    <w:rsid w:val="004704BB"/>
    <w:rsid w:val="00471B7F"/>
    <w:rsid w:val="00472000"/>
    <w:rsid w:val="00472916"/>
    <w:rsid w:val="00472C5C"/>
    <w:rsid w:val="004734BD"/>
    <w:rsid w:val="00474ECA"/>
    <w:rsid w:val="00475F50"/>
    <w:rsid w:val="00476191"/>
    <w:rsid w:val="00482FC3"/>
    <w:rsid w:val="0048702F"/>
    <w:rsid w:val="00493AE7"/>
    <w:rsid w:val="004947AD"/>
    <w:rsid w:val="004954A3"/>
    <w:rsid w:val="004A1B91"/>
    <w:rsid w:val="004A2AA4"/>
    <w:rsid w:val="004A307C"/>
    <w:rsid w:val="004A371A"/>
    <w:rsid w:val="004A3A9B"/>
    <w:rsid w:val="004A49EF"/>
    <w:rsid w:val="004A4BC4"/>
    <w:rsid w:val="004A55A0"/>
    <w:rsid w:val="004A5D44"/>
    <w:rsid w:val="004A6D23"/>
    <w:rsid w:val="004B0214"/>
    <w:rsid w:val="004B06AF"/>
    <w:rsid w:val="004B3439"/>
    <w:rsid w:val="004B5654"/>
    <w:rsid w:val="004B717B"/>
    <w:rsid w:val="004B7FFE"/>
    <w:rsid w:val="004C1784"/>
    <w:rsid w:val="004C23EE"/>
    <w:rsid w:val="004C344E"/>
    <w:rsid w:val="004C3E90"/>
    <w:rsid w:val="004C443E"/>
    <w:rsid w:val="004C676A"/>
    <w:rsid w:val="004C69A6"/>
    <w:rsid w:val="004D0C10"/>
    <w:rsid w:val="004D327F"/>
    <w:rsid w:val="004D4650"/>
    <w:rsid w:val="004D6B3C"/>
    <w:rsid w:val="004D6F3B"/>
    <w:rsid w:val="004D7DAE"/>
    <w:rsid w:val="004E194B"/>
    <w:rsid w:val="004E26E4"/>
    <w:rsid w:val="004E2F0D"/>
    <w:rsid w:val="004E3E98"/>
    <w:rsid w:val="004E67E2"/>
    <w:rsid w:val="004F1C9A"/>
    <w:rsid w:val="00502C45"/>
    <w:rsid w:val="00502F9F"/>
    <w:rsid w:val="00507C1F"/>
    <w:rsid w:val="00510409"/>
    <w:rsid w:val="005127C6"/>
    <w:rsid w:val="00514ED1"/>
    <w:rsid w:val="005150EF"/>
    <w:rsid w:val="005159C4"/>
    <w:rsid w:val="005214F9"/>
    <w:rsid w:val="005220B0"/>
    <w:rsid w:val="00523049"/>
    <w:rsid w:val="00526046"/>
    <w:rsid w:val="005262E3"/>
    <w:rsid w:val="0052713C"/>
    <w:rsid w:val="00527337"/>
    <w:rsid w:val="00530573"/>
    <w:rsid w:val="00530AA7"/>
    <w:rsid w:val="005317B9"/>
    <w:rsid w:val="0053421D"/>
    <w:rsid w:val="00542205"/>
    <w:rsid w:val="00542C8D"/>
    <w:rsid w:val="00545B7A"/>
    <w:rsid w:val="005470C9"/>
    <w:rsid w:val="00547570"/>
    <w:rsid w:val="005503D3"/>
    <w:rsid w:val="005520F9"/>
    <w:rsid w:val="00552627"/>
    <w:rsid w:val="00553491"/>
    <w:rsid w:val="00554438"/>
    <w:rsid w:val="0055450F"/>
    <w:rsid w:val="0055497C"/>
    <w:rsid w:val="005553B8"/>
    <w:rsid w:val="0055541A"/>
    <w:rsid w:val="00557BB7"/>
    <w:rsid w:val="00560478"/>
    <w:rsid w:val="00565B8B"/>
    <w:rsid w:val="005715CD"/>
    <w:rsid w:val="00572760"/>
    <w:rsid w:val="00574359"/>
    <w:rsid w:val="005751E4"/>
    <w:rsid w:val="00576DAE"/>
    <w:rsid w:val="00584CBB"/>
    <w:rsid w:val="00585F9F"/>
    <w:rsid w:val="00586D8F"/>
    <w:rsid w:val="005875E3"/>
    <w:rsid w:val="005905D0"/>
    <w:rsid w:val="0059060B"/>
    <w:rsid w:val="0059089D"/>
    <w:rsid w:val="0059198B"/>
    <w:rsid w:val="0059432B"/>
    <w:rsid w:val="00596EC8"/>
    <w:rsid w:val="00597267"/>
    <w:rsid w:val="005A0F6A"/>
    <w:rsid w:val="005A4463"/>
    <w:rsid w:val="005A5694"/>
    <w:rsid w:val="005A6299"/>
    <w:rsid w:val="005A71EE"/>
    <w:rsid w:val="005A75D2"/>
    <w:rsid w:val="005A7F7D"/>
    <w:rsid w:val="005B0627"/>
    <w:rsid w:val="005B2945"/>
    <w:rsid w:val="005B69E3"/>
    <w:rsid w:val="005B6BDC"/>
    <w:rsid w:val="005C101F"/>
    <w:rsid w:val="005C5790"/>
    <w:rsid w:val="005D07A8"/>
    <w:rsid w:val="005D0D5A"/>
    <w:rsid w:val="005D29D0"/>
    <w:rsid w:val="005D7EFF"/>
    <w:rsid w:val="005E066D"/>
    <w:rsid w:val="005E33BA"/>
    <w:rsid w:val="005F2F11"/>
    <w:rsid w:val="005F4982"/>
    <w:rsid w:val="005F4CB8"/>
    <w:rsid w:val="005F5E28"/>
    <w:rsid w:val="005F634F"/>
    <w:rsid w:val="005F69F0"/>
    <w:rsid w:val="0060098F"/>
    <w:rsid w:val="00600E32"/>
    <w:rsid w:val="00600F44"/>
    <w:rsid w:val="00601320"/>
    <w:rsid w:val="006026DD"/>
    <w:rsid w:val="006058F2"/>
    <w:rsid w:val="0060591F"/>
    <w:rsid w:val="00606324"/>
    <w:rsid w:val="006105A7"/>
    <w:rsid w:val="00611DBD"/>
    <w:rsid w:val="00611F26"/>
    <w:rsid w:val="006139B6"/>
    <w:rsid w:val="006142AE"/>
    <w:rsid w:val="006164EF"/>
    <w:rsid w:val="00616624"/>
    <w:rsid w:val="00617561"/>
    <w:rsid w:val="006201F4"/>
    <w:rsid w:val="006213C4"/>
    <w:rsid w:val="006234D9"/>
    <w:rsid w:val="00624081"/>
    <w:rsid w:val="006258D9"/>
    <w:rsid w:val="00625F1B"/>
    <w:rsid w:val="006260CD"/>
    <w:rsid w:val="00630000"/>
    <w:rsid w:val="00630C2B"/>
    <w:rsid w:val="00630D3D"/>
    <w:rsid w:val="00631A93"/>
    <w:rsid w:val="00631FDD"/>
    <w:rsid w:val="0063435F"/>
    <w:rsid w:val="00636C53"/>
    <w:rsid w:val="00637457"/>
    <w:rsid w:val="00640197"/>
    <w:rsid w:val="00640416"/>
    <w:rsid w:val="00641312"/>
    <w:rsid w:val="00641471"/>
    <w:rsid w:val="00642077"/>
    <w:rsid w:val="006437D6"/>
    <w:rsid w:val="00644C37"/>
    <w:rsid w:val="00644DBF"/>
    <w:rsid w:val="00652868"/>
    <w:rsid w:val="00652C2A"/>
    <w:rsid w:val="00654722"/>
    <w:rsid w:val="00654AEE"/>
    <w:rsid w:val="0065742C"/>
    <w:rsid w:val="00660E74"/>
    <w:rsid w:val="00660F42"/>
    <w:rsid w:val="0066337E"/>
    <w:rsid w:val="00664317"/>
    <w:rsid w:val="00665C46"/>
    <w:rsid w:val="0066652C"/>
    <w:rsid w:val="00667B07"/>
    <w:rsid w:val="006700EA"/>
    <w:rsid w:val="00671F2D"/>
    <w:rsid w:val="00673907"/>
    <w:rsid w:val="00675F81"/>
    <w:rsid w:val="00676CEF"/>
    <w:rsid w:val="006807DD"/>
    <w:rsid w:val="00682ED9"/>
    <w:rsid w:val="00687ECB"/>
    <w:rsid w:val="00691D96"/>
    <w:rsid w:val="00693828"/>
    <w:rsid w:val="006941E8"/>
    <w:rsid w:val="00696605"/>
    <w:rsid w:val="00696DAC"/>
    <w:rsid w:val="0069722C"/>
    <w:rsid w:val="00697573"/>
    <w:rsid w:val="006A3492"/>
    <w:rsid w:val="006A51BB"/>
    <w:rsid w:val="006A5C21"/>
    <w:rsid w:val="006B0185"/>
    <w:rsid w:val="006B0950"/>
    <w:rsid w:val="006B353B"/>
    <w:rsid w:val="006B3EFB"/>
    <w:rsid w:val="006C2E38"/>
    <w:rsid w:val="006C33E2"/>
    <w:rsid w:val="006C4808"/>
    <w:rsid w:val="006C7004"/>
    <w:rsid w:val="006D17A4"/>
    <w:rsid w:val="006D244B"/>
    <w:rsid w:val="006D2C16"/>
    <w:rsid w:val="006D4B95"/>
    <w:rsid w:val="006D4CDF"/>
    <w:rsid w:val="006D64D2"/>
    <w:rsid w:val="006E11E4"/>
    <w:rsid w:val="006E2E3A"/>
    <w:rsid w:val="006E3360"/>
    <w:rsid w:val="006E352D"/>
    <w:rsid w:val="006E5386"/>
    <w:rsid w:val="006E6925"/>
    <w:rsid w:val="006E78AF"/>
    <w:rsid w:val="006F1B89"/>
    <w:rsid w:val="006F3268"/>
    <w:rsid w:val="006F3648"/>
    <w:rsid w:val="0070067C"/>
    <w:rsid w:val="00700B54"/>
    <w:rsid w:val="00703C2F"/>
    <w:rsid w:val="007041B1"/>
    <w:rsid w:val="007047FF"/>
    <w:rsid w:val="00710940"/>
    <w:rsid w:val="0071204B"/>
    <w:rsid w:val="00716D70"/>
    <w:rsid w:val="00716F3C"/>
    <w:rsid w:val="00717494"/>
    <w:rsid w:val="00717C1B"/>
    <w:rsid w:val="007216F1"/>
    <w:rsid w:val="00721F87"/>
    <w:rsid w:val="00723945"/>
    <w:rsid w:val="007256C7"/>
    <w:rsid w:val="007264BE"/>
    <w:rsid w:val="00726610"/>
    <w:rsid w:val="007274C8"/>
    <w:rsid w:val="00730A9D"/>
    <w:rsid w:val="007334A4"/>
    <w:rsid w:val="0073401C"/>
    <w:rsid w:val="00734440"/>
    <w:rsid w:val="0073670F"/>
    <w:rsid w:val="007402B1"/>
    <w:rsid w:val="00741E25"/>
    <w:rsid w:val="00743353"/>
    <w:rsid w:val="0074483C"/>
    <w:rsid w:val="007462F3"/>
    <w:rsid w:val="00746BD9"/>
    <w:rsid w:val="00747B8C"/>
    <w:rsid w:val="00752FC1"/>
    <w:rsid w:val="007530B2"/>
    <w:rsid w:val="00753E59"/>
    <w:rsid w:val="00756603"/>
    <w:rsid w:val="00756E19"/>
    <w:rsid w:val="00756E72"/>
    <w:rsid w:val="00757E37"/>
    <w:rsid w:val="007615D8"/>
    <w:rsid w:val="00761C55"/>
    <w:rsid w:val="00762780"/>
    <w:rsid w:val="00762862"/>
    <w:rsid w:val="00764C15"/>
    <w:rsid w:val="007656D2"/>
    <w:rsid w:val="00766C55"/>
    <w:rsid w:val="00773B8F"/>
    <w:rsid w:val="00774342"/>
    <w:rsid w:val="00774F5C"/>
    <w:rsid w:val="00776496"/>
    <w:rsid w:val="007817E9"/>
    <w:rsid w:val="007819C9"/>
    <w:rsid w:val="007875E8"/>
    <w:rsid w:val="00791E9F"/>
    <w:rsid w:val="00792CBB"/>
    <w:rsid w:val="00793CE5"/>
    <w:rsid w:val="0079720D"/>
    <w:rsid w:val="007A018C"/>
    <w:rsid w:val="007A07AC"/>
    <w:rsid w:val="007A1B39"/>
    <w:rsid w:val="007A4104"/>
    <w:rsid w:val="007A7511"/>
    <w:rsid w:val="007B1DDF"/>
    <w:rsid w:val="007B3C8D"/>
    <w:rsid w:val="007B4006"/>
    <w:rsid w:val="007B646D"/>
    <w:rsid w:val="007B7035"/>
    <w:rsid w:val="007B7340"/>
    <w:rsid w:val="007C0051"/>
    <w:rsid w:val="007C04BC"/>
    <w:rsid w:val="007C0E06"/>
    <w:rsid w:val="007C2DA6"/>
    <w:rsid w:val="007C4F23"/>
    <w:rsid w:val="007C6195"/>
    <w:rsid w:val="007D00D7"/>
    <w:rsid w:val="007D262F"/>
    <w:rsid w:val="007D3089"/>
    <w:rsid w:val="007D4C10"/>
    <w:rsid w:val="007D4D77"/>
    <w:rsid w:val="007D548D"/>
    <w:rsid w:val="007D69E2"/>
    <w:rsid w:val="007D6B94"/>
    <w:rsid w:val="007D79F5"/>
    <w:rsid w:val="007D7E28"/>
    <w:rsid w:val="007D7E33"/>
    <w:rsid w:val="007E3598"/>
    <w:rsid w:val="007E3D69"/>
    <w:rsid w:val="007E4DD0"/>
    <w:rsid w:val="007F086A"/>
    <w:rsid w:val="007F1CD1"/>
    <w:rsid w:val="007F5FC9"/>
    <w:rsid w:val="007F6FE4"/>
    <w:rsid w:val="00800CCD"/>
    <w:rsid w:val="008029FF"/>
    <w:rsid w:val="00802BAE"/>
    <w:rsid w:val="00802F8B"/>
    <w:rsid w:val="00803CAA"/>
    <w:rsid w:val="00804C3F"/>
    <w:rsid w:val="008054C3"/>
    <w:rsid w:val="00811F21"/>
    <w:rsid w:val="0081397C"/>
    <w:rsid w:val="00815124"/>
    <w:rsid w:val="00815691"/>
    <w:rsid w:val="00817535"/>
    <w:rsid w:val="00817F49"/>
    <w:rsid w:val="00820A14"/>
    <w:rsid w:val="008223EC"/>
    <w:rsid w:val="00822436"/>
    <w:rsid w:val="00823F28"/>
    <w:rsid w:val="00825E14"/>
    <w:rsid w:val="008263BA"/>
    <w:rsid w:val="0083065B"/>
    <w:rsid w:val="008324A4"/>
    <w:rsid w:val="00833919"/>
    <w:rsid w:val="00834B12"/>
    <w:rsid w:val="00834EFB"/>
    <w:rsid w:val="008351B7"/>
    <w:rsid w:val="00835AA2"/>
    <w:rsid w:val="00835C71"/>
    <w:rsid w:val="00837055"/>
    <w:rsid w:val="00837335"/>
    <w:rsid w:val="00841C43"/>
    <w:rsid w:val="008438EF"/>
    <w:rsid w:val="00845EE9"/>
    <w:rsid w:val="008466EC"/>
    <w:rsid w:val="00852525"/>
    <w:rsid w:val="00857567"/>
    <w:rsid w:val="00860305"/>
    <w:rsid w:val="0086081C"/>
    <w:rsid w:val="0086351C"/>
    <w:rsid w:val="00864D69"/>
    <w:rsid w:val="00866FD2"/>
    <w:rsid w:val="008732B9"/>
    <w:rsid w:val="00873F01"/>
    <w:rsid w:val="00876C88"/>
    <w:rsid w:val="008777D8"/>
    <w:rsid w:val="0088008C"/>
    <w:rsid w:val="008817A0"/>
    <w:rsid w:val="0088246B"/>
    <w:rsid w:val="00882C85"/>
    <w:rsid w:val="00884878"/>
    <w:rsid w:val="00884A32"/>
    <w:rsid w:val="00884B0D"/>
    <w:rsid w:val="00885B0F"/>
    <w:rsid w:val="0089092D"/>
    <w:rsid w:val="0089207E"/>
    <w:rsid w:val="00892CF1"/>
    <w:rsid w:val="008950AF"/>
    <w:rsid w:val="0089626D"/>
    <w:rsid w:val="0089711C"/>
    <w:rsid w:val="00897465"/>
    <w:rsid w:val="008A07D0"/>
    <w:rsid w:val="008A430E"/>
    <w:rsid w:val="008A455E"/>
    <w:rsid w:val="008A7119"/>
    <w:rsid w:val="008B3B57"/>
    <w:rsid w:val="008B76CF"/>
    <w:rsid w:val="008C0625"/>
    <w:rsid w:val="008C2787"/>
    <w:rsid w:val="008C6825"/>
    <w:rsid w:val="008D3645"/>
    <w:rsid w:val="008D4693"/>
    <w:rsid w:val="008D4A90"/>
    <w:rsid w:val="008E01C0"/>
    <w:rsid w:val="008E11DE"/>
    <w:rsid w:val="008E16E1"/>
    <w:rsid w:val="008E1830"/>
    <w:rsid w:val="008E1E35"/>
    <w:rsid w:val="008E1FA3"/>
    <w:rsid w:val="008E51FD"/>
    <w:rsid w:val="008E549D"/>
    <w:rsid w:val="008E5AD1"/>
    <w:rsid w:val="008E7094"/>
    <w:rsid w:val="008F1863"/>
    <w:rsid w:val="008F2486"/>
    <w:rsid w:val="008F5FCA"/>
    <w:rsid w:val="008F78AE"/>
    <w:rsid w:val="008F79C6"/>
    <w:rsid w:val="009007E9"/>
    <w:rsid w:val="00901C22"/>
    <w:rsid w:val="00901F3A"/>
    <w:rsid w:val="00902FB6"/>
    <w:rsid w:val="009035A6"/>
    <w:rsid w:val="00903C3C"/>
    <w:rsid w:val="00904B2D"/>
    <w:rsid w:val="0090618E"/>
    <w:rsid w:val="00910119"/>
    <w:rsid w:val="0091356C"/>
    <w:rsid w:val="00914266"/>
    <w:rsid w:val="00922FD2"/>
    <w:rsid w:val="0092617D"/>
    <w:rsid w:val="00926FE2"/>
    <w:rsid w:val="00927551"/>
    <w:rsid w:val="009312C9"/>
    <w:rsid w:val="0093290F"/>
    <w:rsid w:val="00932DCA"/>
    <w:rsid w:val="009348AC"/>
    <w:rsid w:val="00935904"/>
    <w:rsid w:val="00936006"/>
    <w:rsid w:val="00936BD6"/>
    <w:rsid w:val="00936D23"/>
    <w:rsid w:val="00941B37"/>
    <w:rsid w:val="00944CD1"/>
    <w:rsid w:val="009454BD"/>
    <w:rsid w:val="009466DD"/>
    <w:rsid w:val="0094733C"/>
    <w:rsid w:val="00951DC2"/>
    <w:rsid w:val="009548B4"/>
    <w:rsid w:val="00955296"/>
    <w:rsid w:val="00955D7A"/>
    <w:rsid w:val="00956097"/>
    <w:rsid w:val="009565A1"/>
    <w:rsid w:val="0095688E"/>
    <w:rsid w:val="0095730D"/>
    <w:rsid w:val="00957769"/>
    <w:rsid w:val="00961629"/>
    <w:rsid w:val="00962D83"/>
    <w:rsid w:val="00963019"/>
    <w:rsid w:val="0096358A"/>
    <w:rsid w:val="00964798"/>
    <w:rsid w:val="0096490E"/>
    <w:rsid w:val="00965548"/>
    <w:rsid w:val="00966846"/>
    <w:rsid w:val="00966855"/>
    <w:rsid w:val="0096690B"/>
    <w:rsid w:val="009729F6"/>
    <w:rsid w:val="00980C6D"/>
    <w:rsid w:val="0098705C"/>
    <w:rsid w:val="009903DB"/>
    <w:rsid w:val="009914C8"/>
    <w:rsid w:val="0099164F"/>
    <w:rsid w:val="00992601"/>
    <w:rsid w:val="00993DF6"/>
    <w:rsid w:val="00997F70"/>
    <w:rsid w:val="009A0CDF"/>
    <w:rsid w:val="009B108A"/>
    <w:rsid w:val="009B2543"/>
    <w:rsid w:val="009B2971"/>
    <w:rsid w:val="009B4569"/>
    <w:rsid w:val="009B6D58"/>
    <w:rsid w:val="009C105F"/>
    <w:rsid w:val="009C1AAF"/>
    <w:rsid w:val="009C2CE9"/>
    <w:rsid w:val="009C340F"/>
    <w:rsid w:val="009C4BAB"/>
    <w:rsid w:val="009C695E"/>
    <w:rsid w:val="009C72F3"/>
    <w:rsid w:val="009D1DCE"/>
    <w:rsid w:val="009D34AB"/>
    <w:rsid w:val="009D3718"/>
    <w:rsid w:val="009D524E"/>
    <w:rsid w:val="009D607E"/>
    <w:rsid w:val="009E7029"/>
    <w:rsid w:val="009E7952"/>
    <w:rsid w:val="009F09BA"/>
    <w:rsid w:val="009F214A"/>
    <w:rsid w:val="009F3D31"/>
    <w:rsid w:val="009F44DB"/>
    <w:rsid w:val="009F5748"/>
    <w:rsid w:val="00A01F92"/>
    <w:rsid w:val="00A023C7"/>
    <w:rsid w:val="00A0460C"/>
    <w:rsid w:val="00A0600C"/>
    <w:rsid w:val="00A06355"/>
    <w:rsid w:val="00A06EE8"/>
    <w:rsid w:val="00A10D85"/>
    <w:rsid w:val="00A11ED2"/>
    <w:rsid w:val="00A15935"/>
    <w:rsid w:val="00A17E68"/>
    <w:rsid w:val="00A21A1C"/>
    <w:rsid w:val="00A2425D"/>
    <w:rsid w:val="00A27806"/>
    <w:rsid w:val="00A31F25"/>
    <w:rsid w:val="00A3601A"/>
    <w:rsid w:val="00A3641D"/>
    <w:rsid w:val="00A37FE4"/>
    <w:rsid w:val="00A40F68"/>
    <w:rsid w:val="00A43184"/>
    <w:rsid w:val="00A452CE"/>
    <w:rsid w:val="00A46C99"/>
    <w:rsid w:val="00A47DE9"/>
    <w:rsid w:val="00A506B7"/>
    <w:rsid w:val="00A54DBF"/>
    <w:rsid w:val="00A551CC"/>
    <w:rsid w:val="00A57003"/>
    <w:rsid w:val="00A601F7"/>
    <w:rsid w:val="00A61B7D"/>
    <w:rsid w:val="00A61CAF"/>
    <w:rsid w:val="00A653A8"/>
    <w:rsid w:val="00A655C9"/>
    <w:rsid w:val="00A666FA"/>
    <w:rsid w:val="00A66910"/>
    <w:rsid w:val="00A679CE"/>
    <w:rsid w:val="00A705DE"/>
    <w:rsid w:val="00A73229"/>
    <w:rsid w:val="00A7364C"/>
    <w:rsid w:val="00A73962"/>
    <w:rsid w:val="00A73CD4"/>
    <w:rsid w:val="00A7610E"/>
    <w:rsid w:val="00A76203"/>
    <w:rsid w:val="00A81B9C"/>
    <w:rsid w:val="00A83AC3"/>
    <w:rsid w:val="00A8653C"/>
    <w:rsid w:val="00A87D93"/>
    <w:rsid w:val="00A904F9"/>
    <w:rsid w:val="00A931ED"/>
    <w:rsid w:val="00A9439C"/>
    <w:rsid w:val="00AA20FC"/>
    <w:rsid w:val="00AA3567"/>
    <w:rsid w:val="00AA678A"/>
    <w:rsid w:val="00AB023D"/>
    <w:rsid w:val="00AB0C4F"/>
    <w:rsid w:val="00AB23FF"/>
    <w:rsid w:val="00AB3B66"/>
    <w:rsid w:val="00AB4577"/>
    <w:rsid w:val="00AB5054"/>
    <w:rsid w:val="00AB79CF"/>
    <w:rsid w:val="00AC376C"/>
    <w:rsid w:val="00AC4F3F"/>
    <w:rsid w:val="00AC743E"/>
    <w:rsid w:val="00AD17FA"/>
    <w:rsid w:val="00AD2FB4"/>
    <w:rsid w:val="00AD4DC7"/>
    <w:rsid w:val="00AD6F20"/>
    <w:rsid w:val="00AE49CF"/>
    <w:rsid w:val="00AE4E99"/>
    <w:rsid w:val="00AE6FD0"/>
    <w:rsid w:val="00AE75F3"/>
    <w:rsid w:val="00AF0FC3"/>
    <w:rsid w:val="00AF4414"/>
    <w:rsid w:val="00AF4A2D"/>
    <w:rsid w:val="00AF6471"/>
    <w:rsid w:val="00B008C2"/>
    <w:rsid w:val="00B00BA9"/>
    <w:rsid w:val="00B00C9C"/>
    <w:rsid w:val="00B03317"/>
    <w:rsid w:val="00B03FCA"/>
    <w:rsid w:val="00B07BCE"/>
    <w:rsid w:val="00B1114B"/>
    <w:rsid w:val="00B121B2"/>
    <w:rsid w:val="00B124E8"/>
    <w:rsid w:val="00B12D56"/>
    <w:rsid w:val="00B16B6F"/>
    <w:rsid w:val="00B17AF0"/>
    <w:rsid w:val="00B21027"/>
    <w:rsid w:val="00B22DAA"/>
    <w:rsid w:val="00B23C99"/>
    <w:rsid w:val="00B268B9"/>
    <w:rsid w:val="00B27F43"/>
    <w:rsid w:val="00B30825"/>
    <w:rsid w:val="00B35889"/>
    <w:rsid w:val="00B35C4D"/>
    <w:rsid w:val="00B415AF"/>
    <w:rsid w:val="00B4342D"/>
    <w:rsid w:val="00B436A9"/>
    <w:rsid w:val="00B44235"/>
    <w:rsid w:val="00B45F93"/>
    <w:rsid w:val="00B47396"/>
    <w:rsid w:val="00B50EA1"/>
    <w:rsid w:val="00B52F33"/>
    <w:rsid w:val="00B5415D"/>
    <w:rsid w:val="00B5435E"/>
    <w:rsid w:val="00B546C1"/>
    <w:rsid w:val="00B550B3"/>
    <w:rsid w:val="00B55C6D"/>
    <w:rsid w:val="00B56E15"/>
    <w:rsid w:val="00B57688"/>
    <w:rsid w:val="00B61659"/>
    <w:rsid w:val="00B61AF5"/>
    <w:rsid w:val="00B628EC"/>
    <w:rsid w:val="00B67215"/>
    <w:rsid w:val="00B707D9"/>
    <w:rsid w:val="00B70BF2"/>
    <w:rsid w:val="00B71DC0"/>
    <w:rsid w:val="00B720A8"/>
    <w:rsid w:val="00B72880"/>
    <w:rsid w:val="00B746BB"/>
    <w:rsid w:val="00B7662F"/>
    <w:rsid w:val="00B76CC3"/>
    <w:rsid w:val="00B81101"/>
    <w:rsid w:val="00B81718"/>
    <w:rsid w:val="00B841CC"/>
    <w:rsid w:val="00B85A4B"/>
    <w:rsid w:val="00B86BE4"/>
    <w:rsid w:val="00B90D2E"/>
    <w:rsid w:val="00B92722"/>
    <w:rsid w:val="00B94852"/>
    <w:rsid w:val="00B94EEF"/>
    <w:rsid w:val="00B9793C"/>
    <w:rsid w:val="00BA6909"/>
    <w:rsid w:val="00BA6B56"/>
    <w:rsid w:val="00BA72BC"/>
    <w:rsid w:val="00BB0A34"/>
    <w:rsid w:val="00BB17EC"/>
    <w:rsid w:val="00BB1875"/>
    <w:rsid w:val="00BB2105"/>
    <w:rsid w:val="00BB26B0"/>
    <w:rsid w:val="00BB3923"/>
    <w:rsid w:val="00BB3B0C"/>
    <w:rsid w:val="00BB4CD5"/>
    <w:rsid w:val="00BB573F"/>
    <w:rsid w:val="00BB5BBC"/>
    <w:rsid w:val="00BB5DF8"/>
    <w:rsid w:val="00BC04D0"/>
    <w:rsid w:val="00BC0BAA"/>
    <w:rsid w:val="00BC107C"/>
    <w:rsid w:val="00BC1ED3"/>
    <w:rsid w:val="00BC2141"/>
    <w:rsid w:val="00BC3698"/>
    <w:rsid w:val="00BC4331"/>
    <w:rsid w:val="00BC7126"/>
    <w:rsid w:val="00BC765E"/>
    <w:rsid w:val="00BD1A45"/>
    <w:rsid w:val="00BD217C"/>
    <w:rsid w:val="00BD29E9"/>
    <w:rsid w:val="00BD2FFC"/>
    <w:rsid w:val="00BD3D4E"/>
    <w:rsid w:val="00BD4315"/>
    <w:rsid w:val="00BD51D4"/>
    <w:rsid w:val="00BE0B8E"/>
    <w:rsid w:val="00BE6B7A"/>
    <w:rsid w:val="00BE7171"/>
    <w:rsid w:val="00BE7A21"/>
    <w:rsid w:val="00BF0288"/>
    <w:rsid w:val="00BF076F"/>
    <w:rsid w:val="00BF08E3"/>
    <w:rsid w:val="00BF261B"/>
    <w:rsid w:val="00BF3F24"/>
    <w:rsid w:val="00BF6527"/>
    <w:rsid w:val="00C02E63"/>
    <w:rsid w:val="00C0370F"/>
    <w:rsid w:val="00C045E8"/>
    <w:rsid w:val="00C112B1"/>
    <w:rsid w:val="00C13507"/>
    <w:rsid w:val="00C15314"/>
    <w:rsid w:val="00C171AD"/>
    <w:rsid w:val="00C20E95"/>
    <w:rsid w:val="00C21547"/>
    <w:rsid w:val="00C21E63"/>
    <w:rsid w:val="00C23AD1"/>
    <w:rsid w:val="00C24628"/>
    <w:rsid w:val="00C26560"/>
    <w:rsid w:val="00C30304"/>
    <w:rsid w:val="00C3068E"/>
    <w:rsid w:val="00C30F5F"/>
    <w:rsid w:val="00C33E9B"/>
    <w:rsid w:val="00C34E34"/>
    <w:rsid w:val="00C40AE0"/>
    <w:rsid w:val="00C426C4"/>
    <w:rsid w:val="00C4528D"/>
    <w:rsid w:val="00C45C1F"/>
    <w:rsid w:val="00C46EC1"/>
    <w:rsid w:val="00C51411"/>
    <w:rsid w:val="00C56BA4"/>
    <w:rsid w:val="00C5793C"/>
    <w:rsid w:val="00C57A14"/>
    <w:rsid w:val="00C57B32"/>
    <w:rsid w:val="00C614EE"/>
    <w:rsid w:val="00C6192A"/>
    <w:rsid w:val="00C6221F"/>
    <w:rsid w:val="00C62289"/>
    <w:rsid w:val="00C64C26"/>
    <w:rsid w:val="00C6547A"/>
    <w:rsid w:val="00C65BF7"/>
    <w:rsid w:val="00C65EE8"/>
    <w:rsid w:val="00C7082B"/>
    <w:rsid w:val="00C72DF3"/>
    <w:rsid w:val="00C72EC0"/>
    <w:rsid w:val="00C73B1B"/>
    <w:rsid w:val="00C74A36"/>
    <w:rsid w:val="00C74AE0"/>
    <w:rsid w:val="00C74BFA"/>
    <w:rsid w:val="00C7723A"/>
    <w:rsid w:val="00C80E48"/>
    <w:rsid w:val="00C82649"/>
    <w:rsid w:val="00C82D91"/>
    <w:rsid w:val="00C83A34"/>
    <w:rsid w:val="00C904C1"/>
    <w:rsid w:val="00C90D60"/>
    <w:rsid w:val="00C91B69"/>
    <w:rsid w:val="00C92DA4"/>
    <w:rsid w:val="00C95989"/>
    <w:rsid w:val="00C9658E"/>
    <w:rsid w:val="00CA11E4"/>
    <w:rsid w:val="00CA262B"/>
    <w:rsid w:val="00CA7C79"/>
    <w:rsid w:val="00CB3385"/>
    <w:rsid w:val="00CC11B9"/>
    <w:rsid w:val="00CC298F"/>
    <w:rsid w:val="00CC2DAF"/>
    <w:rsid w:val="00CC3050"/>
    <w:rsid w:val="00CC3765"/>
    <w:rsid w:val="00CC4336"/>
    <w:rsid w:val="00CC5E59"/>
    <w:rsid w:val="00CC6A17"/>
    <w:rsid w:val="00CC6F40"/>
    <w:rsid w:val="00CD0F8C"/>
    <w:rsid w:val="00CD523D"/>
    <w:rsid w:val="00CD565E"/>
    <w:rsid w:val="00CD737C"/>
    <w:rsid w:val="00CE12B7"/>
    <w:rsid w:val="00CE1DC4"/>
    <w:rsid w:val="00CE24D9"/>
    <w:rsid w:val="00CE399A"/>
    <w:rsid w:val="00CE735B"/>
    <w:rsid w:val="00CE7B55"/>
    <w:rsid w:val="00CE7CF9"/>
    <w:rsid w:val="00CF0650"/>
    <w:rsid w:val="00CF2B60"/>
    <w:rsid w:val="00CF52B7"/>
    <w:rsid w:val="00CF5CD2"/>
    <w:rsid w:val="00D04CA1"/>
    <w:rsid w:val="00D07010"/>
    <w:rsid w:val="00D07C1B"/>
    <w:rsid w:val="00D132DF"/>
    <w:rsid w:val="00D13F14"/>
    <w:rsid w:val="00D15708"/>
    <w:rsid w:val="00D15AED"/>
    <w:rsid w:val="00D16A0E"/>
    <w:rsid w:val="00D16CF1"/>
    <w:rsid w:val="00D212A4"/>
    <w:rsid w:val="00D21B79"/>
    <w:rsid w:val="00D22AFF"/>
    <w:rsid w:val="00D23DE5"/>
    <w:rsid w:val="00D33249"/>
    <w:rsid w:val="00D40398"/>
    <w:rsid w:val="00D41F59"/>
    <w:rsid w:val="00D434D3"/>
    <w:rsid w:val="00D4533A"/>
    <w:rsid w:val="00D4775B"/>
    <w:rsid w:val="00D52791"/>
    <w:rsid w:val="00D53914"/>
    <w:rsid w:val="00D56997"/>
    <w:rsid w:val="00D6143D"/>
    <w:rsid w:val="00D61C39"/>
    <w:rsid w:val="00D62802"/>
    <w:rsid w:val="00D62ED2"/>
    <w:rsid w:val="00D6329E"/>
    <w:rsid w:val="00D63351"/>
    <w:rsid w:val="00D63582"/>
    <w:rsid w:val="00D651A7"/>
    <w:rsid w:val="00D679E0"/>
    <w:rsid w:val="00D70A3B"/>
    <w:rsid w:val="00D7267A"/>
    <w:rsid w:val="00D72C7B"/>
    <w:rsid w:val="00D7391C"/>
    <w:rsid w:val="00D74C04"/>
    <w:rsid w:val="00D75111"/>
    <w:rsid w:val="00D7622C"/>
    <w:rsid w:val="00D76F0B"/>
    <w:rsid w:val="00D81B7C"/>
    <w:rsid w:val="00D822E2"/>
    <w:rsid w:val="00D8358F"/>
    <w:rsid w:val="00D8493E"/>
    <w:rsid w:val="00D91BDC"/>
    <w:rsid w:val="00D92780"/>
    <w:rsid w:val="00D93785"/>
    <w:rsid w:val="00D97031"/>
    <w:rsid w:val="00D97A61"/>
    <w:rsid w:val="00D97B5C"/>
    <w:rsid w:val="00DA11E4"/>
    <w:rsid w:val="00DA3684"/>
    <w:rsid w:val="00DA486E"/>
    <w:rsid w:val="00DA4CD4"/>
    <w:rsid w:val="00DB08D9"/>
    <w:rsid w:val="00DB100E"/>
    <w:rsid w:val="00DB317A"/>
    <w:rsid w:val="00DC00DD"/>
    <w:rsid w:val="00DC3FF7"/>
    <w:rsid w:val="00DC4857"/>
    <w:rsid w:val="00DD41D6"/>
    <w:rsid w:val="00DD42A9"/>
    <w:rsid w:val="00DE14E7"/>
    <w:rsid w:val="00DE2DD9"/>
    <w:rsid w:val="00DE31B8"/>
    <w:rsid w:val="00DE4685"/>
    <w:rsid w:val="00DE64AD"/>
    <w:rsid w:val="00DE7462"/>
    <w:rsid w:val="00DE7B47"/>
    <w:rsid w:val="00DE7DB0"/>
    <w:rsid w:val="00DF0D2C"/>
    <w:rsid w:val="00DF0D7F"/>
    <w:rsid w:val="00DF187F"/>
    <w:rsid w:val="00DF557E"/>
    <w:rsid w:val="00DF5D7D"/>
    <w:rsid w:val="00DF5FD9"/>
    <w:rsid w:val="00E03295"/>
    <w:rsid w:val="00E03673"/>
    <w:rsid w:val="00E03845"/>
    <w:rsid w:val="00E03B3A"/>
    <w:rsid w:val="00E0430C"/>
    <w:rsid w:val="00E04E57"/>
    <w:rsid w:val="00E05ADE"/>
    <w:rsid w:val="00E07D0D"/>
    <w:rsid w:val="00E105D8"/>
    <w:rsid w:val="00E107DE"/>
    <w:rsid w:val="00E107E1"/>
    <w:rsid w:val="00E10F95"/>
    <w:rsid w:val="00E172F0"/>
    <w:rsid w:val="00E21A16"/>
    <w:rsid w:val="00E24986"/>
    <w:rsid w:val="00E24D83"/>
    <w:rsid w:val="00E256F3"/>
    <w:rsid w:val="00E264FA"/>
    <w:rsid w:val="00E26F4F"/>
    <w:rsid w:val="00E33510"/>
    <w:rsid w:val="00E35066"/>
    <w:rsid w:val="00E35AE6"/>
    <w:rsid w:val="00E37447"/>
    <w:rsid w:val="00E42BB4"/>
    <w:rsid w:val="00E43E0C"/>
    <w:rsid w:val="00E4679F"/>
    <w:rsid w:val="00E46F89"/>
    <w:rsid w:val="00E54915"/>
    <w:rsid w:val="00E55292"/>
    <w:rsid w:val="00E6090F"/>
    <w:rsid w:val="00E61227"/>
    <w:rsid w:val="00E61261"/>
    <w:rsid w:val="00E63FEB"/>
    <w:rsid w:val="00E64498"/>
    <w:rsid w:val="00E6758F"/>
    <w:rsid w:val="00E72B22"/>
    <w:rsid w:val="00E738DD"/>
    <w:rsid w:val="00E77BA3"/>
    <w:rsid w:val="00E77E1F"/>
    <w:rsid w:val="00E800B2"/>
    <w:rsid w:val="00E827FC"/>
    <w:rsid w:val="00E82D01"/>
    <w:rsid w:val="00E83CC8"/>
    <w:rsid w:val="00E84629"/>
    <w:rsid w:val="00E84E31"/>
    <w:rsid w:val="00E87092"/>
    <w:rsid w:val="00E9005B"/>
    <w:rsid w:val="00E91FFF"/>
    <w:rsid w:val="00E92FB0"/>
    <w:rsid w:val="00E93B9B"/>
    <w:rsid w:val="00E94640"/>
    <w:rsid w:val="00E94EE5"/>
    <w:rsid w:val="00E955F7"/>
    <w:rsid w:val="00E95B37"/>
    <w:rsid w:val="00E961A5"/>
    <w:rsid w:val="00E96BB8"/>
    <w:rsid w:val="00E97EBE"/>
    <w:rsid w:val="00EA2264"/>
    <w:rsid w:val="00EA382F"/>
    <w:rsid w:val="00EA3C3F"/>
    <w:rsid w:val="00EA5905"/>
    <w:rsid w:val="00EA75CC"/>
    <w:rsid w:val="00EB0463"/>
    <w:rsid w:val="00EB3666"/>
    <w:rsid w:val="00EB5679"/>
    <w:rsid w:val="00EC0A3F"/>
    <w:rsid w:val="00EC0F4A"/>
    <w:rsid w:val="00EC4755"/>
    <w:rsid w:val="00EC5ABD"/>
    <w:rsid w:val="00EC7334"/>
    <w:rsid w:val="00EC75F4"/>
    <w:rsid w:val="00ED06D0"/>
    <w:rsid w:val="00ED0855"/>
    <w:rsid w:val="00ED354E"/>
    <w:rsid w:val="00ED4A57"/>
    <w:rsid w:val="00ED4E5E"/>
    <w:rsid w:val="00ED65C9"/>
    <w:rsid w:val="00ED6A41"/>
    <w:rsid w:val="00ED7DAB"/>
    <w:rsid w:val="00ED7E42"/>
    <w:rsid w:val="00EE0238"/>
    <w:rsid w:val="00EE05D7"/>
    <w:rsid w:val="00EE1720"/>
    <w:rsid w:val="00EE1E49"/>
    <w:rsid w:val="00EE2D20"/>
    <w:rsid w:val="00EF224D"/>
    <w:rsid w:val="00EF363F"/>
    <w:rsid w:val="00EF3A34"/>
    <w:rsid w:val="00EF539A"/>
    <w:rsid w:val="00F00F3A"/>
    <w:rsid w:val="00F0360D"/>
    <w:rsid w:val="00F0394E"/>
    <w:rsid w:val="00F05224"/>
    <w:rsid w:val="00F05996"/>
    <w:rsid w:val="00F05CBC"/>
    <w:rsid w:val="00F0717E"/>
    <w:rsid w:val="00F074D7"/>
    <w:rsid w:val="00F07827"/>
    <w:rsid w:val="00F1240A"/>
    <w:rsid w:val="00F13FF1"/>
    <w:rsid w:val="00F22B53"/>
    <w:rsid w:val="00F25200"/>
    <w:rsid w:val="00F25527"/>
    <w:rsid w:val="00F25C6B"/>
    <w:rsid w:val="00F26CC1"/>
    <w:rsid w:val="00F2741B"/>
    <w:rsid w:val="00F323B4"/>
    <w:rsid w:val="00F32633"/>
    <w:rsid w:val="00F35155"/>
    <w:rsid w:val="00F400DA"/>
    <w:rsid w:val="00F42ADD"/>
    <w:rsid w:val="00F42EEA"/>
    <w:rsid w:val="00F43B80"/>
    <w:rsid w:val="00F43F46"/>
    <w:rsid w:val="00F4798E"/>
    <w:rsid w:val="00F47EB7"/>
    <w:rsid w:val="00F508C8"/>
    <w:rsid w:val="00F5148A"/>
    <w:rsid w:val="00F543B8"/>
    <w:rsid w:val="00F55C4D"/>
    <w:rsid w:val="00F568A7"/>
    <w:rsid w:val="00F57C49"/>
    <w:rsid w:val="00F600F5"/>
    <w:rsid w:val="00F62926"/>
    <w:rsid w:val="00F6336C"/>
    <w:rsid w:val="00F63A00"/>
    <w:rsid w:val="00F646EB"/>
    <w:rsid w:val="00F66DB0"/>
    <w:rsid w:val="00F66F9D"/>
    <w:rsid w:val="00F670AA"/>
    <w:rsid w:val="00F6738C"/>
    <w:rsid w:val="00F705B8"/>
    <w:rsid w:val="00F71BE2"/>
    <w:rsid w:val="00F72D2C"/>
    <w:rsid w:val="00F731E5"/>
    <w:rsid w:val="00F732AB"/>
    <w:rsid w:val="00F7640A"/>
    <w:rsid w:val="00F772C7"/>
    <w:rsid w:val="00F81210"/>
    <w:rsid w:val="00F814ED"/>
    <w:rsid w:val="00F81F53"/>
    <w:rsid w:val="00F821E0"/>
    <w:rsid w:val="00F8257F"/>
    <w:rsid w:val="00F83062"/>
    <w:rsid w:val="00F92567"/>
    <w:rsid w:val="00F936CA"/>
    <w:rsid w:val="00FA1811"/>
    <w:rsid w:val="00FA231D"/>
    <w:rsid w:val="00FA2EDA"/>
    <w:rsid w:val="00FA43EB"/>
    <w:rsid w:val="00FA4DD3"/>
    <w:rsid w:val="00FA54E7"/>
    <w:rsid w:val="00FA6ED8"/>
    <w:rsid w:val="00FB1F46"/>
    <w:rsid w:val="00FB4B90"/>
    <w:rsid w:val="00FB5DFD"/>
    <w:rsid w:val="00FB5FA1"/>
    <w:rsid w:val="00FB66D5"/>
    <w:rsid w:val="00FB6C2B"/>
    <w:rsid w:val="00FC0A3D"/>
    <w:rsid w:val="00FC2954"/>
    <w:rsid w:val="00FC3DE7"/>
    <w:rsid w:val="00FC3EE5"/>
    <w:rsid w:val="00FC451B"/>
    <w:rsid w:val="00FC7EEF"/>
    <w:rsid w:val="00FC7F9B"/>
    <w:rsid w:val="00FD0110"/>
    <w:rsid w:val="00FD03B3"/>
    <w:rsid w:val="00FD3394"/>
    <w:rsid w:val="00FD3EA6"/>
    <w:rsid w:val="00FD6090"/>
    <w:rsid w:val="00FE09CB"/>
    <w:rsid w:val="00FE2299"/>
    <w:rsid w:val="00FE37D4"/>
    <w:rsid w:val="00FE40F5"/>
    <w:rsid w:val="00FE7631"/>
    <w:rsid w:val="00FF01CA"/>
    <w:rsid w:val="00FF1DAB"/>
    <w:rsid w:val="00FF257D"/>
    <w:rsid w:val="00FF280A"/>
    <w:rsid w:val="00FF517B"/>
    <w:rsid w:val="00FF55E0"/>
    <w:rsid w:val="00FF57E8"/>
    <w:rsid w:val="00FF601A"/>
    <w:rsid w:val="00FF70E2"/>
    <w:rsid w:val="28CA4C09"/>
    <w:rsid w:val="3BFF978E"/>
    <w:rsid w:val="4A311E3E"/>
    <w:rsid w:val="4EE478E0"/>
    <w:rsid w:val="528814BD"/>
    <w:rsid w:val="56CE0C78"/>
    <w:rsid w:val="64CF3D2B"/>
    <w:rsid w:val="689D70E5"/>
    <w:rsid w:val="6F5059F8"/>
    <w:rsid w:val="754732C6"/>
    <w:rsid w:val="76B3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locked="1" w:uiPriority="39" w:qFormat="1"/>
    <w:lsdException w:name="toc 3" w:locked="1" w:uiPriority="39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62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8C0625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Char"/>
    <w:uiPriority w:val="9"/>
    <w:qFormat/>
    <w:locked/>
    <w:rsid w:val="008C0625"/>
    <w:pPr>
      <w:keepNext/>
      <w:spacing w:line="360" w:lineRule="auto"/>
      <w:jc w:val="left"/>
      <w:outlineLvl w:val="1"/>
    </w:pPr>
    <w:rPr>
      <w:rFonts w:ascii="仿宋_GB2312" w:eastAsia="仿宋_GB2312"/>
      <w:sz w:val="28"/>
    </w:rPr>
  </w:style>
  <w:style w:type="paragraph" w:styleId="3">
    <w:name w:val="heading 3"/>
    <w:basedOn w:val="a"/>
    <w:next w:val="a"/>
    <w:link w:val="3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24406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24406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000000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qFormat/>
    <w:locked/>
    <w:rsid w:val="008C0625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00000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locked/>
    <w:rsid w:val="008C0625"/>
    <w:pPr>
      <w:ind w:left="1260"/>
      <w:jc w:val="left"/>
    </w:pPr>
    <w:rPr>
      <w:rFonts w:ascii="Calibri" w:hAnsi="Calibri"/>
      <w:sz w:val="18"/>
      <w:szCs w:val="18"/>
    </w:rPr>
  </w:style>
  <w:style w:type="paragraph" w:styleId="a3">
    <w:name w:val="Normal Indent"/>
    <w:basedOn w:val="a"/>
    <w:qFormat/>
    <w:rsid w:val="008C0625"/>
    <w:pPr>
      <w:ind w:firstLine="420"/>
    </w:pPr>
    <w:rPr>
      <w:szCs w:val="20"/>
    </w:rPr>
  </w:style>
  <w:style w:type="paragraph" w:styleId="a4">
    <w:name w:val="caption"/>
    <w:basedOn w:val="a"/>
    <w:next w:val="a"/>
    <w:uiPriority w:val="35"/>
    <w:qFormat/>
    <w:locked/>
    <w:rsid w:val="008C0625"/>
    <w:pPr>
      <w:widowControl/>
      <w:spacing w:after="200"/>
      <w:jc w:val="left"/>
    </w:pPr>
    <w:rPr>
      <w:rFonts w:ascii="Calibri" w:eastAsia="Times New Roman" w:hAnsi="Calibri"/>
      <w:b/>
      <w:bCs/>
      <w:color w:val="4F81BD"/>
      <w:kern w:val="0"/>
      <w:sz w:val="18"/>
      <w:szCs w:val="18"/>
      <w:lang w:eastAsia="en-US" w:bidi="en-US"/>
    </w:rPr>
  </w:style>
  <w:style w:type="paragraph" w:styleId="a5">
    <w:name w:val="annotation text"/>
    <w:basedOn w:val="a"/>
    <w:link w:val="Char1"/>
    <w:qFormat/>
    <w:rsid w:val="008C0625"/>
    <w:pPr>
      <w:jc w:val="left"/>
    </w:pPr>
    <w:rPr>
      <w:rFonts w:ascii="Calibri" w:hAnsi="Calibri"/>
    </w:rPr>
  </w:style>
  <w:style w:type="paragraph" w:styleId="a6">
    <w:name w:val="Body Text"/>
    <w:basedOn w:val="a"/>
    <w:link w:val="Char"/>
    <w:qFormat/>
    <w:rsid w:val="008C0625"/>
    <w:pPr>
      <w:spacing w:after="120"/>
    </w:pPr>
  </w:style>
  <w:style w:type="paragraph" w:styleId="a7">
    <w:name w:val="Body Text Indent"/>
    <w:basedOn w:val="a"/>
    <w:link w:val="Char0"/>
    <w:qFormat/>
    <w:rsid w:val="008C0625"/>
    <w:pPr>
      <w:spacing w:line="360" w:lineRule="auto"/>
      <w:ind w:firstLineChars="257" w:firstLine="540"/>
    </w:pPr>
  </w:style>
  <w:style w:type="paragraph" w:styleId="50">
    <w:name w:val="toc 5"/>
    <w:basedOn w:val="a"/>
    <w:next w:val="a"/>
    <w:qFormat/>
    <w:locked/>
    <w:rsid w:val="008C0625"/>
    <w:pPr>
      <w:ind w:left="84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qFormat/>
    <w:locked/>
    <w:rsid w:val="008C0625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8">
    <w:name w:val="Plain Text"/>
    <w:basedOn w:val="a"/>
    <w:link w:val="Char2"/>
    <w:qFormat/>
    <w:rsid w:val="008C0625"/>
    <w:rPr>
      <w:rFonts w:ascii="宋体" w:hAnsi="Courier New"/>
      <w:szCs w:val="20"/>
    </w:rPr>
  </w:style>
  <w:style w:type="paragraph" w:styleId="80">
    <w:name w:val="toc 8"/>
    <w:basedOn w:val="a"/>
    <w:next w:val="a"/>
    <w:qFormat/>
    <w:locked/>
    <w:rsid w:val="008C0625"/>
    <w:pPr>
      <w:ind w:left="1470"/>
      <w:jc w:val="left"/>
    </w:pPr>
    <w:rPr>
      <w:rFonts w:ascii="Calibri" w:hAnsi="Calibri"/>
      <w:sz w:val="18"/>
      <w:szCs w:val="18"/>
    </w:rPr>
  </w:style>
  <w:style w:type="paragraph" w:styleId="a9">
    <w:name w:val="Date"/>
    <w:basedOn w:val="a"/>
    <w:next w:val="a"/>
    <w:link w:val="Char3"/>
    <w:qFormat/>
    <w:rsid w:val="008C0625"/>
    <w:pPr>
      <w:ind w:leftChars="2500" w:left="100"/>
    </w:pPr>
  </w:style>
  <w:style w:type="paragraph" w:styleId="20">
    <w:name w:val="Body Text Indent 2"/>
    <w:basedOn w:val="a"/>
    <w:link w:val="2Char0"/>
    <w:qFormat/>
    <w:rsid w:val="008C0625"/>
    <w:pPr>
      <w:spacing w:after="120" w:line="480" w:lineRule="auto"/>
      <w:ind w:leftChars="200" w:left="420"/>
    </w:pPr>
  </w:style>
  <w:style w:type="paragraph" w:styleId="aa">
    <w:name w:val="Balloon Text"/>
    <w:basedOn w:val="a"/>
    <w:link w:val="Char4"/>
    <w:qFormat/>
    <w:rsid w:val="008C0625"/>
    <w:rPr>
      <w:sz w:val="18"/>
      <w:szCs w:val="18"/>
    </w:rPr>
  </w:style>
  <w:style w:type="paragraph" w:styleId="ab">
    <w:name w:val="footer"/>
    <w:basedOn w:val="a"/>
    <w:link w:val="Char5"/>
    <w:uiPriority w:val="99"/>
    <w:qFormat/>
    <w:rsid w:val="008C062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header"/>
    <w:basedOn w:val="a"/>
    <w:link w:val="Char6"/>
    <w:uiPriority w:val="99"/>
    <w:qFormat/>
    <w:rsid w:val="008C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rsid w:val="008C0625"/>
    <w:pPr>
      <w:tabs>
        <w:tab w:val="right" w:leader="dot" w:pos="9350"/>
      </w:tabs>
      <w:spacing w:before="120" w:after="120"/>
      <w:jc w:val="center"/>
    </w:pPr>
    <w:rPr>
      <w:rFonts w:ascii="Calibri" w:hAnsi="Calibri"/>
      <w:b/>
      <w:bCs/>
      <w:caps/>
      <w:sz w:val="20"/>
      <w:szCs w:val="20"/>
    </w:rPr>
  </w:style>
  <w:style w:type="paragraph" w:styleId="40">
    <w:name w:val="toc 4"/>
    <w:basedOn w:val="a"/>
    <w:next w:val="a"/>
    <w:qFormat/>
    <w:locked/>
    <w:rsid w:val="008C0625"/>
    <w:pPr>
      <w:ind w:left="630"/>
      <w:jc w:val="left"/>
    </w:pPr>
    <w:rPr>
      <w:rFonts w:ascii="Calibri" w:hAnsi="Calibri"/>
      <w:sz w:val="18"/>
      <w:szCs w:val="18"/>
    </w:rPr>
  </w:style>
  <w:style w:type="paragraph" w:styleId="ad">
    <w:name w:val="Subtitle"/>
    <w:basedOn w:val="a"/>
    <w:next w:val="a"/>
    <w:link w:val="Char10"/>
    <w:uiPriority w:val="11"/>
    <w:qFormat/>
    <w:locked/>
    <w:rsid w:val="008C0625"/>
    <w:pPr>
      <w:widowControl/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  <w:sz w:val="24"/>
      <w:lang w:eastAsia="en-US" w:bidi="en-US"/>
    </w:rPr>
  </w:style>
  <w:style w:type="paragraph" w:styleId="60">
    <w:name w:val="toc 6"/>
    <w:basedOn w:val="a"/>
    <w:next w:val="a"/>
    <w:qFormat/>
    <w:locked/>
    <w:rsid w:val="008C0625"/>
    <w:pPr>
      <w:ind w:left="1050"/>
      <w:jc w:val="left"/>
    </w:pPr>
    <w:rPr>
      <w:rFonts w:ascii="Calibri" w:hAnsi="Calibri"/>
      <w:sz w:val="18"/>
      <w:szCs w:val="18"/>
    </w:rPr>
  </w:style>
  <w:style w:type="paragraph" w:styleId="31">
    <w:name w:val="Body Text Indent 3"/>
    <w:basedOn w:val="a"/>
    <w:link w:val="3Char0"/>
    <w:qFormat/>
    <w:rsid w:val="008C0625"/>
    <w:pPr>
      <w:spacing w:line="360" w:lineRule="auto"/>
      <w:ind w:firstLine="420"/>
    </w:pPr>
    <w:rPr>
      <w:sz w:val="24"/>
    </w:rPr>
  </w:style>
  <w:style w:type="paragraph" w:styleId="21">
    <w:name w:val="toc 2"/>
    <w:basedOn w:val="a"/>
    <w:next w:val="a"/>
    <w:uiPriority w:val="39"/>
    <w:qFormat/>
    <w:locked/>
    <w:rsid w:val="008C0625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90">
    <w:name w:val="toc 9"/>
    <w:basedOn w:val="a"/>
    <w:next w:val="a"/>
    <w:qFormat/>
    <w:locked/>
    <w:rsid w:val="008C0625"/>
    <w:pPr>
      <w:ind w:left="1680"/>
      <w:jc w:val="left"/>
    </w:pPr>
    <w:rPr>
      <w:rFonts w:ascii="Calibri" w:hAnsi="Calibri"/>
      <w:sz w:val="18"/>
      <w:szCs w:val="18"/>
    </w:rPr>
  </w:style>
  <w:style w:type="paragraph" w:styleId="22">
    <w:name w:val="Body Text 2"/>
    <w:basedOn w:val="a"/>
    <w:link w:val="2Char1"/>
    <w:qFormat/>
    <w:rsid w:val="008C0625"/>
    <w:pPr>
      <w:jc w:val="left"/>
    </w:pPr>
  </w:style>
  <w:style w:type="paragraph" w:styleId="ae">
    <w:name w:val="Normal (Web)"/>
    <w:basedOn w:val="a"/>
    <w:qFormat/>
    <w:rsid w:val="008C0625"/>
    <w:pPr>
      <w:widowControl/>
      <w:spacing w:after="200" w:line="276" w:lineRule="auto"/>
      <w:jc w:val="left"/>
    </w:pPr>
    <w:rPr>
      <w:rFonts w:ascii="Calibri" w:eastAsia="Times New Roman" w:hAnsi="Calibri"/>
      <w:kern w:val="0"/>
      <w:sz w:val="24"/>
      <w:szCs w:val="22"/>
      <w:lang w:eastAsia="en-US" w:bidi="en-US"/>
    </w:rPr>
  </w:style>
  <w:style w:type="paragraph" w:styleId="af">
    <w:name w:val="Title"/>
    <w:basedOn w:val="a"/>
    <w:link w:val="Char7"/>
    <w:uiPriority w:val="10"/>
    <w:qFormat/>
    <w:rsid w:val="008C062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0">
    <w:name w:val="annotation subject"/>
    <w:basedOn w:val="a5"/>
    <w:next w:val="a5"/>
    <w:link w:val="Char11"/>
    <w:qFormat/>
    <w:rsid w:val="008C0625"/>
    <w:rPr>
      <w:b/>
      <w:bCs/>
    </w:rPr>
  </w:style>
  <w:style w:type="table" w:styleId="af1">
    <w:name w:val="Table Grid"/>
    <w:basedOn w:val="a1"/>
    <w:qFormat/>
    <w:rsid w:val="008C0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locked/>
    <w:rsid w:val="008C0625"/>
    <w:rPr>
      <w:b/>
      <w:bCs/>
    </w:rPr>
  </w:style>
  <w:style w:type="character" w:styleId="af3">
    <w:name w:val="page number"/>
    <w:basedOn w:val="a0"/>
    <w:qFormat/>
    <w:rsid w:val="008C0625"/>
  </w:style>
  <w:style w:type="character" w:styleId="af4">
    <w:name w:val="Emphasis"/>
    <w:uiPriority w:val="20"/>
    <w:qFormat/>
    <w:locked/>
    <w:rsid w:val="008C0625"/>
    <w:rPr>
      <w:i/>
      <w:iCs/>
    </w:rPr>
  </w:style>
  <w:style w:type="character" w:styleId="af5">
    <w:name w:val="Hyperlink"/>
    <w:basedOn w:val="a0"/>
    <w:uiPriority w:val="99"/>
    <w:qFormat/>
    <w:rsid w:val="008C0625"/>
    <w:rPr>
      <w:rFonts w:cs="Times New Roman"/>
      <w:color w:val="0000FF"/>
      <w:u w:val="single"/>
    </w:rPr>
  </w:style>
  <w:style w:type="character" w:styleId="af6">
    <w:name w:val="annotation reference"/>
    <w:qFormat/>
    <w:rsid w:val="008C0625"/>
    <w:rPr>
      <w:sz w:val="21"/>
      <w:szCs w:val="21"/>
    </w:rPr>
  </w:style>
  <w:style w:type="character" w:styleId="HTML">
    <w:name w:val="HTML Cite"/>
    <w:qFormat/>
    <w:rsid w:val="008C0625"/>
    <w:rPr>
      <w:color w:val="008000"/>
    </w:rPr>
  </w:style>
  <w:style w:type="character" w:customStyle="1" w:styleId="Char8">
    <w:name w:val="副标题 Char"/>
    <w:uiPriority w:val="11"/>
    <w:qFormat/>
    <w:rsid w:val="008C0625"/>
    <w:rPr>
      <w:rFonts w:ascii="Cambria" w:hAnsi="Cambria"/>
      <w:i/>
      <w:iCs/>
      <w:color w:val="4F81BD"/>
      <w:spacing w:val="15"/>
      <w:sz w:val="24"/>
      <w:szCs w:val="24"/>
      <w:lang w:eastAsia="en-US" w:bidi="en-US"/>
    </w:rPr>
  </w:style>
  <w:style w:type="character" w:customStyle="1" w:styleId="Char9">
    <w:name w:val="段 Char"/>
    <w:link w:val="af7"/>
    <w:qFormat/>
    <w:rsid w:val="008C0625"/>
    <w:rPr>
      <w:rFonts w:ascii="宋体" w:hAnsi="Times New Roman"/>
      <w:sz w:val="21"/>
      <w:lang w:val="en-US" w:eastAsia="zh-CN" w:bidi="ar-SA"/>
    </w:rPr>
  </w:style>
  <w:style w:type="paragraph" w:customStyle="1" w:styleId="af7">
    <w:name w:val="段"/>
    <w:link w:val="Char9"/>
    <w:qFormat/>
    <w:rsid w:val="008C0625"/>
    <w:pPr>
      <w:ind w:firstLineChars="200" w:firstLine="200"/>
      <w:jc w:val="both"/>
    </w:pPr>
    <w:rPr>
      <w:rFonts w:ascii="宋体"/>
      <w:sz w:val="21"/>
    </w:rPr>
  </w:style>
  <w:style w:type="character" w:customStyle="1" w:styleId="5Char">
    <w:name w:val="标题 5 Char"/>
    <w:basedOn w:val="a0"/>
    <w:link w:val="5"/>
    <w:uiPriority w:val="9"/>
    <w:qFormat/>
    <w:rsid w:val="008C0625"/>
    <w:rPr>
      <w:rFonts w:ascii="Cambria" w:hAnsi="Cambria"/>
      <w:color w:val="244061"/>
      <w:sz w:val="22"/>
      <w:szCs w:val="22"/>
      <w:lang w:eastAsia="en-US" w:bidi="en-US"/>
    </w:rPr>
  </w:style>
  <w:style w:type="character" w:customStyle="1" w:styleId="3Char">
    <w:name w:val="标题 3 Char"/>
    <w:basedOn w:val="a0"/>
    <w:link w:val="3"/>
    <w:uiPriority w:val="9"/>
    <w:qFormat/>
    <w:rsid w:val="008C0625"/>
    <w:rPr>
      <w:rFonts w:ascii="Cambria" w:hAnsi="Cambria"/>
      <w:b/>
      <w:bCs/>
      <w:color w:val="4F81BD"/>
      <w:sz w:val="22"/>
      <w:szCs w:val="22"/>
      <w:lang w:eastAsia="en-US" w:bidi="en-US"/>
    </w:rPr>
  </w:style>
  <w:style w:type="character" w:customStyle="1" w:styleId="6Char">
    <w:name w:val="标题 6 Char"/>
    <w:basedOn w:val="a0"/>
    <w:link w:val="6"/>
    <w:uiPriority w:val="9"/>
    <w:qFormat/>
    <w:rsid w:val="008C0625"/>
    <w:rPr>
      <w:rFonts w:ascii="Cambria" w:hAnsi="Cambria"/>
      <w:i/>
      <w:iCs/>
      <w:color w:val="244061"/>
      <w:sz w:val="22"/>
      <w:szCs w:val="22"/>
      <w:lang w:eastAsia="en-US" w:bidi="en-US"/>
    </w:rPr>
  </w:style>
  <w:style w:type="character" w:customStyle="1" w:styleId="1Char">
    <w:name w:val="标题 1 Char"/>
    <w:basedOn w:val="a0"/>
    <w:link w:val="1"/>
    <w:uiPriority w:val="9"/>
    <w:qFormat/>
    <w:rsid w:val="008C0625"/>
    <w:rPr>
      <w:rFonts w:ascii="Times New Roman" w:hAnsi="Times New Roman"/>
      <w:kern w:val="2"/>
      <w:sz w:val="36"/>
    </w:rPr>
  </w:style>
  <w:style w:type="character" w:customStyle="1" w:styleId="11">
    <w:name w:val="不明显参考1"/>
    <w:uiPriority w:val="31"/>
    <w:qFormat/>
    <w:rsid w:val="008C0625"/>
    <w:rPr>
      <w:smallCaps/>
      <w:color w:val="C0504D"/>
      <w:u w:val="single"/>
    </w:rPr>
  </w:style>
  <w:style w:type="character" w:customStyle="1" w:styleId="7Char">
    <w:name w:val="标题 7 Char"/>
    <w:basedOn w:val="a0"/>
    <w:link w:val="7"/>
    <w:uiPriority w:val="9"/>
    <w:qFormat/>
    <w:rsid w:val="008C0625"/>
    <w:rPr>
      <w:rFonts w:ascii="Cambria" w:hAnsi="Cambria"/>
      <w:i/>
      <w:iCs/>
      <w:color w:val="000000"/>
      <w:sz w:val="22"/>
      <w:szCs w:val="22"/>
      <w:lang w:eastAsia="en-US" w:bidi="en-US"/>
    </w:rPr>
  </w:style>
  <w:style w:type="character" w:styleId="af8">
    <w:name w:val="Placeholder Text"/>
    <w:basedOn w:val="a0"/>
    <w:uiPriority w:val="99"/>
    <w:semiHidden/>
    <w:qFormat/>
    <w:rsid w:val="008C0625"/>
    <w:rPr>
      <w:rFonts w:cs="Times New Roman"/>
      <w:color w:val="808080"/>
    </w:rPr>
  </w:style>
  <w:style w:type="character" w:customStyle="1" w:styleId="Char3">
    <w:name w:val="日期 Char"/>
    <w:basedOn w:val="a0"/>
    <w:link w:val="a9"/>
    <w:uiPriority w:val="99"/>
    <w:semiHidden/>
    <w:qFormat/>
    <w:locked/>
    <w:rsid w:val="008C0625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1"/>
    <w:basedOn w:val="a0"/>
    <w:link w:val="a5"/>
    <w:uiPriority w:val="99"/>
    <w:semiHidden/>
    <w:qFormat/>
    <w:rsid w:val="008C0625"/>
    <w:rPr>
      <w:rFonts w:ascii="Times New Roman" w:hAnsi="Times New Roman"/>
      <w:kern w:val="2"/>
      <w:sz w:val="21"/>
      <w:szCs w:val="24"/>
    </w:rPr>
  </w:style>
  <w:style w:type="character" w:customStyle="1" w:styleId="Char5">
    <w:name w:val="页脚 Char"/>
    <w:basedOn w:val="a0"/>
    <w:link w:val="ab"/>
    <w:uiPriority w:val="99"/>
    <w:qFormat/>
    <w:locked/>
    <w:rsid w:val="008C0625"/>
    <w:rPr>
      <w:rFonts w:cs="Times New Roman"/>
      <w:sz w:val="18"/>
      <w:szCs w:val="18"/>
    </w:rPr>
  </w:style>
  <w:style w:type="character" w:customStyle="1" w:styleId="12">
    <w:name w:val="书籍标题1"/>
    <w:uiPriority w:val="33"/>
    <w:qFormat/>
    <w:rsid w:val="008C0625"/>
    <w:rPr>
      <w:b/>
      <w:bCs/>
      <w:smallCaps/>
      <w:spacing w:val="5"/>
    </w:rPr>
  </w:style>
  <w:style w:type="character" w:customStyle="1" w:styleId="8Char">
    <w:name w:val="标题 8 Char"/>
    <w:basedOn w:val="a0"/>
    <w:link w:val="8"/>
    <w:uiPriority w:val="9"/>
    <w:qFormat/>
    <w:rsid w:val="008C0625"/>
    <w:rPr>
      <w:rFonts w:ascii="Cambria" w:hAnsi="Cambria"/>
      <w:color w:val="4F81BD"/>
      <w:lang w:eastAsia="en-US" w:bidi="en-US"/>
    </w:rPr>
  </w:style>
  <w:style w:type="character" w:customStyle="1" w:styleId="Char7">
    <w:name w:val="标题 Char"/>
    <w:basedOn w:val="a0"/>
    <w:link w:val="af"/>
    <w:uiPriority w:val="10"/>
    <w:qFormat/>
    <w:locked/>
    <w:rsid w:val="008C0625"/>
    <w:rPr>
      <w:rFonts w:ascii="Arial" w:eastAsia="宋体" w:hAnsi="Arial" w:cs="Arial"/>
      <w:b/>
      <w:bCs/>
      <w:sz w:val="32"/>
      <w:szCs w:val="32"/>
    </w:rPr>
  </w:style>
  <w:style w:type="character" w:customStyle="1" w:styleId="3Char0">
    <w:name w:val="正文文本缩进 3 Char"/>
    <w:basedOn w:val="a0"/>
    <w:link w:val="31"/>
    <w:qFormat/>
    <w:rsid w:val="008C0625"/>
    <w:rPr>
      <w:rFonts w:ascii="Times New Roman" w:hAnsi="Times New Roman"/>
      <w:kern w:val="2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8C0625"/>
    <w:rPr>
      <w:rFonts w:ascii="Cambria" w:hAnsi="Cambria"/>
      <w:b/>
      <w:bCs/>
      <w:i/>
      <w:iCs/>
      <w:color w:val="4F81BD"/>
      <w:sz w:val="22"/>
      <w:szCs w:val="22"/>
      <w:lang w:eastAsia="en-US" w:bidi="en-US"/>
    </w:rPr>
  </w:style>
  <w:style w:type="character" w:customStyle="1" w:styleId="Char4">
    <w:name w:val="批注框文本 Char"/>
    <w:basedOn w:val="a0"/>
    <w:link w:val="aa"/>
    <w:qFormat/>
    <w:locked/>
    <w:rsid w:val="008C0625"/>
    <w:rPr>
      <w:rFonts w:ascii="Times New Roman" w:eastAsia="宋体" w:hAnsi="Times New Roman" w:cs="Times New Roman"/>
      <w:sz w:val="18"/>
      <w:szCs w:val="18"/>
    </w:rPr>
  </w:style>
  <w:style w:type="character" w:customStyle="1" w:styleId="9Char">
    <w:name w:val="标题 9 Char"/>
    <w:basedOn w:val="a0"/>
    <w:link w:val="9"/>
    <w:uiPriority w:val="9"/>
    <w:qFormat/>
    <w:rsid w:val="008C0625"/>
    <w:rPr>
      <w:rFonts w:ascii="Cambria" w:hAnsi="Cambria"/>
      <w:i/>
      <w:iCs/>
      <w:color w:val="000000"/>
      <w:lang w:eastAsia="en-US" w:bidi="en-US"/>
    </w:rPr>
  </w:style>
  <w:style w:type="character" w:customStyle="1" w:styleId="2Char">
    <w:name w:val="标题 2 Char"/>
    <w:basedOn w:val="a0"/>
    <w:link w:val="2"/>
    <w:uiPriority w:val="9"/>
    <w:qFormat/>
    <w:rsid w:val="008C0625"/>
    <w:rPr>
      <w:rFonts w:ascii="仿宋_GB2312" w:eastAsia="仿宋_GB2312" w:hAnsi="Times New Roman"/>
      <w:kern w:val="2"/>
      <w:sz w:val="28"/>
      <w:szCs w:val="24"/>
    </w:rPr>
  </w:style>
  <w:style w:type="character" w:customStyle="1" w:styleId="Char6">
    <w:name w:val="页眉 Char"/>
    <w:basedOn w:val="a0"/>
    <w:link w:val="ac"/>
    <w:uiPriority w:val="99"/>
    <w:qFormat/>
    <w:locked/>
    <w:rsid w:val="008C0625"/>
    <w:rPr>
      <w:rFonts w:cs="Times New Roman"/>
      <w:sz w:val="18"/>
      <w:szCs w:val="18"/>
    </w:rPr>
  </w:style>
  <w:style w:type="character" w:customStyle="1" w:styleId="style8">
    <w:name w:val="style8"/>
    <w:qFormat/>
    <w:rsid w:val="008C0625"/>
  </w:style>
  <w:style w:type="character" w:customStyle="1" w:styleId="Chara">
    <w:name w:val="无间隔 Char"/>
    <w:link w:val="af9"/>
    <w:uiPriority w:val="1"/>
    <w:qFormat/>
    <w:rsid w:val="008C0625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af9">
    <w:name w:val="No Spacing"/>
    <w:link w:val="Chara"/>
    <w:uiPriority w:val="1"/>
    <w:qFormat/>
    <w:rsid w:val="008C0625"/>
    <w:pPr>
      <w:widowControl w:val="0"/>
      <w:jc w:val="both"/>
    </w:pPr>
    <w:rPr>
      <w:kern w:val="2"/>
      <w:sz w:val="21"/>
      <w:szCs w:val="24"/>
    </w:rPr>
  </w:style>
  <w:style w:type="character" w:customStyle="1" w:styleId="Charb">
    <w:name w:val="引用 Char"/>
    <w:uiPriority w:val="29"/>
    <w:qFormat/>
    <w:rsid w:val="008C0625"/>
    <w:rPr>
      <w:rFonts w:eastAsia="Times New Roman"/>
      <w:i/>
      <w:iCs/>
      <w:color w:val="000000"/>
      <w:sz w:val="22"/>
      <w:szCs w:val="22"/>
      <w:lang w:eastAsia="en-US" w:bidi="en-US"/>
    </w:rPr>
  </w:style>
  <w:style w:type="character" w:customStyle="1" w:styleId="Charc">
    <w:name w:val="明显引用 Char"/>
    <w:uiPriority w:val="30"/>
    <w:qFormat/>
    <w:rsid w:val="008C0625"/>
    <w:rPr>
      <w:rFonts w:eastAsia="Times New Roman"/>
      <w:b/>
      <w:bCs/>
      <w:i/>
      <w:iCs/>
      <w:color w:val="4F81BD"/>
      <w:sz w:val="22"/>
      <w:szCs w:val="22"/>
      <w:lang w:eastAsia="en-US" w:bidi="en-US"/>
    </w:rPr>
  </w:style>
  <w:style w:type="character" w:customStyle="1" w:styleId="13">
    <w:name w:val="不明显强调1"/>
    <w:uiPriority w:val="19"/>
    <w:qFormat/>
    <w:rsid w:val="008C0625"/>
    <w:rPr>
      <w:i/>
      <w:iCs/>
      <w:color w:val="000000"/>
    </w:rPr>
  </w:style>
  <w:style w:type="character" w:customStyle="1" w:styleId="14">
    <w:name w:val="明显强调1"/>
    <w:uiPriority w:val="21"/>
    <w:qFormat/>
    <w:rsid w:val="008C0625"/>
    <w:rPr>
      <w:b/>
      <w:bCs/>
      <w:i/>
      <w:iCs/>
      <w:color w:val="4F81BD"/>
    </w:rPr>
  </w:style>
  <w:style w:type="character" w:customStyle="1" w:styleId="15">
    <w:name w:val="明显参考1"/>
    <w:uiPriority w:val="32"/>
    <w:qFormat/>
    <w:rsid w:val="008C0625"/>
    <w:rPr>
      <w:b/>
      <w:bCs/>
      <w:smallCaps/>
      <w:color w:val="C0504D"/>
      <w:spacing w:val="5"/>
      <w:u w:val="single"/>
    </w:rPr>
  </w:style>
  <w:style w:type="character" w:customStyle="1" w:styleId="Chard">
    <w:name w:val="批注文字 Char"/>
    <w:qFormat/>
    <w:rsid w:val="008C0625"/>
    <w:rPr>
      <w:kern w:val="2"/>
      <w:sz w:val="21"/>
      <w:szCs w:val="24"/>
    </w:rPr>
  </w:style>
  <w:style w:type="character" w:customStyle="1" w:styleId="Chare">
    <w:name w:val="批注主题 Char"/>
    <w:qFormat/>
    <w:rsid w:val="008C0625"/>
    <w:rPr>
      <w:b/>
      <w:bCs/>
      <w:kern w:val="2"/>
      <w:sz w:val="21"/>
      <w:szCs w:val="24"/>
    </w:rPr>
  </w:style>
  <w:style w:type="character" w:customStyle="1" w:styleId="c-icon13">
    <w:name w:val="c-icon13"/>
    <w:qFormat/>
    <w:rsid w:val="008C0625"/>
  </w:style>
  <w:style w:type="character" w:customStyle="1" w:styleId="2Char0">
    <w:name w:val="正文文本缩进 2 Char"/>
    <w:basedOn w:val="a0"/>
    <w:link w:val="20"/>
    <w:qFormat/>
    <w:rsid w:val="008C0625"/>
    <w:rPr>
      <w:rFonts w:ascii="Times New Roman" w:hAnsi="Times New Roman"/>
      <w:kern w:val="2"/>
      <w:sz w:val="21"/>
      <w:szCs w:val="24"/>
    </w:rPr>
  </w:style>
  <w:style w:type="character" w:customStyle="1" w:styleId="2Char1">
    <w:name w:val="正文文本 2 Char"/>
    <w:basedOn w:val="a0"/>
    <w:link w:val="22"/>
    <w:qFormat/>
    <w:rsid w:val="008C0625"/>
    <w:rPr>
      <w:rFonts w:ascii="Times New Roman" w:hAnsi="Times New Roman"/>
      <w:kern w:val="2"/>
      <w:sz w:val="21"/>
      <w:szCs w:val="24"/>
    </w:rPr>
  </w:style>
  <w:style w:type="character" w:customStyle="1" w:styleId="Char10">
    <w:name w:val="副标题 Char1"/>
    <w:basedOn w:val="a0"/>
    <w:link w:val="ad"/>
    <w:qFormat/>
    <w:rsid w:val="008C062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">
    <w:name w:val="纯文本 Char"/>
    <w:basedOn w:val="a0"/>
    <w:link w:val="a8"/>
    <w:qFormat/>
    <w:rsid w:val="008C0625"/>
    <w:rPr>
      <w:rFonts w:ascii="宋体" w:hAnsi="Courier New"/>
      <w:kern w:val="2"/>
      <w:sz w:val="21"/>
    </w:rPr>
  </w:style>
  <w:style w:type="character" w:customStyle="1" w:styleId="Char0">
    <w:name w:val="正文文本缩进 Char"/>
    <w:basedOn w:val="a0"/>
    <w:link w:val="a7"/>
    <w:qFormat/>
    <w:rsid w:val="008C0625"/>
    <w:rPr>
      <w:rFonts w:ascii="Times New Roman" w:hAnsi="Times New Roman"/>
      <w:kern w:val="2"/>
      <w:sz w:val="21"/>
      <w:szCs w:val="24"/>
    </w:rPr>
  </w:style>
  <w:style w:type="character" w:customStyle="1" w:styleId="Char11">
    <w:name w:val="批注主题 Char1"/>
    <w:basedOn w:val="Char1"/>
    <w:link w:val="af0"/>
    <w:uiPriority w:val="99"/>
    <w:semiHidden/>
    <w:qFormat/>
    <w:rsid w:val="008C0625"/>
    <w:rPr>
      <w:rFonts w:ascii="Times New Roman" w:hAnsi="Times New Roman"/>
      <w:b/>
      <w:bCs/>
      <w:kern w:val="2"/>
      <w:sz w:val="21"/>
      <w:szCs w:val="24"/>
    </w:rPr>
  </w:style>
  <w:style w:type="character" w:customStyle="1" w:styleId="Char">
    <w:name w:val="正文文本 Char"/>
    <w:basedOn w:val="a0"/>
    <w:link w:val="a6"/>
    <w:qFormat/>
    <w:rsid w:val="008C0625"/>
    <w:rPr>
      <w:rFonts w:ascii="Times New Roman" w:hAnsi="Times New Roman"/>
      <w:kern w:val="2"/>
      <w:sz w:val="21"/>
      <w:szCs w:val="24"/>
    </w:rPr>
  </w:style>
  <w:style w:type="character" w:customStyle="1" w:styleId="Char12">
    <w:name w:val="引用 Char1"/>
    <w:basedOn w:val="a0"/>
    <w:link w:val="afa"/>
    <w:uiPriority w:val="29"/>
    <w:qFormat/>
    <w:rsid w:val="008C0625"/>
    <w:rPr>
      <w:rFonts w:ascii="Times New Roman" w:hAnsi="Times New Roman"/>
      <w:i/>
      <w:iCs/>
      <w:color w:val="000000"/>
      <w:kern w:val="2"/>
      <w:sz w:val="21"/>
      <w:szCs w:val="24"/>
    </w:rPr>
  </w:style>
  <w:style w:type="paragraph" w:styleId="afa">
    <w:name w:val="Quote"/>
    <w:basedOn w:val="a"/>
    <w:next w:val="a"/>
    <w:link w:val="Char12"/>
    <w:uiPriority w:val="29"/>
    <w:qFormat/>
    <w:rsid w:val="008C0625"/>
    <w:pPr>
      <w:widowControl/>
      <w:spacing w:after="200" w:line="276" w:lineRule="auto"/>
      <w:jc w:val="left"/>
    </w:pPr>
    <w:rPr>
      <w:rFonts w:ascii="Calibri" w:eastAsia="Times New Roman" w:hAnsi="Calibri"/>
      <w:i/>
      <w:iCs/>
      <w:color w:val="000000"/>
      <w:kern w:val="0"/>
      <w:sz w:val="22"/>
      <w:szCs w:val="22"/>
      <w:lang w:eastAsia="en-US" w:bidi="en-US"/>
    </w:rPr>
  </w:style>
  <w:style w:type="character" w:customStyle="1" w:styleId="Char13">
    <w:name w:val="明显引用 Char1"/>
    <w:basedOn w:val="a0"/>
    <w:link w:val="afb"/>
    <w:uiPriority w:val="30"/>
    <w:qFormat/>
    <w:rsid w:val="008C0625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styleId="afb">
    <w:name w:val="Intense Quote"/>
    <w:basedOn w:val="a"/>
    <w:next w:val="a"/>
    <w:link w:val="Char13"/>
    <w:uiPriority w:val="30"/>
    <w:qFormat/>
    <w:rsid w:val="008C0625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Times New Roman" w:hAnsi="Calibri"/>
      <w:b/>
      <w:bCs/>
      <w:i/>
      <w:iCs/>
      <w:color w:val="4F81BD"/>
      <w:kern w:val="0"/>
      <w:sz w:val="22"/>
      <w:szCs w:val="22"/>
      <w:lang w:eastAsia="en-US" w:bidi="en-US"/>
    </w:rPr>
  </w:style>
  <w:style w:type="paragraph" w:styleId="afc">
    <w:name w:val="List Paragraph"/>
    <w:basedOn w:val="a"/>
    <w:uiPriority w:val="34"/>
    <w:qFormat/>
    <w:rsid w:val="008C0625"/>
    <w:pPr>
      <w:ind w:firstLineChars="200" w:firstLine="420"/>
    </w:pPr>
  </w:style>
  <w:style w:type="paragraph" w:customStyle="1" w:styleId="23">
    <w:name w:val="标题2"/>
    <w:basedOn w:val="2"/>
    <w:qFormat/>
    <w:rsid w:val="008C0625"/>
    <w:pPr>
      <w:keepLines/>
      <w:widowControl/>
      <w:spacing w:before="200"/>
    </w:pPr>
    <w:rPr>
      <w:rFonts w:ascii="Times New Roman" w:eastAsia="Times New Roman"/>
      <w:bCs/>
      <w:kern w:val="0"/>
      <w:sz w:val="24"/>
      <w:szCs w:val="26"/>
      <w:lang w:bidi="en-US"/>
    </w:rPr>
  </w:style>
  <w:style w:type="paragraph" w:customStyle="1" w:styleId="CharChar2CharCharCharCharCharCharCharCharCharChar">
    <w:name w:val="Char Char2 Char Char Char Char Char Char Char Char Char Char"/>
    <w:basedOn w:val="a"/>
    <w:qFormat/>
    <w:rsid w:val="008C0625"/>
    <w:pPr>
      <w:tabs>
        <w:tab w:val="left" w:pos="1280"/>
      </w:tabs>
      <w:ind w:left="360" w:hanging="360"/>
    </w:pPr>
  </w:style>
  <w:style w:type="paragraph" w:customStyle="1" w:styleId="TOC1">
    <w:name w:val="TOC 标题1"/>
    <w:basedOn w:val="1"/>
    <w:next w:val="a"/>
    <w:uiPriority w:val="39"/>
    <w:qFormat/>
    <w:rsid w:val="008C0625"/>
    <w:pPr>
      <w:keepLines/>
      <w:widowControl/>
      <w:spacing w:before="240" w:line="259" w:lineRule="auto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customStyle="1" w:styleId="16">
    <w:name w:val="1"/>
    <w:basedOn w:val="a"/>
    <w:next w:val="a7"/>
    <w:qFormat/>
    <w:rsid w:val="008C0625"/>
    <w:pPr>
      <w:widowControl/>
      <w:spacing w:after="200" w:line="276" w:lineRule="auto"/>
      <w:ind w:firstLine="435"/>
      <w:jc w:val="left"/>
    </w:pPr>
    <w:rPr>
      <w:rFonts w:ascii="Calibri" w:eastAsia="Times New Roman" w:hAnsi="Calibri"/>
      <w:kern w:val="0"/>
      <w:sz w:val="22"/>
      <w:szCs w:val="22"/>
      <w:lang w:eastAsia="en-US" w:bidi="en-US"/>
    </w:rPr>
  </w:style>
  <w:style w:type="paragraph" w:customStyle="1" w:styleId="TOC11">
    <w:name w:val="TOC 标题11"/>
    <w:basedOn w:val="1"/>
    <w:next w:val="a"/>
    <w:uiPriority w:val="39"/>
    <w:unhideWhenUsed/>
    <w:qFormat/>
    <w:rsid w:val="008C0625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kern w:val="0"/>
      <w:sz w:val="28"/>
      <w:szCs w:val="28"/>
      <w:lang w:eastAsia="en-US" w:bidi="en-US"/>
    </w:rPr>
  </w:style>
  <w:style w:type="paragraph" w:customStyle="1" w:styleId="Default">
    <w:name w:val="Default"/>
    <w:qFormat/>
    <w:rsid w:val="008C06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2"/>
    <customShpInfo spid="_x0000_s2051"/>
    <customShpInfo spid="_x0000_s1681"/>
    <customShpInfo spid="_x0000_s1682"/>
    <customShpInfo spid="_x0000_s1683"/>
    <customShpInfo spid="_x0000_s1684"/>
    <customShpInfo spid="_x0000_s1685"/>
    <customShpInfo spid="_x0000_s1688"/>
    <customShpInfo spid="_x0000_s1687"/>
    <customShpInfo spid="_x0000_s1680"/>
    <customShpInfo spid="_x0000_s1678"/>
    <customShpInfo spid="_x0000_s1677"/>
    <customShpInfo spid="_x0000_s16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17</Pages>
  <Words>1014</Words>
  <Characters>5785</Characters>
  <Application>Microsoft Office Word</Application>
  <DocSecurity>0</DocSecurity>
  <Lines>48</Lines>
  <Paragraphs>13</Paragraphs>
  <ScaleCrop>false</ScaleCrop>
  <Company>微软公司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273</cp:revision>
  <cp:lastPrinted>2025-09-15T18:39:00Z</cp:lastPrinted>
  <dcterms:created xsi:type="dcterms:W3CDTF">2025-05-26T15:51:00Z</dcterms:created>
  <dcterms:modified xsi:type="dcterms:W3CDTF">2025-10-27T07:33:00Z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eyJoZGlkIjoiNmRhODY0OGI1Mzg2MjBmNTIxN2Y4NzY0ZDViMTIxODQifQ==</vt:lpwstr>
  </property>
  <property fmtid="{D5CDD505-2E9C-101B-9397-08002B2CF9AE}" pid="4" name="ICV">
    <vt:lpwstr>4790CE6875E34924829F11DC2FC2BBF9_12</vt:lpwstr>
  </property>
</Properties>
</file>