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5C88" w:rsidRDefault="00000000">
      <w:pPr>
        <w:spacing w:line="600" w:lineRule="exact"/>
        <w:rPr>
          <w:rFonts w:ascii="方正小标宋_GBK" w:eastAsia="方正小标宋_GBK" w:hAnsi="方正小标宋_GBK" w:cs="方正小标宋_GBK" w:hint="eastAsia"/>
          <w:sz w:val="32"/>
          <w:szCs w:val="32"/>
        </w:rPr>
      </w:pPr>
      <w:r>
        <w:rPr>
          <w:rFonts w:ascii="方正仿宋_GBK" w:eastAsia="方正仿宋_GBK" w:hAnsi="方正仿宋_GBK" w:cs="方正仿宋_GBK" w:hint="eastAsia"/>
          <w:sz w:val="28"/>
          <w:szCs w:val="28"/>
        </w:rPr>
        <w:t>附件5</w:t>
      </w:r>
    </w:p>
    <w:p w:rsidR="009A5C88" w:rsidRDefault="0037137A" w:rsidP="000572CB">
      <w:pPr>
        <w:spacing w:beforeLines="100" w:before="312" w:afterLines="100" w:after="312" w:line="600" w:lineRule="exact"/>
        <w:jc w:val="center"/>
        <w:rPr>
          <w:rFonts w:eastAsia="方正小标宋_GBK"/>
          <w:b/>
          <w:bCs/>
          <w:sz w:val="32"/>
          <w:szCs w:val="32"/>
        </w:rPr>
      </w:pPr>
      <w:r>
        <w:rPr>
          <w:rFonts w:ascii="方正小标宋_GBK" w:eastAsia="方正小标宋_GBK" w:hAnsi="方正小标宋_GBK" w:cs="方正小标宋_GBK" w:hint="eastAsia"/>
          <w:sz w:val="32"/>
          <w:szCs w:val="32"/>
        </w:rPr>
        <w:t>光源驱动仪测量不确定度评定报告</w:t>
      </w:r>
    </w:p>
    <w:p w:rsidR="00535F3E" w:rsidRDefault="009A10D5" w:rsidP="008819AB">
      <w:pPr>
        <w:widowControl/>
        <w:spacing w:line="360" w:lineRule="auto"/>
        <w:ind w:firstLineChars="200" w:firstLine="482"/>
        <w:outlineLvl w:val="0"/>
        <w:rPr>
          <w:rFonts w:ascii="宋体" w:hAnsi="宋体" w:hint="eastAsia"/>
          <w:b/>
          <w:bCs/>
          <w:sz w:val="24"/>
        </w:rPr>
      </w:pPr>
      <w:r>
        <w:rPr>
          <w:rFonts w:ascii="宋体" w:hAnsi="宋体" w:hint="eastAsia"/>
          <w:b/>
          <w:bCs/>
          <w:sz w:val="24"/>
        </w:rPr>
        <w:t>一、</w:t>
      </w:r>
      <w:r w:rsidR="00F63788">
        <w:rPr>
          <w:rFonts w:ascii="宋体" w:hAnsi="宋体" w:hint="eastAsia"/>
          <w:b/>
          <w:bCs/>
          <w:sz w:val="24"/>
        </w:rPr>
        <w:t>激光器驱动电流示值误差不确定度评定</w:t>
      </w:r>
    </w:p>
    <w:p w:rsidR="009A5C88" w:rsidRDefault="00000000" w:rsidP="008819AB">
      <w:pPr>
        <w:widowControl/>
        <w:spacing w:line="360" w:lineRule="auto"/>
        <w:ind w:firstLineChars="200" w:firstLine="482"/>
        <w:outlineLvl w:val="1"/>
        <w:rPr>
          <w:rFonts w:ascii="宋体" w:hAnsi="宋体" w:hint="eastAsia"/>
          <w:b/>
          <w:bCs/>
          <w:sz w:val="28"/>
          <w:szCs w:val="28"/>
        </w:rPr>
      </w:pPr>
      <w:r>
        <w:rPr>
          <w:rFonts w:ascii="宋体" w:hAnsi="宋体" w:hint="eastAsia"/>
          <w:b/>
          <w:bCs/>
          <w:sz w:val="24"/>
        </w:rPr>
        <w:t>1　测量方法</w:t>
      </w:r>
    </w:p>
    <w:p w:rsidR="009A5C88" w:rsidRDefault="00000000">
      <w:pPr>
        <w:widowControl/>
        <w:spacing w:line="360" w:lineRule="auto"/>
        <w:ind w:firstLineChars="200" w:firstLine="480"/>
        <w:rPr>
          <w:rFonts w:ascii="宋体" w:hAnsi="宋体" w:hint="eastAsia"/>
          <w:b/>
          <w:bCs/>
          <w:sz w:val="28"/>
          <w:szCs w:val="28"/>
        </w:rPr>
      </w:pPr>
      <w:r>
        <w:rPr>
          <w:rFonts w:ascii="宋体" w:hAnsi="宋体" w:cs="宋体" w:hint="eastAsia"/>
          <w:sz w:val="24"/>
        </w:rPr>
        <w:t>按</w:t>
      </w:r>
      <w:r w:rsidR="0037137A">
        <w:rPr>
          <w:rFonts w:ascii="宋体" w:hAnsi="宋体" w:cs="宋体" w:hint="eastAsia"/>
          <w:sz w:val="24"/>
        </w:rPr>
        <w:t>光源驱动仪</w:t>
      </w:r>
      <w:r>
        <w:rPr>
          <w:rFonts w:ascii="宋体" w:hAnsi="宋体" w:cs="宋体" w:hint="eastAsia"/>
          <w:sz w:val="24"/>
        </w:rPr>
        <w:t>（以下简称</w:t>
      </w:r>
      <w:r w:rsidR="00150CB1">
        <w:rPr>
          <w:rFonts w:ascii="宋体" w:hAnsi="宋体" w:cs="宋体" w:hint="eastAsia"/>
          <w:sz w:val="24"/>
        </w:rPr>
        <w:t>驱动仪</w:t>
      </w:r>
      <w:r>
        <w:rPr>
          <w:rFonts w:ascii="宋体" w:hAnsi="宋体" w:cs="宋体" w:hint="eastAsia"/>
          <w:sz w:val="24"/>
        </w:rPr>
        <w:t>）使用说明书要求对仪器进行预热</w:t>
      </w:r>
      <w:r w:rsidR="00E833C7">
        <w:rPr>
          <w:rFonts w:ascii="宋体" w:hAnsi="宋体" w:cs="宋体" w:hint="eastAsia"/>
          <w:sz w:val="24"/>
        </w:rPr>
        <w:t>，</w:t>
      </w:r>
      <w:r>
        <w:rPr>
          <w:rFonts w:ascii="宋体" w:hAnsi="宋体" w:cs="宋体" w:hint="eastAsia"/>
          <w:sz w:val="24"/>
        </w:rPr>
        <w:t>选择</w:t>
      </w:r>
      <w:r w:rsidR="00570CE1">
        <w:rPr>
          <w:rFonts w:ascii="宋体" w:hAnsi="宋体" w:cs="宋体" w:hint="eastAsia"/>
          <w:sz w:val="24"/>
        </w:rPr>
        <w:t>适宜的校准点用直流电流表</w:t>
      </w:r>
      <w:r w:rsidR="00C2176B">
        <w:rPr>
          <w:rFonts w:ascii="宋体" w:hAnsi="宋体" w:cs="宋体" w:hint="eastAsia"/>
          <w:sz w:val="24"/>
        </w:rPr>
        <w:t>进行校准</w:t>
      </w:r>
      <w:r>
        <w:rPr>
          <w:rFonts w:ascii="宋体" w:hAnsi="宋体" w:cs="宋体" w:hint="eastAsia"/>
          <w:sz w:val="24"/>
        </w:rPr>
        <w:t>，计算</w:t>
      </w:r>
      <w:r w:rsidR="00A867F8">
        <w:rPr>
          <w:rFonts w:ascii="宋体" w:hAnsi="宋体" w:cs="宋体" w:hint="eastAsia"/>
          <w:sz w:val="24"/>
        </w:rPr>
        <w:t>驱动仪</w:t>
      </w:r>
      <w:r>
        <w:rPr>
          <w:rFonts w:ascii="宋体" w:hAnsi="宋体" w:cs="宋体" w:hint="eastAsia"/>
          <w:sz w:val="24"/>
        </w:rPr>
        <w:t>与</w:t>
      </w:r>
      <w:r w:rsidR="00A867F8">
        <w:rPr>
          <w:rFonts w:ascii="宋体" w:hAnsi="宋体" w:cs="宋体" w:hint="eastAsia"/>
          <w:sz w:val="24"/>
        </w:rPr>
        <w:t>直流电流表的</w:t>
      </w:r>
      <w:r>
        <w:rPr>
          <w:rFonts w:ascii="宋体" w:hAnsi="宋体" w:cs="宋体" w:hint="eastAsia"/>
          <w:sz w:val="24"/>
        </w:rPr>
        <w:t>示值误差。</w:t>
      </w:r>
    </w:p>
    <w:p w:rsidR="009A5C88" w:rsidRDefault="00000000" w:rsidP="00445CD1">
      <w:pPr>
        <w:widowControl/>
        <w:spacing w:line="360" w:lineRule="auto"/>
        <w:ind w:firstLineChars="200" w:firstLine="482"/>
        <w:outlineLvl w:val="1"/>
        <w:rPr>
          <w:rFonts w:ascii="宋体" w:hAnsi="宋体" w:hint="eastAsia"/>
          <w:b/>
          <w:bCs/>
          <w:sz w:val="24"/>
        </w:rPr>
      </w:pPr>
      <w:r>
        <w:rPr>
          <w:rFonts w:ascii="宋体" w:hAnsi="宋体" w:hint="eastAsia"/>
          <w:b/>
          <w:bCs/>
          <w:sz w:val="24"/>
        </w:rPr>
        <w:t>2　测量模型</w:t>
      </w:r>
    </w:p>
    <w:p w:rsidR="009A5C88" w:rsidRDefault="00000000">
      <w:pPr>
        <w:spacing w:line="360" w:lineRule="auto"/>
        <w:ind w:firstLineChars="200" w:firstLine="480"/>
        <w:rPr>
          <w:sz w:val="24"/>
        </w:rPr>
      </w:pPr>
      <w:r>
        <w:rPr>
          <w:sz w:val="24"/>
        </w:rPr>
        <w:t>测量模型：</w:t>
      </w:r>
    </w:p>
    <w:p w:rsidR="009A5C88" w:rsidRDefault="00000000">
      <w:pPr>
        <w:pStyle w:val="a3"/>
        <w:tabs>
          <w:tab w:val="center" w:pos="4673"/>
          <w:tab w:val="right" w:pos="9345"/>
        </w:tabs>
        <w:spacing w:line="360" w:lineRule="auto"/>
        <w:rPr>
          <w:rFonts w:ascii="Times New Roman" w:hAnsi="Times New Roman" w:hint="default"/>
          <w:sz w:val="24"/>
          <w:szCs w:val="24"/>
        </w:rPr>
      </w:pPr>
      <w:r>
        <w:rPr>
          <w:rFonts w:hAnsi="Cambria Math"/>
          <w:sz w:val="24"/>
          <w:szCs w:val="24"/>
        </w:rPr>
        <w:tab/>
      </w:r>
      <w:r w:rsidR="0082551F" w:rsidRPr="00AE353D">
        <w:rPr>
          <w:rFonts w:ascii="Times New Roman" w:hAnsi="Times New Roman"/>
          <w:sz w:val="24"/>
          <w:szCs w:val="24"/>
        </w:rPr>
        <w:t>Δ</w:t>
      </w:r>
      <w:r w:rsidR="0082551F" w:rsidRPr="006310D3">
        <w:rPr>
          <w:rFonts w:ascii="Times New Roman" w:hAnsi="Times New Roman"/>
          <w:i/>
          <w:iCs/>
          <w:sz w:val="24"/>
          <w:szCs w:val="24"/>
        </w:rPr>
        <w:t>I</w:t>
      </w:r>
      <w:r w:rsidR="0082551F">
        <w:rPr>
          <w:rFonts w:ascii="Times New Roman" w:hAnsi="Times New Roman"/>
          <w:sz w:val="24"/>
          <w:szCs w:val="24"/>
        </w:rPr>
        <w:t>=</w:t>
      </w:r>
      <w:r w:rsidR="0082551F">
        <w:rPr>
          <w:rFonts w:ascii="Times New Roman" w:hAnsi="Times New Roman"/>
          <w:i/>
          <w:iCs/>
          <w:sz w:val="24"/>
          <w:szCs w:val="24"/>
        </w:rPr>
        <w:t>I</w:t>
      </w:r>
      <w:r w:rsidR="0082551F" w:rsidRPr="00D663B6">
        <w:rPr>
          <w:rFonts w:ascii="Times New Roman" w:hAnsi="Times New Roman"/>
          <w:i/>
          <w:iCs/>
          <w:sz w:val="24"/>
          <w:szCs w:val="24"/>
          <w:vertAlign w:val="subscript"/>
        </w:rPr>
        <w:t>x</w:t>
      </w:r>
      <w:r w:rsidR="0082551F">
        <w:rPr>
          <w:rFonts w:ascii="Times New Roman" w:hAnsi="Times New Roman"/>
          <w:sz w:val="24"/>
          <w:szCs w:val="24"/>
        </w:rPr>
        <w:t>-</w:t>
      </w:r>
      <w:r w:rsidR="0082551F">
        <w:rPr>
          <w:rFonts w:ascii="Times New Roman" w:hAnsi="Times New Roman"/>
          <w:i/>
          <w:iCs/>
          <w:sz w:val="24"/>
          <w:szCs w:val="24"/>
        </w:rPr>
        <w:t>I</w:t>
      </w:r>
      <w:r w:rsidR="0082551F" w:rsidRPr="002D4B96">
        <w:rPr>
          <w:rFonts w:ascii="Times New Roman" w:hAnsi="Times New Roman"/>
          <w:sz w:val="24"/>
          <w:szCs w:val="24"/>
          <w:vertAlign w:val="subscript"/>
        </w:rPr>
        <w:t>s</w:t>
      </w:r>
      <w:r>
        <w:rPr>
          <w:rFonts w:hAnsi="宋体"/>
          <w:sz w:val="24"/>
          <w:szCs w:val="24"/>
        </w:rPr>
        <w:tab/>
      </w:r>
    </w:p>
    <w:p w:rsidR="00CA6546" w:rsidRDefault="00CA6546" w:rsidP="0072114F">
      <w:pPr>
        <w:pStyle w:val="a3"/>
        <w:spacing w:line="360" w:lineRule="auto"/>
        <w:ind w:firstLineChars="200" w:firstLine="480"/>
        <w:rPr>
          <w:rFonts w:ascii="Times New Roman" w:hAnsi="Times New Roman" w:hint="default"/>
          <w:sz w:val="24"/>
          <w:szCs w:val="24"/>
        </w:rPr>
      </w:pPr>
      <w:r>
        <w:rPr>
          <w:rFonts w:ascii="Times New Roman" w:hAnsi="Times New Roman"/>
          <w:sz w:val="24"/>
          <w:szCs w:val="24"/>
        </w:rPr>
        <w:t>式中：</w:t>
      </w:r>
    </w:p>
    <w:p w:rsidR="00CA6546" w:rsidRDefault="00CA6546" w:rsidP="0072114F">
      <w:pPr>
        <w:pStyle w:val="a3"/>
        <w:spacing w:line="360" w:lineRule="auto"/>
        <w:ind w:firstLineChars="200" w:firstLine="480"/>
        <w:rPr>
          <w:rFonts w:ascii="Times New Roman" w:hAnsi="Times New Roman" w:hint="default"/>
          <w:sz w:val="24"/>
          <w:szCs w:val="24"/>
        </w:rPr>
      </w:pPr>
      <w:r w:rsidRPr="00AE353D">
        <w:rPr>
          <w:rFonts w:ascii="Times New Roman" w:hAnsi="Times New Roman"/>
          <w:sz w:val="24"/>
          <w:szCs w:val="24"/>
        </w:rPr>
        <w:t>Δ</w:t>
      </w:r>
      <w:r w:rsidRPr="002F7B51">
        <w:rPr>
          <w:rFonts w:ascii="Times New Roman" w:hAnsi="Times New Roman"/>
          <w:i/>
          <w:iCs/>
          <w:sz w:val="24"/>
          <w:szCs w:val="24"/>
        </w:rPr>
        <w:t>I</w:t>
      </w:r>
      <w:r>
        <w:rPr>
          <w:rFonts w:ascii="Times New Roman" w:hAnsi="Times New Roman"/>
          <w:sz w:val="24"/>
          <w:szCs w:val="24"/>
        </w:rPr>
        <w:tab/>
      </w:r>
      <w:r w:rsidRPr="002964B9">
        <w:rPr>
          <w:rFonts w:ascii="Times New Roman" w:hAnsi="Times New Roman"/>
          <w:sz w:val="24"/>
          <w:szCs w:val="24"/>
        </w:rPr>
        <w:t>——</w:t>
      </w:r>
      <w:r>
        <w:rPr>
          <w:rFonts w:ascii="Times New Roman" w:hAnsi="Times New Roman"/>
          <w:sz w:val="24"/>
          <w:szCs w:val="24"/>
        </w:rPr>
        <w:t>激光器工作电流</w:t>
      </w:r>
      <w:r w:rsidRPr="00986A0E">
        <w:rPr>
          <w:rFonts w:ascii="Times New Roman" w:hAnsi="Times New Roman"/>
          <w:sz w:val="24"/>
          <w:szCs w:val="24"/>
        </w:rPr>
        <w:t>示值误差</w:t>
      </w:r>
      <w:r>
        <w:rPr>
          <w:rFonts w:ascii="Times New Roman" w:hAnsi="Times New Roman"/>
          <w:sz w:val="24"/>
          <w:szCs w:val="24"/>
        </w:rPr>
        <w:t>，</w:t>
      </w:r>
      <w:r>
        <w:rPr>
          <w:rFonts w:ascii="Times New Roman" w:hAnsi="Times New Roman"/>
          <w:sz w:val="24"/>
          <w:szCs w:val="24"/>
        </w:rPr>
        <w:t>mA</w:t>
      </w:r>
      <w:r>
        <w:rPr>
          <w:rFonts w:ascii="Times New Roman" w:hAnsi="Times New Roman"/>
          <w:sz w:val="24"/>
          <w:szCs w:val="24"/>
        </w:rPr>
        <w:t>；</w:t>
      </w:r>
    </w:p>
    <w:p w:rsidR="00CA6546" w:rsidRDefault="00CA6546" w:rsidP="0072114F">
      <w:pPr>
        <w:pStyle w:val="a3"/>
        <w:spacing w:line="360" w:lineRule="auto"/>
        <w:ind w:firstLineChars="200" w:firstLine="480"/>
        <w:rPr>
          <w:rFonts w:ascii="Times New Roman" w:hAnsi="Times New Roman" w:hint="default"/>
          <w:sz w:val="24"/>
          <w:szCs w:val="24"/>
        </w:rPr>
      </w:pPr>
      <w:r>
        <w:rPr>
          <w:rFonts w:ascii="Times New Roman" w:hAnsi="Times New Roman"/>
          <w:i/>
          <w:iCs/>
          <w:sz w:val="24"/>
          <w:szCs w:val="24"/>
        </w:rPr>
        <w:t>I</w:t>
      </w:r>
      <w:r w:rsidRPr="00D663B6">
        <w:rPr>
          <w:rFonts w:ascii="Times New Roman" w:hAnsi="Times New Roman"/>
          <w:i/>
          <w:iCs/>
          <w:sz w:val="24"/>
          <w:szCs w:val="24"/>
          <w:vertAlign w:val="subscript"/>
        </w:rPr>
        <w:t>x</w:t>
      </w:r>
      <w:r>
        <w:rPr>
          <w:rFonts w:ascii="Times New Roman" w:hAnsi="Times New Roman"/>
          <w:i/>
          <w:iCs/>
          <w:sz w:val="24"/>
          <w:szCs w:val="24"/>
          <w:vertAlign w:val="subscript"/>
        </w:rPr>
        <w:tab/>
      </w:r>
      <w:r w:rsidRPr="00C336A0">
        <w:rPr>
          <w:rFonts w:ascii="Times New Roman" w:hAnsi="Times New Roman"/>
          <w:sz w:val="24"/>
          <w:szCs w:val="24"/>
        </w:rPr>
        <w:t>——</w:t>
      </w:r>
      <w:r w:rsidRPr="00BE0355">
        <w:rPr>
          <w:rFonts w:ascii="Times New Roman" w:hAnsi="Times New Roman"/>
          <w:sz w:val="24"/>
          <w:szCs w:val="24"/>
        </w:rPr>
        <w:t>被校光源驱动仪</w:t>
      </w:r>
      <w:r>
        <w:rPr>
          <w:rFonts w:ascii="Times New Roman" w:hAnsi="Times New Roman"/>
          <w:sz w:val="24"/>
          <w:szCs w:val="24"/>
        </w:rPr>
        <w:t>激光器工作电流</w:t>
      </w:r>
      <w:r w:rsidRPr="00BE0355">
        <w:rPr>
          <w:rFonts w:ascii="Times New Roman" w:hAnsi="Times New Roman"/>
          <w:sz w:val="24"/>
          <w:szCs w:val="24"/>
        </w:rPr>
        <w:t>输出示值</w:t>
      </w:r>
      <w:r w:rsidRPr="00F474B1">
        <w:rPr>
          <w:rFonts w:ascii="Times New Roman" w:hAnsi="Times New Roman"/>
          <w:sz w:val="24"/>
          <w:szCs w:val="24"/>
        </w:rPr>
        <w:t>，</w:t>
      </w:r>
      <w:r w:rsidRPr="00F474B1">
        <w:rPr>
          <w:rFonts w:ascii="Times New Roman" w:hAnsi="Times New Roman"/>
          <w:sz w:val="24"/>
          <w:szCs w:val="24"/>
        </w:rPr>
        <w:t>mA</w:t>
      </w:r>
      <w:r w:rsidRPr="00F474B1">
        <w:rPr>
          <w:rFonts w:ascii="Times New Roman" w:hAnsi="Times New Roman"/>
          <w:sz w:val="24"/>
          <w:szCs w:val="24"/>
        </w:rPr>
        <w:t>；</w:t>
      </w:r>
    </w:p>
    <w:p w:rsidR="00CA6546" w:rsidRDefault="00CA6546" w:rsidP="0072114F">
      <w:pPr>
        <w:pStyle w:val="a3"/>
        <w:spacing w:line="360" w:lineRule="auto"/>
        <w:ind w:firstLineChars="200" w:firstLine="480"/>
        <w:rPr>
          <w:rFonts w:ascii="Times New Roman" w:hAnsi="Times New Roman" w:hint="default"/>
          <w:sz w:val="24"/>
          <w:szCs w:val="24"/>
        </w:rPr>
      </w:pPr>
      <w:r>
        <w:rPr>
          <w:rFonts w:ascii="Times New Roman" w:hAnsi="Times New Roman"/>
          <w:i/>
          <w:iCs/>
          <w:sz w:val="24"/>
          <w:szCs w:val="24"/>
        </w:rPr>
        <w:t>I</w:t>
      </w:r>
      <w:r w:rsidRPr="002D4B96">
        <w:rPr>
          <w:rFonts w:ascii="Times New Roman" w:hAnsi="Times New Roman"/>
          <w:sz w:val="24"/>
          <w:szCs w:val="24"/>
          <w:vertAlign w:val="subscript"/>
        </w:rPr>
        <w:t>s</w:t>
      </w:r>
      <w:r>
        <w:rPr>
          <w:rFonts w:ascii="Times New Roman" w:hAnsi="Times New Roman"/>
          <w:sz w:val="24"/>
          <w:szCs w:val="24"/>
          <w:vertAlign w:val="subscript"/>
        </w:rPr>
        <w:tab/>
      </w:r>
      <w:r w:rsidRPr="00435AC7">
        <w:rPr>
          <w:rFonts w:ascii="Times New Roman" w:hAnsi="Times New Roman"/>
          <w:sz w:val="24"/>
          <w:szCs w:val="24"/>
        </w:rPr>
        <w:t>——</w:t>
      </w:r>
      <w:r>
        <w:rPr>
          <w:rFonts w:ascii="Times New Roman" w:hAnsi="Times New Roman"/>
          <w:sz w:val="24"/>
          <w:szCs w:val="24"/>
        </w:rPr>
        <w:t>直流电流表的实测值，</w:t>
      </w:r>
      <w:r>
        <w:rPr>
          <w:rFonts w:ascii="Times New Roman" w:hAnsi="Times New Roman"/>
          <w:sz w:val="24"/>
          <w:szCs w:val="24"/>
        </w:rPr>
        <w:t>mA</w:t>
      </w:r>
      <w:r>
        <w:rPr>
          <w:rFonts w:ascii="Times New Roman" w:hAnsi="Times New Roman"/>
          <w:sz w:val="24"/>
          <w:szCs w:val="24"/>
        </w:rPr>
        <w:t>。</w:t>
      </w:r>
    </w:p>
    <w:p w:rsidR="009A5C88" w:rsidRDefault="00000000" w:rsidP="00445CD1">
      <w:pPr>
        <w:widowControl/>
        <w:spacing w:line="360" w:lineRule="auto"/>
        <w:ind w:firstLineChars="200" w:firstLine="482"/>
        <w:outlineLvl w:val="1"/>
        <w:rPr>
          <w:rFonts w:ascii="宋体" w:hAnsi="宋体" w:hint="eastAsia"/>
          <w:b/>
          <w:bCs/>
          <w:sz w:val="24"/>
        </w:rPr>
      </w:pPr>
      <w:r>
        <w:rPr>
          <w:rFonts w:ascii="宋体" w:hAnsi="宋体" w:hint="eastAsia"/>
          <w:b/>
          <w:bCs/>
          <w:sz w:val="24"/>
        </w:rPr>
        <w:t>3　不确定度来源分析</w:t>
      </w:r>
    </w:p>
    <w:p w:rsidR="006F3948" w:rsidRDefault="006F3948" w:rsidP="006715C5">
      <w:pPr>
        <w:pStyle w:val="ab"/>
        <w:widowControl/>
        <w:numPr>
          <w:ilvl w:val="0"/>
          <w:numId w:val="1"/>
        </w:numPr>
        <w:spacing w:line="480" w:lineRule="auto"/>
        <w:ind w:left="0" w:firstLine="480"/>
        <w:rPr>
          <w:rFonts w:ascii="Times New Roman" w:hAnsi="Times New Roman"/>
          <w:sz w:val="24"/>
        </w:rPr>
      </w:pPr>
      <w:r>
        <w:rPr>
          <w:rFonts w:ascii="Times New Roman" w:hAnsi="Times New Roman" w:hint="eastAsia"/>
          <w:sz w:val="24"/>
        </w:rPr>
        <w:t>直流电流表测量误差引入的标准不确定度；</w:t>
      </w:r>
    </w:p>
    <w:p w:rsidR="006F3948" w:rsidRDefault="006F3948" w:rsidP="006715C5">
      <w:pPr>
        <w:pStyle w:val="ab"/>
        <w:widowControl/>
        <w:numPr>
          <w:ilvl w:val="0"/>
          <w:numId w:val="1"/>
        </w:numPr>
        <w:spacing w:line="480" w:lineRule="auto"/>
        <w:ind w:left="0" w:firstLine="480"/>
        <w:rPr>
          <w:rFonts w:ascii="Times New Roman" w:hAnsi="Times New Roman"/>
          <w:sz w:val="24"/>
        </w:rPr>
      </w:pPr>
      <w:r>
        <w:rPr>
          <w:rFonts w:ascii="Times New Roman" w:hAnsi="Times New Roman" w:hint="eastAsia"/>
          <w:sz w:val="24"/>
        </w:rPr>
        <w:t>测量重复性引入的标准不确定度；</w:t>
      </w:r>
    </w:p>
    <w:p w:rsidR="006F3948" w:rsidRDefault="006F3948" w:rsidP="006715C5">
      <w:pPr>
        <w:pStyle w:val="ab"/>
        <w:widowControl/>
        <w:numPr>
          <w:ilvl w:val="0"/>
          <w:numId w:val="1"/>
        </w:numPr>
        <w:spacing w:line="480" w:lineRule="auto"/>
        <w:ind w:left="0" w:firstLine="480"/>
        <w:rPr>
          <w:rFonts w:ascii="Times New Roman" w:hAnsi="Times New Roman"/>
          <w:sz w:val="24"/>
        </w:rPr>
      </w:pPr>
      <w:r>
        <w:rPr>
          <w:rFonts w:ascii="Times New Roman" w:hAnsi="Times New Roman" w:hint="eastAsia"/>
          <w:sz w:val="24"/>
        </w:rPr>
        <w:t>被校光源驱动仪分辨力引入的标准不确定度。</w:t>
      </w:r>
    </w:p>
    <w:p w:rsidR="009A5C88" w:rsidRDefault="00000000" w:rsidP="00445CD1">
      <w:pPr>
        <w:widowControl/>
        <w:spacing w:line="360" w:lineRule="auto"/>
        <w:ind w:firstLineChars="200" w:firstLine="482"/>
        <w:outlineLvl w:val="1"/>
        <w:rPr>
          <w:rFonts w:ascii="宋体" w:hAnsi="宋体" w:hint="eastAsia"/>
          <w:b/>
          <w:bCs/>
          <w:sz w:val="24"/>
        </w:rPr>
      </w:pPr>
      <w:r>
        <w:rPr>
          <w:rFonts w:ascii="宋体" w:hAnsi="宋体" w:hint="eastAsia"/>
          <w:b/>
          <w:bCs/>
          <w:sz w:val="24"/>
        </w:rPr>
        <w:t>4　不确定度分量评定</w:t>
      </w:r>
    </w:p>
    <w:p w:rsidR="009A5C88" w:rsidRDefault="00000000">
      <w:pPr>
        <w:widowControl/>
        <w:spacing w:line="360" w:lineRule="auto"/>
        <w:ind w:firstLineChars="200" w:firstLine="482"/>
        <w:rPr>
          <w:rFonts w:ascii="宋体" w:hAnsi="宋体" w:hint="eastAsia"/>
          <w:b/>
          <w:bCs/>
          <w:sz w:val="24"/>
        </w:rPr>
      </w:pPr>
      <w:r>
        <w:rPr>
          <w:rFonts w:ascii="宋体" w:hAnsi="宋体" w:hint="eastAsia"/>
          <w:b/>
          <w:bCs/>
          <w:sz w:val="24"/>
        </w:rPr>
        <w:t xml:space="preserve">4.1　</w:t>
      </w:r>
      <w:r w:rsidR="005C1025" w:rsidRPr="005C1025">
        <w:rPr>
          <w:rFonts w:hAnsi="仿宋" w:hint="eastAsia"/>
          <w:b/>
          <w:bCs/>
          <w:sz w:val="24"/>
        </w:rPr>
        <w:t>直流电流表测量误差引入的标准不确定度</w:t>
      </w:r>
      <w:r w:rsidR="005C1025" w:rsidRPr="00727174">
        <w:rPr>
          <w:rFonts w:hAnsi="仿宋" w:hint="eastAsia"/>
          <w:i/>
          <w:iCs/>
          <w:sz w:val="24"/>
        </w:rPr>
        <w:t>u</w:t>
      </w:r>
      <w:r w:rsidR="005C1025" w:rsidRPr="00727174">
        <w:rPr>
          <w:rFonts w:hAnsi="仿宋" w:hint="eastAsia"/>
          <w:sz w:val="24"/>
          <w:vertAlign w:val="subscript"/>
        </w:rPr>
        <w:t>1</w:t>
      </w:r>
    </w:p>
    <w:p w:rsidR="00FF614C" w:rsidRDefault="00FF614C" w:rsidP="00A86A10">
      <w:pPr>
        <w:widowControl/>
        <w:spacing w:line="360" w:lineRule="auto"/>
        <w:ind w:firstLineChars="200" w:firstLine="480"/>
        <w:rPr>
          <w:sz w:val="24"/>
        </w:rPr>
      </w:pPr>
      <w:r>
        <w:rPr>
          <w:rFonts w:hint="eastAsia"/>
          <w:sz w:val="24"/>
        </w:rPr>
        <w:t>直流电流表经量值溯源并确认符合使用要求，使用说明书中</w:t>
      </w:r>
      <w:r>
        <w:rPr>
          <w:rFonts w:hint="eastAsia"/>
          <w:sz w:val="24"/>
        </w:rPr>
        <w:t>100mA</w:t>
      </w:r>
      <w:r>
        <w:rPr>
          <w:rFonts w:hint="eastAsia"/>
          <w:sz w:val="24"/>
        </w:rPr>
        <w:t>点的最大允许误差为：</w:t>
      </w:r>
      <w:r w:rsidRPr="00C2727E">
        <w:rPr>
          <w:i/>
          <w:iCs/>
          <w:sz w:val="24"/>
        </w:rPr>
        <w:t>e</w:t>
      </w:r>
      <w:r w:rsidRPr="00C2727E">
        <w:rPr>
          <w:sz w:val="24"/>
        </w:rPr>
        <w:t>=±(100</w:t>
      </w:r>
      <w:r>
        <w:rPr>
          <w:rFonts w:hint="eastAsia"/>
          <w:sz w:val="24"/>
        </w:rPr>
        <w:t>mA</w:t>
      </w:r>
      <w:r w:rsidRPr="00C2727E">
        <w:rPr>
          <w:sz w:val="24"/>
        </w:rPr>
        <w:t>×48×10</w:t>
      </w:r>
      <w:r w:rsidRPr="0002207B">
        <w:rPr>
          <w:sz w:val="24"/>
          <w:vertAlign w:val="superscript"/>
        </w:rPr>
        <w:t>-6</w:t>
      </w:r>
      <w:r w:rsidRPr="00C2727E">
        <w:rPr>
          <w:sz w:val="24"/>
        </w:rPr>
        <w:t>+200</w:t>
      </w:r>
      <w:r>
        <w:rPr>
          <w:rFonts w:hint="eastAsia"/>
          <w:sz w:val="24"/>
        </w:rPr>
        <w:t>mA</w:t>
      </w:r>
      <w:r w:rsidRPr="00C2727E">
        <w:rPr>
          <w:sz w:val="24"/>
        </w:rPr>
        <w:t>×4×10</w:t>
      </w:r>
      <w:r w:rsidRPr="0025080C">
        <w:rPr>
          <w:sz w:val="24"/>
          <w:vertAlign w:val="superscript"/>
        </w:rPr>
        <w:t>-6</w:t>
      </w:r>
      <w:r w:rsidRPr="00C2727E">
        <w:rPr>
          <w:sz w:val="24"/>
        </w:rPr>
        <w:t>)</w:t>
      </w:r>
      <w:r>
        <w:rPr>
          <w:rFonts w:hint="eastAsia"/>
          <w:sz w:val="24"/>
        </w:rPr>
        <w:t>=</w:t>
      </w:r>
      <w:r w:rsidRPr="00C30968">
        <w:rPr>
          <w:sz w:val="24"/>
        </w:rPr>
        <w:t xml:space="preserve"> </w:t>
      </w:r>
      <w:r w:rsidRPr="00C2727E">
        <w:rPr>
          <w:sz w:val="24"/>
        </w:rPr>
        <w:t>±</w:t>
      </w:r>
      <w:r>
        <w:rPr>
          <w:rFonts w:hint="eastAsia"/>
          <w:sz w:val="24"/>
        </w:rPr>
        <w:t>5</w:t>
      </w:r>
      <w:r w:rsidRPr="00E44EBD">
        <w:rPr>
          <w:sz w:val="24"/>
        </w:rPr>
        <w:t>.6μA</w:t>
      </w:r>
      <w:r>
        <w:rPr>
          <w:rFonts w:hint="eastAsia"/>
          <w:sz w:val="24"/>
        </w:rPr>
        <w:t>。</w:t>
      </w:r>
    </w:p>
    <w:p w:rsidR="00FF614C" w:rsidRDefault="00FF614C" w:rsidP="00A86A10">
      <w:pPr>
        <w:widowControl/>
        <w:adjustRightInd w:val="0"/>
        <w:snapToGrid w:val="0"/>
        <w:spacing w:line="360" w:lineRule="auto"/>
        <w:ind w:firstLineChars="200" w:firstLine="480"/>
        <w:rPr>
          <w:sz w:val="24"/>
        </w:rPr>
      </w:pPr>
      <w:r>
        <w:rPr>
          <w:rFonts w:hint="eastAsia"/>
          <w:sz w:val="24"/>
        </w:rPr>
        <w:t>其半宽</w:t>
      </w:r>
      <w:r w:rsidRPr="009569D5">
        <w:rPr>
          <w:rFonts w:hint="eastAsia"/>
          <w:i/>
          <w:iCs/>
          <w:sz w:val="24"/>
        </w:rPr>
        <w:t>a</w:t>
      </w:r>
      <w:r>
        <w:rPr>
          <w:rFonts w:hint="eastAsia"/>
          <w:sz w:val="24"/>
        </w:rPr>
        <w:t>=5</w:t>
      </w:r>
      <w:r w:rsidRPr="00E44EBD">
        <w:rPr>
          <w:sz w:val="24"/>
        </w:rPr>
        <w:t>.6μA</w:t>
      </w:r>
      <w:r>
        <w:rPr>
          <w:rFonts w:hint="eastAsia"/>
          <w:sz w:val="24"/>
        </w:rPr>
        <w:t>，在区间内认为服从均匀分布，包含因子</w:t>
      </w:r>
      <w:r w:rsidRPr="003E1A8B">
        <w:rPr>
          <w:rFonts w:hint="eastAsia"/>
          <w:i/>
          <w:iCs/>
          <w:sz w:val="24"/>
        </w:rPr>
        <w:t>k</w:t>
      </w:r>
      <w:r>
        <w:rPr>
          <w:rFonts w:hint="eastAsia"/>
          <w:sz w:val="24"/>
        </w:rPr>
        <w:t>=</w:t>
      </w:r>
      <w:r>
        <w:rPr>
          <w:sz w:val="24"/>
        </w:rPr>
        <w:fldChar w:fldCharType="begin"/>
      </w:r>
      <w:r>
        <w:rPr>
          <w:sz w:val="24"/>
        </w:rPr>
        <w:instrText xml:space="preserve"> EQ \R(,3) </w:instrText>
      </w:r>
      <w:r>
        <w:rPr>
          <w:sz w:val="24"/>
        </w:rPr>
        <w:fldChar w:fldCharType="end"/>
      </w:r>
      <w:r>
        <w:rPr>
          <w:rFonts w:hint="eastAsia"/>
          <w:sz w:val="24"/>
        </w:rPr>
        <w:t>，因此：</w:t>
      </w:r>
    </w:p>
    <w:p w:rsidR="007B71B9" w:rsidRDefault="00FF614C" w:rsidP="007B0CC7">
      <w:pPr>
        <w:spacing w:line="360" w:lineRule="auto"/>
        <w:ind w:firstLineChars="200" w:firstLine="480"/>
        <w:jc w:val="center"/>
        <w:rPr>
          <w:rFonts w:ascii="宋体" w:hAnsi="宋体" w:hint="eastAsia"/>
          <w:sz w:val="24"/>
        </w:rPr>
      </w:pPr>
      <w:r w:rsidRPr="002307CA">
        <w:rPr>
          <w:position w:val="-30"/>
          <w:sz w:val="24"/>
        </w:rPr>
        <w:object w:dxaOrig="29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5.25pt" o:ole="">
            <v:imagedata r:id="rId8" o:title=""/>
          </v:shape>
          <o:OLEObject Type="Embed" ProgID="Equation.3" ShapeID="_x0000_i1025" DrawAspect="Content" ObjectID="_1791724272" r:id="rId9"/>
        </w:object>
      </w:r>
    </w:p>
    <w:p w:rsidR="009A5C88" w:rsidRDefault="00000000">
      <w:pPr>
        <w:widowControl/>
        <w:spacing w:line="360" w:lineRule="auto"/>
        <w:ind w:firstLineChars="200" w:firstLine="482"/>
        <w:rPr>
          <w:b/>
          <w:bCs/>
          <w:sz w:val="24"/>
        </w:rPr>
      </w:pPr>
      <w:r>
        <w:rPr>
          <w:rFonts w:ascii="宋体" w:hAnsi="宋体" w:hint="eastAsia"/>
          <w:b/>
          <w:bCs/>
          <w:sz w:val="24"/>
        </w:rPr>
        <w:t xml:space="preserve">4.2　</w:t>
      </w:r>
      <w:r w:rsidR="00DD3ECF" w:rsidRPr="00DD3ECF">
        <w:rPr>
          <w:rFonts w:ascii="宋体" w:hAnsi="宋体" w:hint="eastAsia"/>
          <w:b/>
          <w:bCs/>
          <w:sz w:val="24"/>
        </w:rPr>
        <w:t>测量重复性引入的标准不确定度</w:t>
      </w:r>
      <w:r w:rsidR="00DD3ECF" w:rsidRPr="0002256E">
        <w:rPr>
          <w:i/>
          <w:iCs/>
          <w:sz w:val="24"/>
        </w:rPr>
        <w:t>u</w:t>
      </w:r>
      <w:r w:rsidR="00DD3ECF" w:rsidRPr="0002256E">
        <w:rPr>
          <w:sz w:val="24"/>
          <w:vertAlign w:val="subscript"/>
        </w:rPr>
        <w:t>2</w:t>
      </w:r>
    </w:p>
    <w:p w:rsidR="0031721E" w:rsidRDefault="0031721E" w:rsidP="0085586D">
      <w:pPr>
        <w:widowControl/>
        <w:adjustRightInd w:val="0"/>
        <w:snapToGrid w:val="0"/>
        <w:spacing w:line="360" w:lineRule="auto"/>
        <w:ind w:firstLineChars="200" w:firstLine="480"/>
        <w:rPr>
          <w:sz w:val="24"/>
        </w:rPr>
      </w:pPr>
      <w:r>
        <w:rPr>
          <w:rFonts w:hint="eastAsia"/>
          <w:sz w:val="24"/>
        </w:rPr>
        <w:lastRenderedPageBreak/>
        <w:t>调节光源驱动仪激光器工作电流为</w:t>
      </w:r>
      <w:r>
        <w:rPr>
          <w:rFonts w:hint="eastAsia"/>
          <w:sz w:val="24"/>
        </w:rPr>
        <w:t>100mA</w:t>
      </w:r>
      <w:r>
        <w:rPr>
          <w:rFonts w:hint="eastAsia"/>
          <w:sz w:val="24"/>
        </w:rPr>
        <w:t>，在重复性测量条件下，重复测量</w:t>
      </w:r>
      <w:r>
        <w:rPr>
          <w:rFonts w:hint="eastAsia"/>
          <w:sz w:val="24"/>
        </w:rPr>
        <w:t>10</w:t>
      </w:r>
      <w:r>
        <w:rPr>
          <w:rFonts w:hint="eastAsia"/>
          <w:sz w:val="24"/>
        </w:rPr>
        <w:t>次，测量结果如表</w:t>
      </w:r>
      <w:r>
        <w:rPr>
          <w:rFonts w:hint="eastAsia"/>
          <w:sz w:val="24"/>
        </w:rPr>
        <w:t>1</w:t>
      </w:r>
      <w:r>
        <w:rPr>
          <w:rFonts w:hint="eastAsia"/>
          <w:sz w:val="24"/>
        </w:rPr>
        <w:t>所示。</w:t>
      </w:r>
    </w:p>
    <w:p w:rsidR="0031721E" w:rsidRDefault="0031721E" w:rsidP="0085586D">
      <w:pPr>
        <w:widowControl/>
        <w:adjustRightInd w:val="0"/>
        <w:snapToGrid w:val="0"/>
        <w:spacing w:line="360" w:lineRule="auto"/>
        <w:ind w:firstLineChars="200" w:firstLine="480"/>
        <w:rPr>
          <w:sz w:val="24"/>
          <w:szCs w:val="21"/>
        </w:rPr>
      </w:pPr>
      <w:r>
        <w:rPr>
          <w:rFonts w:hint="eastAsia"/>
          <w:sz w:val="24"/>
        </w:rPr>
        <w:t>测量结果的平均值：</w:t>
      </w:r>
      <w:r w:rsidRPr="009B5B8A">
        <w:rPr>
          <w:position w:val="-28"/>
          <w:sz w:val="24"/>
        </w:rPr>
        <w:object w:dxaOrig="1400" w:dyaOrig="680">
          <v:shape id="_x0000_i1026" type="#_x0000_t75" style="width:70.5pt;height:34.5pt" o:ole="">
            <v:imagedata r:id="rId10" o:title=""/>
          </v:shape>
          <o:OLEObject Type="Embed" ProgID="Equation.3" ShapeID="_x0000_i1026" DrawAspect="Content" ObjectID="_1791724273" r:id="rId11"/>
        </w:object>
      </w:r>
      <w:r>
        <w:rPr>
          <w:rFonts w:hint="eastAsia"/>
          <w:sz w:val="24"/>
          <w:szCs w:val="21"/>
        </w:rPr>
        <w:t>100.0</w:t>
      </w:r>
      <w:r w:rsidR="00ED3620">
        <w:rPr>
          <w:rFonts w:hint="eastAsia"/>
          <w:sz w:val="24"/>
          <w:szCs w:val="21"/>
        </w:rPr>
        <w:t>1</w:t>
      </w:r>
      <w:r>
        <w:rPr>
          <w:rFonts w:hint="eastAsia"/>
          <w:sz w:val="24"/>
          <w:szCs w:val="21"/>
        </w:rPr>
        <w:t>mA</w:t>
      </w:r>
      <w:r>
        <w:rPr>
          <w:rFonts w:hint="eastAsia"/>
          <w:sz w:val="24"/>
          <w:szCs w:val="21"/>
        </w:rPr>
        <w:t>。</w:t>
      </w:r>
    </w:p>
    <w:p w:rsidR="0031721E" w:rsidRDefault="0031721E" w:rsidP="0085586D">
      <w:pPr>
        <w:widowControl/>
        <w:adjustRightInd w:val="0"/>
        <w:snapToGrid w:val="0"/>
        <w:spacing w:line="360" w:lineRule="auto"/>
        <w:ind w:firstLineChars="200" w:firstLine="480"/>
        <w:rPr>
          <w:sz w:val="24"/>
          <w:szCs w:val="21"/>
        </w:rPr>
      </w:pPr>
      <w:r>
        <w:rPr>
          <w:rFonts w:hint="eastAsia"/>
          <w:sz w:val="24"/>
          <w:szCs w:val="21"/>
        </w:rPr>
        <w:t>单次测量结果的实验标准偏差：</w:t>
      </w:r>
      <w:r w:rsidR="00412348" w:rsidRPr="006558FC">
        <w:rPr>
          <w:position w:val="-26"/>
          <w:sz w:val="24"/>
        </w:rPr>
        <w:object w:dxaOrig="2580" w:dyaOrig="1020">
          <v:shape id="_x0000_i1027" type="#_x0000_t75" style="width:130.5pt;height:51.75pt" o:ole="">
            <v:imagedata r:id="rId12" o:title=""/>
          </v:shape>
          <o:OLEObject Type="Embed" ProgID="Equation.3" ShapeID="_x0000_i1027" DrawAspect="Content" ObjectID="_1791724274" r:id="rId13"/>
        </w:object>
      </w:r>
    </w:p>
    <w:p w:rsidR="0031721E" w:rsidRDefault="0031721E" w:rsidP="0085586D">
      <w:pPr>
        <w:widowControl/>
        <w:adjustRightInd w:val="0"/>
        <w:snapToGrid w:val="0"/>
        <w:spacing w:line="360" w:lineRule="auto"/>
        <w:ind w:firstLineChars="200" w:firstLine="480"/>
        <w:rPr>
          <w:sz w:val="24"/>
        </w:rPr>
      </w:pPr>
      <w:r>
        <w:rPr>
          <w:rFonts w:hint="eastAsia"/>
          <w:sz w:val="24"/>
          <w:szCs w:val="21"/>
        </w:rPr>
        <w:t>则</w:t>
      </w:r>
      <w:r w:rsidRPr="00D44F69">
        <w:rPr>
          <w:rFonts w:hint="eastAsia"/>
          <w:i/>
          <w:iCs/>
          <w:sz w:val="24"/>
        </w:rPr>
        <w:t>u</w:t>
      </w:r>
      <w:r>
        <w:rPr>
          <w:rFonts w:hint="eastAsia"/>
          <w:sz w:val="24"/>
          <w:vertAlign w:val="subscript"/>
        </w:rPr>
        <w:t>2</w:t>
      </w:r>
      <w:r>
        <w:rPr>
          <w:rFonts w:hint="eastAsia"/>
          <w:sz w:val="24"/>
          <w:szCs w:val="21"/>
        </w:rPr>
        <w:t>=</w:t>
      </w:r>
      <w:r w:rsidR="00661197">
        <w:rPr>
          <w:rFonts w:hint="eastAsia"/>
          <w:sz w:val="24"/>
          <w:szCs w:val="21"/>
        </w:rPr>
        <w:t>3.2</w:t>
      </w:r>
      <w:r w:rsidRPr="00E44EBD">
        <w:rPr>
          <w:sz w:val="24"/>
        </w:rPr>
        <w:t>μA</w:t>
      </w:r>
      <w:r>
        <w:rPr>
          <w:rFonts w:hint="eastAsia"/>
          <w:sz w:val="24"/>
        </w:rPr>
        <w:t>。</w:t>
      </w:r>
    </w:p>
    <w:p w:rsidR="0031721E" w:rsidRPr="00B95D67" w:rsidRDefault="0031721E" w:rsidP="0031721E">
      <w:pPr>
        <w:pStyle w:val="ac"/>
        <w:jc w:val="center"/>
        <w:rPr>
          <w:rFonts w:ascii="Times New Roman" w:hAnsi="Times New Roman" w:cs="Times New Roman"/>
          <w:sz w:val="21"/>
          <w:szCs w:val="21"/>
        </w:rPr>
      </w:pPr>
      <w:r w:rsidRPr="00B95D67">
        <w:rPr>
          <w:rFonts w:ascii="Times New Roman" w:hAnsi="Times New Roman" w:cs="Times New Roman"/>
          <w:sz w:val="21"/>
          <w:szCs w:val="21"/>
        </w:rPr>
        <w:t>表</w:t>
      </w:r>
      <w:r w:rsidRPr="00B95D67">
        <w:rPr>
          <w:rFonts w:ascii="Times New Roman" w:hAnsi="Times New Roman" w:cs="Times New Roman"/>
          <w:sz w:val="21"/>
          <w:szCs w:val="21"/>
        </w:rPr>
        <w:fldChar w:fldCharType="begin"/>
      </w:r>
      <w:r w:rsidRPr="00B95D67">
        <w:rPr>
          <w:rFonts w:ascii="Times New Roman" w:hAnsi="Times New Roman" w:cs="Times New Roman"/>
          <w:sz w:val="21"/>
          <w:szCs w:val="21"/>
        </w:rPr>
        <w:instrText xml:space="preserve"> SEQ </w:instrText>
      </w:r>
      <w:r w:rsidRPr="00B95D67">
        <w:rPr>
          <w:rFonts w:ascii="Times New Roman" w:hAnsi="Times New Roman" w:cs="Times New Roman"/>
          <w:sz w:val="21"/>
          <w:szCs w:val="21"/>
        </w:rPr>
        <w:instrText>附表</w:instrText>
      </w:r>
      <w:r w:rsidRPr="00B95D67">
        <w:rPr>
          <w:rFonts w:ascii="Times New Roman" w:hAnsi="Times New Roman" w:cs="Times New Roman"/>
          <w:sz w:val="21"/>
          <w:szCs w:val="21"/>
        </w:rPr>
        <w:instrText xml:space="preserve">C \* ARABIC </w:instrText>
      </w:r>
      <w:r w:rsidRPr="00B95D67">
        <w:rPr>
          <w:rFonts w:ascii="Times New Roman" w:hAnsi="Times New Roman" w:cs="Times New Roman"/>
          <w:sz w:val="21"/>
          <w:szCs w:val="21"/>
        </w:rPr>
        <w:fldChar w:fldCharType="separate"/>
      </w:r>
      <w:r>
        <w:rPr>
          <w:rFonts w:ascii="Times New Roman" w:hAnsi="Times New Roman" w:cs="Times New Roman"/>
          <w:noProof/>
          <w:sz w:val="21"/>
          <w:szCs w:val="21"/>
        </w:rPr>
        <w:t>1</w:t>
      </w:r>
      <w:r w:rsidRPr="00B95D67">
        <w:rPr>
          <w:rFonts w:ascii="Times New Roman" w:hAnsi="Times New Roman" w:cs="Times New Roman"/>
          <w:sz w:val="21"/>
          <w:szCs w:val="21"/>
        </w:rPr>
        <w:fldChar w:fldCharType="end"/>
      </w:r>
      <w:r w:rsidRPr="00B95D67">
        <w:rPr>
          <w:rFonts w:ascii="Times New Roman" w:hAnsi="Times New Roman" w:cs="Times New Roman"/>
          <w:sz w:val="21"/>
          <w:szCs w:val="21"/>
        </w:rPr>
        <w:t xml:space="preserve"> </w:t>
      </w:r>
      <w:r>
        <w:rPr>
          <w:rFonts w:ascii="Times New Roman" w:hAnsi="Times New Roman" w:cs="Times New Roman" w:hint="eastAsia"/>
          <w:sz w:val="21"/>
          <w:szCs w:val="21"/>
        </w:rPr>
        <w:t>重复性测量结果</w:t>
      </w:r>
    </w:p>
    <w:tbl>
      <w:tblPr>
        <w:tblStyle w:val="a9"/>
        <w:tblW w:w="7938" w:type="dxa"/>
        <w:jc w:val="center"/>
        <w:tblLook w:val="04A0" w:firstRow="1" w:lastRow="0" w:firstColumn="1" w:lastColumn="0" w:noHBand="0" w:noVBand="1"/>
      </w:tblPr>
      <w:tblGrid>
        <w:gridCol w:w="2027"/>
        <w:gridCol w:w="5911"/>
      </w:tblGrid>
      <w:tr w:rsidR="0031721E" w:rsidRPr="0035327B" w:rsidTr="00B30854">
        <w:trPr>
          <w:jc w:val="center"/>
        </w:trPr>
        <w:tc>
          <w:tcPr>
            <w:tcW w:w="2027" w:type="dxa"/>
            <w:vAlign w:val="center"/>
          </w:tcPr>
          <w:p w:rsidR="0031721E" w:rsidRPr="0035327B" w:rsidRDefault="0031721E" w:rsidP="00856C7B">
            <w:pPr>
              <w:pStyle w:val="a3"/>
              <w:adjustRightInd w:val="0"/>
              <w:snapToGrid w:val="0"/>
              <w:jc w:val="center"/>
              <w:rPr>
                <w:rFonts w:ascii="Times New Roman" w:eastAsiaTheme="minorEastAsia" w:hAnsi="Times New Roman" w:hint="default"/>
              </w:rPr>
            </w:pPr>
            <w:r w:rsidRPr="0035327B">
              <w:rPr>
                <w:rFonts w:ascii="Times New Roman" w:eastAsiaTheme="minorEastAsia" w:hAnsi="Times New Roman"/>
              </w:rPr>
              <w:t>次数</w:t>
            </w:r>
          </w:p>
        </w:tc>
        <w:tc>
          <w:tcPr>
            <w:tcW w:w="5911" w:type="dxa"/>
            <w:vAlign w:val="center"/>
          </w:tcPr>
          <w:p w:rsidR="0031721E" w:rsidRPr="0035327B" w:rsidRDefault="0031721E" w:rsidP="00856C7B">
            <w:pPr>
              <w:pStyle w:val="a3"/>
              <w:adjustRightInd w:val="0"/>
              <w:snapToGrid w:val="0"/>
              <w:jc w:val="center"/>
              <w:rPr>
                <w:rFonts w:ascii="Times New Roman" w:eastAsiaTheme="minorEastAsia" w:hAnsi="Times New Roman" w:hint="default"/>
              </w:rPr>
            </w:pPr>
            <w:r w:rsidRPr="0035327B">
              <w:rPr>
                <w:rFonts w:ascii="Times New Roman" w:eastAsiaTheme="minorEastAsia" w:hAnsi="Times New Roman"/>
                <w:i/>
                <w:iCs/>
              </w:rPr>
              <w:t>x</w:t>
            </w:r>
            <w:r w:rsidRPr="0035327B">
              <w:rPr>
                <w:rFonts w:ascii="Times New Roman" w:eastAsiaTheme="minorEastAsia" w:hAnsi="Times New Roman"/>
                <w:vertAlign w:val="subscript"/>
              </w:rPr>
              <w:t>i</w:t>
            </w:r>
            <w:r w:rsidRPr="0035327B">
              <w:rPr>
                <w:rFonts w:ascii="Times New Roman" w:eastAsiaTheme="minorEastAsia" w:hAnsi="Times New Roman"/>
              </w:rPr>
              <w:t>/mA</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100.01</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100.01</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100.01</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100.02</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100.01</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100.01</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100.01</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100.01</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100.01</w:t>
            </w:r>
          </w:p>
        </w:tc>
      </w:tr>
      <w:tr w:rsidR="00B30854" w:rsidRPr="0035327B" w:rsidTr="00B30854">
        <w:trPr>
          <w:jc w:val="center"/>
        </w:trPr>
        <w:tc>
          <w:tcPr>
            <w:tcW w:w="2027" w:type="dxa"/>
            <w:vAlign w:val="center"/>
          </w:tcPr>
          <w:p w:rsidR="00B30854" w:rsidRPr="0035327B" w:rsidRDefault="00B30854" w:rsidP="00B30854">
            <w:pPr>
              <w:pStyle w:val="a3"/>
              <w:numPr>
                <w:ilvl w:val="0"/>
                <w:numId w:val="2"/>
              </w:numPr>
              <w:adjustRightInd w:val="0"/>
              <w:snapToGrid w:val="0"/>
              <w:jc w:val="center"/>
              <w:rPr>
                <w:rFonts w:ascii="Times New Roman" w:eastAsiaTheme="minorEastAsia" w:hAnsi="Times New Roman" w:hint="default"/>
              </w:rPr>
            </w:pPr>
          </w:p>
        </w:tc>
        <w:tc>
          <w:tcPr>
            <w:tcW w:w="5911" w:type="dxa"/>
          </w:tcPr>
          <w:p w:rsidR="00B30854" w:rsidRPr="00556C59" w:rsidRDefault="00B30854" w:rsidP="00016DF9">
            <w:pPr>
              <w:pStyle w:val="a3"/>
              <w:adjustRightInd w:val="0"/>
              <w:snapToGrid w:val="0"/>
              <w:jc w:val="center"/>
              <w:rPr>
                <w:rFonts w:ascii="Times New Roman" w:eastAsiaTheme="minorEastAsia" w:hAnsi="Times New Roman" w:hint="default"/>
              </w:rPr>
            </w:pPr>
            <w:r w:rsidRPr="00556C59">
              <w:rPr>
                <w:rFonts w:ascii="Times New Roman" w:eastAsiaTheme="minorEastAsia" w:hAnsi="Times New Roman"/>
              </w:rPr>
              <w:t>100.01</w:t>
            </w:r>
          </w:p>
        </w:tc>
      </w:tr>
    </w:tbl>
    <w:p w:rsidR="009A5C88" w:rsidRDefault="00000000">
      <w:pPr>
        <w:widowControl/>
        <w:spacing w:line="360" w:lineRule="auto"/>
        <w:ind w:firstLineChars="200" w:firstLine="482"/>
        <w:rPr>
          <w:sz w:val="24"/>
        </w:rPr>
      </w:pPr>
      <w:r>
        <w:rPr>
          <w:rFonts w:ascii="宋体" w:hAnsi="宋体" w:hint="eastAsia"/>
          <w:b/>
          <w:bCs/>
          <w:sz w:val="24"/>
        </w:rPr>
        <w:t xml:space="preserve">4.3　</w:t>
      </w:r>
      <w:r w:rsidR="00716ECF" w:rsidRPr="00716ECF">
        <w:rPr>
          <w:rFonts w:ascii="宋体" w:hAnsi="宋体" w:hint="eastAsia"/>
          <w:b/>
          <w:bCs/>
          <w:sz w:val="24"/>
        </w:rPr>
        <w:t>被校光源驱动仪分辨力引入的标准不确定度</w:t>
      </w:r>
      <w:r w:rsidR="00716ECF" w:rsidRPr="00434D7E">
        <w:rPr>
          <w:i/>
          <w:iCs/>
          <w:sz w:val="24"/>
        </w:rPr>
        <w:t>u</w:t>
      </w:r>
      <w:r w:rsidR="00716ECF" w:rsidRPr="00434D7E">
        <w:rPr>
          <w:sz w:val="24"/>
          <w:vertAlign w:val="subscript"/>
        </w:rPr>
        <w:t>3</w:t>
      </w:r>
    </w:p>
    <w:p w:rsidR="00E80153" w:rsidRDefault="00E80153" w:rsidP="00C00897">
      <w:pPr>
        <w:widowControl/>
        <w:adjustRightInd w:val="0"/>
        <w:snapToGrid w:val="0"/>
        <w:spacing w:line="360" w:lineRule="auto"/>
        <w:ind w:firstLineChars="200" w:firstLine="480"/>
        <w:rPr>
          <w:sz w:val="24"/>
        </w:rPr>
      </w:pPr>
      <w:r>
        <w:rPr>
          <w:rFonts w:hint="eastAsia"/>
          <w:sz w:val="24"/>
        </w:rPr>
        <w:t>被校光源驱动仪激光器工作电流</w:t>
      </w:r>
      <w:r>
        <w:rPr>
          <w:rFonts w:hint="eastAsia"/>
          <w:sz w:val="24"/>
        </w:rPr>
        <w:t>100mA</w:t>
      </w:r>
      <w:r>
        <w:rPr>
          <w:rFonts w:hint="eastAsia"/>
          <w:sz w:val="24"/>
        </w:rPr>
        <w:t>点的分辨力为</w:t>
      </w:r>
      <w:r>
        <w:rPr>
          <w:rFonts w:hint="eastAsia"/>
          <w:sz w:val="24"/>
        </w:rPr>
        <w:t>0.01mA</w:t>
      </w:r>
      <w:r>
        <w:rPr>
          <w:rFonts w:hint="eastAsia"/>
          <w:sz w:val="24"/>
        </w:rPr>
        <w:t>，按照均匀分布，包含因子</w:t>
      </w:r>
      <w:r w:rsidRPr="003E1A8B">
        <w:rPr>
          <w:rFonts w:hint="eastAsia"/>
          <w:i/>
          <w:iCs/>
          <w:sz w:val="24"/>
        </w:rPr>
        <w:t>k</w:t>
      </w:r>
      <w:r>
        <w:rPr>
          <w:rFonts w:hint="eastAsia"/>
          <w:sz w:val="24"/>
        </w:rPr>
        <w:t>=</w:t>
      </w:r>
      <w:r>
        <w:rPr>
          <w:sz w:val="24"/>
        </w:rPr>
        <w:fldChar w:fldCharType="begin"/>
      </w:r>
      <w:r>
        <w:rPr>
          <w:sz w:val="24"/>
        </w:rPr>
        <w:instrText xml:space="preserve"> EQ \R(,3) </w:instrText>
      </w:r>
      <w:r>
        <w:rPr>
          <w:sz w:val="24"/>
        </w:rPr>
        <w:fldChar w:fldCharType="end"/>
      </w:r>
      <w:r>
        <w:rPr>
          <w:rFonts w:hint="eastAsia"/>
          <w:sz w:val="24"/>
        </w:rPr>
        <w:t>，因此：</w:t>
      </w:r>
    </w:p>
    <w:p w:rsidR="00E80153" w:rsidRDefault="00E80153" w:rsidP="00495DBB">
      <w:pPr>
        <w:widowControl/>
        <w:adjustRightInd w:val="0"/>
        <w:snapToGrid w:val="0"/>
        <w:spacing w:line="360" w:lineRule="auto"/>
        <w:ind w:firstLineChars="200" w:firstLine="480"/>
        <w:jc w:val="center"/>
        <w:rPr>
          <w:sz w:val="24"/>
        </w:rPr>
      </w:pPr>
      <w:r w:rsidRPr="00AC722A">
        <w:rPr>
          <w:position w:val="-28"/>
          <w:sz w:val="24"/>
        </w:rPr>
        <w:object w:dxaOrig="2400" w:dyaOrig="660">
          <v:shape id="_x0000_i1028" type="#_x0000_t75" style="width:121.5pt;height:33pt" o:ole="">
            <v:imagedata r:id="rId14" o:title=""/>
          </v:shape>
          <o:OLEObject Type="Embed" ProgID="Equation.3" ShapeID="_x0000_i1028" DrawAspect="Content" ObjectID="_1791724275" r:id="rId15"/>
        </w:object>
      </w:r>
    </w:p>
    <w:p w:rsidR="009A5C88" w:rsidRPr="00445CD1" w:rsidRDefault="00000000" w:rsidP="00445CD1">
      <w:pPr>
        <w:widowControl/>
        <w:spacing w:line="360" w:lineRule="auto"/>
        <w:ind w:firstLineChars="200" w:firstLine="482"/>
        <w:outlineLvl w:val="1"/>
        <w:rPr>
          <w:rFonts w:ascii="宋体" w:hAnsi="宋体" w:hint="eastAsia"/>
          <w:b/>
          <w:bCs/>
          <w:sz w:val="24"/>
        </w:rPr>
      </w:pPr>
      <w:r>
        <w:rPr>
          <w:rFonts w:ascii="宋体" w:hAnsi="宋体" w:hint="eastAsia"/>
          <w:b/>
          <w:bCs/>
          <w:sz w:val="24"/>
        </w:rPr>
        <w:t xml:space="preserve">5　</w:t>
      </w:r>
      <w:r w:rsidRPr="00445CD1">
        <w:rPr>
          <w:rFonts w:ascii="宋体" w:hAnsi="宋体" w:hint="eastAsia"/>
          <w:b/>
          <w:bCs/>
          <w:sz w:val="24"/>
        </w:rPr>
        <w:t>合成标准不确定度</w:t>
      </w:r>
    </w:p>
    <w:p w:rsidR="00DF13DC" w:rsidRDefault="00DF13DC" w:rsidP="00625903">
      <w:pPr>
        <w:widowControl/>
        <w:adjustRightInd w:val="0"/>
        <w:snapToGrid w:val="0"/>
        <w:spacing w:line="360" w:lineRule="auto"/>
        <w:ind w:firstLineChars="200" w:firstLine="480"/>
        <w:rPr>
          <w:sz w:val="24"/>
        </w:rPr>
      </w:pPr>
      <w:r>
        <w:rPr>
          <w:rFonts w:hint="eastAsia"/>
          <w:sz w:val="24"/>
        </w:rPr>
        <w:t>不确定度分量汇总见表</w:t>
      </w:r>
      <w:r>
        <w:rPr>
          <w:rFonts w:hint="eastAsia"/>
          <w:sz w:val="24"/>
        </w:rPr>
        <w:t>2</w:t>
      </w:r>
      <w:r>
        <w:rPr>
          <w:rFonts w:hint="eastAsia"/>
          <w:sz w:val="24"/>
        </w:rPr>
        <w:t>。</w:t>
      </w:r>
    </w:p>
    <w:p w:rsidR="00DF13DC" w:rsidRPr="00B95D67" w:rsidRDefault="00DF13DC" w:rsidP="00DF13DC">
      <w:pPr>
        <w:pStyle w:val="ac"/>
        <w:jc w:val="center"/>
        <w:rPr>
          <w:rFonts w:ascii="Times New Roman" w:hAnsi="Times New Roman" w:cs="Times New Roman"/>
          <w:sz w:val="21"/>
          <w:szCs w:val="21"/>
        </w:rPr>
      </w:pPr>
      <w:r w:rsidRPr="00B95D67">
        <w:rPr>
          <w:rFonts w:ascii="Times New Roman" w:hAnsi="Times New Roman" w:cs="Times New Roman"/>
          <w:sz w:val="21"/>
          <w:szCs w:val="21"/>
        </w:rPr>
        <w:t>表</w:t>
      </w:r>
      <w:r w:rsidRPr="00B95D67">
        <w:rPr>
          <w:rFonts w:ascii="Times New Roman" w:hAnsi="Times New Roman" w:cs="Times New Roman"/>
          <w:sz w:val="21"/>
          <w:szCs w:val="21"/>
        </w:rPr>
        <w:fldChar w:fldCharType="begin"/>
      </w:r>
      <w:r w:rsidRPr="00B95D67">
        <w:rPr>
          <w:rFonts w:ascii="Times New Roman" w:hAnsi="Times New Roman" w:cs="Times New Roman"/>
          <w:sz w:val="21"/>
          <w:szCs w:val="21"/>
        </w:rPr>
        <w:instrText xml:space="preserve"> SEQ </w:instrText>
      </w:r>
      <w:r w:rsidRPr="00B95D67">
        <w:rPr>
          <w:rFonts w:ascii="Times New Roman" w:hAnsi="Times New Roman" w:cs="Times New Roman"/>
          <w:sz w:val="21"/>
          <w:szCs w:val="21"/>
        </w:rPr>
        <w:instrText>附表</w:instrText>
      </w:r>
      <w:r w:rsidRPr="00B95D67">
        <w:rPr>
          <w:rFonts w:ascii="Times New Roman" w:hAnsi="Times New Roman" w:cs="Times New Roman"/>
          <w:sz w:val="21"/>
          <w:szCs w:val="21"/>
        </w:rPr>
        <w:instrText xml:space="preserve">C \* ARABIC </w:instrText>
      </w:r>
      <w:r w:rsidRPr="00B95D67">
        <w:rPr>
          <w:rFonts w:ascii="Times New Roman" w:hAnsi="Times New Roman" w:cs="Times New Roman"/>
          <w:sz w:val="21"/>
          <w:szCs w:val="21"/>
        </w:rPr>
        <w:fldChar w:fldCharType="separate"/>
      </w:r>
      <w:r>
        <w:rPr>
          <w:rFonts w:ascii="Times New Roman" w:hAnsi="Times New Roman" w:cs="Times New Roman"/>
          <w:noProof/>
          <w:sz w:val="21"/>
          <w:szCs w:val="21"/>
        </w:rPr>
        <w:t>2</w:t>
      </w:r>
      <w:r w:rsidRPr="00B95D67">
        <w:rPr>
          <w:rFonts w:ascii="Times New Roman" w:hAnsi="Times New Roman" w:cs="Times New Roman"/>
          <w:sz w:val="21"/>
          <w:szCs w:val="21"/>
        </w:rPr>
        <w:fldChar w:fldCharType="end"/>
      </w:r>
      <w:r w:rsidRPr="00B95D67">
        <w:rPr>
          <w:rFonts w:ascii="Times New Roman" w:hAnsi="Times New Roman" w:cs="Times New Roman"/>
          <w:sz w:val="21"/>
          <w:szCs w:val="21"/>
        </w:rPr>
        <w:t xml:space="preserve"> </w:t>
      </w:r>
      <w:r>
        <w:rPr>
          <w:rFonts w:ascii="Times New Roman" w:hAnsi="Times New Roman" w:cs="Times New Roman" w:hint="eastAsia"/>
          <w:sz w:val="21"/>
          <w:szCs w:val="21"/>
        </w:rPr>
        <w:t>不确定度分量汇总表</w:t>
      </w:r>
    </w:p>
    <w:tbl>
      <w:tblPr>
        <w:tblStyle w:val="a9"/>
        <w:tblW w:w="0" w:type="auto"/>
        <w:jc w:val="center"/>
        <w:tblLook w:val="04A0" w:firstRow="1" w:lastRow="0" w:firstColumn="1" w:lastColumn="0" w:noHBand="0" w:noVBand="1"/>
      </w:tblPr>
      <w:tblGrid>
        <w:gridCol w:w="958"/>
        <w:gridCol w:w="2693"/>
        <w:gridCol w:w="1701"/>
        <w:gridCol w:w="1276"/>
        <w:gridCol w:w="1276"/>
        <w:gridCol w:w="1496"/>
      </w:tblGrid>
      <w:tr w:rsidR="00DF13DC" w:rsidRPr="00EF7203" w:rsidTr="00856C7B">
        <w:trPr>
          <w:trHeight w:val="358"/>
          <w:jc w:val="center"/>
        </w:trPr>
        <w:tc>
          <w:tcPr>
            <w:tcW w:w="959"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输入量</w:t>
            </w:r>
          </w:p>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i/>
                <w:iCs/>
              </w:rPr>
              <w:t>X</w:t>
            </w:r>
            <w:r w:rsidRPr="00EF7203">
              <w:rPr>
                <w:rFonts w:ascii="Times New Roman" w:eastAsiaTheme="minorEastAsia" w:hAnsi="Times New Roman" w:hint="default"/>
                <w:i/>
                <w:iCs/>
                <w:vertAlign w:val="subscript"/>
              </w:rPr>
              <w:t>i</w:t>
            </w:r>
          </w:p>
        </w:tc>
        <w:tc>
          <w:tcPr>
            <w:tcW w:w="2693"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不确定度来源</w:t>
            </w:r>
          </w:p>
        </w:tc>
        <w:tc>
          <w:tcPr>
            <w:tcW w:w="1701"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标准不确定度</w:t>
            </w:r>
          </w:p>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i/>
                <w:iCs/>
              </w:rPr>
              <w:t>u</w:t>
            </w:r>
            <w:r w:rsidRPr="00EF7203">
              <w:rPr>
                <w:rFonts w:ascii="Times New Roman" w:eastAsiaTheme="minorEastAsia" w:hAnsi="Times New Roman" w:hint="default"/>
              </w:rPr>
              <w:t>(</w:t>
            </w:r>
            <w:r w:rsidRPr="00EF7203">
              <w:rPr>
                <w:rFonts w:ascii="Times New Roman" w:eastAsiaTheme="minorEastAsia" w:hAnsi="Times New Roman" w:hint="default"/>
                <w:i/>
                <w:iCs/>
              </w:rPr>
              <w:t>x</w:t>
            </w:r>
            <w:r w:rsidRPr="00EF7203">
              <w:rPr>
                <w:rFonts w:ascii="Times New Roman" w:eastAsiaTheme="minorEastAsia" w:hAnsi="Times New Roman" w:hint="default"/>
                <w:i/>
                <w:iCs/>
                <w:vertAlign w:val="subscript"/>
              </w:rPr>
              <w:t>i</w:t>
            </w:r>
            <w:r w:rsidRPr="00EF7203">
              <w:rPr>
                <w:rFonts w:ascii="Times New Roman" w:eastAsiaTheme="minorEastAsia" w:hAnsi="Times New Roman" w:hint="default"/>
              </w:rPr>
              <w:t>)/μA</w:t>
            </w:r>
          </w:p>
        </w:tc>
        <w:tc>
          <w:tcPr>
            <w:tcW w:w="127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概率分布</w:t>
            </w:r>
          </w:p>
        </w:tc>
        <w:tc>
          <w:tcPr>
            <w:tcW w:w="127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灵敏系数</w:t>
            </w:r>
          </w:p>
        </w:tc>
        <w:tc>
          <w:tcPr>
            <w:tcW w:w="149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不确定度分量</w:t>
            </w:r>
          </w:p>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i/>
                <w:iCs/>
              </w:rPr>
              <w:t>u</w:t>
            </w:r>
            <w:r w:rsidRPr="00EF7203">
              <w:rPr>
                <w:rFonts w:ascii="Times New Roman" w:eastAsiaTheme="minorEastAsia" w:hAnsi="Times New Roman" w:hint="default"/>
                <w:i/>
                <w:iCs/>
                <w:vertAlign w:val="subscript"/>
              </w:rPr>
              <w:t>i</w:t>
            </w:r>
            <w:r w:rsidRPr="00EF7203">
              <w:rPr>
                <w:rFonts w:ascii="Times New Roman" w:eastAsiaTheme="minorEastAsia" w:hAnsi="Times New Roman" w:hint="default"/>
              </w:rPr>
              <w:t>/μA</w:t>
            </w:r>
          </w:p>
        </w:tc>
      </w:tr>
      <w:tr w:rsidR="00DF13DC" w:rsidRPr="00EF7203" w:rsidTr="00856C7B">
        <w:trPr>
          <w:trHeight w:val="358"/>
          <w:jc w:val="center"/>
        </w:trPr>
        <w:tc>
          <w:tcPr>
            <w:tcW w:w="959"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hAnsi="Times New Roman" w:hint="default"/>
                <w:i/>
                <w:iCs/>
                <w:sz w:val="24"/>
                <w:szCs w:val="24"/>
              </w:rPr>
              <w:t>I</w:t>
            </w:r>
            <w:r w:rsidRPr="00EF7203">
              <w:rPr>
                <w:rFonts w:ascii="Times New Roman" w:hAnsi="Times New Roman" w:hint="default"/>
                <w:sz w:val="24"/>
                <w:szCs w:val="24"/>
                <w:vertAlign w:val="subscript"/>
              </w:rPr>
              <w:t>s</w:t>
            </w:r>
          </w:p>
        </w:tc>
        <w:tc>
          <w:tcPr>
            <w:tcW w:w="2693"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直流电流表测量误差引入的标准不确定度</w:t>
            </w:r>
          </w:p>
        </w:tc>
        <w:tc>
          <w:tcPr>
            <w:tcW w:w="1701"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3.2</w:t>
            </w:r>
          </w:p>
        </w:tc>
        <w:tc>
          <w:tcPr>
            <w:tcW w:w="127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均匀</w:t>
            </w:r>
          </w:p>
        </w:tc>
        <w:tc>
          <w:tcPr>
            <w:tcW w:w="127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-1</w:t>
            </w:r>
          </w:p>
        </w:tc>
        <w:tc>
          <w:tcPr>
            <w:tcW w:w="149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-3.2</w:t>
            </w:r>
          </w:p>
        </w:tc>
      </w:tr>
      <w:tr w:rsidR="00DF13DC" w:rsidRPr="00EF7203" w:rsidTr="00856C7B">
        <w:trPr>
          <w:trHeight w:val="358"/>
          <w:jc w:val="center"/>
        </w:trPr>
        <w:tc>
          <w:tcPr>
            <w:tcW w:w="959"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hAnsi="Times New Roman" w:hint="default"/>
                <w:i/>
                <w:iCs/>
                <w:sz w:val="24"/>
                <w:szCs w:val="24"/>
              </w:rPr>
              <w:t>I</w:t>
            </w:r>
            <w:r w:rsidRPr="00EF7203">
              <w:rPr>
                <w:rFonts w:ascii="Times New Roman" w:hAnsi="Times New Roman" w:hint="default"/>
                <w:i/>
                <w:iCs/>
                <w:sz w:val="24"/>
                <w:szCs w:val="24"/>
                <w:vertAlign w:val="subscript"/>
              </w:rPr>
              <w:t>x</w:t>
            </w:r>
          </w:p>
        </w:tc>
        <w:tc>
          <w:tcPr>
            <w:tcW w:w="2693"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测量重复性引入的标准不确定度</w:t>
            </w:r>
          </w:p>
        </w:tc>
        <w:tc>
          <w:tcPr>
            <w:tcW w:w="1701" w:type="dxa"/>
            <w:vAlign w:val="center"/>
          </w:tcPr>
          <w:p w:rsidR="00DF13DC" w:rsidRPr="00EF7203" w:rsidRDefault="00141F30" w:rsidP="00856C7B">
            <w:pPr>
              <w:pStyle w:val="a3"/>
              <w:adjustRightInd w:val="0"/>
              <w:snapToGrid w:val="0"/>
              <w:jc w:val="center"/>
              <w:rPr>
                <w:rFonts w:ascii="Times New Roman" w:eastAsiaTheme="minorEastAsia" w:hAnsi="Times New Roman" w:hint="default"/>
              </w:rPr>
            </w:pPr>
            <w:r>
              <w:rPr>
                <w:rFonts w:ascii="Times New Roman" w:eastAsiaTheme="minorEastAsia" w:hAnsi="Times New Roman"/>
              </w:rPr>
              <w:t>3.2</w:t>
            </w:r>
          </w:p>
        </w:tc>
        <w:tc>
          <w:tcPr>
            <w:tcW w:w="127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正态</w:t>
            </w:r>
          </w:p>
        </w:tc>
        <w:tc>
          <w:tcPr>
            <w:tcW w:w="127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1</w:t>
            </w:r>
          </w:p>
        </w:tc>
        <w:tc>
          <w:tcPr>
            <w:tcW w:w="1496" w:type="dxa"/>
            <w:vAlign w:val="center"/>
          </w:tcPr>
          <w:p w:rsidR="00DF13DC" w:rsidRPr="00EF7203" w:rsidRDefault="00141F30" w:rsidP="00856C7B">
            <w:pPr>
              <w:pStyle w:val="a3"/>
              <w:adjustRightInd w:val="0"/>
              <w:snapToGrid w:val="0"/>
              <w:jc w:val="center"/>
              <w:rPr>
                <w:rFonts w:ascii="Times New Roman" w:eastAsiaTheme="minorEastAsia" w:hAnsi="Times New Roman" w:hint="default"/>
              </w:rPr>
            </w:pPr>
            <w:r>
              <w:rPr>
                <w:rFonts w:ascii="Times New Roman" w:eastAsiaTheme="minorEastAsia" w:hAnsi="Times New Roman"/>
              </w:rPr>
              <w:t>3.2</w:t>
            </w:r>
          </w:p>
        </w:tc>
      </w:tr>
      <w:tr w:rsidR="00DF13DC" w:rsidRPr="00EF7203" w:rsidTr="00856C7B">
        <w:trPr>
          <w:trHeight w:val="358"/>
          <w:jc w:val="center"/>
        </w:trPr>
        <w:tc>
          <w:tcPr>
            <w:tcW w:w="959"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hAnsi="Times New Roman" w:hint="default"/>
                <w:sz w:val="24"/>
                <w:szCs w:val="24"/>
              </w:rPr>
              <w:t>δ</w:t>
            </w:r>
            <w:r w:rsidRPr="00EF7203">
              <w:rPr>
                <w:rFonts w:ascii="Times New Roman" w:hAnsi="Times New Roman" w:hint="default"/>
                <w:i/>
                <w:iCs/>
                <w:sz w:val="24"/>
                <w:szCs w:val="24"/>
              </w:rPr>
              <w:t>I</w:t>
            </w:r>
            <w:r w:rsidRPr="00EF7203">
              <w:rPr>
                <w:rFonts w:ascii="Times New Roman" w:hAnsi="Times New Roman" w:hint="default"/>
                <w:i/>
                <w:iCs/>
                <w:sz w:val="24"/>
                <w:szCs w:val="24"/>
                <w:vertAlign w:val="subscript"/>
              </w:rPr>
              <w:t>x</w:t>
            </w:r>
          </w:p>
        </w:tc>
        <w:tc>
          <w:tcPr>
            <w:tcW w:w="2693"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被校光源驱动仪分辨力引入的标准不确定度</w:t>
            </w:r>
          </w:p>
        </w:tc>
        <w:tc>
          <w:tcPr>
            <w:tcW w:w="1701"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2.9</w:t>
            </w:r>
          </w:p>
        </w:tc>
        <w:tc>
          <w:tcPr>
            <w:tcW w:w="127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均匀</w:t>
            </w:r>
          </w:p>
        </w:tc>
        <w:tc>
          <w:tcPr>
            <w:tcW w:w="127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1</w:t>
            </w:r>
          </w:p>
        </w:tc>
        <w:tc>
          <w:tcPr>
            <w:tcW w:w="1496" w:type="dxa"/>
            <w:vAlign w:val="center"/>
          </w:tcPr>
          <w:p w:rsidR="00DF13DC" w:rsidRPr="00EF7203" w:rsidRDefault="00DF13DC"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2.9</w:t>
            </w:r>
          </w:p>
        </w:tc>
      </w:tr>
    </w:tbl>
    <w:p w:rsidR="00DF13DC" w:rsidRDefault="00DF13DC" w:rsidP="00E13676">
      <w:pPr>
        <w:widowControl/>
        <w:adjustRightInd w:val="0"/>
        <w:snapToGrid w:val="0"/>
        <w:spacing w:line="360" w:lineRule="auto"/>
        <w:ind w:firstLineChars="200" w:firstLine="480"/>
        <w:rPr>
          <w:sz w:val="24"/>
        </w:rPr>
      </w:pPr>
      <w:r>
        <w:rPr>
          <w:rFonts w:hint="eastAsia"/>
          <w:sz w:val="24"/>
        </w:rPr>
        <w:t>考虑到重复性和分辨力存在重复，在合成标准不确定度时，将二者中较小值舍去，则：</w:t>
      </w:r>
    </w:p>
    <w:p w:rsidR="00DF13DC" w:rsidRPr="007311F6" w:rsidRDefault="009E497D" w:rsidP="00B7251E">
      <w:pPr>
        <w:widowControl/>
        <w:adjustRightInd w:val="0"/>
        <w:snapToGrid w:val="0"/>
        <w:spacing w:line="360" w:lineRule="auto"/>
        <w:ind w:firstLineChars="200" w:firstLine="480"/>
        <w:jc w:val="center"/>
        <w:rPr>
          <w:sz w:val="24"/>
        </w:rPr>
      </w:pPr>
      <w:r w:rsidRPr="00521679">
        <w:rPr>
          <w:position w:val="-12"/>
          <w:sz w:val="24"/>
        </w:rPr>
        <w:object w:dxaOrig="4060" w:dyaOrig="460">
          <v:shape id="_x0000_i1029" type="#_x0000_t75" style="width:204pt;height:23.25pt" o:ole="">
            <v:imagedata r:id="rId16" o:title=""/>
          </v:shape>
          <o:OLEObject Type="Embed" ProgID="Equation.3" ShapeID="_x0000_i1029" DrawAspect="Content" ObjectID="_1791724276" r:id="rId17"/>
        </w:object>
      </w:r>
    </w:p>
    <w:p w:rsidR="009A5C88" w:rsidRPr="00445CD1" w:rsidRDefault="00000000" w:rsidP="00445CD1">
      <w:pPr>
        <w:widowControl/>
        <w:spacing w:line="360" w:lineRule="auto"/>
        <w:ind w:firstLineChars="200" w:firstLine="482"/>
        <w:outlineLvl w:val="1"/>
        <w:rPr>
          <w:rFonts w:ascii="宋体" w:hAnsi="宋体" w:hint="eastAsia"/>
          <w:b/>
          <w:bCs/>
          <w:sz w:val="24"/>
        </w:rPr>
      </w:pPr>
      <w:r>
        <w:rPr>
          <w:rFonts w:ascii="宋体" w:hAnsi="宋体" w:hint="eastAsia"/>
          <w:b/>
          <w:bCs/>
          <w:sz w:val="24"/>
        </w:rPr>
        <w:lastRenderedPageBreak/>
        <w:t>6　扩展不确定度</w:t>
      </w:r>
    </w:p>
    <w:p w:rsidR="00761DB8" w:rsidRDefault="00761DB8" w:rsidP="0005297D">
      <w:pPr>
        <w:widowControl/>
        <w:adjustRightInd w:val="0"/>
        <w:snapToGrid w:val="0"/>
        <w:spacing w:line="360" w:lineRule="auto"/>
        <w:ind w:firstLineChars="200" w:firstLine="480"/>
        <w:rPr>
          <w:sz w:val="24"/>
          <w:szCs w:val="21"/>
        </w:rPr>
      </w:pPr>
      <w:r w:rsidRPr="00C80DA2">
        <w:rPr>
          <w:rFonts w:hint="eastAsia"/>
          <w:i/>
          <w:iCs/>
          <w:sz w:val="24"/>
        </w:rPr>
        <w:t>U</w:t>
      </w:r>
      <w:r>
        <w:rPr>
          <w:rFonts w:hint="eastAsia"/>
          <w:sz w:val="24"/>
        </w:rPr>
        <w:t>=</w:t>
      </w:r>
      <w:r w:rsidRPr="001353A4">
        <w:rPr>
          <w:rFonts w:hint="eastAsia"/>
          <w:i/>
          <w:iCs/>
          <w:sz w:val="24"/>
        </w:rPr>
        <w:t>ku</w:t>
      </w:r>
      <w:r w:rsidRPr="001353A4">
        <w:rPr>
          <w:rFonts w:hint="eastAsia"/>
          <w:sz w:val="24"/>
          <w:vertAlign w:val="subscript"/>
        </w:rPr>
        <w:t>c</w:t>
      </w:r>
      <w:r>
        <w:rPr>
          <w:rFonts w:hint="eastAsia"/>
          <w:sz w:val="24"/>
        </w:rPr>
        <w:t>，</w:t>
      </w:r>
      <w:r w:rsidRPr="007C6D64">
        <w:rPr>
          <w:sz w:val="24"/>
        </w:rPr>
        <w:t>取包含因子</w:t>
      </w:r>
      <w:r w:rsidRPr="005B1D2E">
        <w:rPr>
          <w:i/>
          <w:iCs/>
          <w:sz w:val="24"/>
        </w:rPr>
        <w:t>k</w:t>
      </w:r>
      <w:r w:rsidRPr="007C6D64">
        <w:rPr>
          <w:sz w:val="24"/>
        </w:rPr>
        <w:t>=2</w:t>
      </w:r>
      <w:r w:rsidRPr="007C6D64">
        <w:rPr>
          <w:sz w:val="24"/>
        </w:rPr>
        <w:t>，</w:t>
      </w:r>
      <w:r>
        <w:rPr>
          <w:rFonts w:hint="eastAsia"/>
          <w:sz w:val="24"/>
        </w:rPr>
        <w:t>由此得到激光器工作电流</w:t>
      </w:r>
      <w:r>
        <w:rPr>
          <w:rFonts w:hint="eastAsia"/>
          <w:sz w:val="24"/>
        </w:rPr>
        <w:t>100mA</w:t>
      </w:r>
      <w:r>
        <w:rPr>
          <w:rFonts w:hint="eastAsia"/>
          <w:sz w:val="24"/>
        </w:rPr>
        <w:t>校准结果的</w:t>
      </w:r>
      <w:r w:rsidRPr="007C6D64">
        <w:rPr>
          <w:sz w:val="24"/>
        </w:rPr>
        <w:t>扩展不确定度为：</w:t>
      </w:r>
      <w:r w:rsidRPr="00E13065">
        <w:rPr>
          <w:i/>
          <w:sz w:val="24"/>
          <w:szCs w:val="21"/>
        </w:rPr>
        <w:t>U</w:t>
      </w:r>
      <w:r w:rsidRPr="00E13065">
        <w:rPr>
          <w:sz w:val="24"/>
          <w:szCs w:val="21"/>
        </w:rPr>
        <w:t xml:space="preserve">= </w:t>
      </w:r>
      <w:r w:rsidRPr="00E13065">
        <w:rPr>
          <w:iCs/>
          <w:sz w:val="24"/>
          <w:szCs w:val="21"/>
        </w:rPr>
        <w:t>2×</w:t>
      </w:r>
      <w:r w:rsidR="00F46C6B">
        <w:rPr>
          <w:rFonts w:hint="eastAsia"/>
          <w:iCs/>
          <w:sz w:val="24"/>
          <w:szCs w:val="21"/>
        </w:rPr>
        <w:t>4.5</w:t>
      </w:r>
      <w:r w:rsidRPr="00E13065">
        <w:rPr>
          <w:iCs/>
          <w:sz w:val="24"/>
          <w:szCs w:val="21"/>
        </w:rPr>
        <w:t xml:space="preserve">μA </w:t>
      </w:r>
      <w:r w:rsidRPr="00E13065">
        <w:rPr>
          <w:sz w:val="24"/>
          <w:szCs w:val="21"/>
        </w:rPr>
        <w:t>=</w:t>
      </w:r>
      <w:r w:rsidR="00F46C6B">
        <w:rPr>
          <w:rFonts w:hint="eastAsia"/>
          <w:iCs/>
          <w:sz w:val="24"/>
          <w:szCs w:val="21"/>
        </w:rPr>
        <w:t>9</w:t>
      </w:r>
      <w:r w:rsidRPr="00E13065">
        <w:rPr>
          <w:iCs/>
          <w:sz w:val="24"/>
          <w:szCs w:val="21"/>
        </w:rPr>
        <w:t>μA</w:t>
      </w:r>
      <w:r w:rsidRPr="00E13065">
        <w:rPr>
          <w:sz w:val="24"/>
          <w:szCs w:val="21"/>
        </w:rPr>
        <w:t>。</w:t>
      </w:r>
    </w:p>
    <w:p w:rsidR="009A5C88" w:rsidRDefault="00761DB8" w:rsidP="009808F7">
      <w:pPr>
        <w:spacing w:line="360" w:lineRule="auto"/>
        <w:ind w:firstLineChars="200" w:firstLine="480"/>
        <w:jc w:val="left"/>
        <w:rPr>
          <w:sz w:val="24"/>
        </w:rPr>
      </w:pPr>
      <w:r>
        <w:rPr>
          <w:rFonts w:hint="eastAsia"/>
          <w:sz w:val="24"/>
          <w:szCs w:val="21"/>
        </w:rPr>
        <w:t>换算至相对扩展不确定度为：</w:t>
      </w:r>
      <w:r w:rsidR="00A11E99" w:rsidRPr="004C63D7">
        <w:rPr>
          <w:position w:val="-24"/>
          <w:sz w:val="24"/>
          <w:szCs w:val="21"/>
        </w:rPr>
        <w:object w:dxaOrig="3080" w:dyaOrig="620">
          <v:shape id="_x0000_i1030" type="#_x0000_t75" style="width:153.75pt;height:30.75pt" o:ole="">
            <v:imagedata r:id="rId18" o:title=""/>
          </v:shape>
          <o:OLEObject Type="Embed" ProgID="Equation.3" ShapeID="_x0000_i1030" DrawAspect="Content" ObjectID="_1791724277" r:id="rId19"/>
        </w:object>
      </w:r>
      <w:r>
        <w:rPr>
          <w:rFonts w:hint="eastAsia"/>
          <w:sz w:val="24"/>
          <w:szCs w:val="21"/>
        </w:rPr>
        <w:t>，</w:t>
      </w:r>
      <w:r w:rsidRPr="00096874">
        <w:rPr>
          <w:rFonts w:hint="eastAsia"/>
          <w:i/>
          <w:iCs/>
          <w:sz w:val="24"/>
          <w:szCs w:val="21"/>
        </w:rPr>
        <w:t>k</w:t>
      </w:r>
      <w:r>
        <w:rPr>
          <w:rFonts w:hint="eastAsia"/>
          <w:sz w:val="24"/>
          <w:szCs w:val="21"/>
        </w:rPr>
        <w:t>=2</w:t>
      </w:r>
      <w:r>
        <w:rPr>
          <w:rFonts w:hint="eastAsia"/>
          <w:sz w:val="24"/>
          <w:szCs w:val="21"/>
        </w:rPr>
        <w:t>。</w:t>
      </w:r>
    </w:p>
    <w:p w:rsidR="009A5C88" w:rsidRPr="00445CD1" w:rsidRDefault="00000000" w:rsidP="00445CD1">
      <w:pPr>
        <w:widowControl/>
        <w:spacing w:line="360" w:lineRule="auto"/>
        <w:ind w:firstLineChars="200" w:firstLine="482"/>
        <w:outlineLvl w:val="1"/>
        <w:rPr>
          <w:rFonts w:ascii="宋体" w:hAnsi="宋体" w:hint="eastAsia"/>
          <w:b/>
          <w:bCs/>
          <w:sz w:val="24"/>
        </w:rPr>
      </w:pPr>
      <w:r>
        <w:rPr>
          <w:rFonts w:ascii="宋体" w:hAnsi="宋体" w:hint="eastAsia"/>
          <w:b/>
          <w:bCs/>
          <w:sz w:val="24"/>
        </w:rPr>
        <w:t>7　测量</w:t>
      </w:r>
      <w:r w:rsidRPr="00445CD1">
        <w:rPr>
          <w:rFonts w:ascii="宋体" w:hAnsi="宋体" w:hint="eastAsia"/>
          <w:b/>
          <w:bCs/>
          <w:sz w:val="24"/>
        </w:rPr>
        <w:t>不确定度报告</w:t>
      </w:r>
    </w:p>
    <w:p w:rsidR="009A5C88" w:rsidRDefault="00150CB1">
      <w:pPr>
        <w:widowControl/>
        <w:spacing w:line="360" w:lineRule="auto"/>
        <w:ind w:firstLineChars="200" w:firstLine="480"/>
        <w:rPr>
          <w:rFonts w:ascii="宋体" w:hAnsi="宋体" w:hint="eastAsia"/>
          <w:sz w:val="28"/>
          <w:szCs w:val="28"/>
        </w:rPr>
      </w:pPr>
      <w:r>
        <w:rPr>
          <w:rFonts w:hAnsiTheme="minorEastAsia" w:hint="eastAsia"/>
          <w:sz w:val="24"/>
        </w:rPr>
        <w:t>驱动仪</w:t>
      </w:r>
      <w:r w:rsidR="00D034F4" w:rsidRPr="00D034F4">
        <w:rPr>
          <w:rFonts w:hAnsiTheme="minorEastAsia" w:hint="eastAsia"/>
          <w:sz w:val="24"/>
        </w:rPr>
        <w:t>激光器工作电流</w:t>
      </w:r>
      <w:r>
        <w:rPr>
          <w:rFonts w:hAnsiTheme="minorEastAsia" w:hint="eastAsia"/>
          <w:sz w:val="24"/>
        </w:rPr>
        <w:t>示值</w:t>
      </w:r>
      <w:r w:rsidR="006507A2">
        <w:rPr>
          <w:rFonts w:hAnsiTheme="minorEastAsia" w:hint="eastAsia"/>
          <w:sz w:val="24"/>
        </w:rPr>
        <w:t>误差</w:t>
      </w:r>
      <w:r>
        <w:rPr>
          <w:rFonts w:hAnsiTheme="minorEastAsia" w:hint="eastAsia"/>
          <w:sz w:val="24"/>
        </w:rPr>
        <w:t>测量结果的扩展不确定度为：</w:t>
      </w:r>
      <w:r w:rsidRPr="008255B6">
        <w:rPr>
          <w:i/>
          <w:sz w:val="24"/>
        </w:rPr>
        <w:t>U</w:t>
      </w:r>
      <w:r w:rsidRPr="008255B6">
        <w:rPr>
          <w:sz w:val="24"/>
          <w:vertAlign w:val="subscript"/>
        </w:rPr>
        <w:t>rel</w:t>
      </w:r>
      <w:r w:rsidRPr="008255B6">
        <w:rPr>
          <w:sz w:val="24"/>
        </w:rPr>
        <w:t>=</w:t>
      </w:r>
      <w:r w:rsidR="00EC257A">
        <w:rPr>
          <w:rFonts w:hint="eastAsia"/>
          <w:sz w:val="24"/>
        </w:rPr>
        <w:t>9</w:t>
      </w:r>
      <w:r w:rsidR="008255B6" w:rsidRPr="008255B6">
        <w:rPr>
          <w:sz w:val="24"/>
        </w:rPr>
        <w:t>×10</w:t>
      </w:r>
      <w:r w:rsidR="008255B6" w:rsidRPr="007234AB">
        <w:rPr>
          <w:sz w:val="24"/>
          <w:vertAlign w:val="superscript"/>
        </w:rPr>
        <w:t>-</w:t>
      </w:r>
      <w:r w:rsidR="00EC257A">
        <w:rPr>
          <w:rFonts w:hint="eastAsia"/>
          <w:sz w:val="24"/>
          <w:vertAlign w:val="superscript"/>
        </w:rPr>
        <w:t>5</w:t>
      </w:r>
      <w:r w:rsidRPr="008255B6">
        <w:rPr>
          <w:sz w:val="24"/>
        </w:rPr>
        <w:t>，</w:t>
      </w:r>
      <w:r w:rsidRPr="008255B6">
        <w:rPr>
          <w:i/>
          <w:sz w:val="24"/>
        </w:rPr>
        <w:t>k</w:t>
      </w:r>
      <w:r w:rsidRPr="008255B6">
        <w:rPr>
          <w:sz w:val="24"/>
        </w:rPr>
        <w:t>=2</w:t>
      </w:r>
      <w:r>
        <w:rPr>
          <w:sz w:val="24"/>
        </w:rPr>
        <w:t>。</w:t>
      </w:r>
    </w:p>
    <w:p w:rsidR="006E6582" w:rsidRDefault="0017239A" w:rsidP="006E6582">
      <w:pPr>
        <w:widowControl/>
        <w:spacing w:line="360" w:lineRule="auto"/>
        <w:ind w:firstLineChars="200" w:firstLine="482"/>
        <w:outlineLvl w:val="0"/>
        <w:rPr>
          <w:rFonts w:ascii="宋体" w:hAnsi="宋体" w:hint="eastAsia"/>
          <w:b/>
          <w:bCs/>
          <w:sz w:val="24"/>
        </w:rPr>
      </w:pPr>
      <w:r>
        <w:rPr>
          <w:rFonts w:ascii="宋体" w:hAnsi="宋体" w:hint="eastAsia"/>
          <w:b/>
          <w:bCs/>
          <w:sz w:val="24"/>
        </w:rPr>
        <w:t>二</w:t>
      </w:r>
      <w:r w:rsidR="006E6582">
        <w:rPr>
          <w:rFonts w:ascii="宋体" w:hAnsi="宋体" w:hint="eastAsia"/>
          <w:b/>
          <w:bCs/>
          <w:sz w:val="24"/>
        </w:rPr>
        <w:t>、</w:t>
      </w:r>
      <w:r w:rsidR="00944104">
        <w:rPr>
          <w:rFonts w:ascii="宋体" w:hAnsi="宋体" w:hint="eastAsia"/>
          <w:b/>
          <w:bCs/>
          <w:sz w:val="24"/>
        </w:rPr>
        <w:t>温度控制偏差</w:t>
      </w:r>
      <w:r w:rsidR="006E6582">
        <w:rPr>
          <w:rFonts w:ascii="宋体" w:hAnsi="宋体" w:hint="eastAsia"/>
          <w:b/>
          <w:bCs/>
          <w:sz w:val="24"/>
        </w:rPr>
        <w:t>不确定度评定</w:t>
      </w:r>
    </w:p>
    <w:p w:rsidR="006E6582" w:rsidRDefault="006E6582" w:rsidP="006E6582">
      <w:pPr>
        <w:widowControl/>
        <w:spacing w:line="360" w:lineRule="auto"/>
        <w:ind w:firstLineChars="200" w:firstLine="482"/>
        <w:outlineLvl w:val="1"/>
        <w:rPr>
          <w:rFonts w:ascii="宋体" w:hAnsi="宋体" w:hint="eastAsia"/>
          <w:b/>
          <w:bCs/>
          <w:sz w:val="28"/>
          <w:szCs w:val="28"/>
        </w:rPr>
      </w:pPr>
      <w:r>
        <w:rPr>
          <w:rFonts w:ascii="宋体" w:hAnsi="宋体" w:hint="eastAsia"/>
          <w:b/>
          <w:bCs/>
          <w:sz w:val="24"/>
        </w:rPr>
        <w:t>1　测量方法</w:t>
      </w:r>
    </w:p>
    <w:p w:rsidR="008A4FDA" w:rsidRPr="00194C87" w:rsidRDefault="006E6582" w:rsidP="008A4FDA">
      <w:pPr>
        <w:widowControl/>
        <w:spacing w:line="360" w:lineRule="auto"/>
        <w:ind w:firstLineChars="200" w:firstLine="480"/>
        <w:rPr>
          <w:sz w:val="24"/>
        </w:rPr>
      </w:pPr>
      <w:r>
        <w:rPr>
          <w:rFonts w:ascii="宋体" w:hAnsi="宋体" w:cs="宋体" w:hint="eastAsia"/>
          <w:sz w:val="24"/>
        </w:rPr>
        <w:t>按光源驱动仪（以下简称驱动仪）使用说明书要求对仪器进行预热，</w:t>
      </w:r>
      <w:r w:rsidR="008A4FDA" w:rsidRPr="00194C87">
        <w:rPr>
          <w:sz w:val="24"/>
        </w:rPr>
        <w:t>将含内置热电制冷器和热敏电阻的半导体激光器置于高低温试验箱中，高低温试验箱设定到校准温度，开启光源驱动仪和高低温试验箱，在温度变化过程中，</w:t>
      </w:r>
      <w:r w:rsidR="008A4FDA" w:rsidRPr="00194C87">
        <w:rPr>
          <w:sz w:val="24"/>
        </w:rPr>
        <w:t>TEC</w:t>
      </w:r>
      <w:r w:rsidR="008A4FDA" w:rsidRPr="00194C87">
        <w:rPr>
          <w:sz w:val="24"/>
        </w:rPr>
        <w:t>控温指示灯应持续点亮。高低温试验箱达到设定的校准温度后，保温</w:t>
      </w:r>
      <w:r w:rsidR="008A4FDA" w:rsidRPr="00194C87">
        <w:rPr>
          <w:sz w:val="24"/>
        </w:rPr>
        <w:t>30min</w:t>
      </w:r>
      <w:r w:rsidR="008A4FDA" w:rsidRPr="00194C87">
        <w:rPr>
          <w:sz w:val="24"/>
        </w:rPr>
        <w:t>，直流电阻表测得的激光器热敏电阻阻值所对应的温度值为半导体激光器当前的工作温度</w:t>
      </w:r>
      <w:r w:rsidR="008A4FDA" w:rsidRPr="00194C87">
        <w:rPr>
          <w:i/>
          <w:iCs/>
          <w:sz w:val="24"/>
        </w:rPr>
        <w:t>T</w:t>
      </w:r>
      <w:r w:rsidR="008A4FDA" w:rsidRPr="00194C87">
        <w:rPr>
          <w:sz w:val="24"/>
          <w:vertAlign w:val="subscript"/>
        </w:rPr>
        <w:t>s</w:t>
      </w:r>
      <w:r w:rsidR="002211C4">
        <w:rPr>
          <w:rFonts w:hint="eastAsia"/>
          <w:sz w:val="24"/>
        </w:rPr>
        <w:t>。</w:t>
      </w:r>
      <w:r w:rsidR="002211C4" w:rsidRPr="00194C87">
        <w:rPr>
          <w:sz w:val="24"/>
        </w:rPr>
        <w:t xml:space="preserve"> </w:t>
      </w:r>
    </w:p>
    <w:p w:rsidR="006E6582" w:rsidRDefault="006E6582" w:rsidP="006E6582">
      <w:pPr>
        <w:widowControl/>
        <w:spacing w:line="360" w:lineRule="auto"/>
        <w:ind w:firstLineChars="200" w:firstLine="482"/>
        <w:outlineLvl w:val="1"/>
        <w:rPr>
          <w:rFonts w:ascii="宋体" w:hAnsi="宋体" w:hint="eastAsia"/>
          <w:b/>
          <w:bCs/>
          <w:sz w:val="24"/>
        </w:rPr>
      </w:pPr>
      <w:r>
        <w:rPr>
          <w:rFonts w:ascii="宋体" w:hAnsi="宋体" w:hint="eastAsia"/>
          <w:b/>
          <w:bCs/>
          <w:sz w:val="24"/>
        </w:rPr>
        <w:t>2　测量模型</w:t>
      </w:r>
    </w:p>
    <w:p w:rsidR="006E6582" w:rsidRDefault="006E6582" w:rsidP="006E6582">
      <w:pPr>
        <w:spacing w:line="360" w:lineRule="auto"/>
        <w:ind w:firstLineChars="200" w:firstLine="480"/>
        <w:rPr>
          <w:sz w:val="24"/>
        </w:rPr>
      </w:pPr>
      <w:r>
        <w:rPr>
          <w:sz w:val="24"/>
        </w:rPr>
        <w:t>测量模型：</w:t>
      </w:r>
    </w:p>
    <w:p w:rsidR="006E6582" w:rsidRDefault="006E6582" w:rsidP="006E6582">
      <w:pPr>
        <w:pStyle w:val="a3"/>
        <w:tabs>
          <w:tab w:val="center" w:pos="4673"/>
          <w:tab w:val="right" w:pos="9345"/>
        </w:tabs>
        <w:spacing w:line="360" w:lineRule="auto"/>
        <w:rPr>
          <w:rFonts w:ascii="Times New Roman" w:hAnsi="Times New Roman" w:hint="default"/>
          <w:sz w:val="24"/>
          <w:szCs w:val="24"/>
        </w:rPr>
      </w:pPr>
      <w:r>
        <w:rPr>
          <w:rFonts w:hAnsi="Cambria Math"/>
          <w:sz w:val="24"/>
          <w:szCs w:val="24"/>
        </w:rPr>
        <w:tab/>
      </w:r>
      <w:r w:rsidR="00F106D9" w:rsidRPr="00AE353D">
        <w:rPr>
          <w:rFonts w:ascii="Times New Roman" w:hAnsi="Times New Roman"/>
          <w:sz w:val="24"/>
          <w:szCs w:val="24"/>
        </w:rPr>
        <w:t>Δ</w:t>
      </w:r>
      <w:r w:rsidR="00F106D9" w:rsidRPr="00CC2981">
        <w:rPr>
          <w:rFonts w:ascii="Times New Roman" w:hAnsi="Times New Roman"/>
          <w:i/>
          <w:iCs/>
          <w:sz w:val="24"/>
          <w:szCs w:val="24"/>
        </w:rPr>
        <w:t>T</w:t>
      </w:r>
      <w:r w:rsidR="00F106D9">
        <w:rPr>
          <w:rFonts w:ascii="Times New Roman" w:hAnsi="Times New Roman"/>
          <w:sz w:val="24"/>
          <w:szCs w:val="24"/>
        </w:rPr>
        <w:t>=</w:t>
      </w:r>
      <w:r w:rsidR="00F106D9">
        <w:rPr>
          <w:rFonts w:ascii="Times New Roman" w:hAnsi="Times New Roman"/>
          <w:i/>
          <w:iCs/>
          <w:sz w:val="24"/>
          <w:szCs w:val="24"/>
        </w:rPr>
        <w:t>T</w:t>
      </w:r>
      <w:r w:rsidR="00F106D9" w:rsidRPr="001A64FD">
        <w:rPr>
          <w:rFonts w:ascii="Times New Roman" w:hAnsi="Times New Roman"/>
          <w:sz w:val="24"/>
          <w:szCs w:val="24"/>
          <w:vertAlign w:val="subscript"/>
        </w:rPr>
        <w:t>s</w:t>
      </w:r>
      <w:r w:rsidR="00F106D9">
        <w:rPr>
          <w:rFonts w:ascii="Times New Roman" w:hAnsi="Times New Roman"/>
          <w:sz w:val="24"/>
          <w:szCs w:val="24"/>
        </w:rPr>
        <w:t>-</w:t>
      </w:r>
      <w:r w:rsidR="00F106D9">
        <w:rPr>
          <w:rFonts w:ascii="Times New Roman" w:hAnsi="Times New Roman"/>
          <w:i/>
          <w:iCs/>
          <w:sz w:val="24"/>
          <w:szCs w:val="24"/>
        </w:rPr>
        <w:t>T</w:t>
      </w:r>
      <w:r w:rsidR="00F106D9">
        <w:rPr>
          <w:rFonts w:ascii="Times New Roman" w:hAnsi="Times New Roman"/>
          <w:sz w:val="24"/>
          <w:szCs w:val="24"/>
          <w:vertAlign w:val="subscript"/>
        </w:rPr>
        <w:t>0</w:t>
      </w:r>
      <w:r>
        <w:rPr>
          <w:rFonts w:hAnsi="宋体"/>
          <w:sz w:val="24"/>
          <w:szCs w:val="24"/>
        </w:rPr>
        <w:tab/>
      </w:r>
    </w:p>
    <w:p w:rsidR="00126C5B" w:rsidRDefault="00126C5B" w:rsidP="00126C5B">
      <w:pPr>
        <w:pStyle w:val="a3"/>
        <w:spacing w:line="360" w:lineRule="auto"/>
        <w:ind w:firstLineChars="200" w:firstLine="480"/>
        <w:rPr>
          <w:rFonts w:ascii="Times New Roman" w:hAnsi="Times New Roman" w:hint="default"/>
          <w:sz w:val="24"/>
          <w:szCs w:val="24"/>
        </w:rPr>
      </w:pPr>
      <w:r>
        <w:rPr>
          <w:rFonts w:ascii="Times New Roman" w:hAnsi="Times New Roman"/>
          <w:sz w:val="24"/>
          <w:szCs w:val="24"/>
        </w:rPr>
        <w:t>式中：</w:t>
      </w:r>
    </w:p>
    <w:p w:rsidR="00126C5B" w:rsidRDefault="00126C5B" w:rsidP="00126C5B">
      <w:pPr>
        <w:pStyle w:val="a3"/>
        <w:spacing w:line="360" w:lineRule="auto"/>
        <w:ind w:firstLineChars="200" w:firstLine="480"/>
        <w:rPr>
          <w:rFonts w:ascii="Times New Roman" w:hAnsi="Times New Roman" w:hint="default"/>
          <w:sz w:val="24"/>
          <w:szCs w:val="24"/>
        </w:rPr>
      </w:pPr>
      <w:r w:rsidRPr="00AE353D">
        <w:rPr>
          <w:rFonts w:ascii="Times New Roman" w:hAnsi="Times New Roman"/>
          <w:sz w:val="24"/>
          <w:szCs w:val="24"/>
        </w:rPr>
        <w:t>Δ</w:t>
      </w:r>
      <w:r w:rsidRPr="009770F2">
        <w:rPr>
          <w:rFonts w:ascii="Times New Roman" w:hAnsi="Times New Roman"/>
          <w:i/>
          <w:iCs/>
          <w:sz w:val="24"/>
          <w:szCs w:val="24"/>
        </w:rPr>
        <w:t>T</w:t>
      </w:r>
      <w:r w:rsidRPr="00C07C71">
        <w:rPr>
          <w:rFonts w:ascii="Times New Roman" w:hAnsi="Times New Roman" w:hint="default"/>
          <w:sz w:val="24"/>
          <w:szCs w:val="24"/>
        </w:rPr>
        <w:t>——</w:t>
      </w:r>
      <w:r>
        <w:rPr>
          <w:rFonts w:ascii="Times New Roman" w:hAnsi="Times New Roman"/>
          <w:sz w:val="24"/>
          <w:szCs w:val="24"/>
        </w:rPr>
        <w:t>温度控制</w:t>
      </w:r>
      <w:r w:rsidRPr="00FB148B">
        <w:rPr>
          <w:rFonts w:ascii="Times New Roman" w:hAnsi="Times New Roman"/>
          <w:sz w:val="24"/>
          <w:szCs w:val="24"/>
        </w:rPr>
        <w:t>偏差</w:t>
      </w:r>
      <w:r>
        <w:rPr>
          <w:rFonts w:ascii="Times New Roman" w:hAnsi="Times New Roman"/>
          <w:sz w:val="24"/>
          <w:szCs w:val="24"/>
        </w:rPr>
        <w:t>，℃；</w:t>
      </w:r>
    </w:p>
    <w:p w:rsidR="00126C5B" w:rsidRDefault="00126C5B" w:rsidP="00126C5B">
      <w:pPr>
        <w:pStyle w:val="a3"/>
        <w:spacing w:line="360" w:lineRule="auto"/>
        <w:ind w:firstLineChars="200" w:firstLine="480"/>
        <w:rPr>
          <w:rFonts w:ascii="Times New Roman" w:hAnsi="Times New Roman" w:hint="default"/>
          <w:sz w:val="24"/>
          <w:szCs w:val="24"/>
        </w:rPr>
      </w:pPr>
      <w:r>
        <w:rPr>
          <w:rFonts w:ascii="Times New Roman" w:hAnsi="Times New Roman"/>
          <w:i/>
          <w:iCs/>
          <w:sz w:val="24"/>
          <w:szCs w:val="24"/>
        </w:rPr>
        <w:t>T</w:t>
      </w:r>
      <w:r w:rsidRPr="001A64FD">
        <w:rPr>
          <w:rFonts w:ascii="Times New Roman" w:hAnsi="Times New Roman"/>
          <w:sz w:val="24"/>
          <w:szCs w:val="24"/>
          <w:vertAlign w:val="subscript"/>
        </w:rPr>
        <w:t>s</w:t>
      </w:r>
      <w:r>
        <w:rPr>
          <w:rFonts w:ascii="Times New Roman" w:hAnsi="Times New Roman"/>
          <w:i/>
          <w:iCs/>
          <w:sz w:val="24"/>
          <w:szCs w:val="24"/>
          <w:vertAlign w:val="subscript"/>
        </w:rPr>
        <w:tab/>
      </w:r>
      <w:r w:rsidRPr="00C07C71">
        <w:rPr>
          <w:rFonts w:ascii="Times New Roman" w:hAnsi="Times New Roman" w:hint="default"/>
          <w:sz w:val="24"/>
          <w:szCs w:val="24"/>
        </w:rPr>
        <w:t>——</w:t>
      </w:r>
      <w:r w:rsidRPr="00407992">
        <w:rPr>
          <w:rFonts w:ascii="Times New Roman" w:hAnsi="Times New Roman"/>
          <w:sz w:val="24"/>
          <w:szCs w:val="24"/>
        </w:rPr>
        <w:t>直流电阻表测得的激光器热敏电阻阻值所对应的温度值</w:t>
      </w:r>
      <w:r w:rsidRPr="00F474B1">
        <w:rPr>
          <w:rFonts w:ascii="Times New Roman" w:hAnsi="Times New Roman"/>
          <w:sz w:val="24"/>
          <w:szCs w:val="24"/>
        </w:rPr>
        <w:t>，</w:t>
      </w:r>
      <w:r w:rsidRPr="0053314A">
        <w:rPr>
          <w:rFonts w:ascii="Times New Roman" w:hAnsi="Times New Roman"/>
          <w:sz w:val="24"/>
          <w:szCs w:val="24"/>
        </w:rPr>
        <w:t>℃</w:t>
      </w:r>
      <w:r w:rsidRPr="00F474B1">
        <w:rPr>
          <w:rFonts w:ascii="Times New Roman" w:hAnsi="Times New Roman"/>
          <w:sz w:val="24"/>
          <w:szCs w:val="24"/>
        </w:rPr>
        <w:t>；</w:t>
      </w:r>
    </w:p>
    <w:p w:rsidR="00126C5B" w:rsidRDefault="00126C5B" w:rsidP="00126C5B">
      <w:pPr>
        <w:pStyle w:val="a3"/>
        <w:spacing w:line="360" w:lineRule="auto"/>
        <w:ind w:firstLineChars="200" w:firstLine="480"/>
        <w:rPr>
          <w:rFonts w:ascii="Times New Roman" w:hAnsi="Times New Roman" w:hint="default"/>
          <w:sz w:val="24"/>
          <w:szCs w:val="24"/>
        </w:rPr>
      </w:pPr>
      <w:r>
        <w:rPr>
          <w:rFonts w:ascii="Times New Roman" w:hAnsi="Times New Roman"/>
          <w:i/>
          <w:iCs/>
          <w:sz w:val="24"/>
          <w:szCs w:val="24"/>
        </w:rPr>
        <w:t>T</w:t>
      </w:r>
      <w:r>
        <w:rPr>
          <w:rFonts w:ascii="Times New Roman" w:hAnsi="Times New Roman"/>
          <w:sz w:val="24"/>
          <w:szCs w:val="24"/>
          <w:vertAlign w:val="subscript"/>
        </w:rPr>
        <w:t>0</w:t>
      </w:r>
      <w:r>
        <w:rPr>
          <w:rFonts w:ascii="Times New Roman" w:hAnsi="Times New Roman"/>
          <w:sz w:val="24"/>
          <w:szCs w:val="24"/>
          <w:vertAlign w:val="subscript"/>
        </w:rPr>
        <w:tab/>
      </w:r>
      <w:r w:rsidRPr="00C07C71">
        <w:rPr>
          <w:rFonts w:ascii="Times New Roman" w:hAnsi="Times New Roman" w:hint="default"/>
          <w:sz w:val="24"/>
          <w:szCs w:val="24"/>
        </w:rPr>
        <w:t>——</w:t>
      </w:r>
      <w:r>
        <w:rPr>
          <w:rFonts w:ascii="Times New Roman" w:hAnsi="Times New Roman"/>
          <w:sz w:val="24"/>
          <w:szCs w:val="24"/>
        </w:rPr>
        <w:t>半导体激光器工作温</w:t>
      </w:r>
      <w:r w:rsidRPr="006E1CE5">
        <w:rPr>
          <w:rFonts w:ascii="Times New Roman" w:hAnsi="Times New Roman"/>
          <w:sz w:val="24"/>
          <w:szCs w:val="24"/>
        </w:rPr>
        <w:t>度</w:t>
      </w:r>
      <w:r w:rsidR="00541D61" w:rsidRPr="006E1CE5">
        <w:rPr>
          <w:rFonts w:ascii="Times New Roman" w:hAnsi="Times New Roman"/>
          <w:sz w:val="24"/>
          <w:szCs w:val="24"/>
        </w:rPr>
        <w:t>设置值</w:t>
      </w:r>
      <w:r w:rsidRPr="006E1CE5">
        <w:rPr>
          <w:rFonts w:ascii="Times New Roman" w:hAnsi="Times New Roman"/>
          <w:sz w:val="24"/>
          <w:szCs w:val="24"/>
        </w:rPr>
        <w:t>，</w:t>
      </w:r>
      <w:r w:rsidRPr="0053314A">
        <w:rPr>
          <w:rFonts w:ascii="Times New Roman" w:hAnsi="Times New Roman"/>
          <w:sz w:val="24"/>
          <w:szCs w:val="24"/>
        </w:rPr>
        <w:t>℃</w:t>
      </w:r>
      <w:r>
        <w:rPr>
          <w:rFonts w:ascii="Times New Roman" w:hAnsi="Times New Roman"/>
          <w:sz w:val="24"/>
          <w:szCs w:val="24"/>
        </w:rPr>
        <w:t>。</w:t>
      </w:r>
    </w:p>
    <w:p w:rsidR="005017C8" w:rsidRDefault="000F21C7" w:rsidP="00126C5B">
      <w:pPr>
        <w:pStyle w:val="a3"/>
        <w:spacing w:line="360" w:lineRule="auto"/>
        <w:ind w:firstLineChars="200" w:firstLine="480"/>
        <w:rPr>
          <w:rFonts w:ascii="Times New Roman" w:hAnsi="Times New Roman" w:hint="default"/>
          <w:sz w:val="24"/>
          <w:szCs w:val="24"/>
        </w:rPr>
      </w:pPr>
      <w:r>
        <w:rPr>
          <w:rFonts w:ascii="Times New Roman" w:hAnsi="Times New Roman"/>
          <w:sz w:val="24"/>
          <w:szCs w:val="24"/>
        </w:rPr>
        <w:t>由于热敏电阻阻值和温度的函数关系如下：</w:t>
      </w:r>
    </w:p>
    <w:p w:rsidR="000F21C7" w:rsidRDefault="00180C47" w:rsidP="000F21C7">
      <w:pPr>
        <w:pStyle w:val="a3"/>
        <w:spacing w:line="360" w:lineRule="auto"/>
        <w:ind w:firstLineChars="200" w:firstLine="480"/>
        <w:jc w:val="center"/>
        <w:rPr>
          <w:rFonts w:ascii="Times New Roman" w:hAnsi="Times New Roman" w:hint="default"/>
          <w:sz w:val="24"/>
          <w:szCs w:val="24"/>
        </w:rPr>
      </w:pPr>
      <w:r w:rsidRPr="000F21C7">
        <w:rPr>
          <w:rFonts w:ascii="Times New Roman" w:hAnsi="Times New Roman" w:hint="default"/>
          <w:position w:val="-10"/>
          <w:sz w:val="24"/>
          <w:szCs w:val="24"/>
        </w:rPr>
        <w:object w:dxaOrig="1560" w:dyaOrig="560">
          <v:shape id="_x0000_i1031" type="#_x0000_t75" style="width:78pt;height:27.75pt" o:ole="">
            <v:imagedata r:id="rId20" o:title=""/>
          </v:shape>
          <o:OLEObject Type="Embed" ProgID="Equation.3" ShapeID="_x0000_i1031" DrawAspect="Content" ObjectID="_1791724278" r:id="rId21"/>
        </w:object>
      </w:r>
    </w:p>
    <w:p w:rsidR="00945F2F" w:rsidRDefault="00945F2F" w:rsidP="00945F2F">
      <w:pPr>
        <w:pStyle w:val="a3"/>
        <w:spacing w:line="360" w:lineRule="auto"/>
        <w:ind w:firstLineChars="200" w:firstLine="480"/>
        <w:rPr>
          <w:rFonts w:ascii="Times New Roman" w:hAnsi="Times New Roman" w:hint="default"/>
          <w:sz w:val="24"/>
          <w:szCs w:val="24"/>
        </w:rPr>
      </w:pPr>
      <w:r>
        <w:rPr>
          <w:rFonts w:ascii="Times New Roman" w:hAnsi="Times New Roman"/>
          <w:sz w:val="24"/>
          <w:szCs w:val="24"/>
        </w:rPr>
        <w:t>式中：</w:t>
      </w:r>
    </w:p>
    <w:p w:rsidR="00D0541A" w:rsidRDefault="00D3497C" w:rsidP="00D0541A">
      <w:pPr>
        <w:pStyle w:val="a3"/>
        <w:spacing w:line="360" w:lineRule="auto"/>
        <w:ind w:firstLineChars="200" w:firstLine="420"/>
        <w:rPr>
          <w:rFonts w:ascii="Times New Roman" w:hAnsi="Times New Roman" w:hint="default"/>
          <w:sz w:val="24"/>
          <w:szCs w:val="24"/>
        </w:rPr>
      </w:pPr>
      <w:r w:rsidRPr="006B0F14">
        <w:rPr>
          <w:position w:val="-10"/>
        </w:rPr>
        <w:object w:dxaOrig="260" w:dyaOrig="340">
          <v:shape id="_x0000_i1032" type="#_x0000_t75" style="width:12.75pt;height:17.25pt" o:ole="">
            <v:imagedata r:id="rId22" o:title=""/>
          </v:shape>
          <o:OLEObject Type="Embed" ProgID="Equation.3" ShapeID="_x0000_i1032" DrawAspect="Content" ObjectID="_1791724279" r:id="rId23"/>
        </w:object>
      </w:r>
      <w:r w:rsidR="00D0541A" w:rsidRPr="00ED4DAF">
        <w:rPr>
          <w:rFonts w:ascii="Times New Roman" w:hAnsi="Times New Roman" w:hint="default"/>
          <w:sz w:val="24"/>
          <w:szCs w:val="24"/>
        </w:rPr>
        <w:t>——</w:t>
      </w:r>
      <w:r w:rsidR="00D0541A">
        <w:rPr>
          <w:rFonts w:ascii="Times New Roman" w:hAnsi="Times New Roman"/>
          <w:sz w:val="24"/>
          <w:szCs w:val="24"/>
        </w:rPr>
        <w:t>热敏电阻在温度</w:t>
      </w:r>
      <w:r w:rsidR="00D0541A" w:rsidRPr="005819F2">
        <w:rPr>
          <w:rFonts w:ascii="Times New Roman" w:hAnsi="Times New Roman"/>
          <w:i/>
          <w:iCs/>
          <w:sz w:val="24"/>
          <w:szCs w:val="24"/>
        </w:rPr>
        <w:t>T</w:t>
      </w:r>
      <w:r w:rsidR="006B0F14">
        <w:rPr>
          <w:rFonts w:ascii="Times New Roman" w:hAnsi="Times New Roman"/>
          <w:sz w:val="24"/>
          <w:szCs w:val="24"/>
          <w:vertAlign w:val="subscript"/>
        </w:rPr>
        <w:t>1</w:t>
      </w:r>
      <w:r w:rsidR="00D0541A">
        <w:rPr>
          <w:rFonts w:ascii="Times New Roman" w:hAnsi="Times New Roman"/>
          <w:sz w:val="24"/>
          <w:szCs w:val="24"/>
        </w:rPr>
        <w:t>对应的电阻值，</w:t>
      </w:r>
      <w:r w:rsidR="00D0541A" w:rsidRPr="00C9682A">
        <w:rPr>
          <w:rFonts w:ascii="Times New Roman" w:hAnsi="Times New Roman" w:hint="default"/>
          <w:sz w:val="24"/>
          <w:szCs w:val="24"/>
        </w:rPr>
        <w:t>kΩ</w:t>
      </w:r>
      <w:r w:rsidR="00D0541A">
        <w:rPr>
          <w:rFonts w:ascii="Times New Roman" w:hAnsi="Times New Roman"/>
          <w:sz w:val="24"/>
          <w:szCs w:val="24"/>
        </w:rPr>
        <w:t>；</w:t>
      </w:r>
    </w:p>
    <w:p w:rsidR="00D0541A" w:rsidRDefault="00D0541A" w:rsidP="00D0541A">
      <w:pPr>
        <w:pStyle w:val="a3"/>
        <w:spacing w:line="360" w:lineRule="auto"/>
        <w:ind w:firstLineChars="200" w:firstLine="420"/>
        <w:rPr>
          <w:rFonts w:ascii="Times New Roman" w:hAnsi="Times New Roman" w:hint="default"/>
          <w:sz w:val="24"/>
          <w:szCs w:val="24"/>
        </w:rPr>
      </w:pPr>
      <w:r w:rsidRPr="00D37180">
        <w:rPr>
          <w:position w:val="-10"/>
        </w:rPr>
        <w:object w:dxaOrig="300" w:dyaOrig="340">
          <v:shape id="_x0000_i1033" type="#_x0000_t75" style="width:15pt;height:17.25pt" o:ole="">
            <v:imagedata r:id="rId24" o:title=""/>
          </v:shape>
          <o:OLEObject Type="Embed" ProgID="Equation.3" ShapeID="_x0000_i1033" DrawAspect="Content" ObjectID="_1791724280" r:id="rId25"/>
        </w:object>
      </w:r>
      <w:r w:rsidR="00A85CF4" w:rsidRPr="00ED4DAF">
        <w:rPr>
          <w:rFonts w:ascii="Times New Roman" w:hAnsi="Times New Roman" w:hint="default"/>
          <w:sz w:val="24"/>
          <w:szCs w:val="24"/>
        </w:rPr>
        <w:t>——</w:t>
      </w:r>
      <w:r>
        <w:rPr>
          <w:rFonts w:ascii="Times New Roman" w:hAnsi="Times New Roman"/>
          <w:sz w:val="24"/>
          <w:szCs w:val="24"/>
        </w:rPr>
        <w:t>热敏电阻在温度</w:t>
      </w:r>
      <w:r w:rsidRPr="005819F2">
        <w:rPr>
          <w:rFonts w:ascii="Times New Roman" w:hAnsi="Times New Roman"/>
          <w:i/>
          <w:iCs/>
          <w:sz w:val="24"/>
          <w:szCs w:val="24"/>
        </w:rPr>
        <w:t>T</w:t>
      </w:r>
      <w:r w:rsidRPr="005819F2">
        <w:rPr>
          <w:rFonts w:ascii="Times New Roman" w:hAnsi="Times New Roman"/>
          <w:sz w:val="24"/>
          <w:szCs w:val="24"/>
          <w:vertAlign w:val="subscript"/>
        </w:rPr>
        <w:t>2</w:t>
      </w:r>
      <w:r>
        <w:rPr>
          <w:rFonts w:ascii="Times New Roman" w:hAnsi="Times New Roman"/>
          <w:sz w:val="24"/>
          <w:szCs w:val="24"/>
        </w:rPr>
        <w:t>对应的电阻值，</w:t>
      </w:r>
      <w:r w:rsidRPr="00C9682A">
        <w:rPr>
          <w:rFonts w:ascii="Times New Roman" w:hAnsi="Times New Roman" w:hint="default"/>
          <w:sz w:val="24"/>
          <w:szCs w:val="24"/>
        </w:rPr>
        <w:t>kΩ</w:t>
      </w:r>
      <w:r>
        <w:rPr>
          <w:rFonts w:ascii="Times New Roman" w:hAnsi="Times New Roman"/>
          <w:sz w:val="24"/>
          <w:szCs w:val="24"/>
        </w:rPr>
        <w:t>；</w:t>
      </w:r>
    </w:p>
    <w:p w:rsidR="00945F2F" w:rsidRDefault="00564D15" w:rsidP="00945F2F">
      <w:pPr>
        <w:pStyle w:val="a3"/>
        <w:spacing w:line="360" w:lineRule="auto"/>
        <w:ind w:firstLineChars="200" w:firstLine="480"/>
        <w:rPr>
          <w:rFonts w:ascii="Times New Roman" w:hAnsi="Times New Roman" w:hint="default"/>
          <w:sz w:val="24"/>
          <w:szCs w:val="24"/>
        </w:rPr>
      </w:pPr>
      <w:r>
        <w:rPr>
          <w:rFonts w:ascii="Times New Roman" w:hAnsi="Times New Roman"/>
          <w:i/>
          <w:iCs/>
          <w:sz w:val="24"/>
          <w:szCs w:val="24"/>
        </w:rPr>
        <w:t>B</w:t>
      </w:r>
      <w:r w:rsidR="00945F2F">
        <w:rPr>
          <w:rFonts w:ascii="Times New Roman" w:hAnsi="Times New Roman"/>
          <w:i/>
          <w:iCs/>
          <w:sz w:val="24"/>
          <w:szCs w:val="24"/>
          <w:vertAlign w:val="subscript"/>
        </w:rPr>
        <w:tab/>
      </w:r>
      <w:r w:rsidR="00A85CF4" w:rsidRPr="00ED4DAF">
        <w:rPr>
          <w:rFonts w:ascii="Times New Roman" w:hAnsi="Times New Roman" w:hint="default"/>
          <w:sz w:val="24"/>
          <w:szCs w:val="24"/>
        </w:rPr>
        <w:t>——</w:t>
      </w:r>
      <w:r w:rsidR="00D3497C">
        <w:rPr>
          <w:rFonts w:ascii="Times New Roman" w:hAnsi="Times New Roman"/>
          <w:sz w:val="24"/>
          <w:szCs w:val="24"/>
        </w:rPr>
        <w:t>表征</w:t>
      </w:r>
      <w:r w:rsidR="00D3497C">
        <w:rPr>
          <w:rFonts w:ascii="Times New Roman" w:hAnsi="Times New Roman"/>
          <w:sz w:val="24"/>
          <w:szCs w:val="24"/>
        </w:rPr>
        <w:t>NTC</w:t>
      </w:r>
      <w:r w:rsidR="00D3497C">
        <w:rPr>
          <w:rFonts w:ascii="Times New Roman" w:hAnsi="Times New Roman"/>
          <w:sz w:val="24"/>
          <w:szCs w:val="24"/>
        </w:rPr>
        <w:t>热敏电阻的常数</w:t>
      </w:r>
      <w:r w:rsidR="00945F2F" w:rsidRPr="00F474B1">
        <w:rPr>
          <w:rFonts w:ascii="Times New Roman" w:hAnsi="Times New Roman"/>
          <w:sz w:val="24"/>
          <w:szCs w:val="24"/>
        </w:rPr>
        <w:t>；</w:t>
      </w:r>
    </w:p>
    <w:p w:rsidR="0038782B" w:rsidRDefault="002948E9" w:rsidP="0038782B">
      <w:pPr>
        <w:pStyle w:val="a3"/>
        <w:spacing w:line="360" w:lineRule="auto"/>
        <w:ind w:firstLineChars="200" w:firstLine="480"/>
        <w:rPr>
          <w:rFonts w:ascii="Times New Roman" w:hAnsi="Times New Roman" w:hint="default"/>
          <w:sz w:val="24"/>
          <w:szCs w:val="24"/>
        </w:rPr>
      </w:pPr>
      <w:r w:rsidRPr="002948E9">
        <w:rPr>
          <w:rFonts w:ascii="Times New Roman" w:hAnsi="Times New Roman" w:hint="default"/>
          <w:i/>
          <w:iCs/>
          <w:sz w:val="24"/>
          <w:szCs w:val="24"/>
        </w:rPr>
        <w:t>T</w:t>
      </w:r>
      <w:r w:rsidRPr="002948E9">
        <w:rPr>
          <w:rFonts w:ascii="Times New Roman" w:hAnsi="Times New Roman" w:hint="default"/>
          <w:sz w:val="24"/>
          <w:szCs w:val="24"/>
          <w:vertAlign w:val="subscript"/>
        </w:rPr>
        <w:t>1</w:t>
      </w:r>
      <w:r w:rsidRPr="002948E9">
        <w:rPr>
          <w:rFonts w:ascii="Times New Roman" w:hAnsi="Times New Roman" w:hint="default"/>
          <w:sz w:val="24"/>
          <w:szCs w:val="24"/>
          <w:vertAlign w:val="subscript"/>
        </w:rPr>
        <w:t>、</w:t>
      </w:r>
      <w:r w:rsidRPr="002948E9">
        <w:rPr>
          <w:rFonts w:ascii="Times New Roman" w:hAnsi="Times New Roman" w:hint="default"/>
          <w:i/>
          <w:iCs/>
          <w:sz w:val="24"/>
          <w:szCs w:val="24"/>
        </w:rPr>
        <w:t>T</w:t>
      </w:r>
      <w:r w:rsidRPr="002948E9">
        <w:rPr>
          <w:rFonts w:ascii="Times New Roman" w:hAnsi="Times New Roman" w:hint="default"/>
          <w:sz w:val="24"/>
          <w:szCs w:val="24"/>
          <w:vertAlign w:val="subscript"/>
        </w:rPr>
        <w:t>2</w:t>
      </w:r>
      <w:r w:rsidR="00A85CF4" w:rsidRPr="00ED4DAF">
        <w:rPr>
          <w:rFonts w:ascii="Times New Roman" w:hAnsi="Times New Roman" w:hint="default"/>
          <w:sz w:val="24"/>
          <w:szCs w:val="24"/>
        </w:rPr>
        <w:t>——</w:t>
      </w:r>
      <w:r w:rsidR="0015480E">
        <w:rPr>
          <w:rFonts w:ascii="Times New Roman" w:hAnsi="Times New Roman"/>
          <w:sz w:val="24"/>
          <w:szCs w:val="24"/>
        </w:rPr>
        <w:t>需采用热力学温度</w:t>
      </w:r>
      <w:r w:rsidR="0038782B">
        <w:rPr>
          <w:rFonts w:ascii="Times New Roman" w:hAnsi="Times New Roman"/>
          <w:sz w:val="24"/>
          <w:szCs w:val="24"/>
        </w:rPr>
        <w:t>，</w:t>
      </w:r>
      <w:r w:rsidR="0015480E">
        <w:rPr>
          <w:rFonts w:ascii="Times New Roman" w:hAnsi="Times New Roman"/>
          <w:sz w:val="24"/>
          <w:szCs w:val="24"/>
        </w:rPr>
        <w:t>K</w:t>
      </w:r>
      <w:r w:rsidR="0038782B">
        <w:rPr>
          <w:rFonts w:ascii="Times New Roman" w:hAnsi="Times New Roman"/>
          <w:sz w:val="24"/>
          <w:szCs w:val="24"/>
        </w:rPr>
        <w:t>；</w:t>
      </w:r>
    </w:p>
    <w:p w:rsidR="0038782B" w:rsidRPr="0038782B" w:rsidRDefault="0038782B" w:rsidP="00945F2F">
      <w:pPr>
        <w:pStyle w:val="a3"/>
        <w:spacing w:line="360" w:lineRule="auto"/>
        <w:ind w:firstLineChars="200" w:firstLine="480"/>
        <w:rPr>
          <w:rFonts w:ascii="Times New Roman" w:hAnsi="Times New Roman" w:hint="default"/>
          <w:sz w:val="24"/>
          <w:szCs w:val="24"/>
        </w:rPr>
      </w:pPr>
    </w:p>
    <w:p w:rsidR="00F9441D" w:rsidRDefault="002E47E6" w:rsidP="00F9441D">
      <w:pPr>
        <w:pStyle w:val="a3"/>
        <w:spacing w:line="360" w:lineRule="auto"/>
        <w:ind w:firstLineChars="200" w:firstLine="480"/>
        <w:rPr>
          <w:rFonts w:ascii="Times New Roman" w:hAnsi="Times New Roman" w:hint="default"/>
          <w:sz w:val="24"/>
          <w:szCs w:val="24"/>
        </w:rPr>
      </w:pPr>
      <w:r>
        <w:rPr>
          <w:rFonts w:ascii="Times New Roman" w:hAnsi="Times New Roman"/>
          <w:sz w:val="24"/>
          <w:szCs w:val="24"/>
        </w:rPr>
        <w:lastRenderedPageBreak/>
        <w:t>则有</w:t>
      </w:r>
      <w:r w:rsidR="00134240">
        <w:rPr>
          <w:rFonts w:ascii="Times New Roman" w:hAnsi="Times New Roman"/>
          <w:sz w:val="24"/>
          <w:szCs w:val="24"/>
        </w:rPr>
        <w:t>：</w:t>
      </w:r>
    </w:p>
    <w:p w:rsidR="00D33882" w:rsidRDefault="00056B5A" w:rsidP="00A20CD2">
      <w:pPr>
        <w:pStyle w:val="a3"/>
        <w:spacing w:line="360" w:lineRule="auto"/>
        <w:ind w:firstLineChars="200" w:firstLine="480"/>
        <w:jc w:val="center"/>
        <w:rPr>
          <w:rFonts w:ascii="Times New Roman" w:hAnsi="Times New Roman" w:hint="default"/>
          <w:sz w:val="24"/>
          <w:szCs w:val="24"/>
        </w:rPr>
      </w:pPr>
      <w:r w:rsidRPr="00180C47">
        <w:rPr>
          <w:rFonts w:ascii="Times New Roman" w:hAnsi="Times New Roman" w:hint="default"/>
          <w:position w:val="-60"/>
          <w:sz w:val="24"/>
          <w:szCs w:val="24"/>
        </w:rPr>
        <w:object w:dxaOrig="2040" w:dyaOrig="980">
          <v:shape id="_x0000_i1034" type="#_x0000_t75" style="width:102pt;height:48.75pt" o:ole="">
            <v:imagedata r:id="rId26" o:title=""/>
          </v:shape>
          <o:OLEObject Type="Embed" ProgID="Equation.3" ShapeID="_x0000_i1034" DrawAspect="Content" ObjectID="_1791724281" r:id="rId27"/>
        </w:object>
      </w:r>
    </w:p>
    <w:p w:rsidR="00056B5A" w:rsidRDefault="00056B5A" w:rsidP="00056B5A">
      <w:pPr>
        <w:pStyle w:val="a3"/>
        <w:spacing w:line="360" w:lineRule="auto"/>
        <w:ind w:firstLineChars="200" w:firstLine="480"/>
        <w:rPr>
          <w:rFonts w:ascii="Times New Roman" w:hAnsi="Times New Roman" w:hint="default"/>
          <w:sz w:val="24"/>
          <w:szCs w:val="24"/>
        </w:rPr>
      </w:pPr>
      <w:r>
        <w:rPr>
          <w:rFonts w:ascii="Times New Roman" w:hAnsi="Times New Roman"/>
          <w:sz w:val="24"/>
          <w:szCs w:val="24"/>
        </w:rPr>
        <w:t>则测量模型变更为：</w:t>
      </w:r>
    </w:p>
    <w:p w:rsidR="00DC1AA3" w:rsidRDefault="000172EC" w:rsidP="000A49F6">
      <w:pPr>
        <w:pStyle w:val="a3"/>
        <w:spacing w:line="360" w:lineRule="auto"/>
        <w:ind w:firstLineChars="200" w:firstLine="480"/>
        <w:jc w:val="center"/>
        <w:rPr>
          <w:rFonts w:ascii="Times New Roman" w:hAnsi="Times New Roman" w:hint="default"/>
          <w:sz w:val="24"/>
          <w:szCs w:val="24"/>
        </w:rPr>
      </w:pPr>
      <w:r w:rsidRPr="00F41018">
        <w:rPr>
          <w:rFonts w:ascii="Times New Roman" w:hAnsi="Times New Roman" w:hint="default"/>
          <w:position w:val="-60"/>
          <w:sz w:val="24"/>
          <w:szCs w:val="24"/>
        </w:rPr>
        <w:object w:dxaOrig="2540" w:dyaOrig="980">
          <v:shape id="_x0000_i1035" type="#_x0000_t75" style="width:126.75pt;height:48.75pt" o:ole="">
            <v:imagedata r:id="rId28" o:title=""/>
          </v:shape>
          <o:OLEObject Type="Embed" ProgID="Equation.3" ShapeID="_x0000_i1035" DrawAspect="Content" ObjectID="_1791724282" r:id="rId29"/>
        </w:object>
      </w:r>
    </w:p>
    <w:p w:rsidR="00E43991" w:rsidRDefault="00E43991" w:rsidP="00E43991">
      <w:pPr>
        <w:pStyle w:val="a3"/>
        <w:spacing w:line="360" w:lineRule="auto"/>
        <w:ind w:firstLineChars="200" w:firstLine="480"/>
        <w:rPr>
          <w:rFonts w:ascii="Times New Roman" w:hAnsi="Times New Roman" w:hint="default"/>
          <w:sz w:val="24"/>
          <w:szCs w:val="24"/>
        </w:rPr>
      </w:pPr>
      <w:r>
        <w:rPr>
          <w:rFonts w:ascii="Times New Roman" w:hAnsi="Times New Roman"/>
          <w:sz w:val="24"/>
          <w:szCs w:val="24"/>
        </w:rPr>
        <w:t>式中：</w:t>
      </w:r>
    </w:p>
    <w:p w:rsidR="00E43991" w:rsidRDefault="00622DE8" w:rsidP="00E43991">
      <w:pPr>
        <w:pStyle w:val="a3"/>
        <w:spacing w:line="360" w:lineRule="auto"/>
        <w:ind w:firstLineChars="200" w:firstLine="420"/>
        <w:rPr>
          <w:rFonts w:ascii="Times New Roman" w:hAnsi="Times New Roman" w:hint="default"/>
          <w:sz w:val="24"/>
          <w:szCs w:val="24"/>
        </w:rPr>
      </w:pPr>
      <w:r w:rsidRPr="008109E6">
        <w:rPr>
          <w:position w:val="-12"/>
        </w:rPr>
        <w:object w:dxaOrig="279" w:dyaOrig="360">
          <v:shape id="_x0000_i1036" type="#_x0000_t75" style="width:14.25pt;height:18pt" o:ole="">
            <v:imagedata r:id="rId30" o:title=""/>
          </v:shape>
          <o:OLEObject Type="Embed" ProgID="Equation.3" ShapeID="_x0000_i1036" DrawAspect="Content" ObjectID="_1791724283" r:id="rId31"/>
        </w:object>
      </w:r>
      <w:r w:rsidR="00E43991" w:rsidRPr="00253A38">
        <w:rPr>
          <w:rFonts w:ascii="Times New Roman" w:hAnsi="Times New Roman"/>
          <w:sz w:val="24"/>
          <w:szCs w:val="24"/>
        </w:rPr>
        <w:t>——</w:t>
      </w:r>
      <w:r w:rsidR="000E6A35" w:rsidRPr="000E6A35">
        <w:rPr>
          <w:rFonts w:ascii="Times New Roman" w:hAnsi="Times New Roman"/>
          <w:sz w:val="24"/>
          <w:szCs w:val="24"/>
        </w:rPr>
        <w:t>直流电阻表测得的激光器热敏电阻阻值</w:t>
      </w:r>
      <w:r w:rsidR="00E43991">
        <w:rPr>
          <w:rFonts w:ascii="Times New Roman" w:hAnsi="Times New Roman"/>
          <w:sz w:val="24"/>
          <w:szCs w:val="24"/>
        </w:rPr>
        <w:t>，</w:t>
      </w:r>
      <w:r w:rsidR="00E43991" w:rsidRPr="00C9682A">
        <w:rPr>
          <w:rFonts w:ascii="Times New Roman" w:hAnsi="Times New Roman" w:hint="default"/>
          <w:sz w:val="24"/>
          <w:szCs w:val="24"/>
        </w:rPr>
        <w:t>kΩ</w:t>
      </w:r>
      <w:r w:rsidR="00911F7E">
        <w:rPr>
          <w:rFonts w:ascii="Times New Roman" w:hAnsi="Times New Roman"/>
          <w:sz w:val="24"/>
          <w:szCs w:val="24"/>
        </w:rPr>
        <w:t>。</w:t>
      </w:r>
    </w:p>
    <w:p w:rsidR="008A2212" w:rsidRDefault="00EC6D08" w:rsidP="00EC6D08">
      <w:pPr>
        <w:pStyle w:val="a3"/>
        <w:spacing w:line="360" w:lineRule="auto"/>
        <w:ind w:firstLineChars="200" w:firstLine="480"/>
        <w:rPr>
          <w:rFonts w:ascii="Times New Roman" w:hAnsi="Times New Roman" w:hint="default"/>
          <w:sz w:val="24"/>
          <w:szCs w:val="24"/>
        </w:rPr>
      </w:pPr>
      <w:r w:rsidRPr="00B7406E">
        <w:rPr>
          <w:rFonts w:ascii="Times New Roman" w:hAnsi="Times New Roman" w:hint="default"/>
          <w:sz w:val="24"/>
          <w:szCs w:val="24"/>
        </w:rPr>
        <w:t>其中：</w:t>
      </w:r>
      <w:r w:rsidR="009074ED" w:rsidRPr="00B7406E">
        <w:rPr>
          <w:rFonts w:ascii="Times New Roman" w:hAnsi="Times New Roman" w:hint="default"/>
          <w:i/>
          <w:iCs/>
          <w:sz w:val="24"/>
          <w:szCs w:val="24"/>
        </w:rPr>
        <w:t>B</w:t>
      </w:r>
      <w:r w:rsidR="009074ED" w:rsidRPr="00B7406E">
        <w:rPr>
          <w:rFonts w:ascii="Times New Roman" w:hAnsi="Times New Roman" w:hint="default"/>
          <w:sz w:val="24"/>
          <w:szCs w:val="24"/>
        </w:rPr>
        <w:t>常数</w:t>
      </w:r>
      <w:r w:rsidR="00CB2B58" w:rsidRPr="00B7406E">
        <w:rPr>
          <w:rFonts w:ascii="Times New Roman" w:hAnsi="Times New Roman" w:hint="default"/>
          <w:sz w:val="24"/>
          <w:szCs w:val="24"/>
        </w:rPr>
        <w:t>可以通过热敏电阻的</w:t>
      </w:r>
      <w:r w:rsidR="00FD49F0" w:rsidRPr="00B7406E">
        <w:rPr>
          <w:rFonts w:ascii="Times New Roman" w:hAnsi="Times New Roman" w:hint="default"/>
          <w:sz w:val="24"/>
          <w:szCs w:val="24"/>
        </w:rPr>
        <w:t>使用手册可以查到，以</w:t>
      </w:r>
      <w:r w:rsidR="003308D0" w:rsidRPr="00B7406E">
        <w:rPr>
          <w:rFonts w:ascii="Times New Roman" w:hAnsi="Times New Roman" w:hint="default"/>
          <w:sz w:val="24"/>
          <w:szCs w:val="24"/>
        </w:rPr>
        <w:t>DR-DT01</w:t>
      </w:r>
      <w:r w:rsidR="003308D0" w:rsidRPr="00B7406E">
        <w:rPr>
          <w:rFonts w:ascii="Times New Roman" w:hAnsi="Times New Roman" w:hint="default"/>
          <w:sz w:val="24"/>
          <w:szCs w:val="24"/>
        </w:rPr>
        <w:t>型</w:t>
      </w:r>
      <w:r w:rsidR="0088093E" w:rsidRPr="00B7406E">
        <w:rPr>
          <w:rFonts w:ascii="Times New Roman" w:hAnsi="Times New Roman" w:hint="default"/>
          <w:sz w:val="24"/>
          <w:szCs w:val="24"/>
        </w:rPr>
        <w:t>光源驱动仪内置电阻为例，该值为</w:t>
      </w:r>
      <w:r w:rsidR="008C4329" w:rsidRPr="00B7406E">
        <w:rPr>
          <w:rFonts w:ascii="Times New Roman" w:hAnsi="Times New Roman" w:hint="default"/>
          <w:sz w:val="24"/>
          <w:szCs w:val="24"/>
        </w:rPr>
        <w:t>3382</w:t>
      </w:r>
      <w:r w:rsidR="008C4329" w:rsidRPr="00B7406E">
        <w:rPr>
          <w:rFonts w:ascii="Times New Roman" w:hAnsi="Times New Roman" w:hint="default"/>
          <w:sz w:val="24"/>
          <w:szCs w:val="24"/>
        </w:rPr>
        <w:t>。</w:t>
      </w:r>
      <w:r w:rsidR="003832D0" w:rsidRPr="00B7406E">
        <w:rPr>
          <w:rFonts w:ascii="Times New Roman" w:hAnsi="Times New Roman" w:hint="default"/>
          <w:i/>
          <w:iCs/>
          <w:sz w:val="24"/>
          <w:szCs w:val="24"/>
        </w:rPr>
        <w:t>T</w:t>
      </w:r>
      <w:r w:rsidR="003832D0" w:rsidRPr="00B7406E">
        <w:rPr>
          <w:rFonts w:ascii="Times New Roman" w:hAnsi="Times New Roman" w:hint="default"/>
          <w:sz w:val="24"/>
          <w:szCs w:val="24"/>
          <w:vertAlign w:val="subscript"/>
        </w:rPr>
        <w:t>1</w:t>
      </w:r>
      <w:r w:rsidR="00521C06" w:rsidRPr="00B7406E">
        <w:rPr>
          <w:rFonts w:ascii="Times New Roman" w:hAnsi="Times New Roman" w:hint="default"/>
          <w:sz w:val="24"/>
          <w:szCs w:val="24"/>
        </w:rPr>
        <w:t>取</w:t>
      </w:r>
      <w:r w:rsidR="00F14DFC" w:rsidRPr="00B7406E">
        <w:rPr>
          <w:rFonts w:ascii="Times New Roman" w:hAnsi="Times New Roman" w:hint="default"/>
          <w:sz w:val="24"/>
          <w:szCs w:val="24"/>
        </w:rPr>
        <w:t>25.0℃</w:t>
      </w:r>
      <w:r w:rsidR="00C83140">
        <w:rPr>
          <w:rFonts w:ascii="Times New Roman" w:hAnsi="Times New Roman"/>
          <w:sz w:val="24"/>
          <w:szCs w:val="24"/>
        </w:rPr>
        <w:t>，</w:t>
      </w:r>
      <w:r w:rsidR="001938CA">
        <w:rPr>
          <w:rFonts w:ascii="Times New Roman" w:hAnsi="Times New Roman"/>
          <w:sz w:val="24"/>
          <w:szCs w:val="24"/>
        </w:rPr>
        <w:t>即</w:t>
      </w:r>
      <w:r w:rsidR="002546A2">
        <w:rPr>
          <w:rFonts w:ascii="Times New Roman" w:hAnsi="Times New Roman"/>
          <w:sz w:val="24"/>
          <w:szCs w:val="24"/>
        </w:rPr>
        <w:t>298.15K</w:t>
      </w:r>
      <w:r w:rsidR="00F14DFC" w:rsidRPr="00B7406E">
        <w:rPr>
          <w:rFonts w:ascii="Times New Roman" w:hAnsi="Times New Roman" w:hint="default"/>
          <w:sz w:val="24"/>
          <w:szCs w:val="24"/>
        </w:rPr>
        <w:t>，</w:t>
      </w:r>
      <w:r w:rsidR="00650D35" w:rsidRPr="00B7406E">
        <w:rPr>
          <w:rFonts w:ascii="Times New Roman" w:hAnsi="Times New Roman" w:hint="default"/>
          <w:sz w:val="24"/>
          <w:szCs w:val="24"/>
        </w:rPr>
        <w:t>则通过查阅使用手册可知，该电阻此时的电阻值为</w:t>
      </w:r>
      <w:r w:rsidR="00650D35" w:rsidRPr="00B7406E">
        <w:rPr>
          <w:rFonts w:ascii="Times New Roman" w:hAnsi="Times New Roman" w:hint="default"/>
          <w:sz w:val="24"/>
          <w:szCs w:val="24"/>
        </w:rPr>
        <w:t>10.0</w:t>
      </w:r>
      <w:r w:rsidR="00B7406E" w:rsidRPr="00B7406E">
        <w:rPr>
          <w:rFonts w:ascii="Times New Roman" w:hAnsi="Times New Roman" w:hint="default"/>
          <w:sz w:val="24"/>
          <w:szCs w:val="24"/>
        </w:rPr>
        <w:t>kΩ</w:t>
      </w:r>
      <w:r w:rsidR="00B7406E" w:rsidRPr="00B7406E">
        <w:rPr>
          <w:rFonts w:ascii="Times New Roman" w:hAnsi="Times New Roman" w:hint="default"/>
          <w:sz w:val="24"/>
          <w:szCs w:val="24"/>
        </w:rPr>
        <w:t>。</w:t>
      </w:r>
      <w:r w:rsidR="00EF23ED" w:rsidRPr="00B7406E">
        <w:rPr>
          <w:rFonts w:ascii="Times New Roman" w:hAnsi="Times New Roman" w:hint="default"/>
          <w:i/>
          <w:iCs/>
          <w:sz w:val="24"/>
          <w:szCs w:val="24"/>
        </w:rPr>
        <w:t>T</w:t>
      </w:r>
      <w:r w:rsidR="003D114D">
        <w:rPr>
          <w:rFonts w:ascii="Times New Roman" w:hAnsi="Times New Roman"/>
          <w:sz w:val="24"/>
          <w:szCs w:val="24"/>
          <w:vertAlign w:val="subscript"/>
        </w:rPr>
        <w:t>0</w:t>
      </w:r>
      <w:r w:rsidR="00EF23ED">
        <w:rPr>
          <w:rFonts w:ascii="Times New Roman" w:hAnsi="Times New Roman"/>
          <w:sz w:val="24"/>
          <w:szCs w:val="24"/>
        </w:rPr>
        <w:t>为</w:t>
      </w:r>
      <w:r w:rsidR="00A43C8F" w:rsidRPr="00A43C8F">
        <w:rPr>
          <w:rFonts w:ascii="Times New Roman" w:hAnsi="Times New Roman"/>
          <w:sz w:val="24"/>
          <w:szCs w:val="24"/>
        </w:rPr>
        <w:t>半导体激光器工作温度设置值</w:t>
      </w:r>
      <w:r w:rsidR="001449C0">
        <w:rPr>
          <w:rFonts w:ascii="Times New Roman" w:hAnsi="Times New Roman"/>
          <w:sz w:val="24"/>
          <w:szCs w:val="24"/>
        </w:rPr>
        <w:t>，视作理论值，不予考虑。</w:t>
      </w:r>
      <w:r w:rsidR="00E43991">
        <w:rPr>
          <w:rFonts w:ascii="Times New Roman" w:hAnsi="Times New Roman"/>
          <w:sz w:val="24"/>
          <w:szCs w:val="24"/>
        </w:rPr>
        <w:t>则主要影响量为</w:t>
      </w:r>
      <w:r w:rsidR="00BB3293" w:rsidRPr="000E6A35">
        <w:rPr>
          <w:rFonts w:ascii="Times New Roman" w:hAnsi="Times New Roman"/>
          <w:sz w:val="24"/>
          <w:szCs w:val="24"/>
        </w:rPr>
        <w:t>直流电阻表测得的激光器热敏电阻阻值</w:t>
      </w:r>
      <w:r w:rsidR="00622DE8" w:rsidRPr="00622DE8">
        <w:rPr>
          <w:rFonts w:ascii="Times New Roman" w:hAnsi="Times New Roman"/>
          <w:i/>
          <w:iCs/>
          <w:sz w:val="24"/>
          <w:szCs w:val="24"/>
        </w:rPr>
        <w:t>R</w:t>
      </w:r>
      <w:r w:rsidR="00622DE8" w:rsidRPr="00DB011A">
        <w:rPr>
          <w:rFonts w:ascii="Times New Roman" w:hAnsi="Times New Roman"/>
          <w:sz w:val="24"/>
          <w:szCs w:val="24"/>
          <w:vertAlign w:val="subscript"/>
        </w:rPr>
        <w:t>s</w:t>
      </w:r>
      <w:r w:rsidR="00867A07">
        <w:rPr>
          <w:rFonts w:ascii="Times New Roman" w:hAnsi="Times New Roman"/>
          <w:sz w:val="24"/>
          <w:szCs w:val="24"/>
        </w:rPr>
        <w:t>。</w:t>
      </w:r>
      <w:r w:rsidR="00C81F9F">
        <w:rPr>
          <w:rFonts w:ascii="Times New Roman" w:hAnsi="Times New Roman"/>
          <w:sz w:val="24"/>
          <w:szCs w:val="24"/>
        </w:rPr>
        <w:t>其灵敏度系数为：</w:t>
      </w:r>
    </w:p>
    <w:p w:rsidR="00C81F9F" w:rsidRPr="00B7406E" w:rsidRDefault="009A6F49" w:rsidP="004C6F6E">
      <w:pPr>
        <w:pStyle w:val="a3"/>
        <w:spacing w:line="360" w:lineRule="auto"/>
        <w:ind w:firstLineChars="200" w:firstLine="480"/>
        <w:jc w:val="center"/>
        <w:rPr>
          <w:rFonts w:ascii="Times New Roman" w:hAnsi="Times New Roman" w:hint="default"/>
          <w:sz w:val="24"/>
          <w:szCs w:val="24"/>
        </w:rPr>
      </w:pPr>
      <w:r w:rsidRPr="00F41018">
        <w:rPr>
          <w:rFonts w:ascii="Times New Roman" w:hAnsi="Times New Roman" w:hint="default"/>
          <w:position w:val="-60"/>
          <w:sz w:val="24"/>
          <w:szCs w:val="24"/>
        </w:rPr>
        <w:object w:dxaOrig="4020" w:dyaOrig="980">
          <v:shape id="_x0000_i1037" type="#_x0000_t75" style="width:201pt;height:48.75pt" o:ole="">
            <v:imagedata r:id="rId32" o:title=""/>
          </v:shape>
          <o:OLEObject Type="Embed" ProgID="Equation.3" ShapeID="_x0000_i1037" DrawAspect="Content" ObjectID="_1791724284" r:id="rId33"/>
        </w:object>
      </w:r>
    </w:p>
    <w:p w:rsidR="006E6582" w:rsidRDefault="006E6582" w:rsidP="006E6582">
      <w:pPr>
        <w:widowControl/>
        <w:spacing w:line="360" w:lineRule="auto"/>
        <w:ind w:firstLineChars="200" w:firstLine="482"/>
        <w:outlineLvl w:val="1"/>
        <w:rPr>
          <w:rFonts w:ascii="宋体" w:hAnsi="宋体" w:hint="eastAsia"/>
          <w:b/>
          <w:bCs/>
          <w:sz w:val="24"/>
        </w:rPr>
      </w:pPr>
      <w:r>
        <w:rPr>
          <w:rFonts w:ascii="宋体" w:hAnsi="宋体" w:hint="eastAsia"/>
          <w:b/>
          <w:bCs/>
          <w:sz w:val="24"/>
        </w:rPr>
        <w:t>3　不确定度来源分析</w:t>
      </w:r>
    </w:p>
    <w:p w:rsidR="00EC463E" w:rsidRPr="00FF436D" w:rsidRDefault="005E1CE4" w:rsidP="008E49AB">
      <w:pPr>
        <w:widowControl/>
        <w:spacing w:line="360" w:lineRule="auto"/>
        <w:ind w:firstLineChars="200" w:firstLine="480"/>
        <w:rPr>
          <w:rFonts w:ascii="宋体" w:hAnsi="宋体" w:hint="eastAsia"/>
          <w:sz w:val="24"/>
        </w:rPr>
      </w:pPr>
      <w:r>
        <w:rPr>
          <w:rFonts w:ascii="宋体" w:hAnsi="宋体" w:hint="eastAsia"/>
          <w:sz w:val="24"/>
        </w:rPr>
        <w:t>根据测量模型可知，不确定度来源主要是由于</w:t>
      </w:r>
      <w:r w:rsidR="00EC463E" w:rsidRPr="00FF436D">
        <w:rPr>
          <w:rFonts w:ascii="宋体" w:hAnsi="宋体" w:hint="eastAsia"/>
          <w:sz w:val="24"/>
        </w:rPr>
        <w:t>直流电阻表测得的激光器热敏电阻阻值</w:t>
      </w:r>
      <w:r w:rsidR="00EC463E" w:rsidRPr="00FF436D">
        <w:rPr>
          <w:i/>
          <w:iCs/>
          <w:sz w:val="24"/>
        </w:rPr>
        <w:t>R</w:t>
      </w:r>
      <w:r w:rsidR="00EC463E" w:rsidRPr="00FF436D">
        <w:rPr>
          <w:sz w:val="24"/>
          <w:vertAlign w:val="subscript"/>
        </w:rPr>
        <w:t>s</w:t>
      </w:r>
      <w:r w:rsidR="00EC463E" w:rsidRPr="00FF436D">
        <w:rPr>
          <w:rFonts w:ascii="宋体" w:hAnsi="宋体" w:hint="eastAsia"/>
          <w:sz w:val="24"/>
        </w:rPr>
        <w:t>引入的标准不确定度</w:t>
      </w:r>
      <w:r w:rsidR="00EC463E" w:rsidRPr="00FF436D">
        <w:rPr>
          <w:i/>
          <w:iCs/>
          <w:sz w:val="24"/>
        </w:rPr>
        <w:t>u</w:t>
      </w:r>
      <w:r w:rsidR="00EC463E" w:rsidRPr="00FF436D">
        <w:rPr>
          <w:i/>
          <w:iCs/>
          <w:sz w:val="24"/>
          <w:vertAlign w:val="subscript"/>
        </w:rPr>
        <w:t>R</w:t>
      </w:r>
      <w:r w:rsidR="00EC463E" w:rsidRPr="00FF436D">
        <w:rPr>
          <w:sz w:val="24"/>
          <w:vertAlign w:val="subscript"/>
        </w:rPr>
        <w:t>s</w:t>
      </w:r>
      <w:r w:rsidR="00E01CC2">
        <w:rPr>
          <w:rFonts w:hint="eastAsia"/>
          <w:sz w:val="24"/>
        </w:rPr>
        <w:t>，主要影响</w:t>
      </w:r>
      <w:r w:rsidR="00A65C5D">
        <w:rPr>
          <w:rFonts w:hint="eastAsia"/>
          <w:sz w:val="24"/>
        </w:rPr>
        <w:t>量</w:t>
      </w:r>
      <w:r w:rsidR="00E01CC2">
        <w:rPr>
          <w:rFonts w:hint="eastAsia"/>
          <w:sz w:val="24"/>
        </w:rPr>
        <w:t>如下：</w:t>
      </w:r>
    </w:p>
    <w:p w:rsidR="006E6582" w:rsidRDefault="006E6582" w:rsidP="00FF322F">
      <w:pPr>
        <w:pStyle w:val="ab"/>
        <w:widowControl/>
        <w:numPr>
          <w:ilvl w:val="0"/>
          <w:numId w:val="3"/>
        </w:numPr>
        <w:spacing w:line="480" w:lineRule="auto"/>
        <w:ind w:left="0" w:firstLine="480"/>
        <w:rPr>
          <w:rFonts w:ascii="Times New Roman" w:hAnsi="Times New Roman"/>
          <w:sz w:val="24"/>
        </w:rPr>
      </w:pPr>
      <w:r>
        <w:rPr>
          <w:rFonts w:ascii="Times New Roman" w:hAnsi="Times New Roman" w:hint="eastAsia"/>
          <w:sz w:val="24"/>
        </w:rPr>
        <w:t>直流</w:t>
      </w:r>
      <w:r w:rsidR="002907EF">
        <w:rPr>
          <w:rFonts w:ascii="Times New Roman" w:hAnsi="Times New Roman" w:hint="eastAsia"/>
          <w:sz w:val="24"/>
        </w:rPr>
        <w:t>电阻</w:t>
      </w:r>
      <w:r>
        <w:rPr>
          <w:rFonts w:ascii="Times New Roman" w:hAnsi="Times New Roman" w:hint="eastAsia"/>
          <w:sz w:val="24"/>
        </w:rPr>
        <w:t>表测量误差引入的标准不确定度；</w:t>
      </w:r>
    </w:p>
    <w:p w:rsidR="006E6582" w:rsidRDefault="006E6582" w:rsidP="000F3BD0">
      <w:pPr>
        <w:pStyle w:val="ab"/>
        <w:widowControl/>
        <w:numPr>
          <w:ilvl w:val="0"/>
          <w:numId w:val="3"/>
        </w:numPr>
        <w:spacing w:line="480" w:lineRule="auto"/>
        <w:ind w:left="0" w:firstLine="480"/>
        <w:rPr>
          <w:rFonts w:ascii="Times New Roman" w:hAnsi="Times New Roman"/>
          <w:sz w:val="24"/>
        </w:rPr>
      </w:pPr>
      <w:r>
        <w:rPr>
          <w:rFonts w:ascii="Times New Roman" w:hAnsi="Times New Roman" w:hint="eastAsia"/>
          <w:sz w:val="24"/>
        </w:rPr>
        <w:t>测量重复性引入的标准不确定度；</w:t>
      </w:r>
    </w:p>
    <w:p w:rsidR="006E6582" w:rsidRDefault="007F3B4E" w:rsidP="000F3BD0">
      <w:pPr>
        <w:pStyle w:val="ab"/>
        <w:widowControl/>
        <w:numPr>
          <w:ilvl w:val="0"/>
          <w:numId w:val="3"/>
        </w:numPr>
        <w:spacing w:line="480" w:lineRule="auto"/>
        <w:ind w:left="0" w:firstLine="480"/>
        <w:rPr>
          <w:rFonts w:ascii="Times New Roman" w:hAnsi="Times New Roman"/>
          <w:sz w:val="24"/>
        </w:rPr>
      </w:pPr>
      <w:r>
        <w:rPr>
          <w:rFonts w:ascii="Times New Roman" w:hAnsi="Times New Roman" w:hint="eastAsia"/>
          <w:sz w:val="24"/>
        </w:rPr>
        <w:t>高低温试验箱温度波动度引入的标准不确定度</w:t>
      </w:r>
      <w:r w:rsidR="006E6582">
        <w:rPr>
          <w:rFonts w:ascii="Times New Roman" w:hAnsi="Times New Roman" w:hint="eastAsia"/>
          <w:sz w:val="24"/>
        </w:rPr>
        <w:t>。</w:t>
      </w:r>
    </w:p>
    <w:p w:rsidR="006E6582" w:rsidRDefault="006E6582" w:rsidP="006E6582">
      <w:pPr>
        <w:widowControl/>
        <w:spacing w:line="360" w:lineRule="auto"/>
        <w:ind w:firstLineChars="200" w:firstLine="482"/>
        <w:outlineLvl w:val="1"/>
        <w:rPr>
          <w:rFonts w:ascii="宋体" w:hAnsi="宋体" w:hint="eastAsia"/>
          <w:b/>
          <w:bCs/>
          <w:sz w:val="24"/>
        </w:rPr>
      </w:pPr>
      <w:r>
        <w:rPr>
          <w:rFonts w:ascii="宋体" w:hAnsi="宋体" w:hint="eastAsia"/>
          <w:b/>
          <w:bCs/>
          <w:sz w:val="24"/>
        </w:rPr>
        <w:t>4　不确定度分量评定</w:t>
      </w:r>
    </w:p>
    <w:p w:rsidR="006E6582" w:rsidRDefault="006E6582" w:rsidP="006E6582">
      <w:pPr>
        <w:widowControl/>
        <w:spacing w:line="360" w:lineRule="auto"/>
        <w:ind w:firstLineChars="200" w:firstLine="482"/>
        <w:rPr>
          <w:rFonts w:ascii="宋体" w:hAnsi="宋体" w:hint="eastAsia"/>
          <w:b/>
          <w:bCs/>
          <w:sz w:val="24"/>
        </w:rPr>
      </w:pPr>
      <w:r>
        <w:rPr>
          <w:rFonts w:ascii="宋体" w:hAnsi="宋体" w:hint="eastAsia"/>
          <w:b/>
          <w:bCs/>
          <w:sz w:val="24"/>
        </w:rPr>
        <w:t xml:space="preserve">4.1　</w:t>
      </w:r>
      <w:r w:rsidRPr="005C1025">
        <w:rPr>
          <w:rFonts w:hAnsi="仿宋" w:hint="eastAsia"/>
          <w:b/>
          <w:bCs/>
          <w:sz w:val="24"/>
        </w:rPr>
        <w:t>直流</w:t>
      </w:r>
      <w:r w:rsidR="0087477E">
        <w:rPr>
          <w:rFonts w:hAnsi="仿宋" w:hint="eastAsia"/>
          <w:b/>
          <w:bCs/>
          <w:sz w:val="24"/>
        </w:rPr>
        <w:t>电阻</w:t>
      </w:r>
      <w:r w:rsidRPr="005C1025">
        <w:rPr>
          <w:rFonts w:hAnsi="仿宋" w:hint="eastAsia"/>
          <w:b/>
          <w:bCs/>
          <w:sz w:val="24"/>
        </w:rPr>
        <w:t>表测量误差引入的标准不确定度</w:t>
      </w:r>
      <w:r w:rsidRPr="00727174">
        <w:rPr>
          <w:rFonts w:hAnsi="仿宋" w:hint="eastAsia"/>
          <w:i/>
          <w:iCs/>
          <w:sz w:val="24"/>
        </w:rPr>
        <w:t>u</w:t>
      </w:r>
      <w:r w:rsidRPr="00727174">
        <w:rPr>
          <w:rFonts w:hAnsi="仿宋" w:hint="eastAsia"/>
          <w:sz w:val="24"/>
          <w:vertAlign w:val="subscript"/>
        </w:rPr>
        <w:t>1</w:t>
      </w:r>
    </w:p>
    <w:p w:rsidR="006E6582" w:rsidRDefault="006E6582" w:rsidP="006E6582">
      <w:pPr>
        <w:widowControl/>
        <w:spacing w:line="360" w:lineRule="auto"/>
        <w:ind w:firstLineChars="200" w:firstLine="480"/>
        <w:rPr>
          <w:sz w:val="24"/>
        </w:rPr>
      </w:pPr>
      <w:r>
        <w:rPr>
          <w:rFonts w:hint="eastAsia"/>
          <w:sz w:val="24"/>
        </w:rPr>
        <w:t>直流</w:t>
      </w:r>
      <w:r w:rsidR="000832D3">
        <w:rPr>
          <w:rFonts w:hint="eastAsia"/>
          <w:sz w:val="24"/>
        </w:rPr>
        <w:t>电阻</w:t>
      </w:r>
      <w:r>
        <w:rPr>
          <w:rFonts w:hint="eastAsia"/>
          <w:sz w:val="24"/>
        </w:rPr>
        <w:t>表经量值溯源并确认符合使用要求，使用说明书中</w:t>
      </w:r>
      <w:r w:rsidR="00927304" w:rsidRPr="00927304">
        <w:rPr>
          <w:sz w:val="24"/>
        </w:rPr>
        <w:t>10.0kΩ</w:t>
      </w:r>
      <w:r>
        <w:rPr>
          <w:rFonts w:hint="eastAsia"/>
          <w:sz w:val="24"/>
        </w:rPr>
        <w:t>点的最大允许误差为：</w:t>
      </w:r>
      <w:r w:rsidRPr="00C2727E">
        <w:rPr>
          <w:i/>
          <w:iCs/>
          <w:sz w:val="24"/>
        </w:rPr>
        <w:t>e</w:t>
      </w:r>
      <w:r w:rsidRPr="00C2727E">
        <w:rPr>
          <w:sz w:val="24"/>
        </w:rPr>
        <w:t>=±(</w:t>
      </w:r>
      <w:r w:rsidR="005537A5" w:rsidRPr="005537A5">
        <w:rPr>
          <w:sz w:val="24"/>
        </w:rPr>
        <w:t>10.0kΩ</w:t>
      </w:r>
      <w:r w:rsidRPr="00C2727E">
        <w:rPr>
          <w:sz w:val="24"/>
        </w:rPr>
        <w:t>×</w:t>
      </w:r>
      <w:r w:rsidR="0086093D">
        <w:rPr>
          <w:rFonts w:hint="eastAsia"/>
          <w:sz w:val="24"/>
        </w:rPr>
        <w:t>0.01%</w:t>
      </w:r>
      <w:r w:rsidRPr="00C2727E">
        <w:rPr>
          <w:sz w:val="24"/>
        </w:rPr>
        <w:t>+</w:t>
      </w:r>
      <w:r w:rsidR="0086093D" w:rsidRPr="005537A5">
        <w:rPr>
          <w:sz w:val="24"/>
        </w:rPr>
        <w:t>10.0k</w:t>
      </w:r>
      <w:r w:rsidR="0086093D" w:rsidRPr="006154A8">
        <w:rPr>
          <w:sz w:val="24"/>
        </w:rPr>
        <w:t>Ω</w:t>
      </w:r>
      <w:r w:rsidRPr="006154A8">
        <w:rPr>
          <w:sz w:val="24"/>
        </w:rPr>
        <w:t>×</w:t>
      </w:r>
      <w:r w:rsidR="0035154E" w:rsidRPr="006154A8">
        <w:rPr>
          <w:sz w:val="24"/>
        </w:rPr>
        <w:t>0.0</w:t>
      </w:r>
      <w:r w:rsidR="004D562C" w:rsidRPr="006154A8">
        <w:rPr>
          <w:sz w:val="24"/>
        </w:rPr>
        <w:t>0</w:t>
      </w:r>
      <w:r w:rsidR="0035154E" w:rsidRPr="006154A8">
        <w:rPr>
          <w:sz w:val="24"/>
        </w:rPr>
        <w:t>1%</w:t>
      </w:r>
      <w:r w:rsidRPr="006154A8">
        <w:rPr>
          <w:sz w:val="24"/>
        </w:rPr>
        <w:t>)= ±</w:t>
      </w:r>
      <w:bookmarkStart w:id="0" w:name="_Hlk175749802"/>
      <w:r w:rsidR="006154A8" w:rsidRPr="006154A8">
        <w:rPr>
          <w:sz w:val="24"/>
        </w:rPr>
        <w:t>1.1Ω</w:t>
      </w:r>
      <w:bookmarkEnd w:id="0"/>
      <w:r w:rsidRPr="006154A8">
        <w:rPr>
          <w:sz w:val="24"/>
        </w:rPr>
        <w:t>。</w:t>
      </w:r>
    </w:p>
    <w:p w:rsidR="006E6582" w:rsidRDefault="006E6582" w:rsidP="006E6582">
      <w:pPr>
        <w:widowControl/>
        <w:adjustRightInd w:val="0"/>
        <w:snapToGrid w:val="0"/>
        <w:spacing w:line="360" w:lineRule="auto"/>
        <w:ind w:firstLineChars="200" w:firstLine="480"/>
        <w:rPr>
          <w:sz w:val="24"/>
        </w:rPr>
      </w:pPr>
      <w:r>
        <w:rPr>
          <w:rFonts w:hint="eastAsia"/>
          <w:sz w:val="24"/>
        </w:rPr>
        <w:t>其半宽</w:t>
      </w:r>
      <w:r w:rsidRPr="009569D5">
        <w:rPr>
          <w:rFonts w:hint="eastAsia"/>
          <w:i/>
          <w:iCs/>
          <w:sz w:val="24"/>
        </w:rPr>
        <w:t>a</w:t>
      </w:r>
      <w:r>
        <w:rPr>
          <w:rFonts w:hint="eastAsia"/>
          <w:sz w:val="24"/>
        </w:rPr>
        <w:t>=</w:t>
      </w:r>
      <w:r w:rsidR="006154A8" w:rsidRPr="006154A8">
        <w:rPr>
          <w:sz w:val="24"/>
        </w:rPr>
        <w:t>1.1Ω</w:t>
      </w:r>
      <w:r>
        <w:rPr>
          <w:rFonts w:hint="eastAsia"/>
          <w:sz w:val="24"/>
        </w:rPr>
        <w:t>，在区间内认为服从均匀分布，包含因子</w:t>
      </w:r>
      <w:r w:rsidRPr="003E1A8B">
        <w:rPr>
          <w:rFonts w:hint="eastAsia"/>
          <w:i/>
          <w:iCs/>
          <w:sz w:val="24"/>
        </w:rPr>
        <w:t>k</w:t>
      </w:r>
      <w:r>
        <w:rPr>
          <w:rFonts w:hint="eastAsia"/>
          <w:sz w:val="24"/>
        </w:rPr>
        <w:t>=</w:t>
      </w:r>
      <w:r>
        <w:rPr>
          <w:sz w:val="24"/>
        </w:rPr>
        <w:fldChar w:fldCharType="begin"/>
      </w:r>
      <w:r>
        <w:rPr>
          <w:sz w:val="24"/>
        </w:rPr>
        <w:instrText xml:space="preserve"> EQ \R(,3) </w:instrText>
      </w:r>
      <w:r>
        <w:rPr>
          <w:sz w:val="24"/>
        </w:rPr>
        <w:fldChar w:fldCharType="end"/>
      </w:r>
      <w:r>
        <w:rPr>
          <w:rFonts w:hint="eastAsia"/>
          <w:sz w:val="24"/>
        </w:rPr>
        <w:t>，因此：</w:t>
      </w:r>
    </w:p>
    <w:p w:rsidR="006E6582" w:rsidRDefault="00C07C71" w:rsidP="006E6582">
      <w:pPr>
        <w:spacing w:line="360" w:lineRule="auto"/>
        <w:ind w:firstLineChars="200" w:firstLine="480"/>
        <w:jc w:val="center"/>
        <w:rPr>
          <w:rFonts w:ascii="宋体" w:hAnsi="宋体" w:hint="eastAsia"/>
          <w:sz w:val="24"/>
        </w:rPr>
      </w:pPr>
      <w:r w:rsidRPr="006154A8">
        <w:rPr>
          <w:position w:val="-28"/>
          <w:sz w:val="24"/>
        </w:rPr>
        <w:object w:dxaOrig="2160" w:dyaOrig="660">
          <v:shape id="_x0000_i1038" type="#_x0000_t75" style="width:108.75pt;height:33pt" o:ole="">
            <v:imagedata r:id="rId34" o:title=""/>
          </v:shape>
          <o:OLEObject Type="Embed" ProgID="Equation.3" ShapeID="_x0000_i1038" DrawAspect="Content" ObjectID="_1791724285" r:id="rId35"/>
        </w:object>
      </w:r>
    </w:p>
    <w:p w:rsidR="006E6582" w:rsidRDefault="006E6582" w:rsidP="006E6582">
      <w:pPr>
        <w:widowControl/>
        <w:spacing w:line="360" w:lineRule="auto"/>
        <w:ind w:firstLineChars="200" w:firstLine="482"/>
        <w:rPr>
          <w:b/>
          <w:bCs/>
          <w:sz w:val="24"/>
        </w:rPr>
      </w:pPr>
      <w:r>
        <w:rPr>
          <w:rFonts w:ascii="宋体" w:hAnsi="宋体" w:hint="eastAsia"/>
          <w:b/>
          <w:bCs/>
          <w:sz w:val="24"/>
        </w:rPr>
        <w:t xml:space="preserve">4.2　</w:t>
      </w:r>
      <w:r w:rsidRPr="00DD3ECF">
        <w:rPr>
          <w:rFonts w:ascii="宋体" w:hAnsi="宋体" w:hint="eastAsia"/>
          <w:b/>
          <w:bCs/>
          <w:sz w:val="24"/>
        </w:rPr>
        <w:t>测量重复性引入的标准不确定度</w:t>
      </w:r>
      <w:r w:rsidRPr="0002256E">
        <w:rPr>
          <w:i/>
          <w:iCs/>
          <w:sz w:val="24"/>
        </w:rPr>
        <w:t>u</w:t>
      </w:r>
      <w:r w:rsidRPr="0002256E">
        <w:rPr>
          <w:sz w:val="24"/>
          <w:vertAlign w:val="subscript"/>
        </w:rPr>
        <w:t>2</w:t>
      </w:r>
    </w:p>
    <w:p w:rsidR="006E6582" w:rsidRDefault="00A4435B" w:rsidP="006E6582">
      <w:pPr>
        <w:widowControl/>
        <w:adjustRightInd w:val="0"/>
        <w:snapToGrid w:val="0"/>
        <w:spacing w:line="360" w:lineRule="auto"/>
        <w:ind w:firstLineChars="200" w:firstLine="480"/>
        <w:rPr>
          <w:sz w:val="24"/>
        </w:rPr>
      </w:pPr>
      <w:r w:rsidRPr="00A4435B">
        <w:rPr>
          <w:rFonts w:hint="eastAsia"/>
          <w:sz w:val="24"/>
        </w:rPr>
        <w:t>半导体激光器工作温度设置</w:t>
      </w:r>
      <w:r w:rsidR="00BA03FF">
        <w:rPr>
          <w:rFonts w:hint="eastAsia"/>
          <w:sz w:val="24"/>
        </w:rPr>
        <w:t>为</w:t>
      </w:r>
      <w:r w:rsidR="00BA03FF">
        <w:rPr>
          <w:rFonts w:hint="eastAsia"/>
          <w:sz w:val="24"/>
        </w:rPr>
        <w:t>26</w:t>
      </w:r>
      <w:r w:rsidR="00BA03FF" w:rsidRPr="00BA03FF">
        <w:rPr>
          <w:rFonts w:hint="eastAsia"/>
          <w:sz w:val="24"/>
        </w:rPr>
        <w:t>℃</w:t>
      </w:r>
      <w:r w:rsidR="00BA03FF">
        <w:rPr>
          <w:rFonts w:hint="eastAsia"/>
          <w:sz w:val="24"/>
        </w:rPr>
        <w:t>，</w:t>
      </w:r>
      <w:r w:rsidR="0054764C">
        <w:rPr>
          <w:rFonts w:hint="eastAsia"/>
          <w:sz w:val="24"/>
        </w:rPr>
        <w:t>使用直流电阻表</w:t>
      </w:r>
      <w:r w:rsidR="006E6582">
        <w:rPr>
          <w:rFonts w:hint="eastAsia"/>
          <w:sz w:val="24"/>
        </w:rPr>
        <w:t>，在重复性测量条件下，重复测量</w:t>
      </w:r>
      <w:r w:rsidR="006E6582">
        <w:rPr>
          <w:rFonts w:hint="eastAsia"/>
          <w:sz w:val="24"/>
        </w:rPr>
        <w:t>10</w:t>
      </w:r>
      <w:r w:rsidR="006E6582">
        <w:rPr>
          <w:rFonts w:hint="eastAsia"/>
          <w:sz w:val="24"/>
        </w:rPr>
        <w:t>次，测量结果如表</w:t>
      </w:r>
      <w:r w:rsidR="006E6582">
        <w:rPr>
          <w:rFonts w:hint="eastAsia"/>
          <w:sz w:val="24"/>
        </w:rPr>
        <w:t>1</w:t>
      </w:r>
      <w:r w:rsidR="006E6582">
        <w:rPr>
          <w:rFonts w:hint="eastAsia"/>
          <w:sz w:val="24"/>
        </w:rPr>
        <w:t>所示。</w:t>
      </w:r>
    </w:p>
    <w:p w:rsidR="006E6582" w:rsidRDefault="006E6582" w:rsidP="006E6582">
      <w:pPr>
        <w:widowControl/>
        <w:adjustRightInd w:val="0"/>
        <w:snapToGrid w:val="0"/>
        <w:spacing w:line="360" w:lineRule="auto"/>
        <w:ind w:firstLineChars="200" w:firstLine="480"/>
        <w:rPr>
          <w:sz w:val="24"/>
          <w:szCs w:val="21"/>
        </w:rPr>
      </w:pPr>
      <w:r>
        <w:rPr>
          <w:rFonts w:hint="eastAsia"/>
          <w:sz w:val="24"/>
        </w:rPr>
        <w:t>测量结果的平均值：</w:t>
      </w:r>
      <w:r w:rsidRPr="009B5B8A">
        <w:rPr>
          <w:position w:val="-28"/>
          <w:sz w:val="24"/>
        </w:rPr>
        <w:object w:dxaOrig="1400" w:dyaOrig="680">
          <v:shape id="_x0000_i1039" type="#_x0000_t75" style="width:70.5pt;height:34.5pt" o:ole="">
            <v:imagedata r:id="rId10" o:title=""/>
          </v:shape>
          <o:OLEObject Type="Embed" ProgID="Equation.3" ShapeID="_x0000_i1039" DrawAspect="Content" ObjectID="_1791724286" r:id="rId36"/>
        </w:object>
      </w:r>
      <w:r w:rsidR="008A5497" w:rsidRPr="008A5497">
        <w:t xml:space="preserve"> </w:t>
      </w:r>
      <w:r w:rsidR="008A5497" w:rsidRPr="008A5497">
        <w:rPr>
          <w:sz w:val="24"/>
          <w:szCs w:val="21"/>
        </w:rPr>
        <w:t>9.6</w:t>
      </w:r>
      <w:r w:rsidR="000809D9">
        <w:rPr>
          <w:rFonts w:hint="eastAsia"/>
          <w:sz w:val="24"/>
          <w:szCs w:val="21"/>
        </w:rPr>
        <w:t>5018</w:t>
      </w:r>
      <w:r w:rsidR="008A5497" w:rsidRPr="00E60891">
        <w:t>kΩ</w:t>
      </w:r>
      <w:r>
        <w:rPr>
          <w:rFonts w:hint="eastAsia"/>
          <w:sz w:val="24"/>
          <w:szCs w:val="21"/>
        </w:rPr>
        <w:t>。</w:t>
      </w:r>
    </w:p>
    <w:p w:rsidR="006E6582" w:rsidRDefault="006E6582" w:rsidP="006E6582">
      <w:pPr>
        <w:widowControl/>
        <w:adjustRightInd w:val="0"/>
        <w:snapToGrid w:val="0"/>
        <w:spacing w:line="360" w:lineRule="auto"/>
        <w:ind w:firstLineChars="200" w:firstLine="480"/>
        <w:rPr>
          <w:sz w:val="24"/>
          <w:szCs w:val="21"/>
        </w:rPr>
      </w:pPr>
      <w:r>
        <w:rPr>
          <w:rFonts w:hint="eastAsia"/>
          <w:sz w:val="24"/>
          <w:szCs w:val="21"/>
        </w:rPr>
        <w:t>单次测量结果的实验标准偏差：</w:t>
      </w:r>
      <w:r w:rsidR="00B82E43" w:rsidRPr="006558FC">
        <w:rPr>
          <w:position w:val="-26"/>
          <w:sz w:val="24"/>
        </w:rPr>
        <w:object w:dxaOrig="2560" w:dyaOrig="1020">
          <v:shape id="_x0000_i1040" type="#_x0000_t75" style="width:129pt;height:51.75pt" o:ole="">
            <v:imagedata r:id="rId37" o:title=""/>
          </v:shape>
          <o:OLEObject Type="Embed" ProgID="Equation.3" ShapeID="_x0000_i1040" DrawAspect="Content" ObjectID="_1791724287" r:id="rId38"/>
        </w:object>
      </w:r>
    </w:p>
    <w:p w:rsidR="006E6582" w:rsidRDefault="006E6582" w:rsidP="006E6582">
      <w:pPr>
        <w:widowControl/>
        <w:adjustRightInd w:val="0"/>
        <w:snapToGrid w:val="0"/>
        <w:spacing w:line="360" w:lineRule="auto"/>
        <w:ind w:firstLineChars="200" w:firstLine="480"/>
        <w:rPr>
          <w:sz w:val="24"/>
        </w:rPr>
      </w:pPr>
      <w:r>
        <w:rPr>
          <w:rFonts w:hint="eastAsia"/>
          <w:sz w:val="24"/>
          <w:szCs w:val="21"/>
        </w:rPr>
        <w:t>则</w:t>
      </w:r>
      <w:r w:rsidRPr="00D44F69">
        <w:rPr>
          <w:rFonts w:hint="eastAsia"/>
          <w:i/>
          <w:iCs/>
          <w:sz w:val="24"/>
        </w:rPr>
        <w:t>u</w:t>
      </w:r>
      <w:r>
        <w:rPr>
          <w:rFonts w:hint="eastAsia"/>
          <w:sz w:val="24"/>
          <w:vertAlign w:val="subscript"/>
        </w:rPr>
        <w:t>2</w:t>
      </w:r>
      <w:r>
        <w:rPr>
          <w:rFonts w:hint="eastAsia"/>
          <w:sz w:val="24"/>
          <w:szCs w:val="21"/>
        </w:rPr>
        <w:t>=</w:t>
      </w:r>
      <w:r w:rsidR="00075743">
        <w:rPr>
          <w:rFonts w:hint="eastAsia"/>
          <w:sz w:val="24"/>
          <w:szCs w:val="21"/>
        </w:rPr>
        <w:t>34.1</w:t>
      </w:r>
      <w:r w:rsidR="0090521F" w:rsidRPr="00E60891">
        <w:t>Ω</w:t>
      </w:r>
      <w:r>
        <w:rPr>
          <w:rFonts w:hint="eastAsia"/>
          <w:sz w:val="24"/>
        </w:rPr>
        <w:t>。</w:t>
      </w:r>
    </w:p>
    <w:p w:rsidR="006E6582" w:rsidRPr="00B95D67" w:rsidRDefault="006E6582" w:rsidP="006E6582">
      <w:pPr>
        <w:pStyle w:val="ac"/>
        <w:jc w:val="center"/>
        <w:rPr>
          <w:rFonts w:ascii="Times New Roman" w:hAnsi="Times New Roman" w:cs="Times New Roman"/>
          <w:sz w:val="21"/>
          <w:szCs w:val="21"/>
        </w:rPr>
      </w:pPr>
      <w:r w:rsidRPr="00B95D67">
        <w:rPr>
          <w:rFonts w:ascii="Times New Roman" w:hAnsi="Times New Roman" w:cs="Times New Roman"/>
          <w:sz w:val="21"/>
          <w:szCs w:val="21"/>
        </w:rPr>
        <w:t>表</w:t>
      </w:r>
      <w:r w:rsidRPr="00B95D67">
        <w:rPr>
          <w:rFonts w:ascii="Times New Roman" w:hAnsi="Times New Roman" w:cs="Times New Roman"/>
          <w:sz w:val="21"/>
          <w:szCs w:val="21"/>
        </w:rPr>
        <w:fldChar w:fldCharType="begin"/>
      </w:r>
      <w:r w:rsidRPr="00B95D67">
        <w:rPr>
          <w:rFonts w:ascii="Times New Roman" w:hAnsi="Times New Roman" w:cs="Times New Roman"/>
          <w:sz w:val="21"/>
          <w:szCs w:val="21"/>
        </w:rPr>
        <w:instrText xml:space="preserve"> SEQ </w:instrText>
      </w:r>
      <w:r w:rsidRPr="00B95D67">
        <w:rPr>
          <w:rFonts w:ascii="Times New Roman" w:hAnsi="Times New Roman" w:cs="Times New Roman"/>
          <w:sz w:val="21"/>
          <w:szCs w:val="21"/>
        </w:rPr>
        <w:instrText>附表</w:instrText>
      </w:r>
      <w:r w:rsidRPr="00B95D67">
        <w:rPr>
          <w:rFonts w:ascii="Times New Roman" w:hAnsi="Times New Roman" w:cs="Times New Roman"/>
          <w:sz w:val="21"/>
          <w:szCs w:val="21"/>
        </w:rPr>
        <w:instrText xml:space="preserve">C \* ARABIC </w:instrText>
      </w:r>
      <w:r w:rsidRPr="00B95D67">
        <w:rPr>
          <w:rFonts w:ascii="Times New Roman" w:hAnsi="Times New Roman" w:cs="Times New Roman"/>
          <w:sz w:val="21"/>
          <w:szCs w:val="21"/>
        </w:rPr>
        <w:fldChar w:fldCharType="separate"/>
      </w:r>
      <w:r>
        <w:rPr>
          <w:rFonts w:ascii="Times New Roman" w:hAnsi="Times New Roman" w:cs="Times New Roman"/>
          <w:noProof/>
          <w:sz w:val="21"/>
          <w:szCs w:val="21"/>
        </w:rPr>
        <w:t>1</w:t>
      </w:r>
      <w:r w:rsidRPr="00B95D67">
        <w:rPr>
          <w:rFonts w:ascii="Times New Roman" w:hAnsi="Times New Roman" w:cs="Times New Roman"/>
          <w:sz w:val="21"/>
          <w:szCs w:val="21"/>
        </w:rPr>
        <w:fldChar w:fldCharType="end"/>
      </w:r>
      <w:r w:rsidRPr="00B95D67">
        <w:rPr>
          <w:rFonts w:ascii="Times New Roman" w:hAnsi="Times New Roman" w:cs="Times New Roman"/>
          <w:sz w:val="21"/>
          <w:szCs w:val="21"/>
        </w:rPr>
        <w:t xml:space="preserve"> </w:t>
      </w:r>
      <w:r>
        <w:rPr>
          <w:rFonts w:ascii="Times New Roman" w:hAnsi="Times New Roman" w:cs="Times New Roman" w:hint="eastAsia"/>
          <w:sz w:val="21"/>
          <w:szCs w:val="21"/>
        </w:rPr>
        <w:t>重复性测量结果</w:t>
      </w:r>
    </w:p>
    <w:tbl>
      <w:tblPr>
        <w:tblStyle w:val="a9"/>
        <w:tblW w:w="7938" w:type="dxa"/>
        <w:jc w:val="center"/>
        <w:tblLook w:val="04A0" w:firstRow="1" w:lastRow="0" w:firstColumn="1" w:lastColumn="0" w:noHBand="0" w:noVBand="1"/>
      </w:tblPr>
      <w:tblGrid>
        <w:gridCol w:w="2027"/>
        <w:gridCol w:w="5911"/>
      </w:tblGrid>
      <w:tr w:rsidR="006E6582" w:rsidRPr="0035327B" w:rsidTr="000A37DD">
        <w:trPr>
          <w:jc w:val="center"/>
        </w:trPr>
        <w:tc>
          <w:tcPr>
            <w:tcW w:w="2027" w:type="dxa"/>
            <w:vAlign w:val="center"/>
          </w:tcPr>
          <w:p w:rsidR="006E6582" w:rsidRPr="0035327B" w:rsidRDefault="006E6582" w:rsidP="00856C7B">
            <w:pPr>
              <w:pStyle w:val="a3"/>
              <w:adjustRightInd w:val="0"/>
              <w:snapToGrid w:val="0"/>
              <w:jc w:val="center"/>
              <w:rPr>
                <w:rFonts w:ascii="Times New Roman" w:eastAsiaTheme="minorEastAsia" w:hAnsi="Times New Roman" w:hint="default"/>
              </w:rPr>
            </w:pPr>
            <w:r w:rsidRPr="0035327B">
              <w:rPr>
                <w:rFonts w:ascii="Times New Roman" w:eastAsiaTheme="minorEastAsia" w:hAnsi="Times New Roman"/>
              </w:rPr>
              <w:t>次数</w:t>
            </w:r>
          </w:p>
        </w:tc>
        <w:tc>
          <w:tcPr>
            <w:tcW w:w="5911" w:type="dxa"/>
            <w:vAlign w:val="center"/>
          </w:tcPr>
          <w:p w:rsidR="006E6582" w:rsidRPr="00E60891" w:rsidRDefault="006E6582" w:rsidP="00856C7B">
            <w:pPr>
              <w:pStyle w:val="a3"/>
              <w:adjustRightInd w:val="0"/>
              <w:snapToGrid w:val="0"/>
              <w:jc w:val="center"/>
              <w:rPr>
                <w:rFonts w:ascii="Times New Roman" w:hAnsi="Times New Roman" w:hint="default"/>
              </w:rPr>
            </w:pPr>
            <w:r w:rsidRPr="00E60891">
              <w:rPr>
                <w:rFonts w:ascii="Times New Roman" w:hAnsi="Times New Roman" w:hint="default"/>
                <w:i/>
                <w:iCs/>
              </w:rPr>
              <w:t>x</w:t>
            </w:r>
            <w:r w:rsidRPr="00E60891">
              <w:rPr>
                <w:rFonts w:ascii="Times New Roman" w:hAnsi="Times New Roman" w:hint="default"/>
                <w:vertAlign w:val="subscript"/>
              </w:rPr>
              <w:t>i</w:t>
            </w:r>
            <w:r w:rsidRPr="00E60891">
              <w:rPr>
                <w:rFonts w:ascii="Times New Roman" w:hAnsi="Times New Roman" w:hint="default"/>
              </w:rPr>
              <w:t>/</w:t>
            </w:r>
            <w:r w:rsidR="00E60891" w:rsidRPr="00E60891">
              <w:rPr>
                <w:rFonts w:ascii="Times New Roman" w:hAnsi="Times New Roman" w:hint="default"/>
              </w:rPr>
              <w:t>kΩ</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9.63587</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9.69357</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9.70258</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9.67712</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9.62827</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9.65431</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9.64258</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9.61835</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9.59285</w:t>
            </w:r>
          </w:p>
        </w:tc>
      </w:tr>
      <w:tr w:rsidR="00B02027" w:rsidRPr="0035327B" w:rsidTr="00D14063">
        <w:trPr>
          <w:jc w:val="center"/>
        </w:trPr>
        <w:tc>
          <w:tcPr>
            <w:tcW w:w="2027" w:type="dxa"/>
            <w:vAlign w:val="center"/>
          </w:tcPr>
          <w:p w:rsidR="00B02027" w:rsidRPr="0035327B" w:rsidRDefault="00B02027" w:rsidP="00B02027">
            <w:pPr>
              <w:pStyle w:val="a3"/>
              <w:numPr>
                <w:ilvl w:val="0"/>
                <w:numId w:val="4"/>
              </w:numPr>
              <w:adjustRightInd w:val="0"/>
              <w:snapToGrid w:val="0"/>
              <w:jc w:val="center"/>
              <w:rPr>
                <w:rFonts w:ascii="Times New Roman" w:eastAsiaTheme="minorEastAsia" w:hAnsi="Times New Roman" w:hint="default"/>
              </w:rPr>
            </w:pPr>
          </w:p>
        </w:tc>
        <w:tc>
          <w:tcPr>
            <w:tcW w:w="5911" w:type="dxa"/>
            <w:vAlign w:val="center"/>
          </w:tcPr>
          <w:p w:rsidR="00B02027" w:rsidRPr="00B02027" w:rsidRDefault="00B02027" w:rsidP="00B02027">
            <w:pPr>
              <w:pStyle w:val="a3"/>
              <w:adjustRightInd w:val="0"/>
              <w:snapToGrid w:val="0"/>
              <w:jc w:val="center"/>
              <w:rPr>
                <w:rFonts w:ascii="Times New Roman" w:hAnsi="Times New Roman" w:hint="default"/>
              </w:rPr>
            </w:pPr>
            <w:r w:rsidRPr="00B02027">
              <w:rPr>
                <w:rFonts w:ascii="Times New Roman" w:hAnsi="Times New Roman"/>
              </w:rPr>
              <w:t>9.65625</w:t>
            </w:r>
          </w:p>
        </w:tc>
      </w:tr>
    </w:tbl>
    <w:p w:rsidR="006E6582" w:rsidRDefault="006E6582" w:rsidP="006E6582">
      <w:pPr>
        <w:widowControl/>
        <w:spacing w:line="360" w:lineRule="auto"/>
        <w:ind w:firstLineChars="200" w:firstLine="482"/>
        <w:rPr>
          <w:sz w:val="24"/>
        </w:rPr>
      </w:pPr>
      <w:r>
        <w:rPr>
          <w:rFonts w:ascii="宋体" w:hAnsi="宋体" w:hint="eastAsia"/>
          <w:b/>
          <w:bCs/>
          <w:sz w:val="24"/>
        </w:rPr>
        <w:t xml:space="preserve">4.3　</w:t>
      </w:r>
      <w:r w:rsidR="007B16A2" w:rsidRPr="007B16A2">
        <w:rPr>
          <w:rFonts w:ascii="宋体" w:hAnsi="宋体" w:hint="eastAsia"/>
          <w:b/>
          <w:bCs/>
          <w:sz w:val="24"/>
        </w:rPr>
        <w:t>高低温试验箱温度波动度引入的标准不确定度</w:t>
      </w:r>
      <w:r w:rsidRPr="00434D7E">
        <w:rPr>
          <w:i/>
          <w:iCs/>
          <w:sz w:val="24"/>
        </w:rPr>
        <w:t>u</w:t>
      </w:r>
      <w:r w:rsidRPr="00434D7E">
        <w:rPr>
          <w:sz w:val="24"/>
          <w:vertAlign w:val="subscript"/>
        </w:rPr>
        <w:t>3</w:t>
      </w:r>
    </w:p>
    <w:p w:rsidR="006E6582" w:rsidRDefault="00BD6220" w:rsidP="00CE28F8">
      <w:pPr>
        <w:widowControl/>
        <w:adjustRightInd w:val="0"/>
        <w:snapToGrid w:val="0"/>
        <w:spacing w:line="360" w:lineRule="auto"/>
        <w:ind w:firstLineChars="200" w:firstLine="480"/>
        <w:rPr>
          <w:sz w:val="24"/>
        </w:rPr>
      </w:pPr>
      <w:r>
        <w:rPr>
          <w:rFonts w:hint="eastAsia"/>
          <w:sz w:val="24"/>
        </w:rPr>
        <w:t>高低温试验箱</w:t>
      </w:r>
      <w:r w:rsidR="00063EFB">
        <w:rPr>
          <w:rFonts w:hint="eastAsia"/>
          <w:sz w:val="24"/>
        </w:rPr>
        <w:t>校准过程中，经监测其</w:t>
      </w:r>
      <w:r>
        <w:rPr>
          <w:rFonts w:hint="eastAsia"/>
          <w:sz w:val="24"/>
        </w:rPr>
        <w:t>温度波动度</w:t>
      </w:r>
      <w:r w:rsidR="00063EFB">
        <w:rPr>
          <w:rFonts w:hint="eastAsia"/>
          <w:sz w:val="24"/>
        </w:rPr>
        <w:t>约</w:t>
      </w:r>
      <w:r w:rsidR="001E6325" w:rsidRPr="00970EFF">
        <w:rPr>
          <w:sz w:val="24"/>
        </w:rPr>
        <w:t>±0.</w:t>
      </w:r>
      <w:r w:rsidR="00063EFB">
        <w:rPr>
          <w:rFonts w:hint="eastAsia"/>
          <w:sz w:val="24"/>
        </w:rPr>
        <w:t>2</w:t>
      </w:r>
      <w:r w:rsidR="001E6325" w:rsidRPr="00970EFF">
        <w:rPr>
          <w:sz w:val="24"/>
        </w:rPr>
        <w:t>℃</w:t>
      </w:r>
      <w:r w:rsidR="006E6582">
        <w:rPr>
          <w:rFonts w:hint="eastAsia"/>
          <w:sz w:val="24"/>
        </w:rPr>
        <w:t>，</w:t>
      </w:r>
      <w:r w:rsidR="000F5D9D" w:rsidRPr="00A4435B">
        <w:rPr>
          <w:rFonts w:hint="eastAsia"/>
          <w:sz w:val="24"/>
        </w:rPr>
        <w:t>半导体激光器工作温度</w:t>
      </w:r>
      <w:r w:rsidR="000F5D9D">
        <w:rPr>
          <w:rFonts w:hint="eastAsia"/>
          <w:sz w:val="24"/>
        </w:rPr>
        <w:t>为</w:t>
      </w:r>
      <w:r w:rsidR="000F5D9D">
        <w:rPr>
          <w:rFonts w:hint="eastAsia"/>
          <w:sz w:val="24"/>
        </w:rPr>
        <w:t>26</w:t>
      </w:r>
      <w:r w:rsidR="00BB6425" w:rsidRPr="00BA03FF">
        <w:rPr>
          <w:rFonts w:hint="eastAsia"/>
          <w:sz w:val="24"/>
        </w:rPr>
        <w:t>℃</w:t>
      </w:r>
      <w:r w:rsidR="00BB6425">
        <w:rPr>
          <w:rFonts w:hint="eastAsia"/>
          <w:sz w:val="24"/>
        </w:rPr>
        <w:t>，</w:t>
      </w:r>
      <w:r w:rsidR="00B70406">
        <w:rPr>
          <w:rFonts w:hint="eastAsia"/>
          <w:sz w:val="24"/>
        </w:rPr>
        <w:t>通过查阅使用手册，</w:t>
      </w:r>
      <w:r w:rsidR="00BB6425">
        <w:rPr>
          <w:rFonts w:hint="eastAsia"/>
          <w:sz w:val="24"/>
        </w:rPr>
        <w:t>波动到</w:t>
      </w:r>
      <w:r w:rsidR="00BB6425">
        <w:rPr>
          <w:rFonts w:hint="eastAsia"/>
          <w:sz w:val="24"/>
        </w:rPr>
        <w:t>25.</w:t>
      </w:r>
      <w:r w:rsidR="00966C86">
        <w:rPr>
          <w:rFonts w:hint="eastAsia"/>
          <w:sz w:val="24"/>
        </w:rPr>
        <w:t>8</w:t>
      </w:r>
      <w:r w:rsidR="00BB6425" w:rsidRPr="00BA03FF">
        <w:rPr>
          <w:rFonts w:hint="eastAsia"/>
          <w:sz w:val="24"/>
        </w:rPr>
        <w:t>℃</w:t>
      </w:r>
      <w:r w:rsidR="00D928BE">
        <w:rPr>
          <w:rFonts w:hint="eastAsia"/>
          <w:sz w:val="24"/>
        </w:rPr>
        <w:t>和</w:t>
      </w:r>
      <w:r w:rsidR="00D928BE">
        <w:rPr>
          <w:rFonts w:hint="eastAsia"/>
          <w:sz w:val="24"/>
        </w:rPr>
        <w:t>26.</w:t>
      </w:r>
      <w:r w:rsidR="00966C86">
        <w:rPr>
          <w:rFonts w:hint="eastAsia"/>
          <w:sz w:val="24"/>
        </w:rPr>
        <w:t>2</w:t>
      </w:r>
      <w:r w:rsidR="00D928BE" w:rsidRPr="00BA03FF">
        <w:rPr>
          <w:rFonts w:hint="eastAsia"/>
          <w:sz w:val="24"/>
        </w:rPr>
        <w:t>℃</w:t>
      </w:r>
      <w:r w:rsidR="00635779">
        <w:rPr>
          <w:rFonts w:hint="eastAsia"/>
          <w:sz w:val="24"/>
        </w:rPr>
        <w:t>对应的阻值</w:t>
      </w:r>
      <w:r w:rsidR="0095436F">
        <w:rPr>
          <w:rFonts w:hint="eastAsia"/>
          <w:sz w:val="24"/>
        </w:rPr>
        <w:t>分别为</w:t>
      </w:r>
      <w:r w:rsidR="002572AB" w:rsidRPr="002572AB">
        <w:rPr>
          <w:sz w:val="24"/>
        </w:rPr>
        <w:t>9.</w:t>
      </w:r>
      <w:r w:rsidR="00506835">
        <w:rPr>
          <w:rFonts w:hint="eastAsia"/>
          <w:sz w:val="24"/>
        </w:rPr>
        <w:t>70119</w:t>
      </w:r>
      <w:r w:rsidR="002572AB" w:rsidRPr="002572AB">
        <w:rPr>
          <w:sz w:val="24"/>
        </w:rPr>
        <w:t>kΩ</w:t>
      </w:r>
      <w:r w:rsidR="002572AB">
        <w:rPr>
          <w:rFonts w:hint="eastAsia"/>
          <w:sz w:val="24"/>
        </w:rPr>
        <w:t>和</w:t>
      </w:r>
      <w:r w:rsidR="003F5E62" w:rsidRPr="002572AB">
        <w:rPr>
          <w:sz w:val="24"/>
        </w:rPr>
        <w:t>9.</w:t>
      </w:r>
      <w:r w:rsidR="005044AD">
        <w:rPr>
          <w:rFonts w:hint="eastAsia"/>
          <w:sz w:val="24"/>
        </w:rPr>
        <w:t>55572</w:t>
      </w:r>
      <w:r w:rsidR="003F5E62" w:rsidRPr="002572AB">
        <w:rPr>
          <w:sz w:val="24"/>
        </w:rPr>
        <w:t>kΩ</w:t>
      </w:r>
      <w:r w:rsidR="00D244F0">
        <w:rPr>
          <w:rFonts w:hint="eastAsia"/>
          <w:sz w:val="24"/>
        </w:rPr>
        <w:t>，对应的波动范围为</w:t>
      </w:r>
      <w:r w:rsidR="00D9669F">
        <w:rPr>
          <w:rFonts w:hint="eastAsia"/>
          <w:sz w:val="24"/>
        </w:rPr>
        <w:t>0.</w:t>
      </w:r>
      <w:r w:rsidR="00DE22AF">
        <w:rPr>
          <w:rFonts w:hint="eastAsia"/>
          <w:sz w:val="24"/>
        </w:rPr>
        <w:t>14546</w:t>
      </w:r>
      <w:r w:rsidR="006A0CD1" w:rsidRPr="002572AB">
        <w:rPr>
          <w:sz w:val="24"/>
        </w:rPr>
        <w:t>kΩ</w:t>
      </w:r>
      <w:r w:rsidR="006547FA">
        <w:rPr>
          <w:rFonts w:hint="eastAsia"/>
          <w:sz w:val="24"/>
        </w:rPr>
        <w:t>，</w:t>
      </w:r>
      <w:r w:rsidR="00E729A5">
        <w:rPr>
          <w:rFonts w:hint="eastAsia"/>
          <w:sz w:val="24"/>
        </w:rPr>
        <w:t>即</w:t>
      </w:r>
      <w:r w:rsidR="0073638A">
        <w:rPr>
          <w:rFonts w:hint="eastAsia"/>
          <w:sz w:val="24"/>
        </w:rPr>
        <w:t>145.46</w:t>
      </w:r>
      <w:r w:rsidR="00D51BF4" w:rsidRPr="002572AB">
        <w:rPr>
          <w:sz w:val="24"/>
        </w:rPr>
        <w:t>Ω</w:t>
      </w:r>
      <w:r w:rsidR="00CE5B47">
        <w:rPr>
          <w:rFonts w:hint="eastAsia"/>
          <w:sz w:val="24"/>
        </w:rPr>
        <w:t>。</w:t>
      </w:r>
      <w:r w:rsidR="006E6582">
        <w:rPr>
          <w:rFonts w:hint="eastAsia"/>
          <w:sz w:val="24"/>
        </w:rPr>
        <w:t>按照均匀分布，包含因子</w:t>
      </w:r>
      <w:r w:rsidR="006E6582" w:rsidRPr="003E1A8B">
        <w:rPr>
          <w:rFonts w:hint="eastAsia"/>
          <w:i/>
          <w:iCs/>
          <w:sz w:val="24"/>
        </w:rPr>
        <w:t>k</w:t>
      </w:r>
      <w:r w:rsidR="006E6582">
        <w:rPr>
          <w:rFonts w:hint="eastAsia"/>
          <w:sz w:val="24"/>
        </w:rPr>
        <w:t>=</w:t>
      </w:r>
      <w:r w:rsidR="006E6582">
        <w:rPr>
          <w:sz w:val="24"/>
        </w:rPr>
        <w:fldChar w:fldCharType="begin"/>
      </w:r>
      <w:r w:rsidR="006E6582">
        <w:rPr>
          <w:sz w:val="24"/>
        </w:rPr>
        <w:instrText xml:space="preserve"> EQ \R(,3) </w:instrText>
      </w:r>
      <w:r w:rsidR="006E6582">
        <w:rPr>
          <w:sz w:val="24"/>
        </w:rPr>
        <w:fldChar w:fldCharType="end"/>
      </w:r>
      <w:r w:rsidR="006E6582">
        <w:rPr>
          <w:rFonts w:hint="eastAsia"/>
          <w:sz w:val="24"/>
        </w:rPr>
        <w:t>，因此：</w:t>
      </w:r>
    </w:p>
    <w:p w:rsidR="006E6582" w:rsidRDefault="00BD2BFB" w:rsidP="003772C8">
      <w:pPr>
        <w:widowControl/>
        <w:adjustRightInd w:val="0"/>
        <w:snapToGrid w:val="0"/>
        <w:spacing w:line="360" w:lineRule="auto"/>
        <w:ind w:firstLineChars="200" w:firstLine="480"/>
        <w:jc w:val="center"/>
        <w:rPr>
          <w:sz w:val="24"/>
        </w:rPr>
      </w:pPr>
      <w:r w:rsidRPr="00AC722A">
        <w:rPr>
          <w:position w:val="-28"/>
          <w:sz w:val="24"/>
        </w:rPr>
        <w:object w:dxaOrig="2240" w:dyaOrig="660">
          <v:shape id="_x0000_i1041" type="#_x0000_t75" style="width:113.25pt;height:33pt" o:ole="">
            <v:imagedata r:id="rId39" o:title=""/>
          </v:shape>
          <o:OLEObject Type="Embed" ProgID="Equation.3" ShapeID="_x0000_i1041" DrawAspect="Content" ObjectID="_1791724288" r:id="rId40"/>
        </w:object>
      </w:r>
    </w:p>
    <w:p w:rsidR="004647F5" w:rsidRDefault="001824C3" w:rsidP="004647F5">
      <w:pPr>
        <w:widowControl/>
        <w:spacing w:line="360" w:lineRule="auto"/>
        <w:ind w:firstLineChars="200" w:firstLine="482"/>
        <w:rPr>
          <w:rFonts w:ascii="宋体" w:hAnsi="宋体" w:hint="eastAsia"/>
          <w:b/>
          <w:bCs/>
          <w:sz w:val="24"/>
        </w:rPr>
      </w:pPr>
      <w:r>
        <w:rPr>
          <w:rFonts w:ascii="宋体" w:hAnsi="宋体" w:hint="eastAsia"/>
          <w:b/>
          <w:bCs/>
          <w:sz w:val="24"/>
        </w:rPr>
        <w:t xml:space="preserve">4.4 </w:t>
      </w:r>
      <w:bookmarkStart w:id="1" w:name="_Hlk175753325"/>
      <w:r w:rsidR="004647F5" w:rsidRPr="004647F5">
        <w:rPr>
          <w:rFonts w:ascii="宋体" w:hAnsi="宋体" w:hint="eastAsia"/>
          <w:b/>
          <w:bCs/>
          <w:sz w:val="24"/>
        </w:rPr>
        <w:t>直流电阻表测得的激光器热敏电阻阻值</w:t>
      </w:r>
      <w:r w:rsidR="004647F5" w:rsidRPr="0038457E">
        <w:rPr>
          <w:b/>
          <w:bCs/>
          <w:i/>
          <w:iCs/>
          <w:sz w:val="24"/>
        </w:rPr>
        <w:t>R</w:t>
      </w:r>
      <w:r w:rsidR="004647F5" w:rsidRPr="0038457E">
        <w:rPr>
          <w:b/>
          <w:bCs/>
          <w:sz w:val="24"/>
          <w:vertAlign w:val="subscript"/>
        </w:rPr>
        <w:t>s</w:t>
      </w:r>
      <w:r w:rsidR="00574915">
        <w:rPr>
          <w:rFonts w:ascii="宋体" w:hAnsi="宋体" w:hint="eastAsia"/>
          <w:b/>
          <w:bCs/>
          <w:sz w:val="24"/>
        </w:rPr>
        <w:t>引入的</w:t>
      </w:r>
      <w:r w:rsidR="006D5658">
        <w:rPr>
          <w:rFonts w:ascii="宋体" w:hAnsi="宋体" w:hint="eastAsia"/>
          <w:b/>
          <w:bCs/>
          <w:sz w:val="24"/>
        </w:rPr>
        <w:t>标准</w:t>
      </w:r>
      <w:r w:rsidR="00574915">
        <w:rPr>
          <w:rFonts w:ascii="宋体" w:hAnsi="宋体" w:hint="eastAsia"/>
          <w:b/>
          <w:bCs/>
          <w:sz w:val="24"/>
        </w:rPr>
        <w:t>不确定度</w:t>
      </w:r>
      <w:r w:rsidR="0071106B" w:rsidRPr="00434D7E">
        <w:rPr>
          <w:i/>
          <w:iCs/>
          <w:sz w:val="24"/>
        </w:rPr>
        <w:t>u</w:t>
      </w:r>
      <w:r w:rsidR="008F214D" w:rsidRPr="004E100C">
        <w:rPr>
          <w:i/>
          <w:iCs/>
          <w:sz w:val="24"/>
          <w:vertAlign w:val="subscript"/>
        </w:rPr>
        <w:t>R</w:t>
      </w:r>
      <w:r w:rsidR="008F214D" w:rsidRPr="004E100C">
        <w:rPr>
          <w:sz w:val="24"/>
          <w:vertAlign w:val="subscript"/>
        </w:rPr>
        <w:t>s</w:t>
      </w:r>
      <w:bookmarkEnd w:id="1"/>
    </w:p>
    <w:p w:rsidR="006D5658" w:rsidRPr="004647F5" w:rsidRDefault="00B82E43" w:rsidP="00955C7D">
      <w:pPr>
        <w:widowControl/>
        <w:spacing w:line="360" w:lineRule="auto"/>
        <w:ind w:firstLineChars="200" w:firstLine="480"/>
        <w:jc w:val="center"/>
        <w:rPr>
          <w:rFonts w:ascii="宋体" w:hAnsi="宋体" w:hint="eastAsia"/>
          <w:b/>
          <w:bCs/>
          <w:sz w:val="24"/>
        </w:rPr>
      </w:pPr>
      <w:r w:rsidRPr="00444FB3">
        <w:rPr>
          <w:position w:val="-14"/>
          <w:sz w:val="24"/>
        </w:rPr>
        <w:object w:dxaOrig="5380" w:dyaOrig="480">
          <v:shape id="_x0000_i1042" type="#_x0000_t75" style="width:270.75pt;height:24pt" o:ole="">
            <v:imagedata r:id="rId41" o:title=""/>
          </v:shape>
          <o:OLEObject Type="Embed" ProgID="Equation.3" ShapeID="_x0000_i1042" DrawAspect="Content" ObjectID="_1791724289" r:id="rId42"/>
        </w:object>
      </w:r>
    </w:p>
    <w:p w:rsidR="006E6582" w:rsidRPr="00445CD1" w:rsidRDefault="006E6582" w:rsidP="006E6582">
      <w:pPr>
        <w:widowControl/>
        <w:spacing w:line="360" w:lineRule="auto"/>
        <w:ind w:firstLineChars="200" w:firstLine="482"/>
        <w:outlineLvl w:val="1"/>
        <w:rPr>
          <w:rFonts w:ascii="宋体" w:hAnsi="宋体" w:hint="eastAsia"/>
          <w:b/>
          <w:bCs/>
          <w:sz w:val="24"/>
        </w:rPr>
      </w:pPr>
      <w:r>
        <w:rPr>
          <w:rFonts w:ascii="宋体" w:hAnsi="宋体" w:hint="eastAsia"/>
          <w:b/>
          <w:bCs/>
          <w:sz w:val="24"/>
        </w:rPr>
        <w:t xml:space="preserve">5　</w:t>
      </w:r>
      <w:r w:rsidRPr="00445CD1">
        <w:rPr>
          <w:rFonts w:ascii="宋体" w:hAnsi="宋体" w:hint="eastAsia"/>
          <w:b/>
          <w:bCs/>
          <w:sz w:val="24"/>
        </w:rPr>
        <w:t>合成标准不确定度</w:t>
      </w:r>
    </w:p>
    <w:p w:rsidR="006E6582" w:rsidRDefault="006E6582" w:rsidP="006E6582">
      <w:pPr>
        <w:widowControl/>
        <w:adjustRightInd w:val="0"/>
        <w:snapToGrid w:val="0"/>
        <w:spacing w:line="360" w:lineRule="auto"/>
        <w:ind w:firstLineChars="200" w:firstLine="480"/>
        <w:rPr>
          <w:sz w:val="24"/>
        </w:rPr>
      </w:pPr>
      <w:r>
        <w:rPr>
          <w:rFonts w:hint="eastAsia"/>
          <w:sz w:val="24"/>
        </w:rPr>
        <w:t>不确定度分量汇总见表</w:t>
      </w:r>
      <w:r>
        <w:rPr>
          <w:rFonts w:hint="eastAsia"/>
          <w:sz w:val="24"/>
        </w:rPr>
        <w:t>2</w:t>
      </w:r>
      <w:r>
        <w:rPr>
          <w:rFonts w:hint="eastAsia"/>
          <w:sz w:val="24"/>
        </w:rPr>
        <w:t>。</w:t>
      </w:r>
    </w:p>
    <w:p w:rsidR="00D427FF" w:rsidRDefault="00D427FF" w:rsidP="006E6582">
      <w:pPr>
        <w:pStyle w:val="ac"/>
        <w:jc w:val="center"/>
        <w:rPr>
          <w:rFonts w:ascii="Times New Roman" w:hAnsi="Times New Roman" w:cs="Times New Roman"/>
          <w:sz w:val="21"/>
          <w:szCs w:val="21"/>
        </w:rPr>
      </w:pPr>
    </w:p>
    <w:p w:rsidR="006E6582" w:rsidRPr="00B95D67" w:rsidRDefault="006E6582" w:rsidP="006E6582">
      <w:pPr>
        <w:pStyle w:val="ac"/>
        <w:jc w:val="center"/>
        <w:rPr>
          <w:rFonts w:ascii="Times New Roman" w:hAnsi="Times New Roman" w:cs="Times New Roman"/>
          <w:sz w:val="21"/>
          <w:szCs w:val="21"/>
        </w:rPr>
      </w:pPr>
      <w:r w:rsidRPr="00B95D67">
        <w:rPr>
          <w:rFonts w:ascii="Times New Roman" w:hAnsi="Times New Roman" w:cs="Times New Roman"/>
          <w:sz w:val="21"/>
          <w:szCs w:val="21"/>
        </w:rPr>
        <w:lastRenderedPageBreak/>
        <w:t>表</w:t>
      </w:r>
      <w:r w:rsidRPr="00B95D67">
        <w:rPr>
          <w:rFonts w:ascii="Times New Roman" w:hAnsi="Times New Roman" w:cs="Times New Roman"/>
          <w:sz w:val="21"/>
          <w:szCs w:val="21"/>
        </w:rPr>
        <w:fldChar w:fldCharType="begin"/>
      </w:r>
      <w:r w:rsidRPr="00B95D67">
        <w:rPr>
          <w:rFonts w:ascii="Times New Roman" w:hAnsi="Times New Roman" w:cs="Times New Roman"/>
          <w:sz w:val="21"/>
          <w:szCs w:val="21"/>
        </w:rPr>
        <w:instrText xml:space="preserve"> SEQ </w:instrText>
      </w:r>
      <w:r w:rsidRPr="00B95D67">
        <w:rPr>
          <w:rFonts w:ascii="Times New Roman" w:hAnsi="Times New Roman" w:cs="Times New Roman"/>
          <w:sz w:val="21"/>
          <w:szCs w:val="21"/>
        </w:rPr>
        <w:instrText>附表</w:instrText>
      </w:r>
      <w:r w:rsidRPr="00B95D67">
        <w:rPr>
          <w:rFonts w:ascii="Times New Roman" w:hAnsi="Times New Roman" w:cs="Times New Roman"/>
          <w:sz w:val="21"/>
          <w:szCs w:val="21"/>
        </w:rPr>
        <w:instrText xml:space="preserve">C \* ARABIC </w:instrText>
      </w:r>
      <w:r w:rsidRPr="00B95D67">
        <w:rPr>
          <w:rFonts w:ascii="Times New Roman" w:hAnsi="Times New Roman" w:cs="Times New Roman"/>
          <w:sz w:val="21"/>
          <w:szCs w:val="21"/>
        </w:rPr>
        <w:fldChar w:fldCharType="separate"/>
      </w:r>
      <w:r>
        <w:rPr>
          <w:rFonts w:ascii="Times New Roman" w:hAnsi="Times New Roman" w:cs="Times New Roman"/>
          <w:noProof/>
          <w:sz w:val="21"/>
          <w:szCs w:val="21"/>
        </w:rPr>
        <w:t>2</w:t>
      </w:r>
      <w:r w:rsidRPr="00B95D67">
        <w:rPr>
          <w:rFonts w:ascii="Times New Roman" w:hAnsi="Times New Roman" w:cs="Times New Roman"/>
          <w:sz w:val="21"/>
          <w:szCs w:val="21"/>
        </w:rPr>
        <w:fldChar w:fldCharType="end"/>
      </w:r>
      <w:r w:rsidRPr="00B95D67">
        <w:rPr>
          <w:rFonts w:ascii="Times New Roman" w:hAnsi="Times New Roman" w:cs="Times New Roman"/>
          <w:sz w:val="21"/>
          <w:szCs w:val="21"/>
        </w:rPr>
        <w:t xml:space="preserve"> </w:t>
      </w:r>
      <w:r>
        <w:rPr>
          <w:rFonts w:ascii="Times New Roman" w:hAnsi="Times New Roman" w:cs="Times New Roman" w:hint="eastAsia"/>
          <w:sz w:val="21"/>
          <w:szCs w:val="21"/>
        </w:rPr>
        <w:t>不确定度分量汇总表</w:t>
      </w:r>
    </w:p>
    <w:tbl>
      <w:tblPr>
        <w:tblStyle w:val="a9"/>
        <w:tblW w:w="0" w:type="auto"/>
        <w:jc w:val="center"/>
        <w:tblLook w:val="04A0" w:firstRow="1" w:lastRow="0" w:firstColumn="1" w:lastColumn="0" w:noHBand="0" w:noVBand="1"/>
      </w:tblPr>
      <w:tblGrid>
        <w:gridCol w:w="958"/>
        <w:gridCol w:w="2693"/>
        <w:gridCol w:w="1701"/>
        <w:gridCol w:w="1276"/>
        <w:gridCol w:w="1276"/>
        <w:gridCol w:w="1496"/>
      </w:tblGrid>
      <w:tr w:rsidR="006E6582" w:rsidRPr="00EF7203" w:rsidTr="00DF0906">
        <w:trPr>
          <w:trHeight w:val="358"/>
          <w:jc w:val="center"/>
        </w:trPr>
        <w:tc>
          <w:tcPr>
            <w:tcW w:w="958" w:type="dxa"/>
            <w:vAlign w:val="center"/>
          </w:tcPr>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输入量</w:t>
            </w:r>
          </w:p>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i/>
                <w:iCs/>
              </w:rPr>
              <w:t>X</w:t>
            </w:r>
            <w:r w:rsidRPr="00EF7203">
              <w:rPr>
                <w:rFonts w:ascii="Times New Roman" w:eastAsiaTheme="minorEastAsia" w:hAnsi="Times New Roman" w:hint="default"/>
                <w:i/>
                <w:iCs/>
                <w:vertAlign w:val="subscript"/>
              </w:rPr>
              <w:t>i</w:t>
            </w:r>
          </w:p>
        </w:tc>
        <w:tc>
          <w:tcPr>
            <w:tcW w:w="2693" w:type="dxa"/>
            <w:vAlign w:val="center"/>
          </w:tcPr>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不确定度来源</w:t>
            </w:r>
          </w:p>
        </w:tc>
        <w:tc>
          <w:tcPr>
            <w:tcW w:w="1701" w:type="dxa"/>
            <w:vAlign w:val="center"/>
          </w:tcPr>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标准不确定度</w:t>
            </w:r>
          </w:p>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i/>
                <w:iCs/>
              </w:rPr>
              <w:t>u</w:t>
            </w:r>
            <w:r w:rsidRPr="00EF7203">
              <w:rPr>
                <w:rFonts w:ascii="Times New Roman" w:eastAsiaTheme="minorEastAsia" w:hAnsi="Times New Roman" w:hint="default"/>
              </w:rPr>
              <w:t>(</w:t>
            </w:r>
            <w:r w:rsidRPr="00EF7203">
              <w:rPr>
                <w:rFonts w:ascii="Times New Roman" w:eastAsiaTheme="minorEastAsia" w:hAnsi="Times New Roman" w:hint="default"/>
                <w:i/>
                <w:iCs/>
              </w:rPr>
              <w:t>x</w:t>
            </w:r>
            <w:r w:rsidRPr="00EF7203">
              <w:rPr>
                <w:rFonts w:ascii="Times New Roman" w:eastAsiaTheme="minorEastAsia" w:hAnsi="Times New Roman" w:hint="default"/>
                <w:i/>
                <w:iCs/>
                <w:vertAlign w:val="subscript"/>
              </w:rPr>
              <w:t>i</w:t>
            </w:r>
            <w:r w:rsidRPr="00EF7203">
              <w:rPr>
                <w:rFonts w:ascii="Times New Roman" w:eastAsiaTheme="minorEastAsia" w:hAnsi="Times New Roman" w:hint="default"/>
              </w:rPr>
              <w:t>)/</w:t>
            </w:r>
            <w:r w:rsidR="00743192" w:rsidRPr="00296F60">
              <w:rPr>
                <w:rFonts w:ascii="Times New Roman" w:eastAsiaTheme="minorEastAsia" w:hAnsi="Times New Roman" w:hint="default"/>
              </w:rPr>
              <w:t>Ω</w:t>
            </w:r>
          </w:p>
        </w:tc>
        <w:tc>
          <w:tcPr>
            <w:tcW w:w="1276" w:type="dxa"/>
            <w:vAlign w:val="center"/>
          </w:tcPr>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概率分布</w:t>
            </w:r>
          </w:p>
        </w:tc>
        <w:tc>
          <w:tcPr>
            <w:tcW w:w="1276" w:type="dxa"/>
            <w:vAlign w:val="center"/>
          </w:tcPr>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灵敏系数</w:t>
            </w:r>
          </w:p>
        </w:tc>
        <w:tc>
          <w:tcPr>
            <w:tcW w:w="1496" w:type="dxa"/>
            <w:vAlign w:val="center"/>
          </w:tcPr>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不确定度分量</w:t>
            </w:r>
          </w:p>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i/>
                <w:iCs/>
              </w:rPr>
              <w:t>u</w:t>
            </w:r>
            <w:r w:rsidRPr="00EF7203">
              <w:rPr>
                <w:rFonts w:ascii="Times New Roman" w:eastAsiaTheme="minorEastAsia" w:hAnsi="Times New Roman" w:hint="default"/>
                <w:i/>
                <w:iCs/>
                <w:vertAlign w:val="subscript"/>
              </w:rPr>
              <w:t>i</w:t>
            </w:r>
            <w:r w:rsidRPr="00EF7203">
              <w:rPr>
                <w:rFonts w:ascii="Times New Roman" w:eastAsiaTheme="minorEastAsia" w:hAnsi="Times New Roman" w:hint="default"/>
              </w:rPr>
              <w:t>/</w:t>
            </w:r>
            <w:r w:rsidR="009F6377" w:rsidRPr="009F6377">
              <w:rPr>
                <w:rFonts w:ascii="Times New Roman" w:eastAsiaTheme="minorEastAsia" w:hAnsi="Times New Roman"/>
              </w:rPr>
              <w:t>℃</w:t>
            </w:r>
          </w:p>
        </w:tc>
      </w:tr>
      <w:tr w:rsidR="006E6582" w:rsidRPr="00EF7203" w:rsidTr="00DF0906">
        <w:trPr>
          <w:trHeight w:val="358"/>
          <w:jc w:val="center"/>
        </w:trPr>
        <w:tc>
          <w:tcPr>
            <w:tcW w:w="958" w:type="dxa"/>
            <w:vAlign w:val="center"/>
          </w:tcPr>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hAnsi="Times New Roman" w:hint="default"/>
                <w:i/>
                <w:iCs/>
                <w:sz w:val="24"/>
                <w:szCs w:val="24"/>
              </w:rPr>
              <w:t>I</w:t>
            </w:r>
            <w:r w:rsidRPr="00EF7203">
              <w:rPr>
                <w:rFonts w:ascii="Times New Roman" w:hAnsi="Times New Roman" w:hint="default"/>
                <w:sz w:val="24"/>
                <w:szCs w:val="24"/>
                <w:vertAlign w:val="subscript"/>
              </w:rPr>
              <w:t>s</w:t>
            </w:r>
          </w:p>
        </w:tc>
        <w:tc>
          <w:tcPr>
            <w:tcW w:w="2693" w:type="dxa"/>
            <w:vAlign w:val="center"/>
          </w:tcPr>
          <w:p w:rsidR="006E6582" w:rsidRPr="00EF7203" w:rsidRDefault="00283D40" w:rsidP="00856C7B">
            <w:pPr>
              <w:pStyle w:val="a3"/>
              <w:adjustRightInd w:val="0"/>
              <w:snapToGrid w:val="0"/>
              <w:jc w:val="center"/>
              <w:rPr>
                <w:rFonts w:ascii="Times New Roman" w:eastAsiaTheme="minorEastAsia" w:hAnsi="Times New Roman" w:hint="default"/>
              </w:rPr>
            </w:pPr>
            <w:r w:rsidRPr="00283D40">
              <w:rPr>
                <w:rFonts w:ascii="Times New Roman" w:eastAsiaTheme="minorEastAsia" w:hAnsi="Times New Roman"/>
              </w:rPr>
              <w:t>直流电阻表测得的激光器热敏电阻阻值</w:t>
            </w:r>
            <w:r w:rsidRPr="0021053A">
              <w:rPr>
                <w:rFonts w:ascii="Times New Roman" w:eastAsiaTheme="minorEastAsia" w:hAnsi="Times New Roman"/>
                <w:i/>
                <w:iCs/>
              </w:rPr>
              <w:t>R</w:t>
            </w:r>
            <w:r w:rsidRPr="0021053A">
              <w:rPr>
                <w:rFonts w:ascii="Times New Roman" w:eastAsiaTheme="minorEastAsia" w:hAnsi="Times New Roman"/>
                <w:vertAlign w:val="subscript"/>
              </w:rPr>
              <w:t>s</w:t>
            </w:r>
            <w:r w:rsidRPr="00283D40">
              <w:rPr>
                <w:rFonts w:ascii="Times New Roman" w:eastAsiaTheme="minorEastAsia" w:hAnsi="Times New Roman"/>
              </w:rPr>
              <w:t>引入的标准不确定度</w:t>
            </w:r>
          </w:p>
        </w:tc>
        <w:tc>
          <w:tcPr>
            <w:tcW w:w="1701" w:type="dxa"/>
            <w:vAlign w:val="center"/>
          </w:tcPr>
          <w:p w:rsidR="006E6582" w:rsidRPr="00EF7203" w:rsidRDefault="00B82E43" w:rsidP="00856C7B">
            <w:pPr>
              <w:pStyle w:val="a3"/>
              <w:adjustRightInd w:val="0"/>
              <w:snapToGrid w:val="0"/>
              <w:jc w:val="center"/>
              <w:rPr>
                <w:rFonts w:ascii="Times New Roman" w:eastAsiaTheme="minorEastAsia" w:hAnsi="Times New Roman" w:hint="default"/>
              </w:rPr>
            </w:pPr>
            <w:r>
              <w:rPr>
                <w:rFonts w:ascii="Times New Roman" w:eastAsiaTheme="minorEastAsia" w:hAnsi="Times New Roman"/>
              </w:rPr>
              <w:t>54.1</w:t>
            </w:r>
          </w:p>
        </w:tc>
        <w:tc>
          <w:tcPr>
            <w:tcW w:w="1276" w:type="dxa"/>
            <w:vAlign w:val="center"/>
          </w:tcPr>
          <w:p w:rsidR="006E6582" w:rsidRPr="00EF7203" w:rsidRDefault="006E6582" w:rsidP="00856C7B">
            <w:pPr>
              <w:pStyle w:val="a3"/>
              <w:adjustRightInd w:val="0"/>
              <w:snapToGrid w:val="0"/>
              <w:jc w:val="center"/>
              <w:rPr>
                <w:rFonts w:ascii="Times New Roman" w:eastAsiaTheme="minorEastAsia" w:hAnsi="Times New Roman" w:hint="default"/>
              </w:rPr>
            </w:pPr>
            <w:r w:rsidRPr="00EF7203">
              <w:rPr>
                <w:rFonts w:ascii="Times New Roman" w:eastAsiaTheme="minorEastAsia" w:hAnsi="Times New Roman" w:hint="default"/>
              </w:rPr>
              <w:t>均匀</w:t>
            </w:r>
          </w:p>
        </w:tc>
        <w:tc>
          <w:tcPr>
            <w:tcW w:w="1276" w:type="dxa"/>
            <w:vAlign w:val="center"/>
          </w:tcPr>
          <w:p w:rsidR="006E6582" w:rsidRPr="00EF7203" w:rsidRDefault="00151A84" w:rsidP="00856C7B">
            <w:pPr>
              <w:pStyle w:val="a3"/>
              <w:adjustRightInd w:val="0"/>
              <w:snapToGrid w:val="0"/>
              <w:jc w:val="center"/>
              <w:rPr>
                <w:rFonts w:ascii="Times New Roman" w:eastAsiaTheme="minorEastAsia" w:hAnsi="Times New Roman" w:hint="default"/>
              </w:rPr>
            </w:pPr>
            <w:r>
              <w:rPr>
                <w:rFonts w:ascii="Times New Roman" w:eastAsiaTheme="minorEastAsia" w:hAnsi="Times New Roman"/>
              </w:rPr>
              <w:t>-0.0175</w:t>
            </w:r>
          </w:p>
        </w:tc>
        <w:tc>
          <w:tcPr>
            <w:tcW w:w="1496" w:type="dxa"/>
            <w:vAlign w:val="center"/>
          </w:tcPr>
          <w:p w:rsidR="006E6582" w:rsidRPr="00EF7203" w:rsidRDefault="00BD2BFB" w:rsidP="00856C7B">
            <w:pPr>
              <w:pStyle w:val="a3"/>
              <w:adjustRightInd w:val="0"/>
              <w:snapToGrid w:val="0"/>
              <w:jc w:val="center"/>
              <w:rPr>
                <w:rFonts w:ascii="Times New Roman" w:eastAsiaTheme="minorEastAsia" w:hAnsi="Times New Roman" w:hint="default"/>
              </w:rPr>
            </w:pPr>
            <w:r>
              <w:rPr>
                <w:rFonts w:ascii="Times New Roman" w:eastAsiaTheme="minorEastAsia" w:hAnsi="Times New Roman"/>
              </w:rPr>
              <w:t>-0.</w:t>
            </w:r>
            <w:r w:rsidR="00AC1A36">
              <w:rPr>
                <w:rFonts w:ascii="Times New Roman" w:eastAsiaTheme="minorEastAsia" w:hAnsi="Times New Roman"/>
              </w:rPr>
              <w:t>9</w:t>
            </w:r>
          </w:p>
        </w:tc>
      </w:tr>
    </w:tbl>
    <w:p w:rsidR="006E6582" w:rsidRPr="007311F6" w:rsidRDefault="005D5515" w:rsidP="006E6582">
      <w:pPr>
        <w:widowControl/>
        <w:adjustRightInd w:val="0"/>
        <w:snapToGrid w:val="0"/>
        <w:spacing w:line="360" w:lineRule="auto"/>
        <w:ind w:firstLineChars="200" w:firstLine="480"/>
        <w:jc w:val="center"/>
        <w:rPr>
          <w:sz w:val="24"/>
        </w:rPr>
      </w:pPr>
      <w:r w:rsidRPr="002A1E74">
        <w:rPr>
          <w:position w:val="-14"/>
          <w:sz w:val="24"/>
        </w:rPr>
        <w:object w:dxaOrig="1600" w:dyaOrig="380">
          <v:shape id="_x0000_i1043" type="#_x0000_t75" style="width:81pt;height:19.5pt" o:ole="">
            <v:imagedata r:id="rId43" o:title=""/>
          </v:shape>
          <o:OLEObject Type="Embed" ProgID="Equation.3" ShapeID="_x0000_i1043" DrawAspect="Content" ObjectID="_1791724290" r:id="rId44"/>
        </w:object>
      </w:r>
    </w:p>
    <w:p w:rsidR="006E6582" w:rsidRPr="00445CD1" w:rsidRDefault="006E6582" w:rsidP="006E6582">
      <w:pPr>
        <w:widowControl/>
        <w:spacing w:line="360" w:lineRule="auto"/>
        <w:ind w:firstLineChars="200" w:firstLine="482"/>
        <w:outlineLvl w:val="1"/>
        <w:rPr>
          <w:rFonts w:ascii="宋体" w:hAnsi="宋体" w:hint="eastAsia"/>
          <w:b/>
          <w:bCs/>
          <w:sz w:val="24"/>
        </w:rPr>
      </w:pPr>
      <w:r>
        <w:rPr>
          <w:rFonts w:ascii="宋体" w:hAnsi="宋体" w:hint="eastAsia"/>
          <w:b/>
          <w:bCs/>
          <w:sz w:val="24"/>
        </w:rPr>
        <w:t>6　扩展不确定度</w:t>
      </w:r>
    </w:p>
    <w:p w:rsidR="006E6582" w:rsidRDefault="006E6582" w:rsidP="006E6582">
      <w:pPr>
        <w:widowControl/>
        <w:adjustRightInd w:val="0"/>
        <w:snapToGrid w:val="0"/>
        <w:spacing w:line="360" w:lineRule="auto"/>
        <w:ind w:firstLineChars="200" w:firstLine="480"/>
        <w:rPr>
          <w:sz w:val="24"/>
          <w:szCs w:val="21"/>
        </w:rPr>
      </w:pPr>
      <w:r w:rsidRPr="00C80DA2">
        <w:rPr>
          <w:rFonts w:hint="eastAsia"/>
          <w:i/>
          <w:iCs/>
          <w:sz w:val="24"/>
        </w:rPr>
        <w:t>U</w:t>
      </w:r>
      <w:r>
        <w:rPr>
          <w:rFonts w:hint="eastAsia"/>
          <w:sz w:val="24"/>
        </w:rPr>
        <w:t>=</w:t>
      </w:r>
      <w:r w:rsidRPr="001353A4">
        <w:rPr>
          <w:rFonts w:hint="eastAsia"/>
          <w:i/>
          <w:iCs/>
          <w:sz w:val="24"/>
        </w:rPr>
        <w:t>ku</w:t>
      </w:r>
      <w:r w:rsidRPr="001353A4">
        <w:rPr>
          <w:rFonts w:hint="eastAsia"/>
          <w:sz w:val="24"/>
          <w:vertAlign w:val="subscript"/>
        </w:rPr>
        <w:t>c</w:t>
      </w:r>
      <w:r>
        <w:rPr>
          <w:rFonts w:hint="eastAsia"/>
          <w:sz w:val="24"/>
        </w:rPr>
        <w:t>，</w:t>
      </w:r>
      <w:r w:rsidRPr="007C6D64">
        <w:rPr>
          <w:sz w:val="24"/>
        </w:rPr>
        <w:t>取包含因子</w:t>
      </w:r>
      <w:r w:rsidRPr="005B1D2E">
        <w:rPr>
          <w:i/>
          <w:iCs/>
          <w:sz w:val="24"/>
        </w:rPr>
        <w:t>k</w:t>
      </w:r>
      <w:r w:rsidRPr="007C6D64">
        <w:rPr>
          <w:sz w:val="24"/>
        </w:rPr>
        <w:t>=2</w:t>
      </w:r>
      <w:r w:rsidRPr="007C6D64">
        <w:rPr>
          <w:sz w:val="24"/>
        </w:rPr>
        <w:t>，</w:t>
      </w:r>
      <w:r>
        <w:rPr>
          <w:rFonts w:hint="eastAsia"/>
          <w:sz w:val="24"/>
        </w:rPr>
        <w:t>由此得到激光器工作</w:t>
      </w:r>
      <w:r w:rsidR="009734FB">
        <w:rPr>
          <w:rFonts w:hint="eastAsia"/>
          <w:sz w:val="24"/>
        </w:rPr>
        <w:t>温度</w:t>
      </w:r>
      <w:r w:rsidR="009734FB">
        <w:rPr>
          <w:rFonts w:hint="eastAsia"/>
          <w:sz w:val="24"/>
        </w:rPr>
        <w:t>26</w:t>
      </w:r>
      <w:r w:rsidR="009734FB" w:rsidRPr="009734FB">
        <w:rPr>
          <w:rFonts w:hint="eastAsia"/>
          <w:sz w:val="24"/>
        </w:rPr>
        <w:t>℃</w:t>
      </w:r>
      <w:r w:rsidR="009734FB">
        <w:rPr>
          <w:rFonts w:hint="eastAsia"/>
          <w:sz w:val="24"/>
        </w:rPr>
        <w:t>时，温度测量偏差的</w:t>
      </w:r>
      <w:r>
        <w:rPr>
          <w:rFonts w:hint="eastAsia"/>
          <w:sz w:val="24"/>
        </w:rPr>
        <w:t>校准结果的</w:t>
      </w:r>
      <w:r w:rsidRPr="007C6D64">
        <w:rPr>
          <w:sz w:val="24"/>
        </w:rPr>
        <w:t>扩展不确定度为：</w:t>
      </w:r>
      <w:r w:rsidRPr="00E13065">
        <w:rPr>
          <w:i/>
          <w:sz w:val="24"/>
          <w:szCs w:val="21"/>
        </w:rPr>
        <w:t>U</w:t>
      </w:r>
      <w:r w:rsidRPr="00E13065">
        <w:rPr>
          <w:sz w:val="24"/>
          <w:szCs w:val="21"/>
        </w:rPr>
        <w:t xml:space="preserve">= </w:t>
      </w:r>
      <w:r w:rsidRPr="00E13065">
        <w:rPr>
          <w:iCs/>
          <w:sz w:val="24"/>
          <w:szCs w:val="21"/>
        </w:rPr>
        <w:t>2×</w:t>
      </w:r>
      <w:r w:rsidR="00D1025A">
        <w:rPr>
          <w:rFonts w:hint="eastAsia"/>
          <w:iCs/>
          <w:sz w:val="24"/>
          <w:szCs w:val="21"/>
        </w:rPr>
        <w:t>0.</w:t>
      </w:r>
      <w:r w:rsidR="00F63FF4">
        <w:rPr>
          <w:rFonts w:hint="eastAsia"/>
          <w:iCs/>
          <w:sz w:val="24"/>
          <w:szCs w:val="21"/>
        </w:rPr>
        <w:t>9</w:t>
      </w:r>
      <w:r w:rsidR="001E5B28" w:rsidRPr="001E5B28">
        <w:rPr>
          <w:rFonts w:hint="eastAsia"/>
          <w:iCs/>
          <w:sz w:val="24"/>
          <w:szCs w:val="21"/>
        </w:rPr>
        <w:t>℃</w:t>
      </w:r>
      <w:r w:rsidRPr="00E13065">
        <w:rPr>
          <w:iCs/>
          <w:sz w:val="24"/>
          <w:szCs w:val="21"/>
        </w:rPr>
        <w:t xml:space="preserve"> </w:t>
      </w:r>
      <w:r w:rsidRPr="00E13065">
        <w:rPr>
          <w:sz w:val="24"/>
          <w:szCs w:val="21"/>
        </w:rPr>
        <w:t>=</w:t>
      </w:r>
      <w:r w:rsidR="00D1025A">
        <w:rPr>
          <w:rFonts w:hint="eastAsia"/>
          <w:iCs/>
          <w:sz w:val="24"/>
          <w:szCs w:val="21"/>
        </w:rPr>
        <w:t>1.</w:t>
      </w:r>
      <w:r w:rsidR="00F63FF4">
        <w:rPr>
          <w:rFonts w:hint="eastAsia"/>
          <w:iCs/>
          <w:sz w:val="24"/>
          <w:szCs w:val="21"/>
        </w:rPr>
        <w:t>8</w:t>
      </w:r>
      <w:r w:rsidR="00B45F92" w:rsidRPr="00B45F92">
        <w:rPr>
          <w:rFonts w:hint="eastAsia"/>
          <w:iCs/>
          <w:sz w:val="24"/>
          <w:szCs w:val="21"/>
        </w:rPr>
        <w:t>℃</w:t>
      </w:r>
      <w:r w:rsidRPr="00E13065">
        <w:rPr>
          <w:sz w:val="24"/>
          <w:szCs w:val="21"/>
        </w:rPr>
        <w:t>。</w:t>
      </w:r>
    </w:p>
    <w:p w:rsidR="006E6582" w:rsidRPr="00445CD1" w:rsidRDefault="006E6582" w:rsidP="006E6582">
      <w:pPr>
        <w:widowControl/>
        <w:spacing w:line="360" w:lineRule="auto"/>
        <w:ind w:firstLineChars="200" w:firstLine="482"/>
        <w:outlineLvl w:val="1"/>
        <w:rPr>
          <w:rFonts w:ascii="宋体" w:hAnsi="宋体" w:hint="eastAsia"/>
          <w:b/>
          <w:bCs/>
          <w:sz w:val="24"/>
        </w:rPr>
      </w:pPr>
      <w:r>
        <w:rPr>
          <w:rFonts w:ascii="宋体" w:hAnsi="宋体" w:hint="eastAsia"/>
          <w:b/>
          <w:bCs/>
          <w:sz w:val="24"/>
        </w:rPr>
        <w:t>7　测量</w:t>
      </w:r>
      <w:r w:rsidRPr="00445CD1">
        <w:rPr>
          <w:rFonts w:ascii="宋体" w:hAnsi="宋体" w:hint="eastAsia"/>
          <w:b/>
          <w:bCs/>
          <w:sz w:val="24"/>
        </w:rPr>
        <w:t>不确定度报告</w:t>
      </w:r>
    </w:p>
    <w:p w:rsidR="006E6582" w:rsidRDefault="006E6582" w:rsidP="00C56316">
      <w:pPr>
        <w:widowControl/>
        <w:spacing w:line="360" w:lineRule="auto"/>
        <w:ind w:firstLineChars="200" w:firstLine="480"/>
        <w:rPr>
          <w:rFonts w:asciiTheme="minorEastAsia" w:hAnsiTheme="minorEastAsia" w:hint="eastAsia"/>
          <w:sz w:val="24"/>
        </w:rPr>
      </w:pPr>
      <w:r>
        <w:rPr>
          <w:rFonts w:hAnsiTheme="minorEastAsia" w:hint="eastAsia"/>
          <w:sz w:val="24"/>
        </w:rPr>
        <w:t>驱动仪</w:t>
      </w:r>
      <w:r w:rsidRPr="00D034F4">
        <w:rPr>
          <w:rFonts w:hAnsiTheme="minorEastAsia" w:hint="eastAsia"/>
          <w:sz w:val="24"/>
        </w:rPr>
        <w:t>激光器工作</w:t>
      </w:r>
      <w:r w:rsidR="006729BE">
        <w:rPr>
          <w:rFonts w:hAnsiTheme="minorEastAsia" w:hint="eastAsia"/>
          <w:sz w:val="24"/>
        </w:rPr>
        <w:t>温度</w:t>
      </w:r>
      <w:r w:rsidR="006729BE">
        <w:rPr>
          <w:rFonts w:hAnsiTheme="minorEastAsia" w:hint="eastAsia"/>
          <w:sz w:val="24"/>
        </w:rPr>
        <w:t>26</w:t>
      </w:r>
      <w:r w:rsidR="006729BE" w:rsidRPr="006729BE">
        <w:rPr>
          <w:rFonts w:hAnsiTheme="minorEastAsia" w:hint="eastAsia"/>
          <w:sz w:val="24"/>
        </w:rPr>
        <w:t>℃</w:t>
      </w:r>
      <w:r w:rsidR="006729BE">
        <w:rPr>
          <w:rFonts w:hAnsiTheme="minorEastAsia" w:hint="eastAsia"/>
          <w:sz w:val="24"/>
        </w:rPr>
        <w:t>时，温度测量偏差</w:t>
      </w:r>
      <w:r w:rsidR="001C7C79">
        <w:rPr>
          <w:rFonts w:hAnsiTheme="minorEastAsia" w:hint="eastAsia"/>
          <w:sz w:val="24"/>
        </w:rPr>
        <w:t>校准</w:t>
      </w:r>
      <w:r>
        <w:rPr>
          <w:rFonts w:hAnsiTheme="minorEastAsia" w:hint="eastAsia"/>
          <w:sz w:val="24"/>
        </w:rPr>
        <w:t>结果的扩展不确定度为：</w:t>
      </w:r>
      <w:r w:rsidRPr="008255B6">
        <w:rPr>
          <w:i/>
          <w:sz w:val="24"/>
        </w:rPr>
        <w:t>U</w:t>
      </w:r>
      <w:r w:rsidRPr="008255B6">
        <w:rPr>
          <w:sz w:val="24"/>
        </w:rPr>
        <w:t>=</w:t>
      </w:r>
      <w:r w:rsidR="000751F3">
        <w:rPr>
          <w:rFonts w:hint="eastAsia"/>
          <w:sz w:val="24"/>
        </w:rPr>
        <w:t>1.</w:t>
      </w:r>
      <w:r w:rsidR="008E7DB0">
        <w:rPr>
          <w:rFonts w:hint="eastAsia"/>
          <w:sz w:val="24"/>
        </w:rPr>
        <w:t>8</w:t>
      </w:r>
      <w:r w:rsidR="00434DF3" w:rsidRPr="00434DF3">
        <w:rPr>
          <w:rFonts w:hint="eastAsia"/>
          <w:sz w:val="24"/>
        </w:rPr>
        <w:t>℃</w:t>
      </w:r>
      <w:r w:rsidRPr="008255B6">
        <w:rPr>
          <w:sz w:val="24"/>
        </w:rPr>
        <w:t>，</w:t>
      </w:r>
      <w:r w:rsidRPr="008255B6">
        <w:rPr>
          <w:i/>
          <w:sz w:val="24"/>
        </w:rPr>
        <w:t>k</w:t>
      </w:r>
      <w:r w:rsidRPr="008255B6">
        <w:rPr>
          <w:sz w:val="24"/>
        </w:rPr>
        <w:t>=2</w:t>
      </w:r>
      <w:r>
        <w:rPr>
          <w:sz w:val="24"/>
        </w:rPr>
        <w:t>。</w:t>
      </w:r>
    </w:p>
    <w:p w:rsidR="009A5C88" w:rsidRDefault="00000000">
      <w:pPr>
        <w:spacing w:line="360" w:lineRule="auto"/>
        <w:rPr>
          <w:rFonts w:asciiTheme="minorEastAsia" w:hAnsiTheme="minorEastAsia" w:hint="eastAsia"/>
          <w:sz w:val="24"/>
        </w:rPr>
      </w:pPr>
      <w:r>
        <w:rPr>
          <w:rFonts w:hint="eastAsia"/>
          <w:szCs w:val="21"/>
        </w:rPr>
        <w:pict>
          <v:line id="_x0000_s2050" style="position:absolute;left:0;text-align:left;z-index:251660288;mso-width-relative:page;mso-height-relative:page" from="155.4pt,7.85pt" to="290.4pt,7.85pt" strokeweight="1.5pt"/>
        </w:pict>
      </w:r>
    </w:p>
    <w:sectPr w:rsidR="009A5C88">
      <w:headerReference w:type="default" r:id="rId45"/>
      <w:footerReference w:type="default" r:id="rId46"/>
      <w:headerReference w:type="first" r:id="rId47"/>
      <w:footerReference w:type="first" r:id="rId48"/>
      <w:pgSz w:w="11906" w:h="16838"/>
      <w:pgMar w:top="1984" w:right="1361" w:bottom="1134" w:left="1361"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D39FA" w:rsidRDefault="004D39FA">
      <w:r>
        <w:separator/>
      </w:r>
    </w:p>
  </w:endnote>
  <w:endnote w:type="continuationSeparator" w:id="0">
    <w:p w:rsidR="004D39FA" w:rsidRDefault="004D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5C88" w:rsidRDefault="00000000">
    <w:pPr>
      <w:pStyle w:val="a5"/>
    </w:pPr>
    <w:r>
      <w:pict>
        <v:shapetype id="_x0000_t202" coordsize="21600,21600" o:spt="202" path="m,l,21600r21600,l21600,xe">
          <v:stroke joinstyle="miter"/>
          <v:path gradientshapeok="t" o:connecttype="rect"/>
        </v:shapetype>
        <v:shape id="_x0000_s1025" type="#_x0000_t202" style="position:absolute;margin-left:742.4pt;margin-top:0;width:2in;height:2in;z-index:251659264;mso-wrap-style:none;mso-position-horizontal:right;mso-position-horizontal-relative:margin;mso-width-relative:page;mso-height-relative:page" filled="f" stroked="f">
          <v:textbox style="mso-fit-shape-to-text:t" inset="0,0,0,0">
            <w:txbxContent>
              <w:p w:rsidR="009A5C88" w:rsidRDefault="00000000">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5C88" w:rsidRDefault="00000000">
    <w:pPr>
      <w:pStyle w:val="a5"/>
    </w:pPr>
    <w:r>
      <w:pict>
        <v:shapetype id="_x0000_t202" coordsize="21600,21600" o:spt="202" path="m,l,21600r21600,l21600,xe">
          <v:stroke joinstyle="miter"/>
          <v:path gradientshapeok="t" o:connecttype="rect"/>
        </v:shapetype>
        <v:shape id="_x0000_s1026" type="#_x0000_t202" style="position:absolute;margin-left:742.4pt;margin-top:0;width:2in;height:2in;z-index:251660288;mso-wrap-style:none;mso-position-horizontal:right;mso-position-horizontal-relative:margin;mso-width-relative:page;mso-height-relative:page" filled="f" stroked="f">
          <v:textbox style="mso-fit-shape-to-text:t" inset="0,0,0,0">
            <w:txbxContent>
              <w:p w:rsidR="009A5C88" w:rsidRDefault="00000000">
                <w:pPr>
                  <w:pStyle w:val="a5"/>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- 1 -</w:t>
                </w:r>
                <w:r>
                  <w:rPr>
                    <w:rFonts w:ascii="Times New Roman" w:hAnsi="Times New Roman" w:cs="Times New Roman"/>
                    <w:sz w:val="21"/>
                    <w:szCs w:val="21"/>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D39FA" w:rsidRDefault="004D39FA">
      <w:r>
        <w:separator/>
      </w:r>
    </w:p>
  </w:footnote>
  <w:footnote w:type="continuationSeparator" w:id="0">
    <w:p w:rsidR="004D39FA" w:rsidRDefault="004D3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5C88" w:rsidRDefault="00000000">
    <w:pPr>
      <w:pStyle w:val="a7"/>
      <w:rPr>
        <w:rFonts w:ascii="Times New Roman" w:hAnsi="Times New Roman" w:cs="Times New Roman"/>
        <w:sz w:val="21"/>
        <w:szCs w:val="21"/>
      </w:rPr>
    </w:pPr>
    <w:r>
      <w:rPr>
        <w:rFonts w:ascii="Times New Roman" w:hAnsi="Times New Roman" w:cs="Times New Roman"/>
        <w:sz w:val="21"/>
        <w:szCs w:val="21"/>
      </w:rPr>
      <w:t>测量不确定度评定报告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5C88" w:rsidRDefault="009A5C88">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0181"/>
    <w:multiLevelType w:val="multilevel"/>
    <w:tmpl w:val="5CDA9366"/>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 w15:restartNumberingAfterBreak="0">
    <w:nsid w:val="0DA10329"/>
    <w:multiLevelType w:val="hybridMultilevel"/>
    <w:tmpl w:val="E71CDD5E"/>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49678C9"/>
    <w:multiLevelType w:val="hybridMultilevel"/>
    <w:tmpl w:val="E71CDD5E"/>
    <w:lvl w:ilvl="0" w:tplc="FFFFFFFF">
      <w:start w:val="1"/>
      <w:numFmt w:val="lowerLetter"/>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52D15574"/>
    <w:multiLevelType w:val="multilevel"/>
    <w:tmpl w:val="5CDA9366"/>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num w:numId="1" w16cid:durableId="293485782">
    <w:abstractNumId w:val="1"/>
  </w:num>
  <w:num w:numId="2" w16cid:durableId="1554193374">
    <w:abstractNumId w:val="0"/>
  </w:num>
  <w:num w:numId="3" w16cid:durableId="113839535">
    <w:abstractNumId w:val="2"/>
  </w:num>
  <w:num w:numId="4" w16cid:durableId="375199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Q4MjkxOTFiNGQ3NzhlMzQyMDBjM2Q0NjE3MjhiNDQifQ=="/>
  </w:docVars>
  <w:rsids>
    <w:rsidRoot w:val="005B0C10"/>
    <w:rsid w:val="0000016F"/>
    <w:rsid w:val="00016DF9"/>
    <w:rsid w:val="000172EC"/>
    <w:rsid w:val="000206C8"/>
    <w:rsid w:val="0002256E"/>
    <w:rsid w:val="000310C4"/>
    <w:rsid w:val="00031159"/>
    <w:rsid w:val="0003705B"/>
    <w:rsid w:val="00046E56"/>
    <w:rsid w:val="00047F2E"/>
    <w:rsid w:val="0005235A"/>
    <w:rsid w:val="0005297D"/>
    <w:rsid w:val="00056B5A"/>
    <w:rsid w:val="000572CB"/>
    <w:rsid w:val="00063EFB"/>
    <w:rsid w:val="000751F3"/>
    <w:rsid w:val="00075743"/>
    <w:rsid w:val="000809D9"/>
    <w:rsid w:val="000832D3"/>
    <w:rsid w:val="000846D4"/>
    <w:rsid w:val="00095394"/>
    <w:rsid w:val="000A37DD"/>
    <w:rsid w:val="000A49F6"/>
    <w:rsid w:val="000B19E5"/>
    <w:rsid w:val="000B6F85"/>
    <w:rsid w:val="000C1995"/>
    <w:rsid w:val="000C4866"/>
    <w:rsid w:val="000E6A35"/>
    <w:rsid w:val="000F1538"/>
    <w:rsid w:val="000F1681"/>
    <w:rsid w:val="000F1934"/>
    <w:rsid w:val="000F21C7"/>
    <w:rsid w:val="000F2252"/>
    <w:rsid w:val="000F3BD0"/>
    <w:rsid w:val="000F5D9D"/>
    <w:rsid w:val="000F7FF8"/>
    <w:rsid w:val="00101F7B"/>
    <w:rsid w:val="00103897"/>
    <w:rsid w:val="00107DE3"/>
    <w:rsid w:val="00120822"/>
    <w:rsid w:val="00126C5B"/>
    <w:rsid w:val="00134240"/>
    <w:rsid w:val="00141F30"/>
    <w:rsid w:val="001449C0"/>
    <w:rsid w:val="00144DBE"/>
    <w:rsid w:val="0014767A"/>
    <w:rsid w:val="00150CB1"/>
    <w:rsid w:val="00151A84"/>
    <w:rsid w:val="0015480E"/>
    <w:rsid w:val="00161A2D"/>
    <w:rsid w:val="00161BE3"/>
    <w:rsid w:val="00171645"/>
    <w:rsid w:val="00171698"/>
    <w:rsid w:val="0017239A"/>
    <w:rsid w:val="00180C47"/>
    <w:rsid w:val="001824C3"/>
    <w:rsid w:val="001848D9"/>
    <w:rsid w:val="00193072"/>
    <w:rsid w:val="001938CA"/>
    <w:rsid w:val="00194C87"/>
    <w:rsid w:val="00196E74"/>
    <w:rsid w:val="001A0A5A"/>
    <w:rsid w:val="001A3EEB"/>
    <w:rsid w:val="001B0C7A"/>
    <w:rsid w:val="001C5181"/>
    <w:rsid w:val="001C5DBF"/>
    <w:rsid w:val="001C7C79"/>
    <w:rsid w:val="001D1E01"/>
    <w:rsid w:val="001D541F"/>
    <w:rsid w:val="001D7B87"/>
    <w:rsid w:val="001E5B28"/>
    <w:rsid w:val="001E6325"/>
    <w:rsid w:val="001E741C"/>
    <w:rsid w:val="001F7459"/>
    <w:rsid w:val="00203925"/>
    <w:rsid w:val="00205239"/>
    <w:rsid w:val="002102EA"/>
    <w:rsid w:val="0021053A"/>
    <w:rsid w:val="00210D33"/>
    <w:rsid w:val="00214669"/>
    <w:rsid w:val="00216E97"/>
    <w:rsid w:val="002211C4"/>
    <w:rsid w:val="00232511"/>
    <w:rsid w:val="00241166"/>
    <w:rsid w:val="0024649D"/>
    <w:rsid w:val="002521AA"/>
    <w:rsid w:val="002546A2"/>
    <w:rsid w:val="002572AB"/>
    <w:rsid w:val="00266736"/>
    <w:rsid w:val="00270B22"/>
    <w:rsid w:val="00272EBD"/>
    <w:rsid w:val="00283D40"/>
    <w:rsid w:val="00290398"/>
    <w:rsid w:val="002907EF"/>
    <w:rsid w:val="002944B2"/>
    <w:rsid w:val="002948E9"/>
    <w:rsid w:val="00296F60"/>
    <w:rsid w:val="002A1E74"/>
    <w:rsid w:val="002A45A8"/>
    <w:rsid w:val="002B181E"/>
    <w:rsid w:val="002C25D7"/>
    <w:rsid w:val="002C6AD1"/>
    <w:rsid w:val="002C7055"/>
    <w:rsid w:val="002D1048"/>
    <w:rsid w:val="002D36D6"/>
    <w:rsid w:val="002D6D78"/>
    <w:rsid w:val="002E47E6"/>
    <w:rsid w:val="002E5523"/>
    <w:rsid w:val="002F3F19"/>
    <w:rsid w:val="00301E99"/>
    <w:rsid w:val="00304B0A"/>
    <w:rsid w:val="0031721E"/>
    <w:rsid w:val="00320E8E"/>
    <w:rsid w:val="0032154C"/>
    <w:rsid w:val="00330371"/>
    <w:rsid w:val="003308D0"/>
    <w:rsid w:val="00333B80"/>
    <w:rsid w:val="00345069"/>
    <w:rsid w:val="0035154E"/>
    <w:rsid w:val="00351FEC"/>
    <w:rsid w:val="00354D19"/>
    <w:rsid w:val="003616E0"/>
    <w:rsid w:val="003623EA"/>
    <w:rsid w:val="00362679"/>
    <w:rsid w:val="0037105E"/>
    <w:rsid w:val="0037137A"/>
    <w:rsid w:val="00373313"/>
    <w:rsid w:val="003772C8"/>
    <w:rsid w:val="003832D0"/>
    <w:rsid w:val="0038457E"/>
    <w:rsid w:val="0038782B"/>
    <w:rsid w:val="0039737E"/>
    <w:rsid w:val="003A5CE4"/>
    <w:rsid w:val="003A5E3A"/>
    <w:rsid w:val="003B21F1"/>
    <w:rsid w:val="003B590D"/>
    <w:rsid w:val="003D114D"/>
    <w:rsid w:val="003D1AE6"/>
    <w:rsid w:val="003E04EF"/>
    <w:rsid w:val="003E16DE"/>
    <w:rsid w:val="003F5E62"/>
    <w:rsid w:val="004017A7"/>
    <w:rsid w:val="00401A1F"/>
    <w:rsid w:val="0041119F"/>
    <w:rsid w:val="00412348"/>
    <w:rsid w:val="00415B1C"/>
    <w:rsid w:val="004165D4"/>
    <w:rsid w:val="00425217"/>
    <w:rsid w:val="00434D7E"/>
    <w:rsid w:val="00434DF3"/>
    <w:rsid w:val="004408C5"/>
    <w:rsid w:val="00444FB3"/>
    <w:rsid w:val="00445CD1"/>
    <w:rsid w:val="00454082"/>
    <w:rsid w:val="00462552"/>
    <w:rsid w:val="004647F5"/>
    <w:rsid w:val="00477B02"/>
    <w:rsid w:val="00481DC5"/>
    <w:rsid w:val="004825F5"/>
    <w:rsid w:val="00483780"/>
    <w:rsid w:val="004926D5"/>
    <w:rsid w:val="00495DBB"/>
    <w:rsid w:val="004A2235"/>
    <w:rsid w:val="004A5D4B"/>
    <w:rsid w:val="004A667E"/>
    <w:rsid w:val="004B0F60"/>
    <w:rsid w:val="004B3326"/>
    <w:rsid w:val="004C6F6E"/>
    <w:rsid w:val="004D39FA"/>
    <w:rsid w:val="004D562C"/>
    <w:rsid w:val="004E0104"/>
    <w:rsid w:val="004E100C"/>
    <w:rsid w:val="004E413D"/>
    <w:rsid w:val="004F20DC"/>
    <w:rsid w:val="004F5FCE"/>
    <w:rsid w:val="005017C8"/>
    <w:rsid w:val="005044AD"/>
    <w:rsid w:val="00506835"/>
    <w:rsid w:val="00510131"/>
    <w:rsid w:val="00521C06"/>
    <w:rsid w:val="0052540F"/>
    <w:rsid w:val="00535F3E"/>
    <w:rsid w:val="00541D61"/>
    <w:rsid w:val="0054764C"/>
    <w:rsid w:val="005537A5"/>
    <w:rsid w:val="00556C59"/>
    <w:rsid w:val="00564D15"/>
    <w:rsid w:val="00570CE1"/>
    <w:rsid w:val="0057314F"/>
    <w:rsid w:val="00574915"/>
    <w:rsid w:val="005819F2"/>
    <w:rsid w:val="00583528"/>
    <w:rsid w:val="00591D95"/>
    <w:rsid w:val="00594CD8"/>
    <w:rsid w:val="005A3FC4"/>
    <w:rsid w:val="005B0C10"/>
    <w:rsid w:val="005B7438"/>
    <w:rsid w:val="005B7B58"/>
    <w:rsid w:val="005C1025"/>
    <w:rsid w:val="005C60C7"/>
    <w:rsid w:val="005C7F75"/>
    <w:rsid w:val="005D5515"/>
    <w:rsid w:val="005D743B"/>
    <w:rsid w:val="005E1CE4"/>
    <w:rsid w:val="005E29DA"/>
    <w:rsid w:val="005E3BB0"/>
    <w:rsid w:val="005F3419"/>
    <w:rsid w:val="0060280F"/>
    <w:rsid w:val="00603391"/>
    <w:rsid w:val="00605E8B"/>
    <w:rsid w:val="00610B5D"/>
    <w:rsid w:val="00610CA9"/>
    <w:rsid w:val="00614D9D"/>
    <w:rsid w:val="006154A8"/>
    <w:rsid w:val="00621232"/>
    <w:rsid w:val="00622DE8"/>
    <w:rsid w:val="00625903"/>
    <w:rsid w:val="00635779"/>
    <w:rsid w:val="00640DAA"/>
    <w:rsid w:val="0064768A"/>
    <w:rsid w:val="006507A2"/>
    <w:rsid w:val="00650D35"/>
    <w:rsid w:val="00650EC7"/>
    <w:rsid w:val="006533A5"/>
    <w:rsid w:val="006547FA"/>
    <w:rsid w:val="00656771"/>
    <w:rsid w:val="00661197"/>
    <w:rsid w:val="00661ECE"/>
    <w:rsid w:val="00662E5F"/>
    <w:rsid w:val="006715C5"/>
    <w:rsid w:val="006729BE"/>
    <w:rsid w:val="006924D7"/>
    <w:rsid w:val="0069786A"/>
    <w:rsid w:val="006A0CD1"/>
    <w:rsid w:val="006B0F14"/>
    <w:rsid w:val="006B4A16"/>
    <w:rsid w:val="006C4881"/>
    <w:rsid w:val="006D11A6"/>
    <w:rsid w:val="006D5658"/>
    <w:rsid w:val="006D6067"/>
    <w:rsid w:val="006D73F3"/>
    <w:rsid w:val="006E1CE5"/>
    <w:rsid w:val="006E6582"/>
    <w:rsid w:val="006F3948"/>
    <w:rsid w:val="007036F8"/>
    <w:rsid w:val="007107FE"/>
    <w:rsid w:val="0071106B"/>
    <w:rsid w:val="00716ECF"/>
    <w:rsid w:val="0072114F"/>
    <w:rsid w:val="007234AB"/>
    <w:rsid w:val="00726052"/>
    <w:rsid w:val="00726B02"/>
    <w:rsid w:val="00727174"/>
    <w:rsid w:val="0073638A"/>
    <w:rsid w:val="00741328"/>
    <w:rsid w:val="00743192"/>
    <w:rsid w:val="00745720"/>
    <w:rsid w:val="00745AE9"/>
    <w:rsid w:val="00752D0B"/>
    <w:rsid w:val="00761DB8"/>
    <w:rsid w:val="00762BEC"/>
    <w:rsid w:val="00766E40"/>
    <w:rsid w:val="007703EF"/>
    <w:rsid w:val="0077091A"/>
    <w:rsid w:val="007830F4"/>
    <w:rsid w:val="00785AA1"/>
    <w:rsid w:val="007B0CC7"/>
    <w:rsid w:val="007B16A2"/>
    <w:rsid w:val="007B71B9"/>
    <w:rsid w:val="007C6EF9"/>
    <w:rsid w:val="007D5007"/>
    <w:rsid w:val="007D67D2"/>
    <w:rsid w:val="007D7C90"/>
    <w:rsid w:val="007E1E09"/>
    <w:rsid w:val="007F067F"/>
    <w:rsid w:val="007F3B4E"/>
    <w:rsid w:val="00801F57"/>
    <w:rsid w:val="008109E6"/>
    <w:rsid w:val="00815F9E"/>
    <w:rsid w:val="00824232"/>
    <w:rsid w:val="0082551F"/>
    <w:rsid w:val="008255B6"/>
    <w:rsid w:val="00835797"/>
    <w:rsid w:val="008431F6"/>
    <w:rsid w:val="00854480"/>
    <w:rsid w:val="00854E91"/>
    <w:rsid w:val="0085586D"/>
    <w:rsid w:val="0086093D"/>
    <w:rsid w:val="00862B68"/>
    <w:rsid w:val="00867A07"/>
    <w:rsid w:val="0087477E"/>
    <w:rsid w:val="0088093E"/>
    <w:rsid w:val="008819AB"/>
    <w:rsid w:val="00891078"/>
    <w:rsid w:val="00892B75"/>
    <w:rsid w:val="008A120A"/>
    <w:rsid w:val="008A2212"/>
    <w:rsid w:val="008A4FDA"/>
    <w:rsid w:val="008A5497"/>
    <w:rsid w:val="008B1537"/>
    <w:rsid w:val="008B214D"/>
    <w:rsid w:val="008B3C9C"/>
    <w:rsid w:val="008C4329"/>
    <w:rsid w:val="008D1D8A"/>
    <w:rsid w:val="008D61AB"/>
    <w:rsid w:val="008E0E3F"/>
    <w:rsid w:val="008E49AB"/>
    <w:rsid w:val="008E59D9"/>
    <w:rsid w:val="008E7DB0"/>
    <w:rsid w:val="008F214D"/>
    <w:rsid w:val="008F2369"/>
    <w:rsid w:val="008F7428"/>
    <w:rsid w:val="0090374E"/>
    <w:rsid w:val="0090521F"/>
    <w:rsid w:val="009074ED"/>
    <w:rsid w:val="009076CB"/>
    <w:rsid w:val="00911F7E"/>
    <w:rsid w:val="009243CC"/>
    <w:rsid w:val="00924F3B"/>
    <w:rsid w:val="0092697D"/>
    <w:rsid w:val="00927304"/>
    <w:rsid w:val="00935CD3"/>
    <w:rsid w:val="00944104"/>
    <w:rsid w:val="00945F2F"/>
    <w:rsid w:val="00953A7C"/>
    <w:rsid w:val="0095436F"/>
    <w:rsid w:val="00955C7D"/>
    <w:rsid w:val="00960B58"/>
    <w:rsid w:val="00962B2F"/>
    <w:rsid w:val="009641C3"/>
    <w:rsid w:val="00964921"/>
    <w:rsid w:val="00966C86"/>
    <w:rsid w:val="00970D2D"/>
    <w:rsid w:val="00970EFF"/>
    <w:rsid w:val="009734FB"/>
    <w:rsid w:val="009808F7"/>
    <w:rsid w:val="009A10D5"/>
    <w:rsid w:val="009A2643"/>
    <w:rsid w:val="009A5C88"/>
    <w:rsid w:val="009A6F49"/>
    <w:rsid w:val="009C3951"/>
    <w:rsid w:val="009C67F1"/>
    <w:rsid w:val="009D1331"/>
    <w:rsid w:val="009D54D5"/>
    <w:rsid w:val="009D7B97"/>
    <w:rsid w:val="009E497D"/>
    <w:rsid w:val="009F6377"/>
    <w:rsid w:val="00A05589"/>
    <w:rsid w:val="00A11E99"/>
    <w:rsid w:val="00A15806"/>
    <w:rsid w:val="00A1604B"/>
    <w:rsid w:val="00A20CD2"/>
    <w:rsid w:val="00A32924"/>
    <w:rsid w:val="00A33AB1"/>
    <w:rsid w:val="00A361BF"/>
    <w:rsid w:val="00A43C8F"/>
    <w:rsid w:val="00A4435B"/>
    <w:rsid w:val="00A45951"/>
    <w:rsid w:val="00A65C5D"/>
    <w:rsid w:val="00A774BA"/>
    <w:rsid w:val="00A85CF4"/>
    <w:rsid w:val="00A867F8"/>
    <w:rsid w:val="00A86A10"/>
    <w:rsid w:val="00AA3B7F"/>
    <w:rsid w:val="00AC1A36"/>
    <w:rsid w:val="00AC308D"/>
    <w:rsid w:val="00AE162F"/>
    <w:rsid w:val="00AE27F9"/>
    <w:rsid w:val="00AE3CB8"/>
    <w:rsid w:val="00AE7676"/>
    <w:rsid w:val="00AF062B"/>
    <w:rsid w:val="00B01E13"/>
    <w:rsid w:val="00B02027"/>
    <w:rsid w:val="00B027B7"/>
    <w:rsid w:val="00B169AD"/>
    <w:rsid w:val="00B30854"/>
    <w:rsid w:val="00B31F45"/>
    <w:rsid w:val="00B410ED"/>
    <w:rsid w:val="00B45F92"/>
    <w:rsid w:val="00B5181D"/>
    <w:rsid w:val="00B52C68"/>
    <w:rsid w:val="00B52CA6"/>
    <w:rsid w:val="00B53730"/>
    <w:rsid w:val="00B57FF9"/>
    <w:rsid w:val="00B64E27"/>
    <w:rsid w:val="00B65C08"/>
    <w:rsid w:val="00B70406"/>
    <w:rsid w:val="00B7251E"/>
    <w:rsid w:val="00B732DE"/>
    <w:rsid w:val="00B7406E"/>
    <w:rsid w:val="00B82E43"/>
    <w:rsid w:val="00B8490E"/>
    <w:rsid w:val="00B92CC4"/>
    <w:rsid w:val="00BA03FF"/>
    <w:rsid w:val="00BA2470"/>
    <w:rsid w:val="00BA54FD"/>
    <w:rsid w:val="00BA61EE"/>
    <w:rsid w:val="00BA6D43"/>
    <w:rsid w:val="00BB3293"/>
    <w:rsid w:val="00BB35F7"/>
    <w:rsid w:val="00BB6425"/>
    <w:rsid w:val="00BC4E31"/>
    <w:rsid w:val="00BD2BFB"/>
    <w:rsid w:val="00BD6220"/>
    <w:rsid w:val="00BE1D4C"/>
    <w:rsid w:val="00BE27F6"/>
    <w:rsid w:val="00BE2A30"/>
    <w:rsid w:val="00BE2B6D"/>
    <w:rsid w:val="00BE4458"/>
    <w:rsid w:val="00BF1ACC"/>
    <w:rsid w:val="00BF57DC"/>
    <w:rsid w:val="00BF7566"/>
    <w:rsid w:val="00C00897"/>
    <w:rsid w:val="00C07C71"/>
    <w:rsid w:val="00C127B7"/>
    <w:rsid w:val="00C13E48"/>
    <w:rsid w:val="00C2176B"/>
    <w:rsid w:val="00C22C0F"/>
    <w:rsid w:val="00C305F8"/>
    <w:rsid w:val="00C3198A"/>
    <w:rsid w:val="00C35A2D"/>
    <w:rsid w:val="00C47137"/>
    <w:rsid w:val="00C5040B"/>
    <w:rsid w:val="00C56316"/>
    <w:rsid w:val="00C80DA2"/>
    <w:rsid w:val="00C81F9F"/>
    <w:rsid w:val="00C83140"/>
    <w:rsid w:val="00C86345"/>
    <w:rsid w:val="00C9682A"/>
    <w:rsid w:val="00CA6546"/>
    <w:rsid w:val="00CB2B58"/>
    <w:rsid w:val="00CB4074"/>
    <w:rsid w:val="00CB6426"/>
    <w:rsid w:val="00CD079C"/>
    <w:rsid w:val="00CD3E82"/>
    <w:rsid w:val="00CD516D"/>
    <w:rsid w:val="00CE108C"/>
    <w:rsid w:val="00CE28F8"/>
    <w:rsid w:val="00CE5B47"/>
    <w:rsid w:val="00CF20CA"/>
    <w:rsid w:val="00D034F4"/>
    <w:rsid w:val="00D04749"/>
    <w:rsid w:val="00D0541A"/>
    <w:rsid w:val="00D1025A"/>
    <w:rsid w:val="00D113D5"/>
    <w:rsid w:val="00D1497E"/>
    <w:rsid w:val="00D15C61"/>
    <w:rsid w:val="00D244F0"/>
    <w:rsid w:val="00D25036"/>
    <w:rsid w:val="00D33882"/>
    <w:rsid w:val="00D3497C"/>
    <w:rsid w:val="00D41983"/>
    <w:rsid w:val="00D427FF"/>
    <w:rsid w:val="00D51BF4"/>
    <w:rsid w:val="00D51E7C"/>
    <w:rsid w:val="00D536D9"/>
    <w:rsid w:val="00D66CD4"/>
    <w:rsid w:val="00D67112"/>
    <w:rsid w:val="00D674DB"/>
    <w:rsid w:val="00D7662B"/>
    <w:rsid w:val="00D76C27"/>
    <w:rsid w:val="00D77151"/>
    <w:rsid w:val="00D83842"/>
    <w:rsid w:val="00D85C21"/>
    <w:rsid w:val="00D927F8"/>
    <w:rsid w:val="00D928BE"/>
    <w:rsid w:val="00D9669F"/>
    <w:rsid w:val="00DB011A"/>
    <w:rsid w:val="00DB5FBF"/>
    <w:rsid w:val="00DB6A03"/>
    <w:rsid w:val="00DB76F8"/>
    <w:rsid w:val="00DC1AA3"/>
    <w:rsid w:val="00DC37BA"/>
    <w:rsid w:val="00DC4046"/>
    <w:rsid w:val="00DD2C40"/>
    <w:rsid w:val="00DD3ECF"/>
    <w:rsid w:val="00DE0C0B"/>
    <w:rsid w:val="00DE22AF"/>
    <w:rsid w:val="00DE4725"/>
    <w:rsid w:val="00DF0906"/>
    <w:rsid w:val="00DF13DC"/>
    <w:rsid w:val="00DF594E"/>
    <w:rsid w:val="00E01CC2"/>
    <w:rsid w:val="00E028B5"/>
    <w:rsid w:val="00E13676"/>
    <w:rsid w:val="00E43242"/>
    <w:rsid w:val="00E4361D"/>
    <w:rsid w:val="00E43991"/>
    <w:rsid w:val="00E510D5"/>
    <w:rsid w:val="00E551F2"/>
    <w:rsid w:val="00E60891"/>
    <w:rsid w:val="00E63CE2"/>
    <w:rsid w:val="00E672E8"/>
    <w:rsid w:val="00E729A5"/>
    <w:rsid w:val="00E758EA"/>
    <w:rsid w:val="00E80153"/>
    <w:rsid w:val="00E833C7"/>
    <w:rsid w:val="00E837ED"/>
    <w:rsid w:val="00E94F2F"/>
    <w:rsid w:val="00EA0555"/>
    <w:rsid w:val="00EA7F74"/>
    <w:rsid w:val="00EB2C98"/>
    <w:rsid w:val="00EB5C2E"/>
    <w:rsid w:val="00EC257A"/>
    <w:rsid w:val="00EC463E"/>
    <w:rsid w:val="00EC6C77"/>
    <w:rsid w:val="00EC6D08"/>
    <w:rsid w:val="00EC73F7"/>
    <w:rsid w:val="00ED0A61"/>
    <w:rsid w:val="00ED3620"/>
    <w:rsid w:val="00ED4DAF"/>
    <w:rsid w:val="00EE2A1F"/>
    <w:rsid w:val="00EE4EE3"/>
    <w:rsid w:val="00EF23ED"/>
    <w:rsid w:val="00EF4A0D"/>
    <w:rsid w:val="00EF574E"/>
    <w:rsid w:val="00EF7203"/>
    <w:rsid w:val="00F027E9"/>
    <w:rsid w:val="00F04298"/>
    <w:rsid w:val="00F106D9"/>
    <w:rsid w:val="00F14DFC"/>
    <w:rsid w:val="00F16533"/>
    <w:rsid w:val="00F26472"/>
    <w:rsid w:val="00F337AA"/>
    <w:rsid w:val="00F41018"/>
    <w:rsid w:val="00F46C6B"/>
    <w:rsid w:val="00F54FA7"/>
    <w:rsid w:val="00F63788"/>
    <w:rsid w:val="00F63FF4"/>
    <w:rsid w:val="00F6680C"/>
    <w:rsid w:val="00F731CE"/>
    <w:rsid w:val="00F850F1"/>
    <w:rsid w:val="00F91846"/>
    <w:rsid w:val="00F93A90"/>
    <w:rsid w:val="00F9441D"/>
    <w:rsid w:val="00FB28F0"/>
    <w:rsid w:val="00FB2A0F"/>
    <w:rsid w:val="00FB6AC7"/>
    <w:rsid w:val="00FB7638"/>
    <w:rsid w:val="00FC0ED5"/>
    <w:rsid w:val="00FC3E8A"/>
    <w:rsid w:val="00FD03AE"/>
    <w:rsid w:val="00FD49F0"/>
    <w:rsid w:val="00FD6CA7"/>
    <w:rsid w:val="00FE5AD6"/>
    <w:rsid w:val="00FE6102"/>
    <w:rsid w:val="00FF322F"/>
    <w:rsid w:val="00FF4049"/>
    <w:rsid w:val="00FF436D"/>
    <w:rsid w:val="00FF614C"/>
    <w:rsid w:val="0216715F"/>
    <w:rsid w:val="025D0E0A"/>
    <w:rsid w:val="03093620"/>
    <w:rsid w:val="033E4BBF"/>
    <w:rsid w:val="03B6017D"/>
    <w:rsid w:val="056B77C2"/>
    <w:rsid w:val="05722FCA"/>
    <w:rsid w:val="062E0F1B"/>
    <w:rsid w:val="063C4CE3"/>
    <w:rsid w:val="072440CC"/>
    <w:rsid w:val="0889683A"/>
    <w:rsid w:val="09B01C47"/>
    <w:rsid w:val="0A014251"/>
    <w:rsid w:val="0A3D7A25"/>
    <w:rsid w:val="0A9652E1"/>
    <w:rsid w:val="0ADD60A7"/>
    <w:rsid w:val="0B483937"/>
    <w:rsid w:val="0BBE4AEF"/>
    <w:rsid w:val="0BDF6813"/>
    <w:rsid w:val="0D35493D"/>
    <w:rsid w:val="0D533015"/>
    <w:rsid w:val="0EA646CE"/>
    <w:rsid w:val="0F476BAA"/>
    <w:rsid w:val="10345380"/>
    <w:rsid w:val="110D797F"/>
    <w:rsid w:val="11D65D0E"/>
    <w:rsid w:val="11E42194"/>
    <w:rsid w:val="12EC0194"/>
    <w:rsid w:val="132154FC"/>
    <w:rsid w:val="132546F6"/>
    <w:rsid w:val="13D529D6"/>
    <w:rsid w:val="14074B59"/>
    <w:rsid w:val="145A737F"/>
    <w:rsid w:val="14670B43"/>
    <w:rsid w:val="14E1184E"/>
    <w:rsid w:val="14FE044E"/>
    <w:rsid w:val="154020D1"/>
    <w:rsid w:val="15806971"/>
    <w:rsid w:val="15E213DA"/>
    <w:rsid w:val="15E433A4"/>
    <w:rsid w:val="16013F56"/>
    <w:rsid w:val="1629525B"/>
    <w:rsid w:val="16E82A20"/>
    <w:rsid w:val="17AE7407"/>
    <w:rsid w:val="1849518F"/>
    <w:rsid w:val="18BA663E"/>
    <w:rsid w:val="19893694"/>
    <w:rsid w:val="1A472154"/>
    <w:rsid w:val="1A6525DA"/>
    <w:rsid w:val="1A84032E"/>
    <w:rsid w:val="1BCD0437"/>
    <w:rsid w:val="1C986C96"/>
    <w:rsid w:val="1D9E208B"/>
    <w:rsid w:val="1DBB0E8E"/>
    <w:rsid w:val="1DFC5003"/>
    <w:rsid w:val="1E162569"/>
    <w:rsid w:val="1EDC7483"/>
    <w:rsid w:val="1F720D28"/>
    <w:rsid w:val="1FFC578E"/>
    <w:rsid w:val="20B816B5"/>
    <w:rsid w:val="21FA5CFD"/>
    <w:rsid w:val="220646A2"/>
    <w:rsid w:val="23264FFC"/>
    <w:rsid w:val="23713D9D"/>
    <w:rsid w:val="238C0BD7"/>
    <w:rsid w:val="23995955"/>
    <w:rsid w:val="242B6642"/>
    <w:rsid w:val="24A7216D"/>
    <w:rsid w:val="271A4902"/>
    <w:rsid w:val="274E4B21"/>
    <w:rsid w:val="27570C3C"/>
    <w:rsid w:val="27F8683B"/>
    <w:rsid w:val="28F811E9"/>
    <w:rsid w:val="28FB2A87"/>
    <w:rsid w:val="2B5B5A5F"/>
    <w:rsid w:val="2BDA4BD6"/>
    <w:rsid w:val="2C66290D"/>
    <w:rsid w:val="2FA379D4"/>
    <w:rsid w:val="2FFE4C0B"/>
    <w:rsid w:val="30703D5A"/>
    <w:rsid w:val="30B654E5"/>
    <w:rsid w:val="31305298"/>
    <w:rsid w:val="313A7EC4"/>
    <w:rsid w:val="326D7A8B"/>
    <w:rsid w:val="32CC1A46"/>
    <w:rsid w:val="3311645A"/>
    <w:rsid w:val="33AD0E22"/>
    <w:rsid w:val="340C41DB"/>
    <w:rsid w:val="35260E8C"/>
    <w:rsid w:val="35D74DCB"/>
    <w:rsid w:val="35E93C67"/>
    <w:rsid w:val="35EF5721"/>
    <w:rsid w:val="36237179"/>
    <w:rsid w:val="363D5897"/>
    <w:rsid w:val="364F7F6E"/>
    <w:rsid w:val="373158C6"/>
    <w:rsid w:val="374D6BA3"/>
    <w:rsid w:val="377A101B"/>
    <w:rsid w:val="38207E14"/>
    <w:rsid w:val="3942200C"/>
    <w:rsid w:val="39A86313"/>
    <w:rsid w:val="39CF6183"/>
    <w:rsid w:val="3A4A561C"/>
    <w:rsid w:val="3B5B266B"/>
    <w:rsid w:val="3BE06932"/>
    <w:rsid w:val="3BFD221A"/>
    <w:rsid w:val="3C1D466B"/>
    <w:rsid w:val="3C247354"/>
    <w:rsid w:val="3C830972"/>
    <w:rsid w:val="3CD967E3"/>
    <w:rsid w:val="3D344362"/>
    <w:rsid w:val="3D8A5D30"/>
    <w:rsid w:val="3DBB30E7"/>
    <w:rsid w:val="3F9F3D14"/>
    <w:rsid w:val="402C3E28"/>
    <w:rsid w:val="41E77BF5"/>
    <w:rsid w:val="42064D7A"/>
    <w:rsid w:val="4297602B"/>
    <w:rsid w:val="42F51E9D"/>
    <w:rsid w:val="43244531"/>
    <w:rsid w:val="432C17C6"/>
    <w:rsid w:val="43340C18"/>
    <w:rsid w:val="4392593E"/>
    <w:rsid w:val="43FD725B"/>
    <w:rsid w:val="44953938"/>
    <w:rsid w:val="45085EB8"/>
    <w:rsid w:val="46274A64"/>
    <w:rsid w:val="466C6651"/>
    <w:rsid w:val="47617B01"/>
    <w:rsid w:val="47F15329"/>
    <w:rsid w:val="490E5A67"/>
    <w:rsid w:val="495C2C76"/>
    <w:rsid w:val="4B1F21AD"/>
    <w:rsid w:val="4BB072A9"/>
    <w:rsid w:val="4BB70638"/>
    <w:rsid w:val="4BBD5522"/>
    <w:rsid w:val="4C9D5A7F"/>
    <w:rsid w:val="4E381212"/>
    <w:rsid w:val="4E72554E"/>
    <w:rsid w:val="4E791BD4"/>
    <w:rsid w:val="4EDB63EB"/>
    <w:rsid w:val="4F766114"/>
    <w:rsid w:val="4F7B3B8A"/>
    <w:rsid w:val="4F822D0B"/>
    <w:rsid w:val="503E30D6"/>
    <w:rsid w:val="507765E7"/>
    <w:rsid w:val="507A7290"/>
    <w:rsid w:val="50884351"/>
    <w:rsid w:val="527F1783"/>
    <w:rsid w:val="52A66D10"/>
    <w:rsid w:val="52D544FD"/>
    <w:rsid w:val="53332C9A"/>
    <w:rsid w:val="54CF254E"/>
    <w:rsid w:val="552C5BF2"/>
    <w:rsid w:val="553F6765"/>
    <w:rsid w:val="561A5A4B"/>
    <w:rsid w:val="569F41A2"/>
    <w:rsid w:val="56AF6ADB"/>
    <w:rsid w:val="56EF6ED8"/>
    <w:rsid w:val="57D83E10"/>
    <w:rsid w:val="57E438A2"/>
    <w:rsid w:val="58354DBE"/>
    <w:rsid w:val="59511EE2"/>
    <w:rsid w:val="59605E6B"/>
    <w:rsid w:val="597A4752"/>
    <w:rsid w:val="5A7A2F5C"/>
    <w:rsid w:val="5B1F1D55"/>
    <w:rsid w:val="5B3E21DC"/>
    <w:rsid w:val="5D2D075A"/>
    <w:rsid w:val="5DB76275"/>
    <w:rsid w:val="5EAC56AE"/>
    <w:rsid w:val="5EF13A09"/>
    <w:rsid w:val="5FA06AC5"/>
    <w:rsid w:val="603733DB"/>
    <w:rsid w:val="624D0F56"/>
    <w:rsid w:val="62CC631F"/>
    <w:rsid w:val="62DB0C58"/>
    <w:rsid w:val="62FA7330"/>
    <w:rsid w:val="63BC6393"/>
    <w:rsid w:val="641C5084"/>
    <w:rsid w:val="648A6492"/>
    <w:rsid w:val="64F20A4A"/>
    <w:rsid w:val="6502427A"/>
    <w:rsid w:val="65654809"/>
    <w:rsid w:val="6578278E"/>
    <w:rsid w:val="65B0622F"/>
    <w:rsid w:val="66703465"/>
    <w:rsid w:val="66742F55"/>
    <w:rsid w:val="66A15D14"/>
    <w:rsid w:val="67607514"/>
    <w:rsid w:val="67957627"/>
    <w:rsid w:val="67CA4DF7"/>
    <w:rsid w:val="680D5241"/>
    <w:rsid w:val="68171BE1"/>
    <w:rsid w:val="68993147"/>
    <w:rsid w:val="68BE495C"/>
    <w:rsid w:val="6AD42215"/>
    <w:rsid w:val="6C6E0447"/>
    <w:rsid w:val="6CC12C6C"/>
    <w:rsid w:val="6DA22A9E"/>
    <w:rsid w:val="6EF962E0"/>
    <w:rsid w:val="6F105E71"/>
    <w:rsid w:val="6F7B5355"/>
    <w:rsid w:val="6FDD7DBD"/>
    <w:rsid w:val="6FED5B27"/>
    <w:rsid w:val="71D90A58"/>
    <w:rsid w:val="72CD409B"/>
    <w:rsid w:val="73B726D3"/>
    <w:rsid w:val="755C3532"/>
    <w:rsid w:val="75B570E6"/>
    <w:rsid w:val="76674885"/>
    <w:rsid w:val="770F2826"/>
    <w:rsid w:val="794E5888"/>
    <w:rsid w:val="79E03706"/>
    <w:rsid w:val="7A0D129F"/>
    <w:rsid w:val="7A7E03EF"/>
    <w:rsid w:val="7ABE2599"/>
    <w:rsid w:val="7BF85F7F"/>
    <w:rsid w:val="7C617073"/>
    <w:rsid w:val="7C8B294F"/>
    <w:rsid w:val="7DA05D3C"/>
    <w:rsid w:val="7DCA74A7"/>
    <w:rsid w:val="7E16051E"/>
    <w:rsid w:val="7E33504C"/>
    <w:rsid w:val="7E4E1E86"/>
    <w:rsid w:val="7E5F22E5"/>
    <w:rsid w:val="7E971A7F"/>
    <w:rsid w:val="7FF5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50C90F5B"/>
  <w15:docId w15:val="{75C6D52E-D94A-4FD2-A9E5-C910827F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0"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hint="eastAsia"/>
      <w:szCs w:val="20"/>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qFormat/>
    <w:rPr>
      <w:rFonts w:ascii="宋体" w:eastAsia="宋体" w:hAnsi="Courier New" w:cs="Times New Roman"/>
      <w:szCs w:val="20"/>
    </w:rPr>
  </w:style>
  <w:style w:type="paragraph" w:styleId="ab">
    <w:name w:val="List Paragraph"/>
    <w:basedOn w:val="a"/>
    <w:qFormat/>
    <w:rsid w:val="006F3948"/>
    <w:pPr>
      <w:ind w:firstLineChars="200" w:firstLine="420"/>
    </w:pPr>
    <w:rPr>
      <w:rFonts w:ascii="Calibri" w:hAnsi="Calibri"/>
      <w:szCs w:val="22"/>
    </w:rPr>
  </w:style>
  <w:style w:type="paragraph" w:styleId="ac">
    <w:name w:val="caption"/>
    <w:basedOn w:val="a"/>
    <w:next w:val="a"/>
    <w:qFormat/>
    <w:rsid w:val="0031721E"/>
    <w:pPr>
      <w:spacing w:before="152" w:after="160"/>
    </w:pPr>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footer" Target="footer2.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Pages>
  <Words>493</Words>
  <Characters>2811</Characters>
  <Application>Microsoft Office Word</Application>
  <DocSecurity>0</DocSecurity>
  <Lines>23</Lines>
  <Paragraphs>6</Paragraphs>
  <ScaleCrop>false</ScaleCrop>
  <Company>微软中国</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Pengju Guan</cp:lastModifiedBy>
  <cp:revision>626</cp:revision>
  <dcterms:created xsi:type="dcterms:W3CDTF">2020-10-17T14:20:00Z</dcterms:created>
  <dcterms:modified xsi:type="dcterms:W3CDTF">2024-10-29T08:24:00Z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85DABBEA15014D12B933E7DE82C6AE6B</vt:lpwstr>
  </property>
</Properties>
</file>