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84" w:rsidRPr="00207284" w:rsidRDefault="00207284" w:rsidP="00207284">
      <w:pPr>
        <w:tabs>
          <w:tab w:val="decimal" w:pos="1800"/>
          <w:tab w:val="decimal" w:pos="6660"/>
        </w:tabs>
        <w:jc w:val="left"/>
        <w:rPr>
          <w:rFonts w:ascii="方正仿宋简体" w:eastAsia="方正仿宋简体" w:hAnsi="黑体" w:hint="eastAsia"/>
          <w:b/>
          <w:sz w:val="24"/>
        </w:rPr>
      </w:pPr>
      <w:bookmarkStart w:id="0" w:name="_GoBack"/>
      <w:bookmarkEnd w:id="0"/>
      <w:r w:rsidRPr="00207284">
        <w:rPr>
          <w:rFonts w:ascii="方正仿宋简体" w:eastAsia="方正仿宋简体" w:hAnsi="黑体" w:hint="eastAsia"/>
          <w:b/>
          <w:sz w:val="24"/>
        </w:rPr>
        <w:t>附件4：</w:t>
      </w:r>
    </w:p>
    <w:p w:rsidR="00207284" w:rsidRPr="00207284" w:rsidRDefault="00207284">
      <w:pPr>
        <w:tabs>
          <w:tab w:val="decimal" w:pos="1800"/>
          <w:tab w:val="decimal" w:pos="6660"/>
        </w:tabs>
        <w:jc w:val="center"/>
        <w:rPr>
          <w:rFonts w:ascii="方正小标宋_GBK" w:eastAsia="方正小标宋_GBK" w:hAnsi="方正小标宋_GBK" w:cs="方正小标宋_GBK" w:hint="eastAsia"/>
          <w:bCs/>
          <w:sz w:val="18"/>
          <w:szCs w:val="18"/>
        </w:rPr>
      </w:pPr>
    </w:p>
    <w:p w:rsidR="00675BA6" w:rsidRDefault="00AA2593">
      <w:pPr>
        <w:tabs>
          <w:tab w:val="decimal" w:pos="1800"/>
          <w:tab w:val="decimal" w:pos="6660"/>
        </w:tabs>
        <w:jc w:val="center"/>
        <w:rPr>
          <w:rFonts w:ascii="黑体" w:eastAsia="黑体" w:hAnsi="黑体"/>
          <w:sz w:val="28"/>
          <w:szCs w:val="28"/>
        </w:rPr>
      </w:pPr>
      <w:r>
        <w:rPr>
          <w:rFonts w:ascii="方正小标宋_GBK" w:eastAsia="方正小标宋_GBK" w:hAnsi="方正小标宋_GBK" w:cs="方正小标宋_GBK" w:hint="eastAsia"/>
          <w:bCs/>
          <w:sz w:val="32"/>
          <w:szCs w:val="32"/>
        </w:rPr>
        <w:t>《</w:t>
      </w:r>
      <w:r>
        <w:rPr>
          <w:rFonts w:ascii="方正小标宋_GBK" w:eastAsia="方正小标宋_GBK" w:hAnsi="方正小标宋_GBK" w:cs="方正小标宋_GBK" w:hint="eastAsia"/>
          <w:bCs/>
          <w:sz w:val="32"/>
          <w:szCs w:val="32"/>
        </w:rPr>
        <w:t>15kA</w:t>
      </w:r>
      <w:r>
        <w:rPr>
          <w:rFonts w:ascii="方正小标宋_GBK" w:eastAsia="方正小标宋_GBK" w:hAnsi="方正小标宋_GBK" w:cs="方正小标宋_GBK" w:hint="eastAsia"/>
          <w:bCs/>
          <w:sz w:val="32"/>
          <w:szCs w:val="32"/>
        </w:rPr>
        <w:t>高精度直流大电流标准源校准规范》试验报告</w:t>
      </w:r>
    </w:p>
    <w:p w:rsidR="00675BA6" w:rsidRDefault="00675BA6">
      <w:pPr>
        <w:spacing w:line="360" w:lineRule="auto"/>
        <w:rPr>
          <w:b/>
          <w:sz w:val="24"/>
        </w:rPr>
      </w:pPr>
    </w:p>
    <w:p w:rsidR="00675BA6" w:rsidRDefault="00AA2593">
      <w:pPr>
        <w:spacing w:line="360" w:lineRule="auto"/>
        <w:rPr>
          <w:b/>
          <w:sz w:val="24"/>
        </w:rPr>
      </w:pPr>
      <w:r>
        <w:rPr>
          <w:rFonts w:hint="eastAsia"/>
          <w:b/>
          <w:sz w:val="24"/>
        </w:rPr>
        <w:t>一、</w:t>
      </w:r>
      <w:r>
        <w:rPr>
          <w:rFonts w:hint="eastAsia"/>
          <w:b/>
          <w:sz w:val="24"/>
        </w:rPr>
        <w:t>15kA</w:t>
      </w:r>
      <w:r>
        <w:rPr>
          <w:rFonts w:hint="eastAsia"/>
          <w:b/>
          <w:sz w:val="24"/>
        </w:rPr>
        <w:t>高精度直流大电流标准源的校准方法</w:t>
      </w:r>
    </w:p>
    <w:p w:rsidR="00675BA6" w:rsidRDefault="00AA2593">
      <w:pPr>
        <w:spacing w:line="360" w:lineRule="auto"/>
        <w:ind w:firstLineChars="200" w:firstLine="480"/>
        <w:rPr>
          <w:sz w:val="24"/>
        </w:rPr>
      </w:pPr>
      <w:r>
        <w:rPr>
          <w:rFonts w:hint="eastAsia"/>
          <w:sz w:val="24"/>
        </w:rPr>
        <w:t>湖南省计量检测研究院作为湖南省最高法定计量技术机构，一直关注高精度直流大电流标准的技术发展，致力于解决</w:t>
      </w:r>
      <w:r>
        <w:rPr>
          <w:rFonts w:hint="eastAsia"/>
          <w:sz w:val="24"/>
        </w:rPr>
        <w:t>其量值</w:t>
      </w:r>
      <w:r>
        <w:rPr>
          <w:rFonts w:hint="eastAsia"/>
          <w:sz w:val="24"/>
        </w:rPr>
        <w:t>溯源难题，对各种型号的高精度直流大电流标准源的计量检定</w:t>
      </w:r>
      <w:r>
        <w:rPr>
          <w:rFonts w:hint="eastAsia"/>
          <w:sz w:val="24"/>
        </w:rPr>
        <w:t>、</w:t>
      </w:r>
      <w:r>
        <w:rPr>
          <w:rFonts w:hint="eastAsia"/>
          <w:sz w:val="24"/>
        </w:rPr>
        <w:t>校准</w:t>
      </w:r>
      <w:r>
        <w:rPr>
          <w:rFonts w:hint="eastAsia"/>
          <w:sz w:val="24"/>
        </w:rPr>
        <w:t>有着丰富的技术积累</w:t>
      </w:r>
      <w:r>
        <w:rPr>
          <w:rFonts w:hint="eastAsia"/>
          <w:sz w:val="24"/>
        </w:rPr>
        <w:t>和</w:t>
      </w:r>
      <w:r>
        <w:rPr>
          <w:rFonts w:hint="eastAsia"/>
          <w:sz w:val="24"/>
        </w:rPr>
        <w:t>现场经验。</w:t>
      </w:r>
    </w:p>
    <w:p w:rsidR="00675BA6" w:rsidRDefault="00AA2593">
      <w:pPr>
        <w:spacing w:line="360" w:lineRule="auto"/>
        <w:ind w:firstLineChars="200" w:firstLine="480"/>
        <w:rPr>
          <w:sz w:val="24"/>
        </w:rPr>
      </w:pPr>
      <w:r>
        <w:rPr>
          <w:rFonts w:hint="eastAsia"/>
          <w:sz w:val="24"/>
        </w:rPr>
        <w:t>高精度直流大电流标准源是一种提供稳定、准确的直流大电流的输出装置，</w:t>
      </w:r>
      <w:r>
        <w:rPr>
          <w:rFonts w:hint="eastAsia"/>
          <w:sz w:val="24"/>
        </w:rPr>
        <w:t>是校准</w:t>
      </w:r>
      <w:r>
        <w:rPr>
          <w:rFonts w:hint="eastAsia"/>
          <w:sz w:val="24"/>
        </w:rPr>
        <w:t>大电流计量设备如直流分流器、直流电流互感器、直流电流传感器等的标准装置</w:t>
      </w:r>
      <w:r>
        <w:rPr>
          <w:rFonts w:hint="eastAsia"/>
          <w:sz w:val="24"/>
        </w:rPr>
        <w:t>。</w:t>
      </w:r>
      <w:r>
        <w:rPr>
          <w:rFonts w:hint="eastAsia"/>
          <w:sz w:val="24"/>
        </w:rPr>
        <w:t>目前</w:t>
      </w:r>
      <w:r>
        <w:rPr>
          <w:rFonts w:hint="eastAsia"/>
          <w:sz w:val="24"/>
        </w:rPr>
        <w:t>，</w:t>
      </w:r>
      <w:r>
        <w:rPr>
          <w:rFonts w:hint="eastAsia"/>
          <w:sz w:val="24"/>
        </w:rPr>
        <w:t>国家已发布的有关直流电流源的计量技术规范最高仅适用于</w:t>
      </w:r>
      <w:r>
        <w:rPr>
          <w:rFonts w:hint="eastAsia"/>
          <w:sz w:val="24"/>
        </w:rPr>
        <w:t>1000A</w:t>
      </w:r>
      <w:r>
        <w:rPr>
          <w:rFonts w:hint="eastAsia"/>
          <w:sz w:val="24"/>
        </w:rPr>
        <w:t>以下，对于测量范围大于</w:t>
      </w:r>
      <w:r>
        <w:rPr>
          <w:rFonts w:hint="eastAsia"/>
          <w:sz w:val="24"/>
        </w:rPr>
        <w:t>1000A</w:t>
      </w:r>
      <w:r>
        <w:rPr>
          <w:rFonts w:hint="eastAsia"/>
          <w:sz w:val="24"/>
        </w:rPr>
        <w:t>的直流电流源，尤其是准确度等级在</w:t>
      </w:r>
      <w:r>
        <w:rPr>
          <w:rFonts w:hint="eastAsia"/>
          <w:sz w:val="24"/>
        </w:rPr>
        <w:t>0.02</w:t>
      </w:r>
      <w:r>
        <w:rPr>
          <w:rFonts w:hint="eastAsia"/>
          <w:sz w:val="24"/>
        </w:rPr>
        <w:t>级到</w:t>
      </w:r>
      <w:r>
        <w:rPr>
          <w:rFonts w:hint="eastAsia"/>
          <w:sz w:val="24"/>
        </w:rPr>
        <w:t>0.005</w:t>
      </w:r>
      <w:r>
        <w:rPr>
          <w:rFonts w:hint="eastAsia"/>
          <w:sz w:val="24"/>
        </w:rPr>
        <w:t>级之间的高精度直流大电流标准源，国家尚无统一的计量技术规范</w:t>
      </w:r>
      <w:r>
        <w:rPr>
          <w:rFonts w:hint="eastAsia"/>
          <w:sz w:val="24"/>
        </w:rPr>
        <w:t>。</w:t>
      </w:r>
      <w:r>
        <w:rPr>
          <w:rFonts w:hint="eastAsia"/>
          <w:sz w:val="24"/>
        </w:rPr>
        <w:t>急需相关技术规范指导高精度直流大电流标准源的量值溯源。</w:t>
      </w:r>
    </w:p>
    <w:p w:rsidR="00675BA6" w:rsidRDefault="00AA2593">
      <w:pPr>
        <w:spacing w:line="360" w:lineRule="auto"/>
        <w:ind w:firstLineChars="200" w:firstLine="480"/>
        <w:rPr>
          <w:sz w:val="24"/>
        </w:rPr>
      </w:pPr>
      <w:r>
        <w:rPr>
          <w:rFonts w:hint="eastAsia"/>
          <w:sz w:val="24"/>
        </w:rPr>
        <w:t>15kA</w:t>
      </w:r>
      <w:r>
        <w:rPr>
          <w:rFonts w:hint="eastAsia"/>
          <w:sz w:val="24"/>
        </w:rPr>
        <w:t>高精度直流大电流标准源校准规范由湖南省计量检测研究院负责起草</w:t>
      </w:r>
      <w:r>
        <w:rPr>
          <w:rFonts w:hint="eastAsia"/>
          <w:sz w:val="24"/>
        </w:rPr>
        <w:t>，</w:t>
      </w:r>
      <w:r>
        <w:rPr>
          <w:rFonts w:hint="eastAsia"/>
          <w:sz w:val="24"/>
        </w:rPr>
        <w:t>参与单位有衡阳市计量测试中心、长沙天恒测控技术有限公司。</w:t>
      </w:r>
    </w:p>
    <w:p w:rsidR="00675BA6" w:rsidRDefault="00AA2593">
      <w:pPr>
        <w:spacing w:line="360" w:lineRule="auto"/>
        <w:ind w:firstLineChars="200" w:firstLine="480"/>
        <w:rPr>
          <w:sz w:val="24"/>
        </w:rPr>
      </w:pPr>
      <w:r>
        <w:rPr>
          <w:rFonts w:hint="eastAsia"/>
          <w:sz w:val="24"/>
        </w:rPr>
        <w:t>15kA</w:t>
      </w:r>
      <w:r>
        <w:rPr>
          <w:rFonts w:hint="eastAsia"/>
          <w:sz w:val="24"/>
        </w:rPr>
        <w:t>高精度直流大电流标准源的校准思路</w:t>
      </w:r>
      <w:r>
        <w:rPr>
          <w:rFonts w:hint="eastAsia"/>
          <w:sz w:val="24"/>
        </w:rPr>
        <w:t>是</w:t>
      </w:r>
      <w:r>
        <w:rPr>
          <w:rFonts w:hint="eastAsia"/>
          <w:sz w:val="24"/>
        </w:rPr>
        <w:t>参考</w:t>
      </w:r>
      <w:r>
        <w:rPr>
          <w:rFonts w:hint="eastAsia"/>
          <w:sz w:val="24"/>
        </w:rPr>
        <w:t>JJF 1284-2011</w:t>
      </w:r>
      <w:r>
        <w:rPr>
          <w:rFonts w:hint="eastAsia"/>
          <w:sz w:val="24"/>
        </w:rPr>
        <w:t>《交直流电表校验仪校准规范》、</w:t>
      </w:r>
      <w:r>
        <w:rPr>
          <w:rFonts w:hint="eastAsia"/>
          <w:sz w:val="24"/>
        </w:rPr>
        <w:t>JJF1597-2016</w:t>
      </w:r>
      <w:r>
        <w:rPr>
          <w:rFonts w:hint="eastAsia"/>
          <w:sz w:val="24"/>
        </w:rPr>
        <w:t>《直流稳定电源校准规范》、</w:t>
      </w:r>
      <w:r>
        <w:rPr>
          <w:rFonts w:hint="eastAsia"/>
          <w:sz w:val="24"/>
        </w:rPr>
        <w:t>JJF1638-2017</w:t>
      </w:r>
      <w:r>
        <w:rPr>
          <w:rFonts w:hint="eastAsia"/>
          <w:sz w:val="24"/>
        </w:rPr>
        <w:t>《多功能标准源校准规范》和</w:t>
      </w:r>
      <w:r>
        <w:rPr>
          <w:rFonts w:hint="eastAsia"/>
          <w:sz w:val="24"/>
        </w:rPr>
        <w:t>JJF1923-2021</w:t>
      </w:r>
      <w:r>
        <w:rPr>
          <w:rFonts w:hint="eastAsia"/>
          <w:sz w:val="24"/>
        </w:rPr>
        <w:t>《电测量仪表校验装置校准规范》</w:t>
      </w:r>
      <w:r>
        <w:rPr>
          <w:rFonts w:hint="eastAsia"/>
          <w:sz w:val="24"/>
        </w:rPr>
        <w:t>，同时</w:t>
      </w:r>
      <w:r>
        <w:rPr>
          <w:rFonts w:hint="eastAsia"/>
          <w:sz w:val="24"/>
        </w:rPr>
        <w:t>根据直流大电流源的工作原理及其测量特性，</w:t>
      </w:r>
      <w:r>
        <w:rPr>
          <w:rFonts w:hint="eastAsia"/>
          <w:sz w:val="24"/>
        </w:rPr>
        <w:t>对</w:t>
      </w:r>
      <w:r>
        <w:rPr>
          <w:rFonts w:hint="eastAsia"/>
          <w:sz w:val="24"/>
        </w:rPr>
        <w:t>高精度直流大电流标准源</w:t>
      </w:r>
      <w:r>
        <w:rPr>
          <w:rFonts w:hint="eastAsia"/>
          <w:sz w:val="24"/>
        </w:rPr>
        <w:t>的</w:t>
      </w:r>
      <w:r>
        <w:rPr>
          <w:rFonts w:hint="eastAsia"/>
          <w:sz w:val="24"/>
        </w:rPr>
        <w:t>输出直流电流的示值误差、短期稳定性</w:t>
      </w:r>
      <w:r>
        <w:rPr>
          <w:rFonts w:hint="eastAsia"/>
          <w:sz w:val="24"/>
        </w:rPr>
        <w:t>两项参数</w:t>
      </w:r>
      <w:r>
        <w:rPr>
          <w:rFonts w:hint="eastAsia"/>
          <w:sz w:val="24"/>
        </w:rPr>
        <w:t>进行</w:t>
      </w:r>
      <w:r>
        <w:rPr>
          <w:rFonts w:hint="eastAsia"/>
          <w:sz w:val="24"/>
        </w:rPr>
        <w:t>试验</w:t>
      </w:r>
      <w:r>
        <w:rPr>
          <w:rFonts w:hint="eastAsia"/>
          <w:sz w:val="24"/>
        </w:rPr>
        <w:t>。</w:t>
      </w:r>
    </w:p>
    <w:p w:rsidR="00675BA6" w:rsidRDefault="00AA2593">
      <w:pPr>
        <w:spacing w:line="360" w:lineRule="auto"/>
        <w:ind w:firstLineChars="200" w:firstLine="480"/>
        <w:rPr>
          <w:sz w:val="24"/>
        </w:rPr>
      </w:pPr>
      <w:r>
        <w:rPr>
          <w:rFonts w:hint="eastAsia"/>
          <w:sz w:val="24"/>
        </w:rPr>
        <w:t>湖南省计量检测研究院查阅</w:t>
      </w:r>
      <w:r>
        <w:rPr>
          <w:rFonts w:hint="eastAsia"/>
          <w:sz w:val="24"/>
        </w:rPr>
        <w:t>了</w:t>
      </w:r>
      <w:r>
        <w:rPr>
          <w:rFonts w:hint="eastAsia"/>
          <w:sz w:val="24"/>
        </w:rPr>
        <w:t>大量技术资料，对被</w:t>
      </w:r>
      <w:r>
        <w:rPr>
          <w:rFonts w:hint="eastAsia"/>
          <w:sz w:val="24"/>
        </w:rPr>
        <w:t>校</w:t>
      </w:r>
      <w:r>
        <w:rPr>
          <w:rFonts w:hint="eastAsia"/>
          <w:sz w:val="24"/>
        </w:rPr>
        <w:t>对象工作原理和</w:t>
      </w:r>
      <w:r>
        <w:rPr>
          <w:rFonts w:hint="eastAsia"/>
          <w:sz w:val="24"/>
        </w:rPr>
        <w:t>示值误差</w:t>
      </w:r>
      <w:r>
        <w:rPr>
          <w:rFonts w:hint="eastAsia"/>
          <w:sz w:val="24"/>
        </w:rPr>
        <w:t>校准方法进行</w:t>
      </w:r>
      <w:r>
        <w:rPr>
          <w:rFonts w:hint="eastAsia"/>
          <w:sz w:val="24"/>
        </w:rPr>
        <w:t>了</w:t>
      </w:r>
      <w:r>
        <w:rPr>
          <w:rFonts w:hint="eastAsia"/>
          <w:sz w:val="24"/>
        </w:rPr>
        <w:t>深入研究，进行大量科学试验，总结出</w:t>
      </w:r>
      <w:r>
        <w:rPr>
          <w:rFonts w:hint="eastAsia"/>
          <w:sz w:val="24"/>
        </w:rPr>
        <w:t>高精度直流大电流源</w:t>
      </w:r>
      <w:r>
        <w:rPr>
          <w:rFonts w:hint="eastAsia"/>
          <w:sz w:val="24"/>
        </w:rPr>
        <w:t>校准规范的</w:t>
      </w:r>
      <w:r>
        <w:rPr>
          <w:rFonts w:hint="eastAsia"/>
          <w:sz w:val="24"/>
        </w:rPr>
        <w:t>电流示值误差</w:t>
      </w:r>
      <w:r>
        <w:rPr>
          <w:rFonts w:hint="eastAsia"/>
          <w:sz w:val="24"/>
        </w:rPr>
        <w:t>试验方法和步骤，解决了</w:t>
      </w:r>
      <w:r>
        <w:rPr>
          <w:rFonts w:hint="eastAsia"/>
          <w:sz w:val="24"/>
        </w:rPr>
        <w:t>高精度直流大电流源</w:t>
      </w:r>
      <w:r>
        <w:rPr>
          <w:rFonts w:hint="eastAsia"/>
          <w:sz w:val="24"/>
        </w:rPr>
        <w:t>溯源难题。</w:t>
      </w:r>
    </w:p>
    <w:p w:rsidR="00675BA6" w:rsidRDefault="00AA2593">
      <w:pPr>
        <w:spacing w:line="360" w:lineRule="auto"/>
        <w:rPr>
          <w:b/>
          <w:sz w:val="24"/>
        </w:rPr>
      </w:pPr>
      <w:r>
        <w:rPr>
          <w:rFonts w:hint="eastAsia"/>
          <w:b/>
          <w:sz w:val="24"/>
        </w:rPr>
        <w:t>二、</w:t>
      </w:r>
      <w:r>
        <w:rPr>
          <w:rFonts w:hint="eastAsia"/>
          <w:b/>
          <w:sz w:val="24"/>
        </w:rPr>
        <w:t>15kA</w:t>
      </w:r>
      <w:r>
        <w:rPr>
          <w:rFonts w:hint="eastAsia"/>
          <w:b/>
          <w:sz w:val="24"/>
        </w:rPr>
        <w:t>高精度直流大电流标准源的校准方法</w:t>
      </w:r>
    </w:p>
    <w:p w:rsidR="00675BA6" w:rsidRDefault="00AA2593">
      <w:pPr>
        <w:spacing w:line="360" w:lineRule="auto"/>
        <w:ind w:firstLineChars="200" w:firstLine="480"/>
        <w:rPr>
          <w:sz w:val="24"/>
        </w:rPr>
      </w:pPr>
      <w:r>
        <w:rPr>
          <w:rFonts w:ascii="宋体" w:hAnsi="宋体" w:hint="eastAsia"/>
          <w:sz w:val="24"/>
        </w:rPr>
        <w:t>2.1</w:t>
      </w:r>
      <w:r>
        <w:rPr>
          <w:rFonts w:ascii="宋体" w:hAnsi="宋体" w:hint="eastAsia"/>
          <w:sz w:val="24"/>
        </w:rPr>
        <w:t>实验</w:t>
      </w:r>
      <w:r>
        <w:rPr>
          <w:rFonts w:hint="eastAsia"/>
          <w:sz w:val="24"/>
        </w:rPr>
        <w:t>目的</w:t>
      </w:r>
    </w:p>
    <w:p w:rsidR="00675BA6" w:rsidRDefault="00AA2593">
      <w:pPr>
        <w:spacing w:line="360" w:lineRule="auto"/>
        <w:ind w:firstLineChars="200" w:firstLine="480"/>
        <w:rPr>
          <w:rFonts w:ascii="宋体" w:hAnsi="宋体"/>
          <w:sz w:val="24"/>
        </w:rPr>
      </w:pPr>
      <w:r>
        <w:rPr>
          <w:rFonts w:hint="eastAsia"/>
          <w:sz w:val="24"/>
        </w:rPr>
        <w:t>本规范对</w:t>
      </w:r>
      <w:r>
        <w:rPr>
          <w:rFonts w:hint="eastAsia"/>
          <w:sz w:val="24"/>
        </w:rPr>
        <w:t>15kA</w:t>
      </w:r>
      <w:r>
        <w:rPr>
          <w:rFonts w:hint="eastAsia"/>
          <w:sz w:val="24"/>
        </w:rPr>
        <w:t>高精度直流大电流标准源</w:t>
      </w:r>
      <w:r>
        <w:rPr>
          <w:rFonts w:hint="eastAsia"/>
          <w:sz w:val="24"/>
        </w:rPr>
        <w:t>的校准方法进行规定。</w:t>
      </w:r>
      <w:r>
        <w:rPr>
          <w:rFonts w:ascii="宋体" w:hAnsi="宋体" w:hint="eastAsia"/>
          <w:sz w:val="24"/>
        </w:rPr>
        <w:t>本次试验涉及到</w:t>
      </w:r>
      <w:r>
        <w:rPr>
          <w:rFonts w:ascii="宋体" w:hAnsi="宋体" w:hint="eastAsia"/>
          <w:sz w:val="24"/>
        </w:rPr>
        <w:t>5kA</w:t>
      </w:r>
      <w:r>
        <w:rPr>
          <w:rFonts w:ascii="宋体" w:hAnsi="宋体" w:hint="eastAsia"/>
          <w:sz w:val="24"/>
        </w:rPr>
        <w:t>高精度直流大电流标准源</w:t>
      </w:r>
      <w:r>
        <w:rPr>
          <w:rFonts w:ascii="宋体" w:hAnsi="宋体" w:hint="eastAsia"/>
          <w:sz w:val="24"/>
        </w:rPr>
        <w:t>1</w:t>
      </w:r>
      <w:r>
        <w:rPr>
          <w:rFonts w:ascii="宋体" w:hAnsi="宋体" w:hint="eastAsia"/>
          <w:sz w:val="24"/>
        </w:rPr>
        <w:t>台，直流比例标准</w:t>
      </w:r>
      <w:r>
        <w:rPr>
          <w:rFonts w:ascii="宋体" w:hAnsi="宋体" w:hint="eastAsia"/>
          <w:sz w:val="24"/>
        </w:rPr>
        <w:t>1</w:t>
      </w:r>
      <w:r>
        <w:rPr>
          <w:rFonts w:ascii="宋体" w:hAnsi="宋体" w:hint="eastAsia"/>
          <w:sz w:val="24"/>
        </w:rPr>
        <w:t>台，数字多用表</w:t>
      </w:r>
      <w:r>
        <w:rPr>
          <w:rFonts w:ascii="宋体" w:hAnsi="宋体" w:hint="eastAsia"/>
          <w:sz w:val="24"/>
        </w:rPr>
        <w:t>1</w:t>
      </w:r>
      <w:r>
        <w:rPr>
          <w:rFonts w:ascii="宋体" w:hAnsi="宋体" w:hint="eastAsia"/>
          <w:sz w:val="24"/>
        </w:rPr>
        <w:t>台，</w:t>
      </w:r>
      <w:r>
        <w:rPr>
          <w:rFonts w:ascii="宋体" w:hAnsi="宋体" w:hint="eastAsia"/>
          <w:sz w:val="24"/>
        </w:rPr>
        <w:t>通过</w:t>
      </w:r>
      <w:r>
        <w:rPr>
          <w:rFonts w:ascii="宋体" w:hAnsi="宋体" w:hint="eastAsia"/>
          <w:sz w:val="24"/>
        </w:rPr>
        <w:t>电流电压转换法</w:t>
      </w:r>
      <w:r>
        <w:rPr>
          <w:rFonts w:ascii="宋体" w:hAnsi="宋体" w:hint="eastAsia"/>
          <w:sz w:val="24"/>
        </w:rPr>
        <w:t>和</w:t>
      </w:r>
      <w:r>
        <w:rPr>
          <w:rFonts w:ascii="宋体" w:hAnsi="宋体" w:hint="eastAsia"/>
          <w:sz w:val="24"/>
        </w:rPr>
        <w:t>标准电流表法</w:t>
      </w:r>
      <w:r>
        <w:rPr>
          <w:rFonts w:ascii="宋体" w:hAnsi="宋体" w:hint="eastAsia"/>
          <w:sz w:val="24"/>
        </w:rPr>
        <w:t>分别</w:t>
      </w:r>
      <w:r>
        <w:rPr>
          <w:rFonts w:ascii="宋体" w:hAnsi="宋体" w:hint="eastAsia"/>
          <w:sz w:val="24"/>
        </w:rPr>
        <w:t>进行校准。</w:t>
      </w:r>
    </w:p>
    <w:p w:rsidR="00675BA6" w:rsidRDefault="00AA2593">
      <w:pPr>
        <w:tabs>
          <w:tab w:val="decimal" w:pos="0"/>
          <w:tab w:val="decimal" w:pos="9540"/>
        </w:tabs>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2.2</w:t>
      </w:r>
      <w:r>
        <w:rPr>
          <w:rFonts w:ascii="宋体" w:hAnsi="宋体" w:cs="宋体" w:hint="eastAsia"/>
          <w:kern w:val="0"/>
          <w:sz w:val="24"/>
          <w:szCs w:val="24"/>
        </w:rPr>
        <w:t>实验情况</w:t>
      </w:r>
    </w:p>
    <w:p w:rsidR="00675BA6" w:rsidRDefault="00AA2593">
      <w:pPr>
        <w:widowControl/>
        <w:spacing w:line="360" w:lineRule="auto"/>
        <w:ind w:firstLineChars="200" w:firstLine="480"/>
        <w:jc w:val="left"/>
        <w:rPr>
          <w:rFonts w:ascii="宋体" w:hAnsi="宋体" w:cs="宋体"/>
          <w:kern w:val="0"/>
          <w:sz w:val="24"/>
          <w:szCs w:val="24"/>
        </w:rPr>
      </w:pPr>
      <w:r>
        <w:rPr>
          <w:rFonts w:hint="eastAsia"/>
          <w:sz w:val="24"/>
        </w:rPr>
        <w:t>本次试验样品为湖南省计量检测研究院电子通信所的高精度直流大电流源，型号为</w:t>
      </w:r>
      <w:r>
        <w:rPr>
          <w:rFonts w:hint="eastAsia"/>
          <w:sz w:val="24"/>
        </w:rPr>
        <w:t>TD2010</w:t>
      </w:r>
      <w:r>
        <w:rPr>
          <w:rFonts w:hint="eastAsia"/>
          <w:sz w:val="24"/>
        </w:rPr>
        <w:t>，最大电流输出能力为</w:t>
      </w:r>
      <w:r>
        <w:rPr>
          <w:sz w:val="24"/>
        </w:rPr>
        <w:t>5kA</w:t>
      </w:r>
      <w:r>
        <w:rPr>
          <w:rFonts w:hint="eastAsia"/>
          <w:sz w:val="24"/>
        </w:rPr>
        <w:t>，精度等级为</w:t>
      </w:r>
      <w:r>
        <w:rPr>
          <w:rFonts w:hint="eastAsia"/>
          <w:sz w:val="24"/>
        </w:rPr>
        <w:t>0.01</w:t>
      </w:r>
      <w:r>
        <w:rPr>
          <w:rFonts w:hint="eastAsia"/>
          <w:sz w:val="24"/>
        </w:rPr>
        <w:t>级。编制组按拟定规范上规定的两种校准方法：</w:t>
      </w:r>
      <w:r>
        <w:rPr>
          <w:rFonts w:hint="eastAsia"/>
          <w:sz w:val="24"/>
        </w:rPr>
        <w:t>电流电压转换法</w:t>
      </w:r>
      <w:r>
        <w:rPr>
          <w:rFonts w:hint="eastAsia"/>
          <w:sz w:val="24"/>
        </w:rPr>
        <w:t>和</w:t>
      </w:r>
      <w:r>
        <w:rPr>
          <w:rFonts w:hint="eastAsia"/>
          <w:sz w:val="24"/>
        </w:rPr>
        <w:t>标准电流表法</w:t>
      </w:r>
      <w:r>
        <w:rPr>
          <w:rFonts w:hint="eastAsia"/>
          <w:sz w:val="24"/>
        </w:rPr>
        <w:t>分别进行了校准试验</w:t>
      </w:r>
      <w:r>
        <w:rPr>
          <w:rFonts w:ascii="宋体" w:hAnsi="宋体" w:cs="宋体" w:hint="eastAsia"/>
          <w:kern w:val="0"/>
          <w:sz w:val="24"/>
          <w:szCs w:val="24"/>
        </w:rPr>
        <w:t>。</w:t>
      </w:r>
    </w:p>
    <w:p w:rsidR="00675BA6" w:rsidRDefault="00AA2593">
      <w:pPr>
        <w:tabs>
          <w:tab w:val="decimal" w:pos="0"/>
          <w:tab w:val="decimal" w:pos="9540"/>
        </w:tabs>
        <w:ind w:firstLineChars="200" w:firstLine="480"/>
        <w:rPr>
          <w:rFonts w:ascii="宋体" w:hAnsi="宋体"/>
          <w:sz w:val="24"/>
        </w:rPr>
      </w:pPr>
      <w:r>
        <w:rPr>
          <w:rFonts w:ascii="宋体" w:hAnsi="宋体" w:hint="eastAsia"/>
          <w:sz w:val="24"/>
        </w:rPr>
        <w:t>2.3</w:t>
      </w:r>
      <w:r>
        <w:rPr>
          <w:rFonts w:ascii="宋体" w:hAnsi="宋体" w:hint="eastAsia"/>
          <w:sz w:val="24"/>
        </w:rPr>
        <w:t>比较和结论</w:t>
      </w:r>
    </w:p>
    <w:p w:rsidR="00675BA6" w:rsidRDefault="00AA2593">
      <w:pPr>
        <w:spacing w:line="360" w:lineRule="auto"/>
        <w:ind w:firstLineChars="200" w:firstLine="480"/>
        <w:rPr>
          <w:rFonts w:ascii="宋体" w:hAnsi="宋体" w:cs="宋体"/>
          <w:sz w:val="24"/>
          <w:szCs w:val="24"/>
        </w:rPr>
      </w:pPr>
      <w:r>
        <w:rPr>
          <w:rFonts w:ascii="宋体" w:hAnsi="宋体" w:cs="宋体" w:hint="eastAsia"/>
          <w:sz w:val="24"/>
          <w:szCs w:val="24"/>
        </w:rPr>
        <w:t>由于高精度直流大电流源是模块化设计，本样品由</w:t>
      </w:r>
      <w:r>
        <w:rPr>
          <w:rFonts w:ascii="宋体" w:hAnsi="宋体" w:cs="宋体" w:hint="eastAsia"/>
          <w:sz w:val="24"/>
          <w:szCs w:val="24"/>
        </w:rPr>
        <w:t>9</w:t>
      </w:r>
      <w:r>
        <w:rPr>
          <w:rFonts w:ascii="宋体" w:hAnsi="宋体" w:cs="宋体" w:hint="eastAsia"/>
          <w:sz w:val="24"/>
          <w:szCs w:val="24"/>
        </w:rPr>
        <w:t>台</w:t>
      </w:r>
      <w:r>
        <w:rPr>
          <w:rFonts w:ascii="宋体" w:hAnsi="宋体" w:cs="宋体" w:hint="eastAsia"/>
          <w:sz w:val="24"/>
          <w:szCs w:val="24"/>
        </w:rPr>
        <w:t xml:space="preserve">600A </w:t>
      </w:r>
      <w:r>
        <w:rPr>
          <w:rFonts w:ascii="宋体" w:hAnsi="宋体" w:cs="宋体" w:hint="eastAsia"/>
          <w:sz w:val="24"/>
          <w:szCs w:val="24"/>
        </w:rPr>
        <w:t>高稳定度直流标准源组成，每个模块可单独控制输出，整机输出时设备自动将电流平均分配至</w:t>
      </w:r>
      <w:r>
        <w:rPr>
          <w:rFonts w:ascii="宋体" w:hAnsi="宋体" w:cs="宋体" w:hint="eastAsia"/>
          <w:sz w:val="24"/>
          <w:szCs w:val="24"/>
        </w:rPr>
        <w:t>9</w:t>
      </w:r>
      <w:r>
        <w:rPr>
          <w:rFonts w:ascii="宋体" w:hAnsi="宋体" w:cs="宋体" w:hint="eastAsia"/>
          <w:sz w:val="24"/>
          <w:szCs w:val="24"/>
        </w:rPr>
        <w:t>个模块。由于标准电流表的测量范围有限，编制组在对直流大电流源单个模块分别校准时使用的标准电流表法，在对直流大电流源整体进行校准时使用的电流电压转换法。实验结果表明，</w:t>
      </w:r>
      <w:r>
        <w:rPr>
          <w:rFonts w:ascii="宋体" w:hAnsi="宋体" w:cs="宋体" w:hint="eastAsia"/>
          <w:sz w:val="24"/>
          <w:szCs w:val="24"/>
        </w:rPr>
        <w:t>“</w:t>
      </w:r>
      <w:r>
        <w:rPr>
          <w:rFonts w:ascii="宋体" w:hAnsi="宋体" w:cs="宋体" w:hint="eastAsia"/>
          <w:sz w:val="24"/>
          <w:szCs w:val="24"/>
        </w:rPr>
        <w:t>电流电压转换法</w:t>
      </w:r>
      <w:r>
        <w:rPr>
          <w:rFonts w:ascii="宋体" w:hAnsi="宋体" w:cs="宋体" w:hint="eastAsia"/>
          <w:sz w:val="24"/>
          <w:szCs w:val="24"/>
        </w:rPr>
        <w:t>”</w:t>
      </w:r>
      <w:r>
        <w:rPr>
          <w:rFonts w:ascii="宋体" w:hAnsi="宋体" w:cs="宋体" w:hint="eastAsia"/>
          <w:sz w:val="24"/>
          <w:szCs w:val="24"/>
        </w:rPr>
        <w:t>校准精度更高</w:t>
      </w:r>
      <w:r>
        <w:rPr>
          <w:rFonts w:ascii="宋体" w:hAnsi="宋体" w:cs="宋体" w:hint="eastAsia"/>
          <w:sz w:val="24"/>
          <w:szCs w:val="24"/>
        </w:rPr>
        <w:t>，</w:t>
      </w:r>
      <w:r>
        <w:rPr>
          <w:rFonts w:ascii="宋体" w:hAnsi="宋体" w:cs="宋体" w:hint="eastAsia"/>
          <w:sz w:val="24"/>
          <w:szCs w:val="24"/>
        </w:rPr>
        <w:t>因为</w:t>
      </w:r>
      <w:r>
        <w:rPr>
          <w:rFonts w:ascii="宋体" w:hAnsi="宋体" w:cs="宋体" w:hint="eastAsia"/>
          <w:sz w:val="24"/>
          <w:szCs w:val="24"/>
        </w:rPr>
        <w:t>电流电压转换标准</w:t>
      </w:r>
      <w:r>
        <w:rPr>
          <w:rFonts w:ascii="宋体" w:hAnsi="宋体" w:cs="宋体" w:hint="eastAsia"/>
          <w:sz w:val="24"/>
          <w:szCs w:val="24"/>
        </w:rPr>
        <w:t>的准确度为</w:t>
      </w:r>
      <w:r>
        <w:rPr>
          <w:rFonts w:ascii="宋体" w:hAnsi="宋体" w:cs="宋体" w:hint="eastAsia"/>
          <w:sz w:val="24"/>
          <w:szCs w:val="24"/>
        </w:rPr>
        <w:t>5ppm</w:t>
      </w:r>
      <w:r>
        <w:rPr>
          <w:rFonts w:ascii="宋体" w:hAnsi="宋体" w:cs="宋体" w:hint="eastAsia"/>
          <w:sz w:val="24"/>
          <w:szCs w:val="24"/>
        </w:rPr>
        <w:t>，</w:t>
      </w:r>
      <w:r>
        <w:rPr>
          <w:rFonts w:ascii="宋体" w:hAnsi="宋体" w:cs="宋体" w:hint="eastAsia"/>
          <w:sz w:val="24"/>
          <w:szCs w:val="24"/>
        </w:rPr>
        <w:t>8508A</w:t>
      </w:r>
      <w:r>
        <w:rPr>
          <w:rFonts w:ascii="宋体" w:hAnsi="宋体" w:cs="宋体" w:hint="eastAsia"/>
          <w:sz w:val="24"/>
          <w:szCs w:val="24"/>
        </w:rPr>
        <w:t>数字多用表的直流电压档也是</w:t>
      </w:r>
      <w:r>
        <w:rPr>
          <w:rFonts w:ascii="宋体" w:hAnsi="宋体" w:cs="宋体" w:hint="eastAsia"/>
          <w:sz w:val="24"/>
          <w:szCs w:val="24"/>
        </w:rPr>
        <w:t>10</w:t>
      </w:r>
      <w:r>
        <w:rPr>
          <w:rFonts w:ascii="宋体" w:hAnsi="宋体" w:cs="宋体" w:hint="eastAsia"/>
          <w:sz w:val="24"/>
          <w:szCs w:val="24"/>
          <w:vertAlign w:val="superscript"/>
        </w:rPr>
        <w:t>-6</w:t>
      </w:r>
      <w:r>
        <w:rPr>
          <w:rFonts w:ascii="宋体" w:hAnsi="宋体" w:cs="宋体" w:hint="eastAsia"/>
          <w:sz w:val="24"/>
          <w:szCs w:val="24"/>
        </w:rPr>
        <w:t>数量级</w:t>
      </w:r>
      <w:r>
        <w:rPr>
          <w:rFonts w:ascii="宋体" w:hAnsi="宋体" w:cs="宋体" w:hint="eastAsia"/>
          <w:sz w:val="24"/>
          <w:szCs w:val="24"/>
        </w:rPr>
        <w:t>。</w:t>
      </w:r>
      <w:r>
        <w:rPr>
          <w:rFonts w:ascii="宋体" w:hAnsi="宋体" w:cs="宋体" w:hint="eastAsia"/>
          <w:sz w:val="24"/>
          <w:szCs w:val="24"/>
        </w:rPr>
        <w:t>而</w:t>
      </w:r>
      <w:r>
        <w:rPr>
          <w:rFonts w:ascii="宋体" w:hAnsi="宋体" w:cs="宋体" w:hint="eastAsia"/>
          <w:sz w:val="24"/>
          <w:szCs w:val="24"/>
        </w:rPr>
        <w:t>高精度交直流标准表</w:t>
      </w:r>
      <w:r>
        <w:rPr>
          <w:rFonts w:ascii="宋体" w:hAnsi="宋体" w:cs="宋体" w:hint="eastAsia"/>
          <w:sz w:val="24"/>
          <w:szCs w:val="24"/>
        </w:rPr>
        <w:t>的直流电流</w:t>
      </w:r>
      <w:r>
        <w:rPr>
          <w:rFonts w:ascii="宋体" w:hAnsi="宋体" w:cs="宋体" w:hint="eastAsia"/>
          <w:sz w:val="24"/>
          <w:szCs w:val="24"/>
        </w:rPr>
        <w:t>的最高精度等级为</w:t>
      </w:r>
      <w:r>
        <w:rPr>
          <w:rFonts w:ascii="宋体" w:hAnsi="宋体" w:cs="宋体" w:hint="eastAsia"/>
          <w:sz w:val="24"/>
          <w:szCs w:val="24"/>
        </w:rPr>
        <w:t>0.005</w:t>
      </w:r>
      <w:r>
        <w:rPr>
          <w:rFonts w:ascii="宋体" w:hAnsi="宋体" w:cs="宋体" w:hint="eastAsia"/>
          <w:sz w:val="24"/>
          <w:szCs w:val="24"/>
        </w:rPr>
        <w:t>级，适合</w:t>
      </w:r>
      <w:r>
        <w:rPr>
          <w:rFonts w:ascii="宋体" w:hAnsi="宋体" w:cs="宋体" w:hint="eastAsia"/>
          <w:sz w:val="24"/>
          <w:szCs w:val="24"/>
        </w:rPr>
        <w:t>0.02</w:t>
      </w:r>
      <w:r>
        <w:rPr>
          <w:rFonts w:ascii="宋体" w:hAnsi="宋体" w:cs="宋体" w:hint="eastAsia"/>
          <w:sz w:val="24"/>
          <w:szCs w:val="24"/>
        </w:rPr>
        <w:t>级及以下，</w:t>
      </w:r>
      <w:r>
        <w:rPr>
          <w:rFonts w:ascii="宋体" w:hAnsi="宋体" w:cs="宋体" w:hint="eastAsia"/>
          <w:sz w:val="24"/>
          <w:szCs w:val="24"/>
        </w:rPr>
        <w:t>600A</w:t>
      </w:r>
      <w:r>
        <w:rPr>
          <w:rFonts w:ascii="宋体" w:hAnsi="宋体" w:cs="宋体" w:hint="eastAsia"/>
          <w:sz w:val="24"/>
          <w:szCs w:val="24"/>
        </w:rPr>
        <w:t>以下的直流电流标准源的校准。</w:t>
      </w:r>
    </w:p>
    <w:p w:rsidR="00675BA6" w:rsidRDefault="00AA2593">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实验室环境温度</w:t>
      </w:r>
      <w:r>
        <w:rPr>
          <w:rFonts w:ascii="宋体" w:hAnsi="宋体" w:cs="宋体" w:hint="eastAsia"/>
          <w:kern w:val="0"/>
          <w:sz w:val="24"/>
          <w:szCs w:val="24"/>
        </w:rPr>
        <w:t>23</w:t>
      </w:r>
      <w:r>
        <w:rPr>
          <w:rFonts w:ascii="宋体" w:hAnsi="宋体" w:cs="宋体" w:hint="eastAsia"/>
          <w:kern w:val="0"/>
          <w:sz w:val="24"/>
          <w:szCs w:val="24"/>
        </w:rPr>
        <w:t>℃，相对湿度</w:t>
      </w:r>
      <w:r>
        <w:rPr>
          <w:rFonts w:ascii="宋体" w:hAnsi="宋体" w:cs="宋体" w:hint="eastAsia"/>
          <w:kern w:val="0"/>
          <w:sz w:val="24"/>
          <w:szCs w:val="24"/>
        </w:rPr>
        <w:t>63%</w:t>
      </w:r>
      <w:r>
        <w:rPr>
          <w:rFonts w:ascii="宋体" w:hAnsi="宋体" w:cs="宋体" w:hint="eastAsia"/>
          <w:kern w:val="0"/>
          <w:sz w:val="24"/>
          <w:szCs w:val="24"/>
        </w:rPr>
        <w:t>。</w:t>
      </w:r>
    </w:p>
    <w:p w:rsidR="00675BA6" w:rsidRDefault="00AA2593">
      <w:pPr>
        <w:widowControl/>
        <w:spacing w:line="360" w:lineRule="auto"/>
        <w:ind w:firstLineChars="200" w:firstLine="480"/>
        <w:jc w:val="left"/>
        <w:rPr>
          <w:rFonts w:ascii="宋体" w:hAnsi="宋体"/>
          <w:sz w:val="24"/>
        </w:rPr>
      </w:pPr>
      <w:r>
        <w:rPr>
          <w:rFonts w:ascii="宋体" w:hAnsi="宋体" w:hint="eastAsia"/>
          <w:sz w:val="24"/>
        </w:rPr>
        <w:t>实验</w:t>
      </w:r>
      <w:r>
        <w:rPr>
          <w:rFonts w:ascii="宋体" w:hAnsi="宋体" w:hint="eastAsia"/>
          <w:sz w:val="24"/>
        </w:rPr>
        <w:t>地点</w:t>
      </w:r>
      <w:r>
        <w:rPr>
          <w:rFonts w:ascii="宋体" w:hAnsi="宋体" w:hint="eastAsia"/>
          <w:sz w:val="24"/>
        </w:rPr>
        <w:t>：</w:t>
      </w:r>
      <w:r>
        <w:rPr>
          <w:rFonts w:ascii="宋体" w:hAnsi="宋体" w:hint="eastAsia"/>
          <w:sz w:val="24"/>
        </w:rPr>
        <w:t>湖南省计量检测研究院</w:t>
      </w:r>
      <w:r>
        <w:rPr>
          <w:rFonts w:ascii="宋体" w:hAnsi="宋体" w:hint="eastAsia"/>
          <w:sz w:val="24"/>
        </w:rPr>
        <w:t>1</w:t>
      </w:r>
      <w:r>
        <w:rPr>
          <w:rFonts w:ascii="宋体" w:hAnsi="宋体" w:hint="eastAsia"/>
          <w:sz w:val="24"/>
        </w:rPr>
        <w:t>号楼副楼</w:t>
      </w:r>
      <w:r>
        <w:rPr>
          <w:rFonts w:ascii="宋体" w:hAnsi="宋体" w:hint="eastAsia"/>
          <w:sz w:val="24"/>
        </w:rPr>
        <w:t>1</w:t>
      </w:r>
      <w:r>
        <w:rPr>
          <w:rFonts w:ascii="宋体" w:hAnsi="宋体" w:hint="eastAsia"/>
          <w:sz w:val="24"/>
        </w:rPr>
        <w:t>楼</w:t>
      </w:r>
      <w:r>
        <w:rPr>
          <w:rFonts w:ascii="宋体" w:hAnsi="宋体" w:hint="eastAsia"/>
          <w:sz w:val="24"/>
        </w:rPr>
        <w:t>实验室</w:t>
      </w:r>
    </w:p>
    <w:p w:rsidR="00675BA6" w:rsidRDefault="00AA2593" w:rsidP="00207284">
      <w:pPr>
        <w:spacing w:beforeLines="50"/>
        <w:ind w:firstLineChars="200" w:firstLine="480"/>
        <w:rPr>
          <w:rFonts w:ascii="宋体" w:hAnsi="宋体"/>
          <w:sz w:val="24"/>
        </w:rPr>
      </w:pPr>
      <w:r>
        <w:rPr>
          <w:rFonts w:ascii="宋体" w:hAnsi="宋体" w:hint="eastAsia"/>
          <w:sz w:val="24"/>
        </w:rPr>
        <w:t>1</w:t>
      </w:r>
      <w:r>
        <w:rPr>
          <w:rFonts w:ascii="宋体" w:hAnsi="宋体" w:hint="eastAsia"/>
          <w:sz w:val="24"/>
        </w:rPr>
        <w:t>、电流电压转换法</w:t>
      </w:r>
    </w:p>
    <w:tbl>
      <w:tblPr>
        <w:tblW w:w="9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6"/>
        <w:gridCol w:w="1457"/>
        <w:gridCol w:w="2037"/>
        <w:gridCol w:w="3358"/>
      </w:tblGrid>
      <w:tr w:rsidR="00675BA6">
        <w:trPr>
          <w:trHeight w:val="404"/>
        </w:trPr>
        <w:tc>
          <w:tcPr>
            <w:tcW w:w="2516"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rPr>
                <w:rFonts w:ascii="宋体"/>
              </w:rPr>
            </w:pPr>
            <w:r>
              <w:rPr>
                <w:rFonts w:ascii="宋体" w:hAnsi="宋体" w:hint="eastAsia"/>
              </w:rPr>
              <w:t>所使用的仪器设备名称</w:t>
            </w:r>
          </w:p>
        </w:tc>
        <w:tc>
          <w:tcPr>
            <w:tcW w:w="1457"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rPr>
                <w:rFonts w:ascii="宋体"/>
              </w:rPr>
            </w:pPr>
            <w:r>
              <w:rPr>
                <w:rFonts w:ascii="宋体" w:hAnsi="宋体" w:hint="eastAsia"/>
              </w:rPr>
              <w:t>型号规格</w:t>
            </w:r>
          </w:p>
        </w:tc>
        <w:tc>
          <w:tcPr>
            <w:tcW w:w="2037"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rPr>
                <w:rFonts w:ascii="宋体"/>
              </w:rPr>
            </w:pPr>
            <w:r>
              <w:rPr>
                <w:rFonts w:ascii="宋体" w:hAnsi="宋体" w:hint="eastAsia"/>
              </w:rPr>
              <w:t>编</w:t>
            </w:r>
            <w:r>
              <w:rPr>
                <w:rFonts w:ascii="宋体" w:hAnsi="宋体" w:hint="eastAsia"/>
              </w:rPr>
              <w:t xml:space="preserve">  </w:t>
            </w:r>
            <w:r>
              <w:rPr>
                <w:rFonts w:ascii="宋体" w:hAnsi="宋体" w:hint="eastAsia"/>
              </w:rPr>
              <w:t>号</w:t>
            </w:r>
          </w:p>
        </w:tc>
        <w:tc>
          <w:tcPr>
            <w:tcW w:w="3358"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rPr>
                <w:rFonts w:ascii="宋体"/>
              </w:rPr>
            </w:pPr>
            <w:r>
              <w:rPr>
                <w:rFonts w:ascii="宋体" w:hAnsi="宋体" w:hint="eastAsia"/>
              </w:rPr>
              <w:t>技术特征</w:t>
            </w:r>
          </w:p>
        </w:tc>
      </w:tr>
      <w:tr w:rsidR="00675BA6">
        <w:trPr>
          <w:trHeight w:val="404"/>
        </w:trPr>
        <w:tc>
          <w:tcPr>
            <w:tcW w:w="2516"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rPr>
                <w:rFonts w:ascii="宋体"/>
              </w:rPr>
            </w:pPr>
            <w:r>
              <w:rPr>
                <w:rFonts w:ascii="宋体" w:hAnsi="宋体" w:hint="eastAsia"/>
              </w:rPr>
              <w:t>数字多用表</w:t>
            </w:r>
          </w:p>
        </w:tc>
        <w:tc>
          <w:tcPr>
            <w:tcW w:w="1457"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rPr>
                <w:rFonts w:ascii="宋体" w:hAnsi="宋体"/>
              </w:rPr>
            </w:pPr>
            <w:r>
              <w:rPr>
                <w:rFonts w:ascii="宋体" w:hAnsi="宋体" w:hint="eastAsia"/>
              </w:rPr>
              <w:t>8508A</w:t>
            </w:r>
          </w:p>
        </w:tc>
        <w:tc>
          <w:tcPr>
            <w:tcW w:w="2037"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rPr>
                <w:rFonts w:ascii="宋体" w:hAnsi="宋体"/>
              </w:rPr>
            </w:pPr>
            <w:r>
              <w:rPr>
                <w:rFonts w:ascii="宋体" w:hAnsi="宋体" w:hint="eastAsia"/>
              </w:rPr>
              <w:t>267667927</w:t>
            </w:r>
          </w:p>
        </w:tc>
        <w:tc>
          <w:tcPr>
            <w:tcW w:w="3358"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pPr>
            <w:r>
              <w:t>DCV:±(2.7×10</w:t>
            </w:r>
            <w:r>
              <w:rPr>
                <w:vertAlign w:val="superscript"/>
              </w:rPr>
              <w:t>-6</w:t>
            </w:r>
            <w:r>
              <w:rPr>
                <w:rFonts w:hint="eastAsia"/>
              </w:rPr>
              <w:t>读数</w:t>
            </w:r>
            <w:r>
              <w:t>+2</w:t>
            </w:r>
            <w:r>
              <w:rPr>
                <w:rFonts w:hint="eastAsia"/>
              </w:rPr>
              <w:t>×</w:t>
            </w:r>
            <w:r>
              <w:t>10</w:t>
            </w:r>
            <w:r>
              <w:rPr>
                <w:vertAlign w:val="superscript"/>
              </w:rPr>
              <w:t>-5</w:t>
            </w:r>
            <w:r>
              <w:rPr>
                <w:rFonts w:hint="eastAsia"/>
              </w:rPr>
              <w:t>量程</w:t>
            </w:r>
            <w:r>
              <w:t>)</w:t>
            </w:r>
          </w:p>
        </w:tc>
      </w:tr>
      <w:tr w:rsidR="00675BA6">
        <w:trPr>
          <w:trHeight w:val="404"/>
        </w:trPr>
        <w:tc>
          <w:tcPr>
            <w:tcW w:w="2516"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rPr>
                <w:rFonts w:ascii="宋体" w:hAnsi="宋体"/>
              </w:rPr>
            </w:pPr>
            <w:r>
              <w:rPr>
                <w:rFonts w:ascii="宋体" w:hAnsi="宋体" w:hint="eastAsia"/>
              </w:rPr>
              <w:t>穿心式交直流</w:t>
            </w:r>
            <w:r>
              <w:rPr>
                <w:rFonts w:ascii="宋体" w:hAnsi="宋体" w:hint="eastAsia"/>
              </w:rPr>
              <w:t>I/V</w:t>
            </w:r>
            <w:r>
              <w:rPr>
                <w:rFonts w:ascii="宋体" w:hAnsi="宋体" w:hint="eastAsia"/>
              </w:rPr>
              <w:t>转换标准</w:t>
            </w:r>
          </w:p>
        </w:tc>
        <w:tc>
          <w:tcPr>
            <w:tcW w:w="1457"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rPr>
                <w:rFonts w:ascii="宋体" w:hAnsi="宋体"/>
              </w:rPr>
            </w:pPr>
            <w:r>
              <w:rPr>
                <w:rFonts w:ascii="宋体" w:hAnsi="宋体" w:hint="eastAsia"/>
              </w:rPr>
              <w:t>TH0240-5kA</w:t>
            </w:r>
          </w:p>
          <w:p w:rsidR="00675BA6" w:rsidRDefault="00AA2593">
            <w:pPr>
              <w:jc w:val="center"/>
              <w:rPr>
                <w:rFonts w:ascii="宋体" w:hAnsi="宋体"/>
              </w:rPr>
            </w:pPr>
            <w:r>
              <w:rPr>
                <w:rFonts w:ascii="宋体" w:hAnsi="宋体" w:hint="eastAsia"/>
              </w:rPr>
              <w:t>5kA/1V</w:t>
            </w:r>
          </w:p>
        </w:tc>
        <w:tc>
          <w:tcPr>
            <w:tcW w:w="2037"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rPr>
                <w:rFonts w:ascii="宋体" w:hAnsi="宋体"/>
              </w:rPr>
            </w:pPr>
            <w:r>
              <w:rPr>
                <w:rFonts w:hint="eastAsia"/>
                <w:sz w:val="18"/>
                <w:szCs w:val="18"/>
              </w:rPr>
              <w:t>ZPY2021-1201</w:t>
            </w:r>
          </w:p>
        </w:tc>
        <w:tc>
          <w:tcPr>
            <w:tcW w:w="3358"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pPr>
            <w:r>
              <w:rPr>
                <w:rFonts w:hint="eastAsia"/>
              </w:rPr>
              <w:t>5ppm</w:t>
            </w:r>
          </w:p>
        </w:tc>
      </w:tr>
    </w:tbl>
    <w:tbl>
      <w:tblPr>
        <w:tblpPr w:leftFromText="180" w:rightFromText="180" w:vertAnchor="text" w:horzAnchor="page" w:tblpX="1837" w:tblpY="71"/>
        <w:tblOverlap w:val="never"/>
        <w:tblW w:w="6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0"/>
        <w:gridCol w:w="1650"/>
        <w:gridCol w:w="1950"/>
        <w:gridCol w:w="2088"/>
      </w:tblGrid>
      <w:tr w:rsidR="00675BA6">
        <w:trPr>
          <w:trHeight w:val="255"/>
        </w:trPr>
        <w:tc>
          <w:tcPr>
            <w:tcW w:w="122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Cs w:val="21"/>
                <w:lang/>
              </w:rPr>
              <w:t>量程</w:t>
            </w:r>
            <w:r>
              <w:rPr>
                <w:color w:val="000000"/>
                <w:kern w:val="0"/>
                <w:szCs w:val="21"/>
                <w:lang/>
              </w:rPr>
              <w:t>(A)</w:t>
            </w:r>
          </w:p>
        </w:tc>
        <w:tc>
          <w:tcPr>
            <w:tcW w:w="16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Cs w:val="21"/>
                <w:lang/>
              </w:rPr>
              <w:t>示值</w:t>
            </w:r>
            <w:r>
              <w:rPr>
                <w:color w:val="000000"/>
                <w:kern w:val="0"/>
                <w:szCs w:val="21"/>
                <w:lang/>
              </w:rPr>
              <w:t>(A)</w:t>
            </w:r>
          </w:p>
        </w:tc>
        <w:tc>
          <w:tcPr>
            <w:tcW w:w="19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Cs w:val="21"/>
                <w:lang/>
              </w:rPr>
              <w:t>实际值</w:t>
            </w:r>
            <w:r>
              <w:rPr>
                <w:color w:val="000000"/>
                <w:kern w:val="0"/>
                <w:szCs w:val="21"/>
                <w:lang/>
              </w:rPr>
              <w:t>(A)</w:t>
            </w:r>
          </w:p>
        </w:tc>
        <w:tc>
          <w:tcPr>
            <w:tcW w:w="2088"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rFonts w:hint="eastAsia"/>
                <w:color w:val="000000"/>
                <w:kern w:val="0"/>
                <w:szCs w:val="21"/>
                <w:lang/>
              </w:rPr>
              <w:t>绝对误差</w:t>
            </w:r>
            <w:r>
              <w:rPr>
                <w:color w:val="000000"/>
                <w:kern w:val="0"/>
                <w:szCs w:val="21"/>
                <w:lang/>
              </w:rPr>
              <w:t>(A)</w:t>
            </w:r>
          </w:p>
        </w:tc>
      </w:tr>
      <w:tr w:rsidR="00675BA6">
        <w:trPr>
          <w:trHeight w:val="230"/>
        </w:trPr>
        <w:tc>
          <w:tcPr>
            <w:tcW w:w="1220" w:type="dxa"/>
            <w:vMerge w:val="restart"/>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Cs w:val="21"/>
                <w:lang/>
              </w:rPr>
              <w:t>5000</w:t>
            </w:r>
          </w:p>
        </w:tc>
        <w:tc>
          <w:tcPr>
            <w:tcW w:w="16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 w:val="22"/>
                <w:szCs w:val="22"/>
                <w:lang/>
              </w:rPr>
              <w:t>500.00</w:t>
            </w:r>
          </w:p>
        </w:tc>
        <w:tc>
          <w:tcPr>
            <w:tcW w:w="19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Cs w:val="21"/>
                <w:lang/>
              </w:rPr>
              <w:t>499.97</w:t>
            </w:r>
          </w:p>
        </w:tc>
        <w:tc>
          <w:tcPr>
            <w:tcW w:w="2088"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rFonts w:hint="eastAsia"/>
                <w:color w:val="000000"/>
                <w:kern w:val="0"/>
                <w:szCs w:val="21"/>
                <w:lang/>
              </w:rPr>
              <w:t>0.03</w:t>
            </w:r>
          </w:p>
        </w:tc>
      </w:tr>
      <w:tr w:rsidR="00675BA6">
        <w:trPr>
          <w:trHeight w:val="250"/>
        </w:trPr>
        <w:tc>
          <w:tcPr>
            <w:tcW w:w="1220" w:type="dxa"/>
            <w:vMerge/>
            <w:tcBorders>
              <w:tl2br w:val="nil"/>
              <w:tr2bl w:val="nil"/>
            </w:tcBorders>
            <w:noWrap/>
            <w:vAlign w:val="center"/>
          </w:tcPr>
          <w:p w:rsidR="00675BA6" w:rsidRDefault="00675BA6">
            <w:pPr>
              <w:widowControl/>
              <w:spacing w:line="360" w:lineRule="auto"/>
              <w:jc w:val="center"/>
              <w:textAlignment w:val="center"/>
              <w:rPr>
                <w:color w:val="000000"/>
                <w:kern w:val="0"/>
                <w:szCs w:val="21"/>
                <w:lang/>
              </w:rPr>
            </w:pPr>
          </w:p>
        </w:tc>
        <w:tc>
          <w:tcPr>
            <w:tcW w:w="16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 w:val="22"/>
                <w:szCs w:val="22"/>
                <w:lang/>
              </w:rPr>
              <w:t>1000.00</w:t>
            </w:r>
          </w:p>
        </w:tc>
        <w:tc>
          <w:tcPr>
            <w:tcW w:w="19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Cs w:val="21"/>
                <w:lang/>
              </w:rPr>
              <w:t>999.92</w:t>
            </w:r>
          </w:p>
        </w:tc>
        <w:tc>
          <w:tcPr>
            <w:tcW w:w="2088"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rFonts w:hint="eastAsia"/>
                <w:color w:val="000000"/>
                <w:kern w:val="0"/>
                <w:szCs w:val="21"/>
                <w:lang/>
              </w:rPr>
              <w:t>0.08</w:t>
            </w:r>
          </w:p>
        </w:tc>
      </w:tr>
      <w:tr w:rsidR="00675BA6">
        <w:trPr>
          <w:trHeight w:val="250"/>
        </w:trPr>
        <w:tc>
          <w:tcPr>
            <w:tcW w:w="1220" w:type="dxa"/>
            <w:vMerge/>
            <w:tcBorders>
              <w:tl2br w:val="nil"/>
              <w:tr2bl w:val="nil"/>
            </w:tcBorders>
            <w:noWrap/>
            <w:vAlign w:val="center"/>
          </w:tcPr>
          <w:p w:rsidR="00675BA6" w:rsidRDefault="00675BA6">
            <w:pPr>
              <w:widowControl/>
              <w:spacing w:line="360" w:lineRule="auto"/>
              <w:jc w:val="center"/>
              <w:textAlignment w:val="center"/>
              <w:rPr>
                <w:color w:val="000000"/>
                <w:kern w:val="0"/>
                <w:szCs w:val="21"/>
                <w:lang/>
              </w:rPr>
            </w:pPr>
          </w:p>
        </w:tc>
        <w:tc>
          <w:tcPr>
            <w:tcW w:w="16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 w:val="22"/>
                <w:szCs w:val="22"/>
                <w:lang/>
              </w:rPr>
              <w:t>1500.00</w:t>
            </w:r>
          </w:p>
        </w:tc>
        <w:tc>
          <w:tcPr>
            <w:tcW w:w="19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Cs w:val="21"/>
                <w:lang/>
              </w:rPr>
              <w:t>1499.90</w:t>
            </w:r>
          </w:p>
        </w:tc>
        <w:tc>
          <w:tcPr>
            <w:tcW w:w="2088"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rFonts w:hint="eastAsia"/>
                <w:color w:val="000000"/>
                <w:kern w:val="0"/>
                <w:szCs w:val="21"/>
                <w:lang/>
              </w:rPr>
              <w:t>0.10</w:t>
            </w:r>
          </w:p>
        </w:tc>
      </w:tr>
      <w:tr w:rsidR="00675BA6">
        <w:trPr>
          <w:trHeight w:val="260"/>
        </w:trPr>
        <w:tc>
          <w:tcPr>
            <w:tcW w:w="1220" w:type="dxa"/>
            <w:vMerge/>
            <w:tcBorders>
              <w:tl2br w:val="nil"/>
              <w:tr2bl w:val="nil"/>
            </w:tcBorders>
            <w:noWrap/>
            <w:vAlign w:val="center"/>
          </w:tcPr>
          <w:p w:rsidR="00675BA6" w:rsidRDefault="00675BA6">
            <w:pPr>
              <w:widowControl/>
              <w:spacing w:line="360" w:lineRule="auto"/>
              <w:jc w:val="center"/>
              <w:textAlignment w:val="center"/>
              <w:rPr>
                <w:color w:val="000000"/>
                <w:kern w:val="0"/>
                <w:szCs w:val="21"/>
                <w:lang/>
              </w:rPr>
            </w:pPr>
          </w:p>
        </w:tc>
        <w:tc>
          <w:tcPr>
            <w:tcW w:w="16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 w:val="22"/>
                <w:szCs w:val="22"/>
                <w:lang/>
              </w:rPr>
              <w:t>2000.00</w:t>
            </w:r>
          </w:p>
        </w:tc>
        <w:tc>
          <w:tcPr>
            <w:tcW w:w="19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Cs w:val="21"/>
                <w:lang/>
              </w:rPr>
              <w:t>1999.88</w:t>
            </w:r>
          </w:p>
        </w:tc>
        <w:tc>
          <w:tcPr>
            <w:tcW w:w="2088"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rFonts w:hint="eastAsia"/>
                <w:color w:val="000000"/>
                <w:kern w:val="0"/>
                <w:szCs w:val="21"/>
                <w:lang/>
              </w:rPr>
              <w:t>0.12</w:t>
            </w:r>
          </w:p>
        </w:tc>
      </w:tr>
      <w:tr w:rsidR="00675BA6">
        <w:trPr>
          <w:trHeight w:val="250"/>
        </w:trPr>
        <w:tc>
          <w:tcPr>
            <w:tcW w:w="1220" w:type="dxa"/>
            <w:vMerge/>
            <w:tcBorders>
              <w:tl2br w:val="nil"/>
              <w:tr2bl w:val="nil"/>
            </w:tcBorders>
            <w:noWrap/>
            <w:vAlign w:val="center"/>
          </w:tcPr>
          <w:p w:rsidR="00675BA6" w:rsidRDefault="00675BA6">
            <w:pPr>
              <w:widowControl/>
              <w:spacing w:line="360" w:lineRule="auto"/>
              <w:jc w:val="center"/>
              <w:textAlignment w:val="center"/>
              <w:rPr>
                <w:color w:val="000000"/>
                <w:kern w:val="0"/>
                <w:szCs w:val="21"/>
                <w:lang/>
              </w:rPr>
            </w:pPr>
          </w:p>
        </w:tc>
        <w:tc>
          <w:tcPr>
            <w:tcW w:w="16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 w:val="22"/>
                <w:szCs w:val="22"/>
                <w:lang/>
              </w:rPr>
              <w:t>2500.00</w:t>
            </w:r>
          </w:p>
        </w:tc>
        <w:tc>
          <w:tcPr>
            <w:tcW w:w="19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Cs w:val="21"/>
                <w:lang/>
              </w:rPr>
              <w:t>2499.73</w:t>
            </w:r>
          </w:p>
        </w:tc>
        <w:tc>
          <w:tcPr>
            <w:tcW w:w="2088"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rFonts w:hint="eastAsia"/>
                <w:color w:val="000000"/>
                <w:kern w:val="0"/>
                <w:szCs w:val="21"/>
                <w:lang/>
              </w:rPr>
              <w:t>0.27</w:t>
            </w:r>
          </w:p>
        </w:tc>
      </w:tr>
      <w:tr w:rsidR="00675BA6">
        <w:trPr>
          <w:trHeight w:val="250"/>
        </w:trPr>
        <w:tc>
          <w:tcPr>
            <w:tcW w:w="1220" w:type="dxa"/>
            <w:vMerge/>
            <w:tcBorders>
              <w:tl2br w:val="nil"/>
              <w:tr2bl w:val="nil"/>
            </w:tcBorders>
            <w:noWrap/>
            <w:vAlign w:val="center"/>
          </w:tcPr>
          <w:p w:rsidR="00675BA6" w:rsidRDefault="00675BA6">
            <w:pPr>
              <w:widowControl/>
              <w:spacing w:line="360" w:lineRule="auto"/>
              <w:jc w:val="center"/>
              <w:textAlignment w:val="center"/>
              <w:rPr>
                <w:color w:val="000000"/>
                <w:kern w:val="0"/>
                <w:szCs w:val="21"/>
                <w:lang/>
              </w:rPr>
            </w:pPr>
          </w:p>
        </w:tc>
        <w:tc>
          <w:tcPr>
            <w:tcW w:w="16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 w:val="22"/>
                <w:szCs w:val="22"/>
                <w:lang/>
              </w:rPr>
              <w:t>3000.00</w:t>
            </w:r>
          </w:p>
        </w:tc>
        <w:tc>
          <w:tcPr>
            <w:tcW w:w="19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Cs w:val="21"/>
                <w:lang/>
              </w:rPr>
              <w:t>2999.66</w:t>
            </w:r>
          </w:p>
        </w:tc>
        <w:tc>
          <w:tcPr>
            <w:tcW w:w="2088"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rFonts w:hint="eastAsia"/>
                <w:color w:val="000000"/>
                <w:kern w:val="0"/>
                <w:szCs w:val="21"/>
                <w:lang/>
              </w:rPr>
              <w:t>0.34</w:t>
            </w:r>
          </w:p>
        </w:tc>
      </w:tr>
      <w:tr w:rsidR="00675BA6">
        <w:trPr>
          <w:trHeight w:val="250"/>
        </w:trPr>
        <w:tc>
          <w:tcPr>
            <w:tcW w:w="1220" w:type="dxa"/>
            <w:vMerge/>
            <w:tcBorders>
              <w:tl2br w:val="nil"/>
              <w:tr2bl w:val="nil"/>
            </w:tcBorders>
            <w:noWrap/>
            <w:vAlign w:val="center"/>
          </w:tcPr>
          <w:p w:rsidR="00675BA6" w:rsidRDefault="00675BA6">
            <w:pPr>
              <w:widowControl/>
              <w:spacing w:line="360" w:lineRule="auto"/>
              <w:jc w:val="center"/>
              <w:textAlignment w:val="center"/>
              <w:rPr>
                <w:color w:val="000000"/>
                <w:kern w:val="0"/>
                <w:szCs w:val="21"/>
                <w:lang/>
              </w:rPr>
            </w:pPr>
          </w:p>
        </w:tc>
        <w:tc>
          <w:tcPr>
            <w:tcW w:w="16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 w:val="22"/>
                <w:szCs w:val="22"/>
                <w:lang/>
              </w:rPr>
              <w:t>3500.00</w:t>
            </w:r>
          </w:p>
        </w:tc>
        <w:tc>
          <w:tcPr>
            <w:tcW w:w="19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Cs w:val="21"/>
                <w:lang/>
              </w:rPr>
              <w:t>3499.63</w:t>
            </w:r>
          </w:p>
        </w:tc>
        <w:tc>
          <w:tcPr>
            <w:tcW w:w="2088"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rFonts w:hint="eastAsia"/>
                <w:color w:val="000000"/>
                <w:kern w:val="0"/>
                <w:szCs w:val="21"/>
                <w:lang/>
              </w:rPr>
              <w:t>0.37</w:t>
            </w:r>
          </w:p>
        </w:tc>
      </w:tr>
      <w:tr w:rsidR="00675BA6">
        <w:trPr>
          <w:trHeight w:val="250"/>
        </w:trPr>
        <w:tc>
          <w:tcPr>
            <w:tcW w:w="1220" w:type="dxa"/>
            <w:vMerge/>
            <w:tcBorders>
              <w:tl2br w:val="nil"/>
              <w:tr2bl w:val="nil"/>
            </w:tcBorders>
            <w:noWrap/>
            <w:vAlign w:val="center"/>
          </w:tcPr>
          <w:p w:rsidR="00675BA6" w:rsidRDefault="00675BA6">
            <w:pPr>
              <w:widowControl/>
              <w:spacing w:line="360" w:lineRule="auto"/>
              <w:jc w:val="center"/>
              <w:textAlignment w:val="center"/>
              <w:rPr>
                <w:color w:val="000000"/>
                <w:kern w:val="0"/>
                <w:szCs w:val="21"/>
                <w:lang/>
              </w:rPr>
            </w:pPr>
          </w:p>
        </w:tc>
        <w:tc>
          <w:tcPr>
            <w:tcW w:w="16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 w:val="22"/>
                <w:szCs w:val="22"/>
                <w:lang/>
              </w:rPr>
              <w:t>4000.00</w:t>
            </w:r>
          </w:p>
        </w:tc>
        <w:tc>
          <w:tcPr>
            <w:tcW w:w="19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Cs w:val="21"/>
                <w:lang/>
              </w:rPr>
              <w:t>3999.61</w:t>
            </w:r>
          </w:p>
        </w:tc>
        <w:tc>
          <w:tcPr>
            <w:tcW w:w="2088"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rFonts w:hint="eastAsia"/>
                <w:color w:val="000000"/>
                <w:kern w:val="0"/>
                <w:szCs w:val="21"/>
                <w:lang/>
              </w:rPr>
              <w:t>0.39</w:t>
            </w:r>
          </w:p>
        </w:tc>
      </w:tr>
      <w:tr w:rsidR="00675BA6">
        <w:trPr>
          <w:trHeight w:val="250"/>
        </w:trPr>
        <w:tc>
          <w:tcPr>
            <w:tcW w:w="1220" w:type="dxa"/>
            <w:vMerge/>
            <w:tcBorders>
              <w:tl2br w:val="nil"/>
              <w:tr2bl w:val="nil"/>
            </w:tcBorders>
            <w:noWrap/>
            <w:vAlign w:val="center"/>
          </w:tcPr>
          <w:p w:rsidR="00675BA6" w:rsidRDefault="00675BA6">
            <w:pPr>
              <w:widowControl/>
              <w:spacing w:line="360" w:lineRule="auto"/>
              <w:jc w:val="center"/>
              <w:textAlignment w:val="center"/>
              <w:rPr>
                <w:color w:val="000000"/>
                <w:kern w:val="0"/>
                <w:szCs w:val="21"/>
                <w:lang/>
              </w:rPr>
            </w:pPr>
          </w:p>
        </w:tc>
        <w:tc>
          <w:tcPr>
            <w:tcW w:w="16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 w:val="22"/>
                <w:szCs w:val="22"/>
                <w:lang/>
              </w:rPr>
              <w:t>4500.00</w:t>
            </w:r>
          </w:p>
        </w:tc>
        <w:tc>
          <w:tcPr>
            <w:tcW w:w="19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Cs w:val="21"/>
                <w:lang/>
              </w:rPr>
              <w:t>4499.57</w:t>
            </w:r>
          </w:p>
        </w:tc>
        <w:tc>
          <w:tcPr>
            <w:tcW w:w="2088"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rFonts w:hint="eastAsia"/>
                <w:color w:val="000000"/>
                <w:kern w:val="0"/>
                <w:szCs w:val="21"/>
                <w:lang/>
              </w:rPr>
              <w:t>0.43</w:t>
            </w:r>
          </w:p>
        </w:tc>
      </w:tr>
      <w:tr w:rsidR="00675BA6">
        <w:trPr>
          <w:trHeight w:val="250"/>
        </w:trPr>
        <w:tc>
          <w:tcPr>
            <w:tcW w:w="1220" w:type="dxa"/>
            <w:vMerge/>
            <w:tcBorders>
              <w:tl2br w:val="nil"/>
              <w:tr2bl w:val="nil"/>
            </w:tcBorders>
            <w:noWrap/>
            <w:vAlign w:val="center"/>
          </w:tcPr>
          <w:p w:rsidR="00675BA6" w:rsidRDefault="00675BA6">
            <w:pPr>
              <w:widowControl/>
              <w:spacing w:line="360" w:lineRule="auto"/>
              <w:jc w:val="center"/>
              <w:textAlignment w:val="center"/>
              <w:rPr>
                <w:color w:val="000000"/>
                <w:kern w:val="0"/>
                <w:szCs w:val="21"/>
                <w:lang/>
              </w:rPr>
            </w:pPr>
          </w:p>
        </w:tc>
        <w:tc>
          <w:tcPr>
            <w:tcW w:w="16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 w:val="22"/>
                <w:szCs w:val="22"/>
                <w:lang/>
              </w:rPr>
              <w:t>5000.00</w:t>
            </w:r>
          </w:p>
        </w:tc>
        <w:tc>
          <w:tcPr>
            <w:tcW w:w="1950"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color w:val="000000"/>
                <w:kern w:val="0"/>
                <w:szCs w:val="21"/>
                <w:lang/>
              </w:rPr>
              <w:t>4999.54</w:t>
            </w:r>
          </w:p>
        </w:tc>
        <w:tc>
          <w:tcPr>
            <w:tcW w:w="2088" w:type="dxa"/>
            <w:tcBorders>
              <w:tl2br w:val="nil"/>
              <w:tr2bl w:val="nil"/>
            </w:tcBorders>
            <w:noWrap/>
            <w:vAlign w:val="center"/>
          </w:tcPr>
          <w:p w:rsidR="00675BA6" w:rsidRDefault="00AA2593">
            <w:pPr>
              <w:widowControl/>
              <w:spacing w:line="360" w:lineRule="auto"/>
              <w:jc w:val="center"/>
              <w:textAlignment w:val="center"/>
              <w:rPr>
                <w:color w:val="000000"/>
                <w:kern w:val="0"/>
                <w:szCs w:val="21"/>
                <w:lang/>
              </w:rPr>
            </w:pPr>
            <w:r>
              <w:rPr>
                <w:rFonts w:hint="eastAsia"/>
                <w:color w:val="000000"/>
                <w:kern w:val="0"/>
                <w:szCs w:val="21"/>
                <w:lang/>
              </w:rPr>
              <w:t>0.46</w:t>
            </w:r>
          </w:p>
        </w:tc>
      </w:tr>
    </w:tbl>
    <w:p w:rsidR="00675BA6" w:rsidRDefault="00675BA6">
      <w:pPr>
        <w:rPr>
          <w:rFonts w:ascii="宋体" w:hAnsi="宋体" w:cs="宋体"/>
          <w:kern w:val="0"/>
          <w:sz w:val="24"/>
          <w:szCs w:val="24"/>
        </w:rPr>
      </w:pPr>
    </w:p>
    <w:p w:rsidR="00675BA6" w:rsidRDefault="00675BA6" w:rsidP="00207284">
      <w:pPr>
        <w:spacing w:beforeLines="50"/>
        <w:ind w:firstLineChars="200" w:firstLine="480"/>
        <w:rPr>
          <w:rFonts w:ascii="宋体" w:hAnsi="宋体"/>
          <w:sz w:val="24"/>
        </w:rPr>
      </w:pPr>
    </w:p>
    <w:p w:rsidR="00207284" w:rsidRDefault="00207284">
      <w:pPr>
        <w:rPr>
          <w:rFonts w:hAnsi="宋体" w:hint="eastAsia"/>
          <w:sz w:val="24"/>
        </w:rPr>
      </w:pPr>
    </w:p>
    <w:p w:rsidR="003912F4" w:rsidRDefault="003912F4">
      <w:pPr>
        <w:rPr>
          <w:rFonts w:hAnsi="宋体" w:hint="eastAsia"/>
          <w:sz w:val="24"/>
        </w:rPr>
      </w:pPr>
    </w:p>
    <w:p w:rsidR="00675BA6" w:rsidRDefault="00AA2593">
      <w:pPr>
        <w:rPr>
          <w:rFonts w:hAnsi="宋体"/>
          <w:sz w:val="24"/>
        </w:rPr>
      </w:pPr>
      <w:r>
        <w:rPr>
          <w:rFonts w:hAnsi="宋体" w:hint="eastAsia"/>
          <w:sz w:val="24"/>
        </w:rPr>
        <w:t>2</w:t>
      </w:r>
      <w:r>
        <w:rPr>
          <w:rFonts w:hAnsi="宋体" w:hint="eastAsia"/>
          <w:sz w:val="24"/>
        </w:rPr>
        <w:t>、</w:t>
      </w:r>
      <w:r>
        <w:rPr>
          <w:rFonts w:ascii="宋体" w:hAnsi="宋体" w:hint="eastAsia"/>
          <w:sz w:val="24"/>
        </w:rPr>
        <w:t>标准电流表法</w:t>
      </w:r>
    </w:p>
    <w:tbl>
      <w:tblPr>
        <w:tblW w:w="793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7"/>
        <w:gridCol w:w="1457"/>
        <w:gridCol w:w="2037"/>
        <w:gridCol w:w="1765"/>
      </w:tblGrid>
      <w:tr w:rsidR="00675BA6">
        <w:trPr>
          <w:trHeight w:val="404"/>
        </w:trPr>
        <w:tc>
          <w:tcPr>
            <w:tcW w:w="2677"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rPr>
                <w:rFonts w:ascii="宋体"/>
              </w:rPr>
            </w:pPr>
            <w:r>
              <w:rPr>
                <w:rFonts w:ascii="宋体" w:hAnsi="宋体" w:hint="eastAsia"/>
              </w:rPr>
              <w:t>所使用的仪器设备名称</w:t>
            </w:r>
          </w:p>
        </w:tc>
        <w:tc>
          <w:tcPr>
            <w:tcW w:w="1457"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rPr>
                <w:rFonts w:ascii="宋体"/>
              </w:rPr>
            </w:pPr>
            <w:r>
              <w:rPr>
                <w:rFonts w:ascii="宋体" w:hAnsi="宋体" w:hint="eastAsia"/>
              </w:rPr>
              <w:t>型号规格</w:t>
            </w:r>
          </w:p>
        </w:tc>
        <w:tc>
          <w:tcPr>
            <w:tcW w:w="2037"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rPr>
                <w:rFonts w:ascii="宋体"/>
              </w:rPr>
            </w:pPr>
            <w:r>
              <w:rPr>
                <w:rFonts w:ascii="宋体" w:hAnsi="宋体" w:hint="eastAsia"/>
              </w:rPr>
              <w:t>编</w:t>
            </w:r>
            <w:r>
              <w:rPr>
                <w:rFonts w:ascii="宋体" w:hAnsi="宋体" w:hint="eastAsia"/>
              </w:rPr>
              <w:t xml:space="preserve">  </w:t>
            </w:r>
            <w:r>
              <w:rPr>
                <w:rFonts w:ascii="宋体" w:hAnsi="宋体" w:hint="eastAsia"/>
              </w:rPr>
              <w:t>号</w:t>
            </w:r>
          </w:p>
        </w:tc>
        <w:tc>
          <w:tcPr>
            <w:tcW w:w="1765"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rPr>
                <w:rFonts w:ascii="宋体"/>
              </w:rPr>
            </w:pPr>
            <w:r>
              <w:rPr>
                <w:rFonts w:ascii="宋体" w:hAnsi="宋体" w:hint="eastAsia"/>
              </w:rPr>
              <w:t>技术特征</w:t>
            </w:r>
          </w:p>
        </w:tc>
      </w:tr>
      <w:tr w:rsidR="00675BA6">
        <w:trPr>
          <w:trHeight w:val="404"/>
        </w:trPr>
        <w:tc>
          <w:tcPr>
            <w:tcW w:w="2677"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pPr>
            <w:r>
              <w:t>高精度交直流标准表</w:t>
            </w:r>
          </w:p>
        </w:tc>
        <w:tc>
          <w:tcPr>
            <w:tcW w:w="1457"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pPr>
            <w:r>
              <w:t>T</w:t>
            </w:r>
            <w:r>
              <w:rPr>
                <w:rFonts w:hint="eastAsia"/>
              </w:rPr>
              <w:t>D</w:t>
            </w:r>
            <w:r>
              <w:t>1310</w:t>
            </w:r>
          </w:p>
        </w:tc>
        <w:tc>
          <w:tcPr>
            <w:tcW w:w="2037"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pPr>
            <w:r>
              <w:t>0119478621</w:t>
            </w:r>
          </w:p>
        </w:tc>
        <w:tc>
          <w:tcPr>
            <w:tcW w:w="1765"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pPr>
            <w:r>
              <w:rPr>
                <w:rFonts w:hint="eastAsia"/>
              </w:rPr>
              <w:t>0.005</w:t>
            </w:r>
            <w:r>
              <w:rPr>
                <w:rFonts w:hint="eastAsia"/>
              </w:rPr>
              <w:t>级</w:t>
            </w:r>
          </w:p>
        </w:tc>
      </w:tr>
      <w:tr w:rsidR="00675BA6">
        <w:trPr>
          <w:trHeight w:val="404"/>
        </w:trPr>
        <w:tc>
          <w:tcPr>
            <w:tcW w:w="2677"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pPr>
            <w:r>
              <w:t>穿心式精密交直流电流传感器</w:t>
            </w:r>
          </w:p>
        </w:tc>
        <w:tc>
          <w:tcPr>
            <w:tcW w:w="1457"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pPr>
            <w:r>
              <w:rPr>
                <w:i/>
                <w:iCs/>
              </w:rPr>
              <w:t>I</w:t>
            </w:r>
            <w:r>
              <w:rPr>
                <w:vertAlign w:val="subscript"/>
              </w:rPr>
              <w:t>1</w:t>
            </w:r>
            <w:r>
              <w:t>=500A,</w:t>
            </w:r>
          </w:p>
          <w:p w:rsidR="00675BA6" w:rsidRDefault="00AA2593">
            <w:pPr>
              <w:jc w:val="center"/>
            </w:pPr>
            <w:r>
              <w:rPr>
                <w:i/>
                <w:iCs/>
              </w:rPr>
              <w:t>I</w:t>
            </w:r>
            <w:r>
              <w:rPr>
                <w:vertAlign w:val="subscript"/>
              </w:rPr>
              <w:t>2</w:t>
            </w:r>
            <w:r>
              <w:t>=0.4A</w:t>
            </w:r>
          </w:p>
        </w:tc>
        <w:tc>
          <w:tcPr>
            <w:tcW w:w="2037"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pPr>
            <w:r>
              <w:rPr>
                <w:rFonts w:hint="eastAsia"/>
              </w:rPr>
              <w:t>05155843</w:t>
            </w:r>
          </w:p>
        </w:tc>
        <w:tc>
          <w:tcPr>
            <w:tcW w:w="1765" w:type="dxa"/>
            <w:tcBorders>
              <w:top w:val="single" w:sz="4" w:space="0" w:color="auto"/>
              <w:left w:val="single" w:sz="4" w:space="0" w:color="auto"/>
              <w:bottom w:val="single" w:sz="4" w:space="0" w:color="auto"/>
              <w:right w:val="single" w:sz="4" w:space="0" w:color="auto"/>
              <w:tl2br w:val="nil"/>
              <w:tr2bl w:val="nil"/>
            </w:tcBorders>
            <w:noWrap/>
            <w:vAlign w:val="center"/>
          </w:tcPr>
          <w:p w:rsidR="00675BA6" w:rsidRDefault="00AA2593">
            <w:pPr>
              <w:jc w:val="center"/>
            </w:pPr>
            <w:r>
              <w:rPr>
                <w:rFonts w:hint="eastAsia"/>
              </w:rPr>
              <w:t>5ppm</w:t>
            </w:r>
          </w:p>
        </w:tc>
      </w:tr>
    </w:tbl>
    <w:tbl>
      <w:tblPr>
        <w:tblpPr w:leftFromText="180" w:rightFromText="180" w:vertAnchor="text" w:horzAnchor="page" w:tblpX="1751" w:tblpY="237"/>
        <w:tblOverlap w:val="never"/>
        <w:tblW w:w="7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0"/>
        <w:gridCol w:w="2041"/>
        <w:gridCol w:w="1950"/>
        <w:gridCol w:w="2130"/>
      </w:tblGrid>
      <w:tr w:rsidR="00675BA6">
        <w:trPr>
          <w:trHeight w:hRule="exact" w:val="715"/>
        </w:trPr>
        <w:tc>
          <w:tcPr>
            <w:tcW w:w="940" w:type="dxa"/>
            <w:noWrap/>
            <w:vAlign w:val="center"/>
          </w:tcPr>
          <w:p w:rsidR="00675BA6" w:rsidRDefault="00AA2593">
            <w:pPr>
              <w:ind w:rightChars="-70" w:right="-147"/>
              <w:jc w:val="center"/>
              <w:rPr>
                <w:rFonts w:ascii="Calibri" w:hAnsi="Calibri"/>
              </w:rPr>
            </w:pPr>
            <w:r>
              <w:rPr>
                <w:rFonts w:ascii="Calibri" w:hAnsi="Calibri" w:hint="eastAsia"/>
              </w:rPr>
              <w:t>模块</w:t>
            </w:r>
          </w:p>
        </w:tc>
        <w:tc>
          <w:tcPr>
            <w:tcW w:w="2041" w:type="dxa"/>
            <w:tcBorders>
              <w:right w:val="single" w:sz="4" w:space="0" w:color="auto"/>
            </w:tcBorders>
            <w:noWrap/>
            <w:vAlign w:val="center"/>
          </w:tcPr>
          <w:p w:rsidR="00675BA6" w:rsidRDefault="00AA2593">
            <w:pPr>
              <w:ind w:rightChars="-70" w:right="-147"/>
              <w:jc w:val="center"/>
              <w:rPr>
                <w:rFonts w:ascii="Calibri" w:hAnsi="Calibri"/>
              </w:rPr>
            </w:pPr>
            <w:r>
              <w:rPr>
                <w:rFonts w:ascii="Calibri" w:hAnsi="Calibri" w:hint="eastAsia"/>
              </w:rPr>
              <w:t>示值</w:t>
            </w:r>
            <w:r>
              <w:rPr>
                <w:rFonts w:ascii="Calibri" w:hAnsi="Calibri" w:hint="eastAsia"/>
              </w:rPr>
              <w:t>(</w:t>
            </w:r>
            <w:r>
              <w:rPr>
                <w:rFonts w:ascii="Calibri" w:hAnsi="Calibri" w:hint="eastAsia"/>
              </w:rPr>
              <w:t>A</w:t>
            </w:r>
            <w:r>
              <w:rPr>
                <w:rFonts w:ascii="Calibri" w:hAnsi="Calibri" w:hint="eastAsia"/>
              </w:rPr>
              <w:t>)</w:t>
            </w:r>
          </w:p>
        </w:tc>
        <w:tc>
          <w:tcPr>
            <w:tcW w:w="1950" w:type="dxa"/>
            <w:noWrap/>
            <w:vAlign w:val="center"/>
          </w:tcPr>
          <w:p w:rsidR="00675BA6" w:rsidRDefault="00AA2593">
            <w:pPr>
              <w:ind w:rightChars="-70" w:right="-147"/>
              <w:jc w:val="center"/>
              <w:rPr>
                <w:rFonts w:ascii="Calibri" w:hAnsi="Calibri"/>
              </w:rPr>
            </w:pPr>
            <w:r>
              <w:rPr>
                <w:rFonts w:ascii="Calibri" w:hAnsi="Calibri" w:hint="eastAsia"/>
              </w:rPr>
              <w:t>实际值</w:t>
            </w:r>
            <w:r>
              <w:rPr>
                <w:rFonts w:ascii="Calibri" w:hAnsi="Calibri" w:hint="eastAsia"/>
              </w:rPr>
              <w:t>(A)</w:t>
            </w:r>
          </w:p>
        </w:tc>
        <w:tc>
          <w:tcPr>
            <w:tcW w:w="2130" w:type="dxa"/>
            <w:noWrap/>
            <w:vAlign w:val="center"/>
          </w:tcPr>
          <w:p w:rsidR="00675BA6" w:rsidRDefault="00AA2593">
            <w:pPr>
              <w:widowControl/>
              <w:jc w:val="center"/>
              <w:textAlignment w:val="center"/>
              <w:rPr>
                <w:color w:val="000000"/>
                <w:szCs w:val="21"/>
                <w:lang/>
              </w:rPr>
            </w:pPr>
            <w:r>
              <w:rPr>
                <w:rFonts w:hint="eastAsia"/>
                <w:color w:val="000000"/>
                <w:kern w:val="0"/>
                <w:szCs w:val="21"/>
                <w:lang/>
              </w:rPr>
              <w:t>绝对误差</w:t>
            </w:r>
            <w:r>
              <w:rPr>
                <w:color w:val="000000"/>
                <w:kern w:val="0"/>
                <w:szCs w:val="21"/>
                <w:lang/>
              </w:rPr>
              <w:t>(A)</w:t>
            </w:r>
          </w:p>
        </w:tc>
      </w:tr>
      <w:tr w:rsidR="00675BA6">
        <w:trPr>
          <w:trHeight w:hRule="exact" w:val="510"/>
        </w:trPr>
        <w:tc>
          <w:tcPr>
            <w:tcW w:w="940" w:type="dxa"/>
            <w:vMerge w:val="restart"/>
            <w:noWrap/>
            <w:vAlign w:val="center"/>
          </w:tcPr>
          <w:p w:rsidR="00675BA6" w:rsidRDefault="00AA2593">
            <w:pPr>
              <w:jc w:val="center"/>
            </w:pPr>
            <w:r>
              <w:rPr>
                <w:rFonts w:hint="eastAsia"/>
              </w:rPr>
              <w:t>I1</w:t>
            </w:r>
          </w:p>
        </w:tc>
        <w:tc>
          <w:tcPr>
            <w:tcW w:w="2041" w:type="dxa"/>
            <w:tcBorders>
              <w:right w:val="single" w:sz="4" w:space="0" w:color="auto"/>
            </w:tcBorders>
            <w:noWrap/>
            <w:vAlign w:val="center"/>
          </w:tcPr>
          <w:p w:rsidR="00675BA6" w:rsidRDefault="00AA2593">
            <w:pPr>
              <w:jc w:val="center"/>
            </w:pPr>
            <w:r>
              <w:rPr>
                <w:rFonts w:hint="eastAsia"/>
              </w:rPr>
              <w:t>300</w:t>
            </w:r>
          </w:p>
        </w:tc>
        <w:tc>
          <w:tcPr>
            <w:tcW w:w="1950" w:type="dxa"/>
            <w:noWrap/>
            <w:vAlign w:val="center"/>
          </w:tcPr>
          <w:p w:rsidR="00675BA6" w:rsidRDefault="00AA2593">
            <w:pPr>
              <w:jc w:val="center"/>
            </w:pPr>
            <w:r>
              <w:rPr>
                <w:rFonts w:hint="eastAsia"/>
              </w:rPr>
              <w:t>299.97</w:t>
            </w:r>
          </w:p>
        </w:tc>
        <w:tc>
          <w:tcPr>
            <w:tcW w:w="2130" w:type="dxa"/>
            <w:noWrap/>
            <w:vAlign w:val="center"/>
          </w:tcPr>
          <w:p w:rsidR="00675BA6" w:rsidRDefault="00AA2593">
            <w:pPr>
              <w:jc w:val="center"/>
            </w:pPr>
            <w:r>
              <w:rPr>
                <w:rFonts w:hint="eastAsia"/>
              </w:rPr>
              <w:t>0.03</w:t>
            </w:r>
          </w:p>
        </w:tc>
      </w:tr>
      <w:tr w:rsidR="00675BA6">
        <w:trPr>
          <w:trHeight w:hRule="exact" w:val="510"/>
        </w:trPr>
        <w:tc>
          <w:tcPr>
            <w:tcW w:w="940" w:type="dxa"/>
            <w:vMerge/>
            <w:noWrap/>
            <w:vAlign w:val="center"/>
          </w:tcPr>
          <w:p w:rsidR="00675BA6" w:rsidRDefault="00675BA6">
            <w:pPr>
              <w:jc w:val="center"/>
            </w:pPr>
          </w:p>
        </w:tc>
        <w:tc>
          <w:tcPr>
            <w:tcW w:w="2041" w:type="dxa"/>
            <w:tcBorders>
              <w:right w:val="single" w:sz="4" w:space="0" w:color="auto"/>
            </w:tcBorders>
            <w:noWrap/>
            <w:vAlign w:val="center"/>
          </w:tcPr>
          <w:p w:rsidR="00675BA6" w:rsidRDefault="00AA2593">
            <w:pPr>
              <w:jc w:val="center"/>
            </w:pPr>
            <w:r>
              <w:rPr>
                <w:rFonts w:hint="eastAsia"/>
              </w:rPr>
              <w:t>500</w:t>
            </w:r>
          </w:p>
        </w:tc>
        <w:tc>
          <w:tcPr>
            <w:tcW w:w="1950" w:type="dxa"/>
            <w:noWrap/>
            <w:vAlign w:val="center"/>
          </w:tcPr>
          <w:p w:rsidR="00675BA6" w:rsidRDefault="00AA2593">
            <w:pPr>
              <w:jc w:val="center"/>
            </w:pPr>
            <w:r>
              <w:rPr>
                <w:rFonts w:hint="eastAsia"/>
              </w:rPr>
              <w:t>499.95</w:t>
            </w:r>
          </w:p>
        </w:tc>
        <w:tc>
          <w:tcPr>
            <w:tcW w:w="2130" w:type="dxa"/>
            <w:noWrap/>
            <w:vAlign w:val="center"/>
          </w:tcPr>
          <w:p w:rsidR="00675BA6" w:rsidRDefault="00AA2593">
            <w:pPr>
              <w:jc w:val="center"/>
            </w:pPr>
            <w:r>
              <w:rPr>
                <w:rFonts w:hint="eastAsia"/>
              </w:rPr>
              <w:t>0.05</w:t>
            </w:r>
          </w:p>
        </w:tc>
      </w:tr>
      <w:tr w:rsidR="00675BA6">
        <w:trPr>
          <w:trHeight w:hRule="exact" w:val="510"/>
        </w:trPr>
        <w:tc>
          <w:tcPr>
            <w:tcW w:w="940" w:type="dxa"/>
            <w:vMerge w:val="restart"/>
            <w:noWrap/>
            <w:vAlign w:val="center"/>
          </w:tcPr>
          <w:p w:rsidR="00675BA6" w:rsidRDefault="00AA2593">
            <w:pPr>
              <w:jc w:val="center"/>
            </w:pPr>
            <w:r>
              <w:rPr>
                <w:rFonts w:hint="eastAsia"/>
              </w:rPr>
              <w:t>I2</w:t>
            </w:r>
          </w:p>
        </w:tc>
        <w:tc>
          <w:tcPr>
            <w:tcW w:w="2041" w:type="dxa"/>
            <w:tcBorders>
              <w:right w:val="single" w:sz="4" w:space="0" w:color="auto"/>
            </w:tcBorders>
            <w:noWrap/>
            <w:vAlign w:val="center"/>
          </w:tcPr>
          <w:p w:rsidR="00675BA6" w:rsidRDefault="00AA2593">
            <w:pPr>
              <w:jc w:val="center"/>
            </w:pPr>
            <w:r>
              <w:rPr>
                <w:rFonts w:hint="eastAsia"/>
              </w:rPr>
              <w:t>300</w:t>
            </w:r>
          </w:p>
        </w:tc>
        <w:tc>
          <w:tcPr>
            <w:tcW w:w="1950" w:type="dxa"/>
            <w:noWrap/>
            <w:vAlign w:val="center"/>
          </w:tcPr>
          <w:p w:rsidR="00675BA6" w:rsidRDefault="00AA2593">
            <w:pPr>
              <w:jc w:val="center"/>
            </w:pPr>
            <w:r>
              <w:rPr>
                <w:rFonts w:hint="eastAsia"/>
              </w:rPr>
              <w:t>299.98</w:t>
            </w:r>
          </w:p>
        </w:tc>
        <w:tc>
          <w:tcPr>
            <w:tcW w:w="2130" w:type="dxa"/>
            <w:noWrap/>
            <w:vAlign w:val="center"/>
          </w:tcPr>
          <w:p w:rsidR="00675BA6" w:rsidRDefault="00AA2593">
            <w:pPr>
              <w:jc w:val="center"/>
            </w:pPr>
            <w:r>
              <w:rPr>
                <w:rFonts w:hint="eastAsia"/>
              </w:rPr>
              <w:t>0.02</w:t>
            </w:r>
          </w:p>
        </w:tc>
      </w:tr>
      <w:tr w:rsidR="00675BA6">
        <w:trPr>
          <w:trHeight w:hRule="exact" w:val="510"/>
        </w:trPr>
        <w:tc>
          <w:tcPr>
            <w:tcW w:w="940" w:type="dxa"/>
            <w:vMerge/>
            <w:noWrap/>
            <w:vAlign w:val="center"/>
          </w:tcPr>
          <w:p w:rsidR="00675BA6" w:rsidRDefault="00675BA6">
            <w:pPr>
              <w:jc w:val="center"/>
            </w:pPr>
          </w:p>
        </w:tc>
        <w:tc>
          <w:tcPr>
            <w:tcW w:w="2041" w:type="dxa"/>
            <w:tcBorders>
              <w:right w:val="single" w:sz="4" w:space="0" w:color="auto"/>
            </w:tcBorders>
            <w:noWrap/>
            <w:vAlign w:val="center"/>
          </w:tcPr>
          <w:p w:rsidR="00675BA6" w:rsidRDefault="00AA2593">
            <w:pPr>
              <w:jc w:val="center"/>
            </w:pPr>
            <w:r>
              <w:rPr>
                <w:rFonts w:hint="eastAsia"/>
              </w:rPr>
              <w:t>500</w:t>
            </w:r>
          </w:p>
        </w:tc>
        <w:tc>
          <w:tcPr>
            <w:tcW w:w="1950" w:type="dxa"/>
            <w:noWrap/>
            <w:vAlign w:val="center"/>
          </w:tcPr>
          <w:p w:rsidR="00675BA6" w:rsidRDefault="00AA2593">
            <w:pPr>
              <w:jc w:val="center"/>
            </w:pPr>
            <w:r>
              <w:rPr>
                <w:rFonts w:hint="eastAsia"/>
              </w:rPr>
              <w:t>499.97</w:t>
            </w:r>
          </w:p>
        </w:tc>
        <w:tc>
          <w:tcPr>
            <w:tcW w:w="2130" w:type="dxa"/>
            <w:noWrap/>
            <w:vAlign w:val="center"/>
          </w:tcPr>
          <w:p w:rsidR="00675BA6" w:rsidRDefault="00AA2593">
            <w:pPr>
              <w:jc w:val="center"/>
            </w:pPr>
            <w:r>
              <w:rPr>
                <w:rFonts w:hint="eastAsia"/>
              </w:rPr>
              <w:t>0.03</w:t>
            </w:r>
          </w:p>
        </w:tc>
      </w:tr>
      <w:tr w:rsidR="00675BA6">
        <w:trPr>
          <w:trHeight w:hRule="exact" w:val="510"/>
        </w:trPr>
        <w:tc>
          <w:tcPr>
            <w:tcW w:w="940" w:type="dxa"/>
            <w:vMerge w:val="restart"/>
            <w:noWrap/>
            <w:vAlign w:val="center"/>
          </w:tcPr>
          <w:p w:rsidR="00675BA6" w:rsidRDefault="00AA2593">
            <w:pPr>
              <w:jc w:val="center"/>
            </w:pPr>
            <w:r>
              <w:rPr>
                <w:rFonts w:hint="eastAsia"/>
              </w:rPr>
              <w:t>I3</w:t>
            </w:r>
          </w:p>
        </w:tc>
        <w:tc>
          <w:tcPr>
            <w:tcW w:w="2041" w:type="dxa"/>
            <w:tcBorders>
              <w:right w:val="single" w:sz="4" w:space="0" w:color="auto"/>
            </w:tcBorders>
            <w:noWrap/>
            <w:vAlign w:val="center"/>
          </w:tcPr>
          <w:p w:rsidR="00675BA6" w:rsidRDefault="00AA2593">
            <w:pPr>
              <w:jc w:val="center"/>
            </w:pPr>
            <w:r>
              <w:rPr>
                <w:rFonts w:hint="eastAsia"/>
              </w:rPr>
              <w:t>300</w:t>
            </w:r>
          </w:p>
        </w:tc>
        <w:tc>
          <w:tcPr>
            <w:tcW w:w="1950" w:type="dxa"/>
            <w:noWrap/>
            <w:vAlign w:val="center"/>
          </w:tcPr>
          <w:p w:rsidR="00675BA6" w:rsidRDefault="00AA2593">
            <w:pPr>
              <w:jc w:val="center"/>
            </w:pPr>
            <w:r>
              <w:rPr>
                <w:rFonts w:hint="eastAsia"/>
              </w:rPr>
              <w:t>299.97</w:t>
            </w:r>
          </w:p>
        </w:tc>
        <w:tc>
          <w:tcPr>
            <w:tcW w:w="2130" w:type="dxa"/>
            <w:noWrap/>
            <w:vAlign w:val="center"/>
          </w:tcPr>
          <w:p w:rsidR="00675BA6" w:rsidRDefault="00AA2593">
            <w:pPr>
              <w:jc w:val="center"/>
            </w:pPr>
            <w:r>
              <w:rPr>
                <w:rFonts w:hint="eastAsia"/>
              </w:rPr>
              <w:t>0.03</w:t>
            </w:r>
          </w:p>
        </w:tc>
      </w:tr>
      <w:tr w:rsidR="00675BA6">
        <w:trPr>
          <w:trHeight w:hRule="exact" w:val="510"/>
        </w:trPr>
        <w:tc>
          <w:tcPr>
            <w:tcW w:w="940" w:type="dxa"/>
            <w:vMerge/>
            <w:noWrap/>
            <w:vAlign w:val="center"/>
          </w:tcPr>
          <w:p w:rsidR="00675BA6" w:rsidRDefault="00675BA6">
            <w:pPr>
              <w:jc w:val="center"/>
            </w:pPr>
          </w:p>
        </w:tc>
        <w:tc>
          <w:tcPr>
            <w:tcW w:w="2041" w:type="dxa"/>
            <w:tcBorders>
              <w:right w:val="single" w:sz="4" w:space="0" w:color="auto"/>
            </w:tcBorders>
            <w:noWrap/>
            <w:vAlign w:val="center"/>
          </w:tcPr>
          <w:p w:rsidR="00675BA6" w:rsidRDefault="00AA2593">
            <w:pPr>
              <w:jc w:val="center"/>
            </w:pPr>
            <w:r>
              <w:rPr>
                <w:rFonts w:hint="eastAsia"/>
              </w:rPr>
              <w:t>500</w:t>
            </w:r>
          </w:p>
        </w:tc>
        <w:tc>
          <w:tcPr>
            <w:tcW w:w="1950" w:type="dxa"/>
            <w:noWrap/>
            <w:vAlign w:val="center"/>
          </w:tcPr>
          <w:p w:rsidR="00675BA6" w:rsidRDefault="00AA2593">
            <w:pPr>
              <w:jc w:val="center"/>
            </w:pPr>
            <w:r>
              <w:rPr>
                <w:rFonts w:hint="eastAsia"/>
              </w:rPr>
              <w:t>499.97</w:t>
            </w:r>
          </w:p>
        </w:tc>
        <w:tc>
          <w:tcPr>
            <w:tcW w:w="2130" w:type="dxa"/>
            <w:noWrap/>
            <w:vAlign w:val="center"/>
          </w:tcPr>
          <w:p w:rsidR="00675BA6" w:rsidRDefault="00AA2593">
            <w:pPr>
              <w:jc w:val="center"/>
            </w:pPr>
            <w:r>
              <w:rPr>
                <w:rFonts w:hint="eastAsia"/>
              </w:rPr>
              <w:t>0.03</w:t>
            </w:r>
          </w:p>
        </w:tc>
      </w:tr>
      <w:tr w:rsidR="00675BA6">
        <w:trPr>
          <w:trHeight w:hRule="exact" w:val="510"/>
        </w:trPr>
        <w:tc>
          <w:tcPr>
            <w:tcW w:w="940" w:type="dxa"/>
            <w:vMerge w:val="restart"/>
            <w:noWrap/>
            <w:vAlign w:val="center"/>
          </w:tcPr>
          <w:p w:rsidR="00675BA6" w:rsidRDefault="00AA2593">
            <w:pPr>
              <w:jc w:val="center"/>
            </w:pPr>
            <w:r>
              <w:rPr>
                <w:rFonts w:hint="eastAsia"/>
              </w:rPr>
              <w:t>I4</w:t>
            </w:r>
          </w:p>
        </w:tc>
        <w:tc>
          <w:tcPr>
            <w:tcW w:w="2041" w:type="dxa"/>
            <w:tcBorders>
              <w:right w:val="single" w:sz="4" w:space="0" w:color="auto"/>
            </w:tcBorders>
            <w:noWrap/>
            <w:vAlign w:val="center"/>
          </w:tcPr>
          <w:p w:rsidR="00675BA6" w:rsidRDefault="00AA2593">
            <w:pPr>
              <w:jc w:val="center"/>
            </w:pPr>
            <w:r>
              <w:rPr>
                <w:rFonts w:hint="eastAsia"/>
              </w:rPr>
              <w:t>300</w:t>
            </w:r>
          </w:p>
        </w:tc>
        <w:tc>
          <w:tcPr>
            <w:tcW w:w="1950" w:type="dxa"/>
            <w:noWrap/>
            <w:vAlign w:val="center"/>
          </w:tcPr>
          <w:p w:rsidR="00675BA6" w:rsidRDefault="00AA2593">
            <w:pPr>
              <w:jc w:val="center"/>
            </w:pPr>
            <w:r>
              <w:rPr>
                <w:rFonts w:hint="eastAsia"/>
              </w:rPr>
              <w:t>299.98</w:t>
            </w:r>
          </w:p>
        </w:tc>
        <w:tc>
          <w:tcPr>
            <w:tcW w:w="2130" w:type="dxa"/>
            <w:noWrap/>
            <w:vAlign w:val="center"/>
          </w:tcPr>
          <w:p w:rsidR="00675BA6" w:rsidRDefault="00AA2593">
            <w:pPr>
              <w:jc w:val="center"/>
            </w:pPr>
            <w:r>
              <w:rPr>
                <w:rFonts w:hint="eastAsia"/>
              </w:rPr>
              <w:t>0.02</w:t>
            </w:r>
          </w:p>
        </w:tc>
      </w:tr>
      <w:tr w:rsidR="00675BA6">
        <w:trPr>
          <w:trHeight w:hRule="exact" w:val="510"/>
        </w:trPr>
        <w:tc>
          <w:tcPr>
            <w:tcW w:w="940" w:type="dxa"/>
            <w:vMerge/>
            <w:noWrap/>
            <w:vAlign w:val="center"/>
          </w:tcPr>
          <w:p w:rsidR="00675BA6" w:rsidRDefault="00675BA6">
            <w:pPr>
              <w:jc w:val="center"/>
            </w:pPr>
          </w:p>
        </w:tc>
        <w:tc>
          <w:tcPr>
            <w:tcW w:w="2041" w:type="dxa"/>
            <w:tcBorders>
              <w:right w:val="single" w:sz="4" w:space="0" w:color="auto"/>
            </w:tcBorders>
            <w:noWrap/>
            <w:vAlign w:val="center"/>
          </w:tcPr>
          <w:p w:rsidR="00675BA6" w:rsidRDefault="00AA2593">
            <w:pPr>
              <w:jc w:val="center"/>
            </w:pPr>
            <w:r>
              <w:rPr>
                <w:rFonts w:hint="eastAsia"/>
              </w:rPr>
              <w:t>500</w:t>
            </w:r>
          </w:p>
        </w:tc>
        <w:tc>
          <w:tcPr>
            <w:tcW w:w="1950" w:type="dxa"/>
            <w:noWrap/>
            <w:vAlign w:val="center"/>
          </w:tcPr>
          <w:p w:rsidR="00675BA6" w:rsidRDefault="00AA2593">
            <w:pPr>
              <w:jc w:val="center"/>
            </w:pPr>
            <w:r>
              <w:rPr>
                <w:rFonts w:hint="eastAsia"/>
              </w:rPr>
              <w:t>499.97</w:t>
            </w:r>
          </w:p>
        </w:tc>
        <w:tc>
          <w:tcPr>
            <w:tcW w:w="2130" w:type="dxa"/>
            <w:noWrap/>
            <w:vAlign w:val="center"/>
          </w:tcPr>
          <w:p w:rsidR="00675BA6" w:rsidRDefault="00AA2593">
            <w:pPr>
              <w:jc w:val="center"/>
            </w:pPr>
            <w:r>
              <w:rPr>
                <w:rFonts w:hint="eastAsia"/>
              </w:rPr>
              <w:t>0.03</w:t>
            </w:r>
          </w:p>
        </w:tc>
      </w:tr>
      <w:tr w:rsidR="00675BA6">
        <w:trPr>
          <w:trHeight w:hRule="exact" w:val="510"/>
        </w:trPr>
        <w:tc>
          <w:tcPr>
            <w:tcW w:w="940" w:type="dxa"/>
            <w:vMerge w:val="restart"/>
            <w:noWrap/>
            <w:vAlign w:val="center"/>
          </w:tcPr>
          <w:p w:rsidR="00675BA6" w:rsidRDefault="00AA2593">
            <w:pPr>
              <w:jc w:val="center"/>
            </w:pPr>
            <w:r>
              <w:rPr>
                <w:rFonts w:hint="eastAsia"/>
              </w:rPr>
              <w:t>I5</w:t>
            </w:r>
          </w:p>
        </w:tc>
        <w:tc>
          <w:tcPr>
            <w:tcW w:w="2041" w:type="dxa"/>
            <w:tcBorders>
              <w:right w:val="single" w:sz="4" w:space="0" w:color="auto"/>
            </w:tcBorders>
            <w:noWrap/>
            <w:vAlign w:val="center"/>
          </w:tcPr>
          <w:p w:rsidR="00675BA6" w:rsidRDefault="00AA2593">
            <w:pPr>
              <w:jc w:val="center"/>
            </w:pPr>
            <w:r>
              <w:rPr>
                <w:rFonts w:hint="eastAsia"/>
              </w:rPr>
              <w:t>300</w:t>
            </w:r>
          </w:p>
        </w:tc>
        <w:tc>
          <w:tcPr>
            <w:tcW w:w="1950" w:type="dxa"/>
            <w:noWrap/>
            <w:vAlign w:val="center"/>
          </w:tcPr>
          <w:p w:rsidR="00675BA6" w:rsidRDefault="00AA2593">
            <w:pPr>
              <w:jc w:val="center"/>
            </w:pPr>
            <w:r>
              <w:rPr>
                <w:rFonts w:hint="eastAsia"/>
              </w:rPr>
              <w:t>299.97</w:t>
            </w:r>
          </w:p>
        </w:tc>
        <w:tc>
          <w:tcPr>
            <w:tcW w:w="2130" w:type="dxa"/>
            <w:noWrap/>
            <w:vAlign w:val="center"/>
          </w:tcPr>
          <w:p w:rsidR="00675BA6" w:rsidRDefault="00AA2593">
            <w:pPr>
              <w:jc w:val="center"/>
            </w:pPr>
            <w:r>
              <w:rPr>
                <w:rFonts w:hint="eastAsia"/>
              </w:rPr>
              <w:t>0.03</w:t>
            </w:r>
          </w:p>
        </w:tc>
      </w:tr>
      <w:tr w:rsidR="00675BA6">
        <w:trPr>
          <w:trHeight w:hRule="exact" w:val="510"/>
        </w:trPr>
        <w:tc>
          <w:tcPr>
            <w:tcW w:w="940" w:type="dxa"/>
            <w:vMerge/>
            <w:noWrap/>
            <w:vAlign w:val="center"/>
          </w:tcPr>
          <w:p w:rsidR="00675BA6" w:rsidRDefault="00675BA6">
            <w:pPr>
              <w:jc w:val="center"/>
            </w:pPr>
          </w:p>
        </w:tc>
        <w:tc>
          <w:tcPr>
            <w:tcW w:w="2041" w:type="dxa"/>
            <w:tcBorders>
              <w:right w:val="single" w:sz="4" w:space="0" w:color="auto"/>
            </w:tcBorders>
            <w:noWrap/>
            <w:vAlign w:val="center"/>
          </w:tcPr>
          <w:p w:rsidR="00675BA6" w:rsidRDefault="00AA2593">
            <w:pPr>
              <w:jc w:val="center"/>
            </w:pPr>
            <w:r>
              <w:rPr>
                <w:rFonts w:hint="eastAsia"/>
              </w:rPr>
              <w:t>500</w:t>
            </w:r>
          </w:p>
        </w:tc>
        <w:tc>
          <w:tcPr>
            <w:tcW w:w="1950" w:type="dxa"/>
            <w:noWrap/>
            <w:vAlign w:val="center"/>
          </w:tcPr>
          <w:p w:rsidR="00675BA6" w:rsidRDefault="00AA2593">
            <w:pPr>
              <w:jc w:val="center"/>
            </w:pPr>
            <w:r>
              <w:rPr>
                <w:rFonts w:hint="eastAsia"/>
              </w:rPr>
              <w:t>499.96</w:t>
            </w:r>
          </w:p>
        </w:tc>
        <w:tc>
          <w:tcPr>
            <w:tcW w:w="2130" w:type="dxa"/>
            <w:noWrap/>
            <w:vAlign w:val="center"/>
          </w:tcPr>
          <w:p w:rsidR="00675BA6" w:rsidRDefault="00AA2593">
            <w:pPr>
              <w:jc w:val="center"/>
            </w:pPr>
            <w:r>
              <w:rPr>
                <w:rFonts w:hint="eastAsia"/>
              </w:rPr>
              <w:t>0.04</w:t>
            </w:r>
          </w:p>
        </w:tc>
      </w:tr>
      <w:tr w:rsidR="00675BA6">
        <w:trPr>
          <w:trHeight w:hRule="exact" w:val="510"/>
        </w:trPr>
        <w:tc>
          <w:tcPr>
            <w:tcW w:w="940" w:type="dxa"/>
            <w:vMerge w:val="restart"/>
            <w:noWrap/>
            <w:vAlign w:val="center"/>
          </w:tcPr>
          <w:p w:rsidR="00675BA6" w:rsidRDefault="00AA2593">
            <w:pPr>
              <w:jc w:val="center"/>
            </w:pPr>
            <w:r>
              <w:rPr>
                <w:rFonts w:hint="eastAsia"/>
              </w:rPr>
              <w:t>I6</w:t>
            </w:r>
          </w:p>
        </w:tc>
        <w:tc>
          <w:tcPr>
            <w:tcW w:w="2041" w:type="dxa"/>
            <w:tcBorders>
              <w:right w:val="single" w:sz="4" w:space="0" w:color="auto"/>
            </w:tcBorders>
            <w:noWrap/>
            <w:vAlign w:val="center"/>
          </w:tcPr>
          <w:p w:rsidR="00675BA6" w:rsidRDefault="00AA2593">
            <w:pPr>
              <w:jc w:val="center"/>
            </w:pPr>
            <w:r>
              <w:rPr>
                <w:rFonts w:hint="eastAsia"/>
              </w:rPr>
              <w:t>300</w:t>
            </w:r>
          </w:p>
        </w:tc>
        <w:tc>
          <w:tcPr>
            <w:tcW w:w="1950" w:type="dxa"/>
            <w:noWrap/>
            <w:vAlign w:val="center"/>
          </w:tcPr>
          <w:p w:rsidR="00675BA6" w:rsidRDefault="00AA2593">
            <w:pPr>
              <w:jc w:val="center"/>
            </w:pPr>
            <w:r>
              <w:rPr>
                <w:rFonts w:hint="eastAsia"/>
              </w:rPr>
              <w:t>300.00</w:t>
            </w:r>
          </w:p>
        </w:tc>
        <w:tc>
          <w:tcPr>
            <w:tcW w:w="2130" w:type="dxa"/>
            <w:noWrap/>
            <w:vAlign w:val="center"/>
          </w:tcPr>
          <w:p w:rsidR="00675BA6" w:rsidRDefault="00AA2593">
            <w:pPr>
              <w:jc w:val="center"/>
            </w:pPr>
            <w:r>
              <w:rPr>
                <w:rFonts w:hint="eastAsia"/>
              </w:rPr>
              <w:t>0.00</w:t>
            </w:r>
          </w:p>
        </w:tc>
      </w:tr>
      <w:tr w:rsidR="00675BA6">
        <w:trPr>
          <w:trHeight w:hRule="exact" w:val="510"/>
        </w:trPr>
        <w:tc>
          <w:tcPr>
            <w:tcW w:w="940" w:type="dxa"/>
            <w:vMerge/>
            <w:noWrap/>
            <w:vAlign w:val="center"/>
          </w:tcPr>
          <w:p w:rsidR="00675BA6" w:rsidRDefault="00675BA6">
            <w:pPr>
              <w:jc w:val="center"/>
            </w:pPr>
          </w:p>
        </w:tc>
        <w:tc>
          <w:tcPr>
            <w:tcW w:w="2041" w:type="dxa"/>
            <w:tcBorders>
              <w:right w:val="single" w:sz="4" w:space="0" w:color="auto"/>
            </w:tcBorders>
            <w:noWrap/>
            <w:vAlign w:val="center"/>
          </w:tcPr>
          <w:p w:rsidR="00675BA6" w:rsidRDefault="00AA2593">
            <w:pPr>
              <w:jc w:val="center"/>
            </w:pPr>
            <w:r>
              <w:rPr>
                <w:rFonts w:hint="eastAsia"/>
              </w:rPr>
              <w:t>500</w:t>
            </w:r>
          </w:p>
        </w:tc>
        <w:tc>
          <w:tcPr>
            <w:tcW w:w="1950" w:type="dxa"/>
            <w:noWrap/>
            <w:vAlign w:val="center"/>
          </w:tcPr>
          <w:p w:rsidR="00675BA6" w:rsidRDefault="00AA2593">
            <w:pPr>
              <w:jc w:val="center"/>
            </w:pPr>
            <w:r>
              <w:rPr>
                <w:rFonts w:hint="eastAsia"/>
              </w:rPr>
              <w:t>500.01</w:t>
            </w:r>
          </w:p>
        </w:tc>
        <w:tc>
          <w:tcPr>
            <w:tcW w:w="2130" w:type="dxa"/>
            <w:noWrap/>
            <w:vAlign w:val="center"/>
          </w:tcPr>
          <w:p w:rsidR="00675BA6" w:rsidRDefault="00AA2593">
            <w:pPr>
              <w:jc w:val="center"/>
            </w:pPr>
            <w:r>
              <w:rPr>
                <w:rFonts w:hint="eastAsia"/>
              </w:rPr>
              <w:t>-0.01</w:t>
            </w:r>
          </w:p>
        </w:tc>
      </w:tr>
      <w:tr w:rsidR="00675BA6">
        <w:trPr>
          <w:trHeight w:hRule="exact" w:val="510"/>
        </w:trPr>
        <w:tc>
          <w:tcPr>
            <w:tcW w:w="940" w:type="dxa"/>
            <w:vMerge w:val="restart"/>
            <w:noWrap/>
            <w:vAlign w:val="center"/>
          </w:tcPr>
          <w:p w:rsidR="00675BA6" w:rsidRDefault="00AA2593">
            <w:pPr>
              <w:jc w:val="center"/>
            </w:pPr>
            <w:r>
              <w:rPr>
                <w:rFonts w:hint="eastAsia"/>
              </w:rPr>
              <w:t>I7</w:t>
            </w:r>
          </w:p>
        </w:tc>
        <w:tc>
          <w:tcPr>
            <w:tcW w:w="2041" w:type="dxa"/>
            <w:tcBorders>
              <w:right w:val="single" w:sz="4" w:space="0" w:color="auto"/>
            </w:tcBorders>
            <w:noWrap/>
            <w:vAlign w:val="center"/>
          </w:tcPr>
          <w:p w:rsidR="00675BA6" w:rsidRDefault="00AA2593">
            <w:pPr>
              <w:jc w:val="center"/>
            </w:pPr>
            <w:r>
              <w:rPr>
                <w:rFonts w:hint="eastAsia"/>
              </w:rPr>
              <w:t>300</w:t>
            </w:r>
          </w:p>
        </w:tc>
        <w:tc>
          <w:tcPr>
            <w:tcW w:w="1950" w:type="dxa"/>
            <w:noWrap/>
            <w:vAlign w:val="center"/>
          </w:tcPr>
          <w:p w:rsidR="00675BA6" w:rsidRDefault="00AA2593">
            <w:pPr>
              <w:jc w:val="center"/>
            </w:pPr>
            <w:r>
              <w:rPr>
                <w:rFonts w:hint="eastAsia"/>
              </w:rPr>
              <w:t>299.98</w:t>
            </w:r>
          </w:p>
        </w:tc>
        <w:tc>
          <w:tcPr>
            <w:tcW w:w="2130" w:type="dxa"/>
            <w:noWrap/>
            <w:vAlign w:val="center"/>
          </w:tcPr>
          <w:p w:rsidR="00675BA6" w:rsidRDefault="00AA2593">
            <w:pPr>
              <w:jc w:val="center"/>
            </w:pPr>
            <w:r>
              <w:rPr>
                <w:rFonts w:hint="eastAsia"/>
              </w:rPr>
              <w:t>0.02</w:t>
            </w:r>
          </w:p>
        </w:tc>
      </w:tr>
      <w:tr w:rsidR="00675BA6">
        <w:trPr>
          <w:trHeight w:hRule="exact" w:val="510"/>
        </w:trPr>
        <w:tc>
          <w:tcPr>
            <w:tcW w:w="940" w:type="dxa"/>
            <w:vMerge/>
            <w:noWrap/>
            <w:vAlign w:val="center"/>
          </w:tcPr>
          <w:p w:rsidR="00675BA6" w:rsidRDefault="00675BA6">
            <w:pPr>
              <w:jc w:val="center"/>
            </w:pPr>
          </w:p>
        </w:tc>
        <w:tc>
          <w:tcPr>
            <w:tcW w:w="2041" w:type="dxa"/>
            <w:tcBorders>
              <w:right w:val="single" w:sz="4" w:space="0" w:color="auto"/>
            </w:tcBorders>
            <w:noWrap/>
            <w:vAlign w:val="center"/>
          </w:tcPr>
          <w:p w:rsidR="00675BA6" w:rsidRDefault="00AA2593">
            <w:pPr>
              <w:jc w:val="center"/>
            </w:pPr>
            <w:r>
              <w:rPr>
                <w:rFonts w:hint="eastAsia"/>
              </w:rPr>
              <w:t>500</w:t>
            </w:r>
          </w:p>
        </w:tc>
        <w:tc>
          <w:tcPr>
            <w:tcW w:w="1950" w:type="dxa"/>
            <w:noWrap/>
            <w:vAlign w:val="center"/>
          </w:tcPr>
          <w:p w:rsidR="00675BA6" w:rsidRDefault="00AA2593">
            <w:pPr>
              <w:jc w:val="center"/>
            </w:pPr>
            <w:r>
              <w:rPr>
                <w:rFonts w:hint="eastAsia"/>
              </w:rPr>
              <w:t>499.97</w:t>
            </w:r>
          </w:p>
        </w:tc>
        <w:tc>
          <w:tcPr>
            <w:tcW w:w="2130" w:type="dxa"/>
            <w:noWrap/>
            <w:vAlign w:val="center"/>
          </w:tcPr>
          <w:p w:rsidR="00675BA6" w:rsidRDefault="00AA2593">
            <w:pPr>
              <w:jc w:val="center"/>
            </w:pPr>
            <w:r>
              <w:rPr>
                <w:rFonts w:hint="eastAsia"/>
              </w:rPr>
              <w:t>0.03</w:t>
            </w:r>
          </w:p>
        </w:tc>
      </w:tr>
      <w:tr w:rsidR="00675BA6">
        <w:trPr>
          <w:trHeight w:hRule="exact" w:val="510"/>
        </w:trPr>
        <w:tc>
          <w:tcPr>
            <w:tcW w:w="940" w:type="dxa"/>
            <w:vMerge w:val="restart"/>
            <w:noWrap/>
            <w:vAlign w:val="center"/>
          </w:tcPr>
          <w:p w:rsidR="00675BA6" w:rsidRDefault="00AA2593">
            <w:pPr>
              <w:jc w:val="center"/>
            </w:pPr>
            <w:r>
              <w:rPr>
                <w:rFonts w:hint="eastAsia"/>
              </w:rPr>
              <w:t>I8</w:t>
            </w:r>
          </w:p>
        </w:tc>
        <w:tc>
          <w:tcPr>
            <w:tcW w:w="2041" w:type="dxa"/>
            <w:tcBorders>
              <w:right w:val="single" w:sz="4" w:space="0" w:color="auto"/>
            </w:tcBorders>
            <w:noWrap/>
            <w:vAlign w:val="center"/>
          </w:tcPr>
          <w:p w:rsidR="00675BA6" w:rsidRDefault="00AA2593">
            <w:pPr>
              <w:jc w:val="center"/>
            </w:pPr>
            <w:r>
              <w:rPr>
                <w:rFonts w:hint="eastAsia"/>
              </w:rPr>
              <w:t>300</w:t>
            </w:r>
          </w:p>
        </w:tc>
        <w:tc>
          <w:tcPr>
            <w:tcW w:w="1950" w:type="dxa"/>
            <w:noWrap/>
            <w:vAlign w:val="center"/>
          </w:tcPr>
          <w:p w:rsidR="00675BA6" w:rsidRDefault="00AA2593">
            <w:pPr>
              <w:jc w:val="center"/>
            </w:pPr>
            <w:r>
              <w:rPr>
                <w:rFonts w:hint="eastAsia"/>
              </w:rPr>
              <w:t>299.99</w:t>
            </w:r>
          </w:p>
        </w:tc>
        <w:tc>
          <w:tcPr>
            <w:tcW w:w="2130" w:type="dxa"/>
            <w:noWrap/>
            <w:vAlign w:val="center"/>
          </w:tcPr>
          <w:p w:rsidR="00675BA6" w:rsidRDefault="00AA2593">
            <w:pPr>
              <w:jc w:val="center"/>
            </w:pPr>
            <w:r>
              <w:rPr>
                <w:rFonts w:hint="eastAsia"/>
              </w:rPr>
              <w:t>0.01</w:t>
            </w:r>
          </w:p>
        </w:tc>
      </w:tr>
      <w:tr w:rsidR="00675BA6">
        <w:trPr>
          <w:trHeight w:hRule="exact" w:val="510"/>
        </w:trPr>
        <w:tc>
          <w:tcPr>
            <w:tcW w:w="940" w:type="dxa"/>
            <w:vMerge/>
            <w:noWrap/>
            <w:vAlign w:val="center"/>
          </w:tcPr>
          <w:p w:rsidR="00675BA6" w:rsidRDefault="00675BA6">
            <w:pPr>
              <w:jc w:val="center"/>
            </w:pPr>
          </w:p>
        </w:tc>
        <w:tc>
          <w:tcPr>
            <w:tcW w:w="2041" w:type="dxa"/>
            <w:tcBorders>
              <w:right w:val="single" w:sz="4" w:space="0" w:color="auto"/>
            </w:tcBorders>
            <w:noWrap/>
            <w:vAlign w:val="center"/>
          </w:tcPr>
          <w:p w:rsidR="00675BA6" w:rsidRDefault="00AA2593">
            <w:pPr>
              <w:jc w:val="center"/>
            </w:pPr>
            <w:r>
              <w:rPr>
                <w:rFonts w:hint="eastAsia"/>
              </w:rPr>
              <w:t>500</w:t>
            </w:r>
          </w:p>
        </w:tc>
        <w:tc>
          <w:tcPr>
            <w:tcW w:w="1950" w:type="dxa"/>
            <w:noWrap/>
            <w:vAlign w:val="center"/>
          </w:tcPr>
          <w:p w:rsidR="00675BA6" w:rsidRDefault="00AA2593">
            <w:pPr>
              <w:jc w:val="center"/>
            </w:pPr>
            <w:r>
              <w:rPr>
                <w:rFonts w:hint="eastAsia"/>
              </w:rPr>
              <w:t>499.99</w:t>
            </w:r>
          </w:p>
        </w:tc>
        <w:tc>
          <w:tcPr>
            <w:tcW w:w="2130" w:type="dxa"/>
            <w:noWrap/>
            <w:vAlign w:val="center"/>
          </w:tcPr>
          <w:p w:rsidR="00675BA6" w:rsidRDefault="00AA2593">
            <w:pPr>
              <w:jc w:val="center"/>
            </w:pPr>
            <w:r>
              <w:rPr>
                <w:rFonts w:hint="eastAsia"/>
              </w:rPr>
              <w:t>0.01</w:t>
            </w:r>
          </w:p>
        </w:tc>
      </w:tr>
      <w:tr w:rsidR="00675BA6">
        <w:trPr>
          <w:trHeight w:hRule="exact" w:val="510"/>
        </w:trPr>
        <w:tc>
          <w:tcPr>
            <w:tcW w:w="940" w:type="dxa"/>
            <w:vMerge w:val="restart"/>
            <w:noWrap/>
            <w:vAlign w:val="center"/>
          </w:tcPr>
          <w:p w:rsidR="00675BA6" w:rsidRDefault="00AA2593">
            <w:pPr>
              <w:jc w:val="center"/>
            </w:pPr>
            <w:r>
              <w:rPr>
                <w:rFonts w:hint="eastAsia"/>
              </w:rPr>
              <w:t>I9</w:t>
            </w:r>
          </w:p>
        </w:tc>
        <w:tc>
          <w:tcPr>
            <w:tcW w:w="2041" w:type="dxa"/>
            <w:tcBorders>
              <w:right w:val="single" w:sz="4" w:space="0" w:color="auto"/>
            </w:tcBorders>
            <w:noWrap/>
            <w:vAlign w:val="center"/>
          </w:tcPr>
          <w:p w:rsidR="00675BA6" w:rsidRDefault="00AA2593">
            <w:pPr>
              <w:jc w:val="center"/>
            </w:pPr>
            <w:r>
              <w:rPr>
                <w:rFonts w:hint="eastAsia"/>
              </w:rPr>
              <w:t>300</w:t>
            </w:r>
          </w:p>
        </w:tc>
        <w:tc>
          <w:tcPr>
            <w:tcW w:w="1950" w:type="dxa"/>
            <w:noWrap/>
            <w:vAlign w:val="center"/>
          </w:tcPr>
          <w:p w:rsidR="00675BA6" w:rsidRDefault="00AA2593">
            <w:pPr>
              <w:jc w:val="center"/>
            </w:pPr>
            <w:r>
              <w:rPr>
                <w:rFonts w:hint="eastAsia"/>
              </w:rPr>
              <w:t>299.97</w:t>
            </w:r>
          </w:p>
        </w:tc>
        <w:tc>
          <w:tcPr>
            <w:tcW w:w="2130" w:type="dxa"/>
            <w:noWrap/>
            <w:vAlign w:val="center"/>
          </w:tcPr>
          <w:p w:rsidR="00675BA6" w:rsidRDefault="00AA2593">
            <w:pPr>
              <w:jc w:val="center"/>
            </w:pPr>
            <w:r>
              <w:rPr>
                <w:rFonts w:hint="eastAsia"/>
              </w:rPr>
              <w:t>0.03</w:t>
            </w:r>
          </w:p>
        </w:tc>
      </w:tr>
      <w:tr w:rsidR="00675BA6">
        <w:trPr>
          <w:trHeight w:hRule="exact" w:val="510"/>
        </w:trPr>
        <w:tc>
          <w:tcPr>
            <w:tcW w:w="940" w:type="dxa"/>
            <w:vMerge/>
            <w:noWrap/>
            <w:vAlign w:val="center"/>
          </w:tcPr>
          <w:p w:rsidR="00675BA6" w:rsidRDefault="00675BA6">
            <w:pPr>
              <w:jc w:val="center"/>
            </w:pPr>
          </w:p>
        </w:tc>
        <w:tc>
          <w:tcPr>
            <w:tcW w:w="2041" w:type="dxa"/>
            <w:tcBorders>
              <w:right w:val="single" w:sz="4" w:space="0" w:color="auto"/>
            </w:tcBorders>
            <w:noWrap/>
            <w:vAlign w:val="center"/>
          </w:tcPr>
          <w:p w:rsidR="00675BA6" w:rsidRDefault="00AA2593">
            <w:pPr>
              <w:jc w:val="center"/>
            </w:pPr>
            <w:r>
              <w:rPr>
                <w:rFonts w:hint="eastAsia"/>
              </w:rPr>
              <w:t>500</w:t>
            </w:r>
          </w:p>
        </w:tc>
        <w:tc>
          <w:tcPr>
            <w:tcW w:w="1950" w:type="dxa"/>
            <w:noWrap/>
            <w:vAlign w:val="center"/>
          </w:tcPr>
          <w:p w:rsidR="00675BA6" w:rsidRDefault="00AA2593">
            <w:pPr>
              <w:jc w:val="center"/>
            </w:pPr>
            <w:r>
              <w:rPr>
                <w:rFonts w:hint="eastAsia"/>
              </w:rPr>
              <w:t>499.94</w:t>
            </w:r>
          </w:p>
        </w:tc>
        <w:tc>
          <w:tcPr>
            <w:tcW w:w="2130" w:type="dxa"/>
            <w:noWrap/>
            <w:vAlign w:val="center"/>
          </w:tcPr>
          <w:p w:rsidR="00675BA6" w:rsidRDefault="00AA2593">
            <w:pPr>
              <w:jc w:val="center"/>
            </w:pPr>
            <w:r>
              <w:rPr>
                <w:rFonts w:hint="eastAsia"/>
              </w:rPr>
              <w:t>0.06</w:t>
            </w:r>
          </w:p>
        </w:tc>
      </w:tr>
    </w:tbl>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pStyle w:val="a7"/>
        <w:shd w:val="clear" w:color="auto" w:fill="FFFFFF"/>
        <w:spacing w:before="0" w:beforeAutospacing="0" w:after="0" w:afterAutospacing="0" w:line="360" w:lineRule="auto"/>
        <w:ind w:firstLine="480"/>
        <w:jc w:val="both"/>
        <w:rPr>
          <w:rStyle w:val="a9"/>
          <w:rFonts w:cs="Times New Roman"/>
          <w:b w:val="0"/>
          <w:color w:val="FF0000"/>
          <w:kern w:val="2"/>
          <w:shd w:val="clear" w:color="auto" w:fill="FFFFFF"/>
        </w:rPr>
      </w:pPr>
    </w:p>
    <w:p w:rsidR="00675BA6" w:rsidRDefault="00675BA6">
      <w:pPr>
        <w:rPr>
          <w:spacing w:val="-6"/>
        </w:rPr>
      </w:pPr>
    </w:p>
    <w:p w:rsidR="00675BA6" w:rsidRDefault="00675BA6">
      <w:pPr>
        <w:rPr>
          <w:spacing w:val="-6"/>
        </w:rPr>
      </w:pPr>
    </w:p>
    <w:p w:rsidR="003912F4" w:rsidRDefault="003912F4">
      <w:pPr>
        <w:rPr>
          <w:rFonts w:hint="eastAsia"/>
        </w:rPr>
      </w:pPr>
    </w:p>
    <w:p w:rsidR="00675BA6" w:rsidRDefault="00AA2593">
      <w:r>
        <w:rPr>
          <w:rFonts w:hint="eastAsia"/>
        </w:rPr>
        <w:lastRenderedPageBreak/>
        <w:t>附件</w:t>
      </w:r>
      <w:r>
        <w:rPr>
          <w:rFonts w:hint="eastAsia"/>
        </w:rPr>
        <w:t>1</w:t>
      </w:r>
    </w:p>
    <w:p w:rsidR="00675BA6" w:rsidRDefault="00AA2593">
      <w:pPr>
        <w:jc w:val="center"/>
        <w:rPr>
          <w:rFonts w:ascii="黑体" w:eastAsia="黑体" w:hAnsi="宋体"/>
          <w:sz w:val="28"/>
          <w:szCs w:val="28"/>
        </w:rPr>
      </w:pPr>
      <w:r>
        <w:rPr>
          <w:rFonts w:ascii="黑体" w:eastAsia="黑体" w:hAnsi="宋体" w:hint="eastAsia"/>
          <w:sz w:val="28"/>
          <w:szCs w:val="28"/>
        </w:rPr>
        <w:t>高精度直流大电流标准源校准原始记录</w:t>
      </w:r>
    </w:p>
    <w:p w:rsidR="00675BA6" w:rsidRDefault="00AA2593">
      <w:pPr>
        <w:spacing w:line="360" w:lineRule="auto"/>
        <w:rPr>
          <w:rFonts w:ascii="宋体" w:hAnsi="宋体" w:cs="宋体"/>
          <w:color w:val="000000"/>
          <w:kern w:val="0"/>
          <w:sz w:val="18"/>
          <w:szCs w:val="18"/>
        </w:rPr>
      </w:pPr>
      <w:r>
        <w:rPr>
          <w:rFonts w:ascii="宋体" w:hAnsi="宋体" w:hint="eastAsia"/>
          <w:szCs w:val="21"/>
        </w:rPr>
        <w:t>委托单位：</w:t>
      </w:r>
      <w:r>
        <w:rPr>
          <w:rFonts w:hAnsi="宋体" w:hint="eastAsia"/>
          <w:bCs/>
          <w:szCs w:val="21"/>
          <w:u w:val="single"/>
        </w:rPr>
        <w:t>湖南省计量检测研究院</w:t>
      </w:r>
      <w:r>
        <w:rPr>
          <w:rFonts w:hAnsi="宋体" w:hint="eastAsia"/>
          <w:bCs/>
          <w:szCs w:val="21"/>
          <w:u w:val="single"/>
        </w:rPr>
        <w:t xml:space="preserve"> </w:t>
      </w:r>
      <w:r>
        <w:rPr>
          <w:rFonts w:ascii="宋体" w:hAnsi="宋体" w:hint="eastAsia"/>
          <w:szCs w:val="21"/>
        </w:rPr>
        <w:t>样品名称：</w:t>
      </w:r>
      <w:r>
        <w:rPr>
          <w:rFonts w:ascii="宋体" w:hAnsi="宋体" w:hint="eastAsia"/>
          <w:szCs w:val="21"/>
          <w:u w:val="single"/>
        </w:rPr>
        <w:t xml:space="preserve">      </w:t>
      </w:r>
      <w:r>
        <w:rPr>
          <w:rFonts w:ascii="宋体" w:hAnsi="宋体" w:hint="eastAsia"/>
          <w:szCs w:val="21"/>
          <w:u w:val="single"/>
        </w:rPr>
        <w:t>高精度直流大电流标准源</w:t>
      </w:r>
      <w:r>
        <w:rPr>
          <w:rFonts w:ascii="宋体" w:hAnsi="宋体" w:hint="eastAsia"/>
          <w:szCs w:val="21"/>
          <w:u w:val="single"/>
        </w:rPr>
        <w:t xml:space="preserve">    </w:t>
      </w:r>
    </w:p>
    <w:p w:rsidR="00675BA6" w:rsidRDefault="00AA2593">
      <w:pPr>
        <w:spacing w:line="360" w:lineRule="auto"/>
        <w:rPr>
          <w:rFonts w:ascii="宋体" w:hAnsi="宋体"/>
          <w:sz w:val="18"/>
          <w:szCs w:val="18"/>
        </w:rPr>
      </w:pPr>
      <w:r>
        <w:rPr>
          <w:rFonts w:ascii="宋体" w:hAnsi="宋体" w:hint="eastAsia"/>
          <w:szCs w:val="21"/>
        </w:rPr>
        <w:t>生产厂家：</w:t>
      </w:r>
      <w:r>
        <w:rPr>
          <w:rFonts w:hAnsi="宋体" w:hint="eastAsia"/>
          <w:bCs/>
          <w:szCs w:val="21"/>
          <w:u w:val="single"/>
        </w:rPr>
        <w:t>长沙天恒测控技术有限公司</w:t>
      </w:r>
      <w:r>
        <w:rPr>
          <w:rFonts w:ascii="宋体" w:hAnsi="宋体" w:hint="eastAsia"/>
          <w:szCs w:val="21"/>
        </w:rPr>
        <w:t xml:space="preserve"> </w:t>
      </w:r>
      <w:r>
        <w:rPr>
          <w:rFonts w:ascii="宋体" w:hAnsi="宋体" w:hint="eastAsia"/>
          <w:szCs w:val="21"/>
        </w:rPr>
        <w:t>型号规格</w:t>
      </w:r>
      <w:r>
        <w:rPr>
          <w:rFonts w:hint="eastAsia"/>
          <w:sz w:val="24"/>
          <w:u w:val="single"/>
        </w:rPr>
        <w:t>TD2010</w:t>
      </w:r>
      <w:r>
        <w:rPr>
          <w:rFonts w:hAnsi="宋体" w:hint="eastAsia"/>
          <w:bCs/>
          <w:szCs w:val="21"/>
          <w:u w:val="single"/>
        </w:rPr>
        <w:t xml:space="preserve">  5kA</w:t>
      </w:r>
      <w:r>
        <w:rPr>
          <w:rFonts w:ascii="宋体" w:hAnsi="宋体" w:hint="eastAsia"/>
          <w:szCs w:val="21"/>
        </w:rPr>
        <w:t>出厂编号：</w:t>
      </w:r>
      <w:r>
        <w:rPr>
          <w:u w:val="single"/>
        </w:rPr>
        <w:t>01168803</w:t>
      </w:r>
    </w:p>
    <w:p w:rsidR="00675BA6" w:rsidRDefault="00AA2593">
      <w:pPr>
        <w:spacing w:line="360" w:lineRule="auto"/>
        <w:rPr>
          <w:rFonts w:ascii="宋体" w:hAnsi="宋体"/>
          <w:szCs w:val="21"/>
        </w:rPr>
      </w:pPr>
      <w:r>
        <w:rPr>
          <w:rFonts w:ascii="宋体" w:hAnsi="宋体" w:hint="eastAsia"/>
          <w:szCs w:val="21"/>
        </w:rPr>
        <w:t>校准</w:t>
      </w:r>
      <w:r>
        <w:rPr>
          <w:rFonts w:ascii="宋体" w:hAnsi="宋体"/>
          <w:szCs w:val="21"/>
        </w:rPr>
        <w:t>依据：</w:t>
      </w:r>
      <w:r>
        <w:rPr>
          <w:rFonts w:ascii="宋体" w:hAnsi="宋体" w:hint="eastAsia"/>
          <w:szCs w:val="21"/>
          <w:u w:val="single"/>
        </w:rPr>
        <w:t xml:space="preserve"> </w:t>
      </w:r>
      <w:r>
        <w:rPr>
          <w:rFonts w:ascii="宋体" w:hAnsi="宋体" w:hint="eastAsia"/>
          <w:szCs w:val="21"/>
          <w:u w:val="single"/>
        </w:rPr>
        <w:t>征求意见稿</w:t>
      </w:r>
      <w:r>
        <w:rPr>
          <w:rFonts w:ascii="宋体" w:hAnsi="宋体" w:hint="eastAsia"/>
          <w:szCs w:val="21"/>
          <w:u w:val="single"/>
        </w:rPr>
        <w:t xml:space="preserve">        </w:t>
      </w:r>
      <w:r>
        <w:rPr>
          <w:rFonts w:ascii="宋体" w:hAnsi="宋体" w:hint="eastAsia"/>
          <w:szCs w:val="21"/>
        </w:rPr>
        <w:t>校准</w:t>
      </w:r>
      <w:r>
        <w:rPr>
          <w:rFonts w:ascii="宋体" w:hAnsi="宋体"/>
          <w:szCs w:val="21"/>
        </w:rPr>
        <w:t>环境：温度</w:t>
      </w:r>
      <w:r>
        <w:rPr>
          <w:rFonts w:ascii="宋体" w:hAnsi="宋体" w:hint="eastAsia"/>
          <w:szCs w:val="21"/>
          <w:u w:val="single"/>
        </w:rPr>
        <w:t xml:space="preserve">  23    </w:t>
      </w:r>
      <w:r>
        <w:rPr>
          <w:rFonts w:ascii="宋体" w:hAnsi="宋体"/>
          <w:szCs w:val="21"/>
        </w:rPr>
        <w:t xml:space="preserve"> ℃ </w:t>
      </w:r>
      <w:r>
        <w:rPr>
          <w:rFonts w:ascii="宋体" w:hAnsi="宋体"/>
          <w:szCs w:val="21"/>
        </w:rPr>
        <w:t>湿度</w:t>
      </w:r>
      <w:r>
        <w:rPr>
          <w:rFonts w:ascii="宋体" w:hAnsi="宋体"/>
          <w:szCs w:val="21"/>
        </w:rPr>
        <w:t xml:space="preserve"> </w:t>
      </w:r>
      <w:r>
        <w:rPr>
          <w:rFonts w:ascii="宋体" w:hAnsi="宋体" w:hint="eastAsia"/>
          <w:szCs w:val="21"/>
          <w:u w:val="single"/>
        </w:rPr>
        <w:t xml:space="preserve">   54   </w:t>
      </w:r>
      <w:r>
        <w:rPr>
          <w:rFonts w:ascii="宋体" w:hAnsi="宋体"/>
          <w:szCs w:val="21"/>
        </w:rPr>
        <w:t>％</w:t>
      </w:r>
      <w:r>
        <w:rPr>
          <w:rFonts w:ascii="宋体" w:hAnsi="宋体"/>
          <w:szCs w:val="21"/>
        </w:rPr>
        <w:t xml:space="preserve">RH </w:t>
      </w:r>
    </w:p>
    <w:p w:rsidR="00675BA6" w:rsidRDefault="00AA2593" w:rsidP="00207284">
      <w:pPr>
        <w:spacing w:afterLines="50" w:line="360" w:lineRule="auto"/>
        <w:rPr>
          <w:rFonts w:ascii="宋体" w:hAnsi="宋体"/>
          <w:szCs w:val="21"/>
          <w:u w:val="single"/>
        </w:rPr>
      </w:pPr>
      <w:r>
        <w:rPr>
          <w:rFonts w:ascii="宋体" w:hAnsi="宋体" w:hint="eastAsia"/>
          <w:szCs w:val="21"/>
        </w:rPr>
        <w:t>校准地点：</w:t>
      </w:r>
      <w:r>
        <w:rPr>
          <w:rFonts w:ascii="宋体" w:hAnsi="宋体" w:cs="Arial" w:hint="eastAsia"/>
          <w:szCs w:val="21"/>
          <w:u w:val="single"/>
        </w:rPr>
        <w:t>湖南省计量检测研究院</w:t>
      </w:r>
      <w:r>
        <w:rPr>
          <w:rFonts w:ascii="宋体" w:hAnsi="宋体" w:hint="eastAsia"/>
          <w:szCs w:val="21"/>
        </w:rPr>
        <w:t>其它：</w:t>
      </w:r>
      <w:r>
        <w:rPr>
          <w:rFonts w:ascii="宋体" w:hAnsi="宋体" w:hint="eastAsia"/>
          <w:szCs w:val="21"/>
          <w:u w:val="single"/>
        </w:rPr>
        <w:t xml:space="preserve">  /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7"/>
        <w:gridCol w:w="1410"/>
        <w:gridCol w:w="1605"/>
        <w:gridCol w:w="3368"/>
      </w:tblGrid>
      <w:tr w:rsidR="00675BA6">
        <w:trPr>
          <w:trHeight w:val="482"/>
        </w:trPr>
        <w:tc>
          <w:tcPr>
            <w:tcW w:w="2257" w:type="dxa"/>
            <w:noWrap/>
            <w:vAlign w:val="center"/>
          </w:tcPr>
          <w:p w:rsidR="00675BA6" w:rsidRDefault="00AA2593">
            <w:pPr>
              <w:jc w:val="center"/>
              <w:rPr>
                <w:rFonts w:ascii="宋体" w:hAnsi="宋体"/>
                <w:szCs w:val="21"/>
              </w:rPr>
            </w:pPr>
            <w:r>
              <w:rPr>
                <w:rFonts w:ascii="宋体" w:hAnsi="宋体" w:hint="eastAsia"/>
                <w:szCs w:val="21"/>
              </w:rPr>
              <w:t>所使用的标准器名称</w:t>
            </w:r>
          </w:p>
        </w:tc>
        <w:tc>
          <w:tcPr>
            <w:tcW w:w="1410" w:type="dxa"/>
            <w:noWrap/>
            <w:vAlign w:val="center"/>
          </w:tcPr>
          <w:p w:rsidR="00675BA6" w:rsidRDefault="00AA2593">
            <w:pPr>
              <w:jc w:val="center"/>
              <w:rPr>
                <w:rFonts w:ascii="宋体" w:hAnsi="宋体"/>
                <w:szCs w:val="21"/>
              </w:rPr>
            </w:pPr>
            <w:r>
              <w:rPr>
                <w:rFonts w:ascii="宋体" w:hAnsi="宋体" w:hint="eastAsia"/>
                <w:szCs w:val="21"/>
              </w:rPr>
              <w:t>型号规格</w:t>
            </w:r>
          </w:p>
        </w:tc>
        <w:tc>
          <w:tcPr>
            <w:tcW w:w="1605" w:type="dxa"/>
            <w:noWrap/>
            <w:vAlign w:val="center"/>
          </w:tcPr>
          <w:p w:rsidR="00675BA6" w:rsidRDefault="00AA2593">
            <w:pPr>
              <w:jc w:val="center"/>
              <w:rPr>
                <w:rFonts w:ascii="宋体" w:hAnsi="宋体"/>
                <w:szCs w:val="21"/>
              </w:rPr>
            </w:pPr>
            <w:r>
              <w:rPr>
                <w:rFonts w:ascii="宋体" w:hAnsi="宋体" w:hint="eastAsia"/>
                <w:szCs w:val="21"/>
              </w:rPr>
              <w:t>编</w:t>
            </w:r>
            <w:r>
              <w:rPr>
                <w:rFonts w:ascii="宋体" w:hAnsi="宋体" w:hint="eastAsia"/>
                <w:szCs w:val="21"/>
              </w:rPr>
              <w:t xml:space="preserve">  </w:t>
            </w:r>
            <w:r>
              <w:rPr>
                <w:rFonts w:ascii="宋体" w:hAnsi="宋体" w:hint="eastAsia"/>
                <w:szCs w:val="21"/>
              </w:rPr>
              <w:t>号</w:t>
            </w:r>
          </w:p>
        </w:tc>
        <w:tc>
          <w:tcPr>
            <w:tcW w:w="3368" w:type="dxa"/>
            <w:noWrap/>
            <w:vAlign w:val="center"/>
          </w:tcPr>
          <w:p w:rsidR="00675BA6" w:rsidRDefault="00AA2593">
            <w:pPr>
              <w:jc w:val="center"/>
              <w:rPr>
                <w:rFonts w:ascii="宋体" w:hAnsi="宋体"/>
                <w:szCs w:val="21"/>
              </w:rPr>
            </w:pPr>
            <w:r>
              <w:rPr>
                <w:rFonts w:ascii="宋体" w:hAnsi="宋体" w:hint="eastAsia"/>
                <w:szCs w:val="21"/>
              </w:rPr>
              <w:t>技术特征</w:t>
            </w:r>
          </w:p>
        </w:tc>
      </w:tr>
      <w:tr w:rsidR="00675BA6">
        <w:trPr>
          <w:trHeight w:val="482"/>
        </w:trPr>
        <w:tc>
          <w:tcPr>
            <w:tcW w:w="2257" w:type="dxa"/>
            <w:noWrap/>
            <w:vAlign w:val="center"/>
          </w:tcPr>
          <w:p w:rsidR="00675BA6" w:rsidRDefault="00AA2593">
            <w:pPr>
              <w:jc w:val="center"/>
              <w:rPr>
                <w:rFonts w:ascii="宋体"/>
              </w:rPr>
            </w:pPr>
            <w:r>
              <w:rPr>
                <w:rFonts w:ascii="宋体" w:hAnsi="宋体" w:hint="eastAsia"/>
              </w:rPr>
              <w:t>数字多用表</w:t>
            </w:r>
          </w:p>
        </w:tc>
        <w:tc>
          <w:tcPr>
            <w:tcW w:w="1410" w:type="dxa"/>
            <w:noWrap/>
            <w:vAlign w:val="center"/>
          </w:tcPr>
          <w:p w:rsidR="00675BA6" w:rsidRDefault="00AA2593">
            <w:pPr>
              <w:jc w:val="center"/>
              <w:rPr>
                <w:rFonts w:ascii="宋体" w:hAnsi="宋体"/>
              </w:rPr>
            </w:pPr>
            <w:r>
              <w:rPr>
                <w:rFonts w:ascii="宋体" w:hAnsi="宋体" w:hint="eastAsia"/>
              </w:rPr>
              <w:t>8508A</w:t>
            </w:r>
          </w:p>
        </w:tc>
        <w:tc>
          <w:tcPr>
            <w:tcW w:w="1605" w:type="dxa"/>
            <w:noWrap/>
            <w:vAlign w:val="center"/>
          </w:tcPr>
          <w:p w:rsidR="00675BA6" w:rsidRDefault="00AA2593">
            <w:pPr>
              <w:jc w:val="center"/>
              <w:rPr>
                <w:rFonts w:ascii="宋体" w:hAnsi="宋体"/>
              </w:rPr>
            </w:pPr>
            <w:r>
              <w:rPr>
                <w:rFonts w:ascii="宋体" w:hAnsi="宋体" w:hint="eastAsia"/>
              </w:rPr>
              <w:t>267667927</w:t>
            </w:r>
          </w:p>
        </w:tc>
        <w:tc>
          <w:tcPr>
            <w:tcW w:w="3368" w:type="dxa"/>
            <w:noWrap/>
            <w:vAlign w:val="center"/>
          </w:tcPr>
          <w:p w:rsidR="00675BA6" w:rsidRDefault="00AA2593">
            <w:pPr>
              <w:jc w:val="center"/>
            </w:pPr>
            <w:r>
              <w:t>DCV:±(2.7×10</w:t>
            </w:r>
            <w:r>
              <w:rPr>
                <w:vertAlign w:val="superscript"/>
              </w:rPr>
              <w:t>-6</w:t>
            </w:r>
            <w:r>
              <w:t>读数</w:t>
            </w:r>
            <w:r>
              <w:t>+2×10</w:t>
            </w:r>
            <w:r>
              <w:rPr>
                <w:vertAlign w:val="superscript"/>
              </w:rPr>
              <w:t>-5</w:t>
            </w:r>
            <w:r>
              <w:t>量程</w:t>
            </w:r>
            <w:r>
              <w:t>)</w:t>
            </w:r>
          </w:p>
          <w:p w:rsidR="00675BA6" w:rsidRDefault="00AA2593">
            <w:pPr>
              <w:jc w:val="center"/>
            </w:pPr>
            <w:r>
              <w:t>ACV:±(1×10</w:t>
            </w:r>
            <w:r>
              <w:rPr>
                <w:vertAlign w:val="superscript"/>
              </w:rPr>
              <w:t>-4</w:t>
            </w:r>
            <w:r>
              <w:t>读数</w:t>
            </w:r>
            <w:r>
              <w:t>+1×10</w:t>
            </w:r>
            <w:r>
              <w:rPr>
                <w:vertAlign w:val="superscript"/>
              </w:rPr>
              <w:t>-5</w:t>
            </w:r>
            <w:r>
              <w:t>量程</w:t>
            </w:r>
            <w:r>
              <w:t>)</w:t>
            </w:r>
          </w:p>
          <w:p w:rsidR="00675BA6" w:rsidRDefault="00AA2593">
            <w:pPr>
              <w:jc w:val="center"/>
            </w:pPr>
            <w:r>
              <w:t>DCI:±(6.5×10</w:t>
            </w:r>
            <w:r>
              <w:rPr>
                <w:vertAlign w:val="superscript"/>
              </w:rPr>
              <w:t>-6</w:t>
            </w:r>
            <w:r>
              <w:t>读数</w:t>
            </w:r>
            <w:r>
              <w:t>+2.0×10</w:t>
            </w:r>
            <w:r>
              <w:rPr>
                <w:vertAlign w:val="superscript"/>
              </w:rPr>
              <w:t>-6</w:t>
            </w:r>
            <w:r>
              <w:t>量程</w:t>
            </w:r>
            <w:r>
              <w:t>)</w:t>
            </w:r>
          </w:p>
          <w:p w:rsidR="00675BA6" w:rsidRDefault="00AA2593">
            <w:pPr>
              <w:jc w:val="center"/>
            </w:pPr>
            <w:r>
              <w:t>ACI:±(2.5×10</w:t>
            </w:r>
            <w:r>
              <w:rPr>
                <w:vertAlign w:val="superscript"/>
              </w:rPr>
              <w:t>-4</w:t>
            </w:r>
            <w:r>
              <w:t>读数</w:t>
            </w:r>
            <w:r>
              <w:t>+1×10</w:t>
            </w:r>
            <w:r>
              <w:rPr>
                <w:vertAlign w:val="superscript"/>
              </w:rPr>
              <w:t>-4</w:t>
            </w:r>
            <w:r>
              <w:t>量程</w:t>
            </w:r>
            <w:r>
              <w:t>)</w:t>
            </w:r>
          </w:p>
          <w:p w:rsidR="00675BA6" w:rsidRDefault="00AA2593">
            <w:pPr>
              <w:jc w:val="center"/>
            </w:pPr>
            <w:r>
              <w:t>OHM:±(7×10</w:t>
            </w:r>
            <w:r>
              <w:rPr>
                <w:vertAlign w:val="superscript"/>
              </w:rPr>
              <w:t>-6</w:t>
            </w:r>
            <w:r>
              <w:t>读数</w:t>
            </w:r>
            <w:r>
              <w:t>+2.5×10</w:t>
            </w:r>
            <w:r>
              <w:rPr>
                <w:vertAlign w:val="superscript"/>
              </w:rPr>
              <w:t>-7</w:t>
            </w:r>
            <w:r>
              <w:t>量程</w:t>
            </w:r>
            <w:r>
              <w:t>)</w:t>
            </w:r>
          </w:p>
        </w:tc>
      </w:tr>
      <w:tr w:rsidR="00675BA6">
        <w:trPr>
          <w:trHeight w:val="482"/>
        </w:trPr>
        <w:tc>
          <w:tcPr>
            <w:tcW w:w="2257" w:type="dxa"/>
            <w:noWrap/>
            <w:vAlign w:val="center"/>
          </w:tcPr>
          <w:p w:rsidR="00675BA6" w:rsidRDefault="00AA2593">
            <w:pPr>
              <w:jc w:val="center"/>
              <w:rPr>
                <w:rFonts w:ascii="宋体" w:hAnsi="宋体"/>
                <w:szCs w:val="21"/>
              </w:rPr>
            </w:pPr>
            <w:r>
              <w:rPr>
                <w:rFonts w:ascii="宋体" w:hAnsi="宋体" w:hint="eastAsia"/>
              </w:rPr>
              <w:t>穿心式交直流</w:t>
            </w:r>
            <w:r>
              <w:rPr>
                <w:rFonts w:ascii="宋体" w:hAnsi="宋体" w:hint="eastAsia"/>
              </w:rPr>
              <w:t>I/V</w:t>
            </w:r>
            <w:r>
              <w:rPr>
                <w:rFonts w:ascii="宋体" w:hAnsi="宋体" w:hint="eastAsia"/>
              </w:rPr>
              <w:t>转换标准</w:t>
            </w:r>
          </w:p>
        </w:tc>
        <w:tc>
          <w:tcPr>
            <w:tcW w:w="1410" w:type="dxa"/>
            <w:noWrap/>
            <w:vAlign w:val="center"/>
          </w:tcPr>
          <w:p w:rsidR="00675BA6" w:rsidRDefault="00AA2593">
            <w:pPr>
              <w:jc w:val="center"/>
              <w:rPr>
                <w:rFonts w:ascii="宋体" w:hAnsi="宋体"/>
                <w:szCs w:val="21"/>
              </w:rPr>
            </w:pPr>
            <w:r>
              <w:rPr>
                <w:rFonts w:hint="eastAsia"/>
                <w:sz w:val="18"/>
                <w:szCs w:val="18"/>
              </w:rPr>
              <w:t>TH0240-5kA</w:t>
            </w:r>
          </w:p>
        </w:tc>
        <w:tc>
          <w:tcPr>
            <w:tcW w:w="1605" w:type="dxa"/>
            <w:noWrap/>
            <w:vAlign w:val="center"/>
          </w:tcPr>
          <w:p w:rsidR="00675BA6" w:rsidRDefault="00AA2593">
            <w:pPr>
              <w:jc w:val="center"/>
              <w:rPr>
                <w:rFonts w:ascii="宋体" w:hAnsi="宋体"/>
                <w:szCs w:val="21"/>
              </w:rPr>
            </w:pPr>
            <w:r>
              <w:rPr>
                <w:rFonts w:ascii="宋体" w:hAnsi="宋体" w:hint="eastAsia"/>
                <w:lang/>
              </w:rPr>
              <w:t>20461520101</w:t>
            </w:r>
          </w:p>
        </w:tc>
        <w:tc>
          <w:tcPr>
            <w:tcW w:w="3368" w:type="dxa"/>
            <w:noWrap/>
            <w:vAlign w:val="center"/>
          </w:tcPr>
          <w:p w:rsidR="00675BA6" w:rsidRDefault="00AA2593">
            <w:pPr>
              <w:jc w:val="center"/>
              <w:rPr>
                <w:rFonts w:ascii="宋体" w:hAnsi="宋体"/>
                <w:szCs w:val="21"/>
              </w:rPr>
            </w:pPr>
            <w:r>
              <w:rPr>
                <w:rFonts w:hint="eastAsia"/>
              </w:rPr>
              <w:t>比例误差：</w:t>
            </w:r>
            <w:r>
              <w:rPr>
                <w:rFonts w:hint="eastAsia"/>
              </w:rPr>
              <w:t>1</w:t>
            </w:r>
            <w:r>
              <w:t>×10</w:t>
            </w:r>
            <w:r>
              <w:rPr>
                <w:vertAlign w:val="superscript"/>
              </w:rPr>
              <w:t>-</w:t>
            </w:r>
            <w:r>
              <w:rPr>
                <w:rFonts w:hint="eastAsia"/>
                <w:vertAlign w:val="superscript"/>
              </w:rPr>
              <w:t>5</w:t>
            </w:r>
          </w:p>
        </w:tc>
      </w:tr>
    </w:tbl>
    <w:p w:rsidR="00675BA6" w:rsidRDefault="00AA2593" w:rsidP="00207284">
      <w:pPr>
        <w:spacing w:beforeLines="50"/>
        <w:rPr>
          <w:rFonts w:ascii="宋体" w:hAnsi="宋体"/>
          <w:sz w:val="24"/>
        </w:rPr>
      </w:pPr>
      <w:r>
        <w:rPr>
          <w:rFonts w:ascii="宋体" w:hAnsi="宋体" w:hint="eastAsia"/>
          <w:sz w:val="24"/>
        </w:rPr>
        <w:t>1.</w:t>
      </w:r>
      <w:r>
        <w:rPr>
          <w:rFonts w:ascii="宋体" w:hAnsi="宋体" w:hint="eastAsia"/>
          <w:sz w:val="24"/>
        </w:rPr>
        <w:t>外观</w:t>
      </w:r>
      <w:r>
        <w:rPr>
          <w:rFonts w:ascii="宋体" w:hAnsi="宋体" w:hint="eastAsia"/>
          <w:sz w:val="24"/>
        </w:rPr>
        <w:t>及通电检查</w:t>
      </w:r>
      <w:r>
        <w:rPr>
          <w:rFonts w:ascii="宋体" w:hAnsi="宋体" w:hint="eastAsia"/>
          <w:sz w:val="24"/>
        </w:rPr>
        <w:t>：符合</w:t>
      </w:r>
      <w:r>
        <w:rPr>
          <w:rFonts w:ascii="宋体" w:hAnsi="宋体" w:hint="eastAsia"/>
          <w:sz w:val="24"/>
        </w:rPr>
        <w:t xml:space="preserve"> </w:t>
      </w:r>
    </w:p>
    <w:p w:rsidR="00675BA6" w:rsidRDefault="00AA2593" w:rsidP="00207284">
      <w:pPr>
        <w:spacing w:beforeLines="50"/>
        <w:rPr>
          <w:rFonts w:ascii="宋体" w:hAnsi="宋体"/>
          <w:sz w:val="24"/>
        </w:rPr>
      </w:pPr>
      <w:r>
        <w:rPr>
          <w:rFonts w:ascii="宋体" w:hAnsi="宋体" w:hint="eastAsia"/>
          <w:sz w:val="24"/>
        </w:rPr>
        <w:t>2.</w:t>
      </w:r>
      <w:r>
        <w:rPr>
          <w:rFonts w:ascii="宋体" w:hAnsi="宋体" w:hint="eastAsia"/>
          <w:sz w:val="24"/>
        </w:rPr>
        <w:t>直流电流示值</w:t>
      </w:r>
      <w:r>
        <w:rPr>
          <w:rFonts w:ascii="宋体" w:hAnsi="宋体" w:hint="eastAsia"/>
          <w:sz w:val="24"/>
        </w:rPr>
        <w:t>校准：</w:t>
      </w:r>
    </w:p>
    <w:tbl>
      <w:tblPr>
        <w:tblpPr w:leftFromText="180" w:rightFromText="180" w:vertAnchor="text" w:horzAnchor="page" w:tblpX="1837" w:tblpY="71"/>
        <w:tblOverlap w:val="never"/>
        <w:tblW w:w="6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0"/>
        <w:gridCol w:w="1650"/>
        <w:gridCol w:w="1950"/>
        <w:gridCol w:w="2088"/>
      </w:tblGrid>
      <w:tr w:rsidR="00675BA6">
        <w:trPr>
          <w:trHeight w:val="255"/>
        </w:trPr>
        <w:tc>
          <w:tcPr>
            <w:tcW w:w="122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量程</w:t>
            </w:r>
            <w:r>
              <w:rPr>
                <w:color w:val="000000"/>
                <w:kern w:val="0"/>
                <w:szCs w:val="21"/>
                <w:lang/>
              </w:rPr>
              <w:t>(A)</w:t>
            </w:r>
          </w:p>
        </w:tc>
        <w:tc>
          <w:tcPr>
            <w:tcW w:w="16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示值</w:t>
            </w:r>
            <w:r>
              <w:rPr>
                <w:color w:val="000000"/>
                <w:kern w:val="0"/>
                <w:szCs w:val="21"/>
                <w:lang/>
              </w:rPr>
              <w:t>(A)</w:t>
            </w:r>
          </w:p>
        </w:tc>
        <w:tc>
          <w:tcPr>
            <w:tcW w:w="19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实际值</w:t>
            </w:r>
            <w:r>
              <w:rPr>
                <w:color w:val="000000"/>
                <w:kern w:val="0"/>
                <w:szCs w:val="21"/>
                <w:lang/>
              </w:rPr>
              <w:t>(A)</w:t>
            </w:r>
          </w:p>
        </w:tc>
        <w:tc>
          <w:tcPr>
            <w:tcW w:w="2088"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绝对误差</w:t>
            </w:r>
            <w:r>
              <w:rPr>
                <w:color w:val="000000"/>
                <w:kern w:val="0"/>
                <w:szCs w:val="21"/>
                <w:lang/>
              </w:rPr>
              <w:t>(A)</w:t>
            </w:r>
          </w:p>
        </w:tc>
      </w:tr>
      <w:tr w:rsidR="00675BA6">
        <w:trPr>
          <w:trHeight w:val="230"/>
        </w:trPr>
        <w:tc>
          <w:tcPr>
            <w:tcW w:w="1220" w:type="dxa"/>
            <w:vMerge w:val="restart"/>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5000</w:t>
            </w:r>
          </w:p>
        </w:tc>
        <w:tc>
          <w:tcPr>
            <w:tcW w:w="16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 w:val="22"/>
                <w:szCs w:val="22"/>
                <w:lang/>
              </w:rPr>
              <w:t>500.00</w:t>
            </w:r>
          </w:p>
        </w:tc>
        <w:tc>
          <w:tcPr>
            <w:tcW w:w="19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499.97</w:t>
            </w:r>
          </w:p>
        </w:tc>
        <w:tc>
          <w:tcPr>
            <w:tcW w:w="2088"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0.03</w:t>
            </w:r>
          </w:p>
        </w:tc>
      </w:tr>
      <w:tr w:rsidR="00675BA6">
        <w:trPr>
          <w:trHeight w:val="250"/>
        </w:trPr>
        <w:tc>
          <w:tcPr>
            <w:tcW w:w="1220"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 w:val="22"/>
                <w:szCs w:val="22"/>
                <w:lang/>
              </w:rPr>
              <w:t>1000.00</w:t>
            </w:r>
          </w:p>
        </w:tc>
        <w:tc>
          <w:tcPr>
            <w:tcW w:w="19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999.92</w:t>
            </w:r>
          </w:p>
        </w:tc>
        <w:tc>
          <w:tcPr>
            <w:tcW w:w="2088"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0.08</w:t>
            </w:r>
          </w:p>
        </w:tc>
      </w:tr>
      <w:tr w:rsidR="00675BA6">
        <w:trPr>
          <w:trHeight w:val="250"/>
        </w:trPr>
        <w:tc>
          <w:tcPr>
            <w:tcW w:w="1220"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 w:val="22"/>
                <w:szCs w:val="22"/>
                <w:lang/>
              </w:rPr>
              <w:t>1500.00</w:t>
            </w:r>
          </w:p>
        </w:tc>
        <w:tc>
          <w:tcPr>
            <w:tcW w:w="19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1499.90</w:t>
            </w:r>
          </w:p>
        </w:tc>
        <w:tc>
          <w:tcPr>
            <w:tcW w:w="2088"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0.10</w:t>
            </w:r>
          </w:p>
        </w:tc>
      </w:tr>
      <w:tr w:rsidR="00675BA6">
        <w:trPr>
          <w:trHeight w:val="260"/>
        </w:trPr>
        <w:tc>
          <w:tcPr>
            <w:tcW w:w="1220"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 w:val="22"/>
                <w:szCs w:val="22"/>
                <w:lang/>
              </w:rPr>
              <w:t>2000.00</w:t>
            </w:r>
          </w:p>
        </w:tc>
        <w:tc>
          <w:tcPr>
            <w:tcW w:w="19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1999.88</w:t>
            </w:r>
          </w:p>
        </w:tc>
        <w:tc>
          <w:tcPr>
            <w:tcW w:w="2088"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0.12</w:t>
            </w:r>
          </w:p>
        </w:tc>
      </w:tr>
      <w:tr w:rsidR="00675BA6">
        <w:trPr>
          <w:trHeight w:val="250"/>
        </w:trPr>
        <w:tc>
          <w:tcPr>
            <w:tcW w:w="1220"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 w:val="22"/>
                <w:szCs w:val="22"/>
                <w:lang/>
              </w:rPr>
              <w:t>2500.00</w:t>
            </w:r>
          </w:p>
        </w:tc>
        <w:tc>
          <w:tcPr>
            <w:tcW w:w="19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2499.73</w:t>
            </w:r>
          </w:p>
        </w:tc>
        <w:tc>
          <w:tcPr>
            <w:tcW w:w="2088"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0.27</w:t>
            </w:r>
          </w:p>
        </w:tc>
      </w:tr>
      <w:tr w:rsidR="00675BA6">
        <w:trPr>
          <w:trHeight w:val="250"/>
        </w:trPr>
        <w:tc>
          <w:tcPr>
            <w:tcW w:w="1220"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 w:val="22"/>
                <w:szCs w:val="22"/>
                <w:lang/>
              </w:rPr>
              <w:t>3000.00</w:t>
            </w:r>
          </w:p>
        </w:tc>
        <w:tc>
          <w:tcPr>
            <w:tcW w:w="19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2999.66</w:t>
            </w:r>
          </w:p>
        </w:tc>
        <w:tc>
          <w:tcPr>
            <w:tcW w:w="2088"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0.34</w:t>
            </w:r>
          </w:p>
        </w:tc>
      </w:tr>
      <w:tr w:rsidR="00675BA6">
        <w:trPr>
          <w:trHeight w:val="250"/>
        </w:trPr>
        <w:tc>
          <w:tcPr>
            <w:tcW w:w="1220"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 w:val="22"/>
                <w:szCs w:val="22"/>
                <w:lang/>
              </w:rPr>
              <w:t>3500.00</w:t>
            </w:r>
          </w:p>
        </w:tc>
        <w:tc>
          <w:tcPr>
            <w:tcW w:w="19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3499.63</w:t>
            </w:r>
          </w:p>
        </w:tc>
        <w:tc>
          <w:tcPr>
            <w:tcW w:w="2088"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0.37</w:t>
            </w:r>
          </w:p>
        </w:tc>
      </w:tr>
      <w:tr w:rsidR="00675BA6">
        <w:trPr>
          <w:trHeight w:val="250"/>
        </w:trPr>
        <w:tc>
          <w:tcPr>
            <w:tcW w:w="1220"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 w:val="22"/>
                <w:szCs w:val="22"/>
                <w:lang/>
              </w:rPr>
              <w:t>4000.00</w:t>
            </w:r>
          </w:p>
        </w:tc>
        <w:tc>
          <w:tcPr>
            <w:tcW w:w="19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3999.61</w:t>
            </w:r>
          </w:p>
        </w:tc>
        <w:tc>
          <w:tcPr>
            <w:tcW w:w="2088"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0.39</w:t>
            </w:r>
          </w:p>
        </w:tc>
      </w:tr>
      <w:tr w:rsidR="00675BA6">
        <w:trPr>
          <w:trHeight w:val="250"/>
        </w:trPr>
        <w:tc>
          <w:tcPr>
            <w:tcW w:w="1220"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 w:val="22"/>
                <w:szCs w:val="22"/>
                <w:lang/>
              </w:rPr>
              <w:t>4500.00</w:t>
            </w:r>
          </w:p>
        </w:tc>
        <w:tc>
          <w:tcPr>
            <w:tcW w:w="19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4499.57</w:t>
            </w:r>
          </w:p>
        </w:tc>
        <w:tc>
          <w:tcPr>
            <w:tcW w:w="2088"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0.43</w:t>
            </w:r>
          </w:p>
        </w:tc>
      </w:tr>
      <w:tr w:rsidR="00675BA6">
        <w:trPr>
          <w:trHeight w:val="250"/>
        </w:trPr>
        <w:tc>
          <w:tcPr>
            <w:tcW w:w="1220"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 w:val="22"/>
                <w:szCs w:val="22"/>
                <w:lang/>
              </w:rPr>
              <w:t>5000.00</w:t>
            </w:r>
          </w:p>
        </w:tc>
        <w:tc>
          <w:tcPr>
            <w:tcW w:w="1950"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4999.54</w:t>
            </w:r>
          </w:p>
        </w:tc>
        <w:tc>
          <w:tcPr>
            <w:tcW w:w="2088"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0.46</w:t>
            </w:r>
          </w:p>
        </w:tc>
      </w:tr>
    </w:tbl>
    <w:p w:rsidR="00675BA6" w:rsidRDefault="00675BA6" w:rsidP="00207284">
      <w:pPr>
        <w:spacing w:beforeLines="50"/>
        <w:rPr>
          <w:rFonts w:ascii="宋体" w:hAnsi="宋体"/>
          <w:sz w:val="24"/>
        </w:rPr>
      </w:pPr>
    </w:p>
    <w:p w:rsidR="00675BA6" w:rsidRDefault="00675BA6" w:rsidP="00207284">
      <w:pPr>
        <w:spacing w:beforeLines="50"/>
        <w:rPr>
          <w:rFonts w:ascii="宋体" w:hAnsi="宋体"/>
          <w:sz w:val="24"/>
        </w:rPr>
      </w:pPr>
    </w:p>
    <w:p w:rsidR="00675BA6" w:rsidRDefault="00675BA6" w:rsidP="00207284">
      <w:pPr>
        <w:spacing w:beforeLines="50"/>
        <w:rPr>
          <w:rFonts w:ascii="宋体" w:hAnsi="宋体"/>
          <w:sz w:val="24"/>
        </w:rPr>
      </w:pPr>
    </w:p>
    <w:p w:rsidR="00675BA6" w:rsidRDefault="00675BA6" w:rsidP="00207284">
      <w:pPr>
        <w:spacing w:beforeLines="50"/>
        <w:rPr>
          <w:rFonts w:ascii="宋体" w:hAnsi="宋体"/>
          <w:sz w:val="24"/>
        </w:rPr>
      </w:pPr>
    </w:p>
    <w:p w:rsidR="00675BA6" w:rsidRDefault="00675BA6" w:rsidP="00207284">
      <w:pPr>
        <w:spacing w:beforeLines="50"/>
        <w:rPr>
          <w:rFonts w:ascii="宋体" w:hAnsi="宋体"/>
          <w:sz w:val="24"/>
        </w:rPr>
      </w:pPr>
    </w:p>
    <w:p w:rsidR="00675BA6" w:rsidRDefault="00675BA6" w:rsidP="00207284">
      <w:pPr>
        <w:spacing w:beforeLines="50"/>
        <w:rPr>
          <w:rFonts w:ascii="宋体" w:hAnsi="宋体"/>
          <w:sz w:val="24"/>
        </w:rPr>
      </w:pPr>
    </w:p>
    <w:p w:rsidR="00675BA6" w:rsidRDefault="00675BA6" w:rsidP="00207284">
      <w:pPr>
        <w:spacing w:beforeLines="50"/>
        <w:rPr>
          <w:rFonts w:ascii="宋体" w:hAnsi="宋体"/>
          <w:sz w:val="24"/>
        </w:rPr>
      </w:pPr>
    </w:p>
    <w:p w:rsidR="00675BA6" w:rsidRDefault="00675BA6" w:rsidP="00207284">
      <w:pPr>
        <w:spacing w:beforeLines="50"/>
        <w:rPr>
          <w:rFonts w:ascii="宋体" w:hAnsi="宋体"/>
          <w:sz w:val="24"/>
        </w:rPr>
      </w:pPr>
    </w:p>
    <w:p w:rsidR="00675BA6" w:rsidRDefault="00AA2593" w:rsidP="00207284">
      <w:pPr>
        <w:spacing w:beforeLines="50"/>
        <w:jc w:val="left"/>
        <w:rPr>
          <w:rFonts w:ascii="宋体" w:hAnsi="宋体"/>
          <w:sz w:val="24"/>
        </w:rPr>
      </w:pPr>
      <w:r>
        <w:rPr>
          <w:rFonts w:ascii="宋体" w:hAnsi="宋体" w:hint="eastAsia"/>
          <w:sz w:val="24"/>
        </w:rPr>
        <w:t>3</w:t>
      </w:r>
      <w:r>
        <w:rPr>
          <w:rFonts w:ascii="宋体" w:hAnsi="宋体" w:hint="eastAsia"/>
          <w:sz w:val="24"/>
        </w:rPr>
        <w:t>、短期稳定性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704"/>
        <w:gridCol w:w="1704"/>
        <w:gridCol w:w="1705"/>
        <w:gridCol w:w="1705"/>
      </w:tblGrid>
      <w:tr w:rsidR="00AA2593" w:rsidTr="00AA2593">
        <w:trPr>
          <w:trHeight w:val="785"/>
        </w:trPr>
        <w:tc>
          <w:tcPr>
            <w:tcW w:w="1704" w:type="dxa"/>
            <w:noWrap/>
            <w:vAlign w:val="center"/>
          </w:tcPr>
          <w:p w:rsidR="00675BA6" w:rsidRPr="00AA2593" w:rsidRDefault="00AA2593" w:rsidP="00AA2593">
            <w:pPr>
              <w:spacing w:beforeLines="50"/>
              <w:jc w:val="center"/>
              <w:rPr>
                <w:rFonts w:ascii="宋体" w:hAnsi="宋体"/>
                <w:sz w:val="24"/>
              </w:rPr>
            </w:pPr>
            <w:r w:rsidRPr="00AA2593">
              <w:rPr>
                <w:rFonts w:ascii="宋体" w:hAnsi="宋体" w:hint="eastAsia"/>
                <w:sz w:val="24"/>
              </w:rPr>
              <w:t>量程</w:t>
            </w:r>
            <w:r w:rsidRPr="00AA2593">
              <w:rPr>
                <w:rStyle w:val="font21"/>
                <w:rFonts w:ascii="Times New Roman" w:hAnsi="Times New Roman" w:cs="Times New Roman"/>
                <w:sz w:val="21"/>
                <w:szCs w:val="21"/>
                <w:lang/>
              </w:rPr>
              <w:t>(A)</w:t>
            </w:r>
          </w:p>
        </w:tc>
        <w:tc>
          <w:tcPr>
            <w:tcW w:w="1704" w:type="dxa"/>
            <w:noWrap/>
            <w:vAlign w:val="center"/>
          </w:tcPr>
          <w:p w:rsidR="00675BA6" w:rsidRPr="00AA2593" w:rsidRDefault="00AA2593" w:rsidP="00AA2593">
            <w:pPr>
              <w:spacing w:beforeLines="50"/>
              <w:jc w:val="center"/>
              <w:rPr>
                <w:rFonts w:ascii="宋体" w:hAnsi="宋体"/>
                <w:sz w:val="24"/>
              </w:rPr>
            </w:pPr>
            <w:r w:rsidRPr="00AA2593">
              <w:rPr>
                <w:rFonts w:ascii="宋体" w:hAnsi="宋体" w:hint="eastAsia"/>
                <w:sz w:val="24"/>
              </w:rPr>
              <w:t>输出值</w:t>
            </w:r>
            <w:r w:rsidRPr="00AA2593">
              <w:rPr>
                <w:rStyle w:val="font21"/>
                <w:rFonts w:ascii="Times New Roman" w:hAnsi="Times New Roman" w:cs="Times New Roman"/>
                <w:sz w:val="21"/>
                <w:szCs w:val="21"/>
                <w:lang/>
              </w:rPr>
              <w:t>(A)</w:t>
            </w:r>
          </w:p>
        </w:tc>
        <w:tc>
          <w:tcPr>
            <w:tcW w:w="1704" w:type="dxa"/>
            <w:noWrap/>
            <w:vAlign w:val="center"/>
          </w:tcPr>
          <w:p w:rsidR="00675BA6" w:rsidRPr="00AA2593" w:rsidRDefault="00AA2593" w:rsidP="00AA2593">
            <w:pPr>
              <w:spacing w:beforeLines="50"/>
              <w:jc w:val="center"/>
              <w:rPr>
                <w:rFonts w:ascii="宋体" w:hAnsi="宋体"/>
                <w:sz w:val="24"/>
              </w:rPr>
            </w:pPr>
            <w:r w:rsidRPr="00AA2593">
              <w:rPr>
                <w:rFonts w:ascii="宋体" w:hAnsi="宋体" w:hint="eastAsia"/>
                <w:sz w:val="24"/>
              </w:rPr>
              <w:t>最大值</w:t>
            </w:r>
            <w:r w:rsidRPr="00AA2593">
              <w:rPr>
                <w:rStyle w:val="font21"/>
                <w:rFonts w:ascii="Times New Roman" w:hAnsi="Times New Roman" w:cs="Times New Roman"/>
                <w:sz w:val="21"/>
                <w:szCs w:val="21"/>
                <w:lang/>
              </w:rPr>
              <w:t>(A)</w:t>
            </w:r>
          </w:p>
        </w:tc>
        <w:tc>
          <w:tcPr>
            <w:tcW w:w="1705" w:type="dxa"/>
            <w:noWrap/>
            <w:vAlign w:val="center"/>
          </w:tcPr>
          <w:p w:rsidR="00675BA6" w:rsidRPr="00AA2593" w:rsidRDefault="00AA2593" w:rsidP="00AA2593">
            <w:pPr>
              <w:spacing w:beforeLines="50"/>
              <w:jc w:val="center"/>
              <w:rPr>
                <w:rFonts w:ascii="宋体" w:hAnsi="宋体"/>
                <w:sz w:val="24"/>
              </w:rPr>
            </w:pPr>
            <w:r w:rsidRPr="00AA2593">
              <w:rPr>
                <w:rFonts w:ascii="宋体" w:hAnsi="宋体" w:hint="eastAsia"/>
                <w:sz w:val="24"/>
              </w:rPr>
              <w:t>最小值</w:t>
            </w:r>
            <w:r w:rsidRPr="00AA2593">
              <w:rPr>
                <w:rStyle w:val="font21"/>
                <w:rFonts w:ascii="Times New Roman" w:hAnsi="Times New Roman" w:cs="Times New Roman"/>
                <w:sz w:val="21"/>
                <w:szCs w:val="21"/>
                <w:lang/>
              </w:rPr>
              <w:t>(A)</w:t>
            </w:r>
          </w:p>
        </w:tc>
        <w:tc>
          <w:tcPr>
            <w:tcW w:w="1705" w:type="dxa"/>
            <w:noWrap/>
            <w:vAlign w:val="center"/>
          </w:tcPr>
          <w:p w:rsidR="00675BA6" w:rsidRPr="00AA2593" w:rsidRDefault="00AA2593" w:rsidP="00AA2593">
            <w:pPr>
              <w:spacing w:beforeLines="50"/>
              <w:jc w:val="center"/>
              <w:rPr>
                <w:rFonts w:ascii="宋体" w:hAnsi="宋体"/>
                <w:sz w:val="24"/>
              </w:rPr>
            </w:pPr>
            <w:r w:rsidRPr="00AA2593">
              <w:rPr>
                <w:rFonts w:ascii="宋体" w:hAnsi="宋体" w:hint="eastAsia"/>
                <w:sz w:val="24"/>
              </w:rPr>
              <w:t>短期稳定性</w:t>
            </w:r>
            <w:r w:rsidRPr="00AA2593">
              <w:rPr>
                <w:rStyle w:val="font21"/>
                <w:rFonts w:ascii="Times New Roman" w:hAnsi="Times New Roman" w:cs="Times New Roman"/>
                <w:sz w:val="21"/>
                <w:szCs w:val="21"/>
                <w:lang/>
              </w:rPr>
              <w:t>(A</w:t>
            </w:r>
            <w:r w:rsidRPr="00AA2593">
              <w:rPr>
                <w:rStyle w:val="font21"/>
                <w:rFonts w:ascii="Times New Roman" w:hAnsi="Times New Roman" w:cs="Times New Roman" w:hint="eastAsia"/>
                <w:sz w:val="21"/>
                <w:szCs w:val="21"/>
                <w:lang/>
              </w:rPr>
              <w:t>/3min</w:t>
            </w:r>
            <w:r w:rsidRPr="00AA2593">
              <w:rPr>
                <w:rStyle w:val="font21"/>
                <w:rFonts w:ascii="Times New Roman" w:hAnsi="Times New Roman" w:cs="Times New Roman"/>
                <w:sz w:val="21"/>
                <w:szCs w:val="21"/>
                <w:lang/>
              </w:rPr>
              <w:t>)</w:t>
            </w:r>
          </w:p>
        </w:tc>
      </w:tr>
      <w:tr w:rsidR="00AA2593" w:rsidTr="00AA2593">
        <w:trPr>
          <w:trHeight w:val="567"/>
        </w:trPr>
        <w:tc>
          <w:tcPr>
            <w:tcW w:w="1704" w:type="dxa"/>
            <w:noWrap/>
            <w:vAlign w:val="center"/>
          </w:tcPr>
          <w:p w:rsidR="00675BA6" w:rsidRPr="00AA2593" w:rsidRDefault="00AA2593" w:rsidP="00AA2593">
            <w:pPr>
              <w:widowControl/>
              <w:jc w:val="center"/>
              <w:textAlignment w:val="center"/>
              <w:rPr>
                <w:color w:val="000000"/>
                <w:kern w:val="0"/>
                <w:szCs w:val="21"/>
                <w:lang/>
              </w:rPr>
            </w:pPr>
            <w:r w:rsidRPr="00AA2593">
              <w:rPr>
                <w:rFonts w:hint="eastAsia"/>
                <w:color w:val="000000"/>
                <w:kern w:val="0"/>
                <w:szCs w:val="21"/>
                <w:lang/>
              </w:rPr>
              <w:t>5000</w:t>
            </w:r>
          </w:p>
        </w:tc>
        <w:tc>
          <w:tcPr>
            <w:tcW w:w="1704" w:type="dxa"/>
            <w:noWrap/>
            <w:vAlign w:val="center"/>
          </w:tcPr>
          <w:p w:rsidR="00675BA6" w:rsidRPr="00AA2593" w:rsidRDefault="00AA2593" w:rsidP="00AA2593">
            <w:pPr>
              <w:widowControl/>
              <w:jc w:val="center"/>
              <w:textAlignment w:val="center"/>
              <w:rPr>
                <w:color w:val="000000"/>
                <w:kern w:val="0"/>
                <w:szCs w:val="21"/>
                <w:lang/>
              </w:rPr>
            </w:pPr>
            <w:r w:rsidRPr="00AA2593">
              <w:rPr>
                <w:rFonts w:hint="eastAsia"/>
                <w:color w:val="000000"/>
                <w:kern w:val="0"/>
                <w:szCs w:val="21"/>
                <w:lang/>
              </w:rPr>
              <w:t>4500</w:t>
            </w:r>
          </w:p>
        </w:tc>
        <w:tc>
          <w:tcPr>
            <w:tcW w:w="1704" w:type="dxa"/>
            <w:noWrap/>
            <w:vAlign w:val="center"/>
          </w:tcPr>
          <w:p w:rsidR="00675BA6" w:rsidRPr="00AA2593" w:rsidRDefault="00AA2593" w:rsidP="00AA2593">
            <w:pPr>
              <w:widowControl/>
              <w:jc w:val="center"/>
              <w:textAlignment w:val="center"/>
              <w:rPr>
                <w:color w:val="000000"/>
                <w:kern w:val="0"/>
                <w:szCs w:val="21"/>
                <w:lang/>
              </w:rPr>
            </w:pPr>
            <w:r w:rsidRPr="00AA2593">
              <w:rPr>
                <w:color w:val="000000"/>
                <w:kern w:val="0"/>
                <w:sz w:val="20"/>
                <w:lang/>
              </w:rPr>
              <w:t xml:space="preserve">4499.300 </w:t>
            </w:r>
          </w:p>
        </w:tc>
        <w:tc>
          <w:tcPr>
            <w:tcW w:w="1705" w:type="dxa"/>
            <w:noWrap/>
            <w:vAlign w:val="center"/>
          </w:tcPr>
          <w:p w:rsidR="00675BA6" w:rsidRPr="00AA2593" w:rsidRDefault="00AA2593" w:rsidP="00AA2593">
            <w:pPr>
              <w:widowControl/>
              <w:jc w:val="center"/>
              <w:textAlignment w:val="center"/>
              <w:rPr>
                <w:color w:val="000000"/>
                <w:kern w:val="0"/>
                <w:szCs w:val="21"/>
                <w:lang/>
              </w:rPr>
            </w:pPr>
            <w:r w:rsidRPr="00AA2593">
              <w:rPr>
                <w:color w:val="000000"/>
                <w:kern w:val="0"/>
                <w:sz w:val="20"/>
                <w:lang/>
              </w:rPr>
              <w:t xml:space="preserve">4499.218 </w:t>
            </w:r>
          </w:p>
        </w:tc>
        <w:tc>
          <w:tcPr>
            <w:tcW w:w="1705" w:type="dxa"/>
            <w:noWrap/>
            <w:vAlign w:val="center"/>
          </w:tcPr>
          <w:p w:rsidR="00675BA6" w:rsidRPr="00AA2593" w:rsidRDefault="00AA2593" w:rsidP="00AA2593">
            <w:pPr>
              <w:widowControl/>
              <w:jc w:val="center"/>
              <w:textAlignment w:val="center"/>
              <w:rPr>
                <w:color w:val="000000"/>
                <w:kern w:val="0"/>
                <w:szCs w:val="21"/>
                <w:lang/>
              </w:rPr>
            </w:pPr>
            <w:r w:rsidRPr="00AA2593">
              <w:rPr>
                <w:rFonts w:hint="eastAsia"/>
                <w:color w:val="000000"/>
                <w:kern w:val="0"/>
                <w:szCs w:val="21"/>
                <w:lang/>
              </w:rPr>
              <w:t>0.002%</w:t>
            </w:r>
          </w:p>
        </w:tc>
      </w:tr>
    </w:tbl>
    <w:p w:rsidR="00675BA6" w:rsidRDefault="00675BA6" w:rsidP="00207284">
      <w:pPr>
        <w:spacing w:beforeLines="50"/>
        <w:rPr>
          <w:rFonts w:ascii="仿宋_GB2312" w:eastAsia="仿宋_GB2312"/>
        </w:rPr>
      </w:pPr>
    </w:p>
    <w:p w:rsidR="00675BA6" w:rsidRDefault="00675BA6" w:rsidP="00207284">
      <w:pPr>
        <w:spacing w:beforeLines="50"/>
        <w:rPr>
          <w:rFonts w:ascii="仿宋_GB2312" w:eastAsia="仿宋_GB2312"/>
        </w:rPr>
      </w:pPr>
    </w:p>
    <w:p w:rsidR="00675BA6" w:rsidRDefault="00AA2593" w:rsidP="00207284">
      <w:pPr>
        <w:spacing w:beforeLines="50"/>
      </w:pPr>
      <w:r>
        <w:rPr>
          <w:rFonts w:ascii="仿宋_GB2312" w:eastAsia="仿宋_GB2312" w:hint="eastAsia"/>
        </w:rPr>
        <w:t>校准人员：</w:t>
      </w:r>
      <w:r>
        <w:rPr>
          <w:rFonts w:ascii="仿宋_GB2312" w:eastAsia="仿宋_GB2312" w:hint="eastAsia"/>
          <w:u w:val="single"/>
        </w:rPr>
        <w:t xml:space="preserve">   </w:t>
      </w:r>
      <w:r>
        <w:rPr>
          <w:rFonts w:ascii="仿宋_GB2312" w:eastAsia="仿宋_GB2312" w:hint="eastAsia"/>
          <w:u w:val="single"/>
        </w:rPr>
        <w:t>喻准</w:t>
      </w:r>
      <w:r>
        <w:rPr>
          <w:rFonts w:ascii="仿宋_GB2312" w:eastAsia="仿宋_GB2312" w:hint="eastAsia"/>
          <w:u w:val="single"/>
        </w:rPr>
        <w:t xml:space="preserve">    </w:t>
      </w:r>
      <w:r>
        <w:rPr>
          <w:rFonts w:ascii="仿宋_GB2312" w:eastAsia="仿宋_GB2312" w:hint="eastAsia"/>
        </w:rPr>
        <w:t xml:space="preserve"> </w:t>
      </w:r>
      <w:r>
        <w:rPr>
          <w:rFonts w:ascii="仿宋_GB2312" w:eastAsia="仿宋_GB2312" w:hint="eastAsia"/>
        </w:rPr>
        <w:t>核验人员：</w:t>
      </w:r>
      <w:r>
        <w:rPr>
          <w:rFonts w:ascii="仿宋_GB2312" w:eastAsia="仿宋_GB2312" w:hint="eastAsia"/>
          <w:u w:val="single"/>
        </w:rPr>
        <w:t xml:space="preserve">   </w:t>
      </w:r>
      <w:r>
        <w:rPr>
          <w:rFonts w:ascii="仿宋_GB2312" w:eastAsia="仿宋_GB2312" w:hint="eastAsia"/>
          <w:u w:val="single"/>
        </w:rPr>
        <w:t>徐昱</w:t>
      </w:r>
      <w:r>
        <w:rPr>
          <w:rFonts w:ascii="仿宋_GB2312" w:eastAsia="仿宋_GB2312" w:hint="eastAsia"/>
          <w:u w:val="single"/>
        </w:rPr>
        <w:t xml:space="preserve">     </w:t>
      </w:r>
      <w:r>
        <w:rPr>
          <w:rFonts w:ascii="仿宋_GB2312" w:eastAsia="仿宋_GB2312" w:hint="eastAsia"/>
        </w:rPr>
        <w:t xml:space="preserve"> </w:t>
      </w:r>
      <w:r>
        <w:rPr>
          <w:rFonts w:ascii="仿宋_GB2312" w:eastAsia="仿宋_GB2312" w:hint="eastAsia"/>
        </w:rPr>
        <w:t>校准日期：</w:t>
      </w:r>
      <w:r>
        <w:rPr>
          <w:rFonts w:ascii="仿宋_GB2312" w:eastAsia="仿宋_GB2312" w:hint="eastAsia"/>
          <w:u w:val="single"/>
        </w:rPr>
        <w:t xml:space="preserve">    202</w:t>
      </w:r>
      <w:r>
        <w:rPr>
          <w:rFonts w:ascii="仿宋_GB2312" w:eastAsia="仿宋_GB2312" w:hint="eastAsia"/>
          <w:u w:val="single"/>
        </w:rPr>
        <w:t>4</w:t>
      </w:r>
      <w:r>
        <w:rPr>
          <w:rFonts w:ascii="仿宋_GB2312" w:eastAsia="仿宋_GB2312" w:hint="eastAsia"/>
          <w:u w:val="single"/>
        </w:rPr>
        <w:t>.0</w:t>
      </w:r>
      <w:r>
        <w:rPr>
          <w:rFonts w:ascii="仿宋_GB2312" w:eastAsia="仿宋_GB2312" w:hint="eastAsia"/>
          <w:u w:val="single"/>
        </w:rPr>
        <w:t>5</w:t>
      </w:r>
      <w:r>
        <w:rPr>
          <w:rFonts w:ascii="仿宋_GB2312" w:eastAsia="仿宋_GB2312" w:hint="eastAsia"/>
          <w:u w:val="single"/>
        </w:rPr>
        <w:t>.</w:t>
      </w:r>
      <w:r>
        <w:rPr>
          <w:rFonts w:ascii="仿宋_GB2312" w:eastAsia="仿宋_GB2312" w:hint="eastAsia"/>
          <w:u w:val="single"/>
        </w:rPr>
        <w:t>15</w:t>
      </w:r>
    </w:p>
    <w:p w:rsidR="00675BA6" w:rsidRDefault="00675BA6"/>
    <w:p w:rsidR="00675BA6" w:rsidRDefault="00AA2593">
      <w:r>
        <w:rPr>
          <w:rFonts w:hint="eastAsia"/>
        </w:rPr>
        <w:lastRenderedPageBreak/>
        <w:t>附件</w:t>
      </w:r>
      <w:r>
        <w:rPr>
          <w:rFonts w:hint="eastAsia"/>
        </w:rPr>
        <w:t>2</w:t>
      </w:r>
    </w:p>
    <w:p w:rsidR="00675BA6" w:rsidRDefault="00AA2593">
      <w:pPr>
        <w:jc w:val="center"/>
        <w:rPr>
          <w:rFonts w:ascii="黑体" w:eastAsia="黑体" w:hAnsi="宋体"/>
          <w:sz w:val="28"/>
          <w:szCs w:val="28"/>
        </w:rPr>
      </w:pPr>
      <w:r>
        <w:rPr>
          <w:rFonts w:ascii="黑体" w:eastAsia="黑体" w:hAnsi="宋体" w:hint="eastAsia"/>
          <w:sz w:val="28"/>
          <w:szCs w:val="28"/>
        </w:rPr>
        <w:t>高精度直流大电流标准源校准原始记录</w:t>
      </w:r>
    </w:p>
    <w:p w:rsidR="00675BA6" w:rsidRDefault="00AA2593">
      <w:pPr>
        <w:spacing w:line="360" w:lineRule="auto"/>
        <w:rPr>
          <w:rFonts w:ascii="宋体" w:hAnsi="宋体" w:cs="宋体"/>
          <w:color w:val="000000"/>
          <w:kern w:val="0"/>
          <w:sz w:val="18"/>
          <w:szCs w:val="18"/>
        </w:rPr>
      </w:pPr>
      <w:r>
        <w:rPr>
          <w:rFonts w:ascii="宋体" w:hAnsi="宋体" w:hint="eastAsia"/>
          <w:szCs w:val="21"/>
        </w:rPr>
        <w:t>委托单位：</w:t>
      </w:r>
      <w:r>
        <w:rPr>
          <w:rFonts w:hAnsi="宋体" w:hint="eastAsia"/>
          <w:bCs/>
          <w:szCs w:val="21"/>
          <w:u w:val="single"/>
        </w:rPr>
        <w:t>长沙天恒测控技术有限公司</w:t>
      </w:r>
      <w:r>
        <w:rPr>
          <w:rFonts w:ascii="宋体" w:hAnsi="宋体" w:hint="eastAsia"/>
          <w:szCs w:val="21"/>
        </w:rPr>
        <w:t>样品名称：</w:t>
      </w:r>
      <w:r>
        <w:rPr>
          <w:rFonts w:ascii="宋体" w:hAnsi="宋体" w:hint="eastAsia"/>
          <w:szCs w:val="21"/>
          <w:u w:val="single"/>
        </w:rPr>
        <w:t xml:space="preserve">      </w:t>
      </w:r>
      <w:r>
        <w:rPr>
          <w:rFonts w:ascii="宋体" w:hAnsi="宋体" w:hint="eastAsia"/>
          <w:szCs w:val="21"/>
          <w:u w:val="single"/>
        </w:rPr>
        <w:t>高精度直流大电流标准源</w:t>
      </w:r>
      <w:r>
        <w:rPr>
          <w:rFonts w:ascii="宋体" w:hAnsi="宋体" w:hint="eastAsia"/>
          <w:szCs w:val="21"/>
          <w:u w:val="single"/>
        </w:rPr>
        <w:t xml:space="preserve">                      </w:t>
      </w:r>
    </w:p>
    <w:p w:rsidR="00675BA6" w:rsidRDefault="00AA2593">
      <w:pPr>
        <w:spacing w:line="360" w:lineRule="auto"/>
        <w:rPr>
          <w:rFonts w:ascii="宋体" w:hAnsi="宋体" w:cs="宋体"/>
          <w:color w:val="000000"/>
          <w:kern w:val="0"/>
          <w:sz w:val="18"/>
          <w:szCs w:val="18"/>
        </w:rPr>
      </w:pPr>
      <w:r>
        <w:rPr>
          <w:rFonts w:ascii="宋体" w:hAnsi="宋体" w:hint="eastAsia"/>
          <w:szCs w:val="21"/>
        </w:rPr>
        <w:t>生产厂家：</w:t>
      </w:r>
      <w:r>
        <w:rPr>
          <w:rFonts w:hAnsi="宋体" w:hint="eastAsia"/>
          <w:bCs/>
          <w:szCs w:val="21"/>
          <w:u w:val="single"/>
        </w:rPr>
        <w:t>长沙天恒测控技术有限公司</w:t>
      </w:r>
      <w:r>
        <w:rPr>
          <w:rFonts w:ascii="宋体" w:hAnsi="宋体" w:hint="eastAsia"/>
          <w:szCs w:val="21"/>
        </w:rPr>
        <w:t xml:space="preserve"> </w:t>
      </w:r>
      <w:r>
        <w:rPr>
          <w:rFonts w:ascii="宋体" w:hAnsi="宋体" w:hint="eastAsia"/>
          <w:szCs w:val="21"/>
        </w:rPr>
        <w:t>型号规格</w:t>
      </w:r>
      <w:r>
        <w:rPr>
          <w:rFonts w:ascii="宋体" w:hAnsi="宋体" w:hint="eastAsia"/>
          <w:szCs w:val="21"/>
          <w:u w:val="single"/>
        </w:rPr>
        <w:t xml:space="preserve"> TA1500 </w:t>
      </w:r>
      <w:r>
        <w:rPr>
          <w:rFonts w:ascii="宋体" w:hAnsi="宋体" w:hint="eastAsia"/>
          <w:szCs w:val="21"/>
          <w:u w:val="single"/>
        </w:rPr>
        <w:t>10kA</w:t>
      </w:r>
      <w:r>
        <w:rPr>
          <w:rFonts w:ascii="宋体" w:hAnsi="宋体" w:hint="eastAsia"/>
          <w:szCs w:val="21"/>
        </w:rPr>
        <w:t>出厂编号：</w:t>
      </w:r>
      <w:r>
        <w:rPr>
          <w:rFonts w:ascii="宋体" w:hAnsi="宋体" w:hint="eastAsia"/>
          <w:sz w:val="18"/>
          <w:szCs w:val="18"/>
          <w:u w:val="single"/>
        </w:rPr>
        <w:t xml:space="preserve">    /                  </w:t>
      </w:r>
    </w:p>
    <w:p w:rsidR="00675BA6" w:rsidRDefault="00AA2593">
      <w:pPr>
        <w:spacing w:line="360" w:lineRule="auto"/>
        <w:rPr>
          <w:rFonts w:ascii="宋体" w:hAnsi="宋体"/>
          <w:szCs w:val="21"/>
        </w:rPr>
      </w:pPr>
      <w:r>
        <w:rPr>
          <w:rFonts w:ascii="宋体" w:hAnsi="宋体" w:hint="eastAsia"/>
          <w:szCs w:val="21"/>
        </w:rPr>
        <w:t>校准</w:t>
      </w:r>
      <w:r>
        <w:rPr>
          <w:rFonts w:ascii="宋体" w:hAnsi="宋体"/>
          <w:szCs w:val="21"/>
        </w:rPr>
        <w:t>依据：</w:t>
      </w:r>
      <w:r>
        <w:rPr>
          <w:rFonts w:ascii="宋体" w:hAnsi="宋体" w:hint="eastAsia"/>
          <w:szCs w:val="21"/>
          <w:u w:val="single"/>
        </w:rPr>
        <w:t xml:space="preserve"> </w:t>
      </w:r>
      <w:r>
        <w:rPr>
          <w:rFonts w:ascii="宋体" w:hAnsi="宋体" w:hint="eastAsia"/>
          <w:szCs w:val="21"/>
          <w:u w:val="single"/>
        </w:rPr>
        <w:t>征求意见稿</w:t>
      </w:r>
      <w:r>
        <w:rPr>
          <w:rFonts w:ascii="宋体" w:hAnsi="宋体" w:hint="eastAsia"/>
          <w:szCs w:val="21"/>
          <w:u w:val="single"/>
        </w:rPr>
        <w:t xml:space="preserve">        </w:t>
      </w:r>
      <w:r>
        <w:rPr>
          <w:rFonts w:ascii="宋体" w:hAnsi="宋体" w:hint="eastAsia"/>
          <w:szCs w:val="21"/>
        </w:rPr>
        <w:t>校准</w:t>
      </w:r>
      <w:r>
        <w:rPr>
          <w:rFonts w:ascii="宋体" w:hAnsi="宋体"/>
          <w:szCs w:val="21"/>
        </w:rPr>
        <w:t>环境：温度</w:t>
      </w:r>
      <w:r>
        <w:rPr>
          <w:rFonts w:ascii="宋体" w:hAnsi="宋体" w:hint="eastAsia"/>
          <w:szCs w:val="21"/>
          <w:u w:val="single"/>
        </w:rPr>
        <w:t xml:space="preserve">  2</w:t>
      </w:r>
      <w:r>
        <w:rPr>
          <w:rFonts w:ascii="宋体" w:hAnsi="宋体" w:hint="eastAsia"/>
          <w:szCs w:val="21"/>
          <w:u w:val="single"/>
        </w:rPr>
        <w:t>1</w:t>
      </w:r>
      <w:r>
        <w:rPr>
          <w:rFonts w:ascii="宋体" w:hAnsi="宋体"/>
          <w:szCs w:val="21"/>
        </w:rPr>
        <w:t xml:space="preserve"> ℃ </w:t>
      </w:r>
      <w:r>
        <w:rPr>
          <w:rFonts w:ascii="宋体" w:hAnsi="宋体"/>
          <w:szCs w:val="21"/>
        </w:rPr>
        <w:t>湿度</w:t>
      </w:r>
      <w:r>
        <w:rPr>
          <w:rFonts w:ascii="宋体" w:hAnsi="宋体"/>
          <w:szCs w:val="21"/>
        </w:rPr>
        <w:t xml:space="preserve"> </w:t>
      </w:r>
      <w:r>
        <w:rPr>
          <w:rFonts w:ascii="宋体" w:hAnsi="宋体" w:hint="eastAsia"/>
          <w:szCs w:val="21"/>
          <w:u w:val="single"/>
        </w:rPr>
        <w:t>50</w:t>
      </w:r>
      <w:r>
        <w:rPr>
          <w:rFonts w:ascii="宋体" w:hAnsi="宋体"/>
          <w:szCs w:val="21"/>
        </w:rPr>
        <w:t>％</w:t>
      </w:r>
      <w:r>
        <w:rPr>
          <w:rFonts w:ascii="宋体" w:hAnsi="宋体"/>
          <w:szCs w:val="21"/>
        </w:rPr>
        <w:t xml:space="preserve">RH </w:t>
      </w:r>
    </w:p>
    <w:p w:rsidR="00675BA6" w:rsidRDefault="00AA2593" w:rsidP="00207284">
      <w:pPr>
        <w:spacing w:afterLines="50" w:line="360" w:lineRule="auto"/>
        <w:rPr>
          <w:rFonts w:ascii="宋体" w:hAnsi="宋体"/>
          <w:szCs w:val="21"/>
          <w:u w:val="single"/>
        </w:rPr>
      </w:pPr>
      <w:r>
        <w:rPr>
          <w:rFonts w:ascii="宋体" w:hAnsi="宋体" w:hint="eastAsia"/>
          <w:szCs w:val="21"/>
        </w:rPr>
        <w:t>校准地点：</w:t>
      </w:r>
      <w:r>
        <w:rPr>
          <w:rFonts w:hAnsi="宋体" w:hint="eastAsia"/>
          <w:bCs/>
          <w:szCs w:val="21"/>
          <w:u w:val="single"/>
        </w:rPr>
        <w:t>长沙天恒测控技术有限公司</w:t>
      </w:r>
      <w:r>
        <w:rPr>
          <w:rFonts w:ascii="宋体" w:hAnsi="宋体" w:hint="eastAsia"/>
          <w:szCs w:val="21"/>
        </w:rPr>
        <w:t>其它：</w:t>
      </w:r>
      <w:r>
        <w:rPr>
          <w:rFonts w:ascii="宋体" w:hAnsi="宋体" w:hint="eastAsia"/>
          <w:szCs w:val="21"/>
          <w:u w:val="single"/>
        </w:rPr>
        <w:t xml:space="preserve">  /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7"/>
        <w:gridCol w:w="1410"/>
        <w:gridCol w:w="1605"/>
        <w:gridCol w:w="3368"/>
      </w:tblGrid>
      <w:tr w:rsidR="00675BA6">
        <w:trPr>
          <w:trHeight w:val="482"/>
        </w:trPr>
        <w:tc>
          <w:tcPr>
            <w:tcW w:w="2257" w:type="dxa"/>
            <w:noWrap/>
            <w:vAlign w:val="center"/>
          </w:tcPr>
          <w:p w:rsidR="00675BA6" w:rsidRDefault="00AA2593">
            <w:pPr>
              <w:jc w:val="center"/>
              <w:rPr>
                <w:rFonts w:ascii="宋体" w:hAnsi="宋体"/>
                <w:szCs w:val="21"/>
              </w:rPr>
            </w:pPr>
            <w:bookmarkStart w:id="1" w:name="_Hlk16432935"/>
            <w:r>
              <w:rPr>
                <w:rFonts w:ascii="宋体" w:hAnsi="宋体" w:hint="eastAsia"/>
                <w:szCs w:val="21"/>
              </w:rPr>
              <w:t>所使用的标准器名称</w:t>
            </w:r>
          </w:p>
        </w:tc>
        <w:tc>
          <w:tcPr>
            <w:tcW w:w="1410" w:type="dxa"/>
            <w:noWrap/>
            <w:vAlign w:val="center"/>
          </w:tcPr>
          <w:p w:rsidR="00675BA6" w:rsidRDefault="00AA2593">
            <w:pPr>
              <w:jc w:val="center"/>
              <w:rPr>
                <w:rFonts w:ascii="宋体" w:hAnsi="宋体"/>
                <w:szCs w:val="21"/>
              </w:rPr>
            </w:pPr>
            <w:r>
              <w:rPr>
                <w:rFonts w:ascii="宋体" w:hAnsi="宋体" w:hint="eastAsia"/>
                <w:szCs w:val="21"/>
              </w:rPr>
              <w:t>型号规格</w:t>
            </w:r>
          </w:p>
        </w:tc>
        <w:tc>
          <w:tcPr>
            <w:tcW w:w="1605" w:type="dxa"/>
            <w:noWrap/>
            <w:vAlign w:val="center"/>
          </w:tcPr>
          <w:p w:rsidR="00675BA6" w:rsidRDefault="00AA2593">
            <w:pPr>
              <w:jc w:val="center"/>
              <w:rPr>
                <w:rFonts w:ascii="宋体" w:hAnsi="宋体"/>
                <w:szCs w:val="21"/>
              </w:rPr>
            </w:pPr>
            <w:r>
              <w:rPr>
                <w:rFonts w:ascii="宋体" w:hAnsi="宋体" w:hint="eastAsia"/>
                <w:szCs w:val="21"/>
              </w:rPr>
              <w:t>编</w:t>
            </w:r>
            <w:r>
              <w:rPr>
                <w:rFonts w:ascii="宋体" w:hAnsi="宋体" w:hint="eastAsia"/>
                <w:szCs w:val="21"/>
              </w:rPr>
              <w:t xml:space="preserve">  </w:t>
            </w:r>
            <w:r>
              <w:rPr>
                <w:rFonts w:ascii="宋体" w:hAnsi="宋体" w:hint="eastAsia"/>
                <w:szCs w:val="21"/>
              </w:rPr>
              <w:t>号</w:t>
            </w:r>
          </w:p>
        </w:tc>
        <w:tc>
          <w:tcPr>
            <w:tcW w:w="3368" w:type="dxa"/>
            <w:noWrap/>
            <w:vAlign w:val="center"/>
          </w:tcPr>
          <w:p w:rsidR="00675BA6" w:rsidRDefault="00AA2593">
            <w:pPr>
              <w:jc w:val="center"/>
              <w:rPr>
                <w:rFonts w:ascii="宋体" w:hAnsi="宋体"/>
                <w:szCs w:val="21"/>
              </w:rPr>
            </w:pPr>
            <w:r>
              <w:rPr>
                <w:rFonts w:ascii="宋体" w:hAnsi="宋体" w:hint="eastAsia"/>
                <w:szCs w:val="21"/>
              </w:rPr>
              <w:t>技术特征</w:t>
            </w:r>
          </w:p>
        </w:tc>
      </w:tr>
      <w:tr w:rsidR="00675BA6">
        <w:trPr>
          <w:trHeight w:val="482"/>
        </w:trPr>
        <w:tc>
          <w:tcPr>
            <w:tcW w:w="2257" w:type="dxa"/>
            <w:noWrap/>
            <w:vAlign w:val="center"/>
          </w:tcPr>
          <w:p w:rsidR="00675BA6" w:rsidRDefault="00AA2593">
            <w:pPr>
              <w:spacing w:line="360" w:lineRule="auto"/>
              <w:jc w:val="center"/>
              <w:rPr>
                <w:rFonts w:ascii="宋体"/>
              </w:rPr>
            </w:pPr>
            <w:r>
              <w:rPr>
                <w:rFonts w:ascii="宋体" w:hAnsi="宋体" w:hint="eastAsia"/>
              </w:rPr>
              <w:t>数字多用表</w:t>
            </w:r>
          </w:p>
        </w:tc>
        <w:tc>
          <w:tcPr>
            <w:tcW w:w="1410" w:type="dxa"/>
            <w:noWrap/>
            <w:vAlign w:val="center"/>
          </w:tcPr>
          <w:p w:rsidR="00675BA6" w:rsidRDefault="00AA2593">
            <w:pPr>
              <w:spacing w:line="360" w:lineRule="auto"/>
              <w:jc w:val="center"/>
              <w:rPr>
                <w:rFonts w:ascii="宋体" w:hAnsi="宋体"/>
              </w:rPr>
            </w:pPr>
            <w:r>
              <w:rPr>
                <w:rFonts w:ascii="宋体" w:hAnsi="宋体" w:hint="eastAsia"/>
              </w:rPr>
              <w:t>8508A</w:t>
            </w:r>
          </w:p>
        </w:tc>
        <w:tc>
          <w:tcPr>
            <w:tcW w:w="1605" w:type="dxa"/>
            <w:noWrap/>
            <w:vAlign w:val="center"/>
          </w:tcPr>
          <w:p w:rsidR="00675BA6" w:rsidRDefault="00AA2593">
            <w:pPr>
              <w:spacing w:line="360" w:lineRule="auto"/>
              <w:jc w:val="center"/>
              <w:rPr>
                <w:rFonts w:ascii="宋体" w:hAnsi="宋体"/>
              </w:rPr>
            </w:pPr>
            <w:r>
              <w:rPr>
                <w:rFonts w:ascii="宋体" w:hAnsi="宋体" w:hint="eastAsia"/>
              </w:rPr>
              <w:t>267667927</w:t>
            </w:r>
          </w:p>
        </w:tc>
        <w:tc>
          <w:tcPr>
            <w:tcW w:w="3368" w:type="dxa"/>
            <w:noWrap/>
            <w:vAlign w:val="center"/>
          </w:tcPr>
          <w:p w:rsidR="00675BA6" w:rsidRDefault="00AA2593">
            <w:pPr>
              <w:jc w:val="center"/>
            </w:pPr>
            <w:r>
              <w:t>DCV:±(2.7×10</w:t>
            </w:r>
            <w:r>
              <w:rPr>
                <w:vertAlign w:val="superscript"/>
              </w:rPr>
              <w:t>-6</w:t>
            </w:r>
            <w:r>
              <w:t>读数</w:t>
            </w:r>
            <w:r>
              <w:t>+2×10</w:t>
            </w:r>
            <w:r>
              <w:rPr>
                <w:vertAlign w:val="superscript"/>
              </w:rPr>
              <w:t>-5</w:t>
            </w:r>
            <w:r>
              <w:t>量程</w:t>
            </w:r>
            <w:r>
              <w:t>)</w:t>
            </w:r>
          </w:p>
          <w:p w:rsidR="00675BA6" w:rsidRDefault="00AA2593">
            <w:pPr>
              <w:jc w:val="center"/>
            </w:pPr>
            <w:r>
              <w:t>ACV:±(1×10</w:t>
            </w:r>
            <w:r>
              <w:rPr>
                <w:vertAlign w:val="superscript"/>
              </w:rPr>
              <w:t>-4</w:t>
            </w:r>
            <w:r>
              <w:t>读数</w:t>
            </w:r>
            <w:r>
              <w:t>+1×10</w:t>
            </w:r>
            <w:r>
              <w:rPr>
                <w:vertAlign w:val="superscript"/>
              </w:rPr>
              <w:t>-5</w:t>
            </w:r>
            <w:r>
              <w:t>量程</w:t>
            </w:r>
            <w:r>
              <w:t>)</w:t>
            </w:r>
          </w:p>
          <w:p w:rsidR="00675BA6" w:rsidRDefault="00AA2593">
            <w:pPr>
              <w:jc w:val="center"/>
            </w:pPr>
            <w:r>
              <w:t>DCI:±(6.5×10</w:t>
            </w:r>
            <w:r>
              <w:rPr>
                <w:vertAlign w:val="superscript"/>
              </w:rPr>
              <w:t>-6</w:t>
            </w:r>
            <w:r>
              <w:t>读数</w:t>
            </w:r>
            <w:r>
              <w:t>+2.0×10</w:t>
            </w:r>
            <w:r>
              <w:rPr>
                <w:vertAlign w:val="superscript"/>
              </w:rPr>
              <w:t>-6</w:t>
            </w:r>
            <w:r>
              <w:t>量程</w:t>
            </w:r>
            <w:r>
              <w:t>)</w:t>
            </w:r>
          </w:p>
          <w:p w:rsidR="00675BA6" w:rsidRDefault="00AA2593">
            <w:pPr>
              <w:jc w:val="center"/>
            </w:pPr>
            <w:r>
              <w:t>ACI:±(2.5×10</w:t>
            </w:r>
            <w:r>
              <w:rPr>
                <w:vertAlign w:val="superscript"/>
              </w:rPr>
              <w:t>-4</w:t>
            </w:r>
            <w:r>
              <w:t>读数</w:t>
            </w:r>
            <w:r>
              <w:t>+1×10</w:t>
            </w:r>
            <w:r>
              <w:rPr>
                <w:vertAlign w:val="superscript"/>
              </w:rPr>
              <w:t>-4</w:t>
            </w:r>
            <w:r>
              <w:t>量程</w:t>
            </w:r>
            <w:r>
              <w:t>)</w:t>
            </w:r>
          </w:p>
          <w:p w:rsidR="00675BA6" w:rsidRDefault="00AA2593">
            <w:pPr>
              <w:spacing w:line="360" w:lineRule="auto"/>
              <w:jc w:val="center"/>
            </w:pPr>
            <w:r>
              <w:t>OHM:±(7×10</w:t>
            </w:r>
            <w:r>
              <w:rPr>
                <w:vertAlign w:val="superscript"/>
              </w:rPr>
              <w:t>-6</w:t>
            </w:r>
            <w:r>
              <w:t>读数</w:t>
            </w:r>
            <w:r>
              <w:t>+2.5×10</w:t>
            </w:r>
            <w:r>
              <w:rPr>
                <w:vertAlign w:val="superscript"/>
              </w:rPr>
              <w:t>-7</w:t>
            </w:r>
            <w:r>
              <w:t>量程</w:t>
            </w:r>
            <w:r>
              <w:t>)</w:t>
            </w:r>
          </w:p>
        </w:tc>
      </w:tr>
      <w:tr w:rsidR="00675BA6">
        <w:trPr>
          <w:trHeight w:val="482"/>
        </w:trPr>
        <w:tc>
          <w:tcPr>
            <w:tcW w:w="2257" w:type="dxa"/>
            <w:noWrap/>
            <w:vAlign w:val="center"/>
          </w:tcPr>
          <w:p w:rsidR="00675BA6" w:rsidRDefault="00AA2593">
            <w:pPr>
              <w:jc w:val="center"/>
              <w:rPr>
                <w:rFonts w:ascii="宋体" w:hAnsi="宋体"/>
                <w:szCs w:val="21"/>
              </w:rPr>
            </w:pPr>
            <w:r>
              <w:rPr>
                <w:rFonts w:ascii="宋体" w:hAnsi="宋体" w:hint="eastAsia"/>
              </w:rPr>
              <w:t>穿心式交直流</w:t>
            </w:r>
            <w:r>
              <w:rPr>
                <w:rFonts w:ascii="宋体" w:hAnsi="宋体" w:hint="eastAsia"/>
              </w:rPr>
              <w:t>I/V</w:t>
            </w:r>
            <w:r>
              <w:rPr>
                <w:rFonts w:ascii="宋体" w:hAnsi="宋体" w:hint="eastAsia"/>
              </w:rPr>
              <w:t>转换标准</w:t>
            </w:r>
          </w:p>
        </w:tc>
        <w:tc>
          <w:tcPr>
            <w:tcW w:w="1410" w:type="dxa"/>
            <w:noWrap/>
            <w:vAlign w:val="center"/>
          </w:tcPr>
          <w:p w:rsidR="00675BA6" w:rsidRDefault="00AA2593">
            <w:pPr>
              <w:spacing w:line="360" w:lineRule="auto"/>
              <w:jc w:val="center"/>
              <w:rPr>
                <w:rFonts w:ascii="宋体" w:hAnsi="宋体"/>
              </w:rPr>
            </w:pPr>
            <w:r>
              <w:rPr>
                <w:rFonts w:ascii="宋体" w:hAnsi="宋体" w:hint="eastAsia"/>
              </w:rPr>
              <w:t>TH0240-10kA</w:t>
            </w:r>
          </w:p>
          <w:p w:rsidR="00675BA6" w:rsidRDefault="00AA2593">
            <w:pPr>
              <w:jc w:val="center"/>
              <w:rPr>
                <w:rFonts w:ascii="宋体" w:hAnsi="宋体"/>
                <w:szCs w:val="21"/>
              </w:rPr>
            </w:pPr>
            <w:r>
              <w:rPr>
                <w:rFonts w:ascii="宋体" w:hAnsi="宋体" w:hint="eastAsia"/>
              </w:rPr>
              <w:t>10kA/1V</w:t>
            </w:r>
          </w:p>
        </w:tc>
        <w:tc>
          <w:tcPr>
            <w:tcW w:w="1605" w:type="dxa"/>
            <w:noWrap/>
            <w:vAlign w:val="center"/>
          </w:tcPr>
          <w:p w:rsidR="00675BA6" w:rsidRDefault="00AA2593">
            <w:pPr>
              <w:jc w:val="center"/>
              <w:rPr>
                <w:rFonts w:ascii="宋体" w:hAnsi="宋体"/>
                <w:szCs w:val="21"/>
              </w:rPr>
            </w:pPr>
            <w:r>
              <w:rPr>
                <w:rFonts w:hint="eastAsia"/>
                <w:sz w:val="18"/>
                <w:szCs w:val="18"/>
              </w:rPr>
              <w:t>ZPY3021-1305</w:t>
            </w:r>
          </w:p>
        </w:tc>
        <w:tc>
          <w:tcPr>
            <w:tcW w:w="3368" w:type="dxa"/>
            <w:noWrap/>
            <w:vAlign w:val="center"/>
          </w:tcPr>
          <w:p w:rsidR="00675BA6" w:rsidRDefault="00AA2593">
            <w:pPr>
              <w:jc w:val="center"/>
              <w:rPr>
                <w:rFonts w:ascii="宋体" w:hAnsi="宋体"/>
                <w:szCs w:val="21"/>
              </w:rPr>
            </w:pPr>
            <w:r>
              <w:rPr>
                <w:rFonts w:hint="eastAsia"/>
              </w:rPr>
              <w:t>5ppm</w:t>
            </w:r>
          </w:p>
        </w:tc>
      </w:tr>
    </w:tbl>
    <w:bookmarkEnd w:id="1"/>
    <w:p w:rsidR="00675BA6" w:rsidRDefault="00AA2593" w:rsidP="00207284">
      <w:pPr>
        <w:numPr>
          <w:ilvl w:val="0"/>
          <w:numId w:val="2"/>
        </w:numPr>
        <w:spacing w:beforeLines="50"/>
        <w:rPr>
          <w:rFonts w:ascii="宋体" w:hAnsi="宋体"/>
          <w:sz w:val="24"/>
        </w:rPr>
      </w:pPr>
      <w:r>
        <w:rPr>
          <w:rFonts w:ascii="宋体" w:hAnsi="宋体" w:hint="eastAsia"/>
          <w:sz w:val="24"/>
        </w:rPr>
        <w:t>外观</w:t>
      </w:r>
      <w:r>
        <w:rPr>
          <w:rFonts w:ascii="宋体" w:hAnsi="宋体" w:hint="eastAsia"/>
          <w:sz w:val="24"/>
        </w:rPr>
        <w:t>及通电检查</w:t>
      </w:r>
      <w:r>
        <w:rPr>
          <w:rFonts w:ascii="宋体" w:hAnsi="宋体" w:hint="eastAsia"/>
          <w:sz w:val="24"/>
        </w:rPr>
        <w:t>：符合</w:t>
      </w:r>
      <w:r>
        <w:rPr>
          <w:rFonts w:ascii="宋体" w:hAnsi="宋体" w:hint="eastAsia"/>
          <w:sz w:val="24"/>
        </w:rPr>
        <w:t xml:space="preserve"> </w:t>
      </w:r>
    </w:p>
    <w:p w:rsidR="00675BA6" w:rsidRDefault="00AA2593" w:rsidP="00207284">
      <w:pPr>
        <w:numPr>
          <w:ilvl w:val="0"/>
          <w:numId w:val="2"/>
        </w:numPr>
        <w:spacing w:beforeLines="50"/>
        <w:rPr>
          <w:rFonts w:ascii="宋体" w:hAnsi="宋体"/>
          <w:sz w:val="24"/>
        </w:rPr>
      </w:pPr>
      <w:r>
        <w:rPr>
          <w:rFonts w:ascii="宋体" w:hAnsi="宋体" w:hint="eastAsia"/>
          <w:sz w:val="24"/>
        </w:rPr>
        <w:t>直流电流示值</w:t>
      </w:r>
      <w:r>
        <w:rPr>
          <w:rFonts w:ascii="宋体" w:hAnsi="宋体" w:hint="eastAsia"/>
          <w:sz w:val="24"/>
        </w:rPr>
        <w:t>校准：</w:t>
      </w:r>
    </w:p>
    <w:tbl>
      <w:tblPr>
        <w:tblpPr w:leftFromText="180" w:rightFromText="180" w:vertAnchor="text" w:horzAnchor="page" w:tblpX="1897" w:tblpY="286"/>
        <w:tblOverlap w:val="never"/>
        <w:tblW w:w="6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9"/>
        <w:gridCol w:w="1639"/>
        <w:gridCol w:w="1780"/>
        <w:gridCol w:w="1624"/>
      </w:tblGrid>
      <w:tr w:rsidR="00675BA6">
        <w:trPr>
          <w:trHeight w:val="255"/>
        </w:trPr>
        <w:tc>
          <w:tcPr>
            <w:tcW w:w="1639" w:type="dxa"/>
            <w:tcBorders>
              <w:tl2br w:val="nil"/>
              <w:tr2bl w:val="nil"/>
            </w:tcBorders>
            <w:noWrap/>
            <w:vAlign w:val="center"/>
          </w:tcPr>
          <w:p w:rsidR="00675BA6" w:rsidRDefault="00AA2593">
            <w:pPr>
              <w:widowControl/>
              <w:jc w:val="center"/>
              <w:textAlignment w:val="center"/>
              <w:rPr>
                <w:rStyle w:val="font21"/>
                <w:rFonts w:ascii="Times New Roman" w:hAnsi="Times New Roman" w:cs="Times New Roman"/>
                <w:sz w:val="21"/>
                <w:szCs w:val="21"/>
                <w:lang/>
              </w:rPr>
            </w:pPr>
            <w:r>
              <w:rPr>
                <w:rStyle w:val="font21"/>
                <w:rFonts w:ascii="Times New Roman" w:hAnsi="Times New Roman" w:cs="Times New Roman" w:hint="eastAsia"/>
                <w:sz w:val="21"/>
                <w:szCs w:val="21"/>
                <w:lang/>
              </w:rPr>
              <w:t>量程</w:t>
            </w:r>
          </w:p>
        </w:tc>
        <w:tc>
          <w:tcPr>
            <w:tcW w:w="1639" w:type="dxa"/>
            <w:tcBorders>
              <w:tl2br w:val="nil"/>
              <w:tr2bl w:val="nil"/>
            </w:tcBorders>
            <w:noWrap/>
            <w:vAlign w:val="center"/>
          </w:tcPr>
          <w:p w:rsidR="00675BA6" w:rsidRDefault="00AA2593">
            <w:pPr>
              <w:widowControl/>
              <w:jc w:val="center"/>
              <w:textAlignment w:val="center"/>
              <w:rPr>
                <w:color w:val="000000"/>
                <w:szCs w:val="21"/>
              </w:rPr>
            </w:pPr>
            <w:r>
              <w:rPr>
                <w:rStyle w:val="font21"/>
                <w:rFonts w:ascii="Times New Roman" w:hAnsi="Times New Roman" w:cs="Times New Roman"/>
                <w:sz w:val="21"/>
                <w:szCs w:val="21"/>
                <w:lang/>
              </w:rPr>
              <w:t>示值</w:t>
            </w:r>
            <w:r>
              <w:rPr>
                <w:rStyle w:val="font21"/>
                <w:rFonts w:ascii="Times New Roman" w:hAnsi="Times New Roman" w:cs="Times New Roman"/>
                <w:sz w:val="21"/>
                <w:szCs w:val="21"/>
                <w:lang/>
              </w:rPr>
              <w:t>(A)</w:t>
            </w:r>
          </w:p>
        </w:tc>
        <w:tc>
          <w:tcPr>
            <w:tcW w:w="1780" w:type="dxa"/>
            <w:tcBorders>
              <w:tl2br w:val="nil"/>
              <w:tr2bl w:val="nil"/>
            </w:tcBorders>
            <w:noWrap/>
            <w:vAlign w:val="center"/>
          </w:tcPr>
          <w:p w:rsidR="00675BA6" w:rsidRDefault="00AA2593">
            <w:pPr>
              <w:widowControl/>
              <w:jc w:val="center"/>
              <w:textAlignment w:val="center"/>
              <w:rPr>
                <w:color w:val="000000"/>
                <w:szCs w:val="21"/>
              </w:rPr>
            </w:pPr>
            <w:r>
              <w:rPr>
                <w:rStyle w:val="font21"/>
                <w:rFonts w:ascii="Times New Roman" w:hAnsi="Times New Roman" w:cs="Times New Roman"/>
                <w:sz w:val="21"/>
                <w:szCs w:val="21"/>
                <w:lang/>
              </w:rPr>
              <w:t>实际值</w:t>
            </w:r>
            <w:r>
              <w:rPr>
                <w:rStyle w:val="font21"/>
                <w:rFonts w:ascii="Times New Roman" w:hAnsi="Times New Roman" w:cs="Times New Roman"/>
                <w:sz w:val="21"/>
                <w:szCs w:val="21"/>
                <w:lang/>
              </w:rPr>
              <w:t>(A)</w:t>
            </w:r>
          </w:p>
        </w:tc>
        <w:tc>
          <w:tcPr>
            <w:tcW w:w="1624" w:type="dxa"/>
            <w:tcBorders>
              <w:tl2br w:val="nil"/>
              <w:tr2bl w:val="nil"/>
            </w:tcBorders>
            <w:noWrap/>
            <w:vAlign w:val="center"/>
          </w:tcPr>
          <w:p w:rsidR="00675BA6" w:rsidRDefault="00AA2593">
            <w:pPr>
              <w:widowControl/>
              <w:jc w:val="center"/>
              <w:textAlignment w:val="center"/>
              <w:rPr>
                <w:rStyle w:val="font21"/>
                <w:rFonts w:ascii="Times New Roman" w:hAnsi="Times New Roman" w:cs="Times New Roman"/>
                <w:sz w:val="21"/>
                <w:szCs w:val="21"/>
                <w:lang/>
              </w:rPr>
            </w:pPr>
            <w:r>
              <w:rPr>
                <w:rFonts w:hint="eastAsia"/>
                <w:color w:val="000000"/>
                <w:kern w:val="0"/>
                <w:szCs w:val="21"/>
                <w:lang/>
              </w:rPr>
              <w:t>绝对误差</w:t>
            </w:r>
            <w:r>
              <w:rPr>
                <w:color w:val="000000"/>
                <w:kern w:val="0"/>
                <w:szCs w:val="21"/>
                <w:lang/>
              </w:rPr>
              <w:t>(A)</w:t>
            </w:r>
          </w:p>
        </w:tc>
      </w:tr>
      <w:tr w:rsidR="00675BA6">
        <w:trPr>
          <w:trHeight w:val="260"/>
        </w:trPr>
        <w:tc>
          <w:tcPr>
            <w:tcW w:w="1639" w:type="dxa"/>
            <w:vMerge w:val="restart"/>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10000A</w:t>
            </w:r>
          </w:p>
        </w:tc>
        <w:tc>
          <w:tcPr>
            <w:tcW w:w="1639"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 xml:space="preserve">100.000 </w:t>
            </w:r>
          </w:p>
        </w:tc>
        <w:tc>
          <w:tcPr>
            <w:tcW w:w="1780"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100.003</w:t>
            </w:r>
          </w:p>
        </w:tc>
        <w:tc>
          <w:tcPr>
            <w:tcW w:w="1624"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 xml:space="preserve">0.00 </w:t>
            </w:r>
          </w:p>
        </w:tc>
      </w:tr>
      <w:tr w:rsidR="00675BA6">
        <w:trPr>
          <w:trHeight w:val="300"/>
        </w:trPr>
        <w:tc>
          <w:tcPr>
            <w:tcW w:w="1639"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39"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 xml:space="preserve">200.000 </w:t>
            </w:r>
          </w:p>
        </w:tc>
        <w:tc>
          <w:tcPr>
            <w:tcW w:w="1780"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200.010</w:t>
            </w:r>
          </w:p>
        </w:tc>
        <w:tc>
          <w:tcPr>
            <w:tcW w:w="1624"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 xml:space="preserve">-0.01 </w:t>
            </w:r>
          </w:p>
        </w:tc>
      </w:tr>
      <w:tr w:rsidR="00675BA6">
        <w:trPr>
          <w:trHeight w:val="260"/>
        </w:trPr>
        <w:tc>
          <w:tcPr>
            <w:tcW w:w="1639"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39"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 xml:space="preserve">300.000 </w:t>
            </w:r>
          </w:p>
        </w:tc>
        <w:tc>
          <w:tcPr>
            <w:tcW w:w="1780"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300.012</w:t>
            </w:r>
          </w:p>
        </w:tc>
        <w:tc>
          <w:tcPr>
            <w:tcW w:w="1624"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 xml:space="preserve">-0.01 </w:t>
            </w:r>
          </w:p>
        </w:tc>
      </w:tr>
      <w:tr w:rsidR="00675BA6">
        <w:trPr>
          <w:trHeight w:val="250"/>
        </w:trPr>
        <w:tc>
          <w:tcPr>
            <w:tcW w:w="1639"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39"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 xml:space="preserve">500.000 </w:t>
            </w:r>
          </w:p>
        </w:tc>
        <w:tc>
          <w:tcPr>
            <w:tcW w:w="1780"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500.020</w:t>
            </w:r>
          </w:p>
        </w:tc>
        <w:tc>
          <w:tcPr>
            <w:tcW w:w="1624"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 xml:space="preserve">-0.02 </w:t>
            </w:r>
          </w:p>
        </w:tc>
      </w:tr>
      <w:tr w:rsidR="00675BA6">
        <w:trPr>
          <w:trHeight w:val="250"/>
        </w:trPr>
        <w:tc>
          <w:tcPr>
            <w:tcW w:w="1639"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39"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 xml:space="preserve">1000.00 </w:t>
            </w:r>
          </w:p>
        </w:tc>
        <w:tc>
          <w:tcPr>
            <w:tcW w:w="1780"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1000.036</w:t>
            </w:r>
          </w:p>
        </w:tc>
        <w:tc>
          <w:tcPr>
            <w:tcW w:w="1624"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 xml:space="preserve">-0.04 </w:t>
            </w:r>
          </w:p>
        </w:tc>
      </w:tr>
      <w:tr w:rsidR="00675BA6">
        <w:trPr>
          <w:trHeight w:val="260"/>
        </w:trPr>
        <w:tc>
          <w:tcPr>
            <w:tcW w:w="1639"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39"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 xml:space="preserve">2000.00 </w:t>
            </w:r>
          </w:p>
        </w:tc>
        <w:tc>
          <w:tcPr>
            <w:tcW w:w="1780"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2000.04</w:t>
            </w:r>
          </w:p>
        </w:tc>
        <w:tc>
          <w:tcPr>
            <w:tcW w:w="1624"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 xml:space="preserve">-0.04 </w:t>
            </w:r>
          </w:p>
        </w:tc>
      </w:tr>
      <w:tr w:rsidR="00675BA6">
        <w:trPr>
          <w:trHeight w:val="260"/>
        </w:trPr>
        <w:tc>
          <w:tcPr>
            <w:tcW w:w="1639"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39"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 xml:space="preserve">3000.00 </w:t>
            </w:r>
          </w:p>
        </w:tc>
        <w:tc>
          <w:tcPr>
            <w:tcW w:w="1780"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3000.01</w:t>
            </w:r>
          </w:p>
        </w:tc>
        <w:tc>
          <w:tcPr>
            <w:tcW w:w="1624"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 xml:space="preserve">-0.01 </w:t>
            </w:r>
          </w:p>
        </w:tc>
      </w:tr>
      <w:tr w:rsidR="00675BA6">
        <w:trPr>
          <w:trHeight w:val="250"/>
        </w:trPr>
        <w:tc>
          <w:tcPr>
            <w:tcW w:w="1639"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39"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 xml:space="preserve">4000.00 </w:t>
            </w:r>
          </w:p>
        </w:tc>
        <w:tc>
          <w:tcPr>
            <w:tcW w:w="1780"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4000.08</w:t>
            </w:r>
          </w:p>
        </w:tc>
        <w:tc>
          <w:tcPr>
            <w:tcW w:w="1624"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 xml:space="preserve">-0.08 </w:t>
            </w:r>
          </w:p>
        </w:tc>
      </w:tr>
      <w:tr w:rsidR="00675BA6">
        <w:trPr>
          <w:trHeight w:val="250"/>
        </w:trPr>
        <w:tc>
          <w:tcPr>
            <w:tcW w:w="1639"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39"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 xml:space="preserve">5000.00 </w:t>
            </w:r>
          </w:p>
        </w:tc>
        <w:tc>
          <w:tcPr>
            <w:tcW w:w="1780"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5000.27</w:t>
            </w:r>
          </w:p>
        </w:tc>
        <w:tc>
          <w:tcPr>
            <w:tcW w:w="1624"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 xml:space="preserve">-0.27 </w:t>
            </w:r>
          </w:p>
        </w:tc>
      </w:tr>
      <w:tr w:rsidR="00675BA6">
        <w:trPr>
          <w:trHeight w:val="270"/>
        </w:trPr>
        <w:tc>
          <w:tcPr>
            <w:tcW w:w="1639"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39"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 xml:space="preserve">6000.00 </w:t>
            </w:r>
          </w:p>
        </w:tc>
        <w:tc>
          <w:tcPr>
            <w:tcW w:w="1780"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6000.06</w:t>
            </w:r>
          </w:p>
        </w:tc>
        <w:tc>
          <w:tcPr>
            <w:tcW w:w="1624"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 xml:space="preserve">-0.06 </w:t>
            </w:r>
          </w:p>
        </w:tc>
      </w:tr>
      <w:tr w:rsidR="00675BA6">
        <w:trPr>
          <w:trHeight w:val="245"/>
        </w:trPr>
        <w:tc>
          <w:tcPr>
            <w:tcW w:w="1639" w:type="dxa"/>
            <w:vMerge/>
            <w:tcBorders>
              <w:tl2br w:val="nil"/>
              <w:tr2bl w:val="nil"/>
            </w:tcBorders>
            <w:noWrap/>
            <w:vAlign w:val="center"/>
          </w:tcPr>
          <w:p w:rsidR="00675BA6" w:rsidRDefault="00675BA6">
            <w:pPr>
              <w:widowControl/>
              <w:jc w:val="center"/>
              <w:textAlignment w:val="center"/>
              <w:rPr>
                <w:color w:val="000000"/>
                <w:kern w:val="0"/>
                <w:szCs w:val="21"/>
                <w:lang/>
              </w:rPr>
            </w:pPr>
          </w:p>
        </w:tc>
        <w:tc>
          <w:tcPr>
            <w:tcW w:w="1639" w:type="dxa"/>
            <w:tcBorders>
              <w:tl2br w:val="nil"/>
              <w:tr2bl w:val="nil"/>
            </w:tcBorders>
            <w:noWrap/>
            <w:vAlign w:val="center"/>
          </w:tcPr>
          <w:p w:rsidR="00675BA6" w:rsidRDefault="00AA2593">
            <w:pPr>
              <w:widowControl/>
              <w:jc w:val="center"/>
              <w:textAlignment w:val="center"/>
              <w:rPr>
                <w:color w:val="000000"/>
                <w:kern w:val="0"/>
                <w:szCs w:val="21"/>
                <w:lang/>
              </w:rPr>
            </w:pPr>
            <w:r>
              <w:rPr>
                <w:color w:val="000000"/>
                <w:kern w:val="0"/>
                <w:szCs w:val="21"/>
                <w:lang/>
              </w:rPr>
              <w:t xml:space="preserve">10000.00 </w:t>
            </w:r>
          </w:p>
        </w:tc>
        <w:tc>
          <w:tcPr>
            <w:tcW w:w="1780"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10000.80</w:t>
            </w:r>
          </w:p>
        </w:tc>
        <w:tc>
          <w:tcPr>
            <w:tcW w:w="1624" w:type="dxa"/>
            <w:tcBorders>
              <w:tl2br w:val="nil"/>
              <w:tr2bl w:val="nil"/>
            </w:tcBorders>
            <w:noWrap/>
            <w:vAlign w:val="center"/>
          </w:tcPr>
          <w:p w:rsidR="00675BA6" w:rsidRDefault="00AA2593">
            <w:pPr>
              <w:widowControl/>
              <w:jc w:val="center"/>
              <w:textAlignment w:val="center"/>
              <w:rPr>
                <w:color w:val="000000"/>
                <w:kern w:val="0"/>
                <w:szCs w:val="21"/>
                <w:lang/>
              </w:rPr>
            </w:pPr>
            <w:r>
              <w:rPr>
                <w:rFonts w:hint="eastAsia"/>
                <w:color w:val="000000"/>
                <w:kern w:val="0"/>
                <w:szCs w:val="21"/>
                <w:lang/>
              </w:rPr>
              <w:t xml:space="preserve">-0.80 </w:t>
            </w:r>
          </w:p>
        </w:tc>
      </w:tr>
    </w:tbl>
    <w:p w:rsidR="00675BA6" w:rsidRDefault="00675BA6" w:rsidP="00207284">
      <w:pPr>
        <w:spacing w:beforeLines="50"/>
        <w:rPr>
          <w:rFonts w:ascii="宋体" w:hAnsi="宋体"/>
          <w:sz w:val="24"/>
        </w:rPr>
      </w:pPr>
    </w:p>
    <w:p w:rsidR="00675BA6" w:rsidRDefault="00675BA6" w:rsidP="00207284">
      <w:pPr>
        <w:spacing w:beforeLines="50"/>
        <w:rPr>
          <w:rFonts w:ascii="宋体" w:hAnsi="宋体"/>
          <w:sz w:val="24"/>
        </w:rPr>
      </w:pPr>
    </w:p>
    <w:p w:rsidR="00675BA6" w:rsidRDefault="00675BA6" w:rsidP="00207284">
      <w:pPr>
        <w:spacing w:beforeLines="50"/>
        <w:rPr>
          <w:rFonts w:ascii="宋体" w:hAnsi="宋体"/>
          <w:sz w:val="24"/>
        </w:rPr>
      </w:pPr>
    </w:p>
    <w:p w:rsidR="00675BA6" w:rsidRDefault="00675BA6" w:rsidP="00207284">
      <w:pPr>
        <w:spacing w:beforeLines="50"/>
        <w:rPr>
          <w:rFonts w:ascii="宋体" w:hAnsi="宋体"/>
          <w:sz w:val="24"/>
        </w:rPr>
      </w:pPr>
    </w:p>
    <w:p w:rsidR="00675BA6" w:rsidRDefault="00675BA6" w:rsidP="00207284">
      <w:pPr>
        <w:spacing w:beforeLines="50"/>
        <w:rPr>
          <w:rFonts w:ascii="宋体" w:hAnsi="宋体"/>
          <w:sz w:val="24"/>
        </w:rPr>
      </w:pPr>
    </w:p>
    <w:p w:rsidR="00675BA6" w:rsidRDefault="00675BA6" w:rsidP="00207284">
      <w:pPr>
        <w:spacing w:beforeLines="50"/>
        <w:rPr>
          <w:rFonts w:ascii="宋体" w:hAnsi="宋体"/>
          <w:sz w:val="24"/>
        </w:rPr>
      </w:pPr>
    </w:p>
    <w:p w:rsidR="00675BA6" w:rsidRDefault="00675BA6" w:rsidP="00207284">
      <w:pPr>
        <w:spacing w:beforeLines="50"/>
        <w:rPr>
          <w:rFonts w:ascii="宋体" w:hAnsi="宋体"/>
          <w:sz w:val="24"/>
        </w:rPr>
      </w:pPr>
    </w:p>
    <w:p w:rsidR="00675BA6" w:rsidRDefault="00675BA6" w:rsidP="00207284">
      <w:pPr>
        <w:spacing w:beforeLines="50"/>
        <w:rPr>
          <w:rFonts w:ascii="宋体" w:hAnsi="宋体"/>
          <w:sz w:val="24"/>
        </w:rPr>
      </w:pPr>
    </w:p>
    <w:p w:rsidR="00675BA6" w:rsidRDefault="00675BA6" w:rsidP="00207284">
      <w:pPr>
        <w:spacing w:beforeLines="50"/>
        <w:rPr>
          <w:rFonts w:ascii="宋体" w:hAnsi="宋体"/>
          <w:sz w:val="24"/>
        </w:rPr>
      </w:pPr>
    </w:p>
    <w:p w:rsidR="00675BA6" w:rsidRDefault="00AA2593" w:rsidP="00207284">
      <w:pPr>
        <w:spacing w:beforeLines="50"/>
        <w:rPr>
          <w:rFonts w:ascii="宋体" w:hAnsi="宋体"/>
          <w:sz w:val="24"/>
        </w:rPr>
      </w:pPr>
      <w:r>
        <w:rPr>
          <w:rFonts w:ascii="宋体" w:hAnsi="宋体" w:hint="eastAsia"/>
          <w:sz w:val="24"/>
        </w:rPr>
        <w:t>3.</w:t>
      </w:r>
      <w:r>
        <w:rPr>
          <w:rFonts w:ascii="宋体" w:hAnsi="宋体" w:hint="eastAsia"/>
          <w:sz w:val="24"/>
        </w:rPr>
        <w:t>短期稳定性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704"/>
        <w:gridCol w:w="1704"/>
        <w:gridCol w:w="1705"/>
        <w:gridCol w:w="1705"/>
      </w:tblGrid>
      <w:tr w:rsidR="00AA2593" w:rsidTr="00AA2593">
        <w:trPr>
          <w:trHeight w:val="785"/>
        </w:trPr>
        <w:tc>
          <w:tcPr>
            <w:tcW w:w="1704" w:type="dxa"/>
            <w:noWrap/>
            <w:vAlign w:val="center"/>
          </w:tcPr>
          <w:p w:rsidR="00675BA6" w:rsidRPr="00AA2593" w:rsidRDefault="00AA2593" w:rsidP="00AA2593">
            <w:pPr>
              <w:spacing w:beforeLines="50"/>
              <w:jc w:val="center"/>
              <w:rPr>
                <w:rFonts w:ascii="宋体" w:hAnsi="宋体"/>
                <w:sz w:val="24"/>
              </w:rPr>
            </w:pPr>
            <w:r w:rsidRPr="00AA2593">
              <w:rPr>
                <w:rFonts w:ascii="宋体" w:hAnsi="宋体" w:hint="eastAsia"/>
                <w:sz w:val="24"/>
              </w:rPr>
              <w:t>量程</w:t>
            </w:r>
            <w:r w:rsidRPr="00AA2593">
              <w:rPr>
                <w:rStyle w:val="font21"/>
                <w:rFonts w:ascii="Times New Roman" w:hAnsi="Times New Roman" w:cs="Times New Roman"/>
                <w:sz w:val="21"/>
                <w:szCs w:val="21"/>
                <w:lang/>
              </w:rPr>
              <w:t>(A)</w:t>
            </w:r>
          </w:p>
        </w:tc>
        <w:tc>
          <w:tcPr>
            <w:tcW w:w="1704" w:type="dxa"/>
            <w:noWrap/>
            <w:vAlign w:val="center"/>
          </w:tcPr>
          <w:p w:rsidR="00675BA6" w:rsidRPr="00AA2593" w:rsidRDefault="00AA2593" w:rsidP="00AA2593">
            <w:pPr>
              <w:spacing w:beforeLines="50"/>
              <w:jc w:val="center"/>
              <w:rPr>
                <w:rFonts w:ascii="宋体" w:hAnsi="宋体"/>
                <w:sz w:val="24"/>
              </w:rPr>
            </w:pPr>
            <w:r w:rsidRPr="00AA2593">
              <w:rPr>
                <w:rFonts w:ascii="宋体" w:hAnsi="宋体" w:hint="eastAsia"/>
                <w:sz w:val="24"/>
              </w:rPr>
              <w:t>输出值</w:t>
            </w:r>
            <w:r w:rsidRPr="00AA2593">
              <w:rPr>
                <w:rStyle w:val="font21"/>
                <w:rFonts w:ascii="Times New Roman" w:hAnsi="Times New Roman" w:cs="Times New Roman"/>
                <w:sz w:val="21"/>
                <w:szCs w:val="21"/>
                <w:lang/>
              </w:rPr>
              <w:t>(A)</w:t>
            </w:r>
          </w:p>
        </w:tc>
        <w:tc>
          <w:tcPr>
            <w:tcW w:w="1704" w:type="dxa"/>
            <w:noWrap/>
            <w:vAlign w:val="center"/>
          </w:tcPr>
          <w:p w:rsidR="00675BA6" w:rsidRPr="00AA2593" w:rsidRDefault="00AA2593" w:rsidP="00AA2593">
            <w:pPr>
              <w:spacing w:beforeLines="50"/>
              <w:jc w:val="center"/>
              <w:rPr>
                <w:rFonts w:ascii="宋体" w:hAnsi="宋体"/>
                <w:sz w:val="24"/>
              </w:rPr>
            </w:pPr>
            <w:r w:rsidRPr="00AA2593">
              <w:rPr>
                <w:rFonts w:ascii="宋体" w:hAnsi="宋体" w:hint="eastAsia"/>
                <w:sz w:val="24"/>
              </w:rPr>
              <w:t>最大值</w:t>
            </w:r>
            <w:r w:rsidRPr="00AA2593">
              <w:rPr>
                <w:rStyle w:val="font21"/>
                <w:rFonts w:ascii="Times New Roman" w:hAnsi="Times New Roman" w:cs="Times New Roman"/>
                <w:sz w:val="21"/>
                <w:szCs w:val="21"/>
                <w:lang/>
              </w:rPr>
              <w:t>(A)</w:t>
            </w:r>
          </w:p>
        </w:tc>
        <w:tc>
          <w:tcPr>
            <w:tcW w:w="1705" w:type="dxa"/>
            <w:noWrap/>
            <w:vAlign w:val="center"/>
          </w:tcPr>
          <w:p w:rsidR="00675BA6" w:rsidRPr="00AA2593" w:rsidRDefault="00AA2593" w:rsidP="00AA2593">
            <w:pPr>
              <w:spacing w:beforeLines="50"/>
              <w:jc w:val="center"/>
              <w:rPr>
                <w:rFonts w:ascii="宋体" w:hAnsi="宋体"/>
                <w:sz w:val="24"/>
              </w:rPr>
            </w:pPr>
            <w:r w:rsidRPr="00AA2593">
              <w:rPr>
                <w:rFonts w:ascii="宋体" w:hAnsi="宋体" w:hint="eastAsia"/>
                <w:sz w:val="24"/>
              </w:rPr>
              <w:t>最小值</w:t>
            </w:r>
            <w:r w:rsidRPr="00AA2593">
              <w:rPr>
                <w:rStyle w:val="font21"/>
                <w:rFonts w:ascii="Times New Roman" w:hAnsi="Times New Roman" w:cs="Times New Roman"/>
                <w:sz w:val="21"/>
                <w:szCs w:val="21"/>
                <w:lang/>
              </w:rPr>
              <w:t>(A)</w:t>
            </w:r>
          </w:p>
        </w:tc>
        <w:tc>
          <w:tcPr>
            <w:tcW w:w="1705" w:type="dxa"/>
            <w:noWrap/>
            <w:vAlign w:val="center"/>
          </w:tcPr>
          <w:p w:rsidR="00675BA6" w:rsidRPr="00AA2593" w:rsidRDefault="00AA2593" w:rsidP="00AA2593">
            <w:pPr>
              <w:spacing w:beforeLines="50"/>
              <w:jc w:val="center"/>
              <w:rPr>
                <w:rFonts w:ascii="宋体" w:hAnsi="宋体"/>
                <w:sz w:val="24"/>
              </w:rPr>
            </w:pPr>
            <w:r w:rsidRPr="00AA2593">
              <w:rPr>
                <w:rFonts w:ascii="宋体" w:hAnsi="宋体" w:hint="eastAsia"/>
                <w:sz w:val="24"/>
              </w:rPr>
              <w:t>短期稳定性</w:t>
            </w:r>
            <w:r w:rsidRPr="00AA2593">
              <w:rPr>
                <w:rStyle w:val="font21"/>
                <w:rFonts w:ascii="Times New Roman" w:hAnsi="Times New Roman" w:cs="Times New Roman"/>
                <w:sz w:val="21"/>
                <w:szCs w:val="21"/>
                <w:lang/>
              </w:rPr>
              <w:t>(A</w:t>
            </w:r>
            <w:r w:rsidRPr="00AA2593">
              <w:rPr>
                <w:rStyle w:val="font21"/>
                <w:rFonts w:ascii="Times New Roman" w:hAnsi="Times New Roman" w:cs="Times New Roman" w:hint="eastAsia"/>
                <w:sz w:val="21"/>
                <w:szCs w:val="21"/>
                <w:lang/>
              </w:rPr>
              <w:t>/3min</w:t>
            </w:r>
            <w:r w:rsidRPr="00AA2593">
              <w:rPr>
                <w:rStyle w:val="font21"/>
                <w:rFonts w:ascii="Times New Roman" w:hAnsi="Times New Roman" w:cs="Times New Roman"/>
                <w:sz w:val="21"/>
                <w:szCs w:val="21"/>
                <w:lang/>
              </w:rPr>
              <w:t>)</w:t>
            </w:r>
          </w:p>
        </w:tc>
      </w:tr>
      <w:tr w:rsidR="00AA2593" w:rsidTr="00AA2593">
        <w:tc>
          <w:tcPr>
            <w:tcW w:w="1704" w:type="dxa"/>
            <w:noWrap/>
            <w:vAlign w:val="center"/>
          </w:tcPr>
          <w:p w:rsidR="00675BA6" w:rsidRPr="00AA2593" w:rsidRDefault="00AA2593" w:rsidP="00AA2593">
            <w:pPr>
              <w:widowControl/>
              <w:jc w:val="center"/>
              <w:textAlignment w:val="center"/>
              <w:rPr>
                <w:color w:val="000000"/>
                <w:kern w:val="0"/>
                <w:szCs w:val="21"/>
                <w:lang/>
              </w:rPr>
            </w:pPr>
            <w:r w:rsidRPr="00AA2593">
              <w:rPr>
                <w:color w:val="000000"/>
                <w:kern w:val="0"/>
                <w:szCs w:val="21"/>
                <w:lang w:eastAsia="en-US"/>
              </w:rPr>
              <w:t>10000</w:t>
            </w:r>
          </w:p>
        </w:tc>
        <w:tc>
          <w:tcPr>
            <w:tcW w:w="1704" w:type="dxa"/>
            <w:noWrap/>
            <w:vAlign w:val="center"/>
          </w:tcPr>
          <w:p w:rsidR="00675BA6" w:rsidRPr="00AA2593" w:rsidRDefault="00AA2593" w:rsidP="00AA2593">
            <w:pPr>
              <w:widowControl/>
              <w:jc w:val="center"/>
              <w:textAlignment w:val="center"/>
              <w:rPr>
                <w:color w:val="000000"/>
                <w:kern w:val="0"/>
                <w:szCs w:val="21"/>
                <w:lang/>
              </w:rPr>
            </w:pPr>
            <w:r w:rsidRPr="00AA2593">
              <w:rPr>
                <w:rFonts w:hint="eastAsia"/>
                <w:color w:val="000000"/>
                <w:kern w:val="0"/>
                <w:szCs w:val="21"/>
                <w:lang/>
              </w:rPr>
              <w:t>5000.00</w:t>
            </w:r>
          </w:p>
        </w:tc>
        <w:tc>
          <w:tcPr>
            <w:tcW w:w="1704" w:type="dxa"/>
            <w:noWrap/>
            <w:vAlign w:val="center"/>
          </w:tcPr>
          <w:p w:rsidR="00675BA6" w:rsidRPr="00AA2593" w:rsidRDefault="00AA2593" w:rsidP="00AA2593">
            <w:pPr>
              <w:widowControl/>
              <w:jc w:val="center"/>
              <w:textAlignment w:val="center"/>
              <w:rPr>
                <w:color w:val="000000"/>
                <w:kern w:val="0"/>
                <w:szCs w:val="21"/>
                <w:lang/>
              </w:rPr>
            </w:pPr>
            <w:r w:rsidRPr="00AA2593">
              <w:rPr>
                <w:rFonts w:hint="eastAsia"/>
                <w:color w:val="000000"/>
                <w:kern w:val="0"/>
                <w:szCs w:val="21"/>
                <w:lang/>
              </w:rPr>
              <w:t>500</w:t>
            </w:r>
            <w:r w:rsidRPr="00AA2593">
              <w:rPr>
                <w:color w:val="000000"/>
                <w:kern w:val="0"/>
                <w:szCs w:val="21"/>
                <w:lang w:eastAsia="en-US"/>
              </w:rPr>
              <w:t>0.80</w:t>
            </w:r>
          </w:p>
        </w:tc>
        <w:tc>
          <w:tcPr>
            <w:tcW w:w="1705" w:type="dxa"/>
            <w:noWrap/>
            <w:vAlign w:val="center"/>
          </w:tcPr>
          <w:p w:rsidR="00675BA6" w:rsidRPr="00AA2593" w:rsidRDefault="00AA2593" w:rsidP="00AA2593">
            <w:pPr>
              <w:widowControl/>
              <w:jc w:val="center"/>
              <w:textAlignment w:val="center"/>
              <w:rPr>
                <w:color w:val="000000"/>
                <w:kern w:val="0"/>
                <w:szCs w:val="21"/>
                <w:lang/>
              </w:rPr>
            </w:pPr>
            <w:r w:rsidRPr="00AA2593">
              <w:rPr>
                <w:rFonts w:hint="eastAsia"/>
                <w:color w:val="000000"/>
                <w:kern w:val="0"/>
                <w:szCs w:val="21"/>
                <w:lang/>
              </w:rPr>
              <w:t>5000</w:t>
            </w:r>
            <w:r w:rsidRPr="00AA2593">
              <w:rPr>
                <w:color w:val="000000"/>
                <w:kern w:val="0"/>
                <w:szCs w:val="21"/>
                <w:lang w:eastAsia="en-US"/>
              </w:rPr>
              <w:t>.</w:t>
            </w:r>
            <w:r w:rsidRPr="00AA2593">
              <w:rPr>
                <w:rFonts w:hint="eastAsia"/>
                <w:color w:val="000000"/>
                <w:kern w:val="0"/>
                <w:szCs w:val="21"/>
                <w:lang/>
              </w:rPr>
              <w:t>6</w:t>
            </w:r>
            <w:r w:rsidRPr="00AA2593">
              <w:rPr>
                <w:color w:val="000000"/>
                <w:kern w:val="0"/>
                <w:szCs w:val="21"/>
                <w:lang w:eastAsia="en-US"/>
              </w:rPr>
              <w:t>1</w:t>
            </w:r>
          </w:p>
        </w:tc>
        <w:tc>
          <w:tcPr>
            <w:tcW w:w="1705" w:type="dxa"/>
            <w:noWrap/>
            <w:vAlign w:val="center"/>
          </w:tcPr>
          <w:p w:rsidR="00675BA6" w:rsidRPr="00AA2593" w:rsidRDefault="00AA2593" w:rsidP="00AA2593">
            <w:pPr>
              <w:widowControl/>
              <w:jc w:val="center"/>
              <w:textAlignment w:val="center"/>
              <w:rPr>
                <w:color w:val="000000"/>
                <w:kern w:val="0"/>
                <w:szCs w:val="21"/>
                <w:lang/>
              </w:rPr>
            </w:pPr>
            <w:r w:rsidRPr="00AA2593">
              <w:rPr>
                <w:rFonts w:hint="eastAsia"/>
                <w:color w:val="000000"/>
                <w:kern w:val="0"/>
                <w:szCs w:val="21"/>
                <w:lang/>
              </w:rPr>
              <w:t>0.004%</w:t>
            </w:r>
          </w:p>
        </w:tc>
      </w:tr>
    </w:tbl>
    <w:p w:rsidR="00675BA6" w:rsidRDefault="00675BA6" w:rsidP="00207284">
      <w:pPr>
        <w:spacing w:beforeLines="50"/>
        <w:rPr>
          <w:rFonts w:ascii="仿宋_GB2312" w:eastAsia="仿宋_GB2312"/>
        </w:rPr>
      </w:pPr>
    </w:p>
    <w:p w:rsidR="00675BA6" w:rsidRDefault="00AA2593" w:rsidP="00207284">
      <w:pPr>
        <w:spacing w:beforeLines="50"/>
        <w:rPr>
          <w:rFonts w:ascii="仿宋_GB2312" w:eastAsia="仿宋_GB2312"/>
          <w:u w:val="single"/>
        </w:rPr>
      </w:pPr>
      <w:r>
        <w:rPr>
          <w:rFonts w:ascii="仿宋_GB2312" w:eastAsia="仿宋_GB2312" w:hint="eastAsia"/>
        </w:rPr>
        <w:t>校准人员：</w:t>
      </w:r>
      <w:r>
        <w:rPr>
          <w:rFonts w:ascii="仿宋_GB2312" w:eastAsia="仿宋_GB2312" w:hint="eastAsia"/>
          <w:u w:val="single"/>
        </w:rPr>
        <w:t xml:space="preserve">   </w:t>
      </w:r>
      <w:r>
        <w:rPr>
          <w:rFonts w:ascii="仿宋_GB2312" w:eastAsia="仿宋_GB2312" w:hint="eastAsia"/>
          <w:u w:val="single"/>
        </w:rPr>
        <w:t>喻准</w:t>
      </w:r>
      <w:r>
        <w:rPr>
          <w:rFonts w:ascii="仿宋_GB2312" w:eastAsia="仿宋_GB2312" w:hint="eastAsia"/>
          <w:u w:val="single"/>
        </w:rPr>
        <w:t xml:space="preserve">    </w:t>
      </w:r>
      <w:r>
        <w:rPr>
          <w:rFonts w:ascii="仿宋_GB2312" w:eastAsia="仿宋_GB2312" w:hint="eastAsia"/>
        </w:rPr>
        <w:t xml:space="preserve"> </w:t>
      </w:r>
      <w:r>
        <w:rPr>
          <w:rFonts w:ascii="仿宋_GB2312" w:eastAsia="仿宋_GB2312" w:hint="eastAsia"/>
        </w:rPr>
        <w:t>核验人员：</w:t>
      </w:r>
      <w:r>
        <w:rPr>
          <w:rFonts w:ascii="仿宋_GB2312" w:eastAsia="仿宋_GB2312" w:hint="eastAsia"/>
          <w:u w:val="single"/>
        </w:rPr>
        <w:t xml:space="preserve">   </w:t>
      </w:r>
      <w:r>
        <w:rPr>
          <w:rFonts w:ascii="仿宋_GB2312" w:eastAsia="仿宋_GB2312" w:hint="eastAsia"/>
          <w:u w:val="single"/>
        </w:rPr>
        <w:t>徐昱</w:t>
      </w:r>
      <w:r>
        <w:rPr>
          <w:rFonts w:ascii="仿宋_GB2312" w:eastAsia="仿宋_GB2312" w:hint="eastAsia"/>
          <w:u w:val="single"/>
        </w:rPr>
        <w:t xml:space="preserve">     </w:t>
      </w:r>
      <w:r>
        <w:rPr>
          <w:rFonts w:ascii="仿宋_GB2312" w:eastAsia="仿宋_GB2312" w:hint="eastAsia"/>
        </w:rPr>
        <w:t xml:space="preserve"> </w:t>
      </w:r>
      <w:r>
        <w:rPr>
          <w:rFonts w:ascii="仿宋_GB2312" w:eastAsia="仿宋_GB2312" w:hint="eastAsia"/>
        </w:rPr>
        <w:t>校准日期：</w:t>
      </w:r>
      <w:r>
        <w:rPr>
          <w:rFonts w:ascii="仿宋_GB2312" w:eastAsia="仿宋_GB2312" w:hint="eastAsia"/>
          <w:u w:val="single"/>
        </w:rPr>
        <w:t xml:space="preserve">    202</w:t>
      </w:r>
      <w:r>
        <w:rPr>
          <w:rFonts w:ascii="仿宋_GB2312" w:eastAsia="仿宋_GB2312" w:hint="eastAsia"/>
          <w:u w:val="single"/>
        </w:rPr>
        <w:t>4</w:t>
      </w:r>
      <w:r>
        <w:rPr>
          <w:rFonts w:ascii="仿宋_GB2312" w:eastAsia="仿宋_GB2312" w:hint="eastAsia"/>
          <w:u w:val="single"/>
        </w:rPr>
        <w:t xml:space="preserve">.06.29 </w:t>
      </w:r>
    </w:p>
    <w:p w:rsidR="00675BA6" w:rsidRDefault="00675BA6"/>
    <w:p w:rsidR="00675BA6" w:rsidRDefault="00AA2593">
      <w:r>
        <w:rPr>
          <w:rFonts w:hint="eastAsia"/>
        </w:rPr>
        <w:lastRenderedPageBreak/>
        <w:t>附件</w:t>
      </w:r>
      <w:r>
        <w:rPr>
          <w:rFonts w:hint="eastAsia"/>
        </w:rPr>
        <w:t>3</w:t>
      </w:r>
    </w:p>
    <w:p w:rsidR="00675BA6" w:rsidRDefault="00AA2593">
      <w:pPr>
        <w:jc w:val="center"/>
        <w:rPr>
          <w:rFonts w:ascii="黑体" w:eastAsia="黑体" w:hAnsi="宋体"/>
          <w:sz w:val="28"/>
          <w:szCs w:val="28"/>
        </w:rPr>
      </w:pPr>
      <w:r>
        <w:rPr>
          <w:rFonts w:ascii="黑体" w:eastAsia="黑体" w:hAnsi="宋体" w:hint="eastAsia"/>
          <w:sz w:val="28"/>
          <w:szCs w:val="28"/>
        </w:rPr>
        <w:t>高精度直流大电流标准源校准原始记录</w:t>
      </w:r>
    </w:p>
    <w:p w:rsidR="00675BA6" w:rsidRDefault="00AA2593">
      <w:pPr>
        <w:spacing w:line="360" w:lineRule="auto"/>
        <w:rPr>
          <w:rFonts w:ascii="宋体" w:hAnsi="宋体" w:cs="宋体"/>
          <w:color w:val="000000"/>
          <w:kern w:val="0"/>
          <w:sz w:val="18"/>
          <w:szCs w:val="18"/>
        </w:rPr>
      </w:pPr>
      <w:r>
        <w:rPr>
          <w:rFonts w:ascii="宋体" w:hAnsi="宋体" w:hint="eastAsia"/>
          <w:szCs w:val="21"/>
        </w:rPr>
        <w:t>委托单位：</w:t>
      </w:r>
      <w:r>
        <w:rPr>
          <w:rFonts w:hAnsi="宋体" w:hint="eastAsia"/>
          <w:bCs/>
          <w:szCs w:val="21"/>
          <w:u w:val="single"/>
        </w:rPr>
        <w:t>宁波中车时代传感技术有限公司</w:t>
      </w:r>
      <w:r>
        <w:rPr>
          <w:rFonts w:hAnsi="宋体" w:hint="eastAsia"/>
          <w:bCs/>
          <w:szCs w:val="21"/>
          <w:u w:val="single"/>
        </w:rPr>
        <w:t xml:space="preserve"> </w:t>
      </w:r>
      <w:r>
        <w:rPr>
          <w:rFonts w:ascii="宋体" w:hAnsi="宋体" w:hint="eastAsia"/>
          <w:szCs w:val="21"/>
        </w:rPr>
        <w:t>样品名称：</w:t>
      </w:r>
      <w:r>
        <w:rPr>
          <w:rFonts w:ascii="宋体" w:hAnsi="宋体" w:hint="eastAsia"/>
          <w:szCs w:val="21"/>
          <w:u w:val="single"/>
        </w:rPr>
        <w:t xml:space="preserve">  </w:t>
      </w:r>
      <w:r>
        <w:rPr>
          <w:rFonts w:ascii="宋体" w:hAnsi="宋体" w:hint="eastAsia"/>
          <w:szCs w:val="21"/>
          <w:u w:val="single"/>
        </w:rPr>
        <w:t>高精度直流大电流标准源</w:t>
      </w:r>
      <w:r>
        <w:rPr>
          <w:rFonts w:ascii="宋体" w:hAnsi="宋体" w:hint="eastAsia"/>
          <w:szCs w:val="21"/>
          <w:u w:val="single"/>
        </w:rPr>
        <w:t xml:space="preserve">    </w:t>
      </w:r>
    </w:p>
    <w:p w:rsidR="00675BA6" w:rsidRDefault="00AA2593">
      <w:pPr>
        <w:spacing w:line="360" w:lineRule="auto"/>
        <w:rPr>
          <w:rFonts w:ascii="宋体" w:hAnsi="宋体"/>
          <w:szCs w:val="21"/>
        </w:rPr>
      </w:pPr>
      <w:r>
        <w:rPr>
          <w:rFonts w:ascii="宋体" w:hAnsi="宋体" w:hint="eastAsia"/>
          <w:szCs w:val="21"/>
        </w:rPr>
        <w:t>生产厂家：</w:t>
      </w:r>
      <w:r>
        <w:rPr>
          <w:rFonts w:hAnsi="宋体" w:hint="eastAsia"/>
          <w:bCs/>
          <w:szCs w:val="21"/>
          <w:u w:val="single"/>
        </w:rPr>
        <w:t>长沙天恒测控技术有限公司</w:t>
      </w:r>
      <w:r>
        <w:rPr>
          <w:rFonts w:ascii="宋体" w:hAnsi="宋体" w:hint="eastAsia"/>
          <w:szCs w:val="21"/>
        </w:rPr>
        <w:t xml:space="preserve"> </w:t>
      </w:r>
      <w:r>
        <w:rPr>
          <w:rFonts w:ascii="宋体" w:hAnsi="宋体" w:hint="eastAsia"/>
          <w:szCs w:val="21"/>
        </w:rPr>
        <w:t>型号规格</w:t>
      </w:r>
      <w:r>
        <w:rPr>
          <w:u w:val="single"/>
        </w:rPr>
        <w:t>TI2000</w:t>
      </w:r>
      <w:r>
        <w:rPr>
          <w:rFonts w:hint="eastAsia"/>
          <w:u w:val="single"/>
        </w:rPr>
        <w:t>3kA</w:t>
      </w:r>
      <w:r>
        <w:rPr>
          <w:rFonts w:ascii="宋体" w:hAnsi="宋体" w:hint="eastAsia"/>
          <w:szCs w:val="21"/>
        </w:rPr>
        <w:t>出厂编号：</w:t>
      </w:r>
      <w:r>
        <w:rPr>
          <w:rFonts w:ascii="宋体" w:hAnsi="宋体" w:hint="eastAsia"/>
          <w:szCs w:val="21"/>
          <w:u w:val="single"/>
        </w:rPr>
        <w:t>23010110101</w:t>
      </w:r>
      <w:r>
        <w:rPr>
          <w:rFonts w:ascii="宋体" w:hAnsi="宋体" w:hint="eastAsia"/>
          <w:szCs w:val="21"/>
        </w:rPr>
        <w:t>校准</w:t>
      </w:r>
      <w:r>
        <w:rPr>
          <w:rFonts w:ascii="宋体" w:hAnsi="宋体"/>
          <w:szCs w:val="21"/>
        </w:rPr>
        <w:t>依据：</w:t>
      </w:r>
      <w:r>
        <w:rPr>
          <w:rFonts w:ascii="宋体" w:hAnsi="宋体" w:hint="eastAsia"/>
          <w:szCs w:val="21"/>
          <w:u w:val="single"/>
        </w:rPr>
        <w:t xml:space="preserve"> </w:t>
      </w:r>
      <w:r>
        <w:rPr>
          <w:rFonts w:ascii="宋体" w:hAnsi="宋体" w:hint="eastAsia"/>
          <w:szCs w:val="21"/>
          <w:u w:val="single"/>
        </w:rPr>
        <w:t>征求意见稿</w:t>
      </w:r>
      <w:r>
        <w:rPr>
          <w:rFonts w:ascii="宋体" w:hAnsi="宋体" w:hint="eastAsia"/>
          <w:szCs w:val="21"/>
          <w:u w:val="single"/>
        </w:rPr>
        <w:t xml:space="preserve">        </w:t>
      </w:r>
      <w:r>
        <w:rPr>
          <w:rFonts w:ascii="宋体" w:hAnsi="宋体" w:hint="eastAsia"/>
          <w:szCs w:val="21"/>
        </w:rPr>
        <w:t>校准</w:t>
      </w:r>
      <w:r>
        <w:rPr>
          <w:rFonts w:ascii="宋体" w:hAnsi="宋体"/>
          <w:szCs w:val="21"/>
        </w:rPr>
        <w:t>环境：温度</w:t>
      </w:r>
      <w:r>
        <w:rPr>
          <w:rFonts w:ascii="宋体" w:hAnsi="宋体" w:hint="eastAsia"/>
          <w:szCs w:val="21"/>
          <w:u w:val="single"/>
        </w:rPr>
        <w:t xml:space="preserve">  2</w:t>
      </w:r>
      <w:r>
        <w:rPr>
          <w:rFonts w:ascii="宋体" w:hAnsi="宋体" w:hint="eastAsia"/>
          <w:szCs w:val="21"/>
          <w:u w:val="single"/>
        </w:rPr>
        <w:t>2</w:t>
      </w:r>
      <w:r>
        <w:rPr>
          <w:rFonts w:ascii="宋体" w:hAnsi="宋体"/>
          <w:szCs w:val="21"/>
        </w:rPr>
        <w:t xml:space="preserve"> ℃ </w:t>
      </w:r>
      <w:r>
        <w:rPr>
          <w:rFonts w:ascii="宋体" w:hAnsi="宋体"/>
          <w:szCs w:val="21"/>
        </w:rPr>
        <w:t>湿度</w:t>
      </w:r>
      <w:r>
        <w:rPr>
          <w:rFonts w:ascii="宋体" w:hAnsi="宋体"/>
          <w:szCs w:val="21"/>
        </w:rPr>
        <w:t xml:space="preserve"> </w:t>
      </w:r>
      <w:r>
        <w:rPr>
          <w:rFonts w:ascii="宋体" w:hAnsi="宋体" w:hint="eastAsia"/>
          <w:szCs w:val="21"/>
          <w:u w:val="single"/>
        </w:rPr>
        <w:t xml:space="preserve">   5</w:t>
      </w:r>
      <w:r>
        <w:rPr>
          <w:rFonts w:ascii="宋体" w:hAnsi="宋体" w:hint="eastAsia"/>
          <w:szCs w:val="21"/>
          <w:u w:val="single"/>
        </w:rPr>
        <w:t>5</w:t>
      </w:r>
      <w:r>
        <w:rPr>
          <w:rFonts w:ascii="宋体" w:hAnsi="宋体"/>
          <w:szCs w:val="21"/>
        </w:rPr>
        <w:t>％</w:t>
      </w:r>
      <w:r>
        <w:rPr>
          <w:rFonts w:ascii="宋体" w:hAnsi="宋体"/>
          <w:szCs w:val="21"/>
        </w:rPr>
        <w:t xml:space="preserve">RH </w:t>
      </w:r>
    </w:p>
    <w:p w:rsidR="00675BA6" w:rsidRDefault="00AA2593" w:rsidP="00207284">
      <w:pPr>
        <w:spacing w:afterLines="50" w:line="360" w:lineRule="auto"/>
        <w:rPr>
          <w:rFonts w:ascii="宋体" w:hAnsi="宋体"/>
          <w:szCs w:val="21"/>
          <w:u w:val="single"/>
        </w:rPr>
      </w:pPr>
      <w:r>
        <w:rPr>
          <w:rFonts w:ascii="宋体" w:hAnsi="宋体" w:hint="eastAsia"/>
          <w:szCs w:val="21"/>
        </w:rPr>
        <w:t>校准地点：</w:t>
      </w:r>
      <w:r>
        <w:rPr>
          <w:rFonts w:hAnsi="宋体" w:hint="eastAsia"/>
          <w:bCs/>
          <w:szCs w:val="21"/>
          <w:u w:val="single"/>
        </w:rPr>
        <w:t>长沙天恒测控技术有限公司</w:t>
      </w:r>
      <w:r>
        <w:rPr>
          <w:rFonts w:ascii="宋体" w:hAnsi="宋体" w:hint="eastAsia"/>
          <w:szCs w:val="21"/>
        </w:rPr>
        <w:t>其它：</w:t>
      </w:r>
      <w:r>
        <w:rPr>
          <w:rFonts w:ascii="宋体" w:hAnsi="宋体" w:hint="eastAsia"/>
          <w:szCs w:val="21"/>
          <w:u w:val="single"/>
        </w:rPr>
        <w:t xml:space="preserve">  /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7"/>
        <w:gridCol w:w="1410"/>
        <w:gridCol w:w="1605"/>
        <w:gridCol w:w="3368"/>
      </w:tblGrid>
      <w:tr w:rsidR="00675BA6">
        <w:trPr>
          <w:trHeight w:val="482"/>
        </w:trPr>
        <w:tc>
          <w:tcPr>
            <w:tcW w:w="2257" w:type="dxa"/>
            <w:noWrap/>
            <w:vAlign w:val="center"/>
          </w:tcPr>
          <w:p w:rsidR="00675BA6" w:rsidRDefault="00AA2593">
            <w:pPr>
              <w:jc w:val="center"/>
              <w:rPr>
                <w:rFonts w:ascii="宋体" w:hAnsi="宋体"/>
                <w:szCs w:val="21"/>
              </w:rPr>
            </w:pPr>
            <w:r>
              <w:rPr>
                <w:rFonts w:ascii="宋体" w:hAnsi="宋体" w:hint="eastAsia"/>
                <w:szCs w:val="21"/>
              </w:rPr>
              <w:t>所使用的标准器名称</w:t>
            </w:r>
          </w:p>
        </w:tc>
        <w:tc>
          <w:tcPr>
            <w:tcW w:w="1410" w:type="dxa"/>
            <w:noWrap/>
            <w:vAlign w:val="center"/>
          </w:tcPr>
          <w:p w:rsidR="00675BA6" w:rsidRDefault="00AA2593">
            <w:pPr>
              <w:jc w:val="center"/>
              <w:rPr>
                <w:rFonts w:ascii="宋体" w:hAnsi="宋体"/>
                <w:szCs w:val="21"/>
              </w:rPr>
            </w:pPr>
            <w:r>
              <w:rPr>
                <w:rFonts w:ascii="宋体" w:hAnsi="宋体" w:hint="eastAsia"/>
                <w:szCs w:val="21"/>
              </w:rPr>
              <w:t>型号规格</w:t>
            </w:r>
          </w:p>
        </w:tc>
        <w:tc>
          <w:tcPr>
            <w:tcW w:w="1605" w:type="dxa"/>
            <w:noWrap/>
            <w:vAlign w:val="center"/>
          </w:tcPr>
          <w:p w:rsidR="00675BA6" w:rsidRDefault="00AA2593">
            <w:pPr>
              <w:jc w:val="center"/>
              <w:rPr>
                <w:rFonts w:ascii="宋体" w:hAnsi="宋体"/>
                <w:szCs w:val="21"/>
              </w:rPr>
            </w:pPr>
            <w:r>
              <w:rPr>
                <w:rFonts w:ascii="宋体" w:hAnsi="宋体" w:hint="eastAsia"/>
                <w:szCs w:val="21"/>
              </w:rPr>
              <w:t>编</w:t>
            </w:r>
            <w:r>
              <w:rPr>
                <w:rFonts w:ascii="宋体" w:hAnsi="宋体" w:hint="eastAsia"/>
                <w:szCs w:val="21"/>
              </w:rPr>
              <w:t xml:space="preserve">  </w:t>
            </w:r>
            <w:r>
              <w:rPr>
                <w:rFonts w:ascii="宋体" w:hAnsi="宋体" w:hint="eastAsia"/>
                <w:szCs w:val="21"/>
              </w:rPr>
              <w:t>号</w:t>
            </w:r>
          </w:p>
        </w:tc>
        <w:tc>
          <w:tcPr>
            <w:tcW w:w="3368" w:type="dxa"/>
            <w:noWrap/>
            <w:vAlign w:val="center"/>
          </w:tcPr>
          <w:p w:rsidR="00675BA6" w:rsidRDefault="00AA2593">
            <w:pPr>
              <w:jc w:val="center"/>
              <w:rPr>
                <w:rFonts w:ascii="宋体" w:hAnsi="宋体"/>
                <w:szCs w:val="21"/>
              </w:rPr>
            </w:pPr>
            <w:r>
              <w:rPr>
                <w:rFonts w:ascii="宋体" w:hAnsi="宋体" w:hint="eastAsia"/>
                <w:szCs w:val="21"/>
              </w:rPr>
              <w:t>技术特征</w:t>
            </w:r>
          </w:p>
        </w:tc>
      </w:tr>
      <w:tr w:rsidR="00675BA6">
        <w:trPr>
          <w:trHeight w:val="482"/>
        </w:trPr>
        <w:tc>
          <w:tcPr>
            <w:tcW w:w="2257" w:type="dxa"/>
            <w:noWrap/>
            <w:vAlign w:val="center"/>
          </w:tcPr>
          <w:p w:rsidR="00675BA6" w:rsidRDefault="00AA2593">
            <w:pPr>
              <w:spacing w:line="360" w:lineRule="auto"/>
              <w:jc w:val="center"/>
              <w:rPr>
                <w:rFonts w:ascii="宋体"/>
              </w:rPr>
            </w:pPr>
            <w:r>
              <w:rPr>
                <w:rFonts w:ascii="宋体" w:hAnsi="宋体" w:hint="eastAsia"/>
              </w:rPr>
              <w:t>数字多用表</w:t>
            </w:r>
          </w:p>
        </w:tc>
        <w:tc>
          <w:tcPr>
            <w:tcW w:w="1410" w:type="dxa"/>
            <w:noWrap/>
            <w:vAlign w:val="center"/>
          </w:tcPr>
          <w:p w:rsidR="00675BA6" w:rsidRDefault="00AA2593">
            <w:pPr>
              <w:spacing w:line="360" w:lineRule="auto"/>
              <w:jc w:val="center"/>
              <w:rPr>
                <w:rFonts w:ascii="宋体" w:hAnsi="宋体"/>
              </w:rPr>
            </w:pPr>
            <w:r>
              <w:rPr>
                <w:rFonts w:ascii="宋体" w:hAnsi="宋体" w:hint="eastAsia"/>
              </w:rPr>
              <w:t>8508A</w:t>
            </w:r>
          </w:p>
        </w:tc>
        <w:tc>
          <w:tcPr>
            <w:tcW w:w="1605" w:type="dxa"/>
            <w:noWrap/>
            <w:vAlign w:val="center"/>
          </w:tcPr>
          <w:p w:rsidR="00675BA6" w:rsidRDefault="00AA2593">
            <w:pPr>
              <w:spacing w:line="360" w:lineRule="auto"/>
              <w:jc w:val="center"/>
              <w:rPr>
                <w:rFonts w:ascii="宋体" w:hAnsi="宋体"/>
              </w:rPr>
            </w:pPr>
            <w:r>
              <w:rPr>
                <w:rFonts w:ascii="宋体" w:hAnsi="宋体" w:hint="eastAsia"/>
              </w:rPr>
              <w:t>267667927</w:t>
            </w:r>
          </w:p>
        </w:tc>
        <w:tc>
          <w:tcPr>
            <w:tcW w:w="3368" w:type="dxa"/>
            <w:noWrap/>
            <w:vAlign w:val="center"/>
          </w:tcPr>
          <w:p w:rsidR="00675BA6" w:rsidRDefault="00AA2593">
            <w:pPr>
              <w:jc w:val="center"/>
            </w:pPr>
            <w:r>
              <w:t>DCV:±(2.7×10</w:t>
            </w:r>
            <w:r>
              <w:rPr>
                <w:vertAlign w:val="superscript"/>
              </w:rPr>
              <w:t>-6</w:t>
            </w:r>
            <w:r>
              <w:t>读数</w:t>
            </w:r>
            <w:r>
              <w:t>+2×10</w:t>
            </w:r>
            <w:r>
              <w:rPr>
                <w:vertAlign w:val="superscript"/>
              </w:rPr>
              <w:t>-5</w:t>
            </w:r>
            <w:r>
              <w:t>量程</w:t>
            </w:r>
            <w:r>
              <w:t>)</w:t>
            </w:r>
          </w:p>
          <w:p w:rsidR="00675BA6" w:rsidRDefault="00AA2593">
            <w:pPr>
              <w:jc w:val="center"/>
            </w:pPr>
            <w:r>
              <w:t>ACV:±(1×10</w:t>
            </w:r>
            <w:r>
              <w:rPr>
                <w:vertAlign w:val="superscript"/>
              </w:rPr>
              <w:t>-4</w:t>
            </w:r>
            <w:r>
              <w:t>读数</w:t>
            </w:r>
            <w:r>
              <w:t>+1×10</w:t>
            </w:r>
            <w:r>
              <w:rPr>
                <w:vertAlign w:val="superscript"/>
              </w:rPr>
              <w:t>-5</w:t>
            </w:r>
            <w:r>
              <w:t>量程</w:t>
            </w:r>
            <w:r>
              <w:t>)</w:t>
            </w:r>
          </w:p>
          <w:p w:rsidR="00675BA6" w:rsidRDefault="00AA2593">
            <w:pPr>
              <w:jc w:val="center"/>
            </w:pPr>
            <w:r>
              <w:t>DCI:±(6.5×10</w:t>
            </w:r>
            <w:r>
              <w:rPr>
                <w:vertAlign w:val="superscript"/>
              </w:rPr>
              <w:t>-6</w:t>
            </w:r>
            <w:r>
              <w:t>读数</w:t>
            </w:r>
            <w:r>
              <w:t>+2.0×10</w:t>
            </w:r>
            <w:r>
              <w:rPr>
                <w:vertAlign w:val="superscript"/>
              </w:rPr>
              <w:t>-6</w:t>
            </w:r>
            <w:r>
              <w:t>量程</w:t>
            </w:r>
            <w:r>
              <w:t>)</w:t>
            </w:r>
          </w:p>
          <w:p w:rsidR="00675BA6" w:rsidRDefault="00AA2593">
            <w:pPr>
              <w:jc w:val="center"/>
            </w:pPr>
            <w:r>
              <w:t>ACI:±(2.5×10</w:t>
            </w:r>
            <w:r>
              <w:rPr>
                <w:vertAlign w:val="superscript"/>
              </w:rPr>
              <w:t>-4</w:t>
            </w:r>
            <w:r>
              <w:t>读数</w:t>
            </w:r>
            <w:r>
              <w:t>+1×10</w:t>
            </w:r>
            <w:r>
              <w:rPr>
                <w:vertAlign w:val="superscript"/>
              </w:rPr>
              <w:t>-4</w:t>
            </w:r>
            <w:r>
              <w:t>量程</w:t>
            </w:r>
            <w:r>
              <w:t>)</w:t>
            </w:r>
          </w:p>
          <w:p w:rsidR="00675BA6" w:rsidRDefault="00AA2593">
            <w:pPr>
              <w:spacing w:line="360" w:lineRule="auto"/>
              <w:jc w:val="center"/>
            </w:pPr>
            <w:r>
              <w:t>OHM:±(7×10</w:t>
            </w:r>
            <w:r>
              <w:rPr>
                <w:vertAlign w:val="superscript"/>
              </w:rPr>
              <w:t>-6</w:t>
            </w:r>
            <w:r>
              <w:t>读数</w:t>
            </w:r>
            <w:r>
              <w:t>+2.5×10</w:t>
            </w:r>
            <w:r>
              <w:rPr>
                <w:vertAlign w:val="superscript"/>
              </w:rPr>
              <w:t>-7</w:t>
            </w:r>
            <w:r>
              <w:t>量程</w:t>
            </w:r>
            <w:r>
              <w:t>)</w:t>
            </w:r>
          </w:p>
        </w:tc>
      </w:tr>
      <w:tr w:rsidR="00675BA6">
        <w:trPr>
          <w:trHeight w:val="482"/>
        </w:trPr>
        <w:tc>
          <w:tcPr>
            <w:tcW w:w="2257" w:type="dxa"/>
            <w:noWrap/>
            <w:vAlign w:val="center"/>
          </w:tcPr>
          <w:p w:rsidR="00675BA6" w:rsidRDefault="00AA2593">
            <w:pPr>
              <w:jc w:val="center"/>
              <w:rPr>
                <w:rFonts w:ascii="宋体" w:hAnsi="宋体"/>
              </w:rPr>
            </w:pPr>
            <w:r>
              <w:rPr>
                <w:rFonts w:ascii="宋体" w:hAnsi="宋体" w:hint="eastAsia"/>
              </w:rPr>
              <w:t>直流比例标准</w:t>
            </w:r>
          </w:p>
        </w:tc>
        <w:tc>
          <w:tcPr>
            <w:tcW w:w="1410" w:type="dxa"/>
            <w:noWrap/>
            <w:vAlign w:val="center"/>
          </w:tcPr>
          <w:p w:rsidR="00675BA6" w:rsidRDefault="00AA2593">
            <w:pPr>
              <w:jc w:val="center"/>
              <w:rPr>
                <w:rFonts w:ascii="宋体" w:hAnsi="宋体"/>
              </w:rPr>
            </w:pPr>
            <w:r>
              <w:rPr>
                <w:rFonts w:ascii="宋体" w:hAnsi="宋体" w:hint="eastAsia"/>
                <w:lang/>
              </w:rPr>
              <w:t>TH0500-5kA</w:t>
            </w:r>
          </w:p>
        </w:tc>
        <w:tc>
          <w:tcPr>
            <w:tcW w:w="1605" w:type="dxa"/>
            <w:noWrap/>
            <w:vAlign w:val="center"/>
          </w:tcPr>
          <w:p w:rsidR="00675BA6" w:rsidRDefault="00AA2593">
            <w:pPr>
              <w:jc w:val="center"/>
              <w:rPr>
                <w:rFonts w:ascii="宋体" w:hAnsi="宋体"/>
                <w:szCs w:val="21"/>
              </w:rPr>
            </w:pPr>
            <w:r>
              <w:rPr>
                <w:rFonts w:ascii="宋体" w:hAnsi="宋体" w:hint="eastAsia"/>
                <w:lang/>
              </w:rPr>
              <w:t>20461520101</w:t>
            </w:r>
          </w:p>
        </w:tc>
        <w:tc>
          <w:tcPr>
            <w:tcW w:w="3368" w:type="dxa"/>
            <w:noWrap/>
            <w:vAlign w:val="center"/>
          </w:tcPr>
          <w:p w:rsidR="00675BA6" w:rsidRDefault="00AA2593">
            <w:pPr>
              <w:jc w:val="center"/>
              <w:rPr>
                <w:rFonts w:ascii="宋体" w:hAnsi="宋体"/>
                <w:szCs w:val="21"/>
              </w:rPr>
            </w:pPr>
            <w:r>
              <w:rPr>
                <w:rFonts w:hint="eastAsia"/>
              </w:rPr>
              <w:t>比例误差：</w:t>
            </w:r>
            <w:r>
              <w:rPr>
                <w:rFonts w:hint="eastAsia"/>
              </w:rPr>
              <w:t>1</w:t>
            </w:r>
            <w:r>
              <w:t>×10</w:t>
            </w:r>
            <w:r>
              <w:rPr>
                <w:vertAlign w:val="superscript"/>
              </w:rPr>
              <w:t>-</w:t>
            </w:r>
            <w:r>
              <w:rPr>
                <w:rFonts w:hint="eastAsia"/>
                <w:vertAlign w:val="superscript"/>
              </w:rPr>
              <w:t>5</w:t>
            </w:r>
          </w:p>
        </w:tc>
      </w:tr>
    </w:tbl>
    <w:p w:rsidR="00675BA6" w:rsidRDefault="00AA2593" w:rsidP="00207284">
      <w:pPr>
        <w:spacing w:beforeLines="50"/>
        <w:rPr>
          <w:rFonts w:ascii="宋体" w:hAnsi="宋体"/>
          <w:sz w:val="24"/>
        </w:rPr>
      </w:pPr>
      <w:r>
        <w:rPr>
          <w:rFonts w:ascii="宋体" w:hAnsi="宋体" w:hint="eastAsia"/>
          <w:sz w:val="24"/>
        </w:rPr>
        <w:t>1.</w:t>
      </w:r>
      <w:r>
        <w:rPr>
          <w:rFonts w:ascii="宋体" w:hAnsi="宋体" w:hint="eastAsia"/>
          <w:sz w:val="24"/>
        </w:rPr>
        <w:t>外观</w:t>
      </w:r>
      <w:r>
        <w:rPr>
          <w:rFonts w:ascii="宋体" w:hAnsi="宋体" w:hint="eastAsia"/>
          <w:sz w:val="24"/>
        </w:rPr>
        <w:t>及通电检查</w:t>
      </w:r>
      <w:r>
        <w:rPr>
          <w:rFonts w:ascii="宋体" w:hAnsi="宋体" w:hint="eastAsia"/>
          <w:sz w:val="24"/>
        </w:rPr>
        <w:t>：符合</w:t>
      </w:r>
      <w:r>
        <w:rPr>
          <w:rFonts w:ascii="宋体" w:hAnsi="宋体" w:hint="eastAsia"/>
          <w:sz w:val="24"/>
        </w:rPr>
        <w:t xml:space="preserve"> </w:t>
      </w:r>
    </w:p>
    <w:p w:rsidR="00675BA6" w:rsidRDefault="00AA2593" w:rsidP="00207284">
      <w:pPr>
        <w:spacing w:beforeLines="50"/>
        <w:rPr>
          <w:rFonts w:ascii="宋体" w:hAnsi="宋体"/>
          <w:sz w:val="24"/>
        </w:rPr>
      </w:pPr>
      <w:r>
        <w:rPr>
          <w:rFonts w:ascii="宋体" w:hAnsi="宋体" w:hint="eastAsia"/>
          <w:sz w:val="24"/>
        </w:rPr>
        <w:t>2.</w:t>
      </w:r>
      <w:r>
        <w:rPr>
          <w:rFonts w:ascii="宋体" w:hAnsi="宋体" w:hint="eastAsia"/>
          <w:sz w:val="24"/>
        </w:rPr>
        <w:t>直流电流示值</w:t>
      </w:r>
      <w:r>
        <w:rPr>
          <w:rFonts w:ascii="宋体" w:hAnsi="宋体" w:hint="eastAsia"/>
          <w:sz w:val="24"/>
        </w:rPr>
        <w:t>校准：</w:t>
      </w:r>
    </w:p>
    <w:tbl>
      <w:tblPr>
        <w:tblW w:w="6309" w:type="dxa"/>
        <w:tblInd w:w="96" w:type="dxa"/>
        <w:tblLook w:val="04A0"/>
      </w:tblPr>
      <w:tblGrid>
        <w:gridCol w:w="1266"/>
        <w:gridCol w:w="1639"/>
        <w:gridCol w:w="1780"/>
        <w:gridCol w:w="1624"/>
      </w:tblGrid>
      <w:tr w:rsidR="00675BA6">
        <w:trPr>
          <w:trHeight w:val="255"/>
        </w:trPr>
        <w:tc>
          <w:tcPr>
            <w:tcW w:w="1266"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widowControl/>
              <w:spacing w:line="360" w:lineRule="auto"/>
              <w:jc w:val="center"/>
              <w:textAlignment w:val="center"/>
              <w:rPr>
                <w:color w:val="000000"/>
                <w:szCs w:val="21"/>
              </w:rPr>
            </w:pPr>
            <w:r>
              <w:rPr>
                <w:rStyle w:val="font21"/>
                <w:rFonts w:ascii="Times New Roman" w:hAnsi="Times New Roman" w:cs="Times New Roman"/>
                <w:sz w:val="21"/>
                <w:szCs w:val="21"/>
                <w:lang/>
              </w:rPr>
              <w:t>量程</w:t>
            </w:r>
            <w:r>
              <w:rPr>
                <w:rStyle w:val="font21"/>
                <w:rFonts w:ascii="Times New Roman" w:hAnsi="Times New Roman" w:cs="Times New Roman"/>
                <w:sz w:val="21"/>
                <w:szCs w:val="21"/>
                <w:lang/>
              </w:rPr>
              <w:t>(A)</w:t>
            </w:r>
          </w:p>
        </w:tc>
        <w:tc>
          <w:tcPr>
            <w:tcW w:w="1639"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widowControl/>
              <w:spacing w:line="360" w:lineRule="auto"/>
              <w:jc w:val="center"/>
              <w:textAlignment w:val="center"/>
              <w:rPr>
                <w:color w:val="000000"/>
                <w:szCs w:val="21"/>
              </w:rPr>
            </w:pPr>
            <w:r>
              <w:rPr>
                <w:rStyle w:val="font21"/>
                <w:rFonts w:ascii="Times New Roman" w:hAnsi="Times New Roman" w:cs="Times New Roman"/>
                <w:sz w:val="21"/>
                <w:szCs w:val="21"/>
                <w:lang/>
              </w:rPr>
              <w:t>示值</w:t>
            </w:r>
            <w:r>
              <w:rPr>
                <w:rStyle w:val="font21"/>
                <w:rFonts w:ascii="Times New Roman" w:hAnsi="Times New Roman" w:cs="Times New Roman"/>
                <w:sz w:val="21"/>
                <w:szCs w:val="21"/>
                <w:lang/>
              </w:rPr>
              <w:t>(A)</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widowControl/>
              <w:spacing w:line="360" w:lineRule="auto"/>
              <w:jc w:val="center"/>
              <w:textAlignment w:val="center"/>
              <w:rPr>
                <w:color w:val="000000"/>
                <w:szCs w:val="21"/>
              </w:rPr>
            </w:pPr>
            <w:r>
              <w:rPr>
                <w:rStyle w:val="font21"/>
                <w:rFonts w:ascii="Times New Roman" w:hAnsi="Times New Roman" w:cs="Times New Roman"/>
                <w:sz w:val="21"/>
                <w:szCs w:val="21"/>
                <w:lang/>
              </w:rPr>
              <w:t>实际值</w:t>
            </w:r>
            <w:r>
              <w:rPr>
                <w:rStyle w:val="font21"/>
                <w:rFonts w:ascii="Times New Roman" w:hAnsi="Times New Roman" w:cs="Times New Roman"/>
                <w:sz w:val="21"/>
                <w:szCs w:val="21"/>
                <w:lang/>
              </w:rPr>
              <w:t>(A)</w:t>
            </w:r>
          </w:p>
        </w:tc>
        <w:tc>
          <w:tcPr>
            <w:tcW w:w="1624"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widowControl/>
              <w:spacing w:line="360" w:lineRule="auto"/>
              <w:jc w:val="center"/>
              <w:textAlignment w:val="center"/>
              <w:rPr>
                <w:rStyle w:val="font21"/>
                <w:rFonts w:ascii="Times New Roman" w:hAnsi="Times New Roman" w:cs="Times New Roman"/>
                <w:sz w:val="21"/>
                <w:szCs w:val="21"/>
                <w:lang/>
              </w:rPr>
            </w:pPr>
            <w:r>
              <w:rPr>
                <w:rFonts w:hint="eastAsia"/>
                <w:color w:val="000000"/>
                <w:kern w:val="0"/>
                <w:szCs w:val="21"/>
                <w:lang/>
              </w:rPr>
              <w:t>绝对误差</w:t>
            </w:r>
            <w:r>
              <w:rPr>
                <w:color w:val="000000"/>
                <w:kern w:val="0"/>
                <w:szCs w:val="21"/>
                <w:lang/>
              </w:rPr>
              <w:t>(A)</w:t>
            </w:r>
          </w:p>
        </w:tc>
      </w:tr>
      <w:tr w:rsidR="00675BA6">
        <w:trPr>
          <w:trHeight w:val="230"/>
        </w:trPr>
        <w:tc>
          <w:tcPr>
            <w:tcW w:w="1266" w:type="dxa"/>
            <w:vMerge w:val="restart"/>
            <w:tcBorders>
              <w:top w:val="single" w:sz="4" w:space="0" w:color="000000"/>
              <w:left w:val="single" w:sz="4" w:space="0" w:color="000000"/>
              <w:right w:val="single" w:sz="4" w:space="0" w:color="000000"/>
            </w:tcBorders>
            <w:noWrap/>
            <w:vAlign w:val="center"/>
          </w:tcPr>
          <w:p w:rsidR="00675BA6" w:rsidRDefault="00AA2593">
            <w:pPr>
              <w:widowControl/>
              <w:spacing w:line="360" w:lineRule="auto"/>
              <w:jc w:val="center"/>
              <w:textAlignment w:val="center"/>
              <w:rPr>
                <w:color w:val="000000"/>
                <w:szCs w:val="21"/>
              </w:rPr>
            </w:pPr>
            <w:r>
              <w:rPr>
                <w:rFonts w:hint="eastAsia"/>
                <w:color w:val="000000"/>
                <w:szCs w:val="21"/>
              </w:rPr>
              <w:t>3000</w:t>
            </w:r>
          </w:p>
        </w:tc>
        <w:tc>
          <w:tcPr>
            <w:tcW w:w="1639"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spacing w:line="360" w:lineRule="auto"/>
              <w:ind w:rightChars="-70" w:right="-147"/>
              <w:jc w:val="center"/>
              <w:rPr>
                <w:szCs w:val="21"/>
              </w:rPr>
            </w:pPr>
            <w:r>
              <w:rPr>
                <w:rFonts w:hint="eastAsia"/>
                <w:szCs w:val="21"/>
              </w:rPr>
              <w:t>30</w:t>
            </w:r>
            <w:r>
              <w:rPr>
                <w:szCs w:val="21"/>
              </w:rPr>
              <w:t>0</w:t>
            </w:r>
            <w:r>
              <w:rPr>
                <w:rFonts w:hint="eastAsia"/>
                <w:szCs w:val="21"/>
              </w:rPr>
              <w:t>.</w:t>
            </w:r>
            <w:r>
              <w:rPr>
                <w:rFonts w:hint="eastAsia"/>
                <w:szCs w:val="21"/>
              </w:rPr>
              <w:t>000</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spacing w:line="360" w:lineRule="auto"/>
              <w:ind w:rightChars="-70" w:right="-147"/>
              <w:jc w:val="center"/>
              <w:rPr>
                <w:szCs w:val="21"/>
              </w:rPr>
            </w:pPr>
            <w:r>
              <w:rPr>
                <w:rFonts w:hint="eastAsia"/>
                <w:szCs w:val="21"/>
              </w:rPr>
              <w:t xml:space="preserve">299.94 </w:t>
            </w:r>
          </w:p>
        </w:tc>
        <w:tc>
          <w:tcPr>
            <w:tcW w:w="1624"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spacing w:line="360" w:lineRule="auto"/>
              <w:ind w:rightChars="-70" w:right="-147"/>
              <w:jc w:val="center"/>
              <w:rPr>
                <w:szCs w:val="21"/>
              </w:rPr>
            </w:pPr>
            <w:r>
              <w:rPr>
                <w:rFonts w:hint="eastAsia"/>
                <w:szCs w:val="21"/>
              </w:rPr>
              <w:t>0.06</w:t>
            </w:r>
          </w:p>
        </w:tc>
      </w:tr>
      <w:tr w:rsidR="00675BA6">
        <w:trPr>
          <w:trHeight w:val="250"/>
        </w:trPr>
        <w:tc>
          <w:tcPr>
            <w:tcW w:w="1266" w:type="dxa"/>
            <w:vMerge/>
            <w:tcBorders>
              <w:left w:val="single" w:sz="4" w:space="0" w:color="000000"/>
              <w:right w:val="single" w:sz="4" w:space="0" w:color="000000"/>
            </w:tcBorders>
            <w:noWrap/>
            <w:vAlign w:val="center"/>
          </w:tcPr>
          <w:p w:rsidR="00675BA6" w:rsidRDefault="00675BA6">
            <w:pPr>
              <w:spacing w:line="360" w:lineRule="auto"/>
              <w:jc w:val="center"/>
              <w:rPr>
                <w:color w:val="000000"/>
                <w:szCs w:val="21"/>
              </w:rPr>
            </w:pPr>
          </w:p>
        </w:tc>
        <w:tc>
          <w:tcPr>
            <w:tcW w:w="1639"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spacing w:line="360" w:lineRule="auto"/>
              <w:ind w:rightChars="-70" w:right="-147"/>
              <w:jc w:val="center"/>
              <w:rPr>
                <w:szCs w:val="21"/>
              </w:rPr>
            </w:pPr>
            <w:r>
              <w:rPr>
                <w:rFonts w:hint="eastAsia"/>
                <w:szCs w:val="21"/>
              </w:rPr>
              <w:t>60</w:t>
            </w:r>
            <w:r>
              <w:rPr>
                <w:szCs w:val="21"/>
              </w:rPr>
              <w:t>0</w:t>
            </w:r>
            <w:r>
              <w:rPr>
                <w:rFonts w:hint="eastAsia"/>
                <w:szCs w:val="21"/>
              </w:rPr>
              <w:t>.000</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spacing w:line="360" w:lineRule="auto"/>
              <w:ind w:rightChars="-70" w:right="-147"/>
              <w:jc w:val="center"/>
              <w:rPr>
                <w:szCs w:val="21"/>
              </w:rPr>
            </w:pPr>
            <w:r>
              <w:rPr>
                <w:rFonts w:hint="eastAsia"/>
                <w:szCs w:val="21"/>
              </w:rPr>
              <w:t xml:space="preserve">599.95 </w:t>
            </w:r>
          </w:p>
        </w:tc>
        <w:tc>
          <w:tcPr>
            <w:tcW w:w="1624"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spacing w:line="360" w:lineRule="auto"/>
              <w:ind w:rightChars="-70" w:right="-147"/>
              <w:jc w:val="center"/>
              <w:rPr>
                <w:szCs w:val="21"/>
              </w:rPr>
            </w:pPr>
            <w:r>
              <w:rPr>
                <w:rFonts w:hint="eastAsia"/>
                <w:szCs w:val="21"/>
              </w:rPr>
              <w:t>0.05</w:t>
            </w:r>
          </w:p>
        </w:tc>
      </w:tr>
      <w:tr w:rsidR="00675BA6">
        <w:trPr>
          <w:trHeight w:val="250"/>
        </w:trPr>
        <w:tc>
          <w:tcPr>
            <w:tcW w:w="1266" w:type="dxa"/>
            <w:vMerge/>
            <w:tcBorders>
              <w:left w:val="single" w:sz="4" w:space="0" w:color="000000"/>
              <w:right w:val="single" w:sz="4" w:space="0" w:color="000000"/>
            </w:tcBorders>
            <w:noWrap/>
            <w:vAlign w:val="center"/>
          </w:tcPr>
          <w:p w:rsidR="00675BA6" w:rsidRDefault="00675BA6">
            <w:pPr>
              <w:spacing w:line="360" w:lineRule="auto"/>
              <w:jc w:val="center"/>
              <w:rPr>
                <w:color w:val="000000"/>
                <w:szCs w:val="21"/>
              </w:rPr>
            </w:pPr>
          </w:p>
        </w:tc>
        <w:tc>
          <w:tcPr>
            <w:tcW w:w="1639"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spacing w:line="360" w:lineRule="auto"/>
              <w:ind w:rightChars="-70" w:right="-147"/>
              <w:jc w:val="center"/>
              <w:rPr>
                <w:szCs w:val="21"/>
              </w:rPr>
            </w:pPr>
            <w:r>
              <w:rPr>
                <w:rFonts w:hint="eastAsia"/>
                <w:szCs w:val="21"/>
              </w:rPr>
              <w:t>15</w:t>
            </w:r>
            <w:r>
              <w:rPr>
                <w:szCs w:val="21"/>
              </w:rPr>
              <w:t>0</w:t>
            </w:r>
            <w:r>
              <w:rPr>
                <w:szCs w:val="21"/>
              </w:rPr>
              <w:t>0</w:t>
            </w:r>
            <w:r>
              <w:rPr>
                <w:rFonts w:hint="eastAsia"/>
                <w:szCs w:val="21"/>
              </w:rPr>
              <w:t>.000</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spacing w:line="360" w:lineRule="auto"/>
              <w:ind w:rightChars="-70" w:right="-147"/>
              <w:jc w:val="center"/>
              <w:rPr>
                <w:szCs w:val="21"/>
              </w:rPr>
            </w:pPr>
            <w:r>
              <w:rPr>
                <w:rFonts w:hint="eastAsia"/>
                <w:szCs w:val="21"/>
              </w:rPr>
              <w:t xml:space="preserve">1500.12 </w:t>
            </w:r>
          </w:p>
        </w:tc>
        <w:tc>
          <w:tcPr>
            <w:tcW w:w="1624"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spacing w:line="360" w:lineRule="auto"/>
              <w:ind w:rightChars="-70" w:right="-147"/>
              <w:jc w:val="center"/>
              <w:rPr>
                <w:szCs w:val="21"/>
              </w:rPr>
            </w:pPr>
            <w:r>
              <w:rPr>
                <w:rFonts w:hint="eastAsia"/>
                <w:szCs w:val="21"/>
              </w:rPr>
              <w:t>-0.12</w:t>
            </w:r>
          </w:p>
        </w:tc>
      </w:tr>
      <w:tr w:rsidR="00675BA6">
        <w:trPr>
          <w:trHeight w:val="260"/>
        </w:trPr>
        <w:tc>
          <w:tcPr>
            <w:tcW w:w="1266" w:type="dxa"/>
            <w:vMerge/>
            <w:tcBorders>
              <w:left w:val="single" w:sz="4" w:space="0" w:color="000000"/>
              <w:right w:val="single" w:sz="4" w:space="0" w:color="000000"/>
            </w:tcBorders>
            <w:noWrap/>
            <w:vAlign w:val="center"/>
          </w:tcPr>
          <w:p w:rsidR="00675BA6" w:rsidRDefault="00675BA6">
            <w:pPr>
              <w:widowControl/>
              <w:spacing w:line="360" w:lineRule="auto"/>
              <w:jc w:val="center"/>
              <w:textAlignment w:val="center"/>
              <w:rPr>
                <w:color w:val="000000"/>
                <w:szCs w:val="21"/>
              </w:rPr>
            </w:pPr>
          </w:p>
        </w:tc>
        <w:tc>
          <w:tcPr>
            <w:tcW w:w="1639"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spacing w:line="360" w:lineRule="auto"/>
              <w:ind w:rightChars="-70" w:right="-147"/>
              <w:jc w:val="center"/>
              <w:rPr>
                <w:szCs w:val="21"/>
              </w:rPr>
            </w:pPr>
            <w:r>
              <w:rPr>
                <w:rFonts w:hint="eastAsia"/>
                <w:szCs w:val="21"/>
              </w:rPr>
              <w:t>240</w:t>
            </w:r>
            <w:r>
              <w:rPr>
                <w:szCs w:val="21"/>
              </w:rPr>
              <w:t>0</w:t>
            </w:r>
            <w:r>
              <w:rPr>
                <w:rFonts w:hint="eastAsia"/>
                <w:szCs w:val="21"/>
              </w:rPr>
              <w:t>.000</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spacing w:line="360" w:lineRule="auto"/>
              <w:ind w:rightChars="-70" w:right="-147"/>
              <w:jc w:val="center"/>
              <w:rPr>
                <w:szCs w:val="21"/>
              </w:rPr>
            </w:pPr>
            <w:r>
              <w:rPr>
                <w:rFonts w:hint="eastAsia"/>
                <w:szCs w:val="21"/>
              </w:rPr>
              <w:t xml:space="preserve">2400.22 </w:t>
            </w:r>
          </w:p>
        </w:tc>
        <w:tc>
          <w:tcPr>
            <w:tcW w:w="1624"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spacing w:line="360" w:lineRule="auto"/>
              <w:ind w:rightChars="-70" w:right="-147"/>
              <w:jc w:val="center"/>
              <w:rPr>
                <w:szCs w:val="21"/>
              </w:rPr>
            </w:pPr>
            <w:r>
              <w:rPr>
                <w:rFonts w:hint="eastAsia"/>
                <w:szCs w:val="21"/>
              </w:rPr>
              <w:t>-0.22</w:t>
            </w:r>
          </w:p>
        </w:tc>
      </w:tr>
      <w:tr w:rsidR="00675BA6">
        <w:trPr>
          <w:trHeight w:val="250"/>
        </w:trPr>
        <w:tc>
          <w:tcPr>
            <w:tcW w:w="1266" w:type="dxa"/>
            <w:vMerge/>
            <w:tcBorders>
              <w:left w:val="single" w:sz="4" w:space="0" w:color="000000"/>
              <w:bottom w:val="single" w:sz="4" w:space="0" w:color="000000"/>
              <w:right w:val="single" w:sz="4" w:space="0" w:color="000000"/>
            </w:tcBorders>
            <w:noWrap/>
            <w:vAlign w:val="center"/>
          </w:tcPr>
          <w:p w:rsidR="00675BA6" w:rsidRDefault="00675BA6">
            <w:pPr>
              <w:spacing w:line="360" w:lineRule="auto"/>
              <w:jc w:val="center"/>
              <w:rPr>
                <w:color w:val="000000"/>
                <w:szCs w:val="21"/>
              </w:rPr>
            </w:pPr>
          </w:p>
        </w:tc>
        <w:tc>
          <w:tcPr>
            <w:tcW w:w="1639"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spacing w:line="360" w:lineRule="auto"/>
              <w:ind w:rightChars="-70" w:right="-147"/>
              <w:jc w:val="center"/>
              <w:rPr>
                <w:szCs w:val="21"/>
              </w:rPr>
            </w:pPr>
            <w:r>
              <w:rPr>
                <w:rFonts w:hint="eastAsia"/>
                <w:szCs w:val="21"/>
              </w:rPr>
              <w:t>30</w:t>
            </w:r>
            <w:r>
              <w:rPr>
                <w:szCs w:val="21"/>
              </w:rPr>
              <w:t>00</w:t>
            </w:r>
            <w:r>
              <w:rPr>
                <w:rFonts w:hint="eastAsia"/>
                <w:szCs w:val="21"/>
              </w:rPr>
              <w:t>.000</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spacing w:line="360" w:lineRule="auto"/>
              <w:ind w:rightChars="-70" w:right="-147"/>
              <w:jc w:val="center"/>
              <w:rPr>
                <w:szCs w:val="21"/>
              </w:rPr>
            </w:pPr>
            <w:r>
              <w:rPr>
                <w:rFonts w:hint="eastAsia"/>
                <w:szCs w:val="21"/>
              </w:rPr>
              <w:t xml:space="preserve">3000.21 </w:t>
            </w:r>
          </w:p>
        </w:tc>
        <w:tc>
          <w:tcPr>
            <w:tcW w:w="1624" w:type="dxa"/>
            <w:tcBorders>
              <w:top w:val="single" w:sz="4" w:space="0" w:color="000000"/>
              <w:left w:val="single" w:sz="4" w:space="0" w:color="000000"/>
              <w:bottom w:val="single" w:sz="4" w:space="0" w:color="000000"/>
              <w:right w:val="single" w:sz="4" w:space="0" w:color="000000"/>
            </w:tcBorders>
            <w:noWrap/>
            <w:vAlign w:val="center"/>
          </w:tcPr>
          <w:p w:rsidR="00675BA6" w:rsidRDefault="00AA2593">
            <w:pPr>
              <w:spacing w:line="360" w:lineRule="auto"/>
              <w:ind w:rightChars="-70" w:right="-147"/>
              <w:jc w:val="center"/>
              <w:rPr>
                <w:szCs w:val="21"/>
              </w:rPr>
            </w:pPr>
            <w:r>
              <w:rPr>
                <w:rFonts w:hint="eastAsia"/>
                <w:szCs w:val="21"/>
              </w:rPr>
              <w:t>-0.21</w:t>
            </w:r>
          </w:p>
        </w:tc>
      </w:tr>
    </w:tbl>
    <w:p w:rsidR="00675BA6" w:rsidRDefault="00AA2593" w:rsidP="00207284">
      <w:pPr>
        <w:spacing w:beforeLines="50"/>
        <w:jc w:val="left"/>
        <w:rPr>
          <w:rFonts w:ascii="宋体" w:hAnsi="宋体"/>
          <w:sz w:val="24"/>
        </w:rPr>
      </w:pPr>
      <w:r>
        <w:rPr>
          <w:rFonts w:ascii="宋体" w:hAnsi="宋体" w:hint="eastAsia"/>
          <w:sz w:val="24"/>
        </w:rPr>
        <w:t>3</w:t>
      </w:r>
      <w:r>
        <w:rPr>
          <w:rFonts w:ascii="宋体" w:hAnsi="宋体" w:hint="eastAsia"/>
          <w:sz w:val="24"/>
        </w:rPr>
        <w:t>、短期稳定性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704"/>
        <w:gridCol w:w="1704"/>
        <w:gridCol w:w="1705"/>
        <w:gridCol w:w="1705"/>
      </w:tblGrid>
      <w:tr w:rsidR="00AA2593" w:rsidTr="00AA2593">
        <w:trPr>
          <w:trHeight w:val="785"/>
        </w:trPr>
        <w:tc>
          <w:tcPr>
            <w:tcW w:w="1704" w:type="dxa"/>
            <w:noWrap/>
            <w:vAlign w:val="center"/>
          </w:tcPr>
          <w:p w:rsidR="00675BA6" w:rsidRPr="00AA2593" w:rsidRDefault="00AA2593" w:rsidP="00AA2593">
            <w:pPr>
              <w:spacing w:beforeLines="50"/>
              <w:jc w:val="center"/>
              <w:rPr>
                <w:rFonts w:ascii="宋体" w:hAnsi="宋体"/>
                <w:sz w:val="24"/>
              </w:rPr>
            </w:pPr>
            <w:r w:rsidRPr="00AA2593">
              <w:rPr>
                <w:rFonts w:ascii="宋体" w:hAnsi="宋体" w:hint="eastAsia"/>
                <w:sz w:val="24"/>
              </w:rPr>
              <w:t>量程</w:t>
            </w:r>
            <w:r w:rsidRPr="00AA2593">
              <w:rPr>
                <w:rStyle w:val="font21"/>
                <w:rFonts w:ascii="Times New Roman" w:hAnsi="Times New Roman" w:cs="Times New Roman"/>
                <w:sz w:val="21"/>
                <w:szCs w:val="21"/>
                <w:lang/>
              </w:rPr>
              <w:t>(A)</w:t>
            </w:r>
          </w:p>
        </w:tc>
        <w:tc>
          <w:tcPr>
            <w:tcW w:w="1704" w:type="dxa"/>
            <w:noWrap/>
            <w:vAlign w:val="center"/>
          </w:tcPr>
          <w:p w:rsidR="00675BA6" w:rsidRPr="00AA2593" w:rsidRDefault="00AA2593" w:rsidP="00AA2593">
            <w:pPr>
              <w:spacing w:beforeLines="50"/>
              <w:jc w:val="center"/>
              <w:rPr>
                <w:rFonts w:ascii="宋体" w:hAnsi="宋体"/>
                <w:sz w:val="24"/>
              </w:rPr>
            </w:pPr>
            <w:r w:rsidRPr="00AA2593">
              <w:rPr>
                <w:rFonts w:ascii="宋体" w:hAnsi="宋体" w:hint="eastAsia"/>
                <w:sz w:val="24"/>
              </w:rPr>
              <w:t>输出值</w:t>
            </w:r>
            <w:r w:rsidRPr="00AA2593">
              <w:rPr>
                <w:rStyle w:val="font21"/>
                <w:rFonts w:ascii="Times New Roman" w:hAnsi="Times New Roman" w:cs="Times New Roman"/>
                <w:sz w:val="21"/>
                <w:szCs w:val="21"/>
                <w:lang/>
              </w:rPr>
              <w:t>(A)</w:t>
            </w:r>
          </w:p>
        </w:tc>
        <w:tc>
          <w:tcPr>
            <w:tcW w:w="1704" w:type="dxa"/>
            <w:noWrap/>
            <w:vAlign w:val="center"/>
          </w:tcPr>
          <w:p w:rsidR="00675BA6" w:rsidRPr="00AA2593" w:rsidRDefault="00AA2593" w:rsidP="00AA2593">
            <w:pPr>
              <w:spacing w:beforeLines="50"/>
              <w:jc w:val="center"/>
              <w:rPr>
                <w:rFonts w:ascii="宋体" w:hAnsi="宋体"/>
                <w:sz w:val="24"/>
              </w:rPr>
            </w:pPr>
            <w:r w:rsidRPr="00AA2593">
              <w:rPr>
                <w:rFonts w:ascii="宋体" w:hAnsi="宋体" w:hint="eastAsia"/>
                <w:sz w:val="24"/>
              </w:rPr>
              <w:t>最大值</w:t>
            </w:r>
            <w:r w:rsidRPr="00AA2593">
              <w:rPr>
                <w:rStyle w:val="font21"/>
                <w:rFonts w:ascii="Times New Roman" w:hAnsi="Times New Roman" w:cs="Times New Roman"/>
                <w:sz w:val="21"/>
                <w:szCs w:val="21"/>
                <w:lang/>
              </w:rPr>
              <w:t>(A)</w:t>
            </w:r>
          </w:p>
        </w:tc>
        <w:tc>
          <w:tcPr>
            <w:tcW w:w="1705" w:type="dxa"/>
            <w:noWrap/>
            <w:vAlign w:val="center"/>
          </w:tcPr>
          <w:p w:rsidR="00675BA6" w:rsidRPr="00AA2593" w:rsidRDefault="00AA2593" w:rsidP="00AA2593">
            <w:pPr>
              <w:spacing w:beforeLines="50"/>
              <w:jc w:val="center"/>
              <w:rPr>
                <w:rFonts w:ascii="宋体" w:hAnsi="宋体"/>
                <w:sz w:val="24"/>
              </w:rPr>
            </w:pPr>
            <w:r w:rsidRPr="00AA2593">
              <w:rPr>
                <w:rFonts w:ascii="宋体" w:hAnsi="宋体" w:hint="eastAsia"/>
                <w:sz w:val="24"/>
              </w:rPr>
              <w:t>最小值</w:t>
            </w:r>
            <w:r w:rsidRPr="00AA2593">
              <w:rPr>
                <w:rStyle w:val="font21"/>
                <w:rFonts w:ascii="Times New Roman" w:hAnsi="Times New Roman" w:cs="Times New Roman"/>
                <w:sz w:val="21"/>
                <w:szCs w:val="21"/>
                <w:lang/>
              </w:rPr>
              <w:t>(A)</w:t>
            </w:r>
          </w:p>
        </w:tc>
        <w:tc>
          <w:tcPr>
            <w:tcW w:w="1705" w:type="dxa"/>
            <w:noWrap/>
            <w:vAlign w:val="center"/>
          </w:tcPr>
          <w:p w:rsidR="00675BA6" w:rsidRPr="00AA2593" w:rsidRDefault="00AA2593" w:rsidP="00AA2593">
            <w:pPr>
              <w:spacing w:beforeLines="50"/>
              <w:jc w:val="center"/>
              <w:rPr>
                <w:rFonts w:ascii="宋体" w:hAnsi="宋体"/>
                <w:sz w:val="24"/>
              </w:rPr>
            </w:pPr>
            <w:r w:rsidRPr="00AA2593">
              <w:rPr>
                <w:rFonts w:ascii="宋体" w:hAnsi="宋体" w:hint="eastAsia"/>
                <w:sz w:val="24"/>
              </w:rPr>
              <w:t>短期稳定性</w:t>
            </w:r>
            <w:r w:rsidRPr="00AA2593">
              <w:rPr>
                <w:rStyle w:val="font21"/>
                <w:rFonts w:ascii="Times New Roman" w:hAnsi="Times New Roman" w:cs="Times New Roman"/>
                <w:sz w:val="21"/>
                <w:szCs w:val="21"/>
                <w:lang/>
              </w:rPr>
              <w:t>(A</w:t>
            </w:r>
            <w:r w:rsidRPr="00AA2593">
              <w:rPr>
                <w:rStyle w:val="font21"/>
                <w:rFonts w:ascii="Times New Roman" w:hAnsi="Times New Roman" w:cs="Times New Roman" w:hint="eastAsia"/>
                <w:sz w:val="21"/>
                <w:szCs w:val="21"/>
                <w:lang/>
              </w:rPr>
              <w:t>/3min</w:t>
            </w:r>
            <w:r w:rsidRPr="00AA2593">
              <w:rPr>
                <w:rStyle w:val="font21"/>
                <w:rFonts w:ascii="Times New Roman" w:hAnsi="Times New Roman" w:cs="Times New Roman"/>
                <w:sz w:val="21"/>
                <w:szCs w:val="21"/>
                <w:lang/>
              </w:rPr>
              <w:t>)</w:t>
            </w:r>
          </w:p>
        </w:tc>
      </w:tr>
      <w:tr w:rsidR="00AA2593" w:rsidTr="00AA2593">
        <w:trPr>
          <w:trHeight w:val="567"/>
        </w:trPr>
        <w:tc>
          <w:tcPr>
            <w:tcW w:w="1704" w:type="dxa"/>
            <w:noWrap/>
            <w:vAlign w:val="center"/>
          </w:tcPr>
          <w:p w:rsidR="00675BA6" w:rsidRPr="00AA2593" w:rsidRDefault="00AA2593" w:rsidP="00AA2593">
            <w:pPr>
              <w:widowControl/>
              <w:jc w:val="center"/>
              <w:textAlignment w:val="center"/>
              <w:rPr>
                <w:color w:val="000000"/>
                <w:kern w:val="0"/>
                <w:szCs w:val="21"/>
                <w:lang/>
              </w:rPr>
            </w:pPr>
            <w:r w:rsidRPr="00AA2593">
              <w:rPr>
                <w:rFonts w:hint="eastAsia"/>
                <w:color w:val="000000"/>
                <w:kern w:val="0"/>
                <w:szCs w:val="21"/>
                <w:lang/>
              </w:rPr>
              <w:t>3000</w:t>
            </w:r>
          </w:p>
        </w:tc>
        <w:tc>
          <w:tcPr>
            <w:tcW w:w="1704" w:type="dxa"/>
            <w:noWrap/>
            <w:vAlign w:val="center"/>
          </w:tcPr>
          <w:p w:rsidR="00675BA6" w:rsidRPr="00AA2593" w:rsidRDefault="00AA2593" w:rsidP="00AA2593">
            <w:pPr>
              <w:widowControl/>
              <w:jc w:val="center"/>
              <w:textAlignment w:val="center"/>
              <w:rPr>
                <w:color w:val="000000"/>
                <w:kern w:val="0"/>
                <w:szCs w:val="21"/>
                <w:lang/>
              </w:rPr>
            </w:pPr>
            <w:r w:rsidRPr="00AA2593">
              <w:rPr>
                <w:rFonts w:hint="eastAsia"/>
                <w:color w:val="000000"/>
                <w:kern w:val="0"/>
                <w:szCs w:val="21"/>
                <w:lang/>
              </w:rPr>
              <w:t>2400</w:t>
            </w:r>
          </w:p>
        </w:tc>
        <w:tc>
          <w:tcPr>
            <w:tcW w:w="1704" w:type="dxa"/>
            <w:noWrap/>
            <w:vAlign w:val="center"/>
          </w:tcPr>
          <w:p w:rsidR="00675BA6" w:rsidRPr="00AA2593" w:rsidRDefault="00AA2593" w:rsidP="00AA2593">
            <w:pPr>
              <w:widowControl/>
              <w:jc w:val="center"/>
              <w:textAlignment w:val="center"/>
              <w:rPr>
                <w:color w:val="000000"/>
                <w:kern w:val="0"/>
                <w:szCs w:val="21"/>
                <w:lang/>
              </w:rPr>
            </w:pPr>
            <w:r w:rsidRPr="00AA2593">
              <w:rPr>
                <w:rFonts w:hint="eastAsia"/>
                <w:color w:val="000000"/>
                <w:kern w:val="0"/>
                <w:sz w:val="20"/>
                <w:lang/>
              </w:rPr>
              <w:t>2400.32</w:t>
            </w:r>
          </w:p>
        </w:tc>
        <w:tc>
          <w:tcPr>
            <w:tcW w:w="1705" w:type="dxa"/>
            <w:noWrap/>
            <w:vAlign w:val="center"/>
          </w:tcPr>
          <w:p w:rsidR="00675BA6" w:rsidRPr="00AA2593" w:rsidRDefault="00AA2593" w:rsidP="00AA2593">
            <w:pPr>
              <w:widowControl/>
              <w:jc w:val="center"/>
              <w:textAlignment w:val="center"/>
              <w:rPr>
                <w:color w:val="000000"/>
                <w:kern w:val="0"/>
                <w:szCs w:val="21"/>
                <w:lang/>
              </w:rPr>
            </w:pPr>
            <w:r w:rsidRPr="00AA2593">
              <w:rPr>
                <w:rFonts w:hint="eastAsia"/>
                <w:color w:val="000000"/>
                <w:kern w:val="0"/>
                <w:sz w:val="20"/>
                <w:lang/>
              </w:rPr>
              <w:t>2400.11</w:t>
            </w:r>
          </w:p>
        </w:tc>
        <w:tc>
          <w:tcPr>
            <w:tcW w:w="1705" w:type="dxa"/>
            <w:noWrap/>
            <w:vAlign w:val="center"/>
          </w:tcPr>
          <w:p w:rsidR="00675BA6" w:rsidRPr="00AA2593" w:rsidRDefault="00AA2593" w:rsidP="00AA2593">
            <w:pPr>
              <w:widowControl/>
              <w:jc w:val="center"/>
              <w:textAlignment w:val="center"/>
              <w:rPr>
                <w:color w:val="000000"/>
                <w:kern w:val="0"/>
                <w:szCs w:val="21"/>
                <w:lang/>
              </w:rPr>
            </w:pPr>
            <w:r w:rsidRPr="00AA2593">
              <w:rPr>
                <w:rFonts w:hint="eastAsia"/>
                <w:color w:val="000000"/>
                <w:kern w:val="0"/>
                <w:szCs w:val="21"/>
                <w:lang/>
              </w:rPr>
              <w:t>0.009%</w:t>
            </w:r>
          </w:p>
        </w:tc>
      </w:tr>
    </w:tbl>
    <w:p w:rsidR="00675BA6" w:rsidRDefault="00675BA6" w:rsidP="00207284">
      <w:pPr>
        <w:spacing w:beforeLines="50"/>
        <w:rPr>
          <w:rFonts w:ascii="仿宋_GB2312" w:eastAsia="仿宋_GB2312"/>
        </w:rPr>
      </w:pPr>
    </w:p>
    <w:p w:rsidR="00675BA6" w:rsidRDefault="00675BA6" w:rsidP="00207284">
      <w:pPr>
        <w:spacing w:beforeLines="50"/>
        <w:rPr>
          <w:rFonts w:ascii="仿宋_GB2312" w:eastAsia="仿宋_GB2312"/>
        </w:rPr>
      </w:pPr>
    </w:p>
    <w:p w:rsidR="00675BA6" w:rsidRDefault="00675BA6" w:rsidP="00207284">
      <w:pPr>
        <w:spacing w:beforeLines="50"/>
        <w:rPr>
          <w:rFonts w:ascii="仿宋_GB2312" w:eastAsia="仿宋_GB2312"/>
        </w:rPr>
      </w:pPr>
    </w:p>
    <w:p w:rsidR="00675BA6" w:rsidRDefault="00AA2593" w:rsidP="00675BA6">
      <w:pPr>
        <w:spacing w:beforeLines="50"/>
        <w:rPr>
          <w:rFonts w:ascii="仿宋_GB2312" w:eastAsia="仿宋_GB2312"/>
          <w:u w:val="single"/>
        </w:rPr>
      </w:pPr>
      <w:r>
        <w:rPr>
          <w:rFonts w:ascii="仿宋_GB2312" w:eastAsia="仿宋_GB2312" w:hint="eastAsia"/>
        </w:rPr>
        <w:t>校准人员：</w:t>
      </w:r>
      <w:r>
        <w:rPr>
          <w:rFonts w:ascii="仿宋_GB2312" w:eastAsia="仿宋_GB2312" w:hint="eastAsia"/>
          <w:u w:val="single"/>
        </w:rPr>
        <w:t xml:space="preserve">   </w:t>
      </w:r>
      <w:r>
        <w:rPr>
          <w:rFonts w:ascii="仿宋_GB2312" w:eastAsia="仿宋_GB2312" w:hint="eastAsia"/>
          <w:u w:val="single"/>
        </w:rPr>
        <w:t>喻准</w:t>
      </w:r>
      <w:r>
        <w:rPr>
          <w:rFonts w:ascii="仿宋_GB2312" w:eastAsia="仿宋_GB2312" w:hint="eastAsia"/>
          <w:u w:val="single"/>
        </w:rPr>
        <w:t xml:space="preserve">    </w:t>
      </w:r>
      <w:r>
        <w:rPr>
          <w:rFonts w:ascii="仿宋_GB2312" w:eastAsia="仿宋_GB2312" w:hint="eastAsia"/>
        </w:rPr>
        <w:t xml:space="preserve"> </w:t>
      </w:r>
      <w:r>
        <w:rPr>
          <w:rFonts w:ascii="仿宋_GB2312" w:eastAsia="仿宋_GB2312" w:hint="eastAsia"/>
        </w:rPr>
        <w:t>核验人员：</w:t>
      </w:r>
      <w:r>
        <w:rPr>
          <w:rFonts w:ascii="仿宋_GB2312" w:eastAsia="仿宋_GB2312" w:hint="eastAsia"/>
          <w:u w:val="single"/>
        </w:rPr>
        <w:t xml:space="preserve">   </w:t>
      </w:r>
      <w:r>
        <w:rPr>
          <w:rFonts w:ascii="仿宋_GB2312" w:eastAsia="仿宋_GB2312" w:hint="eastAsia"/>
          <w:u w:val="single"/>
        </w:rPr>
        <w:t>徐昱</w:t>
      </w:r>
      <w:r>
        <w:rPr>
          <w:rFonts w:ascii="仿宋_GB2312" w:eastAsia="仿宋_GB2312" w:hint="eastAsia"/>
          <w:u w:val="single"/>
        </w:rPr>
        <w:t xml:space="preserve">     </w:t>
      </w:r>
      <w:r>
        <w:rPr>
          <w:rFonts w:ascii="仿宋_GB2312" w:eastAsia="仿宋_GB2312" w:hint="eastAsia"/>
        </w:rPr>
        <w:t xml:space="preserve"> </w:t>
      </w:r>
      <w:r>
        <w:rPr>
          <w:rFonts w:ascii="仿宋_GB2312" w:eastAsia="仿宋_GB2312" w:hint="eastAsia"/>
        </w:rPr>
        <w:t>校准日期：</w:t>
      </w:r>
      <w:r>
        <w:rPr>
          <w:rFonts w:ascii="仿宋_GB2312" w:eastAsia="仿宋_GB2312" w:hint="eastAsia"/>
          <w:u w:val="single"/>
        </w:rPr>
        <w:t xml:space="preserve">    202</w:t>
      </w:r>
      <w:r>
        <w:rPr>
          <w:rFonts w:ascii="仿宋_GB2312" w:eastAsia="仿宋_GB2312" w:hint="eastAsia"/>
          <w:u w:val="single"/>
        </w:rPr>
        <w:t>4</w:t>
      </w:r>
      <w:r>
        <w:rPr>
          <w:rFonts w:ascii="仿宋_GB2312" w:eastAsia="仿宋_GB2312" w:hint="eastAsia"/>
          <w:u w:val="single"/>
        </w:rPr>
        <w:t>.0</w:t>
      </w:r>
      <w:r>
        <w:rPr>
          <w:rFonts w:ascii="仿宋_GB2312" w:eastAsia="仿宋_GB2312" w:hint="eastAsia"/>
          <w:u w:val="single"/>
        </w:rPr>
        <w:t>8</w:t>
      </w:r>
      <w:r>
        <w:rPr>
          <w:rFonts w:ascii="仿宋_GB2312" w:eastAsia="仿宋_GB2312" w:hint="eastAsia"/>
          <w:u w:val="single"/>
        </w:rPr>
        <w:t>.</w:t>
      </w:r>
      <w:r>
        <w:rPr>
          <w:rFonts w:ascii="仿宋_GB2312" w:eastAsia="仿宋_GB2312" w:hint="eastAsia"/>
          <w:u w:val="single"/>
        </w:rPr>
        <w:t>15</w:t>
      </w:r>
    </w:p>
    <w:sectPr w:rsidR="00675BA6" w:rsidSect="00675BA6">
      <w:headerReference w:type="default" r:id="rId8"/>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593" w:rsidRDefault="00AA2593" w:rsidP="00675BA6">
      <w:r>
        <w:separator/>
      </w:r>
    </w:p>
  </w:endnote>
  <w:endnote w:type="continuationSeparator" w:id="1">
    <w:p w:rsidR="00AA2593" w:rsidRDefault="00AA2593" w:rsidP="00675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83C16250-39E6-40E0-ADAF-61B410E8006E}"/>
  </w:font>
  <w:font w:name="方正仿宋简体">
    <w:panose1 w:val="02010601030101010101"/>
    <w:charset w:val="86"/>
    <w:family w:val="auto"/>
    <w:pitch w:val="variable"/>
    <w:sig w:usb0="00000001" w:usb1="080E0000" w:usb2="00000010" w:usb3="00000000" w:csb0="00040000" w:csb1="00000000"/>
    <w:embedBold r:id="rId2" w:subsetted="1" w:fontKey="{F590C6B0-F7BE-40CA-9204-2261F018761A}"/>
  </w:font>
  <w:font w:name="黑体">
    <w:altName w:val="SimHei"/>
    <w:panose1 w:val="02010609060101010101"/>
    <w:charset w:val="86"/>
    <w:family w:val="modern"/>
    <w:pitch w:val="fixed"/>
    <w:sig w:usb0="800002BF" w:usb1="38CF7CFA" w:usb2="00000016" w:usb3="00000000" w:csb0="00040001" w:csb1="00000000"/>
    <w:embedRegular r:id="rId3" w:subsetted="1" w:fontKey="{1D52B34E-DCEF-4B3E-A9AE-BA432ABB9AD3}"/>
  </w:font>
  <w:font w:name="方正小标宋_GBK">
    <w:altName w:val="Arial Unicode MS"/>
    <w:charset w:val="86"/>
    <w:family w:val="auto"/>
    <w:pitch w:val="default"/>
    <w:sig w:usb0="00000000" w:usb1="38CF7CFA" w:usb2="00082016" w:usb3="00000000" w:csb0="00040001" w:csb1="00000000"/>
    <w:embedRegular r:id="rId4" w:subsetted="1" w:fontKey="{ECED2B20-4BC9-48E9-9AC9-878A5CAB8B2F}"/>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80E0000" w:usb2="00000000" w:usb3="00000000" w:csb0="00040000" w:csb1="00000000"/>
    <w:embedRegular r:id="rId5" w:subsetted="1" w:fontKey="{3F99398C-7F9D-441E-A094-B42643382938}"/>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A6" w:rsidRDefault="00675BA6">
    <w:pPr>
      <w:pStyle w:val="a5"/>
    </w:pPr>
    <w:r>
      <w:pict>
        <v:shapetype id="_x0000_t202" coordsize="21600,21600" o:spt="202" path="m,l,21600r21600,l21600,xe">
          <v:stroke joinstyle="miter"/>
          <v:path gradientshapeok="t" o:connecttype="rect"/>
        </v:shapetype>
        <v:shape id="文本框 1028" o:spid="_x0000_s1026" type="#_x0000_t202" style="position:absolute;margin-left:104pt;margin-top:0;width:2in;height:2in;z-index:1;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I9aAJjgAQAAwQMAAA4AAAAA&#10;AAAAAQAgAAAAHgEAAGRycy9lMm9Eb2MueG1sUEsFBgAAAAAGAAYAWQEAAHAFAAAAAA==&#10;" filled="f" stroked="f">
          <v:textbox style="mso-fit-shape-to-text:t" inset="0,0,0,0">
            <w:txbxContent>
              <w:p w:rsidR="00675BA6" w:rsidRDefault="00675BA6">
                <w:pPr>
                  <w:pStyle w:val="a5"/>
                </w:pPr>
                <w:r>
                  <w:fldChar w:fldCharType="begin"/>
                </w:r>
                <w:r w:rsidR="00AA2593">
                  <w:instrText xml:space="preserve"> PAGE  \* MERGEFORMAT </w:instrText>
                </w:r>
                <w:r>
                  <w:fldChar w:fldCharType="separate"/>
                </w:r>
                <w:r w:rsidR="003912F4">
                  <w:rPr>
                    <w:noProof/>
                  </w:rPr>
                  <w:t>- 3 -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593" w:rsidRDefault="00AA2593" w:rsidP="00675BA6">
      <w:r>
        <w:separator/>
      </w:r>
    </w:p>
  </w:footnote>
  <w:footnote w:type="continuationSeparator" w:id="1">
    <w:p w:rsidR="00AA2593" w:rsidRDefault="00AA2593" w:rsidP="00675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A6" w:rsidRDefault="00AA2593">
    <w:pPr>
      <w:pStyle w:val="a6"/>
    </w:pPr>
    <w:r>
      <w:rPr>
        <w:rFonts w:hint="eastAsia"/>
      </w:rPr>
      <w:t>《</w:t>
    </w:r>
    <w:r>
      <w:rPr>
        <w:rFonts w:hint="eastAsia"/>
      </w:rPr>
      <w:t>15 kA</w:t>
    </w:r>
    <w:r>
      <w:rPr>
        <w:rFonts w:hint="eastAsia"/>
      </w:rPr>
      <w:t>高精度直流大电流标准源校准规范</w:t>
    </w:r>
    <w:r>
      <w:rPr>
        <w:rFonts w:hint="eastAsia"/>
      </w:rPr>
      <w:t>》</w:t>
    </w:r>
    <w:r>
      <w:rPr>
        <w:rFonts w:hint="eastAsia"/>
      </w:rPr>
      <w:t>试验报告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578EE6"/>
    <w:multiLevelType w:val="singleLevel"/>
    <w:tmpl w:val="D8578EE6"/>
    <w:lvl w:ilvl="0">
      <w:start w:val="1"/>
      <w:numFmt w:val="decimal"/>
      <w:lvlText w:val="%1."/>
      <w:lvlJc w:val="left"/>
      <w:pPr>
        <w:tabs>
          <w:tab w:val="left" w:pos="312"/>
        </w:tabs>
      </w:pPr>
    </w:lvl>
  </w:abstractNum>
  <w:abstractNum w:abstractNumId="1">
    <w:nsid w:val="36173C83"/>
    <w:multiLevelType w:val="multilevel"/>
    <w:tmpl w:val="36173C83"/>
    <w:lvl w:ilvl="0">
      <w:start w:val="1"/>
      <w:numFmt w:val="decimal"/>
      <w:pStyle w:val="1"/>
      <w:lvlText w:val="%1  "/>
      <w:lvlJc w:val="left"/>
      <w:pPr>
        <w:ind w:left="525" w:hanging="420"/>
      </w:pPr>
      <w:rPr>
        <w:rFonts w:hint="eastAsia"/>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TrueTypeFonts/>
  <w:saveSubsetFonts/>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zQ1NjExMTkxODMwOGU0MDJjYWYxZDljNTU0NjUxOTEifQ=="/>
  </w:docVars>
  <w:rsids>
    <w:rsidRoot w:val="007C4A1E"/>
    <w:rsid w:val="00001326"/>
    <w:rsid w:val="000042C1"/>
    <w:rsid w:val="00006D81"/>
    <w:rsid w:val="0001094F"/>
    <w:rsid w:val="0001337F"/>
    <w:rsid w:val="00013776"/>
    <w:rsid w:val="0001664E"/>
    <w:rsid w:val="00025190"/>
    <w:rsid w:val="00031949"/>
    <w:rsid w:val="00033BCB"/>
    <w:rsid w:val="00035AE8"/>
    <w:rsid w:val="0004192D"/>
    <w:rsid w:val="00062322"/>
    <w:rsid w:val="0006234B"/>
    <w:rsid w:val="000629ED"/>
    <w:rsid w:val="00064D97"/>
    <w:rsid w:val="00065E44"/>
    <w:rsid w:val="00067D88"/>
    <w:rsid w:val="00071C99"/>
    <w:rsid w:val="00077B93"/>
    <w:rsid w:val="000872C6"/>
    <w:rsid w:val="000956B1"/>
    <w:rsid w:val="000A2D4F"/>
    <w:rsid w:val="000A4740"/>
    <w:rsid w:val="000A5AAC"/>
    <w:rsid w:val="000B2F0E"/>
    <w:rsid w:val="000B2F7D"/>
    <w:rsid w:val="000C5924"/>
    <w:rsid w:val="000D0654"/>
    <w:rsid w:val="000E30A6"/>
    <w:rsid w:val="000E4A30"/>
    <w:rsid w:val="000E6959"/>
    <w:rsid w:val="000F0D84"/>
    <w:rsid w:val="000F7FCA"/>
    <w:rsid w:val="00103F3D"/>
    <w:rsid w:val="00107203"/>
    <w:rsid w:val="00112686"/>
    <w:rsid w:val="00113DE8"/>
    <w:rsid w:val="001343E4"/>
    <w:rsid w:val="00137376"/>
    <w:rsid w:val="00142FC6"/>
    <w:rsid w:val="00143D9D"/>
    <w:rsid w:val="00150EF3"/>
    <w:rsid w:val="00152C68"/>
    <w:rsid w:val="001653AF"/>
    <w:rsid w:val="00167CF8"/>
    <w:rsid w:val="001726F6"/>
    <w:rsid w:val="00184AFB"/>
    <w:rsid w:val="00194A57"/>
    <w:rsid w:val="001A115D"/>
    <w:rsid w:val="001A3158"/>
    <w:rsid w:val="001A3EAB"/>
    <w:rsid w:val="001A6DF1"/>
    <w:rsid w:val="001B0CA4"/>
    <w:rsid w:val="001B2BB8"/>
    <w:rsid w:val="001C06CD"/>
    <w:rsid w:val="001F1DCE"/>
    <w:rsid w:val="00207284"/>
    <w:rsid w:val="002072E8"/>
    <w:rsid w:val="002119C1"/>
    <w:rsid w:val="002238DB"/>
    <w:rsid w:val="00223CC8"/>
    <w:rsid w:val="002309EB"/>
    <w:rsid w:val="00242031"/>
    <w:rsid w:val="00254BA9"/>
    <w:rsid w:val="00257787"/>
    <w:rsid w:val="002608A6"/>
    <w:rsid w:val="00267DEE"/>
    <w:rsid w:val="00271B44"/>
    <w:rsid w:val="002742DB"/>
    <w:rsid w:val="00274396"/>
    <w:rsid w:val="002760A3"/>
    <w:rsid w:val="00276546"/>
    <w:rsid w:val="00280446"/>
    <w:rsid w:val="0028410C"/>
    <w:rsid w:val="0028616C"/>
    <w:rsid w:val="002A5DED"/>
    <w:rsid w:val="002B6923"/>
    <w:rsid w:val="002C090B"/>
    <w:rsid w:val="002C0BED"/>
    <w:rsid w:val="002C13AF"/>
    <w:rsid w:val="002C20BA"/>
    <w:rsid w:val="002C62A3"/>
    <w:rsid w:val="002D49D6"/>
    <w:rsid w:val="002D6369"/>
    <w:rsid w:val="002E5159"/>
    <w:rsid w:val="002F3775"/>
    <w:rsid w:val="002F4F86"/>
    <w:rsid w:val="002F7159"/>
    <w:rsid w:val="003028F9"/>
    <w:rsid w:val="003045D6"/>
    <w:rsid w:val="00317184"/>
    <w:rsid w:val="00322C82"/>
    <w:rsid w:val="00324BAE"/>
    <w:rsid w:val="00334CC2"/>
    <w:rsid w:val="003461C8"/>
    <w:rsid w:val="00350B8D"/>
    <w:rsid w:val="0035437D"/>
    <w:rsid w:val="003805AA"/>
    <w:rsid w:val="003824B3"/>
    <w:rsid w:val="0038744B"/>
    <w:rsid w:val="00390F39"/>
    <w:rsid w:val="003912F4"/>
    <w:rsid w:val="003A02BE"/>
    <w:rsid w:val="003D6296"/>
    <w:rsid w:val="003D6313"/>
    <w:rsid w:val="003E10EB"/>
    <w:rsid w:val="003E2A9C"/>
    <w:rsid w:val="003E40D5"/>
    <w:rsid w:val="003F09E0"/>
    <w:rsid w:val="003F0C76"/>
    <w:rsid w:val="003F311B"/>
    <w:rsid w:val="00414298"/>
    <w:rsid w:val="00416F0D"/>
    <w:rsid w:val="00417EF4"/>
    <w:rsid w:val="0042541F"/>
    <w:rsid w:val="00427C0E"/>
    <w:rsid w:val="00427EC7"/>
    <w:rsid w:val="00433D9C"/>
    <w:rsid w:val="004362B2"/>
    <w:rsid w:val="00447C26"/>
    <w:rsid w:val="004538F5"/>
    <w:rsid w:val="004541E1"/>
    <w:rsid w:val="004563F4"/>
    <w:rsid w:val="00461C4F"/>
    <w:rsid w:val="00463C14"/>
    <w:rsid w:val="00465889"/>
    <w:rsid w:val="00470955"/>
    <w:rsid w:val="004873FF"/>
    <w:rsid w:val="004A2C21"/>
    <w:rsid w:val="004A2F31"/>
    <w:rsid w:val="004B2E56"/>
    <w:rsid w:val="004C1C32"/>
    <w:rsid w:val="004D0D9B"/>
    <w:rsid w:val="004F04C0"/>
    <w:rsid w:val="004F322F"/>
    <w:rsid w:val="00506FC5"/>
    <w:rsid w:val="0051537A"/>
    <w:rsid w:val="00516F06"/>
    <w:rsid w:val="00524352"/>
    <w:rsid w:val="00532E19"/>
    <w:rsid w:val="00537BD8"/>
    <w:rsid w:val="00551176"/>
    <w:rsid w:val="005875E0"/>
    <w:rsid w:val="0058769F"/>
    <w:rsid w:val="005A1021"/>
    <w:rsid w:val="005B5675"/>
    <w:rsid w:val="005C557D"/>
    <w:rsid w:val="005F1B83"/>
    <w:rsid w:val="006019A6"/>
    <w:rsid w:val="00602D59"/>
    <w:rsid w:val="006130F7"/>
    <w:rsid w:val="00626B92"/>
    <w:rsid w:val="00627ED4"/>
    <w:rsid w:val="00632377"/>
    <w:rsid w:val="00635B33"/>
    <w:rsid w:val="00636FDE"/>
    <w:rsid w:val="00645921"/>
    <w:rsid w:val="006478AF"/>
    <w:rsid w:val="006501D8"/>
    <w:rsid w:val="00657789"/>
    <w:rsid w:val="006615C6"/>
    <w:rsid w:val="0067357D"/>
    <w:rsid w:val="00675BA6"/>
    <w:rsid w:val="00676EE5"/>
    <w:rsid w:val="006777BE"/>
    <w:rsid w:val="00690DAE"/>
    <w:rsid w:val="00694DC7"/>
    <w:rsid w:val="006A0A6F"/>
    <w:rsid w:val="006B64F1"/>
    <w:rsid w:val="006C3E9C"/>
    <w:rsid w:val="006F3098"/>
    <w:rsid w:val="007010EF"/>
    <w:rsid w:val="007018F1"/>
    <w:rsid w:val="0071542B"/>
    <w:rsid w:val="00721D95"/>
    <w:rsid w:val="00731D92"/>
    <w:rsid w:val="00732B0E"/>
    <w:rsid w:val="00746D3E"/>
    <w:rsid w:val="007513DD"/>
    <w:rsid w:val="00751C7B"/>
    <w:rsid w:val="007548B5"/>
    <w:rsid w:val="00757E96"/>
    <w:rsid w:val="00766173"/>
    <w:rsid w:val="007A7441"/>
    <w:rsid w:val="007B0C16"/>
    <w:rsid w:val="007B1DFC"/>
    <w:rsid w:val="007B5145"/>
    <w:rsid w:val="007B69AB"/>
    <w:rsid w:val="007C4A1E"/>
    <w:rsid w:val="007C6A85"/>
    <w:rsid w:val="007E16B1"/>
    <w:rsid w:val="007E545C"/>
    <w:rsid w:val="007E6FC0"/>
    <w:rsid w:val="00802B64"/>
    <w:rsid w:val="0080556E"/>
    <w:rsid w:val="008216C5"/>
    <w:rsid w:val="00822E82"/>
    <w:rsid w:val="00834111"/>
    <w:rsid w:val="00834271"/>
    <w:rsid w:val="008401EC"/>
    <w:rsid w:val="008458A7"/>
    <w:rsid w:val="00850797"/>
    <w:rsid w:val="008513DD"/>
    <w:rsid w:val="008515AC"/>
    <w:rsid w:val="00865284"/>
    <w:rsid w:val="0087538E"/>
    <w:rsid w:val="00877948"/>
    <w:rsid w:val="00882EDB"/>
    <w:rsid w:val="00883674"/>
    <w:rsid w:val="00885523"/>
    <w:rsid w:val="00894A77"/>
    <w:rsid w:val="008A0F46"/>
    <w:rsid w:val="008A4C20"/>
    <w:rsid w:val="008C226D"/>
    <w:rsid w:val="008C2BA9"/>
    <w:rsid w:val="008E0FA1"/>
    <w:rsid w:val="008E0FC8"/>
    <w:rsid w:val="008E4CC6"/>
    <w:rsid w:val="008F2B3C"/>
    <w:rsid w:val="00904A1D"/>
    <w:rsid w:val="00906A7F"/>
    <w:rsid w:val="0090786B"/>
    <w:rsid w:val="009116B6"/>
    <w:rsid w:val="00924362"/>
    <w:rsid w:val="00925BFC"/>
    <w:rsid w:val="00927E91"/>
    <w:rsid w:val="00932575"/>
    <w:rsid w:val="0093275E"/>
    <w:rsid w:val="00937106"/>
    <w:rsid w:val="009559DB"/>
    <w:rsid w:val="00964E1E"/>
    <w:rsid w:val="00975F42"/>
    <w:rsid w:val="0098485F"/>
    <w:rsid w:val="00985044"/>
    <w:rsid w:val="00987403"/>
    <w:rsid w:val="009902A6"/>
    <w:rsid w:val="00997639"/>
    <w:rsid w:val="009A766C"/>
    <w:rsid w:val="009B00EA"/>
    <w:rsid w:val="009C4650"/>
    <w:rsid w:val="009C4F01"/>
    <w:rsid w:val="009E01E5"/>
    <w:rsid w:val="009E7E21"/>
    <w:rsid w:val="009F7049"/>
    <w:rsid w:val="00A16FF9"/>
    <w:rsid w:val="00A24105"/>
    <w:rsid w:val="00A37A9E"/>
    <w:rsid w:val="00A4719A"/>
    <w:rsid w:val="00A574D4"/>
    <w:rsid w:val="00A57C27"/>
    <w:rsid w:val="00A63B78"/>
    <w:rsid w:val="00A658E5"/>
    <w:rsid w:val="00A67D04"/>
    <w:rsid w:val="00A75EB1"/>
    <w:rsid w:val="00A82D0A"/>
    <w:rsid w:val="00AA04D6"/>
    <w:rsid w:val="00AA21C5"/>
    <w:rsid w:val="00AA2593"/>
    <w:rsid w:val="00AA5089"/>
    <w:rsid w:val="00AA6EB1"/>
    <w:rsid w:val="00AB01B9"/>
    <w:rsid w:val="00AB13DA"/>
    <w:rsid w:val="00AB2660"/>
    <w:rsid w:val="00AB6213"/>
    <w:rsid w:val="00AB704E"/>
    <w:rsid w:val="00AC07DC"/>
    <w:rsid w:val="00AC3EE9"/>
    <w:rsid w:val="00AD6BD1"/>
    <w:rsid w:val="00AD737C"/>
    <w:rsid w:val="00AE0793"/>
    <w:rsid w:val="00AF0F16"/>
    <w:rsid w:val="00AF133B"/>
    <w:rsid w:val="00AF39EE"/>
    <w:rsid w:val="00AF4D2E"/>
    <w:rsid w:val="00B028D9"/>
    <w:rsid w:val="00B03682"/>
    <w:rsid w:val="00B03D5F"/>
    <w:rsid w:val="00B06F68"/>
    <w:rsid w:val="00B1779D"/>
    <w:rsid w:val="00B2022F"/>
    <w:rsid w:val="00B24320"/>
    <w:rsid w:val="00B42B44"/>
    <w:rsid w:val="00B640C4"/>
    <w:rsid w:val="00B66DAD"/>
    <w:rsid w:val="00B74E57"/>
    <w:rsid w:val="00B77613"/>
    <w:rsid w:val="00B817E3"/>
    <w:rsid w:val="00B85381"/>
    <w:rsid w:val="00B85C5F"/>
    <w:rsid w:val="00B94B26"/>
    <w:rsid w:val="00BA452C"/>
    <w:rsid w:val="00BA4B89"/>
    <w:rsid w:val="00BB7662"/>
    <w:rsid w:val="00BE2028"/>
    <w:rsid w:val="00BE2467"/>
    <w:rsid w:val="00BE57D9"/>
    <w:rsid w:val="00BF3732"/>
    <w:rsid w:val="00BF46BA"/>
    <w:rsid w:val="00C01F67"/>
    <w:rsid w:val="00C12B40"/>
    <w:rsid w:val="00C225B1"/>
    <w:rsid w:val="00C2278E"/>
    <w:rsid w:val="00C2469D"/>
    <w:rsid w:val="00C37192"/>
    <w:rsid w:val="00C550B5"/>
    <w:rsid w:val="00C74DDF"/>
    <w:rsid w:val="00C75ECC"/>
    <w:rsid w:val="00C76882"/>
    <w:rsid w:val="00C813A0"/>
    <w:rsid w:val="00C87324"/>
    <w:rsid w:val="00C94A71"/>
    <w:rsid w:val="00C97009"/>
    <w:rsid w:val="00CB79FF"/>
    <w:rsid w:val="00CD7CDE"/>
    <w:rsid w:val="00CE23BA"/>
    <w:rsid w:val="00CE6F96"/>
    <w:rsid w:val="00CF108F"/>
    <w:rsid w:val="00CF3F82"/>
    <w:rsid w:val="00D00397"/>
    <w:rsid w:val="00D01C39"/>
    <w:rsid w:val="00D063B2"/>
    <w:rsid w:val="00D1758C"/>
    <w:rsid w:val="00D263BF"/>
    <w:rsid w:val="00D32970"/>
    <w:rsid w:val="00D36AC3"/>
    <w:rsid w:val="00D71314"/>
    <w:rsid w:val="00D713ED"/>
    <w:rsid w:val="00D77B48"/>
    <w:rsid w:val="00D8451B"/>
    <w:rsid w:val="00D85B13"/>
    <w:rsid w:val="00D86DC0"/>
    <w:rsid w:val="00D902C3"/>
    <w:rsid w:val="00D9576E"/>
    <w:rsid w:val="00D9655B"/>
    <w:rsid w:val="00D977E6"/>
    <w:rsid w:val="00DB21B5"/>
    <w:rsid w:val="00DB689D"/>
    <w:rsid w:val="00DC2377"/>
    <w:rsid w:val="00DC313D"/>
    <w:rsid w:val="00DD1E07"/>
    <w:rsid w:val="00DD261E"/>
    <w:rsid w:val="00DE2988"/>
    <w:rsid w:val="00DE3B64"/>
    <w:rsid w:val="00DF0D32"/>
    <w:rsid w:val="00E032D0"/>
    <w:rsid w:val="00E03745"/>
    <w:rsid w:val="00E1178D"/>
    <w:rsid w:val="00E147C6"/>
    <w:rsid w:val="00E21740"/>
    <w:rsid w:val="00E21B31"/>
    <w:rsid w:val="00E304A9"/>
    <w:rsid w:val="00E360CA"/>
    <w:rsid w:val="00E52629"/>
    <w:rsid w:val="00E704D5"/>
    <w:rsid w:val="00E752E8"/>
    <w:rsid w:val="00E91620"/>
    <w:rsid w:val="00E9648A"/>
    <w:rsid w:val="00EA3ADF"/>
    <w:rsid w:val="00EA46F6"/>
    <w:rsid w:val="00EB5AEC"/>
    <w:rsid w:val="00EC55E1"/>
    <w:rsid w:val="00EC7CE9"/>
    <w:rsid w:val="00ED14EF"/>
    <w:rsid w:val="00ED4AD8"/>
    <w:rsid w:val="00ED6F84"/>
    <w:rsid w:val="00ED7557"/>
    <w:rsid w:val="00F024D5"/>
    <w:rsid w:val="00F05267"/>
    <w:rsid w:val="00F13BC9"/>
    <w:rsid w:val="00F15FE9"/>
    <w:rsid w:val="00F16123"/>
    <w:rsid w:val="00F17211"/>
    <w:rsid w:val="00F21CCE"/>
    <w:rsid w:val="00F2260C"/>
    <w:rsid w:val="00F529A2"/>
    <w:rsid w:val="00F53C15"/>
    <w:rsid w:val="00F554F5"/>
    <w:rsid w:val="00F60359"/>
    <w:rsid w:val="00F60B83"/>
    <w:rsid w:val="00F61B8E"/>
    <w:rsid w:val="00F6227F"/>
    <w:rsid w:val="00F7326C"/>
    <w:rsid w:val="00F83CFE"/>
    <w:rsid w:val="00F93105"/>
    <w:rsid w:val="00FA6C65"/>
    <w:rsid w:val="00FC089A"/>
    <w:rsid w:val="00FD0278"/>
    <w:rsid w:val="00FD1DFE"/>
    <w:rsid w:val="00FD4711"/>
    <w:rsid w:val="00FE17FA"/>
    <w:rsid w:val="00FE5582"/>
    <w:rsid w:val="00FE6172"/>
    <w:rsid w:val="00FF0AE3"/>
    <w:rsid w:val="013E61E2"/>
    <w:rsid w:val="01FE5971"/>
    <w:rsid w:val="025A34EF"/>
    <w:rsid w:val="02FC45A7"/>
    <w:rsid w:val="0475016D"/>
    <w:rsid w:val="048B7990"/>
    <w:rsid w:val="04B0389B"/>
    <w:rsid w:val="05047743"/>
    <w:rsid w:val="05381318"/>
    <w:rsid w:val="053F6A98"/>
    <w:rsid w:val="054B711F"/>
    <w:rsid w:val="05962A91"/>
    <w:rsid w:val="059E7B97"/>
    <w:rsid w:val="06E710CA"/>
    <w:rsid w:val="06FC2DC7"/>
    <w:rsid w:val="074309F6"/>
    <w:rsid w:val="07504EC1"/>
    <w:rsid w:val="076F5347"/>
    <w:rsid w:val="07C733D5"/>
    <w:rsid w:val="07DC537F"/>
    <w:rsid w:val="0808534B"/>
    <w:rsid w:val="08471E20"/>
    <w:rsid w:val="08A74FB5"/>
    <w:rsid w:val="0911242E"/>
    <w:rsid w:val="09616F12"/>
    <w:rsid w:val="09954E0D"/>
    <w:rsid w:val="0A3D156F"/>
    <w:rsid w:val="0A7B04A7"/>
    <w:rsid w:val="0B304DED"/>
    <w:rsid w:val="0BE84D82"/>
    <w:rsid w:val="0C05627A"/>
    <w:rsid w:val="0C112E71"/>
    <w:rsid w:val="0C3B6140"/>
    <w:rsid w:val="0C654F6B"/>
    <w:rsid w:val="0C8A2C23"/>
    <w:rsid w:val="0CC223BD"/>
    <w:rsid w:val="0D110C4F"/>
    <w:rsid w:val="0DEA17D1"/>
    <w:rsid w:val="0E1704E7"/>
    <w:rsid w:val="0E2A021A"/>
    <w:rsid w:val="0E3B2427"/>
    <w:rsid w:val="0EB9334C"/>
    <w:rsid w:val="102D3FF1"/>
    <w:rsid w:val="10797237"/>
    <w:rsid w:val="10C83D1A"/>
    <w:rsid w:val="11016E0F"/>
    <w:rsid w:val="112E6273"/>
    <w:rsid w:val="11877731"/>
    <w:rsid w:val="11C049F1"/>
    <w:rsid w:val="11D24E50"/>
    <w:rsid w:val="120C7C36"/>
    <w:rsid w:val="12F55863"/>
    <w:rsid w:val="13734411"/>
    <w:rsid w:val="137912FC"/>
    <w:rsid w:val="13BB1914"/>
    <w:rsid w:val="14164D9C"/>
    <w:rsid w:val="145A112D"/>
    <w:rsid w:val="151E215B"/>
    <w:rsid w:val="177249E0"/>
    <w:rsid w:val="17F65611"/>
    <w:rsid w:val="18312669"/>
    <w:rsid w:val="187B69BB"/>
    <w:rsid w:val="192F4936"/>
    <w:rsid w:val="19410B0E"/>
    <w:rsid w:val="19C71013"/>
    <w:rsid w:val="1AEA644E"/>
    <w:rsid w:val="1B8D4565"/>
    <w:rsid w:val="1B9238A2"/>
    <w:rsid w:val="1C073948"/>
    <w:rsid w:val="1C4D4BCA"/>
    <w:rsid w:val="1C7A6810"/>
    <w:rsid w:val="1D6D56C2"/>
    <w:rsid w:val="1DCF493A"/>
    <w:rsid w:val="1DED4DC0"/>
    <w:rsid w:val="1E312EFF"/>
    <w:rsid w:val="1FCF6E73"/>
    <w:rsid w:val="204C04C4"/>
    <w:rsid w:val="216C24A0"/>
    <w:rsid w:val="22D95913"/>
    <w:rsid w:val="22FF7A6F"/>
    <w:rsid w:val="23356FED"/>
    <w:rsid w:val="246456B0"/>
    <w:rsid w:val="254479BB"/>
    <w:rsid w:val="262275D1"/>
    <w:rsid w:val="27421CD9"/>
    <w:rsid w:val="28485A15"/>
    <w:rsid w:val="2925339C"/>
    <w:rsid w:val="29387837"/>
    <w:rsid w:val="298760C9"/>
    <w:rsid w:val="2AB54EB7"/>
    <w:rsid w:val="2B110340"/>
    <w:rsid w:val="2B3E6C5B"/>
    <w:rsid w:val="2B6C1A1A"/>
    <w:rsid w:val="2B8925CC"/>
    <w:rsid w:val="2C8E3C12"/>
    <w:rsid w:val="2CDC2BCF"/>
    <w:rsid w:val="2D4349FC"/>
    <w:rsid w:val="2E77173F"/>
    <w:rsid w:val="2E960B5C"/>
    <w:rsid w:val="2F191EB9"/>
    <w:rsid w:val="2F603644"/>
    <w:rsid w:val="301663F8"/>
    <w:rsid w:val="30247C2E"/>
    <w:rsid w:val="303D1BD7"/>
    <w:rsid w:val="30D75B88"/>
    <w:rsid w:val="30DC13F0"/>
    <w:rsid w:val="32ED1692"/>
    <w:rsid w:val="335740A1"/>
    <w:rsid w:val="336A203D"/>
    <w:rsid w:val="341B3FDD"/>
    <w:rsid w:val="346E05B1"/>
    <w:rsid w:val="34943D90"/>
    <w:rsid w:val="358649B2"/>
    <w:rsid w:val="3801173C"/>
    <w:rsid w:val="383F1D80"/>
    <w:rsid w:val="390C65EA"/>
    <w:rsid w:val="395F2BBE"/>
    <w:rsid w:val="39726CCD"/>
    <w:rsid w:val="39842625"/>
    <w:rsid w:val="3AC30F2B"/>
    <w:rsid w:val="3AE07D2F"/>
    <w:rsid w:val="3B4413D5"/>
    <w:rsid w:val="3BA0301A"/>
    <w:rsid w:val="3CBB635D"/>
    <w:rsid w:val="3D0575D8"/>
    <w:rsid w:val="3E247F32"/>
    <w:rsid w:val="3E3143FD"/>
    <w:rsid w:val="3E4203B8"/>
    <w:rsid w:val="3E467EA9"/>
    <w:rsid w:val="3E9F7AC9"/>
    <w:rsid w:val="3F310B59"/>
    <w:rsid w:val="3F8B4A3E"/>
    <w:rsid w:val="3F9410E8"/>
    <w:rsid w:val="400D3374"/>
    <w:rsid w:val="40550877"/>
    <w:rsid w:val="40CB28E7"/>
    <w:rsid w:val="40D034FF"/>
    <w:rsid w:val="41067DC3"/>
    <w:rsid w:val="41A01FC6"/>
    <w:rsid w:val="4250579A"/>
    <w:rsid w:val="4315253F"/>
    <w:rsid w:val="434D7F2B"/>
    <w:rsid w:val="43F65ECD"/>
    <w:rsid w:val="445B0426"/>
    <w:rsid w:val="448434D9"/>
    <w:rsid w:val="44DD0E3B"/>
    <w:rsid w:val="45B9436B"/>
    <w:rsid w:val="46250CEB"/>
    <w:rsid w:val="468E4AE3"/>
    <w:rsid w:val="46B53E1D"/>
    <w:rsid w:val="471F1BDF"/>
    <w:rsid w:val="477D4822"/>
    <w:rsid w:val="4851401A"/>
    <w:rsid w:val="48802209"/>
    <w:rsid w:val="48F13107"/>
    <w:rsid w:val="4A01737A"/>
    <w:rsid w:val="4A633B90"/>
    <w:rsid w:val="4AAE5753"/>
    <w:rsid w:val="4B133808"/>
    <w:rsid w:val="4B1530DD"/>
    <w:rsid w:val="4C883D82"/>
    <w:rsid w:val="4CB66B41"/>
    <w:rsid w:val="4D8B58D8"/>
    <w:rsid w:val="4D981DA3"/>
    <w:rsid w:val="4DB27309"/>
    <w:rsid w:val="4DF74D1B"/>
    <w:rsid w:val="4E031912"/>
    <w:rsid w:val="4F7A20A8"/>
    <w:rsid w:val="4FC43323"/>
    <w:rsid w:val="50D43A3A"/>
    <w:rsid w:val="514E7348"/>
    <w:rsid w:val="52067C23"/>
    <w:rsid w:val="5248023B"/>
    <w:rsid w:val="52630BD1"/>
    <w:rsid w:val="52846D9A"/>
    <w:rsid w:val="52D01FDF"/>
    <w:rsid w:val="534D7144"/>
    <w:rsid w:val="53C41B44"/>
    <w:rsid w:val="53EC4BF7"/>
    <w:rsid w:val="5402266C"/>
    <w:rsid w:val="544B7B6F"/>
    <w:rsid w:val="547C5E8B"/>
    <w:rsid w:val="548A760F"/>
    <w:rsid w:val="54A6354C"/>
    <w:rsid w:val="54F2448F"/>
    <w:rsid w:val="553E1482"/>
    <w:rsid w:val="55774994"/>
    <w:rsid w:val="55A3400F"/>
    <w:rsid w:val="561D19DF"/>
    <w:rsid w:val="569D042A"/>
    <w:rsid w:val="5A9E19F2"/>
    <w:rsid w:val="5B4E6197"/>
    <w:rsid w:val="5B6360E6"/>
    <w:rsid w:val="5C011C4D"/>
    <w:rsid w:val="5C186ED1"/>
    <w:rsid w:val="5C1967A5"/>
    <w:rsid w:val="5C237623"/>
    <w:rsid w:val="5C4B1054"/>
    <w:rsid w:val="5C98591B"/>
    <w:rsid w:val="5CF45F20"/>
    <w:rsid w:val="5CF8285E"/>
    <w:rsid w:val="5D1C654D"/>
    <w:rsid w:val="5D9F0F2C"/>
    <w:rsid w:val="5DA86032"/>
    <w:rsid w:val="5DB76275"/>
    <w:rsid w:val="5EC073AC"/>
    <w:rsid w:val="5F555D46"/>
    <w:rsid w:val="5FB567E4"/>
    <w:rsid w:val="60DF1D6B"/>
    <w:rsid w:val="61693D2A"/>
    <w:rsid w:val="619012B7"/>
    <w:rsid w:val="61B256D1"/>
    <w:rsid w:val="62782E5E"/>
    <w:rsid w:val="630F445E"/>
    <w:rsid w:val="631303F2"/>
    <w:rsid w:val="637A0437"/>
    <w:rsid w:val="63892462"/>
    <w:rsid w:val="66660838"/>
    <w:rsid w:val="6784366C"/>
    <w:rsid w:val="67966EFB"/>
    <w:rsid w:val="686B482C"/>
    <w:rsid w:val="68A35D74"/>
    <w:rsid w:val="6AC326FD"/>
    <w:rsid w:val="6B166CD1"/>
    <w:rsid w:val="6B794260"/>
    <w:rsid w:val="6BA73DCD"/>
    <w:rsid w:val="6BDA7CFF"/>
    <w:rsid w:val="6C1C4C44"/>
    <w:rsid w:val="7016507D"/>
    <w:rsid w:val="706978A3"/>
    <w:rsid w:val="707D334E"/>
    <w:rsid w:val="70875F7B"/>
    <w:rsid w:val="71184E25"/>
    <w:rsid w:val="713F23B2"/>
    <w:rsid w:val="719C5A56"/>
    <w:rsid w:val="722717C4"/>
    <w:rsid w:val="723E2669"/>
    <w:rsid w:val="726E2F4F"/>
    <w:rsid w:val="73214465"/>
    <w:rsid w:val="73661E78"/>
    <w:rsid w:val="73890FDE"/>
    <w:rsid w:val="73AF7CC3"/>
    <w:rsid w:val="740D20D6"/>
    <w:rsid w:val="74956EB9"/>
    <w:rsid w:val="74C23A26"/>
    <w:rsid w:val="75091655"/>
    <w:rsid w:val="758E3908"/>
    <w:rsid w:val="75F220E9"/>
    <w:rsid w:val="762A7AD4"/>
    <w:rsid w:val="76D96E05"/>
    <w:rsid w:val="775D7A36"/>
    <w:rsid w:val="77660698"/>
    <w:rsid w:val="77A25449"/>
    <w:rsid w:val="77D0645A"/>
    <w:rsid w:val="77D93560"/>
    <w:rsid w:val="7AE53FCA"/>
    <w:rsid w:val="7B9F3C35"/>
    <w:rsid w:val="7CA53A11"/>
    <w:rsid w:val="7D5D42EC"/>
    <w:rsid w:val="7D6B6C05"/>
    <w:rsid w:val="7D7004C3"/>
    <w:rsid w:val="7D731D61"/>
    <w:rsid w:val="7DDD71DA"/>
    <w:rsid w:val="7EC65EC0"/>
    <w:rsid w:val="7F1724DC"/>
    <w:rsid w:val="7F7122D0"/>
    <w:rsid w:val="7F9F6E3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5BA6"/>
    <w:pPr>
      <w:widowControl w:val="0"/>
      <w:jc w:val="both"/>
    </w:pPr>
    <w:rPr>
      <w:kern w:val="2"/>
      <w:sz w:val="21"/>
    </w:rPr>
  </w:style>
  <w:style w:type="paragraph" w:styleId="1">
    <w:name w:val="heading 1"/>
    <w:basedOn w:val="a"/>
    <w:next w:val="a"/>
    <w:link w:val="1Char"/>
    <w:qFormat/>
    <w:rsid w:val="00675BA6"/>
    <w:pPr>
      <w:keepNext/>
      <w:keepLines/>
      <w:numPr>
        <w:numId w:val="1"/>
      </w:numPr>
      <w:spacing w:before="340" w:after="330" w:line="578"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75BA6"/>
    <w:pPr>
      <w:adjustRightInd w:val="0"/>
      <w:spacing w:after="120" w:line="310" w:lineRule="exact"/>
    </w:pPr>
  </w:style>
  <w:style w:type="paragraph" w:styleId="a4">
    <w:name w:val="Body Text Indent"/>
    <w:basedOn w:val="a"/>
    <w:link w:val="Char0"/>
    <w:rsid w:val="00675BA6"/>
    <w:pPr>
      <w:ind w:firstLineChars="175" w:firstLine="420"/>
    </w:pPr>
    <w:rPr>
      <w:sz w:val="24"/>
      <w:szCs w:val="24"/>
    </w:rPr>
  </w:style>
  <w:style w:type="paragraph" w:styleId="a5">
    <w:name w:val="footer"/>
    <w:basedOn w:val="a"/>
    <w:link w:val="Char1"/>
    <w:uiPriority w:val="99"/>
    <w:rsid w:val="00675BA6"/>
    <w:pPr>
      <w:tabs>
        <w:tab w:val="center" w:pos="4153"/>
        <w:tab w:val="right" w:pos="8306"/>
      </w:tabs>
      <w:snapToGrid w:val="0"/>
      <w:jc w:val="left"/>
    </w:pPr>
    <w:rPr>
      <w:sz w:val="18"/>
      <w:szCs w:val="18"/>
      <w:lang/>
    </w:rPr>
  </w:style>
  <w:style w:type="paragraph" w:styleId="a6">
    <w:name w:val="header"/>
    <w:basedOn w:val="a"/>
    <w:rsid w:val="00675BA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675BA6"/>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rsid w:val="00675BA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675BA6"/>
    <w:rPr>
      <w:b/>
      <w:bCs/>
    </w:rPr>
  </w:style>
  <w:style w:type="character" w:styleId="aa">
    <w:name w:val="page number"/>
    <w:basedOn w:val="a0"/>
    <w:rsid w:val="00675BA6"/>
  </w:style>
  <w:style w:type="character" w:customStyle="1" w:styleId="1Char">
    <w:name w:val="标题 1 Char"/>
    <w:link w:val="1"/>
    <w:rsid w:val="00675BA6"/>
    <w:rPr>
      <w:b/>
      <w:bCs/>
      <w:kern w:val="44"/>
      <w:sz w:val="44"/>
      <w:szCs w:val="44"/>
    </w:rPr>
  </w:style>
  <w:style w:type="character" w:customStyle="1" w:styleId="Char">
    <w:name w:val="正文文本 Char"/>
    <w:link w:val="a3"/>
    <w:rsid w:val="00675BA6"/>
    <w:rPr>
      <w:rFonts w:eastAsia="宋体"/>
      <w:kern w:val="2"/>
      <w:sz w:val="21"/>
      <w:lang w:val="en-US" w:eastAsia="zh-CN" w:bidi="ar-SA"/>
    </w:rPr>
  </w:style>
  <w:style w:type="character" w:customStyle="1" w:styleId="Char0">
    <w:name w:val="正文文本缩进 Char"/>
    <w:link w:val="a4"/>
    <w:rsid w:val="00675BA6"/>
    <w:rPr>
      <w:rFonts w:eastAsia="宋体"/>
      <w:kern w:val="2"/>
      <w:sz w:val="24"/>
      <w:szCs w:val="24"/>
      <w:lang w:val="en-US" w:eastAsia="zh-CN" w:bidi="ar-SA"/>
    </w:rPr>
  </w:style>
  <w:style w:type="character" w:customStyle="1" w:styleId="Char1">
    <w:name w:val="页脚 Char"/>
    <w:link w:val="a5"/>
    <w:uiPriority w:val="99"/>
    <w:rsid w:val="00675BA6"/>
    <w:rPr>
      <w:kern w:val="2"/>
      <w:sz w:val="18"/>
      <w:szCs w:val="18"/>
    </w:rPr>
  </w:style>
  <w:style w:type="character" w:customStyle="1" w:styleId="font21">
    <w:name w:val="font21"/>
    <w:basedOn w:val="a0"/>
    <w:rsid w:val="00675BA6"/>
    <w:rPr>
      <w:rFonts w:ascii="宋体" w:eastAsia="宋体" w:hAnsi="宋体" w:cs="宋体"/>
      <w:color w:val="000000"/>
      <w:sz w:val="14"/>
      <w:szCs w:val="14"/>
      <w:u w:val="none"/>
    </w:rPr>
  </w:style>
  <w:style w:type="paragraph" w:customStyle="1" w:styleId="TableText">
    <w:name w:val="Table Text"/>
    <w:basedOn w:val="a"/>
    <w:semiHidden/>
    <w:qFormat/>
    <w:rsid w:val="00675BA6"/>
    <w:pPr>
      <w:widowControl/>
      <w:kinsoku w:val="0"/>
      <w:autoSpaceDE w:val="0"/>
      <w:autoSpaceDN w:val="0"/>
      <w:adjustRightInd w:val="0"/>
      <w:snapToGrid w:val="0"/>
      <w:jc w:val="left"/>
      <w:textAlignment w:val="baseline"/>
    </w:pPr>
    <w:rPr>
      <w:rFonts w:ascii="宋体" w:hAnsi="宋体" w:cs="宋体"/>
      <w:color w:val="000000"/>
      <w:kern w:val="0"/>
      <w:szCs w:val="21"/>
    </w:rPr>
  </w:style>
  <w:style w:type="table" w:customStyle="1" w:styleId="TableNormal">
    <w:name w:val="Table Normal"/>
    <w:basedOn w:val="a1"/>
    <w:qFormat/>
    <w:rsid w:val="00675BA6"/>
    <w:rPr>
      <w:rFonts w:eastAsia="Times New Roman"/>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707</Words>
  <Characters>4034</Characters>
  <Application>Microsoft Office Word</Application>
  <DocSecurity>0</DocSecurity>
  <Lines>33</Lines>
  <Paragraphs>9</Paragraphs>
  <ScaleCrop>false</ScaleCrop>
  <Company>304</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dc:creator>
  <cp:lastModifiedBy>Administrator</cp:lastModifiedBy>
  <cp:revision>17</cp:revision>
  <cp:lastPrinted>2024-10-23T06:50:00Z</cp:lastPrinted>
  <dcterms:created xsi:type="dcterms:W3CDTF">2023-09-01T03:18:00Z</dcterms:created>
  <dcterms:modified xsi:type="dcterms:W3CDTF">2024-10-25T02:05:00Z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91BDCAFA992B4EB6A9F17E109B5B33FC_13</vt:lpwstr>
  </property>
</Properties>
</file>