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9236E9">
      <w:pPr>
        <w:tabs>
          <w:tab w:val="left" w:pos="2505"/>
        </w:tabs>
        <w:spacing w:line="360" w:lineRule="auto"/>
        <w:jc w:val="center"/>
        <w:rPr>
          <w:rFonts w:eastAsia="方正小标宋_GBK"/>
          <w:smallCaps w:val="0"/>
          <w:sz w:val="32"/>
          <w:szCs w:val="32"/>
        </w:rPr>
      </w:pPr>
      <w:r>
        <w:rPr>
          <w:rFonts w:hint="eastAsia" w:eastAsia="方正小标宋_GBK"/>
          <w:smallCaps w:val="0"/>
          <w:sz w:val="32"/>
          <w:szCs w:val="32"/>
        </w:rPr>
        <w:t>湖南</w:t>
      </w:r>
      <w:r>
        <w:rPr>
          <w:rFonts w:eastAsia="方正小标宋_GBK"/>
          <w:smallCaps w:val="0"/>
          <w:sz w:val="32"/>
          <w:szCs w:val="32"/>
        </w:rPr>
        <w:t>省地方计量校准</w:t>
      </w:r>
      <w:r>
        <w:rPr>
          <w:rFonts w:hint="eastAsia" w:eastAsia="方正小标宋_GBK"/>
          <w:smallCaps w:val="0"/>
          <w:sz w:val="32"/>
          <w:szCs w:val="32"/>
        </w:rPr>
        <w:t>规范</w:t>
      </w:r>
    </w:p>
    <w:p w14:paraId="2F79DAD9">
      <w:pPr>
        <w:tabs>
          <w:tab w:val="left" w:pos="2505"/>
        </w:tabs>
        <w:spacing w:line="360" w:lineRule="auto"/>
        <w:jc w:val="center"/>
        <w:rPr>
          <w:rFonts w:eastAsia="方正小标宋_GBK"/>
          <w:smallCaps w:val="0"/>
          <w:sz w:val="32"/>
          <w:szCs w:val="32"/>
        </w:rPr>
      </w:pPr>
      <w:r>
        <w:rPr>
          <w:rFonts w:eastAsia="方正小标宋_GBK"/>
          <w:smallCaps w:val="0"/>
          <w:sz w:val="32"/>
          <w:szCs w:val="32"/>
        </w:rPr>
        <w:t>《变压器用绕组温控</w:t>
      </w:r>
      <w:r>
        <w:rPr>
          <w:rFonts w:hint="eastAsia" w:eastAsia="方正小标宋_GBK"/>
          <w:smallCaps w:val="0"/>
          <w:sz w:val="32"/>
          <w:szCs w:val="32"/>
        </w:rPr>
        <w:t>器</w:t>
      </w:r>
      <w:r>
        <w:rPr>
          <w:rFonts w:eastAsia="方正小标宋_GBK"/>
          <w:smallCaps w:val="0"/>
          <w:sz w:val="32"/>
          <w:szCs w:val="32"/>
        </w:rPr>
        <w:t>校准规范》</w:t>
      </w:r>
    </w:p>
    <w:p w14:paraId="4FA58C05">
      <w:pPr>
        <w:tabs>
          <w:tab w:val="left" w:pos="2505"/>
        </w:tabs>
        <w:spacing w:line="360" w:lineRule="auto"/>
        <w:jc w:val="center"/>
        <w:rPr>
          <w:rFonts w:eastAsia="方正小标宋_GBK"/>
          <w:smallCaps w:val="0"/>
          <w:spacing w:val="40"/>
          <w:sz w:val="32"/>
          <w:szCs w:val="32"/>
        </w:rPr>
      </w:pPr>
      <w:r>
        <w:rPr>
          <w:rFonts w:eastAsia="方正小标宋_GBK"/>
          <w:smallCaps w:val="0"/>
          <w:spacing w:val="40"/>
          <w:sz w:val="32"/>
          <w:szCs w:val="32"/>
        </w:rPr>
        <w:t>编制说明</w:t>
      </w:r>
    </w:p>
    <w:p w14:paraId="34CAACA8">
      <w:pPr>
        <w:tabs>
          <w:tab w:val="left" w:pos="2505"/>
        </w:tabs>
        <w:spacing w:line="360" w:lineRule="auto"/>
        <w:rPr>
          <w:rFonts w:eastAsia="仿宋_GB2312"/>
          <w:smallCaps w:val="0"/>
          <w:sz w:val="28"/>
          <w:szCs w:val="28"/>
        </w:rPr>
      </w:pPr>
    </w:p>
    <w:p w14:paraId="588C8A3B">
      <w:pPr>
        <w:tabs>
          <w:tab w:val="left" w:pos="2505"/>
        </w:tabs>
        <w:spacing w:line="600" w:lineRule="exact"/>
        <w:ind w:firstLine="560" w:firstLineChars="200"/>
        <w:rPr>
          <w:rFonts w:eastAsia="黑体"/>
          <w:smallCaps w:val="0"/>
          <w:sz w:val="28"/>
          <w:szCs w:val="28"/>
        </w:rPr>
      </w:pPr>
      <w:r>
        <w:rPr>
          <w:rFonts w:eastAsia="黑体"/>
          <w:smallCaps w:val="0"/>
          <w:sz w:val="28"/>
          <w:szCs w:val="28"/>
        </w:rPr>
        <w:t>一、任务来源</w:t>
      </w:r>
    </w:p>
    <w:p w14:paraId="408E4335">
      <w:pPr>
        <w:widowControl/>
        <w:ind w:firstLine="560" w:firstLineChars="200"/>
        <w:jc w:val="left"/>
        <w:rPr>
          <w:rFonts w:ascii="仿宋" w:hAnsi="仿宋" w:eastAsia="仿宋"/>
          <w:sz w:val="28"/>
          <w:szCs w:val="28"/>
        </w:rPr>
      </w:pPr>
      <w:r>
        <w:rPr>
          <w:rFonts w:ascii="仿宋" w:hAnsi="仿宋" w:eastAsia="仿宋"/>
          <w:sz w:val="28"/>
          <w:szCs w:val="28"/>
        </w:rPr>
        <w:t>经</w:t>
      </w:r>
      <w:r>
        <w:rPr>
          <w:rFonts w:hint="eastAsia" w:ascii="仿宋" w:hAnsi="仿宋" w:eastAsia="仿宋"/>
          <w:sz w:val="28"/>
          <w:szCs w:val="28"/>
        </w:rPr>
        <w:t>郴州</w:t>
      </w:r>
      <w:r>
        <w:rPr>
          <w:rFonts w:ascii="仿宋" w:hAnsi="仿宋" w:eastAsia="仿宋"/>
          <w:sz w:val="28"/>
          <w:szCs w:val="28"/>
        </w:rPr>
        <w:t>市计量测试检定所申请</w:t>
      </w:r>
      <w:r>
        <w:rPr>
          <w:rFonts w:hint="eastAsia" w:ascii="仿宋" w:hAnsi="仿宋" w:eastAsia="仿宋"/>
          <w:sz w:val="28"/>
          <w:szCs w:val="28"/>
        </w:rPr>
        <w:t>，</w:t>
      </w:r>
      <w:r>
        <w:rPr>
          <w:rFonts w:ascii="仿宋" w:hAnsi="仿宋" w:eastAsia="仿宋"/>
          <w:sz w:val="28"/>
          <w:szCs w:val="28"/>
        </w:rPr>
        <w:t>湖南省市场监督管理局组织专家评审</w:t>
      </w:r>
      <w:r>
        <w:rPr>
          <w:rFonts w:hint="eastAsia" w:ascii="仿宋" w:hAnsi="仿宋" w:eastAsia="仿宋"/>
          <w:sz w:val="28"/>
          <w:szCs w:val="28"/>
        </w:rPr>
        <w:t>，</w:t>
      </w:r>
      <w:r>
        <w:rPr>
          <w:rFonts w:ascii="仿宋" w:hAnsi="仿宋" w:eastAsia="仿宋"/>
          <w:sz w:val="28"/>
          <w:szCs w:val="28"/>
        </w:rPr>
        <w:t>于</w:t>
      </w:r>
      <w:r>
        <w:rPr>
          <w:rFonts w:hint="eastAsia" w:ascii="仿宋" w:hAnsi="仿宋" w:eastAsia="仿宋"/>
          <w:sz w:val="28"/>
          <w:szCs w:val="28"/>
        </w:rPr>
        <w:t>202</w:t>
      </w:r>
      <w:r>
        <w:rPr>
          <w:rFonts w:ascii="仿宋" w:hAnsi="仿宋" w:eastAsia="仿宋"/>
          <w:sz w:val="28"/>
          <w:szCs w:val="28"/>
        </w:rPr>
        <w:t>4</w:t>
      </w:r>
      <w:r>
        <w:rPr>
          <w:rFonts w:hint="eastAsia" w:ascii="仿宋" w:hAnsi="仿宋" w:eastAsia="仿宋"/>
          <w:sz w:val="28"/>
          <w:szCs w:val="28"/>
        </w:rPr>
        <w:t>年</w:t>
      </w:r>
      <w:r>
        <w:rPr>
          <w:rFonts w:ascii="仿宋" w:hAnsi="仿宋" w:eastAsia="仿宋"/>
          <w:sz w:val="28"/>
          <w:szCs w:val="28"/>
        </w:rPr>
        <w:t>2</w:t>
      </w:r>
      <w:r>
        <w:rPr>
          <w:rFonts w:hint="eastAsia" w:ascii="仿宋" w:hAnsi="仿宋" w:eastAsia="仿宋"/>
          <w:sz w:val="28"/>
          <w:szCs w:val="28"/>
        </w:rPr>
        <w:t>月</w:t>
      </w:r>
      <w:r>
        <w:rPr>
          <w:rFonts w:ascii="仿宋" w:hAnsi="仿宋" w:eastAsia="仿宋"/>
          <w:sz w:val="28"/>
          <w:szCs w:val="28"/>
        </w:rPr>
        <w:t>29</w:t>
      </w:r>
      <w:r>
        <w:rPr>
          <w:rFonts w:hint="eastAsia" w:ascii="仿宋" w:hAnsi="仿宋" w:eastAsia="仿宋"/>
          <w:sz w:val="28"/>
          <w:szCs w:val="28"/>
        </w:rPr>
        <w:t>日下发了《</w:t>
      </w:r>
      <w:r>
        <w:rPr>
          <w:rFonts w:ascii="仿宋" w:hAnsi="仿宋" w:eastAsia="仿宋"/>
          <w:sz w:val="28"/>
          <w:szCs w:val="28"/>
        </w:rPr>
        <w:t>湖南省市场监督管理局关于下达 2024 年度湖南省地方计量技术规范项目计划的通知</w:t>
      </w:r>
      <w:r>
        <w:rPr>
          <w:rFonts w:hint="eastAsia" w:ascii="仿宋" w:hAnsi="仿宋" w:eastAsia="仿宋"/>
          <w:sz w:val="28"/>
          <w:szCs w:val="28"/>
        </w:rPr>
        <w:t>》（</w:t>
      </w:r>
      <w:r>
        <w:rPr>
          <w:rFonts w:ascii="仿宋" w:hAnsi="仿宋" w:eastAsia="仿宋"/>
          <w:sz w:val="28"/>
          <w:szCs w:val="28"/>
        </w:rPr>
        <w:t>湘市监计量函〔2024〕50 号</w:t>
      </w:r>
      <w:r>
        <w:rPr>
          <w:rFonts w:hint="eastAsia" w:ascii="仿宋" w:hAnsi="仿宋" w:eastAsia="仿宋"/>
          <w:sz w:val="28"/>
          <w:szCs w:val="28"/>
        </w:rPr>
        <w:t>）</w:t>
      </w:r>
      <w:r>
        <w:rPr>
          <w:rFonts w:ascii="仿宋" w:hAnsi="仿宋" w:eastAsia="仿宋"/>
          <w:sz w:val="28"/>
          <w:szCs w:val="28"/>
        </w:rPr>
        <w:t>，</w:t>
      </w:r>
      <w:r>
        <w:rPr>
          <w:rFonts w:hint="eastAsia" w:ascii="仿宋" w:hAnsi="仿宋" w:eastAsia="仿宋"/>
          <w:sz w:val="28"/>
          <w:szCs w:val="28"/>
        </w:rPr>
        <w:t>批准立项制订《</w:t>
      </w:r>
      <w:r>
        <w:rPr>
          <w:rFonts w:ascii="仿宋" w:hAnsi="仿宋" w:eastAsia="仿宋"/>
          <w:sz w:val="28"/>
          <w:szCs w:val="28"/>
        </w:rPr>
        <w:t>变压器用绕组温控器校准规范</w:t>
      </w:r>
      <w:r>
        <w:rPr>
          <w:rFonts w:hint="eastAsia" w:ascii="仿宋" w:hAnsi="仿宋" w:eastAsia="仿宋"/>
          <w:sz w:val="28"/>
          <w:szCs w:val="28"/>
        </w:rPr>
        <w:t>》。</w:t>
      </w:r>
      <w:r>
        <w:rPr>
          <w:rFonts w:ascii="仿宋" w:hAnsi="仿宋" w:eastAsia="仿宋"/>
          <w:sz w:val="28"/>
          <w:szCs w:val="28"/>
        </w:rPr>
        <w:t>郴州市计量测试检定所作为该规范主要起草</w:t>
      </w:r>
      <w:r>
        <w:rPr>
          <w:rFonts w:hint="eastAsia" w:ascii="仿宋" w:hAnsi="仿宋" w:eastAsia="仿宋"/>
          <w:sz w:val="28"/>
          <w:szCs w:val="28"/>
        </w:rPr>
        <w:t>单位</w:t>
      </w:r>
      <w:r>
        <w:rPr>
          <w:rFonts w:ascii="仿宋" w:hAnsi="仿宋" w:eastAsia="仿宋"/>
          <w:sz w:val="28"/>
          <w:szCs w:val="28"/>
        </w:rPr>
        <w:t>负责本规范起草相关事宜。</w:t>
      </w:r>
    </w:p>
    <w:p w14:paraId="6121B771">
      <w:pPr>
        <w:tabs>
          <w:tab w:val="left" w:pos="2505"/>
        </w:tabs>
        <w:spacing w:line="600" w:lineRule="exact"/>
        <w:ind w:firstLine="560" w:firstLineChars="200"/>
        <w:rPr>
          <w:rFonts w:eastAsia="黑体"/>
          <w:smallCaps w:val="0"/>
          <w:sz w:val="28"/>
          <w:szCs w:val="28"/>
        </w:rPr>
      </w:pPr>
      <w:r>
        <w:rPr>
          <w:rFonts w:eastAsia="黑体"/>
          <w:smallCaps w:val="0"/>
          <w:sz w:val="28"/>
          <w:szCs w:val="28"/>
        </w:rPr>
        <w:t>二、规范制定的必要性</w:t>
      </w:r>
    </w:p>
    <w:p w14:paraId="3D4C0E1A">
      <w:pPr>
        <w:spacing w:line="600" w:lineRule="exact"/>
        <w:ind w:firstLine="560" w:firstLineChars="200"/>
        <w:rPr>
          <w:rFonts w:ascii="仿宋" w:hAnsi="仿宋" w:eastAsia="仿宋"/>
          <w:smallCaps w:val="0"/>
          <w:sz w:val="28"/>
          <w:szCs w:val="28"/>
        </w:rPr>
      </w:pPr>
      <w:r>
        <w:rPr>
          <w:rFonts w:hint="eastAsia" w:ascii="仿宋" w:hAnsi="仿宋" w:eastAsia="仿宋"/>
          <w:smallCaps w:val="0"/>
          <w:sz w:val="28"/>
          <w:szCs w:val="28"/>
        </w:rPr>
        <w:t>变压器是电力系统中非常重要的设备之一，其运行状态直接关系到电力系统的安全性和可靠性。绕组温控器是监测变压器内部温度的关键设备，通过监测温度可以有效防止变压器过热导致的绝缘老化和其他故障，及时发现异常情况，避免因过热引发火灾或其他安全事故。</w:t>
      </w:r>
    </w:p>
    <w:p w14:paraId="3CF3B45D">
      <w:pPr>
        <w:spacing w:line="600" w:lineRule="exact"/>
        <w:ind w:firstLine="560" w:firstLineChars="200"/>
        <w:rPr>
          <w:rFonts w:ascii="仿宋" w:hAnsi="仿宋" w:eastAsia="仿宋"/>
          <w:smallCaps w:val="0"/>
          <w:sz w:val="28"/>
          <w:szCs w:val="28"/>
        </w:rPr>
      </w:pPr>
      <w:r>
        <w:rPr>
          <w:rFonts w:hint="eastAsia" w:ascii="仿宋" w:hAnsi="仿宋" w:eastAsia="仿宋"/>
          <w:sz w:val="28"/>
          <w:szCs w:val="28"/>
        </w:rPr>
        <w:t>目前，</w:t>
      </w:r>
      <w:r>
        <w:rPr>
          <w:rFonts w:ascii="仿宋" w:hAnsi="仿宋" w:eastAsia="仿宋"/>
          <w:sz w:val="28"/>
          <w:szCs w:val="28"/>
        </w:rPr>
        <w:t>国家没有</w:t>
      </w:r>
      <w:r>
        <w:rPr>
          <w:rFonts w:hint="eastAsia" w:ascii="仿宋" w:hAnsi="仿宋" w:eastAsia="仿宋"/>
          <w:smallCaps w:val="0"/>
          <w:sz w:val="28"/>
          <w:szCs w:val="28"/>
        </w:rPr>
        <w:t>变压器用绕组温控器</w:t>
      </w:r>
      <w:r>
        <w:rPr>
          <w:rFonts w:hint="eastAsia" w:ascii="仿宋" w:hAnsi="仿宋" w:eastAsia="仿宋"/>
          <w:sz w:val="28"/>
          <w:szCs w:val="28"/>
        </w:rPr>
        <w:t>国家计量检定规程和校准规范，对</w:t>
      </w:r>
      <w:r>
        <w:rPr>
          <w:rFonts w:hint="eastAsia" w:ascii="仿宋" w:hAnsi="仿宋" w:eastAsia="仿宋"/>
          <w:smallCaps w:val="0"/>
          <w:sz w:val="28"/>
          <w:szCs w:val="28"/>
        </w:rPr>
        <w:t>变压器用绕组温控器</w:t>
      </w:r>
      <w:r>
        <w:rPr>
          <w:rFonts w:hint="eastAsia" w:ascii="仿宋" w:hAnsi="仿宋" w:eastAsia="仿宋"/>
          <w:sz w:val="28"/>
          <w:szCs w:val="28"/>
        </w:rPr>
        <w:t>的计量校准无技术支撑，制订其计量校准规范尤为重要。</w:t>
      </w:r>
    </w:p>
    <w:p w14:paraId="3957956B">
      <w:pPr>
        <w:spacing w:line="600" w:lineRule="exact"/>
        <w:ind w:firstLine="560" w:firstLineChars="200"/>
        <w:rPr>
          <w:rFonts w:ascii="仿宋" w:hAnsi="仿宋" w:eastAsia="仿宋"/>
          <w:smallCaps w:val="0"/>
          <w:sz w:val="28"/>
          <w:szCs w:val="28"/>
        </w:rPr>
      </w:pPr>
      <w:r>
        <w:rPr>
          <w:rFonts w:hint="eastAsia" w:ascii="仿宋" w:hAnsi="仿宋" w:eastAsia="仿宋"/>
          <w:sz w:val="28"/>
          <w:szCs w:val="28"/>
        </w:rPr>
        <w:t>《</w:t>
      </w:r>
      <w:r>
        <w:rPr>
          <w:rFonts w:ascii="仿宋" w:hAnsi="仿宋" w:eastAsia="仿宋"/>
          <w:sz w:val="28"/>
          <w:szCs w:val="28"/>
        </w:rPr>
        <w:t>变压器用绕组温控器校准规范</w:t>
      </w:r>
      <w:r>
        <w:rPr>
          <w:rFonts w:hint="eastAsia" w:ascii="仿宋" w:hAnsi="仿宋" w:eastAsia="仿宋"/>
          <w:sz w:val="28"/>
          <w:szCs w:val="28"/>
        </w:rPr>
        <w:t>》的制订可以填补我省</w:t>
      </w:r>
      <w:r>
        <w:rPr>
          <w:rFonts w:hint="eastAsia" w:ascii="仿宋" w:hAnsi="仿宋" w:eastAsia="仿宋"/>
          <w:smallCaps w:val="0"/>
          <w:sz w:val="28"/>
          <w:szCs w:val="28"/>
        </w:rPr>
        <w:t>变压器用绕组温控器</w:t>
      </w:r>
      <w:r>
        <w:rPr>
          <w:rFonts w:hint="eastAsia" w:ascii="仿宋" w:hAnsi="仿宋" w:eastAsia="仿宋"/>
          <w:sz w:val="28"/>
          <w:szCs w:val="28"/>
        </w:rPr>
        <w:t>无计量校准技术依据的空白，提升我省计量技术机构科研和检测能力；对</w:t>
      </w:r>
      <w:r>
        <w:rPr>
          <w:rFonts w:hint="eastAsia" w:ascii="仿宋" w:hAnsi="仿宋" w:eastAsia="仿宋"/>
          <w:smallCaps w:val="0"/>
          <w:sz w:val="28"/>
          <w:szCs w:val="28"/>
        </w:rPr>
        <w:t>变压器用绕组温控器校准</w:t>
      </w:r>
      <w:r>
        <w:rPr>
          <w:rFonts w:ascii="仿宋" w:hAnsi="仿宋" w:eastAsia="仿宋"/>
          <w:smallCaps w:val="0"/>
          <w:sz w:val="28"/>
          <w:szCs w:val="28"/>
        </w:rPr>
        <w:t>，</w:t>
      </w:r>
      <w:r>
        <w:rPr>
          <w:rFonts w:hint="eastAsia" w:ascii="仿宋" w:hAnsi="仿宋" w:eastAsia="仿宋"/>
          <w:sz w:val="28"/>
          <w:szCs w:val="28"/>
        </w:rPr>
        <w:t>不仅能给企业提供准确的计量数值，也</w:t>
      </w:r>
      <w:r>
        <w:rPr>
          <w:rFonts w:hint="eastAsia" w:ascii="仿宋" w:hAnsi="仿宋" w:eastAsia="仿宋"/>
          <w:smallCaps w:val="0"/>
          <w:sz w:val="28"/>
          <w:szCs w:val="28"/>
        </w:rPr>
        <w:t>有助于预防因过热导致的事故，从而提高电力系统运行的安全性，并延长变压器的使用寿命</w:t>
      </w:r>
      <w:r>
        <w:rPr>
          <w:rFonts w:hint="eastAsia" w:ascii="仿宋" w:hAnsi="仿宋" w:eastAsia="仿宋"/>
          <w:sz w:val="28"/>
          <w:szCs w:val="28"/>
        </w:rPr>
        <w:t>。</w:t>
      </w:r>
    </w:p>
    <w:p w14:paraId="20E8D5A2">
      <w:pPr>
        <w:tabs>
          <w:tab w:val="left" w:pos="2505"/>
        </w:tabs>
        <w:spacing w:line="600" w:lineRule="exact"/>
        <w:ind w:firstLine="560" w:firstLineChars="200"/>
        <w:rPr>
          <w:rFonts w:eastAsia="黑体"/>
          <w:smallCaps w:val="0"/>
          <w:sz w:val="28"/>
          <w:szCs w:val="28"/>
        </w:rPr>
      </w:pPr>
      <w:r>
        <w:rPr>
          <w:rFonts w:eastAsia="黑体"/>
          <w:smallCaps w:val="0"/>
          <w:sz w:val="28"/>
          <w:szCs w:val="28"/>
        </w:rPr>
        <w:t>三、主要技术依据及原则</w:t>
      </w:r>
    </w:p>
    <w:p w14:paraId="35C896A5">
      <w:pPr>
        <w:pStyle w:val="11"/>
        <w:ind w:firstLine="560"/>
        <w:rPr>
          <w:rFonts w:ascii="仿宋" w:hAnsi="仿宋" w:eastAsia="仿宋" w:cs="宋体"/>
          <w:kern w:val="0"/>
          <w:sz w:val="28"/>
          <w:szCs w:val="28"/>
        </w:rPr>
      </w:pPr>
      <w:r>
        <w:rPr>
          <w:rFonts w:hint="eastAsia" w:ascii="仿宋" w:hAnsi="仿宋" w:eastAsia="仿宋"/>
          <w:bCs/>
          <w:sz w:val="28"/>
          <w:szCs w:val="28"/>
        </w:rPr>
        <w:t>本规范</w:t>
      </w:r>
      <w:r>
        <w:rPr>
          <w:rFonts w:ascii="仿宋" w:hAnsi="仿宋" w:eastAsia="仿宋"/>
          <w:smallCaps/>
          <w:sz w:val="28"/>
          <w:szCs w:val="28"/>
        </w:rPr>
        <w:t>主要技术依据</w:t>
      </w:r>
      <w:r>
        <w:rPr>
          <w:rFonts w:hint="eastAsia" w:ascii="仿宋" w:hAnsi="仿宋" w:eastAsia="仿宋"/>
          <w:smallCaps/>
          <w:sz w:val="28"/>
          <w:szCs w:val="28"/>
        </w:rPr>
        <w:t>：</w:t>
      </w:r>
      <w:r>
        <w:rPr>
          <w:rFonts w:hint="eastAsia" w:ascii="仿宋" w:hAnsi="仿宋" w:eastAsia="仿宋"/>
          <w:bCs/>
          <w:sz w:val="28"/>
          <w:szCs w:val="28"/>
        </w:rPr>
        <w:t>JJF1071-2010《国家计量校准规范编写规则》、JJF1001-2011《通用计量术语及定义》、JJF 1059.1-2012《测量不确定度评定与表示》、</w:t>
      </w:r>
      <w:bookmarkStart w:id="0" w:name="OLE_LINK5"/>
      <w:bookmarkStart w:id="1" w:name="OLE_LINK6"/>
      <w:r>
        <w:rPr>
          <w:rFonts w:hint="eastAsia" w:ascii="仿宋" w:hAnsi="仿宋" w:eastAsia="仿宋"/>
          <w:bCs/>
          <w:sz w:val="28"/>
          <w:szCs w:val="28"/>
        </w:rPr>
        <w:t>JJF1183</w:t>
      </w:r>
      <w:bookmarkEnd w:id="0"/>
      <w:bookmarkEnd w:id="1"/>
      <w:r>
        <w:rPr>
          <w:rFonts w:ascii="仿宋" w:hAnsi="仿宋" w:eastAsia="仿宋"/>
          <w:bCs/>
          <w:sz w:val="28"/>
          <w:szCs w:val="28"/>
        </w:rPr>
        <w:t>-2007</w:t>
      </w:r>
      <w:r>
        <w:rPr>
          <w:rFonts w:hint="eastAsia" w:ascii="仿宋" w:hAnsi="仿宋" w:eastAsia="仿宋"/>
          <w:bCs/>
          <w:sz w:val="28"/>
          <w:szCs w:val="28"/>
        </w:rPr>
        <w:t>《温度变送器</w:t>
      </w:r>
      <w:r>
        <w:rPr>
          <w:rFonts w:ascii="仿宋" w:hAnsi="仿宋" w:eastAsia="仿宋"/>
          <w:bCs/>
          <w:sz w:val="28"/>
          <w:szCs w:val="28"/>
        </w:rPr>
        <w:t>校准规范</w:t>
      </w:r>
      <w:r>
        <w:rPr>
          <w:rFonts w:hint="eastAsia" w:ascii="仿宋" w:hAnsi="仿宋" w:eastAsia="仿宋"/>
          <w:bCs/>
          <w:sz w:val="28"/>
          <w:szCs w:val="28"/>
        </w:rPr>
        <w:t>》、</w:t>
      </w:r>
      <w:r>
        <w:rPr>
          <w:rFonts w:hint="eastAsia" w:ascii="仿宋" w:hAnsi="仿宋" w:eastAsia="仿宋" w:cs="宋体"/>
          <w:kern w:val="0"/>
          <w:sz w:val="28"/>
          <w:szCs w:val="28"/>
        </w:rPr>
        <w:t>JJF 1909-2021《压力式温度计校准规范》、JB/T 8450-2016《变压器用绕组温控器》、JB/T 6302-2016《变压器用油面温控器》等</w:t>
      </w:r>
      <w:r>
        <w:rPr>
          <w:rFonts w:ascii="仿宋" w:hAnsi="仿宋" w:eastAsia="仿宋" w:cs="宋体"/>
          <w:kern w:val="0"/>
          <w:sz w:val="28"/>
          <w:szCs w:val="28"/>
        </w:rPr>
        <w:t>文献</w:t>
      </w:r>
      <w:r>
        <w:rPr>
          <w:rFonts w:hint="eastAsia" w:ascii="仿宋" w:hAnsi="仿宋" w:eastAsia="仿宋" w:cs="宋体"/>
          <w:kern w:val="0"/>
          <w:sz w:val="28"/>
          <w:szCs w:val="28"/>
        </w:rPr>
        <w:t xml:space="preserve">。 </w:t>
      </w:r>
    </w:p>
    <w:p w14:paraId="6DC22286">
      <w:pPr>
        <w:spacing w:line="600" w:lineRule="exact"/>
        <w:ind w:firstLine="560" w:firstLineChars="200"/>
        <w:rPr>
          <w:rFonts w:ascii="仿宋" w:hAnsi="仿宋" w:eastAsia="仿宋"/>
          <w:smallCaps w:val="0"/>
          <w:sz w:val="28"/>
          <w:szCs w:val="28"/>
          <w:lang w:val="zh-CN"/>
        </w:rPr>
      </w:pPr>
      <w:r>
        <w:rPr>
          <w:rFonts w:hint="eastAsia" w:ascii="仿宋" w:hAnsi="仿宋" w:eastAsia="仿宋"/>
          <w:sz w:val="28"/>
          <w:szCs w:val="28"/>
        </w:rPr>
        <w:t>在广泛调研的基础上，严格按照《湖南省地方计量检定规程、校准规范制（修）订工作办理程序》、《国家计量校准管理办法》的要求开展制订工作，认真做好地方计量技术规范的编写、实验验证、征求意见，保证计量校准规范的质量和水平。</w:t>
      </w:r>
    </w:p>
    <w:p w14:paraId="59771AB1">
      <w:pPr>
        <w:tabs>
          <w:tab w:val="left" w:pos="2505"/>
        </w:tabs>
        <w:spacing w:line="600" w:lineRule="exact"/>
        <w:ind w:firstLine="560" w:firstLineChars="200"/>
        <w:rPr>
          <w:rFonts w:ascii="仿宋" w:hAnsi="仿宋" w:eastAsia="仿宋"/>
          <w:smallCaps w:val="0"/>
          <w:sz w:val="28"/>
          <w:szCs w:val="28"/>
        </w:rPr>
      </w:pPr>
      <w:r>
        <w:rPr>
          <w:rFonts w:eastAsia="黑体"/>
          <w:smallCaps w:val="0"/>
          <w:sz w:val="28"/>
          <w:szCs w:val="28"/>
        </w:rPr>
        <w:t>四、制定的进度情况</w:t>
      </w:r>
    </w:p>
    <w:p w14:paraId="36D53E7E">
      <w:pPr>
        <w:spacing w:line="600" w:lineRule="exact"/>
        <w:ind w:firstLine="560" w:firstLineChars="200"/>
        <w:rPr>
          <w:rFonts w:ascii="仿宋" w:hAnsi="仿宋" w:eastAsia="仿宋"/>
          <w:bCs/>
          <w:sz w:val="28"/>
          <w:szCs w:val="28"/>
        </w:rPr>
      </w:pPr>
      <w:r>
        <w:rPr>
          <w:rFonts w:ascii="仿宋" w:hAnsi="仿宋" w:eastAsia="仿宋"/>
          <w:bCs/>
          <w:sz w:val="28"/>
          <w:szCs w:val="28"/>
        </w:rPr>
        <w:t>从提出项目、接受起草任务到</w:t>
      </w:r>
      <w:r>
        <w:rPr>
          <w:rFonts w:hint="eastAsia" w:ascii="仿宋" w:hAnsi="仿宋" w:eastAsia="仿宋"/>
          <w:bCs/>
          <w:sz w:val="28"/>
          <w:szCs w:val="28"/>
        </w:rPr>
        <w:t>完成征求意见稿</w:t>
      </w:r>
      <w:r>
        <w:rPr>
          <w:rFonts w:ascii="仿宋" w:hAnsi="仿宋" w:eastAsia="仿宋"/>
          <w:bCs/>
          <w:sz w:val="28"/>
          <w:szCs w:val="28"/>
        </w:rPr>
        <w:t>，大致</w:t>
      </w:r>
      <w:r>
        <w:rPr>
          <w:rFonts w:hint="eastAsia" w:ascii="仿宋" w:hAnsi="仿宋" w:eastAsia="仿宋"/>
          <w:bCs/>
          <w:sz w:val="28"/>
          <w:szCs w:val="28"/>
        </w:rPr>
        <w:t>有以下</w:t>
      </w:r>
      <w:r>
        <w:rPr>
          <w:rFonts w:ascii="仿宋" w:hAnsi="仿宋" w:eastAsia="仿宋"/>
          <w:bCs/>
          <w:sz w:val="28"/>
          <w:szCs w:val="28"/>
        </w:rPr>
        <w:t>几个阶段：</w:t>
      </w:r>
    </w:p>
    <w:p w14:paraId="770A23FB">
      <w:pPr>
        <w:spacing w:line="600" w:lineRule="exact"/>
        <w:ind w:firstLine="562" w:firstLineChars="200"/>
        <w:rPr>
          <w:rFonts w:ascii="仿宋" w:hAnsi="仿宋" w:eastAsia="仿宋"/>
          <w:b/>
          <w:sz w:val="28"/>
          <w:szCs w:val="28"/>
        </w:rPr>
      </w:pPr>
      <w:r>
        <w:rPr>
          <w:rFonts w:ascii="仿宋" w:hAnsi="仿宋" w:eastAsia="仿宋"/>
          <w:b/>
          <w:sz w:val="28"/>
          <w:szCs w:val="28"/>
        </w:rPr>
        <w:t>1、项目任务书提出及调研阶段</w:t>
      </w:r>
    </w:p>
    <w:p w14:paraId="6134A90E">
      <w:pPr>
        <w:spacing w:line="600" w:lineRule="exact"/>
        <w:ind w:firstLine="570"/>
        <w:rPr>
          <w:rFonts w:ascii="仿宋" w:hAnsi="仿宋" w:eastAsia="仿宋"/>
          <w:bCs/>
          <w:sz w:val="28"/>
          <w:szCs w:val="28"/>
        </w:rPr>
      </w:pPr>
      <w:r>
        <w:rPr>
          <w:rFonts w:ascii="仿宋" w:hAnsi="仿宋" w:eastAsia="仿宋"/>
          <w:bCs/>
          <w:sz w:val="28"/>
          <w:szCs w:val="28"/>
        </w:rPr>
        <w:t>20</w:t>
      </w:r>
      <w:r>
        <w:rPr>
          <w:rFonts w:hint="eastAsia" w:ascii="仿宋" w:hAnsi="仿宋" w:eastAsia="仿宋"/>
          <w:bCs/>
          <w:sz w:val="28"/>
          <w:szCs w:val="28"/>
        </w:rPr>
        <w:t>2</w:t>
      </w:r>
      <w:r>
        <w:rPr>
          <w:rFonts w:ascii="仿宋" w:hAnsi="仿宋" w:eastAsia="仿宋"/>
          <w:bCs/>
          <w:sz w:val="28"/>
          <w:szCs w:val="28"/>
        </w:rPr>
        <w:t>4年3月</w:t>
      </w:r>
      <w:r>
        <w:rPr>
          <w:rFonts w:hint="eastAsia" w:ascii="仿宋" w:hAnsi="仿宋" w:eastAsia="仿宋"/>
          <w:bCs/>
          <w:sz w:val="28"/>
          <w:szCs w:val="28"/>
        </w:rPr>
        <w:t>，</w:t>
      </w:r>
      <w:r>
        <w:rPr>
          <w:rFonts w:ascii="仿宋" w:hAnsi="仿宋" w:eastAsia="仿宋"/>
          <w:bCs/>
          <w:sz w:val="28"/>
          <w:szCs w:val="28"/>
        </w:rPr>
        <w:t>提</w:t>
      </w:r>
      <w:r>
        <w:rPr>
          <w:rFonts w:ascii="仿宋" w:hAnsi="仿宋" w:eastAsia="仿宋"/>
          <w:sz w:val="28"/>
          <w:szCs w:val="28"/>
        </w:rPr>
        <w:t>出《变压器用绕组温控器校准规范》项</w:t>
      </w:r>
      <w:r>
        <w:rPr>
          <w:rFonts w:ascii="仿宋" w:hAnsi="仿宋" w:eastAsia="仿宋"/>
          <w:bCs/>
          <w:sz w:val="28"/>
          <w:szCs w:val="28"/>
        </w:rPr>
        <w:t>目任务书</w:t>
      </w:r>
      <w:r>
        <w:rPr>
          <w:rFonts w:hint="eastAsia" w:ascii="仿宋" w:hAnsi="仿宋" w:eastAsia="仿宋"/>
          <w:bCs/>
          <w:sz w:val="28"/>
          <w:szCs w:val="28"/>
        </w:rPr>
        <w:t>及</w:t>
      </w:r>
      <w:r>
        <w:rPr>
          <w:rFonts w:hint="eastAsia" w:ascii="仿宋" w:hAnsi="仿宋" w:eastAsia="仿宋"/>
          <w:sz w:val="28"/>
          <w:szCs w:val="28"/>
        </w:rPr>
        <w:t>规范起草计划书</w:t>
      </w:r>
      <w:r>
        <w:rPr>
          <w:rFonts w:ascii="仿宋" w:hAnsi="仿宋" w:eastAsia="仿宋"/>
          <w:sz w:val="28"/>
          <w:szCs w:val="28"/>
        </w:rPr>
        <w:t>，</w:t>
      </w:r>
      <w:r>
        <w:rPr>
          <w:rFonts w:hint="eastAsia" w:ascii="仿宋" w:hAnsi="仿宋" w:eastAsia="仿宋"/>
          <w:sz w:val="28"/>
          <w:szCs w:val="28"/>
        </w:rPr>
        <w:t>成立项目</w:t>
      </w:r>
      <w:r>
        <w:rPr>
          <w:rFonts w:ascii="仿宋" w:hAnsi="仿宋" w:eastAsia="仿宋"/>
          <w:sz w:val="28"/>
          <w:szCs w:val="28"/>
        </w:rPr>
        <w:t>组</w:t>
      </w:r>
      <w:r>
        <w:rPr>
          <w:rFonts w:ascii="仿宋" w:hAnsi="仿宋" w:eastAsia="仿宋"/>
          <w:bCs/>
          <w:sz w:val="28"/>
          <w:szCs w:val="28"/>
        </w:rPr>
        <w:t>。</w:t>
      </w:r>
    </w:p>
    <w:p w14:paraId="7B3BF64A">
      <w:pPr>
        <w:spacing w:line="600" w:lineRule="exact"/>
        <w:ind w:firstLine="570"/>
        <w:rPr>
          <w:rFonts w:ascii="仿宋" w:hAnsi="仿宋" w:eastAsia="仿宋"/>
          <w:smallCaps w:val="0"/>
          <w:sz w:val="28"/>
          <w:szCs w:val="28"/>
        </w:rPr>
      </w:pPr>
      <w:r>
        <w:rPr>
          <w:rFonts w:ascii="仿宋" w:hAnsi="仿宋" w:eastAsia="仿宋"/>
          <w:bCs/>
          <w:sz w:val="28"/>
          <w:szCs w:val="28"/>
        </w:rPr>
        <w:t>20</w:t>
      </w:r>
      <w:r>
        <w:rPr>
          <w:rFonts w:hint="eastAsia" w:ascii="仿宋" w:hAnsi="仿宋" w:eastAsia="仿宋"/>
          <w:bCs/>
          <w:sz w:val="28"/>
          <w:szCs w:val="28"/>
        </w:rPr>
        <w:t>2</w:t>
      </w:r>
      <w:r>
        <w:rPr>
          <w:rFonts w:ascii="仿宋" w:hAnsi="仿宋" w:eastAsia="仿宋"/>
          <w:bCs/>
          <w:sz w:val="28"/>
          <w:szCs w:val="28"/>
        </w:rPr>
        <w:t>4年</w:t>
      </w:r>
      <w:r>
        <w:rPr>
          <w:rFonts w:hint="eastAsia" w:ascii="仿宋" w:hAnsi="仿宋" w:eastAsia="仿宋"/>
          <w:bCs/>
          <w:sz w:val="28"/>
          <w:szCs w:val="28"/>
        </w:rPr>
        <w:t>4</w:t>
      </w:r>
      <w:r>
        <w:rPr>
          <w:rFonts w:ascii="仿宋" w:hAnsi="仿宋" w:eastAsia="仿宋"/>
          <w:bCs/>
          <w:sz w:val="28"/>
          <w:szCs w:val="28"/>
        </w:rPr>
        <w:t>月至5月，</w:t>
      </w:r>
      <w:r>
        <w:rPr>
          <w:rFonts w:ascii="仿宋" w:hAnsi="仿宋" w:eastAsia="仿宋"/>
          <w:sz w:val="28"/>
          <w:szCs w:val="28"/>
        </w:rPr>
        <w:t>进行</w:t>
      </w:r>
      <w:r>
        <w:rPr>
          <w:rFonts w:ascii="仿宋" w:hAnsi="仿宋" w:eastAsia="仿宋"/>
          <w:bCs/>
          <w:sz w:val="28"/>
          <w:szCs w:val="28"/>
        </w:rPr>
        <w:t>调研工作</w:t>
      </w:r>
      <w:r>
        <w:rPr>
          <w:rFonts w:hint="eastAsia" w:ascii="仿宋" w:hAnsi="仿宋" w:eastAsia="仿宋"/>
          <w:bCs/>
          <w:sz w:val="28"/>
          <w:szCs w:val="28"/>
        </w:rPr>
        <w:t>：</w:t>
      </w:r>
      <w:r>
        <w:rPr>
          <w:rFonts w:ascii="仿宋" w:hAnsi="仿宋" w:eastAsia="仿宋"/>
          <w:bCs/>
          <w:sz w:val="28"/>
          <w:szCs w:val="28"/>
        </w:rPr>
        <w:t>对校准规范中</w:t>
      </w:r>
      <w:r>
        <w:rPr>
          <w:rFonts w:ascii="仿宋" w:hAnsi="仿宋" w:eastAsia="仿宋"/>
          <w:smallCaps w:val="0"/>
          <w:sz w:val="28"/>
          <w:szCs w:val="28"/>
        </w:rPr>
        <w:t>涉及到的主要技术指标进行技术跟踪</w:t>
      </w:r>
      <w:r>
        <w:rPr>
          <w:rFonts w:hint="eastAsia" w:ascii="仿宋" w:hAnsi="仿宋" w:eastAsia="仿宋"/>
          <w:sz w:val="28"/>
          <w:szCs w:val="28"/>
          <w:lang w:val="zh-CN"/>
        </w:rPr>
        <w:t>、</w:t>
      </w:r>
      <w:r>
        <w:rPr>
          <w:rFonts w:ascii="仿宋" w:hAnsi="仿宋" w:eastAsia="仿宋"/>
          <w:sz w:val="28"/>
          <w:szCs w:val="28"/>
          <w:lang w:val="zh-CN"/>
        </w:rPr>
        <w:t>网络搜索</w:t>
      </w:r>
      <w:r>
        <w:rPr>
          <w:rFonts w:hint="eastAsia" w:ascii="仿宋" w:hAnsi="仿宋" w:eastAsia="仿宋"/>
          <w:sz w:val="28"/>
          <w:szCs w:val="28"/>
          <w:lang w:val="zh-CN"/>
        </w:rPr>
        <w:t>资料</w:t>
      </w:r>
      <w:r>
        <w:rPr>
          <w:rFonts w:ascii="仿宋" w:hAnsi="仿宋" w:eastAsia="仿宋"/>
          <w:sz w:val="28"/>
          <w:szCs w:val="28"/>
          <w:lang w:val="zh-CN"/>
        </w:rPr>
        <w:t>、相关部门走访、实地考察统计及技术资料收集等调研工作</w:t>
      </w:r>
      <w:r>
        <w:rPr>
          <w:rFonts w:ascii="仿宋" w:hAnsi="仿宋" w:eastAsia="仿宋"/>
          <w:smallCaps w:val="0"/>
          <w:sz w:val="28"/>
          <w:szCs w:val="28"/>
        </w:rPr>
        <w:t>。</w:t>
      </w:r>
    </w:p>
    <w:p w14:paraId="57A2E8EF">
      <w:pPr>
        <w:spacing w:line="600" w:lineRule="exact"/>
        <w:ind w:firstLine="562" w:firstLineChars="200"/>
        <w:rPr>
          <w:rFonts w:ascii="仿宋" w:hAnsi="仿宋" w:eastAsia="仿宋"/>
          <w:b/>
          <w:sz w:val="28"/>
          <w:szCs w:val="28"/>
        </w:rPr>
      </w:pPr>
      <w:r>
        <w:rPr>
          <w:rFonts w:ascii="仿宋" w:hAnsi="仿宋" w:eastAsia="仿宋"/>
          <w:b/>
          <w:sz w:val="28"/>
          <w:szCs w:val="28"/>
        </w:rPr>
        <w:t>2、</w:t>
      </w:r>
      <w:r>
        <w:rPr>
          <w:rFonts w:hint="eastAsia" w:ascii="仿宋" w:hAnsi="仿宋" w:eastAsia="仿宋"/>
          <w:b/>
          <w:sz w:val="28"/>
          <w:szCs w:val="28"/>
        </w:rPr>
        <w:t>规范编写阶段</w:t>
      </w:r>
    </w:p>
    <w:p w14:paraId="0460D85C">
      <w:pPr>
        <w:autoSpaceDE w:val="0"/>
        <w:autoSpaceDN w:val="0"/>
        <w:adjustRightInd w:val="0"/>
        <w:spacing w:line="600" w:lineRule="exact"/>
        <w:ind w:firstLine="560" w:firstLineChars="200"/>
        <w:rPr>
          <w:rFonts w:ascii="仿宋" w:hAnsi="仿宋" w:eastAsia="仿宋"/>
          <w:smallCaps w:val="0"/>
          <w:sz w:val="28"/>
          <w:szCs w:val="28"/>
          <w:lang w:val="zh-CN"/>
        </w:rPr>
      </w:pPr>
      <w:r>
        <w:rPr>
          <w:rFonts w:ascii="仿宋" w:hAnsi="仿宋" w:eastAsia="仿宋"/>
          <w:bCs/>
          <w:sz w:val="28"/>
          <w:szCs w:val="28"/>
        </w:rPr>
        <w:t>20</w:t>
      </w:r>
      <w:r>
        <w:rPr>
          <w:rFonts w:hint="eastAsia" w:ascii="仿宋" w:hAnsi="仿宋" w:eastAsia="仿宋"/>
          <w:bCs/>
          <w:sz w:val="28"/>
          <w:szCs w:val="28"/>
        </w:rPr>
        <w:t>2</w:t>
      </w:r>
      <w:r>
        <w:rPr>
          <w:rFonts w:ascii="仿宋" w:hAnsi="仿宋" w:eastAsia="仿宋"/>
          <w:bCs/>
          <w:sz w:val="28"/>
          <w:szCs w:val="28"/>
        </w:rPr>
        <w:t>4年6月</w:t>
      </w:r>
      <w:r>
        <w:rPr>
          <w:rFonts w:hint="eastAsia" w:ascii="仿宋" w:hAnsi="仿宋" w:eastAsia="仿宋"/>
          <w:bCs/>
          <w:sz w:val="28"/>
          <w:szCs w:val="28"/>
        </w:rPr>
        <w:t>至7月</w:t>
      </w:r>
      <w:r>
        <w:rPr>
          <w:rFonts w:ascii="仿宋" w:hAnsi="仿宋" w:eastAsia="仿宋"/>
          <w:bCs/>
          <w:sz w:val="28"/>
          <w:szCs w:val="28"/>
        </w:rPr>
        <w:t>，项目组</w:t>
      </w:r>
      <w:r>
        <w:rPr>
          <w:rFonts w:hint="eastAsia" w:ascii="仿宋" w:hAnsi="仿宋" w:eastAsia="仿宋"/>
          <w:bCs/>
          <w:sz w:val="28"/>
          <w:szCs w:val="28"/>
        </w:rPr>
        <w:t>依据前期调研工作</w:t>
      </w:r>
      <w:r>
        <w:rPr>
          <w:rFonts w:ascii="仿宋" w:hAnsi="仿宋" w:eastAsia="仿宋"/>
          <w:bCs/>
          <w:sz w:val="28"/>
          <w:szCs w:val="28"/>
        </w:rPr>
        <w:t>召开方案论证会，确定</w:t>
      </w:r>
      <w:r>
        <w:rPr>
          <w:rFonts w:hint="eastAsia" w:ascii="仿宋" w:hAnsi="仿宋" w:eastAsia="仿宋"/>
          <w:color w:val="000000"/>
          <w:sz w:val="28"/>
          <w:szCs w:val="28"/>
        </w:rPr>
        <w:t>《</w:t>
      </w:r>
      <w:r>
        <w:rPr>
          <w:rFonts w:ascii="仿宋" w:hAnsi="仿宋" w:eastAsia="仿宋"/>
          <w:sz w:val="28"/>
          <w:szCs w:val="28"/>
        </w:rPr>
        <w:t>变压器用绕组温控器校准规范</w:t>
      </w:r>
      <w:r>
        <w:rPr>
          <w:rFonts w:hint="eastAsia" w:ascii="仿宋" w:hAnsi="仿宋" w:eastAsia="仿宋"/>
          <w:color w:val="000000"/>
          <w:sz w:val="28"/>
          <w:szCs w:val="28"/>
        </w:rPr>
        <w:t>》校准方法</w:t>
      </w:r>
      <w:r>
        <w:rPr>
          <w:rFonts w:ascii="仿宋" w:hAnsi="仿宋" w:eastAsia="仿宋"/>
          <w:color w:val="000000"/>
          <w:sz w:val="28"/>
          <w:szCs w:val="28"/>
        </w:rPr>
        <w:t>及规范框架</w:t>
      </w:r>
      <w:r>
        <w:rPr>
          <w:rFonts w:hint="eastAsia" w:ascii="仿宋" w:hAnsi="仿宋" w:eastAsia="仿宋"/>
          <w:color w:val="000000"/>
          <w:sz w:val="28"/>
          <w:szCs w:val="28"/>
        </w:rPr>
        <w:t>。</w:t>
      </w:r>
    </w:p>
    <w:p w14:paraId="3EB38D79">
      <w:pPr>
        <w:autoSpaceDE w:val="0"/>
        <w:autoSpaceDN w:val="0"/>
        <w:adjustRightInd w:val="0"/>
        <w:spacing w:line="600" w:lineRule="exact"/>
        <w:ind w:firstLine="560" w:firstLineChars="200"/>
        <w:rPr>
          <w:rFonts w:ascii="仿宋" w:hAnsi="仿宋" w:eastAsia="仿宋"/>
          <w:bCs/>
          <w:sz w:val="28"/>
          <w:szCs w:val="28"/>
        </w:rPr>
      </w:pPr>
      <w:r>
        <w:rPr>
          <w:rFonts w:ascii="仿宋" w:hAnsi="仿宋" w:eastAsia="仿宋"/>
          <w:smallCaps w:val="0"/>
          <w:sz w:val="28"/>
          <w:szCs w:val="28"/>
        </w:rPr>
        <w:t>20</w:t>
      </w:r>
      <w:r>
        <w:rPr>
          <w:rFonts w:hint="eastAsia" w:ascii="仿宋" w:hAnsi="仿宋" w:eastAsia="仿宋"/>
          <w:smallCaps w:val="0"/>
          <w:sz w:val="28"/>
          <w:szCs w:val="28"/>
        </w:rPr>
        <w:t>2</w:t>
      </w:r>
      <w:r>
        <w:rPr>
          <w:rFonts w:ascii="仿宋" w:hAnsi="仿宋" w:eastAsia="仿宋"/>
          <w:smallCaps w:val="0"/>
          <w:sz w:val="28"/>
          <w:szCs w:val="28"/>
        </w:rPr>
        <w:t>4</w:t>
      </w:r>
      <w:r>
        <w:rPr>
          <w:rFonts w:ascii="仿宋" w:hAnsi="仿宋" w:eastAsia="仿宋"/>
          <w:smallCaps w:val="0"/>
          <w:sz w:val="28"/>
          <w:szCs w:val="28"/>
          <w:lang w:val="zh-CN"/>
        </w:rPr>
        <w:t>年</w:t>
      </w:r>
      <w:r>
        <w:rPr>
          <w:rFonts w:ascii="仿宋" w:hAnsi="仿宋" w:eastAsia="仿宋"/>
          <w:smallCaps w:val="0"/>
          <w:sz w:val="28"/>
          <w:szCs w:val="28"/>
        </w:rPr>
        <w:t>7</w:t>
      </w:r>
      <w:r>
        <w:rPr>
          <w:rFonts w:ascii="仿宋" w:hAnsi="仿宋" w:eastAsia="仿宋"/>
          <w:smallCaps w:val="0"/>
          <w:sz w:val="28"/>
          <w:szCs w:val="28"/>
          <w:lang w:val="zh-CN"/>
        </w:rPr>
        <w:t>月</w:t>
      </w:r>
      <w:r>
        <w:rPr>
          <w:rFonts w:hint="eastAsia" w:ascii="仿宋" w:hAnsi="仿宋" w:eastAsia="仿宋"/>
          <w:smallCaps w:val="0"/>
          <w:sz w:val="28"/>
          <w:szCs w:val="28"/>
          <w:lang w:val="zh-CN"/>
        </w:rPr>
        <w:t>至9月</w:t>
      </w:r>
      <w:r>
        <w:rPr>
          <w:rFonts w:ascii="仿宋" w:hAnsi="仿宋" w:eastAsia="仿宋"/>
          <w:smallCaps w:val="0"/>
          <w:sz w:val="28"/>
          <w:szCs w:val="28"/>
          <w:lang w:val="zh-CN"/>
        </w:rPr>
        <w:t>，</w:t>
      </w:r>
      <w:r>
        <w:rPr>
          <w:rFonts w:hint="eastAsia" w:ascii="仿宋" w:hAnsi="仿宋" w:eastAsia="仿宋"/>
          <w:smallCaps w:val="0"/>
          <w:sz w:val="28"/>
          <w:szCs w:val="28"/>
          <w:lang w:val="zh-CN"/>
        </w:rPr>
        <w:t>确定关键</w:t>
      </w:r>
      <w:r>
        <w:rPr>
          <w:rFonts w:ascii="仿宋" w:hAnsi="仿宋" w:eastAsia="仿宋"/>
          <w:smallCaps w:val="0"/>
          <w:sz w:val="28"/>
          <w:szCs w:val="28"/>
          <w:lang w:val="zh-CN"/>
        </w:rPr>
        <w:t>技术指标，进行</w:t>
      </w:r>
      <w:r>
        <w:rPr>
          <w:rFonts w:hint="eastAsia" w:ascii="仿宋" w:hAnsi="仿宋" w:eastAsia="仿宋"/>
          <w:smallCaps w:val="0"/>
          <w:sz w:val="28"/>
          <w:szCs w:val="28"/>
          <w:lang w:val="zh-CN"/>
        </w:rPr>
        <w:t>验证试验，</w:t>
      </w:r>
      <w:r>
        <w:rPr>
          <w:rFonts w:hint="eastAsia" w:ascii="仿宋" w:hAnsi="仿宋" w:eastAsia="仿宋"/>
          <w:sz w:val="28"/>
          <w:szCs w:val="28"/>
        </w:rPr>
        <w:t>项目</w:t>
      </w:r>
      <w:r>
        <w:rPr>
          <w:rFonts w:ascii="仿宋" w:hAnsi="仿宋" w:eastAsia="仿宋"/>
          <w:sz w:val="28"/>
          <w:szCs w:val="28"/>
        </w:rPr>
        <w:t>组</w:t>
      </w:r>
      <w:r>
        <w:rPr>
          <w:rFonts w:hint="eastAsia" w:ascii="仿宋" w:hAnsi="仿宋" w:eastAsia="仿宋"/>
          <w:sz w:val="28"/>
          <w:szCs w:val="28"/>
        </w:rPr>
        <w:t>经过充分</w:t>
      </w:r>
      <w:r>
        <w:rPr>
          <w:rFonts w:ascii="仿宋" w:hAnsi="仿宋" w:eastAsia="仿宋"/>
          <w:sz w:val="28"/>
          <w:szCs w:val="28"/>
        </w:rPr>
        <w:t>讨论</w:t>
      </w:r>
      <w:r>
        <w:rPr>
          <w:rFonts w:hint="eastAsia" w:ascii="仿宋" w:hAnsi="仿宋" w:eastAsia="仿宋"/>
          <w:sz w:val="28"/>
          <w:szCs w:val="28"/>
        </w:rPr>
        <w:t>后编写</w:t>
      </w:r>
      <w:r>
        <w:rPr>
          <w:rFonts w:ascii="仿宋" w:hAnsi="仿宋" w:eastAsia="仿宋"/>
          <w:sz w:val="28"/>
          <w:szCs w:val="28"/>
        </w:rPr>
        <w:t>形成</w:t>
      </w:r>
      <w:r>
        <w:rPr>
          <w:rFonts w:hint="eastAsia" w:ascii="仿宋" w:hAnsi="仿宋" w:eastAsia="仿宋"/>
          <w:sz w:val="28"/>
          <w:szCs w:val="28"/>
        </w:rPr>
        <w:t>征求意见</w:t>
      </w:r>
      <w:r>
        <w:rPr>
          <w:rFonts w:ascii="仿宋" w:hAnsi="仿宋" w:eastAsia="仿宋"/>
          <w:sz w:val="28"/>
          <w:szCs w:val="28"/>
        </w:rPr>
        <w:t>稿。</w:t>
      </w:r>
      <w:bookmarkStart w:id="2" w:name="_Hlk15494733"/>
    </w:p>
    <w:bookmarkEnd w:id="2"/>
    <w:p w14:paraId="03A2D256">
      <w:pPr>
        <w:tabs>
          <w:tab w:val="left" w:pos="2505"/>
        </w:tabs>
        <w:spacing w:line="600" w:lineRule="exact"/>
        <w:ind w:firstLine="560" w:firstLineChars="200"/>
        <w:rPr>
          <w:rFonts w:eastAsia="黑体"/>
          <w:smallCaps w:val="0"/>
          <w:sz w:val="28"/>
          <w:szCs w:val="28"/>
        </w:rPr>
      </w:pPr>
      <w:r>
        <w:rPr>
          <w:rFonts w:eastAsia="黑体"/>
          <w:smallCaps w:val="0"/>
          <w:sz w:val="28"/>
          <w:szCs w:val="28"/>
        </w:rPr>
        <w:t>五、</w:t>
      </w:r>
      <w:r>
        <w:rPr>
          <w:rFonts w:hint="eastAsia" w:eastAsia="黑体"/>
          <w:smallCaps w:val="0"/>
          <w:sz w:val="28"/>
          <w:szCs w:val="28"/>
        </w:rPr>
        <w:t>规范</w:t>
      </w:r>
      <w:r>
        <w:rPr>
          <w:rFonts w:eastAsia="黑体"/>
          <w:smallCaps w:val="0"/>
          <w:sz w:val="28"/>
          <w:szCs w:val="28"/>
        </w:rPr>
        <w:t>起草的要点及说明</w:t>
      </w:r>
    </w:p>
    <w:p w14:paraId="26602900">
      <w:pPr>
        <w:pStyle w:val="3"/>
        <w:spacing w:line="360" w:lineRule="auto"/>
        <w:ind w:firstLine="560" w:firstLineChars="200"/>
        <w:rPr>
          <w:rFonts w:ascii="仿宋" w:hAnsi="仿宋" w:eastAsia="仿宋"/>
          <w:sz w:val="28"/>
          <w:szCs w:val="28"/>
        </w:rPr>
      </w:pPr>
      <w:r>
        <w:rPr>
          <w:rFonts w:ascii="仿宋" w:hAnsi="仿宋" w:eastAsia="仿宋"/>
          <w:sz w:val="28"/>
          <w:szCs w:val="28"/>
        </w:rPr>
        <w:t>变压器用绕组温控器是专门用于测控油浸式变压器绕组温度的仪表</w:t>
      </w:r>
      <w:r>
        <w:rPr>
          <w:rFonts w:hint="eastAsia" w:ascii="仿宋" w:hAnsi="仿宋" w:eastAsia="仿宋"/>
          <w:sz w:val="28"/>
          <w:szCs w:val="28"/>
        </w:rPr>
        <w:t>，它</w:t>
      </w:r>
      <w:r>
        <w:rPr>
          <w:rFonts w:ascii="仿宋" w:hAnsi="仿宋" w:eastAsia="仿宋"/>
          <w:sz w:val="28"/>
          <w:szCs w:val="28"/>
        </w:rPr>
        <w:t>主要由感温元件、弹性元件、指示仪表、变流器、电热元件、温度变送器、控制开关几部分组成</w:t>
      </w:r>
      <w:r>
        <w:rPr>
          <w:rFonts w:hint="eastAsia" w:ascii="仿宋" w:hAnsi="仿宋" w:eastAsia="仿宋"/>
          <w:sz w:val="28"/>
          <w:szCs w:val="28"/>
        </w:rPr>
        <w:t>。它</w:t>
      </w:r>
      <w:r>
        <w:rPr>
          <w:rFonts w:ascii="仿宋" w:hAnsi="仿宋" w:eastAsia="仿宋"/>
          <w:sz w:val="28"/>
          <w:szCs w:val="28"/>
        </w:rPr>
        <w:t>的工作原理</w:t>
      </w:r>
      <w:r>
        <w:rPr>
          <w:rFonts w:hint="eastAsia" w:ascii="仿宋" w:hAnsi="仿宋" w:eastAsia="仿宋"/>
          <w:sz w:val="28"/>
          <w:szCs w:val="28"/>
        </w:rPr>
        <w:t>是</w:t>
      </w:r>
      <w:r>
        <w:rPr>
          <w:rFonts w:ascii="仿宋" w:hAnsi="仿宋" w:eastAsia="仿宋"/>
          <w:sz w:val="28"/>
          <w:szCs w:val="28"/>
        </w:rPr>
        <w:t>将感温元件的温包插在变压器油箱顶层的专用插孔内，当变压器顶层油温变化时，感温元件内的液体体积随之改变，通过毛细管的传递，使弹性元件产生相应位移</w:t>
      </w:r>
      <w:r>
        <w:rPr>
          <w:rFonts w:hint="eastAsia" w:ascii="仿宋" w:hAnsi="仿宋" w:eastAsia="仿宋"/>
          <w:sz w:val="28"/>
          <w:szCs w:val="28"/>
        </w:rPr>
        <w:t>，</w:t>
      </w:r>
      <w:r>
        <w:rPr>
          <w:rFonts w:ascii="仿宋" w:hAnsi="仿宋" w:eastAsia="仿宋"/>
          <w:sz w:val="28"/>
          <w:szCs w:val="28"/>
        </w:rPr>
        <w:t>绕组温控器指示的温度值是变压器顶层油温与绕组对油的附加温升之和。</w:t>
      </w:r>
    </w:p>
    <w:p w14:paraId="4C0E64CC">
      <w:pPr>
        <w:spacing w:line="600" w:lineRule="exact"/>
        <w:ind w:firstLine="420" w:firstLineChars="150"/>
        <w:rPr>
          <w:rFonts w:ascii="仿宋" w:hAnsi="仿宋" w:eastAsia="仿宋"/>
          <w:color w:val="000000"/>
          <w:sz w:val="28"/>
          <w:szCs w:val="28"/>
        </w:rPr>
      </w:pPr>
      <w:r>
        <w:rPr>
          <w:rFonts w:hint="eastAsia" w:ascii="仿宋" w:hAnsi="仿宋" w:eastAsia="仿宋"/>
          <w:color w:val="000000"/>
          <w:sz w:val="28"/>
          <w:szCs w:val="28"/>
        </w:rPr>
        <w:t>《</w:t>
      </w:r>
      <w:r>
        <w:rPr>
          <w:rFonts w:ascii="仿宋" w:hAnsi="仿宋" w:eastAsia="仿宋"/>
          <w:sz w:val="28"/>
          <w:szCs w:val="28"/>
        </w:rPr>
        <w:t>变压器用绕组温控器校准规范</w:t>
      </w:r>
      <w:r>
        <w:rPr>
          <w:rFonts w:hint="eastAsia" w:ascii="仿宋" w:hAnsi="仿宋" w:eastAsia="仿宋"/>
          <w:color w:val="000000"/>
          <w:sz w:val="28"/>
          <w:szCs w:val="28"/>
        </w:rPr>
        <w:t>》</w:t>
      </w:r>
      <w:r>
        <w:rPr>
          <w:rFonts w:ascii="仿宋" w:hAnsi="仿宋" w:eastAsia="仿宋"/>
          <w:color w:val="000000"/>
          <w:sz w:val="28"/>
          <w:szCs w:val="28"/>
        </w:rPr>
        <w:t>主要</w:t>
      </w:r>
      <w:r>
        <w:rPr>
          <w:rFonts w:hint="eastAsia" w:ascii="仿宋" w:hAnsi="仿宋" w:eastAsia="仿宋"/>
          <w:color w:val="000000"/>
          <w:sz w:val="28"/>
          <w:szCs w:val="28"/>
        </w:rPr>
        <w:t>由十个章节和四个附录组成，即：①范围；②引用文件；③术语</w:t>
      </w:r>
      <w:r>
        <w:rPr>
          <w:rFonts w:ascii="仿宋" w:hAnsi="仿宋" w:eastAsia="仿宋"/>
          <w:color w:val="000000"/>
          <w:sz w:val="28"/>
          <w:szCs w:val="28"/>
        </w:rPr>
        <w:t>和定义；</w:t>
      </w:r>
      <w:r>
        <w:rPr>
          <w:rFonts w:hint="eastAsia" w:ascii="仿宋" w:hAnsi="仿宋" w:eastAsia="仿宋"/>
          <w:color w:val="000000"/>
          <w:sz w:val="28"/>
          <w:szCs w:val="28"/>
        </w:rPr>
        <w:t>④概述；⑤计量特性；⑥通用技术要求</w:t>
      </w:r>
      <w:r>
        <w:rPr>
          <w:rFonts w:ascii="仿宋" w:hAnsi="仿宋" w:eastAsia="仿宋"/>
          <w:color w:val="000000"/>
          <w:sz w:val="28"/>
          <w:szCs w:val="28"/>
        </w:rPr>
        <w:t>；</w:t>
      </w:r>
      <w:r>
        <w:rPr>
          <w:rFonts w:hint="eastAsia" w:ascii="仿宋" w:hAnsi="仿宋" w:eastAsia="仿宋"/>
          <w:color w:val="000000"/>
          <w:sz w:val="28"/>
          <w:szCs w:val="28"/>
        </w:rPr>
        <w:t>⑦校准条件；⑧校准项目和校准方法；⑨校准结果的表达；⑩复校时间间隔；附录A变压器用绕组温控器校准原始记录格式；附录B变压器用绕组温控器校准证书内页格式；</w:t>
      </w:r>
      <w:bookmarkStart w:id="3" w:name="OLE_LINK10"/>
      <w:r>
        <w:rPr>
          <w:rFonts w:hint="eastAsia" w:ascii="仿宋" w:hAnsi="仿宋" w:eastAsia="仿宋"/>
          <w:color w:val="000000"/>
          <w:sz w:val="28"/>
          <w:szCs w:val="28"/>
        </w:rPr>
        <w:t>附录C变压器用绕组温控器示值误差校准</w:t>
      </w:r>
      <w:r>
        <w:rPr>
          <w:rFonts w:ascii="仿宋" w:hAnsi="仿宋" w:eastAsia="仿宋"/>
          <w:color w:val="000000"/>
          <w:sz w:val="28"/>
          <w:szCs w:val="28"/>
        </w:rPr>
        <w:t>不确定度分析</w:t>
      </w:r>
      <w:r>
        <w:rPr>
          <w:rFonts w:hint="eastAsia" w:ascii="仿宋" w:hAnsi="仿宋" w:eastAsia="仿宋"/>
          <w:color w:val="000000"/>
          <w:sz w:val="28"/>
          <w:szCs w:val="28"/>
        </w:rPr>
        <w:t>评定示例；</w:t>
      </w:r>
      <w:bookmarkEnd w:id="3"/>
      <w:r>
        <w:rPr>
          <w:rFonts w:hint="eastAsia" w:ascii="仿宋" w:hAnsi="仿宋" w:eastAsia="仿宋"/>
          <w:color w:val="000000"/>
          <w:sz w:val="28"/>
          <w:szCs w:val="28"/>
        </w:rPr>
        <w:t>附录</w:t>
      </w:r>
      <w:r>
        <w:rPr>
          <w:rFonts w:ascii="仿宋" w:hAnsi="仿宋" w:eastAsia="仿宋"/>
          <w:color w:val="000000"/>
          <w:sz w:val="28"/>
          <w:szCs w:val="28"/>
        </w:rPr>
        <w:t>D</w:t>
      </w:r>
      <w:r>
        <w:rPr>
          <w:rFonts w:hint="eastAsia" w:ascii="仿宋" w:hAnsi="仿宋" w:eastAsia="仿宋"/>
          <w:color w:val="000000"/>
          <w:sz w:val="28"/>
          <w:szCs w:val="28"/>
        </w:rPr>
        <w:t>变压器用绕组温控器附加温升</w:t>
      </w:r>
      <w:r>
        <w:rPr>
          <w:rFonts w:ascii="仿宋" w:hAnsi="仿宋" w:eastAsia="仿宋"/>
          <w:color w:val="000000"/>
          <w:sz w:val="28"/>
          <w:szCs w:val="28"/>
        </w:rPr>
        <w:t>误差</w:t>
      </w:r>
      <w:r>
        <w:rPr>
          <w:rFonts w:hint="eastAsia" w:ascii="仿宋" w:hAnsi="仿宋" w:eastAsia="仿宋"/>
          <w:color w:val="000000"/>
          <w:sz w:val="28"/>
          <w:szCs w:val="28"/>
        </w:rPr>
        <w:t>校准</w:t>
      </w:r>
      <w:r>
        <w:rPr>
          <w:rFonts w:ascii="仿宋" w:hAnsi="仿宋" w:eastAsia="仿宋"/>
          <w:color w:val="000000"/>
          <w:sz w:val="28"/>
          <w:szCs w:val="28"/>
        </w:rPr>
        <w:t>不确定度分析</w:t>
      </w:r>
      <w:r>
        <w:rPr>
          <w:rFonts w:hint="eastAsia" w:ascii="仿宋" w:hAnsi="仿宋" w:eastAsia="仿宋"/>
          <w:color w:val="000000"/>
          <w:sz w:val="28"/>
          <w:szCs w:val="28"/>
        </w:rPr>
        <w:t>评定示例。</w:t>
      </w:r>
    </w:p>
    <w:p w14:paraId="29EF37F3">
      <w:pPr>
        <w:spacing w:line="600" w:lineRule="exact"/>
        <w:rPr>
          <w:rFonts w:ascii="仿宋" w:hAnsi="仿宋" w:eastAsia="仿宋"/>
          <w:bCs/>
          <w:sz w:val="28"/>
          <w:szCs w:val="28"/>
        </w:rPr>
      </w:pPr>
    </w:p>
    <w:p w14:paraId="4445D8FD">
      <w:pPr>
        <w:spacing w:line="600" w:lineRule="exact"/>
        <w:rPr>
          <w:rFonts w:ascii="仿宋" w:hAnsi="仿宋" w:eastAsia="仿宋"/>
          <w:bCs/>
          <w:sz w:val="28"/>
          <w:szCs w:val="28"/>
        </w:rPr>
      </w:pPr>
    </w:p>
    <w:p w14:paraId="0CD62455">
      <w:pPr>
        <w:spacing w:line="600" w:lineRule="exact"/>
        <w:ind w:firstLine="2940" w:firstLineChars="1050"/>
        <w:rPr>
          <w:rFonts w:ascii="仿宋" w:hAnsi="仿宋" w:eastAsia="仿宋"/>
          <w:bCs/>
          <w:sz w:val="28"/>
          <w:szCs w:val="28"/>
        </w:rPr>
      </w:pPr>
      <w:r>
        <w:rPr>
          <w:rFonts w:hint="eastAsia" w:ascii="仿宋" w:hAnsi="仿宋" w:eastAsia="仿宋"/>
          <w:bCs/>
          <w:sz w:val="28"/>
          <w:szCs w:val="28"/>
        </w:rPr>
        <w:t>《变压器用绕组温控器校准规范》起草项目组</w:t>
      </w:r>
    </w:p>
    <w:p w14:paraId="758ACF30">
      <w:pPr>
        <w:spacing w:line="600" w:lineRule="exact"/>
        <w:rPr>
          <w:rFonts w:ascii="仿宋" w:hAnsi="仿宋" w:eastAsia="仿宋"/>
          <w:bCs/>
          <w:sz w:val="28"/>
          <w:szCs w:val="28"/>
        </w:rPr>
      </w:pPr>
      <w:r>
        <w:rPr>
          <w:rFonts w:hint="eastAsia" w:ascii="仿宋" w:hAnsi="仿宋" w:eastAsia="仿宋"/>
          <w:bCs/>
          <w:sz w:val="28"/>
          <w:szCs w:val="28"/>
        </w:rPr>
        <w:t xml:space="preserve">                                      </w:t>
      </w:r>
      <w:r>
        <w:rPr>
          <w:rFonts w:ascii="仿宋" w:hAnsi="仿宋" w:eastAsia="仿宋"/>
          <w:bCs/>
          <w:sz w:val="28"/>
          <w:szCs w:val="28"/>
        </w:rPr>
        <w:t xml:space="preserve">    </w:t>
      </w:r>
      <w:r>
        <w:rPr>
          <w:rFonts w:hint="eastAsia" w:ascii="仿宋" w:hAnsi="仿宋" w:eastAsia="仿宋"/>
          <w:bCs/>
          <w:sz w:val="28"/>
          <w:szCs w:val="28"/>
        </w:rPr>
        <w:t xml:space="preserve">  2024年10月</w:t>
      </w:r>
      <w:r>
        <w:rPr>
          <w:rFonts w:hint="eastAsia" w:ascii="仿宋" w:hAnsi="仿宋" w:eastAsia="仿宋"/>
          <w:bCs/>
          <w:sz w:val="28"/>
          <w:szCs w:val="28"/>
          <w:lang w:val="en-US" w:eastAsia="zh-CN"/>
        </w:rPr>
        <w:t>20</w:t>
      </w:r>
      <w:bookmarkStart w:id="4" w:name="_GoBack"/>
      <w:bookmarkEnd w:id="4"/>
      <w:r>
        <w:rPr>
          <w:rFonts w:hint="eastAsia" w:ascii="仿宋" w:hAnsi="仿宋" w:eastAsia="仿宋"/>
          <w:bCs/>
          <w:sz w:val="28"/>
          <w:szCs w:val="28"/>
        </w:rPr>
        <w:t>日</w:t>
      </w:r>
    </w:p>
    <w:p w14:paraId="67372D9A"/>
    <w:sectPr>
      <w:footerReference r:id="rId3" w:type="default"/>
      <w:footerReference r:id="rId4" w:type="even"/>
      <w:pgSz w:w="11906" w:h="16838"/>
      <w:pgMar w:top="1440" w:right="1644" w:bottom="1440" w:left="164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ourier New">
    <w:panose1 w:val="02070309020205020404"/>
    <w:charset w:val="00"/>
    <w:family w:val="modern"/>
    <w:pitch w:val="default"/>
    <w:sig w:usb0="E0002EFF" w:usb1="C0007843" w:usb2="00000009" w:usb3="00000000" w:csb0="400001FF" w:csb1="FFFF0000"/>
  </w:font>
  <w:font w:name="方正小标宋_GBK">
    <w:altName w:val="微软雅黑"/>
    <w:panose1 w:val="00000000000000000000"/>
    <w:charset w:val="86"/>
    <w:family w:val="script"/>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FB7D1E">
    <w:pPr>
      <w:pStyle w:val="5"/>
      <w:framePr w:wrap="around" w:vAnchor="text" w:hAnchor="margin" w:xAlign="right" w:y="1"/>
      <w:rPr>
        <w:rStyle w:val="8"/>
      </w:rPr>
    </w:pPr>
    <w:r>
      <w:fldChar w:fldCharType="begin"/>
    </w:r>
    <w:r>
      <w:rPr>
        <w:rStyle w:val="8"/>
      </w:rPr>
      <w:instrText xml:space="preserve">PAGE  </w:instrText>
    </w:r>
    <w:r>
      <w:fldChar w:fldCharType="separate"/>
    </w:r>
    <w:r>
      <w:rPr>
        <w:rStyle w:val="8"/>
      </w:rPr>
      <w:t>2</w:t>
    </w:r>
    <w:r>
      <w:fldChar w:fldCharType="end"/>
    </w:r>
  </w:p>
  <w:p w14:paraId="5507618C">
    <w:pPr>
      <w:pStyle w:val="5"/>
      <w:framePr w:wrap="around" w:vAnchor="text" w:hAnchor="margin" w:xAlign="center" w:y="1"/>
      <w:ind w:right="360"/>
      <w:rPr>
        <w:rStyle w:val="8"/>
      </w:rPr>
    </w:pPr>
  </w:p>
  <w:p w14:paraId="76B7CF78">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92F787">
    <w:pPr>
      <w:pStyle w:val="5"/>
      <w:framePr w:wrap="around" w:vAnchor="text" w:hAnchor="margin" w:xAlign="right" w:y="1"/>
      <w:rPr>
        <w:rStyle w:val="8"/>
      </w:rPr>
    </w:pPr>
    <w:r>
      <w:fldChar w:fldCharType="begin"/>
    </w:r>
    <w:r>
      <w:rPr>
        <w:rStyle w:val="8"/>
      </w:rPr>
      <w:instrText xml:space="preserve">PAGE  </w:instrText>
    </w:r>
    <w:r>
      <w:fldChar w:fldCharType="end"/>
    </w:r>
  </w:p>
  <w:p w14:paraId="40486806">
    <w:pPr>
      <w:pStyle w:val="5"/>
      <w:ind w:right="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D6A4DF8"/>
    <w:multiLevelType w:val="multilevel"/>
    <w:tmpl w:val="3D6A4DF8"/>
    <w:lvl w:ilvl="0" w:tentative="0">
      <w:start w:val="1"/>
      <w:numFmt w:val="decimal"/>
      <w:pStyle w:val="13"/>
      <w:lvlText w:val="[%1]"/>
      <w:lvlJc w:val="left"/>
      <w:pPr>
        <w:tabs>
          <w:tab w:val="left" w:pos="360"/>
        </w:tabs>
        <w:ind w:left="360" w:hanging="360"/>
      </w:pPr>
      <w:rPr>
        <w:rFonts w:hint="default"/>
        <w:vertAlign w:val="superscrip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ZhMWFmNjg3NGFlYzlmZmFiZTk1NzJmYjZhODFjZDIifQ=="/>
  </w:docVars>
  <w:rsids>
    <w:rsidRoot w:val="002839BE"/>
    <w:rsid w:val="000B24A0"/>
    <w:rsid w:val="00160785"/>
    <w:rsid w:val="00185852"/>
    <w:rsid w:val="0022330D"/>
    <w:rsid w:val="002839BE"/>
    <w:rsid w:val="002E00D7"/>
    <w:rsid w:val="002E3776"/>
    <w:rsid w:val="00410998"/>
    <w:rsid w:val="00451179"/>
    <w:rsid w:val="004B2F9E"/>
    <w:rsid w:val="004D0970"/>
    <w:rsid w:val="005A3F1D"/>
    <w:rsid w:val="005A7D81"/>
    <w:rsid w:val="00663827"/>
    <w:rsid w:val="006B33E0"/>
    <w:rsid w:val="00755C46"/>
    <w:rsid w:val="0083116C"/>
    <w:rsid w:val="009223AE"/>
    <w:rsid w:val="009453CC"/>
    <w:rsid w:val="009A2188"/>
    <w:rsid w:val="00CD6935"/>
    <w:rsid w:val="00E7485C"/>
    <w:rsid w:val="00EC5246"/>
    <w:rsid w:val="00F05DA5"/>
    <w:rsid w:val="00F40921"/>
    <w:rsid w:val="00FF0AFD"/>
    <w:rsid w:val="773604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smallCaps/>
      <w:kern w:val="2"/>
      <w:sz w:val="24"/>
      <w:szCs w:val="20"/>
      <w:lang w:val="en-US" w:eastAsia="zh-CN" w:bidi="ar-SA"/>
    </w:rPr>
  </w:style>
  <w:style w:type="character" w:default="1" w:styleId="7">
    <w:name w:val="Default Paragraph Font"/>
    <w:semiHidden/>
    <w:unhideWhenUsed/>
    <w:qFormat/>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ody Text"/>
    <w:basedOn w:val="1"/>
    <w:link w:val="12"/>
    <w:uiPriority w:val="0"/>
    <w:pPr>
      <w:spacing w:after="120"/>
    </w:pPr>
    <w:rPr>
      <w:smallCaps w:val="0"/>
      <w:sz w:val="21"/>
      <w:szCs w:val="24"/>
    </w:rPr>
  </w:style>
  <w:style w:type="paragraph" w:styleId="3">
    <w:name w:val="Plain Text"/>
    <w:basedOn w:val="1"/>
    <w:link w:val="10"/>
    <w:qFormat/>
    <w:uiPriority w:val="0"/>
    <w:rPr>
      <w:rFonts w:ascii="宋体" w:hAnsi="Courier New"/>
      <w:smallCaps w:val="0"/>
      <w:sz w:val="21"/>
    </w:rPr>
  </w:style>
  <w:style w:type="paragraph" w:styleId="4">
    <w:name w:val="Balloon Text"/>
    <w:basedOn w:val="1"/>
    <w:link w:val="14"/>
    <w:semiHidden/>
    <w:unhideWhenUsed/>
    <w:qFormat/>
    <w:uiPriority w:val="99"/>
    <w:rPr>
      <w:sz w:val="18"/>
      <w:szCs w:val="18"/>
    </w:rPr>
  </w:style>
  <w:style w:type="paragraph" w:styleId="5">
    <w:name w:val="footer"/>
    <w:basedOn w:val="1"/>
    <w:link w:val="9"/>
    <w:uiPriority w:val="0"/>
    <w:pPr>
      <w:tabs>
        <w:tab w:val="center" w:pos="4153"/>
        <w:tab w:val="right" w:pos="8306"/>
      </w:tabs>
      <w:snapToGrid w:val="0"/>
      <w:jc w:val="left"/>
    </w:pPr>
    <w:rPr>
      <w:shadow/>
      <w:kern w:val="0"/>
      <w:sz w:val="18"/>
    </w:rPr>
  </w:style>
  <w:style w:type="character" w:styleId="8">
    <w:name w:val="page number"/>
    <w:basedOn w:val="7"/>
    <w:uiPriority w:val="0"/>
  </w:style>
  <w:style w:type="character" w:customStyle="1" w:styleId="9">
    <w:name w:val="页脚 字符"/>
    <w:basedOn w:val="7"/>
    <w:link w:val="5"/>
    <w:uiPriority w:val="0"/>
    <w:rPr>
      <w:rFonts w:ascii="Times New Roman" w:hAnsi="Times New Roman" w:eastAsia="宋体" w:cs="Times New Roman"/>
      <w:smallCaps/>
      <w:shadow/>
      <w:kern w:val="0"/>
      <w:sz w:val="18"/>
      <w:szCs w:val="20"/>
    </w:rPr>
  </w:style>
  <w:style w:type="character" w:customStyle="1" w:styleId="10">
    <w:name w:val="纯文本 字符"/>
    <w:basedOn w:val="7"/>
    <w:link w:val="3"/>
    <w:qFormat/>
    <w:uiPriority w:val="0"/>
    <w:rPr>
      <w:rFonts w:ascii="宋体" w:hAnsi="Courier New" w:eastAsia="宋体" w:cs="Times New Roman"/>
      <w:szCs w:val="20"/>
    </w:rPr>
  </w:style>
  <w:style w:type="paragraph" w:styleId="11">
    <w:name w:val="List Paragraph"/>
    <w:basedOn w:val="1"/>
    <w:qFormat/>
    <w:uiPriority w:val="34"/>
    <w:pPr>
      <w:ind w:firstLine="420" w:firstLineChars="200"/>
    </w:pPr>
    <w:rPr>
      <w:rFonts w:ascii="Calibri" w:hAnsi="Calibri"/>
      <w:smallCaps w:val="0"/>
      <w:sz w:val="21"/>
      <w:szCs w:val="22"/>
    </w:rPr>
  </w:style>
  <w:style w:type="character" w:customStyle="1" w:styleId="12">
    <w:name w:val="正文文本 字符"/>
    <w:basedOn w:val="7"/>
    <w:link w:val="2"/>
    <w:qFormat/>
    <w:uiPriority w:val="0"/>
    <w:rPr>
      <w:rFonts w:ascii="Times New Roman" w:hAnsi="Times New Roman" w:eastAsia="宋体" w:cs="Times New Roman"/>
      <w:szCs w:val="24"/>
    </w:rPr>
  </w:style>
  <w:style w:type="paragraph" w:customStyle="1" w:styleId="13">
    <w:name w:val="SPIE reference listing"/>
    <w:basedOn w:val="1"/>
    <w:qFormat/>
    <w:uiPriority w:val="0"/>
    <w:pPr>
      <w:widowControl/>
      <w:numPr>
        <w:ilvl w:val="0"/>
        <w:numId w:val="1"/>
      </w:numPr>
    </w:pPr>
    <w:rPr>
      <w:smallCaps w:val="0"/>
      <w:kern w:val="0"/>
      <w:sz w:val="20"/>
      <w:lang w:eastAsia="en-US"/>
    </w:rPr>
  </w:style>
  <w:style w:type="character" w:customStyle="1" w:styleId="14">
    <w:name w:val="批注框文本 字符"/>
    <w:basedOn w:val="7"/>
    <w:link w:val="4"/>
    <w:semiHidden/>
    <w:uiPriority w:val="99"/>
    <w:rPr>
      <w:rFonts w:ascii="Times New Roman" w:hAnsi="Times New Roman" w:eastAsia="宋体" w:cs="Times New Roman"/>
      <w:smallCaps/>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ylmfeng.com</Company>
  <Pages>3</Pages>
  <Words>1443</Words>
  <Characters>1548</Characters>
  <Lines>11</Lines>
  <Paragraphs>3</Paragraphs>
  <TotalTime>4</TotalTime>
  <ScaleCrop>false</ScaleCrop>
  <LinksUpToDate>false</LinksUpToDate>
  <CharactersWithSpaces>1600</CharactersWithSpaces>
  <Application>WPS Office_12.1.0.18334_F1E327BC-269C-435d-A152-05C5408002CA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2024-10-18T06:08:00Z</dcterms:created>
  <dc:creator>dreamsummit</dc:creator>
  <cp:lastModifiedBy>初心</cp:lastModifiedBy>
  <cp:lastPrinted>2024-10-17T04:01:00Z</cp:lastPrinted>
  <dcterms:modified xsi:type="dcterms:W3CDTF">2024-10-22T16:21:10Z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2052-12.1.0.18334</vt:lpwstr>
  </property>
  <property fmtid="{D5CDD505-2E9C-101B-9397-08002B2CF9AE}" pid="3" name="ICV">
    <vt:lpwstr>6A7BAFE36E0C4CCEB66A56F6A54EC2E1_12</vt:lpwstr>
  </property>
</Properties>
</file>