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6"/>
        <w:framePr/>
        <w:rPr>
          <w:rFonts w:hint="eastAsia" w:hAnsi="黑体"/>
        </w:rPr>
      </w:pPr>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蛋鸭笼养场疫病防治技术规范</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Code for disease prevention and control in cage-raised egg duck livestock farm</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17" w:name="BookMark1"/>
      <w:bookmarkStart w:id="18" w:name="_Toc14605"/>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"_Toc228331992" </w:instrText>
      </w:r>
      <w:r>
        <w:fldChar w:fldCharType="separate"/>
      </w:r>
      <w:r>
        <w:rPr>
          <w:rStyle w:val="32"/>
          <w:spacing w:val="320"/>
        </w:rPr>
        <w:t>前</w:t>
      </w:r>
      <w:r>
        <w:rPr>
          <w:rStyle w:val="32"/>
        </w:rPr>
        <w:t>言</w:t>
      </w:r>
      <w:r>
        <w:rPr>
          <w:rFonts w:hint="eastAsia"/>
        </w:rPr>
        <w:tab/>
      </w:r>
      <w:r>
        <w:rPr>
          <w:rFonts w:hint="eastAsia"/>
        </w:rPr>
        <w:fldChar w:fldCharType="begin"/>
      </w:r>
      <w:r>
        <w:rPr>
          <w:rFonts w:hint="eastAsia"/>
        </w:rPr>
        <w:instrText xml:space="preserve"> </w:instrText>
      </w:r>
      <w:r>
        <w:instrText xml:space="preserve">PAGEREF _Toc228331992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"_Toc228331993" </w:instrText>
      </w:r>
      <w:r>
        <w:fldChar w:fldCharType="separate"/>
      </w:r>
      <w:r>
        <w:rPr>
          <w:rStyle w:val="32"/>
        </w:rPr>
        <w:t>1 范围</w:t>
      </w:r>
      <w:r>
        <w:rPr>
          <w:rFonts w:hint="eastAsia"/>
        </w:rPr>
        <w:tab/>
      </w:r>
      <w:r>
        <w:rPr>
          <w:rFonts w:hint="eastAsia"/>
        </w:rPr>
        <w:fldChar w:fldCharType="begin"/>
      </w:r>
      <w:r>
        <w:rPr>
          <w:rFonts w:hint="eastAsia"/>
        </w:rPr>
        <w:instrText xml:space="preserve"> </w:instrText>
      </w:r>
      <w:r>
        <w:instrText xml:space="preserve">PAGEREF _Toc228331993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"_Toc228331994" </w:instrText>
      </w:r>
      <w:r>
        <w:fldChar w:fldCharType="separate"/>
      </w:r>
      <w:r>
        <w:rPr>
          <w:rStyle w:val="32"/>
        </w:rPr>
        <w:t>2 规范性引用文件</w:t>
      </w:r>
      <w:r>
        <w:rPr>
          <w:rFonts w:hint="eastAsia"/>
        </w:rPr>
        <w:tab/>
      </w:r>
      <w:r>
        <w:rPr>
          <w:rFonts w:hint="eastAsia"/>
        </w:rPr>
        <w:fldChar w:fldCharType="begin"/>
      </w:r>
      <w:r>
        <w:rPr>
          <w:rFonts w:hint="eastAsia"/>
        </w:rPr>
        <w:instrText xml:space="preserve"> </w:instrText>
      </w:r>
      <w:r>
        <w:instrText xml:space="preserve">PAGEREF _Toc228331994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"_Toc228331995" </w:instrText>
      </w:r>
      <w:r>
        <w:fldChar w:fldCharType="separate"/>
      </w:r>
      <w:r>
        <w:rPr>
          <w:rStyle w:val="32"/>
        </w:rPr>
        <w:t>3 术语和定义</w:t>
      </w:r>
      <w:r>
        <w:rPr>
          <w:rFonts w:hint="eastAsia"/>
        </w:rPr>
        <w:tab/>
      </w:r>
      <w:r>
        <w:rPr>
          <w:rFonts w:hint="eastAsia"/>
        </w:rPr>
        <w:fldChar w:fldCharType="begin"/>
      </w:r>
      <w:r>
        <w:rPr>
          <w:rFonts w:hint="eastAsia"/>
        </w:rPr>
        <w:instrText xml:space="preserve"> </w:instrText>
      </w:r>
      <w:r>
        <w:instrText xml:space="preserve">PAGEREF _Toc228331995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"_Toc228331996" </w:instrText>
      </w:r>
      <w:r>
        <w:fldChar w:fldCharType="separate"/>
      </w:r>
      <w:r>
        <w:rPr>
          <w:rStyle w:val="32"/>
        </w:rPr>
        <w:t>3.1</w:t>
      </w:r>
      <w:r>
        <w:rPr>
          <w:rFonts w:hint="eastAsia"/>
        </w:rPr>
        <w:tab/>
      </w:r>
      <w:r>
        <w:rPr>
          <w:rFonts w:hint="eastAsia"/>
        </w:rPr>
        <w:fldChar w:fldCharType="begin"/>
      </w:r>
      <w:r>
        <w:rPr>
          <w:rFonts w:hint="eastAsia"/>
        </w:rPr>
        <w:instrText xml:space="preserve"> </w:instrText>
      </w:r>
      <w:r>
        <w:instrText xml:space="preserve">PAGEREF _Toc228331996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"_Toc228331997" </w:instrText>
      </w:r>
      <w:r>
        <w:fldChar w:fldCharType="separate"/>
      </w:r>
      <w:r>
        <w:rPr>
          <w:rStyle w:val="32"/>
        </w:rPr>
        <w:t>4 生物安全</w:t>
      </w:r>
      <w:r>
        <w:rPr>
          <w:rFonts w:hint="eastAsia"/>
        </w:rPr>
        <w:tab/>
      </w:r>
      <w:r>
        <w:rPr>
          <w:rFonts w:hint="eastAsia"/>
        </w:rPr>
        <w:fldChar w:fldCharType="begin"/>
      </w:r>
      <w:r>
        <w:rPr>
          <w:rFonts w:hint="eastAsia"/>
        </w:rPr>
        <w:instrText xml:space="preserve"> </w:instrText>
      </w:r>
      <w:r>
        <w:instrText xml:space="preserve">PAGEREF _Toc228331997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"_Toc228331998" </w:instrText>
      </w:r>
      <w:r>
        <w:fldChar w:fldCharType="separate"/>
      </w:r>
      <w:r>
        <w:rPr>
          <w:rStyle w:val="32"/>
          <w14:scene3d>
            <w14:lightRig w14:rig="threePt" w14:dir="t">
              <w14:rot w14:lat="0" w14:lon="0" w14:rev="0"/>
            </w14:lightRig>
          </w14:scene3d>
        </w:rPr>
        <w:t>4.1</w:t>
      </w:r>
      <w:r>
        <w:rPr>
          <w:rStyle w:val="32"/>
        </w:rPr>
        <w:t xml:space="preserve"> 场址选择</w:t>
      </w:r>
      <w:r>
        <w:rPr>
          <w:rFonts w:hint="eastAsia"/>
        </w:rPr>
        <w:tab/>
      </w:r>
      <w:r>
        <w:rPr>
          <w:rFonts w:hint="eastAsia"/>
        </w:rPr>
        <w:fldChar w:fldCharType="begin"/>
      </w:r>
      <w:r>
        <w:rPr>
          <w:rFonts w:hint="eastAsia"/>
        </w:rPr>
        <w:instrText xml:space="preserve"> </w:instrText>
      </w:r>
      <w:r>
        <w:instrText xml:space="preserve">PAGEREF _Toc228331998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"_Toc228331999" </w:instrText>
      </w:r>
      <w:r>
        <w:fldChar w:fldCharType="separate"/>
      </w:r>
      <w:r>
        <w:rPr>
          <w:rStyle w:val="32"/>
          <w14:scene3d>
            <w14:lightRig w14:rig="threePt" w14:dir="t">
              <w14:rot w14:lat="0" w14:lon="0" w14:rev="0"/>
            </w14:lightRig>
          </w14:scene3d>
        </w:rPr>
        <w:t>4.2</w:t>
      </w:r>
      <w:r>
        <w:rPr>
          <w:rStyle w:val="32"/>
        </w:rPr>
        <w:t xml:space="preserve"> 规划布局</w:t>
      </w:r>
      <w:r>
        <w:rPr>
          <w:rFonts w:hint="eastAsia"/>
        </w:rPr>
        <w:tab/>
      </w:r>
      <w:r>
        <w:rPr>
          <w:rFonts w:hint="eastAsia"/>
        </w:rPr>
        <w:fldChar w:fldCharType="begin"/>
      </w:r>
      <w:r>
        <w:rPr>
          <w:rFonts w:hint="eastAsia"/>
        </w:rPr>
        <w:instrText xml:space="preserve"> </w:instrText>
      </w:r>
      <w:r>
        <w:instrText xml:space="preserve">PAGEREF _Toc228331999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"_Toc228332000" </w:instrText>
      </w:r>
      <w:r>
        <w:fldChar w:fldCharType="separate"/>
      </w:r>
      <w:r>
        <w:rPr>
          <w:rStyle w:val="32"/>
          <w14:scene3d>
            <w14:lightRig w14:rig="threePt" w14:dir="t">
              <w14:rot w14:lat="0" w14:lon="0" w14:rev="0"/>
            </w14:lightRig>
          </w14:scene3d>
        </w:rPr>
        <w:t>4.3</w:t>
      </w:r>
      <w:r>
        <w:rPr>
          <w:rStyle w:val="32"/>
        </w:rPr>
        <w:t xml:space="preserve"> 设施设备</w:t>
      </w:r>
      <w:r>
        <w:rPr>
          <w:rFonts w:hint="eastAsia"/>
        </w:rPr>
        <w:tab/>
      </w:r>
      <w:r>
        <w:rPr>
          <w:rFonts w:hint="eastAsia"/>
        </w:rPr>
        <w:fldChar w:fldCharType="begin"/>
      </w:r>
      <w:r>
        <w:rPr>
          <w:rFonts w:hint="eastAsia"/>
        </w:rPr>
        <w:instrText xml:space="preserve"> </w:instrText>
      </w:r>
      <w:r>
        <w:instrText xml:space="preserve">PAGEREF _Toc228332000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"_Toc228332001" </w:instrText>
      </w:r>
      <w:r>
        <w:fldChar w:fldCharType="separate"/>
      </w:r>
      <w:r>
        <w:rPr>
          <w:rStyle w:val="32"/>
          <w14:scene3d>
            <w14:lightRig w14:rig="threePt" w14:dir="t">
              <w14:rot w14:lat="0" w14:lon="0" w14:rev="0"/>
            </w14:lightRig>
          </w14:scene3d>
        </w:rPr>
        <w:t>4.4</w:t>
      </w:r>
      <w:r>
        <w:rPr>
          <w:rStyle w:val="32"/>
        </w:rPr>
        <w:t xml:space="preserve"> 人员管理</w:t>
      </w:r>
      <w:r>
        <w:rPr>
          <w:rFonts w:hint="eastAsia"/>
        </w:rPr>
        <w:tab/>
      </w:r>
      <w:r>
        <w:rPr>
          <w:rFonts w:hint="eastAsia"/>
        </w:rPr>
        <w:fldChar w:fldCharType="begin"/>
      </w:r>
      <w:r>
        <w:rPr>
          <w:rFonts w:hint="eastAsia"/>
        </w:rPr>
        <w:instrText xml:space="preserve"> </w:instrText>
      </w:r>
      <w:r>
        <w:instrText xml:space="preserve">PAGEREF _Toc228332001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"_Toc228332002" </w:instrText>
      </w:r>
      <w:r>
        <w:fldChar w:fldCharType="separate"/>
      </w:r>
      <w:r>
        <w:rPr>
          <w:rStyle w:val="32"/>
          <w14:scene3d>
            <w14:lightRig w14:rig="threePt" w14:dir="t">
              <w14:rot w14:lat="0" w14:lon="0" w14:rev="0"/>
            </w14:lightRig>
          </w14:scene3d>
        </w:rPr>
        <w:t>4.5</w:t>
      </w:r>
      <w:r>
        <w:rPr>
          <w:rStyle w:val="32"/>
        </w:rPr>
        <w:t xml:space="preserve"> 出入管理</w:t>
      </w:r>
      <w:r>
        <w:rPr>
          <w:rFonts w:hint="eastAsia"/>
        </w:rPr>
        <w:tab/>
      </w:r>
      <w:r>
        <w:rPr>
          <w:rFonts w:hint="eastAsia"/>
        </w:rPr>
        <w:fldChar w:fldCharType="begin"/>
      </w:r>
      <w:r>
        <w:rPr>
          <w:rFonts w:hint="eastAsia"/>
        </w:rPr>
        <w:instrText xml:space="preserve"> </w:instrText>
      </w:r>
      <w:r>
        <w:instrText xml:space="preserve">PAGEREF _Toc228332002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"_Toc228332003" </w:instrText>
      </w:r>
      <w:r>
        <w:fldChar w:fldCharType="separate"/>
      </w:r>
      <w:r>
        <w:rPr>
          <w:rStyle w:val="32"/>
          <w14:scene3d>
            <w14:lightRig w14:rig="threePt" w14:dir="t">
              <w14:rot w14:lat="0" w14:lon="0" w14:rev="0"/>
            </w14:lightRig>
          </w14:scene3d>
        </w:rPr>
        <w:t>4.6</w:t>
      </w:r>
      <w:r>
        <w:rPr>
          <w:rStyle w:val="32"/>
        </w:rPr>
        <w:t xml:space="preserve"> 引种</w:t>
      </w:r>
      <w:r>
        <w:rPr>
          <w:rFonts w:hint="eastAsia"/>
        </w:rPr>
        <w:tab/>
      </w:r>
      <w:r>
        <w:rPr>
          <w:rFonts w:hint="eastAsia"/>
        </w:rPr>
        <w:fldChar w:fldCharType="begin"/>
      </w:r>
      <w:r>
        <w:rPr>
          <w:rFonts w:hint="eastAsia"/>
        </w:rPr>
        <w:instrText xml:space="preserve"> </w:instrText>
      </w:r>
      <w:r>
        <w:instrText xml:space="preserve">PAGEREF _Toc228332003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"_Toc228332004" </w:instrText>
      </w:r>
      <w:r>
        <w:fldChar w:fldCharType="separate"/>
      </w:r>
      <w:r>
        <w:rPr>
          <w:rStyle w:val="32"/>
          <w14:scene3d>
            <w14:lightRig w14:rig="threePt" w14:dir="t">
              <w14:rot w14:lat="0" w14:lon="0" w14:rev="0"/>
            </w14:lightRig>
          </w14:scene3d>
        </w:rPr>
        <w:t>4.7</w:t>
      </w:r>
      <w:r>
        <w:rPr>
          <w:rStyle w:val="32"/>
        </w:rPr>
        <w:t xml:space="preserve"> 饲养管理</w:t>
      </w:r>
      <w:r>
        <w:rPr>
          <w:rFonts w:hint="eastAsia"/>
        </w:rPr>
        <w:tab/>
      </w:r>
      <w:r>
        <w:rPr>
          <w:rFonts w:hint="eastAsia"/>
        </w:rPr>
        <w:fldChar w:fldCharType="begin"/>
      </w:r>
      <w:r>
        <w:rPr>
          <w:rFonts w:hint="eastAsia"/>
        </w:rPr>
        <w:instrText xml:space="preserve"> </w:instrText>
      </w:r>
      <w:r>
        <w:instrText xml:space="preserve">PAGEREF _Toc228332004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"_Toc228332005" </w:instrText>
      </w:r>
      <w:r>
        <w:fldChar w:fldCharType="separate"/>
      </w:r>
      <w:r>
        <w:rPr>
          <w:rStyle w:val="32"/>
          <w14:scene3d>
            <w14:lightRig w14:rig="threePt" w14:dir="t">
              <w14:rot w14:lat="0" w14:lon="0" w14:rev="0"/>
            </w14:lightRig>
          </w14:scene3d>
        </w:rPr>
        <w:t>4.8</w:t>
      </w:r>
      <w:r>
        <w:rPr>
          <w:rStyle w:val="32"/>
        </w:rPr>
        <w:t xml:space="preserve"> 外界生物的控制</w:t>
      </w:r>
      <w:r>
        <w:rPr>
          <w:rFonts w:hint="eastAsia"/>
        </w:rPr>
        <w:tab/>
      </w:r>
      <w:r>
        <w:rPr>
          <w:rFonts w:hint="eastAsia"/>
        </w:rPr>
        <w:fldChar w:fldCharType="begin"/>
      </w:r>
      <w:r>
        <w:rPr>
          <w:rFonts w:hint="eastAsia"/>
        </w:rPr>
        <w:instrText xml:space="preserve"> </w:instrText>
      </w:r>
      <w:r>
        <w:instrText xml:space="preserve">PAGEREF _Toc228332005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"_Toc228332006" </w:instrText>
      </w:r>
      <w:r>
        <w:fldChar w:fldCharType="separate"/>
      </w:r>
      <w:r>
        <w:rPr>
          <w:rStyle w:val="32"/>
        </w:rPr>
        <w:t>5 消毒</w:t>
      </w:r>
      <w:r>
        <w:rPr>
          <w:rFonts w:hint="eastAsia"/>
        </w:rPr>
        <w:tab/>
      </w:r>
      <w:r>
        <w:rPr>
          <w:rFonts w:hint="eastAsia"/>
        </w:rPr>
        <w:fldChar w:fldCharType="begin"/>
      </w:r>
      <w:r>
        <w:rPr>
          <w:rFonts w:hint="eastAsia"/>
        </w:rPr>
        <w:instrText xml:space="preserve"> </w:instrText>
      </w:r>
      <w:r>
        <w:instrText xml:space="preserve">PAGEREF _Toc228332006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"_Toc228332007" </w:instrText>
      </w:r>
      <w:r>
        <w:fldChar w:fldCharType="separate"/>
      </w:r>
      <w:r>
        <w:rPr>
          <w:rStyle w:val="32"/>
          <w14:scene3d>
            <w14:lightRig w14:rig="threePt" w14:dir="t">
              <w14:rot w14:lat="0" w14:lon="0" w14:rev="0"/>
            </w14:lightRig>
          </w14:scene3d>
        </w:rPr>
        <w:t>5.1</w:t>
      </w:r>
      <w:r>
        <w:rPr>
          <w:rStyle w:val="32"/>
        </w:rPr>
        <w:t xml:space="preserve"> 原则</w:t>
      </w:r>
      <w:r>
        <w:rPr>
          <w:rFonts w:hint="eastAsia"/>
        </w:rPr>
        <w:tab/>
      </w:r>
      <w:r>
        <w:rPr>
          <w:rFonts w:hint="eastAsia"/>
        </w:rPr>
        <w:fldChar w:fldCharType="begin"/>
      </w:r>
      <w:r>
        <w:rPr>
          <w:rFonts w:hint="eastAsia"/>
        </w:rPr>
        <w:instrText xml:space="preserve"> </w:instrText>
      </w:r>
      <w:r>
        <w:instrText xml:space="preserve">PAGEREF _Toc228332007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"_Toc228332008" </w:instrText>
      </w:r>
      <w:r>
        <w:fldChar w:fldCharType="separate"/>
      </w:r>
      <w:r>
        <w:rPr>
          <w:rStyle w:val="32"/>
          <w14:scene3d>
            <w14:lightRig w14:rig="threePt" w14:dir="t">
              <w14:rot w14:lat="0" w14:lon="0" w14:rev="0"/>
            </w14:lightRig>
          </w14:scene3d>
        </w:rPr>
        <w:t>5.2</w:t>
      </w:r>
      <w:r>
        <w:rPr>
          <w:rStyle w:val="32"/>
        </w:rPr>
        <w:t xml:space="preserve"> 方法</w:t>
      </w:r>
      <w:r>
        <w:rPr>
          <w:rFonts w:hint="eastAsia"/>
        </w:rPr>
        <w:tab/>
      </w:r>
      <w:r>
        <w:rPr>
          <w:rFonts w:hint="eastAsia"/>
        </w:rPr>
        <w:fldChar w:fldCharType="begin"/>
      </w:r>
      <w:r>
        <w:rPr>
          <w:rFonts w:hint="eastAsia"/>
        </w:rPr>
        <w:instrText xml:space="preserve"> </w:instrText>
      </w:r>
      <w:r>
        <w:instrText xml:space="preserve">PAGEREF _Toc228332008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"_Toc228332009" </w:instrText>
      </w:r>
      <w:r>
        <w:fldChar w:fldCharType="separate"/>
      </w:r>
      <w:r>
        <w:rPr>
          <w:rStyle w:val="32"/>
        </w:rPr>
        <w:t>6 免疫</w:t>
      </w:r>
      <w:r>
        <w:rPr>
          <w:rFonts w:hint="eastAsia"/>
        </w:rPr>
        <w:tab/>
      </w:r>
      <w:r>
        <w:rPr>
          <w:rFonts w:hint="eastAsia"/>
        </w:rPr>
        <w:fldChar w:fldCharType="begin"/>
      </w:r>
      <w:r>
        <w:rPr>
          <w:rFonts w:hint="eastAsia"/>
        </w:rPr>
        <w:instrText xml:space="preserve"> </w:instrText>
      </w:r>
      <w:r>
        <w:instrText xml:space="preserve">PAGEREF _Toc228332009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"_Toc228332010" </w:instrText>
      </w:r>
      <w:r>
        <w:fldChar w:fldCharType="separate"/>
      </w:r>
      <w:r>
        <w:rPr>
          <w:rStyle w:val="32"/>
          <w14:scene3d>
            <w14:lightRig w14:rig="threePt" w14:dir="t">
              <w14:rot w14:lat="0" w14:lon="0" w14:rev="0"/>
            </w14:lightRig>
          </w14:scene3d>
        </w:rPr>
        <w:t>6.1</w:t>
      </w:r>
      <w:r>
        <w:rPr>
          <w:rStyle w:val="32"/>
        </w:rPr>
        <w:t xml:space="preserve"> 免疫程序</w:t>
      </w:r>
      <w:r>
        <w:rPr>
          <w:rFonts w:hint="eastAsia"/>
        </w:rPr>
        <w:tab/>
      </w:r>
      <w:r>
        <w:rPr>
          <w:rFonts w:hint="eastAsia"/>
        </w:rPr>
        <w:fldChar w:fldCharType="begin"/>
      </w:r>
      <w:r>
        <w:rPr>
          <w:rFonts w:hint="eastAsia"/>
        </w:rPr>
        <w:instrText xml:space="preserve"> </w:instrText>
      </w:r>
      <w:r>
        <w:instrText xml:space="preserve">PAGEREF _Toc228332010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"_Toc228332011" </w:instrText>
      </w:r>
      <w:r>
        <w:fldChar w:fldCharType="separate"/>
      </w:r>
      <w:r>
        <w:rPr>
          <w:rStyle w:val="32"/>
          <w14:scene3d>
            <w14:lightRig w14:rig="threePt" w14:dir="t">
              <w14:rot w14:lat="0" w14:lon="0" w14:rev="0"/>
            </w14:lightRig>
          </w14:scene3d>
        </w:rPr>
        <w:t>6.2</w:t>
      </w:r>
      <w:r>
        <w:rPr>
          <w:rStyle w:val="32"/>
        </w:rPr>
        <w:t xml:space="preserve"> 紧急免疫</w:t>
      </w:r>
      <w:r>
        <w:rPr>
          <w:rFonts w:hint="eastAsia"/>
        </w:rPr>
        <w:tab/>
      </w:r>
      <w:r>
        <w:rPr>
          <w:rFonts w:hint="eastAsia"/>
        </w:rPr>
        <w:fldChar w:fldCharType="begin"/>
      </w:r>
      <w:r>
        <w:rPr>
          <w:rFonts w:hint="eastAsia"/>
        </w:rPr>
        <w:instrText xml:space="preserve"> </w:instrText>
      </w:r>
      <w:r>
        <w:instrText xml:space="preserve">PAGEREF _Toc228332011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"_Toc228332012" </w:instrText>
      </w:r>
      <w:r>
        <w:fldChar w:fldCharType="separate"/>
      </w:r>
      <w:r>
        <w:rPr>
          <w:rStyle w:val="32"/>
          <w14:scene3d>
            <w14:lightRig w14:rig="threePt" w14:dir="t">
              <w14:rot w14:lat="0" w14:lon="0" w14:rev="0"/>
            </w14:lightRig>
          </w14:scene3d>
        </w:rPr>
        <w:t>6.3</w:t>
      </w:r>
      <w:r>
        <w:rPr>
          <w:rStyle w:val="32"/>
        </w:rPr>
        <w:t xml:space="preserve"> 疫苗的运输与保存</w:t>
      </w:r>
      <w:r>
        <w:rPr>
          <w:rFonts w:hint="eastAsia"/>
        </w:rPr>
        <w:tab/>
      </w:r>
      <w:r>
        <w:rPr>
          <w:rFonts w:hint="eastAsia"/>
        </w:rPr>
        <w:fldChar w:fldCharType="begin"/>
      </w:r>
      <w:r>
        <w:rPr>
          <w:rFonts w:hint="eastAsia"/>
        </w:rPr>
        <w:instrText xml:space="preserve"> </w:instrText>
      </w:r>
      <w:r>
        <w:instrText xml:space="preserve">PAGEREF _Toc228332012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"_Toc228332013" </w:instrText>
      </w:r>
      <w:r>
        <w:fldChar w:fldCharType="separate"/>
      </w:r>
      <w:r>
        <w:rPr>
          <w:rStyle w:val="32"/>
          <w14:scene3d>
            <w14:lightRig w14:rig="threePt" w14:dir="t">
              <w14:rot w14:lat="0" w14:lon="0" w14:rev="0"/>
            </w14:lightRig>
          </w14:scene3d>
        </w:rPr>
        <w:t>6.4</w:t>
      </w:r>
      <w:r>
        <w:rPr>
          <w:rStyle w:val="32"/>
        </w:rPr>
        <w:t xml:space="preserve"> 疫苗的使用</w:t>
      </w:r>
      <w:r>
        <w:rPr>
          <w:rFonts w:hint="eastAsia"/>
        </w:rPr>
        <w:tab/>
      </w:r>
      <w:r>
        <w:rPr>
          <w:rFonts w:hint="eastAsia"/>
        </w:rPr>
        <w:fldChar w:fldCharType="begin"/>
      </w:r>
      <w:r>
        <w:rPr>
          <w:rFonts w:hint="eastAsia"/>
        </w:rPr>
        <w:instrText xml:space="preserve"> </w:instrText>
      </w:r>
      <w:r>
        <w:instrText xml:space="preserve">PAGEREF _Toc228332013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"_Toc228332014" </w:instrText>
      </w:r>
      <w:r>
        <w:fldChar w:fldCharType="separate"/>
      </w:r>
      <w:r>
        <w:rPr>
          <w:rStyle w:val="32"/>
          <w14:scene3d>
            <w14:lightRig w14:rig="threePt" w14:dir="t">
              <w14:rot w14:lat="0" w14:lon="0" w14:rev="0"/>
            </w14:lightRig>
          </w14:scene3d>
        </w:rPr>
        <w:t>6.5</w:t>
      </w:r>
      <w:r>
        <w:rPr>
          <w:rStyle w:val="32"/>
        </w:rPr>
        <w:t xml:space="preserve"> 抗体水平监测</w:t>
      </w:r>
      <w:r>
        <w:rPr>
          <w:rFonts w:hint="eastAsia"/>
        </w:rPr>
        <w:tab/>
      </w:r>
      <w:r>
        <w:rPr>
          <w:rFonts w:hint="eastAsia"/>
        </w:rPr>
        <w:fldChar w:fldCharType="begin"/>
      </w:r>
      <w:r>
        <w:rPr>
          <w:rFonts w:hint="eastAsia"/>
        </w:rPr>
        <w:instrText xml:space="preserve"> </w:instrText>
      </w:r>
      <w:r>
        <w:instrText xml:space="preserve">PAGEREF _Toc228332014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"_Toc228332015" </w:instrText>
      </w:r>
      <w:r>
        <w:fldChar w:fldCharType="separate"/>
      </w:r>
      <w:r>
        <w:rPr>
          <w:rStyle w:val="32"/>
        </w:rPr>
        <w:t>7 疫病控制</w:t>
      </w:r>
      <w:r>
        <w:rPr>
          <w:rFonts w:hint="eastAsia"/>
        </w:rPr>
        <w:tab/>
      </w:r>
      <w:r>
        <w:rPr>
          <w:rFonts w:hint="eastAsia"/>
        </w:rPr>
        <w:fldChar w:fldCharType="begin"/>
      </w:r>
      <w:r>
        <w:rPr>
          <w:rFonts w:hint="eastAsia"/>
        </w:rPr>
        <w:instrText xml:space="preserve"> </w:instrText>
      </w:r>
      <w:r>
        <w:instrText xml:space="preserve">PAGEREF _Toc228332015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"_Toc228332016" </w:instrText>
      </w:r>
      <w:r>
        <w:fldChar w:fldCharType="separate"/>
      </w:r>
      <w:r>
        <w:rPr>
          <w:rStyle w:val="32"/>
          <w14:scene3d>
            <w14:lightRig w14:rig="threePt" w14:dir="t">
              <w14:rot w14:lat="0" w14:lon="0" w14:rev="0"/>
            </w14:lightRig>
          </w14:scene3d>
        </w:rPr>
        <w:t>7.1</w:t>
      </w:r>
      <w:r>
        <w:rPr>
          <w:rStyle w:val="32"/>
        </w:rPr>
        <w:t xml:space="preserve"> 诊断</w:t>
      </w:r>
      <w:r>
        <w:rPr>
          <w:rFonts w:hint="eastAsia"/>
        </w:rPr>
        <w:tab/>
      </w:r>
      <w:r>
        <w:rPr>
          <w:rFonts w:hint="eastAsia"/>
        </w:rPr>
        <w:fldChar w:fldCharType="begin"/>
      </w:r>
      <w:r>
        <w:rPr>
          <w:rFonts w:hint="eastAsia"/>
        </w:rPr>
        <w:instrText xml:space="preserve"> </w:instrText>
      </w:r>
      <w:r>
        <w:instrText xml:space="preserve">PAGEREF _Toc228332016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"_Toc228332017" </w:instrText>
      </w:r>
      <w:r>
        <w:fldChar w:fldCharType="separate"/>
      </w:r>
      <w:r>
        <w:rPr>
          <w:rStyle w:val="32"/>
          <w14:scene3d>
            <w14:lightRig w14:rig="threePt" w14:dir="t">
              <w14:rot w14:lat="0" w14:lon="0" w14:rev="0"/>
            </w14:lightRig>
          </w14:scene3d>
        </w:rPr>
        <w:t>7.2</w:t>
      </w:r>
      <w:r>
        <w:rPr>
          <w:rStyle w:val="32"/>
        </w:rPr>
        <w:t xml:space="preserve"> 用药</w:t>
      </w:r>
      <w:r>
        <w:rPr>
          <w:rFonts w:hint="eastAsia"/>
        </w:rPr>
        <w:tab/>
      </w:r>
      <w:r>
        <w:rPr>
          <w:rFonts w:hint="eastAsia"/>
        </w:rPr>
        <w:fldChar w:fldCharType="begin"/>
      </w:r>
      <w:r>
        <w:rPr>
          <w:rFonts w:hint="eastAsia"/>
        </w:rPr>
        <w:instrText xml:space="preserve"> </w:instrText>
      </w:r>
      <w:r>
        <w:instrText xml:space="preserve">PAGEREF _Toc228332017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"_Toc228332018" </w:instrText>
      </w:r>
      <w:r>
        <w:fldChar w:fldCharType="separate"/>
      </w:r>
      <w:r>
        <w:rPr>
          <w:rStyle w:val="32"/>
          <w14:scene3d>
            <w14:lightRig w14:rig="threePt" w14:dir="t">
              <w14:rot w14:lat="0" w14:lon="0" w14:rev="0"/>
            </w14:lightRig>
          </w14:scene3d>
        </w:rPr>
        <w:t>7.3</w:t>
      </w:r>
      <w:r>
        <w:rPr>
          <w:rStyle w:val="32"/>
        </w:rPr>
        <w:t xml:space="preserve"> 疫病监测</w:t>
      </w:r>
      <w:r>
        <w:rPr>
          <w:rFonts w:hint="eastAsia"/>
        </w:rPr>
        <w:tab/>
      </w:r>
      <w:r>
        <w:rPr>
          <w:rFonts w:hint="eastAsia"/>
        </w:rPr>
        <w:fldChar w:fldCharType="begin"/>
      </w:r>
      <w:r>
        <w:rPr>
          <w:rFonts w:hint="eastAsia"/>
        </w:rPr>
        <w:instrText xml:space="preserve"> </w:instrText>
      </w:r>
      <w:r>
        <w:instrText xml:space="preserve">PAGEREF _Toc228332018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"_Toc228332019" </w:instrText>
      </w:r>
      <w:r>
        <w:fldChar w:fldCharType="separate"/>
      </w:r>
      <w:r>
        <w:rPr>
          <w:rStyle w:val="32"/>
          <w14:scene3d>
            <w14:lightRig w14:rig="threePt" w14:dir="t">
              <w14:rot w14:lat="0" w14:lon="0" w14:rev="0"/>
            </w14:lightRig>
          </w14:scene3d>
        </w:rPr>
        <w:t>7.4</w:t>
      </w:r>
      <w:r>
        <w:rPr>
          <w:rStyle w:val="32"/>
        </w:rPr>
        <w:t xml:space="preserve"> 疫情报告与处置</w:t>
      </w:r>
      <w:r>
        <w:rPr>
          <w:rFonts w:hint="eastAsia"/>
        </w:rPr>
        <w:tab/>
      </w:r>
      <w:r>
        <w:rPr>
          <w:rFonts w:hint="eastAsia"/>
        </w:rPr>
        <w:fldChar w:fldCharType="begin"/>
      </w:r>
      <w:r>
        <w:rPr>
          <w:rFonts w:hint="eastAsia"/>
        </w:rPr>
        <w:instrText xml:space="preserve"> </w:instrText>
      </w:r>
      <w:r>
        <w:instrText xml:space="preserve">PAGEREF _Toc228332019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"_Toc228332020" </w:instrText>
      </w:r>
      <w:r>
        <w:fldChar w:fldCharType="separate"/>
      </w:r>
      <w:r>
        <w:rPr>
          <w:rStyle w:val="32"/>
        </w:rPr>
        <w:t>8 废物处置</w:t>
      </w:r>
      <w:r>
        <w:rPr>
          <w:rFonts w:hint="eastAsia"/>
        </w:rPr>
        <w:tab/>
      </w:r>
      <w:r>
        <w:rPr>
          <w:rFonts w:hint="eastAsia"/>
        </w:rPr>
        <w:fldChar w:fldCharType="begin"/>
      </w:r>
      <w:r>
        <w:rPr>
          <w:rFonts w:hint="eastAsia"/>
        </w:rPr>
        <w:instrText xml:space="preserve"> </w:instrText>
      </w:r>
      <w:r>
        <w:instrText xml:space="preserve">PAGEREF _Toc228332020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"_Toc228332021" </w:instrText>
      </w:r>
      <w:r>
        <w:fldChar w:fldCharType="separate"/>
      </w:r>
      <w:r>
        <w:rPr>
          <w:rStyle w:val="32"/>
          <w14:scene3d>
            <w14:lightRig w14:rig="threePt" w14:dir="t">
              <w14:rot w14:lat="0" w14:lon="0" w14:rev="0"/>
            </w14:lightRig>
          </w14:scene3d>
        </w:rPr>
        <w:t>8.1</w:t>
      </w:r>
      <w:r>
        <w:rPr>
          <w:rStyle w:val="32"/>
        </w:rPr>
        <w:t xml:space="preserve"> 粪便</w:t>
      </w:r>
      <w:r>
        <w:rPr>
          <w:rFonts w:hint="eastAsia"/>
        </w:rPr>
        <w:tab/>
      </w:r>
      <w:r>
        <w:rPr>
          <w:rFonts w:hint="eastAsia"/>
        </w:rPr>
        <w:fldChar w:fldCharType="begin"/>
      </w:r>
      <w:r>
        <w:rPr>
          <w:rFonts w:hint="eastAsia"/>
        </w:rPr>
        <w:instrText xml:space="preserve"> </w:instrText>
      </w:r>
      <w:r>
        <w:instrText xml:space="preserve">PAGEREF _Toc228332021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"_Toc228332022" </w:instrText>
      </w:r>
      <w:r>
        <w:fldChar w:fldCharType="separate"/>
      </w:r>
      <w:r>
        <w:rPr>
          <w:rStyle w:val="32"/>
          <w14:scene3d>
            <w14:lightRig w14:rig="threePt" w14:dir="t">
              <w14:rot w14:lat="0" w14:lon="0" w14:rev="0"/>
            </w14:lightRig>
          </w14:scene3d>
        </w:rPr>
        <w:t>8.2</w:t>
      </w:r>
      <w:r>
        <w:rPr>
          <w:rStyle w:val="32"/>
        </w:rPr>
        <w:t xml:space="preserve"> 污水</w:t>
      </w:r>
      <w:r>
        <w:rPr>
          <w:rFonts w:hint="eastAsia"/>
        </w:rPr>
        <w:tab/>
      </w:r>
      <w:r>
        <w:rPr>
          <w:rFonts w:hint="eastAsia"/>
        </w:rPr>
        <w:fldChar w:fldCharType="begin"/>
      </w:r>
      <w:r>
        <w:rPr>
          <w:rFonts w:hint="eastAsia"/>
        </w:rPr>
        <w:instrText xml:space="preserve"> </w:instrText>
      </w:r>
      <w:r>
        <w:instrText xml:space="preserve">PAGEREF _Toc228332022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"_Toc228332023" </w:instrText>
      </w:r>
      <w:r>
        <w:fldChar w:fldCharType="separate"/>
      </w:r>
      <w:r>
        <w:rPr>
          <w:rStyle w:val="32"/>
          <w14:scene3d>
            <w14:lightRig w14:rig="threePt" w14:dir="t">
              <w14:rot w14:lat="0" w14:lon="0" w14:rev="0"/>
            </w14:lightRig>
          </w14:scene3d>
        </w:rPr>
        <w:t>8.3</w:t>
      </w:r>
      <w:r>
        <w:rPr>
          <w:rStyle w:val="32"/>
        </w:rPr>
        <w:t xml:space="preserve"> 蛋鸭尸体</w:t>
      </w:r>
      <w:r>
        <w:rPr>
          <w:rFonts w:hint="eastAsia"/>
        </w:rPr>
        <w:tab/>
      </w:r>
      <w:r>
        <w:rPr>
          <w:rFonts w:hint="eastAsia"/>
        </w:rPr>
        <w:fldChar w:fldCharType="begin"/>
      </w:r>
      <w:r>
        <w:rPr>
          <w:rFonts w:hint="eastAsia"/>
        </w:rPr>
        <w:instrText xml:space="preserve"> </w:instrText>
      </w:r>
      <w:r>
        <w:instrText xml:space="preserve">PAGEREF _Toc228332023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"_Toc228332024" </w:instrText>
      </w:r>
      <w:r>
        <w:fldChar w:fldCharType="separate"/>
      </w:r>
      <w:r>
        <w:rPr>
          <w:rStyle w:val="32"/>
          <w14:scene3d>
            <w14:lightRig w14:rig="threePt" w14:dir="t">
              <w14:rot w14:lat="0" w14:lon="0" w14:rev="0"/>
            </w14:lightRig>
          </w14:scene3d>
        </w:rPr>
        <w:t>8.4</w:t>
      </w:r>
      <w:r>
        <w:rPr>
          <w:rStyle w:val="32"/>
        </w:rPr>
        <w:t xml:space="preserve"> 特殊废物</w:t>
      </w:r>
      <w:r>
        <w:rPr>
          <w:rFonts w:hint="eastAsia"/>
        </w:rPr>
        <w:tab/>
      </w:r>
      <w:r>
        <w:rPr>
          <w:rFonts w:hint="eastAsia"/>
        </w:rPr>
        <w:fldChar w:fldCharType="begin"/>
      </w:r>
      <w:r>
        <w:rPr>
          <w:rFonts w:hint="eastAsia"/>
        </w:rPr>
        <w:instrText xml:space="preserve"> </w:instrText>
      </w:r>
      <w:r>
        <w:instrText xml:space="preserve">PAGEREF _Toc228332024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"_Toc228332025" </w:instrText>
      </w:r>
      <w:r>
        <w:fldChar w:fldCharType="separate"/>
      </w:r>
      <w:r>
        <w:rPr>
          <w:rStyle w:val="32"/>
        </w:rPr>
        <w:t>9 档案管理</w:t>
      </w:r>
      <w:r>
        <w:rPr>
          <w:rFonts w:hint="eastAsia"/>
        </w:rPr>
        <w:tab/>
      </w:r>
      <w:r>
        <w:rPr>
          <w:rFonts w:hint="eastAsia"/>
        </w:rPr>
        <w:fldChar w:fldCharType="begin"/>
      </w:r>
      <w:r>
        <w:rPr>
          <w:rFonts w:hint="eastAsia"/>
        </w:rPr>
        <w:instrText xml:space="preserve"> </w:instrText>
      </w:r>
      <w:r>
        <w:instrText xml:space="preserve">PAGEREF _Toc228332025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"_Toc228332026" </w:instrText>
      </w:r>
      <w:r>
        <w:fldChar w:fldCharType="separate"/>
      </w:r>
      <w:r>
        <w:rPr>
          <w:rStyle w:val="32"/>
          <w14:scene3d>
            <w14:lightRig w14:rig="threePt" w14:dir="t">
              <w14:rot w14:lat="0" w14:lon="0" w14:rev="0"/>
            </w14:lightRig>
          </w14:scene3d>
        </w:rPr>
        <w:t>9.1</w:t>
      </w:r>
      <w:r>
        <w:rPr>
          <w:rStyle w:val="32"/>
        </w:rPr>
        <w:t xml:space="preserve"> 养殖档案</w:t>
      </w:r>
      <w:r>
        <w:rPr>
          <w:rFonts w:hint="eastAsia"/>
        </w:rPr>
        <w:tab/>
      </w:r>
      <w:r>
        <w:rPr>
          <w:rFonts w:hint="eastAsia"/>
        </w:rPr>
        <w:fldChar w:fldCharType="begin"/>
      </w:r>
      <w:r>
        <w:rPr>
          <w:rFonts w:hint="eastAsia"/>
        </w:rPr>
        <w:instrText xml:space="preserve"> </w:instrText>
      </w:r>
      <w:r>
        <w:instrText xml:space="preserve">PAGEREF _Toc228332026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"_Toc228332027" </w:instrText>
      </w:r>
      <w:r>
        <w:fldChar w:fldCharType="separate"/>
      </w:r>
      <w:r>
        <w:rPr>
          <w:rStyle w:val="32"/>
          <w14:scene3d>
            <w14:lightRig w14:rig="threePt" w14:dir="t">
              <w14:rot w14:lat="0" w14:lon="0" w14:rev="0"/>
            </w14:lightRig>
          </w14:scene3d>
        </w:rPr>
        <w:t>9.2</w:t>
      </w:r>
      <w:r>
        <w:rPr>
          <w:rStyle w:val="32"/>
        </w:rPr>
        <w:t xml:space="preserve"> 粪污处置台账</w:t>
      </w:r>
      <w:r>
        <w:rPr>
          <w:rFonts w:hint="eastAsia"/>
        </w:rPr>
        <w:tab/>
      </w:r>
      <w:r>
        <w:rPr>
          <w:rFonts w:hint="eastAsia"/>
        </w:rPr>
        <w:fldChar w:fldCharType="begin"/>
      </w:r>
      <w:r>
        <w:rPr>
          <w:rFonts w:hint="eastAsia"/>
        </w:rPr>
        <w:instrText xml:space="preserve"> </w:instrText>
      </w:r>
      <w:r>
        <w:instrText xml:space="preserve">PAGEREF _Toc228332027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"_Toc228332028" </w:instrText>
      </w:r>
      <w:r>
        <w:fldChar w:fldCharType="separate"/>
      </w:r>
      <w:r>
        <w:rPr>
          <w:rStyle w:val="32"/>
          <w14:scene3d>
            <w14:lightRig w14:rig="threePt" w14:dir="t">
              <w14:rot w14:lat="0" w14:lon="0" w14:rev="0"/>
            </w14:lightRig>
          </w14:scene3d>
        </w:rPr>
        <w:t>9.3</w:t>
      </w:r>
      <w:r>
        <w:rPr>
          <w:rStyle w:val="32"/>
        </w:rPr>
        <w:t xml:space="preserve"> 保存期限</w:t>
      </w:r>
      <w:r>
        <w:rPr>
          <w:rFonts w:hint="eastAsia"/>
        </w:rPr>
        <w:tab/>
      </w:r>
      <w:r>
        <w:rPr>
          <w:rFonts w:hint="eastAsia"/>
        </w:rPr>
        <w:fldChar w:fldCharType="begin"/>
      </w:r>
      <w:r>
        <w:rPr>
          <w:rFonts w:hint="eastAsia"/>
        </w:rPr>
        <w:instrText xml:space="preserve"> </w:instrText>
      </w:r>
      <w:r>
        <w:instrText xml:space="preserve">PAGEREF _Toc228332028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"_Toc228332029" </w:instrText>
      </w:r>
      <w:r>
        <w:fldChar w:fldCharType="separate"/>
      </w:r>
      <w:r>
        <w:rPr>
          <w:rStyle w:val="32"/>
          <w:spacing w:val="100"/>
        </w:rPr>
        <w:t>附录A</w:t>
      </w:r>
      <w:r>
        <w:rPr>
          <w:rStyle w:val="32"/>
        </w:rPr>
        <w:t xml:space="preserve"> （资料性） 笼养蛋鸭场消毒用药参考</w:t>
      </w:r>
      <w:r>
        <w:rPr>
          <w:rFonts w:hint="eastAsia"/>
        </w:rPr>
        <w:tab/>
      </w:r>
      <w:r>
        <w:rPr>
          <w:rFonts w:hint="eastAsia"/>
        </w:rPr>
        <w:fldChar w:fldCharType="begin"/>
      </w:r>
      <w:r>
        <w:rPr>
          <w:rFonts w:hint="eastAsia"/>
        </w:rPr>
        <w:instrText xml:space="preserve"> </w:instrText>
      </w:r>
      <w:r>
        <w:instrText xml:space="preserve">PAGEREF _Toc228332029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"_Toc228332030" </w:instrText>
      </w:r>
      <w:r>
        <w:fldChar w:fldCharType="separate"/>
      </w:r>
      <w:r>
        <w:rPr>
          <w:rStyle w:val="32"/>
        </w:rPr>
        <w:t>A.1 笼养蛋鸭场消毒用药参考</w:t>
      </w:r>
      <w:r>
        <w:rPr>
          <w:rFonts w:hint="eastAsia"/>
        </w:rPr>
        <w:tab/>
      </w:r>
      <w:r>
        <w:rPr>
          <w:rFonts w:hint="eastAsia"/>
        </w:rPr>
        <w:fldChar w:fldCharType="begin"/>
      </w:r>
      <w:r>
        <w:rPr>
          <w:rFonts w:hint="eastAsia"/>
        </w:rPr>
        <w:instrText xml:space="preserve"> </w:instrText>
      </w:r>
      <w:r>
        <w:instrText xml:space="preserve">PAGEREF _Toc228332030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"_Toc228332031" </w:instrText>
      </w:r>
      <w:r>
        <w:fldChar w:fldCharType="separate"/>
      </w:r>
      <w:r>
        <w:rPr>
          <w:rStyle w:val="32"/>
          <w:spacing w:val="100"/>
        </w:rPr>
        <w:t>附录B</w:t>
      </w:r>
      <w:r>
        <w:rPr>
          <w:rStyle w:val="32"/>
        </w:rPr>
        <w:t xml:space="preserve"> （资料性） 笼养蛋鸭场免疫参考程序</w:t>
      </w:r>
      <w:r>
        <w:rPr>
          <w:rFonts w:hint="eastAsia"/>
        </w:rPr>
        <w:tab/>
      </w:r>
      <w:r>
        <w:rPr>
          <w:rFonts w:hint="eastAsia"/>
        </w:rPr>
        <w:fldChar w:fldCharType="begin"/>
      </w:r>
      <w:r>
        <w:rPr>
          <w:rFonts w:hint="eastAsia"/>
        </w:rPr>
        <w:instrText xml:space="preserve"> </w:instrText>
      </w:r>
      <w:r>
        <w:instrText xml:space="preserve">PAGEREF _Toc228332031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"_Toc228332032" </w:instrText>
      </w:r>
      <w:r>
        <w:fldChar w:fldCharType="separate"/>
      </w:r>
      <w:r>
        <w:rPr>
          <w:rStyle w:val="32"/>
        </w:rPr>
        <w:t>B.1 笼养蛋鸭场免疫参考程序</w:t>
      </w:r>
      <w:r>
        <w:rPr>
          <w:rFonts w:hint="eastAsia"/>
        </w:rPr>
        <w:tab/>
      </w:r>
      <w:r>
        <w:rPr>
          <w:rFonts w:hint="eastAsia"/>
        </w:rPr>
        <w:fldChar w:fldCharType="begin"/>
      </w:r>
      <w:r>
        <w:rPr>
          <w:rFonts w:hint="eastAsia"/>
        </w:rPr>
        <w:instrText xml:space="preserve"> </w:instrText>
      </w:r>
      <w:r>
        <w:instrText xml:space="preserve">PAGEREF _Toc228332032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"_Toc228332033" </w:instrText>
      </w:r>
      <w:r>
        <w:fldChar w:fldCharType="separate"/>
      </w:r>
      <w:r>
        <w:rPr>
          <w:rStyle w:val="32"/>
          <w:spacing w:val="105"/>
        </w:rPr>
        <w:t>参考文</w:t>
      </w:r>
      <w:r>
        <w:rPr>
          <w:rStyle w:val="32"/>
        </w:rPr>
        <w:t>献</w:t>
      </w:r>
      <w:r>
        <w:rPr>
          <w:rFonts w:hint="eastAsia"/>
        </w:rPr>
        <w:tab/>
      </w:r>
      <w:r>
        <w:rPr>
          <w:rFonts w:hint="eastAsia"/>
        </w:rPr>
        <w:fldChar w:fldCharType="begin"/>
      </w:r>
      <w:r>
        <w:rPr>
          <w:rFonts w:hint="eastAsia"/>
        </w:rPr>
        <w:instrText xml:space="preserve"> </w:instrText>
      </w:r>
      <w:r>
        <w:instrText xml:space="preserve">PAGEREF _Toc228332033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pPr>
        <w:pStyle w:val="89"/>
        <w:spacing w:after="468"/>
      </w:pPr>
      <w:bookmarkStart w:id="19" w:name="_Toc228331992"/>
      <w:bookmarkStart w:id="20" w:name="BookMark2"/>
      <w:r>
        <w:rPr>
          <w:rFonts w:hint="eastAsia"/>
          <w:spacing w:val="320"/>
        </w:rPr>
        <w:t>前</w:t>
      </w:r>
      <w:r>
        <w:rPr>
          <w:rFonts w:hint="eastAsia"/>
        </w:rPr>
        <w:t>言</w:t>
      </w:r>
      <w:bookmarkEnd w:id="18"/>
      <w:bookmarkEnd w:id="19"/>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本文件由湖南省农业农村厅提出。</w:t>
      </w:r>
    </w:p>
    <w:p>
      <w:pPr>
        <w:pStyle w:val="56"/>
        <w:ind w:firstLine="420"/>
      </w:pPr>
      <w:r>
        <w:rPr>
          <w:rFonts w:hint="eastAsia"/>
        </w:rPr>
        <w:t>本文件由湖南省农业标准化技术委员会归口。</w:t>
      </w:r>
    </w:p>
    <w:p>
      <w:pPr>
        <w:pStyle w:val="56"/>
        <w:ind w:firstLine="420"/>
      </w:pPr>
      <w:r>
        <w:rPr>
          <w:rFonts w:hint="eastAsia"/>
        </w:rPr>
        <w:t>本文件起草单位：衡阳市畜牧水产事务中心、</w:t>
      </w:r>
      <w:r>
        <w:rPr>
          <w:rFonts w:hint="eastAsia"/>
          <w:lang w:eastAsia="zh-CN"/>
        </w:rPr>
        <w:t>湖南省兽药饲料监察所、</w:t>
      </w:r>
      <w:r>
        <w:rPr>
          <w:rFonts w:hint="eastAsia"/>
        </w:rPr>
        <w:t>耒阳市畜牧水产事务中心、</w:t>
      </w:r>
      <w:r>
        <w:rPr>
          <w:rFonts w:hint="eastAsia"/>
          <w:lang w:eastAsia="zh-CN"/>
        </w:rPr>
        <w:t>湖南省畜牧兽医研究所、衡阳县畜牧水产事务中心、衡东县畜牧水产事务中心、湖南正佳农牧有限公司、湖南方剑生态农业有限公司、衡东县绿然家禽养殖专业合作社、湖南德意生态农业有限公司</w:t>
      </w:r>
      <w:r>
        <w:rPr>
          <w:rFonts w:hint="eastAsia"/>
        </w:rPr>
        <w:t>。</w:t>
      </w:r>
    </w:p>
    <w:p>
      <w:pPr>
        <w:pStyle w:val="56"/>
        <w:ind w:firstLine="420"/>
      </w:pPr>
      <w:r>
        <w:rPr>
          <w:rFonts w:hint="eastAsia"/>
        </w:rPr>
        <w:t>本文件主要起草人：肖兴、谭美英、郑四清、</w:t>
      </w:r>
      <w:r>
        <w:rPr>
          <w:rFonts w:hint="eastAsia"/>
          <w:lang w:eastAsia="zh-CN"/>
        </w:rPr>
        <w:t>蒋桂韬、</w:t>
      </w:r>
      <w:r>
        <w:rPr>
          <w:rFonts w:hint="eastAsia"/>
        </w:rPr>
        <w:t>蒋小玲、罗鹏、倪婷、</w:t>
      </w:r>
      <w:r>
        <w:rPr>
          <w:rFonts w:hint="eastAsia"/>
          <w:lang w:eastAsia="zh-CN"/>
        </w:rPr>
        <w:t>邓雅弘、刘曙光、易建希、李艳平、周望平、吴治华、</w:t>
      </w:r>
      <w:bookmarkStart w:id="100" w:name="_GoBack"/>
      <w:bookmarkEnd w:id="100"/>
      <w:r>
        <w:rPr>
          <w:rFonts w:hint="eastAsia"/>
          <w:lang w:eastAsia="zh-CN"/>
        </w:rPr>
        <w:t>刘若愚、张满意、胡滨、孙瑜、谭小方、苏伟、朱四威、袁奕晖、王远峰、娄耀伟</w:t>
      </w:r>
      <w:r>
        <w:rPr>
          <w:rFonts w:hint="eastAsia"/>
        </w:rPr>
        <w:t xml:space="preserve"> </w:t>
      </w:r>
      <w:r>
        <w:rPr>
          <w:rFonts w:hint="eastAsia"/>
          <w:lang w:eastAsia="zh-CN"/>
        </w:rPr>
        <w:t>、</w:t>
      </w:r>
      <w:r>
        <w:rPr>
          <w:rFonts w:hint="eastAsia"/>
        </w:rPr>
        <w:t xml:space="preserve">  、   。</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pPr>
        <w:spacing w:line="20" w:lineRule="exact"/>
        <w:jc w:val="center"/>
        <w:rPr>
          <w:rFonts w:hint="eastAsia" w:ascii="黑体" w:hAnsi="黑体" w:eastAsia="黑体"/>
          <w:sz w:val="32"/>
          <w:szCs w:val="32"/>
        </w:rPr>
      </w:pPr>
      <w:bookmarkStart w:id="21"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C050983C8BB947DCB0A78A92E455EAFC"/>
        </w:placeholder>
      </w:sdtPr>
      <w:sdtContent>
        <w:p>
          <w:pPr>
            <w:pStyle w:val="177"/>
            <w:spacing w:before="3" w:beforeLines="1" w:after="686" w:afterLines="220"/>
            <w:rPr>
              <w:rFonts w:hint="eastAsia"/>
            </w:rPr>
          </w:pPr>
          <w:bookmarkStart w:id="22" w:name="NEW_STAND_NAME"/>
          <w:r>
            <w:rPr>
              <w:rFonts w:hint="eastAsia"/>
            </w:rPr>
            <w:t>蛋鸭笼养场疫病防治技术规范</w:t>
          </w:r>
        </w:p>
      </w:sdtContent>
    </w:sdt>
    <w:bookmarkEnd w:id="22"/>
    <w:p>
      <w:pPr>
        <w:pStyle w:val="104"/>
        <w:spacing w:before="312" w:after="312"/>
      </w:pPr>
      <w:bookmarkStart w:id="23" w:name="_Toc26718930"/>
      <w:bookmarkStart w:id="24" w:name="_Toc19560"/>
      <w:bookmarkStart w:id="25" w:name="_Toc228331993"/>
      <w:bookmarkStart w:id="26" w:name="_Toc17233325"/>
      <w:bookmarkStart w:id="27" w:name="_Toc24884218"/>
      <w:bookmarkStart w:id="28" w:name="_Toc97191423"/>
      <w:bookmarkStart w:id="29" w:name="_Toc26648465"/>
      <w:bookmarkStart w:id="30" w:name="_Toc26986771"/>
      <w:bookmarkStart w:id="31" w:name="_Toc24884211"/>
      <w:bookmarkStart w:id="32" w:name="_Toc17233333"/>
      <w:bookmarkStart w:id="33" w:name="_Toc26986530"/>
      <w:r>
        <w:rPr>
          <w:rFonts w:hint="eastAsia"/>
        </w:rPr>
        <w:t>范围</w:t>
      </w:r>
      <w:bookmarkEnd w:id="23"/>
      <w:bookmarkEnd w:id="24"/>
      <w:bookmarkEnd w:id="25"/>
      <w:bookmarkEnd w:id="26"/>
      <w:bookmarkEnd w:id="27"/>
      <w:bookmarkEnd w:id="28"/>
      <w:bookmarkEnd w:id="29"/>
      <w:bookmarkEnd w:id="30"/>
      <w:bookmarkEnd w:id="31"/>
      <w:bookmarkEnd w:id="32"/>
      <w:bookmarkEnd w:id="33"/>
    </w:p>
    <w:p>
      <w:pPr>
        <w:pStyle w:val="56"/>
        <w:ind w:firstLine="420"/>
      </w:pPr>
      <w:bookmarkStart w:id="34" w:name="_Toc24884212"/>
      <w:bookmarkStart w:id="35" w:name="_Toc24884219"/>
      <w:bookmarkStart w:id="36" w:name="_Toc26648466"/>
      <w:bookmarkStart w:id="37" w:name="_Toc17233334"/>
      <w:bookmarkStart w:id="38" w:name="_Toc17233326"/>
      <w:r>
        <w:rPr>
          <w:rFonts w:hint="eastAsia"/>
        </w:rPr>
        <w:t>本文件规定了蛋鸭笼养场疫病防治的生物安全、消毒、免疫、疫病控制、废物处置和档案管理等要求。</w:t>
      </w:r>
    </w:p>
    <w:p>
      <w:pPr>
        <w:pStyle w:val="56"/>
        <w:ind w:firstLine="420"/>
      </w:pPr>
      <w:r>
        <w:rPr>
          <w:rFonts w:hint="eastAsia"/>
        </w:rPr>
        <w:t>本文件适用于蛋鸭笼养场疫病的防治。</w:t>
      </w:r>
    </w:p>
    <w:p>
      <w:pPr>
        <w:pStyle w:val="104"/>
        <w:spacing w:before="312" w:after="312"/>
      </w:pPr>
      <w:bookmarkStart w:id="39" w:name="_Toc97191424"/>
      <w:bookmarkStart w:id="40" w:name="_Toc10788"/>
      <w:bookmarkStart w:id="41" w:name="_Toc26718931"/>
      <w:bookmarkStart w:id="42" w:name="_Toc26986531"/>
      <w:bookmarkStart w:id="43" w:name="_Toc26986772"/>
      <w:bookmarkStart w:id="44" w:name="_Toc228331994"/>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293DF4832D3B4A4BB2773A86999C5F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3095 环境空气质量标准</w:t>
      </w:r>
    </w:p>
    <w:p>
      <w:pPr>
        <w:pStyle w:val="56"/>
        <w:ind w:firstLine="420"/>
      </w:pPr>
      <w:r>
        <w:rPr>
          <w:rFonts w:hint="eastAsia"/>
        </w:rPr>
        <w:t>GB 13078 饲料卫生标准</w:t>
      </w:r>
    </w:p>
    <w:p>
      <w:pPr>
        <w:pStyle w:val="56"/>
        <w:ind w:firstLine="420"/>
      </w:pPr>
      <w:r>
        <w:rPr>
          <w:rFonts w:hint="eastAsia"/>
        </w:rPr>
        <w:t>GB 18596 畜禽养殖业污染物排放标准</w:t>
      </w:r>
    </w:p>
    <w:p>
      <w:pPr>
        <w:pStyle w:val="56"/>
        <w:ind w:firstLine="420"/>
      </w:pPr>
      <w:r>
        <w:rPr>
          <w:rFonts w:hint="eastAsia"/>
        </w:rPr>
        <w:t>GB/T 18647 动物球虫病诊断技术</w:t>
      </w:r>
    </w:p>
    <w:p>
      <w:pPr>
        <w:pStyle w:val="56"/>
        <w:ind w:firstLine="420"/>
      </w:pPr>
      <w:r>
        <w:rPr>
          <w:rFonts w:hint="eastAsia"/>
          <w:szCs w:val="22"/>
        </w:rPr>
        <w:t>GB/T 18936 禽流感诊断技术</w:t>
      </w:r>
    </w:p>
    <w:p>
      <w:pPr>
        <w:pStyle w:val="56"/>
        <w:ind w:firstLine="420"/>
      </w:pPr>
      <w:r>
        <w:rPr>
          <w:rFonts w:hint="eastAsia"/>
        </w:rPr>
        <w:t>GB/T 19258.1 杀菌用紫外辐射源 第1部分：低气压汞蒸气放电灯</w:t>
      </w:r>
    </w:p>
    <w:p>
      <w:pPr>
        <w:pStyle w:val="56"/>
        <w:ind w:firstLine="420"/>
      </w:pPr>
      <w:r>
        <w:rPr>
          <w:rFonts w:hint="eastAsia"/>
        </w:rPr>
        <w:t>GB/T 20014.10 良好农业规范 第10部分：家禽控制点与符合性规范</w:t>
      </w:r>
    </w:p>
    <w:p>
      <w:pPr>
        <w:pStyle w:val="56"/>
        <w:ind w:firstLine="420"/>
      </w:pPr>
      <w:r>
        <w:rPr>
          <w:rFonts w:hint="eastAsia"/>
        </w:rPr>
        <w:t>GB/T 22332 鸭病毒性肠炎诊断技术</w:t>
      </w:r>
    </w:p>
    <w:p>
      <w:pPr>
        <w:pStyle w:val="56"/>
        <w:ind w:firstLine="420"/>
      </w:pPr>
      <w:r>
        <w:rPr>
          <w:rFonts w:hint="eastAsia"/>
        </w:rPr>
        <w:t>GB/T 25246 畜禽粪肥还田技术规范</w:t>
      </w:r>
    </w:p>
    <w:p>
      <w:pPr>
        <w:pStyle w:val="56"/>
        <w:ind w:firstLine="420"/>
      </w:pPr>
      <w:r>
        <w:rPr>
          <w:rFonts w:hint="eastAsia"/>
        </w:rPr>
        <w:t>GB/T 25886 养鸡场带鸡消毒技术要求</w:t>
      </w:r>
    </w:p>
    <w:p>
      <w:pPr>
        <w:pStyle w:val="56"/>
        <w:ind w:firstLine="420"/>
      </w:pPr>
      <w:r>
        <w:rPr>
          <w:rFonts w:hint="eastAsia"/>
        </w:rPr>
        <w:t>GB/T 32148 家禽健康养殖规范</w:t>
      </w:r>
    </w:p>
    <w:p>
      <w:pPr>
        <w:pStyle w:val="56"/>
        <w:ind w:firstLine="420"/>
      </w:pPr>
      <w:r>
        <w:rPr>
          <w:rFonts w:hint="eastAsia"/>
        </w:rPr>
        <w:t>GB/T 36195 畜禽粪便无害化处理技术规范</w:t>
      </w:r>
    </w:p>
    <w:p>
      <w:pPr>
        <w:pStyle w:val="56"/>
        <w:ind w:firstLine="420"/>
      </w:pPr>
      <w:r>
        <w:rPr>
          <w:rFonts w:hint="eastAsia"/>
        </w:rPr>
        <w:t>GB/T 41380 规模化家禽饲养场流感防控设施设备配置要求</w:t>
      </w:r>
    </w:p>
    <w:p>
      <w:pPr>
        <w:pStyle w:val="56"/>
        <w:ind w:firstLine="420"/>
      </w:pPr>
      <w:r>
        <w:rPr>
          <w:rFonts w:hint="eastAsia"/>
        </w:rPr>
        <w:t>GB/T 41381 规模化家禽饲养场流感防控环境管理技术规范</w:t>
      </w:r>
    </w:p>
    <w:p>
      <w:pPr>
        <w:pStyle w:val="56"/>
        <w:ind w:firstLine="420"/>
      </w:pPr>
      <w:r>
        <w:rPr>
          <w:rFonts w:hint="eastAsia"/>
        </w:rPr>
        <w:t>GB/T 41441.1 规模化畜禽场良好生产环境 第1部分：场地要求</w:t>
      </w:r>
    </w:p>
    <w:p>
      <w:pPr>
        <w:pStyle w:val="56"/>
        <w:ind w:firstLine="420"/>
      </w:pPr>
      <w:r>
        <w:rPr>
          <w:rFonts w:hint="eastAsia"/>
        </w:rPr>
        <w:t>GB/T 41441.2 规模化畜禽场良好生产环境 第2部分：畜禽舍技术要求</w:t>
      </w:r>
    </w:p>
    <w:p>
      <w:pPr>
        <w:pStyle w:val="56"/>
        <w:ind w:firstLine="420"/>
      </w:pPr>
      <w:r>
        <w:rPr>
          <w:rFonts w:hint="eastAsia"/>
        </w:rPr>
        <w:t>NY/T 388 畜禽场环境质量标准</w:t>
      </w:r>
    </w:p>
    <w:p>
      <w:pPr>
        <w:pStyle w:val="56"/>
        <w:ind w:firstLine="420"/>
      </w:pPr>
      <w:r>
        <w:rPr>
          <w:rFonts w:hint="eastAsia"/>
        </w:rPr>
        <w:t>NY/T 541 兽医诊断样品采集、保存与运输技术规范</w:t>
      </w:r>
    </w:p>
    <w:p>
      <w:pPr>
        <w:pStyle w:val="56"/>
        <w:ind w:firstLine="420"/>
      </w:pPr>
      <w:r>
        <w:rPr>
          <w:rFonts w:hint="eastAsia"/>
        </w:rPr>
        <w:t>NY/T 554 鸭甲型病毒性肝炎1型和3型诊断技术</w:t>
      </w:r>
    </w:p>
    <w:p>
      <w:pPr>
        <w:pStyle w:val="56"/>
        <w:ind w:firstLine="420"/>
      </w:pPr>
      <w:r>
        <w:rPr>
          <w:rFonts w:hint="eastAsia"/>
        </w:rPr>
        <w:t>NY/T 563 禽霍乱（禽巴氏杆菌病）诊断技术</w:t>
      </w:r>
    </w:p>
    <w:p>
      <w:pPr>
        <w:pStyle w:val="56"/>
        <w:ind w:firstLine="420"/>
      </w:pPr>
      <w:r>
        <w:rPr>
          <w:rFonts w:hint="eastAsia"/>
        </w:rPr>
        <w:t>NY/T 682 畜禽场场区设计技术规范</w:t>
      </w:r>
    </w:p>
    <w:p>
      <w:pPr>
        <w:pStyle w:val="56"/>
        <w:ind w:firstLine="420"/>
      </w:pPr>
      <w:r>
        <w:rPr>
          <w:rFonts w:hint="eastAsia"/>
        </w:rPr>
        <w:t>NY/T 1569 畜禽养殖场质量管理体系建设通则</w:t>
      </w:r>
    </w:p>
    <w:p>
      <w:pPr>
        <w:pStyle w:val="56"/>
        <w:ind w:firstLine="420"/>
      </w:pPr>
      <w:r>
        <w:rPr>
          <w:rFonts w:hint="eastAsia"/>
        </w:rPr>
        <w:t>NY/T 1952 动物免疫接种技术规范</w:t>
      </w:r>
    </w:p>
    <w:p>
      <w:pPr>
        <w:pStyle w:val="56"/>
        <w:ind w:firstLine="420"/>
      </w:pPr>
      <w:r>
        <w:rPr>
          <w:rFonts w:hint="eastAsia"/>
        </w:rPr>
        <w:t>NY/T 2838 禽沙门氏菌病诊断技术</w:t>
      </w:r>
    </w:p>
    <w:p>
      <w:pPr>
        <w:pStyle w:val="56"/>
        <w:ind w:firstLine="420"/>
      </w:pPr>
      <w:r>
        <w:rPr>
          <w:rFonts w:hint="eastAsia"/>
        </w:rPr>
        <w:t>NY/T 3023 畜禽粪污处理场建设标准</w:t>
      </w:r>
    </w:p>
    <w:p>
      <w:pPr>
        <w:pStyle w:val="56"/>
        <w:ind w:firstLine="420"/>
      </w:pPr>
      <w:r>
        <w:rPr>
          <w:rFonts w:hint="eastAsia"/>
        </w:rPr>
        <w:t>NY/T 3075 畜禽养殖场消毒技术</w:t>
      </w:r>
    </w:p>
    <w:p>
      <w:pPr>
        <w:pStyle w:val="56"/>
        <w:ind w:firstLine="420"/>
      </w:pPr>
      <w:r>
        <w:rPr>
          <w:rFonts w:hint="eastAsia"/>
        </w:rPr>
        <w:t>NY/T 3188 鸭浆膜炎诊断技术规程</w:t>
      </w:r>
    </w:p>
    <w:p>
      <w:pPr>
        <w:pStyle w:val="56"/>
        <w:ind w:firstLine="420"/>
      </w:pPr>
      <w:r>
        <w:rPr>
          <w:rFonts w:hint="eastAsia"/>
        </w:rPr>
        <w:t>NY/T 3233 鸭坦布苏病毒病诊断技术</w:t>
      </w:r>
    </w:p>
    <w:p>
      <w:pPr>
        <w:pStyle w:val="56"/>
        <w:ind w:firstLine="420"/>
      </w:pPr>
      <w:r>
        <w:rPr>
          <w:rFonts w:hint="eastAsia"/>
        </w:rPr>
        <w:t>NY/T 3442 畜禽粪便堆肥技术规范</w:t>
      </w:r>
    </w:p>
    <w:p>
      <w:pPr>
        <w:pStyle w:val="56"/>
        <w:ind w:firstLine="420"/>
      </w:pPr>
      <w:r>
        <w:rPr>
          <w:rFonts w:hint="eastAsia"/>
        </w:rPr>
        <w:t>NY/T 3445 畜禽养殖场档案规范</w:t>
      </w:r>
    </w:p>
    <w:p>
      <w:pPr>
        <w:pStyle w:val="56"/>
        <w:ind w:firstLine="420"/>
      </w:pPr>
      <w:r>
        <w:rPr>
          <w:rFonts w:hint="eastAsia"/>
        </w:rPr>
        <w:t>DB43/T 2462 攸县麻鸭笼养技术规程</w:t>
      </w:r>
    </w:p>
    <w:p>
      <w:pPr>
        <w:pStyle w:val="104"/>
        <w:spacing w:before="312" w:after="312"/>
      </w:pPr>
      <w:bookmarkStart w:id="45" w:name="_Toc228331995"/>
      <w:bookmarkStart w:id="46" w:name="_Toc97191425"/>
      <w:bookmarkStart w:id="47" w:name="_Toc22454"/>
      <w:r>
        <w:rPr>
          <w:rFonts w:hint="eastAsia"/>
          <w:szCs w:val="21"/>
        </w:rPr>
        <w:t>术语和定义</w:t>
      </w:r>
      <w:bookmarkEnd w:id="45"/>
      <w:bookmarkEnd w:id="46"/>
      <w:bookmarkEnd w:id="47"/>
    </w:p>
    <w:sdt>
      <w:sdtPr>
        <w:id w:val="-1909835108"/>
        <w:placeholder>
          <w:docPart w:val="46933A46D5A747418F7B06713E66E0E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r>
            <w:t>下列术语和定义适用于本文件。</w:t>
          </w:r>
        </w:p>
      </w:sdtContent>
    </w:sdt>
    <w:p>
      <w:pPr>
        <w:pStyle w:val="104"/>
        <w:numPr>
          <w:ilvl w:val="1"/>
          <w:numId w:val="0"/>
        </w:numPr>
        <w:spacing w:before="312" w:after="312"/>
      </w:pPr>
      <w:bookmarkStart w:id="48" w:name="_Toc228331996"/>
      <w:bookmarkStart w:id="49" w:name="_Toc4126"/>
      <w:r>
        <w:rPr>
          <w:rFonts w:hint="eastAsia"/>
        </w:rPr>
        <w:t>3.1</w:t>
      </w:r>
      <w:bookmarkEnd w:id="48"/>
    </w:p>
    <w:p>
      <w:pPr>
        <w:pStyle w:val="56"/>
        <w:ind w:firstLine="422"/>
      </w:pPr>
      <w:r>
        <w:rPr>
          <w:b/>
          <w:bCs/>
        </w:rPr>
        <w:t>蛋鸭笼养场</w:t>
      </w:r>
      <w:r>
        <w:rPr>
          <w:rFonts w:hint="eastAsia"/>
          <w:b/>
          <w:bCs/>
        </w:rPr>
        <w:t xml:space="preserve"> </w:t>
      </w:r>
      <w:r>
        <w:rPr>
          <w:b/>
          <w:bCs/>
        </w:rPr>
        <w:t>cage-raised egg duck livestock farm</w:t>
      </w:r>
    </w:p>
    <w:p>
      <w:pPr>
        <w:pStyle w:val="56"/>
        <w:ind w:firstLine="420"/>
      </w:pPr>
      <w:r>
        <w:rPr>
          <w:rFonts w:hint="eastAsia"/>
        </w:rPr>
        <w:t>把5000羽以上的产蛋期蛋鸭，全程饲养于符合防疫和环保要求的、封闭式鸭舍内的专用层叠式或阶梯式笼具里，且环控、喂料、饮水、集蛋、清粪等饲养管理全流程自动化的标准化蛋鸭养殖场所。</w:t>
      </w:r>
    </w:p>
    <w:p>
      <w:pPr>
        <w:pStyle w:val="104"/>
        <w:spacing w:before="312" w:after="312"/>
      </w:pPr>
      <w:bookmarkStart w:id="50" w:name="_Toc228331997"/>
      <w:r>
        <w:rPr>
          <w:rFonts w:hint="eastAsia"/>
        </w:rPr>
        <w:t>生物安全</w:t>
      </w:r>
      <w:bookmarkEnd w:id="49"/>
      <w:bookmarkEnd w:id="50"/>
    </w:p>
    <w:p>
      <w:pPr>
        <w:pStyle w:val="105"/>
        <w:spacing w:before="156" w:after="156"/>
      </w:pPr>
      <w:bookmarkStart w:id="51" w:name="_Toc9025"/>
      <w:bookmarkStart w:id="52" w:name="_Toc228331998"/>
      <w:r>
        <w:rPr>
          <w:rFonts w:hint="eastAsia"/>
        </w:rPr>
        <w:t>场址选</w:t>
      </w:r>
      <w:bookmarkEnd w:id="51"/>
      <w:r>
        <w:rPr>
          <w:rFonts w:hint="eastAsia"/>
        </w:rPr>
        <w:t>择</w:t>
      </w:r>
      <w:bookmarkEnd w:id="52"/>
    </w:p>
    <w:p>
      <w:pPr>
        <w:pStyle w:val="165"/>
      </w:pPr>
      <w:r>
        <w:rPr>
          <w:rFonts w:hint="eastAsia"/>
        </w:rPr>
        <w:t>蛋鸭笼养场选址应满足包括但不限于以下的条件：</w:t>
      </w:r>
    </w:p>
    <w:p>
      <w:pPr>
        <w:pStyle w:val="165"/>
        <w:numPr>
          <w:ilvl w:val="3"/>
          <w:numId w:val="0"/>
        </w:numPr>
        <w:ind w:firstLine="420" w:firstLineChars="200"/>
      </w:pPr>
      <w:r>
        <w:rPr>
          <w:rFonts w:hint="eastAsia"/>
        </w:rPr>
        <w:t>——符合《中华人民共和国动物防疫法》《中华人民共和国畜牧法》和《动物防疫条件审查办法》</w:t>
      </w:r>
    </w:p>
    <w:p>
      <w:pPr>
        <w:pStyle w:val="165"/>
        <w:numPr>
          <w:ilvl w:val="3"/>
          <w:numId w:val="0"/>
        </w:numPr>
        <w:ind w:firstLine="840" w:firstLineChars="400"/>
      </w:pPr>
      <w:r>
        <w:rPr>
          <w:rFonts w:hint="eastAsia"/>
        </w:rPr>
        <w:t>《永久基本农田保护红线管理办法》等相关法律法规规定；</w:t>
      </w:r>
    </w:p>
    <w:p>
      <w:pPr>
        <w:pStyle w:val="165"/>
        <w:numPr>
          <w:ilvl w:val="3"/>
          <w:numId w:val="0"/>
        </w:numPr>
        <w:ind w:firstLine="420" w:firstLineChars="200"/>
      </w:pPr>
      <w:r>
        <w:rPr>
          <w:rFonts w:hint="eastAsia"/>
        </w:rPr>
        <w:t>——符合畜牧业发展规划、畜牧业“三区”划定等环境保护和地方土地使用规划；</w:t>
      </w:r>
    </w:p>
    <w:p>
      <w:pPr>
        <w:pStyle w:val="165"/>
        <w:numPr>
          <w:ilvl w:val="3"/>
          <w:numId w:val="0"/>
        </w:numPr>
        <w:ind w:firstLine="420" w:firstLineChars="200"/>
      </w:pPr>
      <w:r>
        <w:rPr>
          <w:rFonts w:hint="eastAsia"/>
        </w:rPr>
        <w:t>——符合GB/T 20014.10、GB/T 32148和GB/T 41441.1的要求，远离污染源、交通干线、居民集</w:t>
      </w:r>
    </w:p>
    <w:p>
      <w:pPr>
        <w:pStyle w:val="165"/>
        <w:numPr>
          <w:ilvl w:val="3"/>
          <w:numId w:val="0"/>
        </w:numPr>
        <w:ind w:firstLine="840" w:firstLineChars="400"/>
      </w:pPr>
      <w:r>
        <w:rPr>
          <w:rFonts w:hint="eastAsia"/>
        </w:rPr>
        <w:t>中居住区等敏感区域；</w:t>
      </w:r>
    </w:p>
    <w:p>
      <w:pPr>
        <w:pStyle w:val="165"/>
        <w:numPr>
          <w:ilvl w:val="3"/>
          <w:numId w:val="0"/>
        </w:numPr>
        <w:ind w:firstLine="420" w:firstLineChars="200"/>
      </w:pPr>
      <w:r>
        <w:rPr>
          <w:rFonts w:hint="eastAsia"/>
        </w:rPr>
        <w:t>——地质条件能满足工程建设要求，地形开阔规整、地势高燥而相对平坦（坡度＜25°）、水源充</w:t>
      </w:r>
    </w:p>
    <w:p>
      <w:pPr>
        <w:pStyle w:val="165"/>
        <w:numPr>
          <w:ilvl w:val="3"/>
          <w:numId w:val="0"/>
        </w:numPr>
        <w:ind w:firstLine="840" w:firstLineChars="400"/>
      </w:pPr>
      <w:r>
        <w:rPr>
          <w:rFonts w:hint="eastAsia"/>
        </w:rPr>
        <w:t>足、供电稳定、交通便利。</w:t>
      </w:r>
    </w:p>
    <w:p>
      <w:pPr>
        <w:pStyle w:val="165"/>
      </w:pPr>
      <w:r>
        <w:rPr>
          <w:rFonts w:hint="eastAsia"/>
        </w:rPr>
        <w:t>场区大气环境应符合GB 3095的规定；鸭舍空气、生态环境质量标准以及畜禽饮用水的水质应符合NY/T 388的要求。</w:t>
      </w:r>
    </w:p>
    <w:p>
      <w:pPr>
        <w:pStyle w:val="105"/>
        <w:spacing w:before="156" w:after="156"/>
      </w:pPr>
      <w:bookmarkStart w:id="53" w:name="_Toc228331999"/>
      <w:bookmarkStart w:id="54" w:name="_Toc30133"/>
      <w:r>
        <w:rPr>
          <w:rFonts w:hint="eastAsia"/>
        </w:rPr>
        <w:t>规划布局</w:t>
      </w:r>
      <w:bookmarkEnd w:id="53"/>
      <w:bookmarkEnd w:id="54"/>
    </w:p>
    <w:p>
      <w:pPr>
        <w:pStyle w:val="165"/>
        <w:numPr>
          <w:ilvl w:val="3"/>
          <w:numId w:val="0"/>
        </w:numPr>
        <w:ind w:firstLine="420" w:firstLineChars="200"/>
      </w:pPr>
      <w:r>
        <w:rPr>
          <w:rFonts w:hint="eastAsia"/>
        </w:rPr>
        <w:t>场区总体规划设计应符合NY/T 682 的规定，设置功能明确、界限明显的生活管理区、生产区、隔离与废物处置区，并按常年主导风向从上到下、按生物安全等级从高到低依次排列；净道与污道、雨水管道和污水管道应严格分开，不得交叉。</w:t>
      </w:r>
    </w:p>
    <w:p>
      <w:pPr>
        <w:pStyle w:val="105"/>
        <w:spacing w:before="156" w:after="156"/>
      </w:pPr>
      <w:bookmarkStart w:id="55" w:name="_Toc228332000"/>
      <w:r>
        <w:rPr>
          <w:rFonts w:hint="eastAsia"/>
        </w:rPr>
        <w:t>设施设备</w:t>
      </w:r>
      <w:bookmarkEnd w:id="55"/>
    </w:p>
    <w:p>
      <w:pPr>
        <w:pStyle w:val="165"/>
      </w:pPr>
      <w:r>
        <w:rPr>
          <w:rFonts w:hint="eastAsia"/>
        </w:rPr>
        <w:t>应配备应急电源系统。</w:t>
      </w:r>
    </w:p>
    <w:p>
      <w:pPr>
        <w:pStyle w:val="165"/>
      </w:pPr>
      <w:r>
        <w:rPr>
          <w:rFonts w:hint="eastAsia"/>
        </w:rPr>
        <w:t>流感防控设施设备配置应符合GB/T 41380的要求。</w:t>
      </w:r>
    </w:p>
    <w:p>
      <w:pPr>
        <w:pStyle w:val="165"/>
      </w:pPr>
      <w:r>
        <w:rPr>
          <w:rFonts w:hint="eastAsia"/>
        </w:rPr>
        <w:t>进场大门口应设置显眼的警示标志和门卫室、自动喷雾消毒室、车辆消毒池；生产区入口处应设置淋浴消毒室、安装符合GB/T 19258.1规定的紫外线杀菌灯；鸭舍进门口应设脚踏消毒池（垫）和洗手消毒盆。</w:t>
      </w:r>
    </w:p>
    <w:p>
      <w:pPr>
        <w:pStyle w:val="165"/>
      </w:pPr>
      <w:r>
        <w:rPr>
          <w:rFonts w:hint="eastAsia"/>
        </w:rPr>
        <w:t>生产区应配套鸭舍、兽医室、药品贮藏室等。</w:t>
      </w:r>
    </w:p>
    <w:p>
      <w:pPr>
        <w:pStyle w:val="165"/>
      </w:pPr>
      <w:r>
        <w:rPr>
          <w:rFonts w:hint="eastAsia"/>
        </w:rPr>
        <w:t>鸭舍应符合GB/T 41441.2的规定，可采用砖混结构、轻钢结构或塑料大棚结构，靠近净道横向端山墙/侧墙上设置安装湿帘降温系统、对面端山墙/侧墙设置安装负压风机；地面墙面均应硬化，屋面应有隔热层，外周设置防鸟防蚊网，入口处设置消毒池。舍内应配套安装蛋鸭笼及其供暖、饮水、喂料、光照、通风、清粪等设施设备，其中蛋鸭笼与湿帘之间的距离应不少于2 m。</w:t>
      </w:r>
    </w:p>
    <w:p>
      <w:pPr>
        <w:pStyle w:val="165"/>
      </w:pPr>
      <w:r>
        <w:rPr>
          <w:rFonts w:hint="eastAsia"/>
        </w:rPr>
        <w:t>在生产区的下风处应设置隔离舍、解剖室和废物处置区（场。包括但不限于粪污处理区/场、病死鸭处置区/场等）。</w:t>
      </w:r>
    </w:p>
    <w:p>
      <w:pPr>
        <w:pStyle w:val="165"/>
      </w:pPr>
      <w:r>
        <w:rPr>
          <w:rFonts w:hint="eastAsia"/>
        </w:rPr>
        <w:t>粪污处理区/场建设应符合NY/T 3023的要求，配备粪污处置设施。</w:t>
      </w:r>
    </w:p>
    <w:p>
      <w:pPr>
        <w:pStyle w:val="165"/>
      </w:pPr>
      <w:r>
        <w:rPr>
          <w:rFonts w:hint="eastAsia"/>
        </w:rPr>
        <w:t>病死鸭处置区/场建设应符合《病死及病害动物无害化处理技术规范》（农医发[2017]25号）的要求，配备焚烧炉等无害化处置设施。</w:t>
      </w:r>
    </w:p>
    <w:p>
      <w:pPr>
        <w:pStyle w:val="105"/>
        <w:spacing w:before="156" w:after="156"/>
      </w:pPr>
      <w:bookmarkStart w:id="56" w:name="_Toc228332001"/>
      <w:r>
        <w:rPr>
          <w:rFonts w:hint="eastAsia"/>
        </w:rPr>
        <w:t>人员管理</w:t>
      </w:r>
      <w:bookmarkEnd w:id="56"/>
    </w:p>
    <w:p>
      <w:pPr>
        <w:pStyle w:val="165"/>
      </w:pPr>
      <w:r>
        <w:rPr>
          <w:rFonts w:hint="eastAsia"/>
        </w:rPr>
        <w:t>应执行NY/T 1569的规定。</w:t>
      </w:r>
    </w:p>
    <w:p>
      <w:pPr>
        <w:pStyle w:val="165"/>
      </w:pPr>
      <w:r>
        <w:rPr>
          <w:rFonts w:hint="eastAsia"/>
        </w:rPr>
        <w:t>非工作人员未经允许不得入场；每年10月1日至次年5月1日期间蛋鸭笼养场生产区内实行全封闭式管理。</w:t>
      </w:r>
    </w:p>
    <w:p>
      <w:pPr>
        <w:pStyle w:val="165"/>
      </w:pPr>
      <w:r>
        <w:rPr>
          <w:rFonts w:hint="eastAsia"/>
        </w:rPr>
        <w:t>工作人员进出生产区应彻底消毒，并更换工作服和鞋帽。</w:t>
      </w:r>
    </w:p>
    <w:p>
      <w:pPr>
        <w:pStyle w:val="165"/>
      </w:pPr>
      <w:r>
        <w:rPr>
          <w:rFonts w:hint="eastAsia"/>
        </w:rPr>
        <w:t>消毒人员应定期参加安全生产、应急处理培训，并根据消毒剂的类型合理佩戴防护用具。</w:t>
      </w:r>
    </w:p>
    <w:p>
      <w:pPr>
        <w:pStyle w:val="105"/>
        <w:spacing w:before="156" w:after="156"/>
      </w:pPr>
      <w:bookmarkStart w:id="57" w:name="_Toc228332002"/>
      <w:r>
        <w:rPr>
          <w:rFonts w:hint="eastAsia"/>
        </w:rPr>
        <w:t>出入管理</w:t>
      </w:r>
      <w:bookmarkEnd w:id="57"/>
    </w:p>
    <w:p>
      <w:pPr>
        <w:pStyle w:val="165"/>
      </w:pPr>
      <w:r>
        <w:rPr>
          <w:rFonts w:hint="eastAsia"/>
        </w:rPr>
        <w:t>无关外来人员及车辆、物质不得进入蛋鸭笼养场生产区内。</w:t>
      </w:r>
    </w:p>
    <w:p>
      <w:pPr>
        <w:pStyle w:val="165"/>
      </w:pPr>
      <w:r>
        <w:rPr>
          <w:rFonts w:hint="eastAsia"/>
        </w:rPr>
        <w:t>饲料、兽药等投入品和生产工用具等生产必须物质进入生产区，应执行严格许可制度、经过彻底消毒后由净道进入，单向流通，不得串舍。</w:t>
      </w:r>
    </w:p>
    <w:p>
      <w:pPr>
        <w:pStyle w:val="165"/>
      </w:pPr>
      <w:r>
        <w:t>病死蛋鸭</w:t>
      </w:r>
      <w:r>
        <w:rPr>
          <w:rFonts w:hint="eastAsia"/>
        </w:rPr>
        <w:t>、鸭粪等养殖废物应由污道单向输入隔离区，直至输出到场外指定的无害化、资源化处理与利用处。</w:t>
      </w:r>
    </w:p>
    <w:p>
      <w:pPr>
        <w:pStyle w:val="105"/>
        <w:spacing w:before="156" w:after="156"/>
      </w:pPr>
      <w:bookmarkStart w:id="58" w:name="_Toc228332003"/>
      <w:r>
        <w:rPr>
          <w:rFonts w:hint="eastAsia"/>
        </w:rPr>
        <w:t>引种</w:t>
      </w:r>
      <w:bookmarkEnd w:id="58"/>
    </w:p>
    <w:p>
      <w:pPr>
        <w:pStyle w:val="165"/>
        <w:rPr>
          <w:szCs w:val="22"/>
        </w:rPr>
      </w:pPr>
      <w:r>
        <w:rPr>
          <w:rFonts w:hint="eastAsia"/>
          <w:szCs w:val="22"/>
        </w:rPr>
        <w:t>应选择抗病力强、抗逆性强的优良</w:t>
      </w:r>
      <w:r>
        <w:rPr>
          <w:rFonts w:hint="eastAsia"/>
        </w:rPr>
        <w:t>蛋鸭</w:t>
      </w:r>
      <w:r>
        <w:rPr>
          <w:rFonts w:hint="eastAsia"/>
          <w:szCs w:val="22"/>
        </w:rPr>
        <w:t>品种。外购</w:t>
      </w:r>
      <w:r>
        <w:rPr>
          <w:rFonts w:hint="eastAsia"/>
        </w:rPr>
        <w:t>蛋鸭</w:t>
      </w:r>
      <w:r>
        <w:rPr>
          <w:rFonts w:hint="eastAsia"/>
          <w:szCs w:val="22"/>
        </w:rPr>
        <w:t>雏</w:t>
      </w:r>
      <w:r>
        <w:rPr>
          <w:rFonts w:hint="eastAsia"/>
        </w:rPr>
        <w:t>鸭或育成鸭</w:t>
      </w:r>
      <w:r>
        <w:rPr>
          <w:rFonts w:hint="eastAsia"/>
          <w:szCs w:val="22"/>
        </w:rPr>
        <w:t>应来源于有资质的</w:t>
      </w:r>
      <w:r>
        <w:rPr>
          <w:rFonts w:hint="eastAsia"/>
        </w:rPr>
        <w:t>蛋鸭</w:t>
      </w:r>
      <w:r>
        <w:rPr>
          <w:rFonts w:hint="eastAsia"/>
          <w:szCs w:val="22"/>
        </w:rPr>
        <w:t>种鸭场或蛋鸭专业孵化场、专业</w:t>
      </w:r>
      <w:r>
        <w:rPr>
          <w:rFonts w:hint="eastAsia"/>
        </w:rPr>
        <w:t>育成鸭培育场</w:t>
      </w:r>
      <w:r>
        <w:rPr>
          <w:rFonts w:hint="eastAsia"/>
          <w:szCs w:val="22"/>
        </w:rPr>
        <w:t>，并查验原产地动物卫生监督机构按《动物检疫管理办法》规定出具的检疫、消毒、动物防疫条件等合格证明。</w:t>
      </w:r>
    </w:p>
    <w:p>
      <w:pPr>
        <w:pStyle w:val="165"/>
        <w:rPr>
          <w:szCs w:val="22"/>
        </w:rPr>
      </w:pPr>
      <w:r>
        <w:rPr>
          <w:rFonts w:hint="eastAsia"/>
          <w:szCs w:val="22"/>
        </w:rPr>
        <w:t>跨省（自治区、直辖市）引进的</w:t>
      </w:r>
      <w:r>
        <w:rPr>
          <w:rFonts w:hint="eastAsia"/>
        </w:rPr>
        <w:t>蛋鸭</w:t>
      </w:r>
      <w:r>
        <w:rPr>
          <w:rFonts w:hint="eastAsia"/>
          <w:szCs w:val="22"/>
        </w:rPr>
        <w:t>雏</w:t>
      </w:r>
      <w:r>
        <w:rPr>
          <w:rFonts w:hint="eastAsia"/>
        </w:rPr>
        <w:t>鸭或育成鸭</w:t>
      </w:r>
      <w:r>
        <w:rPr>
          <w:rFonts w:hint="eastAsia"/>
          <w:szCs w:val="22"/>
        </w:rPr>
        <w:t>到达引入地后，应隔离饲养30 d以上，经隔离观察合格的方可混群饲养；隔离饲养期间应进行消毒、驱虫、免疫等。</w:t>
      </w:r>
    </w:p>
    <w:p>
      <w:pPr>
        <w:pStyle w:val="105"/>
        <w:spacing w:before="156" w:after="156"/>
      </w:pPr>
      <w:bookmarkStart w:id="59" w:name="_Toc228332004"/>
      <w:r>
        <w:rPr>
          <w:rFonts w:hint="eastAsia"/>
        </w:rPr>
        <w:t>饲养管理</w:t>
      </w:r>
      <w:bookmarkEnd w:id="59"/>
    </w:p>
    <w:p>
      <w:pPr>
        <w:pStyle w:val="165"/>
        <w:rPr>
          <w:szCs w:val="22"/>
        </w:rPr>
      </w:pPr>
      <w:r>
        <w:rPr>
          <w:rFonts w:hint="eastAsia"/>
          <w:szCs w:val="22"/>
        </w:rPr>
        <w:t>应按DB43/T 2462的规定执行。</w:t>
      </w:r>
    </w:p>
    <w:p>
      <w:pPr>
        <w:pStyle w:val="165"/>
        <w:rPr>
          <w:szCs w:val="22"/>
        </w:rPr>
      </w:pPr>
      <w:r>
        <w:rPr>
          <w:rFonts w:hint="eastAsia"/>
          <w:szCs w:val="22"/>
        </w:rPr>
        <w:t>应严格落实每栋鸭舍直至整个蛋鸭笼养场“全进全出”的饲养制度，每批次蛋鸭淘汰后应彻底清洗、消毒鸭舍及其设施设备并空置鸭舍14 d以上。</w:t>
      </w:r>
    </w:p>
    <w:p>
      <w:pPr>
        <w:pStyle w:val="165"/>
        <w:rPr>
          <w:szCs w:val="22"/>
        </w:rPr>
      </w:pPr>
      <w:r>
        <w:rPr>
          <w:rFonts w:hint="eastAsia"/>
          <w:szCs w:val="22"/>
        </w:rPr>
        <w:t>饲料卫生指标应符合GB 13078的要求，饲料应堆放在干燥、阴凉、通风的位置，采用自由采食或每日分餐饲喂，不应饲喂过期、变质饲料。</w:t>
      </w:r>
    </w:p>
    <w:p>
      <w:pPr>
        <w:pStyle w:val="165"/>
        <w:rPr>
          <w:szCs w:val="22"/>
        </w:rPr>
      </w:pPr>
      <w:r>
        <w:rPr>
          <w:rFonts w:hint="eastAsia"/>
          <w:szCs w:val="22"/>
        </w:rPr>
        <w:t>宜根据生产的需要，在饲料中长期（或定期、不定期地）添加符合《中华人民共和国兽药典》规定的益生菌制剂、中草药及其制剂。</w:t>
      </w:r>
    </w:p>
    <w:p>
      <w:pPr>
        <w:pStyle w:val="165"/>
        <w:rPr>
          <w:szCs w:val="22"/>
        </w:rPr>
      </w:pPr>
      <w:r>
        <w:rPr>
          <w:rFonts w:hint="eastAsia"/>
          <w:szCs w:val="22"/>
        </w:rPr>
        <w:t>应采用自由饮水，每天清洗饮水设备。</w:t>
      </w:r>
    </w:p>
    <w:p>
      <w:pPr>
        <w:pStyle w:val="165"/>
        <w:rPr>
          <w:szCs w:val="22"/>
        </w:rPr>
      </w:pPr>
      <w:r>
        <w:rPr>
          <w:rFonts w:hint="eastAsia"/>
          <w:szCs w:val="22"/>
        </w:rPr>
        <w:t>舍内环境要素的管控，应执行GB/T 20014.10、GB/T 32148、GB/T 41381的规定。</w:t>
      </w:r>
    </w:p>
    <w:p>
      <w:pPr>
        <w:pStyle w:val="105"/>
        <w:spacing w:before="156" w:after="156"/>
        <w:rPr>
          <w:szCs w:val="22"/>
        </w:rPr>
      </w:pPr>
      <w:bookmarkStart w:id="60" w:name="_Toc228332005"/>
      <w:r>
        <w:rPr>
          <w:rFonts w:hint="eastAsia"/>
          <w:szCs w:val="22"/>
        </w:rPr>
        <w:t>外界生物的控制</w:t>
      </w:r>
      <w:bookmarkEnd w:id="60"/>
    </w:p>
    <w:p>
      <w:pPr>
        <w:pStyle w:val="165"/>
        <w:rPr>
          <w:szCs w:val="22"/>
        </w:rPr>
      </w:pPr>
      <w:r>
        <w:rPr>
          <w:rFonts w:hint="eastAsia"/>
          <w:szCs w:val="22"/>
        </w:rPr>
        <w:t>应定期选用高效低毒的灭鼠药同步进行全场灭鼠。</w:t>
      </w:r>
    </w:p>
    <w:p>
      <w:pPr>
        <w:pStyle w:val="165"/>
      </w:pPr>
      <w:r>
        <w:rPr>
          <w:szCs w:val="22"/>
        </w:rPr>
        <w:t>应定期选用</w:t>
      </w:r>
      <w:r>
        <w:rPr>
          <w:rFonts w:hint="eastAsia"/>
        </w:rPr>
        <w:t>敌百虫、敌敌畏、倍</w:t>
      </w:r>
      <w:r>
        <w:t>硫</w:t>
      </w:r>
      <w:r>
        <w:rPr>
          <w:rFonts w:hint="eastAsia"/>
        </w:rPr>
        <w:t>磷等杀虫药杀灭蚊、蝇、蟑螂等媒介生物。</w:t>
      </w:r>
    </w:p>
    <w:p>
      <w:pPr>
        <w:pStyle w:val="165"/>
      </w:pPr>
      <w:r>
        <w:rPr>
          <w:rFonts w:hint="eastAsia"/>
        </w:rPr>
        <w:t>场内不得饲养蛋鸭以外的其它动物，并防止</w:t>
      </w:r>
      <w:r>
        <w:rPr>
          <w:szCs w:val="22"/>
        </w:rPr>
        <w:t>其它动物</w:t>
      </w:r>
      <w:r>
        <w:rPr>
          <w:rFonts w:hint="eastAsia"/>
          <w:szCs w:val="22"/>
        </w:rPr>
        <w:t>入侵蛋鸭笼养场</w:t>
      </w:r>
      <w:r>
        <w:rPr>
          <w:rFonts w:hint="eastAsia"/>
        </w:rPr>
        <w:t>。</w:t>
      </w:r>
    </w:p>
    <w:p>
      <w:pPr>
        <w:pStyle w:val="104"/>
        <w:spacing w:before="312" w:after="312"/>
      </w:pPr>
      <w:bookmarkStart w:id="61" w:name="_Toc228332006"/>
      <w:bookmarkStart w:id="62" w:name="_Toc22514"/>
      <w:r>
        <w:rPr>
          <w:rFonts w:hint="eastAsia"/>
        </w:rPr>
        <w:t>消毒</w:t>
      </w:r>
      <w:bookmarkEnd w:id="61"/>
    </w:p>
    <w:p>
      <w:pPr>
        <w:pStyle w:val="105"/>
        <w:spacing w:before="156" w:after="156"/>
        <w:rPr>
          <w:szCs w:val="22"/>
        </w:rPr>
      </w:pPr>
      <w:bookmarkStart w:id="63" w:name="_Toc228332007"/>
      <w:r>
        <w:rPr>
          <w:rFonts w:hint="eastAsia"/>
          <w:szCs w:val="22"/>
        </w:rPr>
        <w:t>原则</w:t>
      </w:r>
      <w:bookmarkEnd w:id="63"/>
    </w:p>
    <w:p>
      <w:pPr>
        <w:pStyle w:val="165"/>
        <w:numPr>
          <w:ilvl w:val="3"/>
          <w:numId w:val="0"/>
        </w:numPr>
        <w:ind w:firstLine="420" w:firstLineChars="200"/>
        <w:rPr>
          <w:szCs w:val="22"/>
        </w:rPr>
      </w:pPr>
      <w:r>
        <w:rPr>
          <w:rFonts w:hint="eastAsia"/>
          <w:szCs w:val="22"/>
        </w:rPr>
        <w:t>应按NY/T 3075的规定，根据蛋鸭笼养场不同的消毒区域或消毒对象，结合消毒药物性质选择合适的、三种以上不同作用机制的消毒制剂，交替使用。选用的消毒制剂应符合《中华人民共和国兽药典(2020年版)》的规定。笼养蛋鸭场消毒用药参考见附录A。</w:t>
      </w:r>
    </w:p>
    <w:p>
      <w:pPr>
        <w:pStyle w:val="105"/>
        <w:spacing w:before="156" w:after="156"/>
        <w:rPr>
          <w:szCs w:val="22"/>
        </w:rPr>
      </w:pPr>
      <w:bookmarkStart w:id="64" w:name="_Toc228332008"/>
      <w:r>
        <w:rPr>
          <w:rFonts w:hint="eastAsia"/>
          <w:szCs w:val="22"/>
        </w:rPr>
        <w:t>方法</w:t>
      </w:r>
      <w:bookmarkEnd w:id="64"/>
    </w:p>
    <w:p>
      <w:pPr>
        <w:pStyle w:val="165"/>
        <w:rPr>
          <w:szCs w:val="22"/>
        </w:rPr>
      </w:pPr>
      <w:r>
        <w:rPr>
          <w:rFonts w:hint="eastAsia"/>
          <w:szCs w:val="22"/>
        </w:rPr>
        <w:t>场区大门和鸭舍门口应设置车辆消毒池，消毒液3 d～7 d更换一次，车辆进场应通过消毒池消毒，并用消毒液喷洒车辆，运输货物（包括但不限于投入品）应根据货物性质选择适当药物进行消毒。</w:t>
      </w:r>
    </w:p>
    <w:p>
      <w:pPr>
        <w:pStyle w:val="165"/>
        <w:rPr>
          <w:szCs w:val="22"/>
        </w:rPr>
      </w:pPr>
      <w:r>
        <w:rPr>
          <w:rFonts w:hint="eastAsia"/>
          <w:szCs w:val="22"/>
        </w:rPr>
        <w:t>鸭舍周围应每7 d消毒一次，场内污水池、排粪坑和下水道出口应每15 d消毒一次。</w:t>
      </w:r>
    </w:p>
    <w:p>
      <w:pPr>
        <w:pStyle w:val="165"/>
        <w:rPr>
          <w:szCs w:val="22"/>
        </w:rPr>
      </w:pPr>
      <w:r>
        <w:rPr>
          <w:rFonts w:hint="eastAsia"/>
          <w:szCs w:val="22"/>
        </w:rPr>
        <w:t>应在鸭入群和转群前彻底清洗、消毒鸭舍，空置鸭舍宜采取福尔马林或双氧水等制剂进行熏蒸消毒，消毒消毒后应通风2 d～3 d方可使用。</w:t>
      </w:r>
    </w:p>
    <w:p>
      <w:pPr>
        <w:pStyle w:val="165"/>
        <w:rPr>
          <w:szCs w:val="22"/>
        </w:rPr>
      </w:pPr>
      <w:r>
        <w:rPr>
          <w:rFonts w:hint="eastAsia"/>
          <w:szCs w:val="22"/>
        </w:rPr>
        <w:t>应每天清扫鸭舍，每周对喂料器、饮水设备等用具消毒；免疫接种用具、注射用具等使用前后均应进行消毒。</w:t>
      </w:r>
    </w:p>
    <w:p>
      <w:pPr>
        <w:pStyle w:val="165"/>
        <w:rPr>
          <w:szCs w:val="22"/>
        </w:rPr>
      </w:pPr>
      <w:r>
        <w:rPr>
          <w:rFonts w:hint="eastAsia"/>
          <w:szCs w:val="22"/>
        </w:rPr>
        <w:t>应选择对蛋鸭刺激性等毒副作用小的消毒制剂，参照GB/T 25886的规定进行带鸭消毒。带鸭消毒宜1次/周，但发生疑似传染病时应1次/d、每3 d更换一次消毒剂至病情平息。</w:t>
      </w:r>
    </w:p>
    <w:p>
      <w:pPr>
        <w:pStyle w:val="165"/>
        <w:rPr>
          <w:szCs w:val="22"/>
        </w:rPr>
      </w:pPr>
      <w:r>
        <w:rPr>
          <w:rFonts w:hint="eastAsia"/>
          <w:szCs w:val="22"/>
        </w:rPr>
        <w:t>应每月按产品使用说明书的规定，使用含木香、艾草（叶）、枫球（枫叶）等成分的中草药烟熏制剂带鸭熏蒸1次，每次烟熏30 min左右后开窗通风、排除烟雾。</w:t>
      </w:r>
    </w:p>
    <w:p>
      <w:pPr>
        <w:pStyle w:val="165"/>
        <w:rPr>
          <w:szCs w:val="22"/>
        </w:rPr>
      </w:pPr>
      <w:r>
        <w:rPr>
          <w:rFonts w:hint="eastAsia"/>
          <w:szCs w:val="22"/>
        </w:rPr>
        <w:t>粪便的常规消毒宜用生物消毒法，将稀薄粪便倒入发酵池发酵、干粪堆积发酵，作用时间不少于1个月。发生疑似传染病时，应选用5%～10%漂白粉溶液、20%石灰乳、5%～10%甲酚皂、0.5%～1%过氧乙酸溶液之一喷湿粪便，并充分拌匀，作用2 h～6 h。污水中加入（2g～5g）/L漂白粉进行消毒。</w:t>
      </w:r>
    </w:p>
    <w:p>
      <w:pPr>
        <w:pStyle w:val="104"/>
        <w:spacing w:before="312" w:after="312"/>
      </w:pPr>
      <w:bookmarkStart w:id="65" w:name="_Toc228332009"/>
      <w:r>
        <w:rPr>
          <w:rFonts w:hint="eastAsia"/>
        </w:rPr>
        <w:t>免疫</w:t>
      </w:r>
      <w:bookmarkEnd w:id="62"/>
      <w:bookmarkEnd w:id="65"/>
    </w:p>
    <w:p>
      <w:pPr>
        <w:pStyle w:val="105"/>
        <w:spacing w:before="156" w:after="156"/>
        <w:rPr>
          <w:szCs w:val="22"/>
        </w:rPr>
      </w:pPr>
      <w:bookmarkStart w:id="66" w:name="_Toc228332010"/>
      <w:bookmarkStart w:id="67" w:name="_Toc27876"/>
      <w:r>
        <w:rPr>
          <w:rFonts w:hint="eastAsia"/>
          <w:szCs w:val="22"/>
        </w:rPr>
        <w:t>免疫程序</w:t>
      </w:r>
      <w:bookmarkEnd w:id="66"/>
    </w:p>
    <w:p>
      <w:pPr>
        <w:pStyle w:val="165"/>
        <w:numPr>
          <w:ilvl w:val="3"/>
          <w:numId w:val="0"/>
        </w:numPr>
        <w:ind w:firstLine="420" w:firstLineChars="200"/>
        <w:rPr>
          <w:szCs w:val="22"/>
        </w:rPr>
      </w:pPr>
      <w:r>
        <w:rPr>
          <w:rFonts w:hint="eastAsia"/>
          <w:szCs w:val="22"/>
        </w:rPr>
        <w:t>应结合当地疫病流行情况、危害程度和本场的疫病史、免疫抗体水平等，科学合理地制定免疫程序，蛋鸭笼养场免疫参考程序见附录B。</w:t>
      </w:r>
    </w:p>
    <w:p>
      <w:pPr>
        <w:pStyle w:val="105"/>
        <w:spacing w:before="156" w:after="156"/>
        <w:rPr>
          <w:szCs w:val="22"/>
        </w:rPr>
      </w:pPr>
      <w:bookmarkStart w:id="68" w:name="_Toc228332011"/>
      <w:r>
        <w:rPr>
          <w:rFonts w:hint="eastAsia"/>
          <w:szCs w:val="22"/>
        </w:rPr>
        <w:t>紧急免疫</w:t>
      </w:r>
      <w:bookmarkEnd w:id="68"/>
    </w:p>
    <w:p>
      <w:pPr>
        <w:pStyle w:val="165"/>
        <w:numPr>
          <w:ilvl w:val="3"/>
          <w:numId w:val="0"/>
        </w:numPr>
        <w:ind w:leftChars="0" w:firstLine="420" w:firstLineChars="200"/>
        <w:rPr>
          <w:szCs w:val="22"/>
        </w:rPr>
      </w:pPr>
      <w:r>
        <w:rPr>
          <w:rFonts w:hint="eastAsia"/>
          <w:szCs w:val="22"/>
        </w:rPr>
        <w:t>怀疑发生鸭瘟病毒感染</w:t>
      </w:r>
      <w:r>
        <w:rPr>
          <w:rFonts w:hint="eastAsia"/>
          <w:szCs w:val="22"/>
          <w:lang w:eastAsia="zh-CN"/>
        </w:rPr>
        <w:t>、禽霍乱等疫情或蛋鸭笼养场周边</w:t>
      </w:r>
      <w:r>
        <w:rPr>
          <w:rFonts w:hint="eastAsia"/>
          <w:szCs w:val="22"/>
          <w:lang w:val="en-US" w:eastAsia="zh-CN"/>
        </w:rPr>
        <w:t>3 ㎞内发生疑似高致病性禽流感等疫情时</w:t>
      </w:r>
      <w:r>
        <w:rPr>
          <w:rFonts w:hint="eastAsia"/>
          <w:szCs w:val="22"/>
        </w:rPr>
        <w:t>，应及确诊并迅速采取相应的控制措施。同时对疫区和受威胁的鸭群按照说明书的规定使用相应疫苗进行紧急免疫接种。</w:t>
      </w:r>
    </w:p>
    <w:p>
      <w:pPr>
        <w:pStyle w:val="105"/>
        <w:spacing w:before="156" w:after="156"/>
        <w:rPr>
          <w:szCs w:val="22"/>
        </w:rPr>
      </w:pPr>
      <w:bookmarkStart w:id="69" w:name="_Toc228332012"/>
      <w:r>
        <w:rPr>
          <w:rFonts w:hint="eastAsia"/>
          <w:szCs w:val="22"/>
        </w:rPr>
        <w:t>疫苗的运输与保存</w:t>
      </w:r>
      <w:bookmarkEnd w:id="69"/>
    </w:p>
    <w:p>
      <w:pPr>
        <w:pStyle w:val="165"/>
        <w:rPr>
          <w:szCs w:val="22"/>
        </w:rPr>
      </w:pPr>
      <w:r>
        <w:rPr>
          <w:rFonts w:hint="eastAsia"/>
          <w:szCs w:val="22"/>
        </w:rPr>
        <w:t>应按疫苗说明书的规定进行冷链运输、冷库或室温保存。</w:t>
      </w:r>
    </w:p>
    <w:p>
      <w:pPr>
        <w:pStyle w:val="165"/>
        <w:rPr>
          <w:szCs w:val="22"/>
        </w:rPr>
      </w:pPr>
      <w:r>
        <w:rPr>
          <w:rFonts w:hint="eastAsia"/>
          <w:szCs w:val="22"/>
        </w:rPr>
        <w:t>应有完善的疫苗管理制度和疫苗出入库台账，定期清除过期、包装破损、打开超过24 h的疫苗。</w:t>
      </w:r>
    </w:p>
    <w:p>
      <w:pPr>
        <w:pStyle w:val="105"/>
        <w:spacing w:before="156" w:after="156"/>
        <w:rPr>
          <w:szCs w:val="22"/>
        </w:rPr>
      </w:pPr>
      <w:bookmarkStart w:id="70" w:name="_Toc228332013"/>
      <w:r>
        <w:rPr>
          <w:rFonts w:hint="eastAsia"/>
          <w:szCs w:val="22"/>
        </w:rPr>
        <w:t>疫苗的使用</w:t>
      </w:r>
      <w:bookmarkEnd w:id="70"/>
    </w:p>
    <w:p>
      <w:pPr>
        <w:pStyle w:val="165"/>
        <w:rPr>
          <w:szCs w:val="22"/>
        </w:rPr>
      </w:pPr>
      <w:r>
        <w:rPr>
          <w:rFonts w:hint="eastAsia"/>
          <w:szCs w:val="22"/>
        </w:rPr>
        <w:t>疫苗的使用应符合NY/T 1952 的要求。</w:t>
      </w:r>
    </w:p>
    <w:p>
      <w:pPr>
        <w:pStyle w:val="165"/>
        <w:rPr>
          <w:szCs w:val="22"/>
        </w:rPr>
      </w:pPr>
      <w:r>
        <w:rPr>
          <w:rFonts w:hint="eastAsia"/>
          <w:szCs w:val="22"/>
        </w:rPr>
        <w:t>油佐剂疫苗在使用前应40℃水浴1 h，当天用完；弱毒疫苗在稀释2 h内用完。</w:t>
      </w:r>
    </w:p>
    <w:p>
      <w:pPr>
        <w:pStyle w:val="165"/>
        <w:rPr>
          <w:szCs w:val="22"/>
        </w:rPr>
      </w:pPr>
      <w:r>
        <w:rPr>
          <w:rFonts w:hint="eastAsia"/>
          <w:szCs w:val="22"/>
        </w:rPr>
        <w:t>应在免疫完成后，立即将所有免疫用具、疫苗和产生的垃圾分类消毒、无害化处理，并清扫配苗区和免疫区、消毒活疫苗的配苗区。</w:t>
      </w:r>
    </w:p>
    <w:p>
      <w:pPr>
        <w:pStyle w:val="165"/>
        <w:rPr>
          <w:szCs w:val="22"/>
        </w:rPr>
      </w:pPr>
      <w:r>
        <w:rPr>
          <w:rFonts w:hint="eastAsia"/>
          <w:szCs w:val="22"/>
        </w:rPr>
        <w:t>建立免疫档案，注明接种的品种、性别、日龄、接种时间、疫苗名称、疫苗生产厂家、疫苗有效期等内容。</w:t>
      </w:r>
    </w:p>
    <w:p>
      <w:pPr>
        <w:pStyle w:val="105"/>
        <w:spacing w:before="156" w:after="156"/>
        <w:rPr>
          <w:szCs w:val="22"/>
        </w:rPr>
      </w:pPr>
      <w:bookmarkStart w:id="71" w:name="_Toc228332014"/>
      <w:r>
        <w:rPr>
          <w:rFonts w:hint="eastAsia"/>
          <w:szCs w:val="22"/>
        </w:rPr>
        <w:t>抗体水平监测</w:t>
      </w:r>
      <w:bookmarkEnd w:id="71"/>
    </w:p>
    <w:p>
      <w:pPr>
        <w:pStyle w:val="165"/>
        <w:numPr>
          <w:ilvl w:val="3"/>
          <w:numId w:val="0"/>
        </w:numPr>
        <w:ind w:firstLine="420" w:firstLineChars="200"/>
        <w:rPr>
          <w:szCs w:val="22"/>
        </w:rPr>
      </w:pPr>
      <w:r>
        <w:rPr>
          <w:rFonts w:hint="eastAsia"/>
          <w:szCs w:val="22"/>
        </w:rPr>
        <w:t>应根据免疫接种疫苗的特性，在免疫接种该疫苗后适当的时期内，按NY/T 541 的规定采集血清进行抗体水平监测。对抗体水平不合格的鸭群应及时补免。</w:t>
      </w:r>
    </w:p>
    <w:p>
      <w:pPr>
        <w:pStyle w:val="104"/>
        <w:spacing w:before="312" w:after="312"/>
      </w:pPr>
      <w:bookmarkStart w:id="72" w:name="_Toc228332015"/>
      <w:r>
        <w:rPr>
          <w:rFonts w:hint="eastAsia"/>
        </w:rPr>
        <w:t>疫病控制</w:t>
      </w:r>
      <w:bookmarkEnd w:id="72"/>
    </w:p>
    <w:p>
      <w:pPr>
        <w:pStyle w:val="105"/>
        <w:spacing w:before="156" w:after="156"/>
      </w:pPr>
      <w:bookmarkStart w:id="73" w:name="_Toc228332016"/>
      <w:r>
        <w:rPr>
          <w:rFonts w:hint="eastAsia"/>
        </w:rPr>
        <w:t>诊断</w:t>
      </w:r>
      <w:bookmarkEnd w:id="73"/>
    </w:p>
    <w:p>
      <w:pPr>
        <w:pStyle w:val="56"/>
        <w:ind w:firstLine="420"/>
      </w:pPr>
      <w:r>
        <w:rPr>
          <w:rFonts w:hint="eastAsia"/>
        </w:rPr>
        <w:t>笼养蛋鸭的主要疫病诊断，应按NY/T 541 的规定采集、保存与运输样品送实验室进行诊断，操作规范包括但不限于以下标准：</w:t>
      </w:r>
    </w:p>
    <w:p>
      <w:pPr>
        <w:pStyle w:val="165"/>
        <w:rPr>
          <w:szCs w:val="22"/>
        </w:rPr>
      </w:pPr>
      <w:r>
        <w:rPr>
          <w:rFonts w:hint="eastAsia"/>
          <w:szCs w:val="22"/>
        </w:rPr>
        <w:t>动物球虫病的诊断按GB/T 18647 的规定执行。</w:t>
      </w:r>
    </w:p>
    <w:p>
      <w:pPr>
        <w:pStyle w:val="165"/>
        <w:rPr>
          <w:szCs w:val="22"/>
        </w:rPr>
      </w:pPr>
      <w:r>
        <w:rPr>
          <w:rFonts w:hint="eastAsia"/>
          <w:szCs w:val="22"/>
        </w:rPr>
        <w:t>禽流感的诊断按GB/T 18936 的规定执行。</w:t>
      </w:r>
    </w:p>
    <w:p>
      <w:pPr>
        <w:pStyle w:val="165"/>
        <w:rPr>
          <w:szCs w:val="22"/>
        </w:rPr>
      </w:pPr>
      <w:r>
        <w:rPr>
          <w:rFonts w:hint="eastAsia"/>
          <w:szCs w:val="22"/>
        </w:rPr>
        <w:t>鸭病毒性肠炎（鸭瘟）的诊断按GB/T 22332 的规定执行。</w:t>
      </w:r>
    </w:p>
    <w:p>
      <w:pPr>
        <w:pStyle w:val="165"/>
        <w:rPr>
          <w:szCs w:val="22"/>
        </w:rPr>
      </w:pPr>
      <w:r>
        <w:rPr>
          <w:rFonts w:hint="eastAsia"/>
          <w:szCs w:val="22"/>
        </w:rPr>
        <w:t>鸭甲型病毒性肝炎（1型和3型）的诊断按NY/T 554 的规定执行。</w:t>
      </w:r>
    </w:p>
    <w:p>
      <w:pPr>
        <w:pStyle w:val="165"/>
        <w:rPr>
          <w:szCs w:val="22"/>
        </w:rPr>
      </w:pPr>
      <w:r>
        <w:rPr>
          <w:rFonts w:hint="eastAsia"/>
          <w:szCs w:val="22"/>
        </w:rPr>
        <w:t>禽霍乱（禽巴氏杆菌病）的诊断按NY/T 563 的规定执行。</w:t>
      </w:r>
    </w:p>
    <w:p>
      <w:pPr>
        <w:pStyle w:val="165"/>
        <w:rPr>
          <w:szCs w:val="22"/>
        </w:rPr>
      </w:pPr>
      <w:r>
        <w:rPr>
          <w:rFonts w:hint="eastAsia"/>
          <w:szCs w:val="22"/>
        </w:rPr>
        <w:t>禽沙门氏菌病NY/T 2838 的规定执行。</w:t>
      </w:r>
    </w:p>
    <w:p>
      <w:pPr>
        <w:pStyle w:val="165"/>
        <w:rPr>
          <w:szCs w:val="22"/>
        </w:rPr>
      </w:pPr>
      <w:r>
        <w:rPr>
          <w:rFonts w:hint="eastAsia"/>
          <w:szCs w:val="22"/>
        </w:rPr>
        <w:t>鸭浆膜炎的诊断按NY/T 3188 的规定执行。</w:t>
      </w:r>
    </w:p>
    <w:p>
      <w:pPr>
        <w:pStyle w:val="165"/>
        <w:rPr>
          <w:szCs w:val="22"/>
        </w:rPr>
      </w:pPr>
      <w:r>
        <w:rPr>
          <w:rFonts w:hint="eastAsia"/>
          <w:szCs w:val="22"/>
        </w:rPr>
        <w:t>鸭坦布苏病毒病的诊断按NY/T 3233的规定执行。</w:t>
      </w:r>
    </w:p>
    <w:p>
      <w:pPr>
        <w:pStyle w:val="105"/>
        <w:spacing w:before="156" w:after="156"/>
      </w:pPr>
      <w:bookmarkStart w:id="74" w:name="_Toc228332017"/>
      <w:r>
        <w:rPr>
          <w:rFonts w:hint="eastAsia"/>
        </w:rPr>
        <w:t>用药</w:t>
      </w:r>
      <w:bookmarkEnd w:id="74"/>
    </w:p>
    <w:p>
      <w:pPr>
        <w:pStyle w:val="165"/>
        <w:rPr>
          <w:szCs w:val="22"/>
        </w:rPr>
      </w:pPr>
      <w:r>
        <w:rPr>
          <w:rFonts w:hint="eastAsia"/>
          <w:szCs w:val="22"/>
        </w:rPr>
        <w:t>应按《兽药管理条例》的规定购买和使用符合《中华人民共和国兽药典》规定的兽药，严格执行兽药休药期规定，严格执行兽药产蛋期禁止使用规定，严格按兽药说明书的规定使用。</w:t>
      </w:r>
    </w:p>
    <w:p>
      <w:pPr>
        <w:pStyle w:val="165"/>
        <w:rPr>
          <w:szCs w:val="22"/>
        </w:rPr>
      </w:pPr>
      <w:r>
        <w:rPr>
          <w:rFonts w:hint="eastAsia"/>
          <w:szCs w:val="22"/>
        </w:rPr>
        <w:t>对鸭坦布苏病毒病发病蛋鸭群可采取对症治疗，在饮水中添加葡萄糖和多种维生素添加剂，并加入适当的抗生素防治鸭群继发感染。</w:t>
      </w:r>
    </w:p>
    <w:p>
      <w:pPr>
        <w:pStyle w:val="165"/>
        <w:rPr>
          <w:szCs w:val="22"/>
        </w:rPr>
      </w:pPr>
      <w:r>
        <w:rPr>
          <w:rFonts w:hint="eastAsia"/>
          <w:szCs w:val="22"/>
        </w:rPr>
        <w:t>在鸭传染性浆膜炎高发期，采取饮水或拌料形式投服预防量药物，每次投服1个～2个疗程，每个疗程3 d～5 d，两个疗程间隔5 d～7 d；或选择两种敏感药物交替各喂1个疗程。寒冷时，饮水给药要严防饮水结冰和管道堵塞。</w:t>
      </w:r>
    </w:p>
    <w:p>
      <w:pPr>
        <w:pStyle w:val="165"/>
        <w:rPr>
          <w:szCs w:val="22"/>
        </w:rPr>
      </w:pPr>
      <w:r>
        <w:rPr>
          <w:rFonts w:hint="eastAsia"/>
          <w:szCs w:val="22"/>
        </w:rPr>
        <w:t>对分离的鸭疫里默氏杆菌进行药物敏感性试验，筛选出高敏药物，采取肌内注射、饮水或拌料形式给药。肌内注射时应严格按照药物剂量、间隔注射时间和疗程执行；饮水或拌料给药应持续用药1个～2个疗程，每个疗程3 d～5 d；或选择两种高敏药物各投喂1个疗程；饮水治疗采取集中饮水给药的方法。</w:t>
      </w:r>
    </w:p>
    <w:p>
      <w:pPr>
        <w:pStyle w:val="165"/>
        <w:rPr>
          <w:szCs w:val="22"/>
        </w:rPr>
      </w:pPr>
      <w:r>
        <w:rPr>
          <w:rFonts w:hint="eastAsia"/>
          <w:szCs w:val="22"/>
        </w:rPr>
        <w:t>对巴氏杆菌感染症状较轻的病鸭，应选择抗革兰氏阴性菌的药物治疗，或用药敏试验选择高敏药物进行治疗。</w:t>
      </w:r>
    </w:p>
    <w:p>
      <w:pPr>
        <w:pStyle w:val="165"/>
        <w:rPr>
          <w:szCs w:val="22"/>
        </w:rPr>
      </w:pPr>
      <w:r>
        <w:rPr>
          <w:rFonts w:hint="eastAsia"/>
          <w:szCs w:val="22"/>
        </w:rPr>
        <w:t>应根据分离细菌的药敏试验结果选择高敏药物,并定期更换用药或几种药物交替使用治疗鸭致病性大肠杆菌病、鸭沙门氏菌病。</w:t>
      </w:r>
    </w:p>
    <w:p>
      <w:pPr>
        <w:pStyle w:val="165"/>
        <w:rPr>
          <w:szCs w:val="22"/>
        </w:rPr>
      </w:pPr>
      <w:r>
        <w:rPr>
          <w:rFonts w:hint="eastAsia"/>
          <w:szCs w:val="22"/>
        </w:rPr>
        <w:t>对鸭痛风，应在全群蛋鸭的饮水中添加1.5%小苏打、5%葡萄糖，连饮3 d～5 d。</w:t>
      </w:r>
    </w:p>
    <w:p>
      <w:pPr>
        <w:pStyle w:val="105"/>
        <w:spacing w:before="156" w:after="156"/>
      </w:pPr>
      <w:bookmarkStart w:id="75" w:name="_Toc228332018"/>
      <w:r>
        <w:rPr>
          <w:rFonts w:hint="eastAsia"/>
        </w:rPr>
        <w:t>疫病监测</w:t>
      </w:r>
      <w:bookmarkEnd w:id="75"/>
    </w:p>
    <w:p>
      <w:pPr>
        <w:pStyle w:val="165"/>
        <w:rPr>
          <w:szCs w:val="22"/>
        </w:rPr>
      </w:pPr>
      <w:r>
        <w:rPr>
          <w:rFonts w:hint="eastAsia"/>
          <w:szCs w:val="22"/>
        </w:rPr>
        <w:t>结合免疫程序、疫病流行情况、疫病发生的季节性特点等制定科学的疫病监测方案，并及时将监测结果报告当地兽医主管部门。</w:t>
      </w:r>
    </w:p>
    <w:p>
      <w:pPr>
        <w:pStyle w:val="165"/>
        <w:rPr>
          <w:szCs w:val="22"/>
        </w:rPr>
      </w:pPr>
      <w:r>
        <w:rPr>
          <w:rFonts w:hint="eastAsia"/>
          <w:szCs w:val="22"/>
        </w:rPr>
        <w:t>对鸭群及环境的沙门氏菌状况应定期进行监测。</w:t>
      </w:r>
    </w:p>
    <w:p>
      <w:pPr>
        <w:pStyle w:val="105"/>
        <w:spacing w:before="156" w:after="156"/>
      </w:pPr>
      <w:bookmarkStart w:id="76" w:name="_Toc228332019"/>
      <w:r>
        <w:rPr>
          <w:rFonts w:hint="eastAsia"/>
        </w:rPr>
        <w:t>疫情报告与处置</w:t>
      </w:r>
      <w:bookmarkEnd w:id="67"/>
      <w:bookmarkEnd w:id="76"/>
    </w:p>
    <w:p>
      <w:pPr>
        <w:pStyle w:val="165"/>
        <w:rPr>
          <w:szCs w:val="22"/>
        </w:rPr>
      </w:pPr>
      <w:r>
        <w:rPr>
          <w:rFonts w:hint="eastAsia"/>
          <w:szCs w:val="22"/>
        </w:rPr>
        <w:t>发生疑似鸭高致病性禽流感，应严格按照《中华人民共和国动物防疫法》《重大动物疫情应急条例》等法律法规的规定，立即向当地农业农村主管部门、动物卫生监督机构或者动物疫病预防控制机构报告，并采取隔离等控制措施，防止疫情扩散。</w:t>
      </w:r>
    </w:p>
    <w:p>
      <w:pPr>
        <w:pStyle w:val="165"/>
        <w:rPr>
          <w:szCs w:val="22"/>
        </w:rPr>
      </w:pPr>
      <w:r>
        <w:rPr>
          <w:rFonts w:hint="eastAsia"/>
          <w:szCs w:val="22"/>
        </w:rPr>
        <w:t>疫情确诊后，应按《中华人民共和国动物防疫法》《重大动物疫情应急条例》的规定执行疫情控制和扑灭。</w:t>
      </w:r>
    </w:p>
    <w:p>
      <w:pPr>
        <w:pStyle w:val="104"/>
        <w:spacing w:before="312" w:after="312"/>
      </w:pPr>
      <w:bookmarkStart w:id="77" w:name="_Toc32177"/>
      <w:bookmarkStart w:id="78" w:name="_Toc228332020"/>
      <w:r>
        <w:rPr>
          <w:rFonts w:hint="eastAsia"/>
        </w:rPr>
        <w:t>废物处</w:t>
      </w:r>
      <w:bookmarkEnd w:id="77"/>
      <w:r>
        <w:rPr>
          <w:rFonts w:hint="eastAsia"/>
        </w:rPr>
        <w:t>置</w:t>
      </w:r>
      <w:bookmarkEnd w:id="78"/>
    </w:p>
    <w:p>
      <w:pPr>
        <w:pStyle w:val="105"/>
        <w:spacing w:before="156" w:after="156"/>
      </w:pPr>
      <w:bookmarkStart w:id="79" w:name="_Toc228332021"/>
      <w:r>
        <w:rPr>
          <w:rFonts w:hint="eastAsia"/>
        </w:rPr>
        <w:t>粪便</w:t>
      </w:r>
      <w:bookmarkEnd w:id="79"/>
      <w:r>
        <w:rPr>
          <w:rFonts w:hint="eastAsia"/>
        </w:rPr>
        <w:t xml:space="preserve"> </w:t>
      </w:r>
    </w:p>
    <w:p>
      <w:pPr>
        <w:pStyle w:val="165"/>
        <w:numPr>
          <w:ilvl w:val="3"/>
          <w:numId w:val="0"/>
        </w:numPr>
        <w:ind w:firstLine="420" w:firstLineChars="200"/>
        <w:rPr>
          <w:szCs w:val="22"/>
        </w:rPr>
      </w:pPr>
      <w:r>
        <w:rPr>
          <w:rFonts w:hint="eastAsia"/>
          <w:szCs w:val="22"/>
        </w:rPr>
        <w:t>粪便无害化处理应执行GB/T 36195的规定，粪便堆肥应执行NY/T 3442的规定，粪肥还田应执行GB/T 25246的规定。</w:t>
      </w:r>
    </w:p>
    <w:p>
      <w:pPr>
        <w:pStyle w:val="105"/>
        <w:spacing w:before="156" w:after="156"/>
      </w:pPr>
      <w:bookmarkStart w:id="80" w:name="_Toc228332022"/>
      <w:r>
        <w:rPr>
          <w:rFonts w:hint="eastAsia"/>
        </w:rPr>
        <w:t>污水</w:t>
      </w:r>
      <w:bookmarkEnd w:id="80"/>
    </w:p>
    <w:p>
      <w:pPr>
        <w:pStyle w:val="165"/>
        <w:numPr>
          <w:ilvl w:val="3"/>
          <w:numId w:val="0"/>
        </w:numPr>
        <w:ind w:firstLine="420" w:firstLineChars="200"/>
        <w:rPr>
          <w:szCs w:val="22"/>
        </w:rPr>
      </w:pPr>
      <w:r>
        <w:rPr>
          <w:rFonts w:hint="eastAsia"/>
          <w:szCs w:val="22"/>
        </w:rPr>
        <w:t>污水经无害化处理达到GB 5084的要求后还田灌溉，或达到GB 18596的要求后排放。</w:t>
      </w:r>
    </w:p>
    <w:p>
      <w:pPr>
        <w:pStyle w:val="105"/>
        <w:spacing w:before="156" w:after="156"/>
      </w:pPr>
      <w:bookmarkStart w:id="81" w:name="_Toc228332023"/>
      <w:r>
        <w:rPr>
          <w:rFonts w:hint="eastAsia"/>
        </w:rPr>
        <w:t>蛋鸭尸体</w:t>
      </w:r>
      <w:bookmarkEnd w:id="81"/>
    </w:p>
    <w:p>
      <w:pPr>
        <w:pStyle w:val="165"/>
        <w:numPr>
          <w:ilvl w:val="3"/>
          <w:numId w:val="0"/>
        </w:numPr>
        <w:ind w:firstLine="420" w:firstLineChars="200"/>
        <w:rPr>
          <w:szCs w:val="22"/>
        </w:rPr>
      </w:pPr>
      <w:r>
        <w:rPr>
          <w:rFonts w:hint="eastAsia"/>
          <w:szCs w:val="22"/>
        </w:rPr>
        <w:t>病死及其剖检后的蛋鸭尸体应按《病死畜禽和病害畜禽产品无害化处理管理办法（农业农村部令 2022年第3号）》《病死及病害动物无害化处理技术规范》（农医发[2017]25号）的规定及时做无害化处理。不得随意丢弃，不得出售或作为饲料再利用。</w:t>
      </w:r>
    </w:p>
    <w:p>
      <w:pPr>
        <w:pStyle w:val="105"/>
        <w:spacing w:before="156" w:after="156"/>
      </w:pPr>
      <w:bookmarkStart w:id="82" w:name="_Toc228332024"/>
      <w:r>
        <w:rPr>
          <w:rFonts w:hint="eastAsia"/>
        </w:rPr>
        <w:t>特殊废物</w:t>
      </w:r>
      <w:bookmarkEnd w:id="82"/>
    </w:p>
    <w:p>
      <w:pPr>
        <w:pStyle w:val="165"/>
        <w:numPr>
          <w:ilvl w:val="3"/>
          <w:numId w:val="0"/>
        </w:numPr>
        <w:ind w:firstLine="420" w:firstLineChars="200"/>
        <w:rPr>
          <w:szCs w:val="22"/>
        </w:rPr>
      </w:pPr>
      <w:r>
        <w:rPr>
          <w:rFonts w:hint="eastAsia"/>
          <w:szCs w:val="22"/>
        </w:rPr>
        <w:t>应有效隔离、分类收集、包装后运输，并进行无害化处理、作好记录，确保不造成污染。其中具有重复利用价值的兽医用器械等应在使用后即刻进行彻底清洗、消毒。</w:t>
      </w:r>
    </w:p>
    <w:p>
      <w:pPr>
        <w:pStyle w:val="104"/>
        <w:spacing w:before="312" w:after="312"/>
      </w:pPr>
      <w:bookmarkStart w:id="83" w:name="_Toc19208"/>
      <w:bookmarkStart w:id="84" w:name="_Toc228332025"/>
      <w:r>
        <w:rPr>
          <w:rFonts w:hint="eastAsia"/>
        </w:rPr>
        <w:t>档案</w:t>
      </w:r>
      <w:bookmarkEnd w:id="83"/>
      <w:r>
        <w:rPr>
          <w:rFonts w:hint="eastAsia"/>
        </w:rPr>
        <w:t>管理</w:t>
      </w:r>
      <w:bookmarkEnd w:id="84"/>
    </w:p>
    <w:p>
      <w:pPr>
        <w:pStyle w:val="105"/>
        <w:spacing w:before="156" w:after="156"/>
      </w:pPr>
      <w:bookmarkStart w:id="85" w:name="_Toc228332026"/>
      <w:r>
        <w:rPr>
          <w:rFonts w:hint="eastAsia"/>
        </w:rPr>
        <w:t>养殖档案</w:t>
      </w:r>
      <w:bookmarkEnd w:id="85"/>
      <w:r>
        <w:rPr>
          <w:rFonts w:hint="eastAsia"/>
        </w:rPr>
        <w:t xml:space="preserve">  </w:t>
      </w:r>
    </w:p>
    <w:p>
      <w:pPr>
        <w:pStyle w:val="165"/>
        <w:numPr>
          <w:ilvl w:val="3"/>
          <w:numId w:val="0"/>
        </w:numPr>
        <w:ind w:firstLine="420" w:firstLineChars="200"/>
        <w:rPr>
          <w:szCs w:val="22"/>
        </w:rPr>
      </w:pPr>
      <w:r>
        <w:rPr>
          <w:rFonts w:hint="eastAsia"/>
          <w:szCs w:val="22"/>
        </w:rPr>
        <w:t>应按NY/T 3445的规定，建立健全养殖档案，主要包括引种记录、饲料和饲料添加剂采购与使用记录、兽药采购及使用记录、消毒记录、免疫记录、病死鸭无害化处理记录、销售记录、培训记录及可追溯记录等。</w:t>
      </w:r>
    </w:p>
    <w:p>
      <w:pPr>
        <w:pStyle w:val="105"/>
        <w:spacing w:before="156" w:after="156"/>
      </w:pPr>
      <w:bookmarkStart w:id="86" w:name="_Toc228332027"/>
      <w:r>
        <w:rPr>
          <w:rFonts w:hint="eastAsia"/>
        </w:rPr>
        <w:t>粪污处置台账</w:t>
      </w:r>
      <w:bookmarkEnd w:id="86"/>
    </w:p>
    <w:p>
      <w:pPr>
        <w:pStyle w:val="165"/>
        <w:numPr>
          <w:ilvl w:val="3"/>
          <w:numId w:val="0"/>
        </w:numPr>
        <w:ind w:firstLine="420" w:firstLineChars="200"/>
        <w:rPr>
          <w:szCs w:val="22"/>
        </w:rPr>
      </w:pPr>
      <w:r>
        <w:rPr>
          <w:rFonts w:hint="eastAsia"/>
          <w:szCs w:val="22"/>
        </w:rPr>
        <w:t>定期对粪污产生量、处理设施的运行情况进行监测，建立粪污处置台账。</w:t>
      </w:r>
    </w:p>
    <w:p>
      <w:pPr>
        <w:pStyle w:val="105"/>
        <w:spacing w:before="156" w:after="156"/>
      </w:pPr>
      <w:bookmarkStart w:id="87" w:name="_Toc228332028"/>
      <w:r>
        <w:rPr>
          <w:rFonts w:hint="eastAsia"/>
        </w:rPr>
        <w:t>保存期限</w:t>
      </w:r>
      <w:bookmarkEnd w:id="87"/>
    </w:p>
    <w:p>
      <w:pPr>
        <w:pStyle w:val="165"/>
        <w:numPr>
          <w:ilvl w:val="3"/>
          <w:numId w:val="0"/>
        </w:numPr>
        <w:ind w:firstLine="420" w:firstLineChars="200"/>
        <w:rPr>
          <w:szCs w:val="22"/>
        </w:rPr>
      </w:pPr>
      <w:r>
        <w:rPr>
          <w:rFonts w:hint="eastAsia"/>
          <w:szCs w:val="22"/>
        </w:rPr>
        <w:t>养殖档案、粪污处置台账等应在蛋鸭出售或清群后，保存2年以上。</w:t>
      </w:r>
    </w:p>
    <w:p>
      <w:pPr>
        <w:pStyle w:val="56"/>
        <w:ind w:firstLine="0" w:firstLineChars="0"/>
        <w:sectPr>
          <w:pgSz w:w="11906" w:h="16838"/>
          <w:pgMar w:top="1928" w:right="1134" w:bottom="1134" w:left="1134" w:header="1418" w:footer="1134" w:gutter="284"/>
          <w:pgNumType w:start="1"/>
          <w:cols w:space="425" w:num="1"/>
          <w:formProt w:val="0"/>
          <w:docGrid w:type="lines" w:linePitch="312" w:charSpace="0"/>
        </w:sectPr>
      </w:pPr>
    </w:p>
    <w:bookmarkEnd w:id="21"/>
    <w:p>
      <w:pPr>
        <w:pStyle w:val="198"/>
        <w:rPr>
          <w:rFonts w:hint="eastAsia"/>
          <w:vanish w:val="0"/>
        </w:rPr>
      </w:pPr>
      <w:bookmarkStart w:id="88" w:name="BookMark5"/>
    </w:p>
    <w:p>
      <w:pPr>
        <w:pStyle w:val="199"/>
        <w:rPr>
          <w:vanish w:val="0"/>
        </w:rPr>
      </w:pPr>
    </w:p>
    <w:p>
      <w:pPr>
        <w:pStyle w:val="76"/>
        <w:spacing w:after="156"/>
      </w:pPr>
      <w:bookmarkStart w:id="89" w:name="_Toc26543"/>
      <w:r>
        <w:br w:type="textWrapping"/>
      </w:r>
      <w:bookmarkStart w:id="90" w:name="_Toc228332029"/>
      <w:r>
        <w:rPr>
          <w:rFonts w:hint="eastAsia"/>
        </w:rPr>
        <w:t>（资料性）</w:t>
      </w:r>
      <w:r>
        <w:br w:type="textWrapping"/>
      </w:r>
      <w:r>
        <w:rPr>
          <w:rFonts w:hint="eastAsia"/>
        </w:rPr>
        <w:t>笼养蛋鸭场消毒用药参考</w:t>
      </w:r>
      <w:bookmarkEnd w:id="89"/>
      <w:bookmarkEnd w:id="90"/>
    </w:p>
    <w:p>
      <w:pPr>
        <w:pStyle w:val="78"/>
        <w:spacing w:before="156" w:after="156"/>
        <w:jc w:val="center"/>
        <w:rPr>
          <w:szCs w:val="22"/>
        </w:rPr>
      </w:pPr>
      <w:r>
        <w:rPr>
          <w:rFonts w:hint="eastAsia"/>
          <w:szCs w:val="22"/>
        </w:rPr>
        <w:t xml:space="preserve">  </w:t>
      </w:r>
      <w:bookmarkStart w:id="91" w:name="_Toc228332030"/>
      <w:r>
        <w:rPr>
          <w:rFonts w:hint="eastAsia"/>
          <w:szCs w:val="22"/>
        </w:rPr>
        <w:t>笼养蛋鸭场消毒用药参考</w:t>
      </w:r>
      <w:bookmarkEnd w:id="91"/>
    </w:p>
    <w:tbl>
      <w:tblPr>
        <w:tblStyle w:val="26"/>
        <w:tblW w:w="9280" w:type="dxa"/>
        <w:tblInd w:w="0" w:type="dxa"/>
        <w:tblLayout w:type="fixed"/>
        <w:tblCellMar>
          <w:top w:w="0" w:type="dxa"/>
          <w:left w:w="0" w:type="dxa"/>
          <w:bottom w:w="0" w:type="dxa"/>
          <w:right w:w="0" w:type="dxa"/>
        </w:tblCellMar>
      </w:tblPr>
      <w:tblGrid>
        <w:gridCol w:w="769"/>
        <w:gridCol w:w="1419"/>
        <w:gridCol w:w="2213"/>
        <w:gridCol w:w="3832"/>
        <w:gridCol w:w="1047"/>
      </w:tblGrid>
      <w:tr>
        <w:tblPrEx>
          <w:tblCellMar>
            <w:top w:w="0" w:type="dxa"/>
            <w:left w:w="0" w:type="dxa"/>
            <w:bottom w:w="0" w:type="dxa"/>
            <w:right w:w="0" w:type="dxa"/>
          </w:tblCellMar>
        </w:tblPrEx>
        <w:trPr>
          <w:trHeight w:val="598"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363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消毒场所及对象</w:t>
            </w:r>
          </w:p>
        </w:tc>
        <w:tc>
          <w:tcPr>
            <w:tcW w:w="38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宜选择消毒药制剂</w:t>
            </w:r>
          </w:p>
        </w:tc>
        <w:tc>
          <w:tcPr>
            <w:tcW w:w="10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使用方法</w:t>
            </w: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生活区、管理区</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养殖场内办公区域、职工宿舍、食堂等场所</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二氧化氯制剂、过硫酸氢钾制剂、含氯制剂</w:t>
            </w:r>
          </w:p>
        </w:tc>
        <w:tc>
          <w:tcPr>
            <w:tcW w:w="10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22"/>
                <w:szCs w:val="22"/>
              </w:rPr>
            </w:pPr>
            <w:r>
              <w:rPr>
                <w:rFonts w:hint="eastAsia" w:ascii="宋体" w:hAnsi="宋体" w:cs="宋体"/>
                <w:color w:val="000000"/>
                <w:kern w:val="0"/>
                <w:sz w:val="15"/>
                <w:szCs w:val="15"/>
                <w:lang w:bidi="ar"/>
              </w:rPr>
              <w:t>按产品说明书规定的时间、用量、用法使用</w:t>
            </w: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2</w:t>
            </w:r>
          </w:p>
        </w:tc>
        <w:tc>
          <w:tcPr>
            <w:tcW w:w="14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道路、车辆</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鸭场道路</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氢氧化钠(火碱)、生石灰(氢氧化钙)等</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3</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车辆及运输工具</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戊二醛制剂、酚类制剂、季铵盐类制剂、碘类制剂、过氧乙酸类制剂等</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4</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养殖场大门、更衣室消毒池</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氢氧化钠</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5</w:t>
            </w:r>
          </w:p>
        </w:tc>
        <w:tc>
          <w:tcPr>
            <w:tcW w:w="141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生产区</w:t>
            </w: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鸭舍建筑物、地面</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氢氧化钠、戊二醛类制剂、二氧化氯类制剂、过氧乙酸类制剂等</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6</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生产、加工设备及器具</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季铵盐类、碘类、过硫酸氢钾、过氧乙酸等制剂</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7</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饮用水</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季铵盐类、如过硫酸氢钾、二氧化氯类、含氯类制剂</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8</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环境</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过硫酸氢钾制剂、二氧化氯类制剂</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9</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鸭子</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含碘制剂，0.1%苯扎溴胺、0.2%～0.3%过氧乙酸、0.2%次氯酸钠等喷雾消毒</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397" w:hRule="atLeast"/>
        </w:trPr>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10</w:t>
            </w:r>
          </w:p>
        </w:tc>
        <w:tc>
          <w:tcPr>
            <w:tcW w:w="141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hint="eastAsia" w:ascii="宋体" w:hAnsi="宋体" w:cs="宋体"/>
                <w:color w:val="000000"/>
                <w:sz w:val="15"/>
                <w:szCs w:val="15"/>
              </w:rPr>
            </w:pPr>
          </w:p>
        </w:tc>
        <w:tc>
          <w:tcPr>
            <w:tcW w:w="2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人员及其防护用品</w:t>
            </w:r>
          </w:p>
        </w:tc>
        <w:tc>
          <w:tcPr>
            <w:tcW w:w="3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过硫酸氢钾制剂，季胺盐类制剂</w:t>
            </w:r>
          </w:p>
        </w:tc>
        <w:tc>
          <w:tcPr>
            <w:tcW w:w="10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2"/>
                <w:szCs w:val="22"/>
              </w:rPr>
            </w:pPr>
          </w:p>
        </w:tc>
      </w:tr>
    </w:tbl>
    <w:p>
      <w:pPr>
        <w:pStyle w:val="56"/>
        <w:ind w:firstLine="0" w:firstLineChars="0"/>
      </w:pPr>
    </w:p>
    <w:p>
      <w:pPr>
        <w:pStyle w:val="56"/>
        <w:ind w:firstLine="0" w:firstLineChars="0"/>
      </w:pPr>
    </w:p>
    <w:p>
      <w:pPr>
        <w:pStyle w:val="56"/>
        <w:ind w:firstLine="0" w:firstLineChars="0"/>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rPr>
      </w:pPr>
    </w:p>
    <w:p>
      <w:pPr>
        <w:pStyle w:val="199"/>
        <w:rPr>
          <w:vanish w:val="0"/>
        </w:rPr>
      </w:pPr>
    </w:p>
    <w:p>
      <w:pPr>
        <w:pStyle w:val="76"/>
        <w:spacing w:after="156"/>
      </w:pPr>
      <w:bookmarkStart w:id="92" w:name="_Toc32403"/>
      <w:r>
        <w:br w:type="textWrapping"/>
      </w:r>
      <w:bookmarkStart w:id="93" w:name="_Toc228332031"/>
      <w:r>
        <w:rPr>
          <w:rFonts w:hint="eastAsia"/>
        </w:rPr>
        <w:t>（资料性）</w:t>
      </w:r>
      <w:r>
        <w:br w:type="textWrapping"/>
      </w:r>
      <w:r>
        <w:rPr>
          <w:rFonts w:hint="eastAsia"/>
        </w:rPr>
        <w:t>蛋鸭笼养场免疫参考程序</w:t>
      </w:r>
      <w:bookmarkEnd w:id="92"/>
      <w:bookmarkEnd w:id="93"/>
    </w:p>
    <w:p>
      <w:pPr>
        <w:pStyle w:val="78"/>
        <w:spacing w:before="156" w:after="156"/>
        <w:jc w:val="center"/>
      </w:pPr>
      <w:bookmarkStart w:id="94" w:name="_Toc7912"/>
      <w:r>
        <w:rPr>
          <w:rFonts w:hint="eastAsia"/>
        </w:rPr>
        <w:t xml:space="preserve"> </w:t>
      </w:r>
      <w:bookmarkStart w:id="95" w:name="_Toc228332032"/>
      <w:r>
        <w:rPr>
          <w:rFonts w:hint="eastAsia"/>
        </w:rPr>
        <w:t>蛋鸭笼养场免疫参考程序</w:t>
      </w:r>
      <w:bookmarkEnd w:id="94"/>
      <w:bookmarkEnd w:id="95"/>
    </w:p>
    <w:tbl>
      <w:tblPr>
        <w:tblStyle w:val="26"/>
        <w:tblW w:w="9000" w:type="dxa"/>
        <w:tblInd w:w="0" w:type="dxa"/>
        <w:tblLayout w:type="fixed"/>
        <w:tblCellMar>
          <w:top w:w="0" w:type="dxa"/>
          <w:left w:w="0" w:type="dxa"/>
          <w:bottom w:w="0" w:type="dxa"/>
          <w:right w:w="0" w:type="dxa"/>
        </w:tblCellMar>
      </w:tblPr>
      <w:tblGrid>
        <w:gridCol w:w="725"/>
        <w:gridCol w:w="3302"/>
        <w:gridCol w:w="1930"/>
        <w:gridCol w:w="2111"/>
        <w:gridCol w:w="932"/>
      </w:tblGrid>
      <w:tr>
        <w:tblPrEx>
          <w:tblCellMar>
            <w:top w:w="0" w:type="dxa"/>
            <w:left w:w="0" w:type="dxa"/>
            <w:bottom w:w="0" w:type="dxa"/>
            <w:right w:w="0" w:type="dxa"/>
          </w:tblCellMar>
        </w:tblPrEx>
        <w:trPr>
          <w:trHeight w:val="527"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日龄</w:t>
            </w: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免疫疫苗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免疫剂量</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接种方式</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备注</w:t>
            </w:r>
          </w:p>
        </w:tc>
      </w:tr>
      <w:tr>
        <w:tblPrEx>
          <w:tblCellMar>
            <w:top w:w="0" w:type="dxa"/>
            <w:left w:w="0" w:type="dxa"/>
            <w:bottom w:w="0" w:type="dxa"/>
            <w:right w:w="0" w:type="dxa"/>
          </w:tblCellMar>
        </w:tblPrEx>
        <w:trPr>
          <w:trHeight w:val="397" w:hRule="atLeast"/>
        </w:trPr>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鸭病毒性肝炎活疫苗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1.5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5～7</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鸭传染性浆膜炎灭活疫苗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0.5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肌肉注射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12～14</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重组禽流感灭活疫苗(H5+H7)</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0.5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20～22</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鸭瘟活疫苗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肌肉注射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鸭坦布苏病毒病活疫苗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2.0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颈部皮下或肌肉注射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28</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新流腺三联灭活疫苗（新城疫＋禽腺病毒I群，4型＋禽流感H9亚型）</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0.5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颈部皮下或肌肉注射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35</w:t>
            </w: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重组禽流感灭活疫苗(H5+H7)</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禽霍乱灭活疫苗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胸肌注射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90</w:t>
            </w: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禽霍乱-大肠杆菌二联蜂胶灭活疫苗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皮下或肌肉注射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重组禽流感灭活疫苗(H5+H7)</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颈部皮下注射</w:t>
            </w:r>
          </w:p>
        </w:tc>
        <w:tc>
          <w:tcPr>
            <w:tcW w:w="9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rPr>
            </w:pPr>
          </w:p>
        </w:tc>
      </w:tr>
      <w:tr>
        <w:tblPrEx>
          <w:tblCellMar>
            <w:top w:w="0" w:type="dxa"/>
            <w:left w:w="0" w:type="dxa"/>
            <w:bottom w:w="0" w:type="dxa"/>
            <w:right w:w="0" w:type="dxa"/>
          </w:tblCellMar>
        </w:tblPrEx>
        <w:trPr>
          <w:trHeight w:val="397" w:hRule="atLeast"/>
        </w:trPr>
        <w:tc>
          <w:tcPr>
            <w:tcW w:w="7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120</w:t>
            </w: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鸭瘟活疫苗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肌肉注射</w:t>
            </w:r>
          </w:p>
        </w:tc>
        <w:tc>
          <w:tcPr>
            <w:tcW w:w="93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根据不同品种于产蛋前免疫</w:t>
            </w: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鸭坦布苏病毒病活疫苗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3.0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肌肉注射</w:t>
            </w:r>
          </w:p>
        </w:tc>
        <w:tc>
          <w:tcPr>
            <w:tcW w:w="9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5"/>
                <w:szCs w:val="15"/>
              </w:rPr>
            </w:pP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禽霍乱-大肠杆菌二联蜂胶灭活疫苗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皮下或肌肉注射</w:t>
            </w:r>
          </w:p>
        </w:tc>
        <w:tc>
          <w:tcPr>
            <w:tcW w:w="9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5"/>
                <w:szCs w:val="15"/>
              </w:rPr>
            </w:pPr>
          </w:p>
        </w:tc>
      </w:tr>
      <w:tr>
        <w:tblPrEx>
          <w:tblCellMar>
            <w:top w:w="0" w:type="dxa"/>
            <w:left w:w="0" w:type="dxa"/>
            <w:bottom w:w="0" w:type="dxa"/>
            <w:right w:w="0" w:type="dxa"/>
          </w:tblCellMar>
        </w:tblPrEx>
        <w:trPr>
          <w:trHeight w:val="397" w:hRule="atLeast"/>
        </w:trPr>
        <w:tc>
          <w:tcPr>
            <w:tcW w:w="725" w:type="dxa"/>
            <w:tcBorders>
              <w:top w:val="nil"/>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127</w:t>
            </w:r>
          </w:p>
        </w:tc>
        <w:tc>
          <w:tcPr>
            <w:tcW w:w="33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新流腺三联灭活疫苗（新城疫＋禽腺病毒I群，4型＋禽流感H9亚型）</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0.5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颈部皮下或肌肉注射</w:t>
            </w:r>
          </w:p>
        </w:tc>
        <w:tc>
          <w:tcPr>
            <w:tcW w:w="9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5"/>
                <w:szCs w:val="15"/>
              </w:rPr>
            </w:pPr>
          </w:p>
        </w:tc>
      </w:tr>
      <w:tr>
        <w:tblPrEx>
          <w:tblCellMar>
            <w:top w:w="0" w:type="dxa"/>
            <w:left w:w="0" w:type="dxa"/>
            <w:bottom w:w="0" w:type="dxa"/>
            <w:right w:w="0" w:type="dxa"/>
          </w:tblCellMar>
        </w:tblPrEx>
        <w:trPr>
          <w:trHeight w:val="397" w:hRule="atLeast"/>
        </w:trPr>
        <w:tc>
          <w:tcPr>
            <w:tcW w:w="72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15"/>
                <w:szCs w:val="15"/>
              </w:rPr>
            </w:pPr>
            <w:r>
              <w:rPr>
                <w:rFonts w:hint="eastAsia" w:ascii="宋体" w:hAnsi="宋体" w:cs="宋体"/>
                <w:b/>
                <w:color w:val="000000"/>
                <w:kern w:val="0"/>
                <w:sz w:val="15"/>
                <w:szCs w:val="15"/>
                <w:lang w:bidi="ar"/>
              </w:rPr>
              <w:t>135</w:t>
            </w: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鸭瘟活疫苗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4.0 羽份/羽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肌肉注射</w:t>
            </w:r>
          </w:p>
        </w:tc>
        <w:tc>
          <w:tcPr>
            <w:tcW w:w="9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5"/>
                <w:szCs w:val="15"/>
              </w:rPr>
            </w:pPr>
          </w:p>
        </w:tc>
      </w:tr>
      <w:tr>
        <w:tblPrEx>
          <w:tblCellMar>
            <w:top w:w="0" w:type="dxa"/>
            <w:left w:w="0" w:type="dxa"/>
            <w:bottom w:w="0" w:type="dxa"/>
            <w:right w:w="0" w:type="dxa"/>
          </w:tblCellMar>
        </w:tblPrEx>
        <w:trPr>
          <w:trHeight w:val="397" w:hRule="atLeast"/>
        </w:trPr>
        <w:tc>
          <w:tcPr>
            <w:tcW w:w="72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b/>
                <w:color w:val="000000"/>
                <w:sz w:val="15"/>
                <w:szCs w:val="15"/>
              </w:rPr>
            </w:pPr>
          </w:p>
        </w:tc>
        <w:tc>
          <w:tcPr>
            <w:tcW w:w="3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鸭坦布苏病毒病灭活疫苗</w:t>
            </w:r>
          </w:p>
        </w:tc>
        <w:tc>
          <w:tcPr>
            <w:tcW w:w="19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1.0 ml/羽</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颈部皮下注射</w:t>
            </w:r>
          </w:p>
        </w:tc>
        <w:tc>
          <w:tcPr>
            <w:tcW w:w="93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5"/>
                <w:szCs w:val="15"/>
              </w:rPr>
            </w:pPr>
          </w:p>
        </w:tc>
      </w:tr>
      <w:tr>
        <w:tblPrEx>
          <w:tblCellMar>
            <w:top w:w="0" w:type="dxa"/>
            <w:left w:w="0" w:type="dxa"/>
            <w:bottom w:w="0" w:type="dxa"/>
            <w:right w:w="0" w:type="dxa"/>
          </w:tblCellMar>
        </w:tblPrEx>
        <w:trPr>
          <w:trHeight w:val="527" w:hRule="atLeast"/>
        </w:trPr>
        <w:tc>
          <w:tcPr>
            <w:tcW w:w="9000" w:type="dxa"/>
            <w:gridSpan w:val="5"/>
            <w:tcBorders>
              <w:top w:val="nil"/>
              <w:left w:val="nil"/>
              <w:bottom w:val="nil"/>
              <w:right w:val="nil"/>
            </w:tcBorders>
            <w:tcMar>
              <w:top w:w="15" w:type="dxa"/>
              <w:left w:w="15" w:type="dxa"/>
              <w:right w:w="15" w:type="dxa"/>
            </w:tcMar>
          </w:tcPr>
          <w:p>
            <w:pPr>
              <w:widowControl/>
              <w:spacing w:line="240" w:lineRule="exact"/>
              <w:jc w:val="left"/>
              <w:textAlignment w:val="top"/>
              <w:rPr>
                <w:rFonts w:hint="eastAsia" w:ascii="宋体" w:hAnsi="宋体" w:cs="宋体"/>
                <w:color w:val="000000"/>
                <w:sz w:val="15"/>
                <w:szCs w:val="15"/>
              </w:rPr>
            </w:pPr>
            <w:r>
              <w:rPr>
                <w:rFonts w:hint="eastAsia" w:ascii="宋体" w:hAnsi="宋体" w:cs="宋体"/>
                <w:color w:val="000000"/>
                <w:kern w:val="0"/>
                <w:sz w:val="15"/>
                <w:szCs w:val="15"/>
                <w:lang w:bidi="ar"/>
              </w:rPr>
              <w:t>注：①应根据鸭抗体水平的消长情况适当调整免疫时间，做到“应免尽免，及时补免”。②产蛋后一般不再接种禽流感（宜每隔3个月免疫1次）以外的疫苗，且免疫注射应尽量避开产蛋高峰期。</w:t>
            </w:r>
          </w:p>
        </w:tc>
      </w:tr>
    </w:tbl>
    <w:p>
      <w:pPr>
        <w:pStyle w:val="56"/>
        <w:ind w:firstLine="0" w:firstLineChars="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rFonts w:hint="eastAsia"/>
          <w:vanish w:val="0"/>
        </w:rPr>
      </w:pPr>
    </w:p>
    <w:p>
      <w:pPr>
        <w:pStyle w:val="199"/>
        <w:rPr>
          <w:vanish w:val="0"/>
        </w:rPr>
      </w:pPr>
    </w:p>
    <w:bookmarkEnd w:id="88"/>
    <w:p>
      <w:pPr>
        <w:pStyle w:val="63"/>
        <w:spacing w:after="156"/>
      </w:pPr>
      <w:bookmarkStart w:id="96" w:name="_Toc228332033"/>
      <w:bookmarkStart w:id="97" w:name="_Toc22492"/>
      <w:bookmarkStart w:id="98" w:name="BookMark6"/>
      <w:r>
        <w:rPr>
          <w:rFonts w:hint="eastAsia"/>
          <w:spacing w:val="105"/>
        </w:rPr>
        <w:t>参考文</w:t>
      </w:r>
      <w:r>
        <w:rPr>
          <w:rFonts w:hint="eastAsia"/>
        </w:rPr>
        <w:t>献</w:t>
      </w:r>
      <w:bookmarkEnd w:id="96"/>
      <w:bookmarkEnd w:id="97"/>
    </w:p>
    <w:p>
      <w:pPr>
        <w:pStyle w:val="56"/>
        <w:ind w:firstLine="420"/>
      </w:pPr>
      <w:r>
        <w:rPr>
          <w:rFonts w:hint="eastAsia"/>
        </w:rPr>
        <w:t>［1］ 中华人民共和国动物防疫法</w:t>
      </w:r>
    </w:p>
    <w:p>
      <w:pPr>
        <w:pStyle w:val="56"/>
        <w:ind w:firstLine="420"/>
      </w:pPr>
      <w:r>
        <w:rPr>
          <w:rFonts w:hint="eastAsia"/>
        </w:rPr>
        <w:t>［2］ 中华人民共和国畜牧法</w:t>
      </w:r>
    </w:p>
    <w:p>
      <w:pPr>
        <w:pStyle w:val="56"/>
        <w:ind w:firstLine="420"/>
      </w:pPr>
      <w:r>
        <w:rPr>
          <w:rFonts w:hint="eastAsia"/>
        </w:rPr>
        <w:t>［3］ 重大动物疫情应急条例（国务院令2017年第687号）</w:t>
      </w:r>
    </w:p>
    <w:p>
      <w:pPr>
        <w:pStyle w:val="56"/>
        <w:ind w:firstLine="420"/>
      </w:pPr>
      <w:r>
        <w:rPr>
          <w:rFonts w:hint="eastAsia"/>
        </w:rPr>
        <w:t>［4］ 兽药管理条例（国务院令2020年第726号）</w:t>
      </w:r>
    </w:p>
    <w:p>
      <w:pPr>
        <w:pStyle w:val="56"/>
        <w:ind w:firstLine="420"/>
      </w:pPr>
      <w:r>
        <w:rPr>
          <w:rFonts w:hint="eastAsia"/>
        </w:rPr>
        <w:t>［5］ 病死及病害动物无害化处理技术规范（中华人民共和国农业部农医发(2017)25号）</w:t>
      </w:r>
    </w:p>
    <w:p>
      <w:pPr>
        <w:pStyle w:val="56"/>
        <w:ind w:firstLine="420"/>
      </w:pPr>
      <w:r>
        <w:rPr>
          <w:rFonts w:hint="eastAsia"/>
        </w:rPr>
        <w:t>［6］ 中华人民共和国兽药典（2020年版）（中华人民共和国农业农村部公告 第363号）</w:t>
      </w:r>
    </w:p>
    <w:p>
      <w:pPr>
        <w:pStyle w:val="56"/>
        <w:ind w:firstLine="420"/>
        <w:rPr>
          <w:rFonts w:hint="eastAsia"/>
        </w:rPr>
      </w:pPr>
      <w:r>
        <w:rPr>
          <w:rFonts w:hint="eastAsia"/>
        </w:rPr>
        <w:t>［7］ 病死畜禽和病害畜禽产品无害化处理管理办法（农业农村部令</w:t>
      </w:r>
      <w:r>
        <w:rPr>
          <w:rFonts w:hint="eastAsia"/>
          <w:lang w:val="en-US" w:eastAsia="zh-CN"/>
        </w:rPr>
        <w:t xml:space="preserve"> </w:t>
      </w:r>
      <w:r>
        <w:rPr>
          <w:rFonts w:hint="eastAsia"/>
        </w:rPr>
        <w:t>2022年第3号）</w:t>
      </w:r>
    </w:p>
    <w:p>
      <w:pPr>
        <w:pStyle w:val="56"/>
        <w:ind w:firstLine="420"/>
      </w:pPr>
      <w:r>
        <w:rPr>
          <w:rFonts w:hint="eastAsia"/>
        </w:rPr>
        <w:t>［8］ 动物检疫管理办法（中华人民共和国农业农村部令 2022年第7号）</w:t>
      </w:r>
    </w:p>
    <w:p>
      <w:pPr>
        <w:pStyle w:val="56"/>
        <w:ind w:firstLine="420"/>
      </w:pPr>
      <w:r>
        <w:rPr>
          <w:rFonts w:hint="eastAsia"/>
        </w:rPr>
        <w:t>［</w:t>
      </w:r>
      <w:r>
        <w:rPr>
          <w:rFonts w:hint="eastAsia"/>
          <w:lang w:val="en-US" w:eastAsia="zh-CN"/>
        </w:rPr>
        <w:t>9</w:t>
      </w:r>
      <w:r>
        <w:rPr>
          <w:rFonts w:hint="eastAsia"/>
        </w:rPr>
        <w:t>］ 动物防疫条件审查办法（中华人民共和国农业农村部令 2022年第8号）</w:t>
      </w:r>
    </w:p>
    <w:p>
      <w:pPr>
        <w:pStyle w:val="56"/>
        <w:ind w:firstLine="420"/>
      </w:pPr>
      <w:r>
        <w:rPr>
          <w:rFonts w:hint="eastAsia"/>
        </w:rPr>
        <w:t>［</w:t>
      </w:r>
      <w:r>
        <w:rPr>
          <w:rFonts w:hint="eastAsia"/>
          <w:lang w:val="en-US" w:eastAsia="zh-CN"/>
        </w:rPr>
        <w:t>10</w:t>
      </w:r>
      <w:r>
        <w:rPr>
          <w:rFonts w:hint="eastAsia"/>
        </w:rPr>
        <w:t>］ 永久基本农田保护红线管理办法（中华人民共和国自然资源部、中华人民共和国农业农村部令 2025年第17号）</w:t>
      </w:r>
    </w:p>
    <w:p>
      <w:pPr>
        <w:pStyle w:val="56"/>
        <w:ind w:firstLine="420"/>
      </w:pPr>
      <w:r>
        <w:rPr>
          <w:rFonts w:hint="eastAsia"/>
        </w:rPr>
        <w:t xml:space="preserve"> </w:t>
      </w:r>
    </w:p>
    <w:p>
      <w:pPr>
        <w:pStyle w:val="56"/>
        <w:ind w:firstLine="420"/>
      </w:pPr>
      <w:r>
        <w:rPr>
          <w:rFonts w:hint="eastAsia"/>
        </w:rPr>
        <w:t xml:space="preserve"> </w:t>
      </w:r>
    </w:p>
    <w:p>
      <w:pPr>
        <w:pStyle w:val="56"/>
        <w:ind w:firstLine="420"/>
      </w:pPr>
    </w:p>
    <w:p>
      <w:pPr>
        <w:pStyle w:val="56"/>
        <w:ind w:firstLine="420"/>
      </w:pPr>
    </w:p>
    <w:bookmarkEnd w:id="98"/>
    <w:p>
      <w:pPr>
        <w:pStyle w:val="56"/>
        <w:ind w:firstLine="0" w:firstLineChars="0"/>
        <w:jc w:val="center"/>
      </w:pPr>
      <w:bookmarkStart w:id="99" w:name="BookMark8"/>
      <w:r>
        <w:rPr>
          <w:rFonts w:hint="eastAsia"/>
        </w:rPr>
        <w:drawing>
          <wp:inline distT="0" distB="0" distL="0" distR="0">
            <wp:extent cx="1485900" cy="317500"/>
            <wp:effectExtent l="0" t="0" r="0" b="6350"/>
            <wp:docPr id="1096599589" name="图片 1"/>
            <wp:cNvGraphicFramePr/>
            <a:graphic xmlns:a="http://schemas.openxmlformats.org/drawingml/2006/main">
              <a:graphicData uri="http://schemas.openxmlformats.org/drawingml/2006/picture">
                <pic:pic xmlns:pic="http://schemas.openxmlformats.org/drawingml/2006/picture">
                  <pic:nvPicPr>
                    <pic:cNvPr id="1096599589"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9"/>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993"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0BoqHtMZkwzIjHfqEixrnlCfopNyua9pp7zFdRt2IsMio0oc6rO/vyjOugtqsYqLrFVVXjl7+hHwLjcgRLgo+A==" w:salt="zarGnh0qQtSKnKbwRR68wg=="/>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D8"/>
    <w:rsid w:val="0000040A"/>
    <w:rsid w:val="00000A94"/>
    <w:rsid w:val="00000D4A"/>
    <w:rsid w:val="000013CE"/>
    <w:rsid w:val="00001972"/>
    <w:rsid w:val="00001D9A"/>
    <w:rsid w:val="00007B3A"/>
    <w:rsid w:val="000107E0"/>
    <w:rsid w:val="00011FDE"/>
    <w:rsid w:val="00012FFD"/>
    <w:rsid w:val="00014162"/>
    <w:rsid w:val="00014340"/>
    <w:rsid w:val="00016081"/>
    <w:rsid w:val="00016A9C"/>
    <w:rsid w:val="00017983"/>
    <w:rsid w:val="00022184"/>
    <w:rsid w:val="00022762"/>
    <w:rsid w:val="000238E0"/>
    <w:rsid w:val="000249DB"/>
    <w:rsid w:val="0002595E"/>
    <w:rsid w:val="000262D9"/>
    <w:rsid w:val="000303C3"/>
    <w:rsid w:val="000331D3"/>
    <w:rsid w:val="000346A5"/>
    <w:rsid w:val="00034DDA"/>
    <w:rsid w:val="00035367"/>
    <w:rsid w:val="000359C3"/>
    <w:rsid w:val="00035A7D"/>
    <w:rsid w:val="000365ED"/>
    <w:rsid w:val="0004249A"/>
    <w:rsid w:val="00043282"/>
    <w:rsid w:val="00044286"/>
    <w:rsid w:val="00047F28"/>
    <w:rsid w:val="000503AA"/>
    <w:rsid w:val="000506A1"/>
    <w:rsid w:val="000515DD"/>
    <w:rsid w:val="0005265A"/>
    <w:rsid w:val="000539DD"/>
    <w:rsid w:val="00053BD3"/>
    <w:rsid w:val="0005410D"/>
    <w:rsid w:val="000556ED"/>
    <w:rsid w:val="00055FE2"/>
    <w:rsid w:val="0005616F"/>
    <w:rsid w:val="00060C2E"/>
    <w:rsid w:val="00061033"/>
    <w:rsid w:val="0006189B"/>
    <w:rsid w:val="000619E9"/>
    <w:rsid w:val="000622D4"/>
    <w:rsid w:val="0006357D"/>
    <w:rsid w:val="00066F62"/>
    <w:rsid w:val="00067F1E"/>
    <w:rsid w:val="00071CC0"/>
    <w:rsid w:val="00073C8C"/>
    <w:rsid w:val="00077B64"/>
    <w:rsid w:val="00080A1C"/>
    <w:rsid w:val="00082317"/>
    <w:rsid w:val="00083D2C"/>
    <w:rsid w:val="00086AA1"/>
    <w:rsid w:val="00086E8F"/>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6A2"/>
    <w:rsid w:val="000B1FF2"/>
    <w:rsid w:val="000B3CDA"/>
    <w:rsid w:val="000B6A0B"/>
    <w:rsid w:val="000B74EC"/>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66"/>
    <w:rsid w:val="000F06E1"/>
    <w:rsid w:val="000F0E3C"/>
    <w:rsid w:val="000F19D5"/>
    <w:rsid w:val="000F4322"/>
    <w:rsid w:val="000F4AEA"/>
    <w:rsid w:val="000F633F"/>
    <w:rsid w:val="000F67E9"/>
    <w:rsid w:val="00104926"/>
    <w:rsid w:val="00111CA2"/>
    <w:rsid w:val="00113B1E"/>
    <w:rsid w:val="0011711C"/>
    <w:rsid w:val="0012059C"/>
    <w:rsid w:val="00123B3A"/>
    <w:rsid w:val="00124E4F"/>
    <w:rsid w:val="001260B7"/>
    <w:rsid w:val="001265CB"/>
    <w:rsid w:val="001321C6"/>
    <w:rsid w:val="001325C4"/>
    <w:rsid w:val="00133010"/>
    <w:rsid w:val="001338EE"/>
    <w:rsid w:val="00133AAE"/>
    <w:rsid w:val="00133CF5"/>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E57"/>
    <w:rsid w:val="001759BE"/>
    <w:rsid w:val="00176DFD"/>
    <w:rsid w:val="00181701"/>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946"/>
    <w:rsid w:val="001E1B6A"/>
    <w:rsid w:val="001E2484"/>
    <w:rsid w:val="001E2DA3"/>
    <w:rsid w:val="001E3CC4"/>
    <w:rsid w:val="001E4882"/>
    <w:rsid w:val="001E6250"/>
    <w:rsid w:val="001E73AB"/>
    <w:rsid w:val="001F092D"/>
    <w:rsid w:val="001F143A"/>
    <w:rsid w:val="001F1605"/>
    <w:rsid w:val="001F2508"/>
    <w:rsid w:val="001F4816"/>
    <w:rsid w:val="001F4EE9"/>
    <w:rsid w:val="001F67D4"/>
    <w:rsid w:val="001F69B4"/>
    <w:rsid w:val="001F77C7"/>
    <w:rsid w:val="00200183"/>
    <w:rsid w:val="00200333"/>
    <w:rsid w:val="0020107D"/>
    <w:rsid w:val="00202AA4"/>
    <w:rsid w:val="00202FF4"/>
    <w:rsid w:val="002031F7"/>
    <w:rsid w:val="00203AB4"/>
    <w:rsid w:val="002040E6"/>
    <w:rsid w:val="00204FC7"/>
    <w:rsid w:val="0020527B"/>
    <w:rsid w:val="00205F2C"/>
    <w:rsid w:val="00210B15"/>
    <w:rsid w:val="002142EA"/>
    <w:rsid w:val="002164CB"/>
    <w:rsid w:val="002204BB"/>
    <w:rsid w:val="00221B79"/>
    <w:rsid w:val="00221C6B"/>
    <w:rsid w:val="002253A1"/>
    <w:rsid w:val="00225CF8"/>
    <w:rsid w:val="0022794E"/>
    <w:rsid w:val="00233D64"/>
    <w:rsid w:val="00233F17"/>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900"/>
    <w:rsid w:val="00263D25"/>
    <w:rsid w:val="002643C3"/>
    <w:rsid w:val="00264A0C"/>
    <w:rsid w:val="00266EEB"/>
    <w:rsid w:val="00267EF4"/>
    <w:rsid w:val="00270CB8"/>
    <w:rsid w:val="00272B08"/>
    <w:rsid w:val="002770D2"/>
    <w:rsid w:val="002771AC"/>
    <w:rsid w:val="00281BB8"/>
    <w:rsid w:val="00281E9E"/>
    <w:rsid w:val="00282405"/>
    <w:rsid w:val="00285170"/>
    <w:rsid w:val="00285361"/>
    <w:rsid w:val="00292B96"/>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94D"/>
    <w:rsid w:val="002B4508"/>
    <w:rsid w:val="002B4B87"/>
    <w:rsid w:val="002B5779"/>
    <w:rsid w:val="002B7332"/>
    <w:rsid w:val="002B7F51"/>
    <w:rsid w:val="002C09E7"/>
    <w:rsid w:val="002C1E06"/>
    <w:rsid w:val="002C1E1C"/>
    <w:rsid w:val="002C3623"/>
    <w:rsid w:val="002C3F07"/>
    <w:rsid w:val="002C5278"/>
    <w:rsid w:val="002C7EBB"/>
    <w:rsid w:val="002D06C1"/>
    <w:rsid w:val="002D42B5"/>
    <w:rsid w:val="002D4F1A"/>
    <w:rsid w:val="002D5410"/>
    <w:rsid w:val="002D6EC6"/>
    <w:rsid w:val="002D79AC"/>
    <w:rsid w:val="002E039D"/>
    <w:rsid w:val="002E4D5A"/>
    <w:rsid w:val="002E6326"/>
    <w:rsid w:val="002E755D"/>
    <w:rsid w:val="002F14EE"/>
    <w:rsid w:val="002F30E0"/>
    <w:rsid w:val="002F35E4"/>
    <w:rsid w:val="002F3730"/>
    <w:rsid w:val="002F38E1"/>
    <w:rsid w:val="002F7AF6"/>
    <w:rsid w:val="00300E63"/>
    <w:rsid w:val="00302022"/>
    <w:rsid w:val="00302F5F"/>
    <w:rsid w:val="003034E4"/>
    <w:rsid w:val="0030441D"/>
    <w:rsid w:val="00306063"/>
    <w:rsid w:val="00313B85"/>
    <w:rsid w:val="00317988"/>
    <w:rsid w:val="003221B4"/>
    <w:rsid w:val="0032258D"/>
    <w:rsid w:val="003226A5"/>
    <w:rsid w:val="00322E62"/>
    <w:rsid w:val="0032411E"/>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41C"/>
    <w:rsid w:val="00376713"/>
    <w:rsid w:val="00381815"/>
    <w:rsid w:val="003819AF"/>
    <w:rsid w:val="003820E9"/>
    <w:rsid w:val="00382DE7"/>
    <w:rsid w:val="00383371"/>
    <w:rsid w:val="00384FFC"/>
    <w:rsid w:val="003872FC"/>
    <w:rsid w:val="00387ADC"/>
    <w:rsid w:val="00390020"/>
    <w:rsid w:val="003903D6"/>
    <w:rsid w:val="00390EE6"/>
    <w:rsid w:val="0039118F"/>
    <w:rsid w:val="00392AD7"/>
    <w:rsid w:val="003938D9"/>
    <w:rsid w:val="00394376"/>
    <w:rsid w:val="003943FF"/>
    <w:rsid w:val="00395700"/>
    <w:rsid w:val="0039624C"/>
    <w:rsid w:val="003974EB"/>
    <w:rsid w:val="00397CC5"/>
    <w:rsid w:val="003A1582"/>
    <w:rsid w:val="003A4077"/>
    <w:rsid w:val="003A46A1"/>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1DC9"/>
    <w:rsid w:val="003E2A69"/>
    <w:rsid w:val="003E2D49"/>
    <w:rsid w:val="003E2FD4"/>
    <w:rsid w:val="003E49F6"/>
    <w:rsid w:val="003E5725"/>
    <w:rsid w:val="003E660F"/>
    <w:rsid w:val="003F0841"/>
    <w:rsid w:val="003F23D3"/>
    <w:rsid w:val="003F3F08"/>
    <w:rsid w:val="003F49F1"/>
    <w:rsid w:val="003F6272"/>
    <w:rsid w:val="00400E72"/>
    <w:rsid w:val="00401400"/>
    <w:rsid w:val="00404869"/>
    <w:rsid w:val="00405884"/>
    <w:rsid w:val="00407D39"/>
    <w:rsid w:val="0041477A"/>
    <w:rsid w:val="004167A3"/>
    <w:rsid w:val="0042475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5CFE"/>
    <w:rsid w:val="00486BE3"/>
    <w:rsid w:val="004905E4"/>
    <w:rsid w:val="00490A89"/>
    <w:rsid w:val="00490AB4"/>
    <w:rsid w:val="00492F02"/>
    <w:rsid w:val="004939AE"/>
    <w:rsid w:val="00494AE0"/>
    <w:rsid w:val="004A12DF"/>
    <w:rsid w:val="004A17E6"/>
    <w:rsid w:val="004A1BA8"/>
    <w:rsid w:val="004A4B57"/>
    <w:rsid w:val="004A61D0"/>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2E31"/>
    <w:rsid w:val="004D4406"/>
    <w:rsid w:val="004D4AEB"/>
    <w:rsid w:val="004D7C42"/>
    <w:rsid w:val="004E0465"/>
    <w:rsid w:val="004E0619"/>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3CEF"/>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BD1"/>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369"/>
    <w:rsid w:val="00632182"/>
    <w:rsid w:val="00632AE0"/>
    <w:rsid w:val="00633C17"/>
    <w:rsid w:val="00634D9E"/>
    <w:rsid w:val="00636E3E"/>
    <w:rsid w:val="006379F7"/>
    <w:rsid w:val="00637E4D"/>
    <w:rsid w:val="00640620"/>
    <w:rsid w:val="00641A1F"/>
    <w:rsid w:val="00645904"/>
    <w:rsid w:val="006515E4"/>
    <w:rsid w:val="00651ACB"/>
    <w:rsid w:val="00651C47"/>
    <w:rsid w:val="006526A4"/>
    <w:rsid w:val="00652AB2"/>
    <w:rsid w:val="00653FED"/>
    <w:rsid w:val="00654DE9"/>
    <w:rsid w:val="00654EC0"/>
    <w:rsid w:val="0065525B"/>
    <w:rsid w:val="00655D4F"/>
    <w:rsid w:val="00656D29"/>
    <w:rsid w:val="006640E5"/>
    <w:rsid w:val="006646F1"/>
    <w:rsid w:val="00664929"/>
    <w:rsid w:val="00664F62"/>
    <w:rsid w:val="006655E1"/>
    <w:rsid w:val="00672060"/>
    <w:rsid w:val="00672BFD"/>
    <w:rsid w:val="00673538"/>
    <w:rsid w:val="006770F4"/>
    <w:rsid w:val="00677A84"/>
    <w:rsid w:val="0068026D"/>
    <w:rsid w:val="00680A27"/>
    <w:rsid w:val="006816A4"/>
    <w:rsid w:val="006819B8"/>
    <w:rsid w:val="006840A6"/>
    <w:rsid w:val="00684F60"/>
    <w:rsid w:val="006850CD"/>
    <w:rsid w:val="00685AAB"/>
    <w:rsid w:val="00694C81"/>
    <w:rsid w:val="00695D22"/>
    <w:rsid w:val="006A07AA"/>
    <w:rsid w:val="006A25E5"/>
    <w:rsid w:val="006A2B46"/>
    <w:rsid w:val="006A3068"/>
    <w:rsid w:val="006A336D"/>
    <w:rsid w:val="006A37B9"/>
    <w:rsid w:val="006A3D04"/>
    <w:rsid w:val="006B23C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1877"/>
    <w:rsid w:val="006D3E96"/>
    <w:rsid w:val="006D4515"/>
    <w:rsid w:val="006D4BB1"/>
    <w:rsid w:val="006D6593"/>
    <w:rsid w:val="006D6723"/>
    <w:rsid w:val="006E23EA"/>
    <w:rsid w:val="006F03A8"/>
    <w:rsid w:val="006F2ACA"/>
    <w:rsid w:val="006F2ADC"/>
    <w:rsid w:val="006F2BFE"/>
    <w:rsid w:val="006F31E9"/>
    <w:rsid w:val="006F6284"/>
    <w:rsid w:val="007002C5"/>
    <w:rsid w:val="00703441"/>
    <w:rsid w:val="00704387"/>
    <w:rsid w:val="00707669"/>
    <w:rsid w:val="00711CBA"/>
    <w:rsid w:val="00711FB5"/>
    <w:rsid w:val="00712A01"/>
    <w:rsid w:val="00714F58"/>
    <w:rsid w:val="00722FBF"/>
    <w:rsid w:val="00722FC2"/>
    <w:rsid w:val="00724879"/>
    <w:rsid w:val="00724E1B"/>
    <w:rsid w:val="00725949"/>
    <w:rsid w:val="00726BF4"/>
    <w:rsid w:val="00727FA2"/>
    <w:rsid w:val="007322D9"/>
    <w:rsid w:val="00732BC0"/>
    <w:rsid w:val="0073720F"/>
    <w:rsid w:val="00737796"/>
    <w:rsid w:val="0074165C"/>
    <w:rsid w:val="00742C35"/>
    <w:rsid w:val="007432CA"/>
    <w:rsid w:val="007439EB"/>
    <w:rsid w:val="00743CB4"/>
    <w:rsid w:val="00743F0A"/>
    <w:rsid w:val="007444E8"/>
    <w:rsid w:val="00744F01"/>
    <w:rsid w:val="0074548E"/>
    <w:rsid w:val="00745773"/>
    <w:rsid w:val="00746800"/>
    <w:rsid w:val="007501A8"/>
    <w:rsid w:val="00750D61"/>
    <w:rsid w:val="00750EE1"/>
    <w:rsid w:val="00752B4D"/>
    <w:rsid w:val="00755402"/>
    <w:rsid w:val="00755505"/>
    <w:rsid w:val="00756B26"/>
    <w:rsid w:val="00756EDF"/>
    <w:rsid w:val="007600E3"/>
    <w:rsid w:val="007607FF"/>
    <w:rsid w:val="00765C43"/>
    <w:rsid w:val="00765EFB"/>
    <w:rsid w:val="007671CA"/>
    <w:rsid w:val="00767C61"/>
    <w:rsid w:val="0077008A"/>
    <w:rsid w:val="00773C1F"/>
    <w:rsid w:val="00774DA4"/>
    <w:rsid w:val="00776599"/>
    <w:rsid w:val="0078114B"/>
    <w:rsid w:val="00781DD2"/>
    <w:rsid w:val="00783ECF"/>
    <w:rsid w:val="0078413A"/>
    <w:rsid w:val="007867FF"/>
    <w:rsid w:val="007959E8"/>
    <w:rsid w:val="00795E9C"/>
    <w:rsid w:val="007A0521"/>
    <w:rsid w:val="007A2E12"/>
    <w:rsid w:val="007A3475"/>
    <w:rsid w:val="007A41C8"/>
    <w:rsid w:val="007A54CE"/>
    <w:rsid w:val="007A6FD9"/>
    <w:rsid w:val="007A7FFA"/>
    <w:rsid w:val="007B04EB"/>
    <w:rsid w:val="007B0D4F"/>
    <w:rsid w:val="007B37D8"/>
    <w:rsid w:val="007B4916"/>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F8A"/>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672"/>
    <w:rsid w:val="0086018B"/>
    <w:rsid w:val="008603CE"/>
    <w:rsid w:val="00860737"/>
    <w:rsid w:val="008620FC"/>
    <w:rsid w:val="008627A5"/>
    <w:rsid w:val="00863E05"/>
    <w:rsid w:val="00865ACA"/>
    <w:rsid w:val="00865D28"/>
    <w:rsid w:val="00865F85"/>
    <w:rsid w:val="008679D9"/>
    <w:rsid w:val="00867C10"/>
    <w:rsid w:val="00870439"/>
    <w:rsid w:val="00870DA1"/>
    <w:rsid w:val="008732E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B39"/>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87D"/>
    <w:rsid w:val="008E1B3E"/>
    <w:rsid w:val="008E2319"/>
    <w:rsid w:val="008E3223"/>
    <w:rsid w:val="008E4BB6"/>
    <w:rsid w:val="008E5518"/>
    <w:rsid w:val="008E6A84"/>
    <w:rsid w:val="008F0CDC"/>
    <w:rsid w:val="008F17A3"/>
    <w:rsid w:val="008F1ED3"/>
    <w:rsid w:val="008F23A5"/>
    <w:rsid w:val="008F4C29"/>
    <w:rsid w:val="008F70BD"/>
    <w:rsid w:val="008F7412"/>
    <w:rsid w:val="008F788F"/>
    <w:rsid w:val="008F7EA2"/>
    <w:rsid w:val="00902722"/>
    <w:rsid w:val="009027BC"/>
    <w:rsid w:val="009062E6"/>
    <w:rsid w:val="00911BE5"/>
    <w:rsid w:val="00912CC1"/>
    <w:rsid w:val="00913CA9"/>
    <w:rsid w:val="009145AE"/>
    <w:rsid w:val="009146CE"/>
    <w:rsid w:val="00914CA7"/>
    <w:rsid w:val="00915C3E"/>
    <w:rsid w:val="009161A8"/>
    <w:rsid w:val="00922C29"/>
    <w:rsid w:val="009245F5"/>
    <w:rsid w:val="009249EC"/>
    <w:rsid w:val="009273B3"/>
    <w:rsid w:val="009305B5"/>
    <w:rsid w:val="00941872"/>
    <w:rsid w:val="009429D5"/>
    <w:rsid w:val="00942BF1"/>
    <w:rsid w:val="00942CA2"/>
    <w:rsid w:val="00945180"/>
    <w:rsid w:val="00945428"/>
    <w:rsid w:val="0094607B"/>
    <w:rsid w:val="00953604"/>
    <w:rsid w:val="0095496B"/>
    <w:rsid w:val="009610DC"/>
    <w:rsid w:val="00961490"/>
    <w:rsid w:val="0096381A"/>
    <w:rsid w:val="00965E04"/>
    <w:rsid w:val="009674AD"/>
    <w:rsid w:val="00970CDC"/>
    <w:rsid w:val="00973E4F"/>
    <w:rsid w:val="00977010"/>
    <w:rsid w:val="00977D02"/>
    <w:rsid w:val="009809BB"/>
    <w:rsid w:val="0098364B"/>
    <w:rsid w:val="00984DAC"/>
    <w:rsid w:val="009911AF"/>
    <w:rsid w:val="00991875"/>
    <w:rsid w:val="00991F92"/>
    <w:rsid w:val="0099225F"/>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46F"/>
    <w:rsid w:val="00A028C0"/>
    <w:rsid w:val="00A02BAE"/>
    <w:rsid w:val="00A06A6B"/>
    <w:rsid w:val="00A07E47"/>
    <w:rsid w:val="00A129D0"/>
    <w:rsid w:val="00A12C33"/>
    <w:rsid w:val="00A138BA"/>
    <w:rsid w:val="00A14C8E"/>
    <w:rsid w:val="00A153D9"/>
    <w:rsid w:val="00A15F09"/>
    <w:rsid w:val="00A169B6"/>
    <w:rsid w:val="00A2271D"/>
    <w:rsid w:val="00A237D5"/>
    <w:rsid w:val="00A23F89"/>
    <w:rsid w:val="00A270A9"/>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878"/>
    <w:rsid w:val="00A648CD"/>
    <w:rsid w:val="00A6537A"/>
    <w:rsid w:val="00A669CD"/>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9E8"/>
    <w:rsid w:val="00AC3A5A"/>
    <w:rsid w:val="00AC4D95"/>
    <w:rsid w:val="00AC5DF4"/>
    <w:rsid w:val="00AD0AEF"/>
    <w:rsid w:val="00AD11B7"/>
    <w:rsid w:val="00AD1A94"/>
    <w:rsid w:val="00AD1C05"/>
    <w:rsid w:val="00AD3AE5"/>
    <w:rsid w:val="00AD4126"/>
    <w:rsid w:val="00AD421C"/>
    <w:rsid w:val="00AD44FA"/>
    <w:rsid w:val="00AE070A"/>
    <w:rsid w:val="00AE101C"/>
    <w:rsid w:val="00AE37E5"/>
    <w:rsid w:val="00AE5EB4"/>
    <w:rsid w:val="00AF0C18"/>
    <w:rsid w:val="00AF47C5"/>
    <w:rsid w:val="00AF5398"/>
    <w:rsid w:val="00B049AF"/>
    <w:rsid w:val="00B07242"/>
    <w:rsid w:val="00B077C8"/>
    <w:rsid w:val="00B10534"/>
    <w:rsid w:val="00B113DB"/>
    <w:rsid w:val="00B11D8A"/>
    <w:rsid w:val="00B12981"/>
    <w:rsid w:val="00B13373"/>
    <w:rsid w:val="00B147DD"/>
    <w:rsid w:val="00B156FD"/>
    <w:rsid w:val="00B21F61"/>
    <w:rsid w:val="00B261F1"/>
    <w:rsid w:val="00B265BC"/>
    <w:rsid w:val="00B31FB1"/>
    <w:rsid w:val="00B336DA"/>
    <w:rsid w:val="00B338AC"/>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1EC"/>
    <w:rsid w:val="00B60ACF"/>
    <w:rsid w:val="00B62B58"/>
    <w:rsid w:val="00B65149"/>
    <w:rsid w:val="00B66567"/>
    <w:rsid w:val="00B66F52"/>
    <w:rsid w:val="00B66FE5"/>
    <w:rsid w:val="00B712AA"/>
    <w:rsid w:val="00B72880"/>
    <w:rsid w:val="00B737E8"/>
    <w:rsid w:val="00B758BF"/>
    <w:rsid w:val="00B77EC8"/>
    <w:rsid w:val="00B827A6"/>
    <w:rsid w:val="00B831CE"/>
    <w:rsid w:val="00B8583D"/>
    <w:rsid w:val="00B86677"/>
    <w:rsid w:val="00B87131"/>
    <w:rsid w:val="00B939B1"/>
    <w:rsid w:val="00B96D40"/>
    <w:rsid w:val="00B97386"/>
    <w:rsid w:val="00BA263B"/>
    <w:rsid w:val="00BA42B2"/>
    <w:rsid w:val="00BA540E"/>
    <w:rsid w:val="00BA58D4"/>
    <w:rsid w:val="00BA5B9E"/>
    <w:rsid w:val="00BA7C9A"/>
    <w:rsid w:val="00BB203B"/>
    <w:rsid w:val="00BB5F8F"/>
    <w:rsid w:val="00BB657A"/>
    <w:rsid w:val="00BC1A4E"/>
    <w:rsid w:val="00BC4790"/>
    <w:rsid w:val="00BC5DC7"/>
    <w:rsid w:val="00BC6B8B"/>
    <w:rsid w:val="00BC73D8"/>
    <w:rsid w:val="00BD52D7"/>
    <w:rsid w:val="00BD5AD2"/>
    <w:rsid w:val="00BE03ED"/>
    <w:rsid w:val="00BE22F3"/>
    <w:rsid w:val="00BE5B52"/>
    <w:rsid w:val="00BE7B8D"/>
    <w:rsid w:val="00BF0993"/>
    <w:rsid w:val="00BF10A9"/>
    <w:rsid w:val="00BF1703"/>
    <w:rsid w:val="00BF231C"/>
    <w:rsid w:val="00BF2A9B"/>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2E66"/>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6667F"/>
    <w:rsid w:val="00C71372"/>
    <w:rsid w:val="00C72410"/>
    <w:rsid w:val="00C7287F"/>
    <w:rsid w:val="00C80CB8"/>
    <w:rsid w:val="00C819F8"/>
    <w:rsid w:val="00C82256"/>
    <w:rsid w:val="00C8248C"/>
    <w:rsid w:val="00C84E33"/>
    <w:rsid w:val="00C86D6F"/>
    <w:rsid w:val="00C871B0"/>
    <w:rsid w:val="00C905FC"/>
    <w:rsid w:val="00C92D03"/>
    <w:rsid w:val="00C9319C"/>
    <w:rsid w:val="00C9435D"/>
    <w:rsid w:val="00C94DF2"/>
    <w:rsid w:val="00C96741"/>
    <w:rsid w:val="00CA1BD8"/>
    <w:rsid w:val="00CA2D1B"/>
    <w:rsid w:val="00CA375D"/>
    <w:rsid w:val="00CA662A"/>
    <w:rsid w:val="00CA7AFD"/>
    <w:rsid w:val="00CA7C3C"/>
    <w:rsid w:val="00CB0189"/>
    <w:rsid w:val="00CB0BA2"/>
    <w:rsid w:val="00CB18B4"/>
    <w:rsid w:val="00CB1A42"/>
    <w:rsid w:val="00CB1B0C"/>
    <w:rsid w:val="00CB2C0B"/>
    <w:rsid w:val="00CB517D"/>
    <w:rsid w:val="00CC038D"/>
    <w:rsid w:val="00CC08DB"/>
    <w:rsid w:val="00CC0D15"/>
    <w:rsid w:val="00CC39FF"/>
    <w:rsid w:val="00CC3C2F"/>
    <w:rsid w:val="00CC4AC8"/>
    <w:rsid w:val="00CC5233"/>
    <w:rsid w:val="00CC5DE6"/>
    <w:rsid w:val="00CC6E1A"/>
    <w:rsid w:val="00CC6E4E"/>
    <w:rsid w:val="00CC6FE8"/>
    <w:rsid w:val="00CC7202"/>
    <w:rsid w:val="00CD2808"/>
    <w:rsid w:val="00CD28BF"/>
    <w:rsid w:val="00CD4092"/>
    <w:rsid w:val="00CD4A20"/>
    <w:rsid w:val="00CD50A1"/>
    <w:rsid w:val="00CD519E"/>
    <w:rsid w:val="00CD561D"/>
    <w:rsid w:val="00CE0C4F"/>
    <w:rsid w:val="00CE30EA"/>
    <w:rsid w:val="00CE4C75"/>
    <w:rsid w:val="00CF0413"/>
    <w:rsid w:val="00CF048A"/>
    <w:rsid w:val="00CF155A"/>
    <w:rsid w:val="00CF2923"/>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BA7"/>
    <w:rsid w:val="00D17BB7"/>
    <w:rsid w:val="00D20737"/>
    <w:rsid w:val="00D21E81"/>
    <w:rsid w:val="00D223DE"/>
    <w:rsid w:val="00D24CBE"/>
    <w:rsid w:val="00D25E37"/>
    <w:rsid w:val="00D2661A"/>
    <w:rsid w:val="00D27582"/>
    <w:rsid w:val="00D27EC4"/>
    <w:rsid w:val="00D32719"/>
    <w:rsid w:val="00D3310D"/>
    <w:rsid w:val="00D33333"/>
    <w:rsid w:val="00D33457"/>
    <w:rsid w:val="00D352A2"/>
    <w:rsid w:val="00D35531"/>
    <w:rsid w:val="00D4162B"/>
    <w:rsid w:val="00D4514F"/>
    <w:rsid w:val="00D451E2"/>
    <w:rsid w:val="00D45E89"/>
    <w:rsid w:val="00D45E8D"/>
    <w:rsid w:val="00D466AE"/>
    <w:rsid w:val="00D4734F"/>
    <w:rsid w:val="00D51BF3"/>
    <w:rsid w:val="00D556B3"/>
    <w:rsid w:val="00D563EE"/>
    <w:rsid w:val="00D60FE8"/>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D7A"/>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03A"/>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16894"/>
    <w:rsid w:val="00E202EF"/>
    <w:rsid w:val="00E210B5"/>
    <w:rsid w:val="00E23D99"/>
    <w:rsid w:val="00E2552F"/>
    <w:rsid w:val="00E3137A"/>
    <w:rsid w:val="00E32CCF"/>
    <w:rsid w:val="00E34A98"/>
    <w:rsid w:val="00E35D1E"/>
    <w:rsid w:val="00E364F9"/>
    <w:rsid w:val="00E365FA"/>
    <w:rsid w:val="00E36789"/>
    <w:rsid w:val="00E44A83"/>
    <w:rsid w:val="00E44C67"/>
    <w:rsid w:val="00E45237"/>
    <w:rsid w:val="00E50140"/>
    <w:rsid w:val="00E502C1"/>
    <w:rsid w:val="00E502DD"/>
    <w:rsid w:val="00E50D3A"/>
    <w:rsid w:val="00E51387"/>
    <w:rsid w:val="00E51E68"/>
    <w:rsid w:val="00E52EFD"/>
    <w:rsid w:val="00E5408A"/>
    <w:rsid w:val="00E56800"/>
    <w:rsid w:val="00E60C63"/>
    <w:rsid w:val="00E62FF9"/>
    <w:rsid w:val="00E635D6"/>
    <w:rsid w:val="00E639BC"/>
    <w:rsid w:val="00E664CC"/>
    <w:rsid w:val="00E66DED"/>
    <w:rsid w:val="00E67942"/>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C626A"/>
    <w:rsid w:val="00ED067A"/>
    <w:rsid w:val="00ED2B50"/>
    <w:rsid w:val="00ED66C5"/>
    <w:rsid w:val="00ED736D"/>
    <w:rsid w:val="00ED7936"/>
    <w:rsid w:val="00EE0350"/>
    <w:rsid w:val="00EE0719"/>
    <w:rsid w:val="00EE0E80"/>
    <w:rsid w:val="00EE2B42"/>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36510"/>
    <w:rsid w:val="00F420D5"/>
    <w:rsid w:val="00F451EA"/>
    <w:rsid w:val="00F45447"/>
    <w:rsid w:val="00F456C6"/>
    <w:rsid w:val="00F4577B"/>
    <w:rsid w:val="00F46496"/>
    <w:rsid w:val="00F474D0"/>
    <w:rsid w:val="00F50179"/>
    <w:rsid w:val="00F515EE"/>
    <w:rsid w:val="00F56511"/>
    <w:rsid w:val="00F60429"/>
    <w:rsid w:val="00F6194E"/>
    <w:rsid w:val="00F623AC"/>
    <w:rsid w:val="00F6412A"/>
    <w:rsid w:val="00F65893"/>
    <w:rsid w:val="00F66A4A"/>
    <w:rsid w:val="00F71D6B"/>
    <w:rsid w:val="00F71E22"/>
    <w:rsid w:val="00F72142"/>
    <w:rsid w:val="00F72AE7"/>
    <w:rsid w:val="00F81141"/>
    <w:rsid w:val="00F8298B"/>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6ED8"/>
    <w:rsid w:val="00FA73B1"/>
    <w:rsid w:val="00FB0CB9"/>
    <w:rsid w:val="00FB231D"/>
    <w:rsid w:val="00FB45F1"/>
    <w:rsid w:val="00FB4A72"/>
    <w:rsid w:val="00FB54E8"/>
    <w:rsid w:val="00FB7054"/>
    <w:rsid w:val="00FC0EB2"/>
    <w:rsid w:val="00FC17B7"/>
    <w:rsid w:val="00FC2CB7"/>
    <w:rsid w:val="00FC4090"/>
    <w:rsid w:val="00FC55B4"/>
    <w:rsid w:val="00FC67CD"/>
    <w:rsid w:val="00FD00E6"/>
    <w:rsid w:val="00FD0182"/>
    <w:rsid w:val="00FD09A1"/>
    <w:rsid w:val="00FD2232"/>
    <w:rsid w:val="00FD2A7C"/>
    <w:rsid w:val="00FD59EB"/>
    <w:rsid w:val="00FD7299"/>
    <w:rsid w:val="00FE1FBE"/>
    <w:rsid w:val="00FE3901"/>
    <w:rsid w:val="00FE39D3"/>
    <w:rsid w:val="00FE4BCE"/>
    <w:rsid w:val="00FE54AE"/>
    <w:rsid w:val="00FE553D"/>
    <w:rsid w:val="00FE576A"/>
    <w:rsid w:val="00FE7E79"/>
    <w:rsid w:val="00FF3E7D"/>
    <w:rsid w:val="00FF5B99"/>
    <w:rsid w:val="00FF730C"/>
    <w:rsid w:val="00FF73F4"/>
    <w:rsid w:val="00FF7CE4"/>
    <w:rsid w:val="00FF7E39"/>
    <w:rsid w:val="018A52E6"/>
    <w:rsid w:val="01B41099"/>
    <w:rsid w:val="01D911D5"/>
    <w:rsid w:val="01FF0067"/>
    <w:rsid w:val="02111B48"/>
    <w:rsid w:val="0251754C"/>
    <w:rsid w:val="02552813"/>
    <w:rsid w:val="02604125"/>
    <w:rsid w:val="02CB395E"/>
    <w:rsid w:val="031747BC"/>
    <w:rsid w:val="033B131E"/>
    <w:rsid w:val="03545A63"/>
    <w:rsid w:val="03B44EEE"/>
    <w:rsid w:val="03C52BEB"/>
    <w:rsid w:val="03EF1C45"/>
    <w:rsid w:val="04572E3E"/>
    <w:rsid w:val="04641BA3"/>
    <w:rsid w:val="04741491"/>
    <w:rsid w:val="0475016D"/>
    <w:rsid w:val="04821B26"/>
    <w:rsid w:val="048B16E3"/>
    <w:rsid w:val="04A458BE"/>
    <w:rsid w:val="04AF0BB7"/>
    <w:rsid w:val="051B4B83"/>
    <w:rsid w:val="05446DDF"/>
    <w:rsid w:val="057B1967"/>
    <w:rsid w:val="0592638E"/>
    <w:rsid w:val="05F24570"/>
    <w:rsid w:val="05F72B3D"/>
    <w:rsid w:val="063E0F6B"/>
    <w:rsid w:val="06456446"/>
    <w:rsid w:val="06664FAC"/>
    <w:rsid w:val="06D214D2"/>
    <w:rsid w:val="06D36229"/>
    <w:rsid w:val="07224898"/>
    <w:rsid w:val="075725CA"/>
    <w:rsid w:val="07B960A2"/>
    <w:rsid w:val="083D5445"/>
    <w:rsid w:val="08503F66"/>
    <w:rsid w:val="088D2690"/>
    <w:rsid w:val="08A33F17"/>
    <w:rsid w:val="08A7279F"/>
    <w:rsid w:val="08B06773"/>
    <w:rsid w:val="08B92E3C"/>
    <w:rsid w:val="08C741A8"/>
    <w:rsid w:val="08C93074"/>
    <w:rsid w:val="08CA1FF5"/>
    <w:rsid w:val="08D1721B"/>
    <w:rsid w:val="08EF5044"/>
    <w:rsid w:val="092761CE"/>
    <w:rsid w:val="09834865"/>
    <w:rsid w:val="09986B78"/>
    <w:rsid w:val="099D4A84"/>
    <w:rsid w:val="09B07E99"/>
    <w:rsid w:val="09FE6A7F"/>
    <w:rsid w:val="0A0C6E51"/>
    <w:rsid w:val="0A713516"/>
    <w:rsid w:val="0A75347A"/>
    <w:rsid w:val="0AA94BFE"/>
    <w:rsid w:val="0AB2168A"/>
    <w:rsid w:val="0ADD4CBE"/>
    <w:rsid w:val="0AFC4F27"/>
    <w:rsid w:val="0B196589"/>
    <w:rsid w:val="0B515F51"/>
    <w:rsid w:val="0B683B84"/>
    <w:rsid w:val="0B827D64"/>
    <w:rsid w:val="0B996BE8"/>
    <w:rsid w:val="0C2801BA"/>
    <w:rsid w:val="0C641FB1"/>
    <w:rsid w:val="0CC1577F"/>
    <w:rsid w:val="0CCE151B"/>
    <w:rsid w:val="0CEE29E9"/>
    <w:rsid w:val="0CF04373"/>
    <w:rsid w:val="0CF513C3"/>
    <w:rsid w:val="0CFB20A1"/>
    <w:rsid w:val="0D1A56D5"/>
    <w:rsid w:val="0D597A12"/>
    <w:rsid w:val="0D861F53"/>
    <w:rsid w:val="0E024640"/>
    <w:rsid w:val="0E1B112E"/>
    <w:rsid w:val="0E2E3C33"/>
    <w:rsid w:val="0E3A65D3"/>
    <w:rsid w:val="0E7325E1"/>
    <w:rsid w:val="0E7949F5"/>
    <w:rsid w:val="0EC94073"/>
    <w:rsid w:val="0ECB525B"/>
    <w:rsid w:val="0ECC717C"/>
    <w:rsid w:val="0EE95E95"/>
    <w:rsid w:val="0F193651"/>
    <w:rsid w:val="0F417BA5"/>
    <w:rsid w:val="0F5A4B99"/>
    <w:rsid w:val="0F936BAE"/>
    <w:rsid w:val="0F9735E2"/>
    <w:rsid w:val="0FA57FC8"/>
    <w:rsid w:val="0FB827E4"/>
    <w:rsid w:val="0FDF37DB"/>
    <w:rsid w:val="100106CE"/>
    <w:rsid w:val="110C5743"/>
    <w:rsid w:val="11601E52"/>
    <w:rsid w:val="118C4D48"/>
    <w:rsid w:val="11D93CCF"/>
    <w:rsid w:val="124C71A5"/>
    <w:rsid w:val="12B26D30"/>
    <w:rsid w:val="134D60E8"/>
    <w:rsid w:val="138064FF"/>
    <w:rsid w:val="13B61787"/>
    <w:rsid w:val="14155E7D"/>
    <w:rsid w:val="1475362B"/>
    <w:rsid w:val="14ED47B6"/>
    <w:rsid w:val="150A4900"/>
    <w:rsid w:val="151B073E"/>
    <w:rsid w:val="152E63CF"/>
    <w:rsid w:val="15707D37"/>
    <w:rsid w:val="15AE6FE5"/>
    <w:rsid w:val="15D26611"/>
    <w:rsid w:val="160334DC"/>
    <w:rsid w:val="16082E0E"/>
    <w:rsid w:val="161F73E0"/>
    <w:rsid w:val="16494862"/>
    <w:rsid w:val="166F6D7F"/>
    <w:rsid w:val="167A786D"/>
    <w:rsid w:val="16A770C6"/>
    <w:rsid w:val="16AD79D2"/>
    <w:rsid w:val="16EB023D"/>
    <w:rsid w:val="16F3691B"/>
    <w:rsid w:val="172665FA"/>
    <w:rsid w:val="174320F8"/>
    <w:rsid w:val="1748654B"/>
    <w:rsid w:val="17AA0B1E"/>
    <w:rsid w:val="17AC235E"/>
    <w:rsid w:val="18222D57"/>
    <w:rsid w:val="18252B0D"/>
    <w:rsid w:val="18542D94"/>
    <w:rsid w:val="187A3BE5"/>
    <w:rsid w:val="18FD3507"/>
    <w:rsid w:val="191E411B"/>
    <w:rsid w:val="192C1BF4"/>
    <w:rsid w:val="193B2097"/>
    <w:rsid w:val="194C3FA2"/>
    <w:rsid w:val="19D979D8"/>
    <w:rsid w:val="1A230410"/>
    <w:rsid w:val="1A393B83"/>
    <w:rsid w:val="1A4A13D5"/>
    <w:rsid w:val="1A5B43C8"/>
    <w:rsid w:val="1AAA7B24"/>
    <w:rsid w:val="1ACC4E1D"/>
    <w:rsid w:val="1AE17EB2"/>
    <w:rsid w:val="1AEE24FE"/>
    <w:rsid w:val="1AFB2FFB"/>
    <w:rsid w:val="1B235CDC"/>
    <w:rsid w:val="1B542D7A"/>
    <w:rsid w:val="1B5B2EE0"/>
    <w:rsid w:val="1B5E2B5A"/>
    <w:rsid w:val="1B677345"/>
    <w:rsid w:val="1B7C5E2D"/>
    <w:rsid w:val="1BBD533A"/>
    <w:rsid w:val="1BCB6353"/>
    <w:rsid w:val="1BDC117A"/>
    <w:rsid w:val="1C754A97"/>
    <w:rsid w:val="1C8579E2"/>
    <w:rsid w:val="1CB47043"/>
    <w:rsid w:val="1CC0320F"/>
    <w:rsid w:val="1CD86E3C"/>
    <w:rsid w:val="1D2348F3"/>
    <w:rsid w:val="1D5B2554"/>
    <w:rsid w:val="1D614EBB"/>
    <w:rsid w:val="1D763357"/>
    <w:rsid w:val="1D813ECE"/>
    <w:rsid w:val="1D9B785F"/>
    <w:rsid w:val="1DD61531"/>
    <w:rsid w:val="1DE901F5"/>
    <w:rsid w:val="1E074CFF"/>
    <w:rsid w:val="1E0C2EA6"/>
    <w:rsid w:val="1E5A7409"/>
    <w:rsid w:val="1EC60E31"/>
    <w:rsid w:val="1EE94F87"/>
    <w:rsid w:val="1F63416C"/>
    <w:rsid w:val="1F8421FD"/>
    <w:rsid w:val="1FA67150"/>
    <w:rsid w:val="1FB97768"/>
    <w:rsid w:val="1FC61D9E"/>
    <w:rsid w:val="1FF30BDA"/>
    <w:rsid w:val="1FFD0348"/>
    <w:rsid w:val="20222394"/>
    <w:rsid w:val="204E0673"/>
    <w:rsid w:val="20C43A5B"/>
    <w:rsid w:val="20F87C0B"/>
    <w:rsid w:val="211E237E"/>
    <w:rsid w:val="215A58AD"/>
    <w:rsid w:val="218E68BA"/>
    <w:rsid w:val="21CF16F5"/>
    <w:rsid w:val="21ED3B31"/>
    <w:rsid w:val="21EF367D"/>
    <w:rsid w:val="2219036B"/>
    <w:rsid w:val="22753C94"/>
    <w:rsid w:val="22AD7961"/>
    <w:rsid w:val="233438B7"/>
    <w:rsid w:val="23967099"/>
    <w:rsid w:val="23CE40B9"/>
    <w:rsid w:val="24731D19"/>
    <w:rsid w:val="249D52B4"/>
    <w:rsid w:val="24A7024A"/>
    <w:rsid w:val="25451E5A"/>
    <w:rsid w:val="255F7CE5"/>
    <w:rsid w:val="256242E5"/>
    <w:rsid w:val="25900E53"/>
    <w:rsid w:val="25A40C70"/>
    <w:rsid w:val="25A97356"/>
    <w:rsid w:val="26294214"/>
    <w:rsid w:val="267028FB"/>
    <w:rsid w:val="268A78B5"/>
    <w:rsid w:val="269D07B8"/>
    <w:rsid w:val="26E672C2"/>
    <w:rsid w:val="270F0BE0"/>
    <w:rsid w:val="27424113"/>
    <w:rsid w:val="27561C28"/>
    <w:rsid w:val="2758476D"/>
    <w:rsid w:val="27BC1E12"/>
    <w:rsid w:val="27F0283D"/>
    <w:rsid w:val="281406C6"/>
    <w:rsid w:val="282F2B7C"/>
    <w:rsid w:val="284E43D5"/>
    <w:rsid w:val="288A13FB"/>
    <w:rsid w:val="28A4250C"/>
    <w:rsid w:val="28E81FF3"/>
    <w:rsid w:val="295C5D99"/>
    <w:rsid w:val="2965527D"/>
    <w:rsid w:val="29983B23"/>
    <w:rsid w:val="2999215C"/>
    <w:rsid w:val="29A76B84"/>
    <w:rsid w:val="2A185297"/>
    <w:rsid w:val="2A1D4D95"/>
    <w:rsid w:val="2A823466"/>
    <w:rsid w:val="2B1C18CD"/>
    <w:rsid w:val="2B1D3B06"/>
    <w:rsid w:val="2B777CC9"/>
    <w:rsid w:val="2BA54916"/>
    <w:rsid w:val="2BD10984"/>
    <w:rsid w:val="2BE97073"/>
    <w:rsid w:val="2C01347A"/>
    <w:rsid w:val="2C027C88"/>
    <w:rsid w:val="2C240503"/>
    <w:rsid w:val="2C340085"/>
    <w:rsid w:val="2C7A3E99"/>
    <w:rsid w:val="2C9C0D5E"/>
    <w:rsid w:val="2CB83A5D"/>
    <w:rsid w:val="2CE14221"/>
    <w:rsid w:val="2CEF451A"/>
    <w:rsid w:val="2CF1625E"/>
    <w:rsid w:val="2D0B36A1"/>
    <w:rsid w:val="2D701119"/>
    <w:rsid w:val="2D7155FE"/>
    <w:rsid w:val="2D9A0C12"/>
    <w:rsid w:val="2DCE4B67"/>
    <w:rsid w:val="2DD9049F"/>
    <w:rsid w:val="2DE3463B"/>
    <w:rsid w:val="2DE92C68"/>
    <w:rsid w:val="2DF52803"/>
    <w:rsid w:val="2DF77BB0"/>
    <w:rsid w:val="2DF87A6F"/>
    <w:rsid w:val="2E35594D"/>
    <w:rsid w:val="2E6E5997"/>
    <w:rsid w:val="2E777E6E"/>
    <w:rsid w:val="2EDC6BC3"/>
    <w:rsid w:val="2F126B98"/>
    <w:rsid w:val="2F4607D4"/>
    <w:rsid w:val="2F862F39"/>
    <w:rsid w:val="2F936C13"/>
    <w:rsid w:val="2F991817"/>
    <w:rsid w:val="2FD0180F"/>
    <w:rsid w:val="2FEE2DF9"/>
    <w:rsid w:val="309C7E50"/>
    <w:rsid w:val="30AF5E4C"/>
    <w:rsid w:val="31233D16"/>
    <w:rsid w:val="3148795F"/>
    <w:rsid w:val="31F35DD7"/>
    <w:rsid w:val="326C5A6A"/>
    <w:rsid w:val="32711ACD"/>
    <w:rsid w:val="32742ABC"/>
    <w:rsid w:val="32C75E0F"/>
    <w:rsid w:val="33B21DD7"/>
    <w:rsid w:val="33BF1CA9"/>
    <w:rsid w:val="33D8122C"/>
    <w:rsid w:val="33E37A6E"/>
    <w:rsid w:val="340311ED"/>
    <w:rsid w:val="34091532"/>
    <w:rsid w:val="34092494"/>
    <w:rsid w:val="34353DDD"/>
    <w:rsid w:val="34484172"/>
    <w:rsid w:val="346414F0"/>
    <w:rsid w:val="346B7135"/>
    <w:rsid w:val="34A77E9B"/>
    <w:rsid w:val="34AE6BA9"/>
    <w:rsid w:val="350B77A4"/>
    <w:rsid w:val="353324F5"/>
    <w:rsid w:val="355A3E1C"/>
    <w:rsid w:val="358F6B99"/>
    <w:rsid w:val="359208AC"/>
    <w:rsid w:val="35B93250"/>
    <w:rsid w:val="35F53323"/>
    <w:rsid w:val="35F72896"/>
    <w:rsid w:val="35F84325"/>
    <w:rsid w:val="362068BB"/>
    <w:rsid w:val="362138C8"/>
    <w:rsid w:val="36BF7FB3"/>
    <w:rsid w:val="37207038"/>
    <w:rsid w:val="387358B8"/>
    <w:rsid w:val="38854EF3"/>
    <w:rsid w:val="388F5EB6"/>
    <w:rsid w:val="389820A0"/>
    <w:rsid w:val="389A4A1B"/>
    <w:rsid w:val="38DF7B92"/>
    <w:rsid w:val="395F4958"/>
    <w:rsid w:val="399E7977"/>
    <w:rsid w:val="39B21645"/>
    <w:rsid w:val="3A1C0175"/>
    <w:rsid w:val="3A5963E3"/>
    <w:rsid w:val="3A80616B"/>
    <w:rsid w:val="3A863225"/>
    <w:rsid w:val="3ACF29B6"/>
    <w:rsid w:val="3B2220F5"/>
    <w:rsid w:val="3B24771E"/>
    <w:rsid w:val="3B54341B"/>
    <w:rsid w:val="3B9E0BF4"/>
    <w:rsid w:val="3C0F690F"/>
    <w:rsid w:val="3C391D2F"/>
    <w:rsid w:val="3C3C433E"/>
    <w:rsid w:val="3C524522"/>
    <w:rsid w:val="3C8F5568"/>
    <w:rsid w:val="3CC0382E"/>
    <w:rsid w:val="3CD56F84"/>
    <w:rsid w:val="3CE33719"/>
    <w:rsid w:val="3D3231A0"/>
    <w:rsid w:val="3D5559FB"/>
    <w:rsid w:val="3D803825"/>
    <w:rsid w:val="3D993F56"/>
    <w:rsid w:val="3D9A554D"/>
    <w:rsid w:val="3DFA3D4B"/>
    <w:rsid w:val="3DFC0482"/>
    <w:rsid w:val="3E295A44"/>
    <w:rsid w:val="3E2A31F2"/>
    <w:rsid w:val="3ECB73CB"/>
    <w:rsid w:val="3ED84B15"/>
    <w:rsid w:val="3EFFF63A"/>
    <w:rsid w:val="3F0D4B39"/>
    <w:rsid w:val="3F7811AE"/>
    <w:rsid w:val="3F8C5ACB"/>
    <w:rsid w:val="3F925FB4"/>
    <w:rsid w:val="3F9B5B52"/>
    <w:rsid w:val="3F9E2F0A"/>
    <w:rsid w:val="3FD27465"/>
    <w:rsid w:val="3FFF7352"/>
    <w:rsid w:val="401D02CE"/>
    <w:rsid w:val="404D56A4"/>
    <w:rsid w:val="40512BC2"/>
    <w:rsid w:val="409D3243"/>
    <w:rsid w:val="409E79C0"/>
    <w:rsid w:val="40AD59DD"/>
    <w:rsid w:val="40DB4E24"/>
    <w:rsid w:val="41367788"/>
    <w:rsid w:val="413B784A"/>
    <w:rsid w:val="41924267"/>
    <w:rsid w:val="41C00D0D"/>
    <w:rsid w:val="41D70B9B"/>
    <w:rsid w:val="422F755B"/>
    <w:rsid w:val="424771F3"/>
    <w:rsid w:val="4292771B"/>
    <w:rsid w:val="42CB77F4"/>
    <w:rsid w:val="435B43F6"/>
    <w:rsid w:val="43BB5EB5"/>
    <w:rsid w:val="43E42392"/>
    <w:rsid w:val="43EE2DF3"/>
    <w:rsid w:val="43FB7730"/>
    <w:rsid w:val="4426275E"/>
    <w:rsid w:val="44382407"/>
    <w:rsid w:val="4454317E"/>
    <w:rsid w:val="446464F9"/>
    <w:rsid w:val="44894F93"/>
    <w:rsid w:val="44D67827"/>
    <w:rsid w:val="45265F56"/>
    <w:rsid w:val="4581463E"/>
    <w:rsid w:val="45BB117C"/>
    <w:rsid w:val="45C574B0"/>
    <w:rsid w:val="45C67B21"/>
    <w:rsid w:val="460E0294"/>
    <w:rsid w:val="461940F5"/>
    <w:rsid w:val="46504B93"/>
    <w:rsid w:val="46664062"/>
    <w:rsid w:val="467C3FED"/>
    <w:rsid w:val="46AF1CE2"/>
    <w:rsid w:val="46DD157B"/>
    <w:rsid w:val="46E36676"/>
    <w:rsid w:val="470D4E2D"/>
    <w:rsid w:val="473C009B"/>
    <w:rsid w:val="47BF4E29"/>
    <w:rsid w:val="47D301C1"/>
    <w:rsid w:val="47DE03B3"/>
    <w:rsid w:val="48913A25"/>
    <w:rsid w:val="48D52555"/>
    <w:rsid w:val="4977435B"/>
    <w:rsid w:val="49963D3B"/>
    <w:rsid w:val="49A56FAC"/>
    <w:rsid w:val="49E524FA"/>
    <w:rsid w:val="49F40639"/>
    <w:rsid w:val="4A954692"/>
    <w:rsid w:val="4A984173"/>
    <w:rsid w:val="4AB8042B"/>
    <w:rsid w:val="4ACB326A"/>
    <w:rsid w:val="4AE124A7"/>
    <w:rsid w:val="4AEF54E5"/>
    <w:rsid w:val="4AF7375C"/>
    <w:rsid w:val="4B20619A"/>
    <w:rsid w:val="4B2E0FAD"/>
    <w:rsid w:val="4B321415"/>
    <w:rsid w:val="4B6E08F2"/>
    <w:rsid w:val="4BBA5604"/>
    <w:rsid w:val="4BE140EA"/>
    <w:rsid w:val="4BF45399"/>
    <w:rsid w:val="4C226CB1"/>
    <w:rsid w:val="4C2938CD"/>
    <w:rsid w:val="4C360C4C"/>
    <w:rsid w:val="4C380169"/>
    <w:rsid w:val="4C5F440E"/>
    <w:rsid w:val="4CBB6F7E"/>
    <w:rsid w:val="4CCE10FD"/>
    <w:rsid w:val="4CDE3F4F"/>
    <w:rsid w:val="4D270648"/>
    <w:rsid w:val="4D4014F7"/>
    <w:rsid w:val="4D9E6A89"/>
    <w:rsid w:val="4DB56494"/>
    <w:rsid w:val="4DF3451C"/>
    <w:rsid w:val="4E024974"/>
    <w:rsid w:val="4E0A2DB7"/>
    <w:rsid w:val="4E1629B7"/>
    <w:rsid w:val="4E29667F"/>
    <w:rsid w:val="4E8D5058"/>
    <w:rsid w:val="4ECA3DB9"/>
    <w:rsid w:val="4F355E39"/>
    <w:rsid w:val="4F491FCE"/>
    <w:rsid w:val="4F4F5CAA"/>
    <w:rsid w:val="4F6C3577"/>
    <w:rsid w:val="4F7960C8"/>
    <w:rsid w:val="4F93158D"/>
    <w:rsid w:val="4FC57A95"/>
    <w:rsid w:val="4FD0170C"/>
    <w:rsid w:val="4FD226BB"/>
    <w:rsid w:val="4FEC365F"/>
    <w:rsid w:val="50623C1C"/>
    <w:rsid w:val="508E1B8D"/>
    <w:rsid w:val="50A016B6"/>
    <w:rsid w:val="50B63668"/>
    <w:rsid w:val="50EF576F"/>
    <w:rsid w:val="51217953"/>
    <w:rsid w:val="51604CDD"/>
    <w:rsid w:val="516E688A"/>
    <w:rsid w:val="517226A4"/>
    <w:rsid w:val="51D51FF9"/>
    <w:rsid w:val="52561D76"/>
    <w:rsid w:val="525C0F34"/>
    <w:rsid w:val="528052AF"/>
    <w:rsid w:val="5327350A"/>
    <w:rsid w:val="532C5467"/>
    <w:rsid w:val="53311AB3"/>
    <w:rsid w:val="533210B0"/>
    <w:rsid w:val="53377F5B"/>
    <w:rsid w:val="537A0EA4"/>
    <w:rsid w:val="538F06BE"/>
    <w:rsid w:val="5396593B"/>
    <w:rsid w:val="53B56D15"/>
    <w:rsid w:val="53DF36D6"/>
    <w:rsid w:val="544174A6"/>
    <w:rsid w:val="5452125E"/>
    <w:rsid w:val="54756197"/>
    <w:rsid w:val="550017A8"/>
    <w:rsid w:val="552C5F90"/>
    <w:rsid w:val="55956DEF"/>
    <w:rsid w:val="55963AE7"/>
    <w:rsid w:val="55F1470D"/>
    <w:rsid w:val="560D75DF"/>
    <w:rsid w:val="56316A9B"/>
    <w:rsid w:val="5643268C"/>
    <w:rsid w:val="566D370C"/>
    <w:rsid w:val="568827F0"/>
    <w:rsid w:val="568B6719"/>
    <w:rsid w:val="56986F31"/>
    <w:rsid w:val="56C735B6"/>
    <w:rsid w:val="56F02C50"/>
    <w:rsid w:val="57542650"/>
    <w:rsid w:val="57C522BD"/>
    <w:rsid w:val="57F2696B"/>
    <w:rsid w:val="58631382"/>
    <w:rsid w:val="587B654D"/>
    <w:rsid w:val="58D10152"/>
    <w:rsid w:val="58D221ED"/>
    <w:rsid w:val="58E93A07"/>
    <w:rsid w:val="58EA3A89"/>
    <w:rsid w:val="58F87E01"/>
    <w:rsid w:val="5A3E4D14"/>
    <w:rsid w:val="5A733CA1"/>
    <w:rsid w:val="5A8223F9"/>
    <w:rsid w:val="5AB025C9"/>
    <w:rsid w:val="5AD52FE5"/>
    <w:rsid w:val="5AF2667C"/>
    <w:rsid w:val="5B0F5F6F"/>
    <w:rsid w:val="5B317C8B"/>
    <w:rsid w:val="5B730143"/>
    <w:rsid w:val="5B7E0F08"/>
    <w:rsid w:val="5BB54B58"/>
    <w:rsid w:val="5BCA73F4"/>
    <w:rsid w:val="5BFE27B8"/>
    <w:rsid w:val="5C043C9E"/>
    <w:rsid w:val="5C3C47A0"/>
    <w:rsid w:val="5C5B6DBD"/>
    <w:rsid w:val="5C6A0108"/>
    <w:rsid w:val="5CD50DD6"/>
    <w:rsid w:val="5D6C32E9"/>
    <w:rsid w:val="5D984341"/>
    <w:rsid w:val="5D9DF77F"/>
    <w:rsid w:val="5DA73746"/>
    <w:rsid w:val="5DDD3E8B"/>
    <w:rsid w:val="5DED56DF"/>
    <w:rsid w:val="5DF21F6A"/>
    <w:rsid w:val="5DFF5044"/>
    <w:rsid w:val="5DFFDB55"/>
    <w:rsid w:val="5E025E9A"/>
    <w:rsid w:val="5E065202"/>
    <w:rsid w:val="5E153395"/>
    <w:rsid w:val="5E3C5C4B"/>
    <w:rsid w:val="5E715218"/>
    <w:rsid w:val="5E756F9C"/>
    <w:rsid w:val="5E833D84"/>
    <w:rsid w:val="5E984511"/>
    <w:rsid w:val="5EE061A3"/>
    <w:rsid w:val="5FA41BC0"/>
    <w:rsid w:val="5FAA4828"/>
    <w:rsid w:val="5FFC08B7"/>
    <w:rsid w:val="60005E27"/>
    <w:rsid w:val="6015404A"/>
    <w:rsid w:val="604D0DD3"/>
    <w:rsid w:val="60B84FBD"/>
    <w:rsid w:val="60B91793"/>
    <w:rsid w:val="61BB74BA"/>
    <w:rsid w:val="61CE055E"/>
    <w:rsid w:val="61D14177"/>
    <w:rsid w:val="61D85D35"/>
    <w:rsid w:val="61F905CD"/>
    <w:rsid w:val="620F7836"/>
    <w:rsid w:val="62874536"/>
    <w:rsid w:val="6313717C"/>
    <w:rsid w:val="631B7A23"/>
    <w:rsid w:val="63260125"/>
    <w:rsid w:val="63657930"/>
    <w:rsid w:val="64326F29"/>
    <w:rsid w:val="65074FD0"/>
    <w:rsid w:val="656B5358"/>
    <w:rsid w:val="6581093E"/>
    <w:rsid w:val="65982F48"/>
    <w:rsid w:val="65E77A48"/>
    <w:rsid w:val="66246F87"/>
    <w:rsid w:val="66273D6E"/>
    <w:rsid w:val="664C1EF4"/>
    <w:rsid w:val="666154E9"/>
    <w:rsid w:val="66F978FF"/>
    <w:rsid w:val="66FFFDAF"/>
    <w:rsid w:val="671572B0"/>
    <w:rsid w:val="67934631"/>
    <w:rsid w:val="68675829"/>
    <w:rsid w:val="68DA339C"/>
    <w:rsid w:val="690A5CE5"/>
    <w:rsid w:val="69231384"/>
    <w:rsid w:val="692E5249"/>
    <w:rsid w:val="693456B9"/>
    <w:rsid w:val="693C6565"/>
    <w:rsid w:val="694313D3"/>
    <w:rsid w:val="695F1FE4"/>
    <w:rsid w:val="69652453"/>
    <w:rsid w:val="69771C66"/>
    <w:rsid w:val="699C06FF"/>
    <w:rsid w:val="69ED2183"/>
    <w:rsid w:val="69EF46E2"/>
    <w:rsid w:val="6A1128AD"/>
    <w:rsid w:val="6A226FC8"/>
    <w:rsid w:val="6A567BF9"/>
    <w:rsid w:val="6AA4011F"/>
    <w:rsid w:val="6AAC09DE"/>
    <w:rsid w:val="6AD23A02"/>
    <w:rsid w:val="6B4450F3"/>
    <w:rsid w:val="6B5C2618"/>
    <w:rsid w:val="6B8A6AE4"/>
    <w:rsid w:val="6BCE1488"/>
    <w:rsid w:val="6C2B14F3"/>
    <w:rsid w:val="6C6C387B"/>
    <w:rsid w:val="6C8C308D"/>
    <w:rsid w:val="6C9E0E0B"/>
    <w:rsid w:val="6CC5568A"/>
    <w:rsid w:val="6D743D4A"/>
    <w:rsid w:val="6D834792"/>
    <w:rsid w:val="6DF045DA"/>
    <w:rsid w:val="6E3A6F59"/>
    <w:rsid w:val="6EBFDDB5"/>
    <w:rsid w:val="6EE91D09"/>
    <w:rsid w:val="6F145290"/>
    <w:rsid w:val="6F3C5588"/>
    <w:rsid w:val="6F7C5682"/>
    <w:rsid w:val="6F7C74D5"/>
    <w:rsid w:val="6FF278D1"/>
    <w:rsid w:val="700B42A7"/>
    <w:rsid w:val="70261275"/>
    <w:rsid w:val="70526294"/>
    <w:rsid w:val="70C602E3"/>
    <w:rsid w:val="70DE2061"/>
    <w:rsid w:val="710F16C8"/>
    <w:rsid w:val="71193077"/>
    <w:rsid w:val="7187082B"/>
    <w:rsid w:val="71925A2C"/>
    <w:rsid w:val="71977479"/>
    <w:rsid w:val="71985165"/>
    <w:rsid w:val="72322CFF"/>
    <w:rsid w:val="72467869"/>
    <w:rsid w:val="725D5C5B"/>
    <w:rsid w:val="72803B04"/>
    <w:rsid w:val="72951357"/>
    <w:rsid w:val="72BF1FDA"/>
    <w:rsid w:val="735D3BAF"/>
    <w:rsid w:val="736C49B5"/>
    <w:rsid w:val="73D47E58"/>
    <w:rsid w:val="74242718"/>
    <w:rsid w:val="7434050E"/>
    <w:rsid w:val="74894340"/>
    <w:rsid w:val="74971E1A"/>
    <w:rsid w:val="74BE7A92"/>
    <w:rsid w:val="75122BD5"/>
    <w:rsid w:val="758054B4"/>
    <w:rsid w:val="75B478E1"/>
    <w:rsid w:val="75CB53FC"/>
    <w:rsid w:val="75F80E25"/>
    <w:rsid w:val="762E4C5C"/>
    <w:rsid w:val="765C3484"/>
    <w:rsid w:val="765C5917"/>
    <w:rsid w:val="769C6E14"/>
    <w:rsid w:val="76F74C15"/>
    <w:rsid w:val="770A5252"/>
    <w:rsid w:val="7728687C"/>
    <w:rsid w:val="774579FF"/>
    <w:rsid w:val="77621CA5"/>
    <w:rsid w:val="779F7B60"/>
    <w:rsid w:val="77BA09CB"/>
    <w:rsid w:val="77DF7EA9"/>
    <w:rsid w:val="77F3039B"/>
    <w:rsid w:val="78845235"/>
    <w:rsid w:val="78AB64B2"/>
    <w:rsid w:val="78C05044"/>
    <w:rsid w:val="78E16DDC"/>
    <w:rsid w:val="79186F63"/>
    <w:rsid w:val="7943758A"/>
    <w:rsid w:val="79955265"/>
    <w:rsid w:val="7A0677E7"/>
    <w:rsid w:val="7A0C6E22"/>
    <w:rsid w:val="7A462D79"/>
    <w:rsid w:val="7A4B0019"/>
    <w:rsid w:val="7A56573F"/>
    <w:rsid w:val="7A8B7CEF"/>
    <w:rsid w:val="7AB12B3C"/>
    <w:rsid w:val="7AD03982"/>
    <w:rsid w:val="7BB623B8"/>
    <w:rsid w:val="7C1F10CC"/>
    <w:rsid w:val="7C4E518F"/>
    <w:rsid w:val="7CEC0BF0"/>
    <w:rsid w:val="7CF61660"/>
    <w:rsid w:val="7D117541"/>
    <w:rsid w:val="7DAC6B74"/>
    <w:rsid w:val="7DC45213"/>
    <w:rsid w:val="7DECE412"/>
    <w:rsid w:val="7E823B70"/>
    <w:rsid w:val="7ECD0300"/>
    <w:rsid w:val="7F670093"/>
    <w:rsid w:val="7F864B00"/>
    <w:rsid w:val="7F8A2465"/>
    <w:rsid w:val="7F9144D3"/>
    <w:rsid w:val="7FB70FC5"/>
    <w:rsid w:val="7FBE8E15"/>
    <w:rsid w:val="7FE7B2E6"/>
    <w:rsid w:val="7FF6B345"/>
    <w:rsid w:val="99FF5E21"/>
    <w:rsid w:val="9FFD7DAB"/>
    <w:rsid w:val="BF3D1916"/>
    <w:rsid w:val="CEFEC263"/>
    <w:rsid w:val="CFDAB246"/>
    <w:rsid w:val="D6EFFB97"/>
    <w:rsid w:val="D6FF7367"/>
    <w:rsid w:val="DEE767DD"/>
    <w:rsid w:val="E5CDAB54"/>
    <w:rsid w:val="EB2E26B3"/>
    <w:rsid w:val="EEFE5FD1"/>
    <w:rsid w:val="F1BDD498"/>
    <w:rsid w:val="F2F77D39"/>
    <w:rsid w:val="F3FEC04F"/>
    <w:rsid w:val="F7F72778"/>
    <w:rsid w:val="F7FE2820"/>
    <w:rsid w:val="FE97D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customStyle="1" w:styleId="46">
    <w:name w:val="引用1"/>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占位符文本1"/>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11"/>
    <w:qFormat/>
    <w:uiPriority w:val="0"/>
    <w:rPr>
      <w:rFonts w:hint="eastAsia" w:ascii="宋体" w:hAnsi="宋体" w:eastAsia="宋体" w:cs="宋体"/>
      <w:color w:val="0000FF"/>
      <w:sz w:val="24"/>
      <w:szCs w:val="24"/>
      <w:u w:val="none"/>
    </w:rPr>
  </w:style>
  <w:style w:type="character" w:customStyle="1" w:styleId="231">
    <w:name w:val="font21"/>
    <w:qFormat/>
    <w:uiPriority w:val="0"/>
    <w:rPr>
      <w:rFonts w:hint="default" w:ascii="Times New Roman" w:hAnsi="Times New Roman" w:cs="Times New Roman"/>
      <w:color w:val="0000FF"/>
      <w:sz w:val="24"/>
      <w:szCs w:val="24"/>
      <w:u w:val="none"/>
    </w:rPr>
  </w:style>
  <w:style w:type="character" w:customStyle="1" w:styleId="232">
    <w:name w:val="font01"/>
    <w:basedOn w:val="28"/>
    <w:qFormat/>
    <w:uiPriority w:val="0"/>
    <w:rPr>
      <w:rFonts w:hint="eastAsia" w:ascii="宋体" w:hAnsi="宋体" w:eastAsia="宋体" w:cs="宋体"/>
      <w:b/>
      <w:color w:val="000000"/>
      <w:sz w:val="18"/>
      <w:szCs w:val="18"/>
      <w:u w:val="none"/>
    </w:rPr>
  </w:style>
  <w:style w:type="character" w:customStyle="1" w:styleId="233">
    <w:name w:val="font71"/>
    <w:basedOn w:val="28"/>
    <w:qFormat/>
    <w:uiPriority w:val="0"/>
    <w:rPr>
      <w:rFonts w:hint="default" w:ascii="Times New Roman" w:hAnsi="Times New Roman" w:cs="Times New Roman"/>
      <w:b/>
      <w:color w:val="000000"/>
      <w:sz w:val="22"/>
      <w:szCs w:val="22"/>
      <w:u w:val="none"/>
    </w:rPr>
  </w:style>
  <w:style w:type="character" w:customStyle="1" w:styleId="234">
    <w:name w:val="font91"/>
    <w:basedOn w:val="28"/>
    <w:qFormat/>
    <w:uiPriority w:val="0"/>
    <w:rPr>
      <w:rFonts w:ascii="楷体" w:hAnsi="楷体" w:eastAsia="楷体" w:cs="楷体"/>
      <w:b/>
      <w:color w:val="000000"/>
      <w:sz w:val="22"/>
      <w:szCs w:val="22"/>
      <w:u w:val="none"/>
    </w:rPr>
  </w:style>
  <w:style w:type="character" w:customStyle="1" w:styleId="235">
    <w:name w:val="font51"/>
    <w:basedOn w:val="28"/>
    <w:qFormat/>
    <w:uiPriority w:val="0"/>
    <w:rPr>
      <w:rFonts w:ascii="楷体" w:hAnsi="楷体" w:eastAsia="楷体" w:cs="楷体"/>
      <w:b/>
      <w:color w:val="000000"/>
      <w:sz w:val="22"/>
      <w:szCs w:val="22"/>
      <w:u w:val="none"/>
    </w:rPr>
  </w:style>
  <w:style w:type="character" w:customStyle="1" w:styleId="236">
    <w:name w:val="font41"/>
    <w:basedOn w:val="28"/>
    <w:qFormat/>
    <w:uiPriority w:val="0"/>
    <w:rPr>
      <w:rFonts w:hint="eastAsia" w:ascii="宋体" w:hAnsi="宋体" w:eastAsia="宋体" w:cs="宋体"/>
      <w:b/>
      <w:color w:val="000000"/>
      <w:sz w:val="18"/>
      <w:szCs w:val="18"/>
      <w:u w:val="none"/>
    </w:rPr>
  </w:style>
  <w:style w:type="character" w:customStyle="1" w:styleId="237">
    <w:name w:val="font61"/>
    <w:basedOn w:val="28"/>
    <w:qFormat/>
    <w:uiPriority w:val="0"/>
    <w:rPr>
      <w:rFonts w:hint="eastAsia" w:ascii="宋体" w:hAnsi="宋体" w:eastAsia="宋体" w:cs="宋体"/>
      <w:color w:val="000000"/>
      <w:sz w:val="18"/>
      <w:szCs w:val="18"/>
      <w:u w:val="none"/>
    </w:rPr>
  </w:style>
  <w:style w:type="character" w:customStyle="1" w:styleId="238">
    <w:name w:val="font31"/>
    <w:basedOn w:val="28"/>
    <w:qFormat/>
    <w:uiPriority w:val="0"/>
    <w:rPr>
      <w:rFonts w:hint="eastAsia" w:ascii="宋体" w:hAnsi="宋体" w:eastAsia="宋体" w:cs="宋体"/>
      <w:b/>
      <w:color w:val="000000"/>
      <w:sz w:val="18"/>
      <w:szCs w:val="18"/>
      <w:u w:val="none"/>
    </w:rPr>
  </w:style>
  <w:style w:type="character" w:customStyle="1" w:styleId="239">
    <w:name w:val="font81"/>
    <w:basedOn w:val="28"/>
    <w:qFormat/>
    <w:uiPriority w:val="0"/>
    <w:rPr>
      <w:rFonts w:hint="default" w:ascii="Times New Roman" w:hAnsi="Times New Roman" w:cs="Times New Roman"/>
      <w:b/>
      <w:color w:val="000000"/>
      <w:sz w:val="22"/>
      <w:szCs w:val="22"/>
      <w:u w:val="none"/>
    </w:rPr>
  </w:style>
  <w:style w:type="character" w:customStyle="1" w:styleId="240">
    <w:name w:val="font101"/>
    <w:basedOn w:val="28"/>
    <w:qFormat/>
    <w:uiPriority w:val="0"/>
    <w:rPr>
      <w:rFonts w:ascii="楷体" w:hAnsi="楷体" w:eastAsia="楷体" w:cs="楷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050983C8BB947DCB0A78A92E455EAFC"/>
        <w:style w:val=""/>
        <w:category>
          <w:name w:val="常规"/>
          <w:gallery w:val="placeholder"/>
        </w:category>
        <w:types>
          <w:type w:val="bbPlcHdr"/>
        </w:types>
        <w:behaviors>
          <w:behavior w:val="content"/>
        </w:behaviors>
        <w:description w:val=""/>
        <w:guid w:val="{053333A2-6ED7-4106-8EB2-63DA33EE01CE}"/>
      </w:docPartPr>
      <w:docPartBody>
        <w:p>
          <w:pPr>
            <w:pStyle w:val="5"/>
            <w:rPr>
              <w:rFonts w:hint="eastAsia"/>
            </w:rPr>
          </w:pPr>
          <w:r>
            <w:rPr>
              <w:rStyle w:val="4"/>
              <w:rFonts w:hint="eastAsia"/>
            </w:rPr>
            <w:t>单击或点击此处输入文字。</w:t>
          </w:r>
        </w:p>
      </w:docPartBody>
    </w:docPart>
    <w:docPart>
      <w:docPartPr>
        <w:name w:val="293DF4832D3B4A4BB2773A86999C5F68"/>
        <w:style w:val=""/>
        <w:category>
          <w:name w:val="常规"/>
          <w:gallery w:val="placeholder"/>
        </w:category>
        <w:types>
          <w:type w:val="bbPlcHdr"/>
        </w:types>
        <w:behaviors>
          <w:behavior w:val="content"/>
        </w:behaviors>
        <w:description w:val=""/>
        <w:guid w:val="{D92EF4E8-1FF6-4E8C-A791-66C38EED8028}"/>
      </w:docPartPr>
      <w:docPartBody>
        <w:p>
          <w:pPr>
            <w:pStyle w:val="6"/>
            <w:rPr>
              <w:rFonts w:hint="eastAsia"/>
            </w:rPr>
          </w:pPr>
          <w:r>
            <w:rPr>
              <w:rStyle w:val="4"/>
              <w:rFonts w:hint="eastAsia"/>
            </w:rPr>
            <w:t>选择一项。</w:t>
          </w:r>
        </w:p>
      </w:docPartBody>
    </w:docPart>
    <w:docPart>
      <w:docPartPr>
        <w:name w:val="46933A46D5A747418F7B06713E66E0E9"/>
        <w:style w:val=""/>
        <w:category>
          <w:name w:val="常规"/>
          <w:gallery w:val="placeholder"/>
        </w:category>
        <w:types>
          <w:type w:val="bbPlcHdr"/>
        </w:types>
        <w:behaviors>
          <w:behavior w:val="content"/>
        </w:behaviors>
        <w:description w:val=""/>
        <w:guid w:val="{5002DDAE-A7A9-4209-B44B-8FA6FEC44DDC}"/>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3B"/>
    <w:rsid w:val="000F60AE"/>
    <w:rsid w:val="001048C1"/>
    <w:rsid w:val="00270E4E"/>
    <w:rsid w:val="00424753"/>
    <w:rsid w:val="0043278D"/>
    <w:rsid w:val="00444D9D"/>
    <w:rsid w:val="004A2416"/>
    <w:rsid w:val="004E0B0F"/>
    <w:rsid w:val="004E5B3B"/>
    <w:rsid w:val="005152A8"/>
    <w:rsid w:val="0059794F"/>
    <w:rsid w:val="005A522C"/>
    <w:rsid w:val="00654C9D"/>
    <w:rsid w:val="006A3D04"/>
    <w:rsid w:val="008740BD"/>
    <w:rsid w:val="00942CA2"/>
    <w:rsid w:val="00BA6BFE"/>
    <w:rsid w:val="00C53CAB"/>
    <w:rsid w:val="00CF2923"/>
    <w:rsid w:val="00D17BB7"/>
    <w:rsid w:val="00D60FE8"/>
    <w:rsid w:val="00E149CC"/>
    <w:rsid w:val="00FC67CD"/>
    <w:rsid w:val="00FD2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C050983C8BB947DCB0A78A92E455EAF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6">
    <w:name w:val="293DF4832D3B4A4BB2773A86999C5F6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7">
    <w:name w:val="46933A46D5A747418F7B06713E66E0E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13</Pages>
  <Words>6580</Words>
  <Characters>7376</Characters>
  <Lines>78</Lines>
  <Paragraphs>22</Paragraphs>
  <TotalTime>3</TotalTime>
  <ScaleCrop>false</ScaleCrop>
  <LinksUpToDate>false</LinksUpToDate>
  <CharactersWithSpaces>7680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2024-11-18T05:55:00Z</dcterms:created>
  <dc:creator>sam</dc:creator>
  <dc:description>&lt;config cover="true" show_menu="true" version="1.0.0" doctype="SDKXY"&gt;_x000d_
&lt;/config&gt;</dc:description>
  <cp:lastModifiedBy>乐逍遥</cp:lastModifiedBy>
  <cp:lastPrinted>2026-04-28T06:28:00Z</cp:lastPrinted>
  <dcterms:modified xsi:type="dcterms:W3CDTF">2026-05-06T02:01:53Z</dcterms:modified>
  <dc:title>地方标准</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2052-11.1.0.9740</vt:lpwstr>
  </property>
  <property fmtid="{D5CDD505-2E9C-101B-9397-08002B2CF9AE}" pid="15" name="KSOTemplateDocerSaveRecord">
    <vt:lpwstr>eyJoZGlkIjoiNzEzNzFlNWM4OTVhOGM1ZjFhMjczMjdlNDA1NjQ4OWIiLCJ1c2VySWQiOiI0OTcwMTgxOTYifQ==</vt:lpwstr>
  </property>
  <property fmtid="{D5CDD505-2E9C-101B-9397-08002B2CF9AE}" pid="16" name="ICV">
    <vt:lpwstr>13EA9EF45B894DAAA1566E4505DCE683_13</vt:lpwstr>
  </property>
</Properties>
</file>