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00F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8E63A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B8ED8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462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51C4B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936525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B3E30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365271E">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6CFA1EFE">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F7C04DE">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B0421E7">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7FFFBB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13DEEA">
      <w:pPr>
        <w:pStyle w:val="50"/>
        <w:framePr w:w="9639" w:h="6976" w:hRule="exact" w:hSpace="0" w:vSpace="0" w:wrap="around" w:hAnchor="page" w:y="6408"/>
        <w:jc w:val="center"/>
        <w:rPr>
          <w:rFonts w:ascii="黑体" w:hAnsi="黑体" w:eastAsia="黑体"/>
          <w:b w:val="0"/>
          <w:bCs w:val="0"/>
          <w:w w:val="100"/>
        </w:rPr>
      </w:pPr>
    </w:p>
    <w:p w14:paraId="3B9BD8DF">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基层医疗机构糖尿病足风险筛查规范</w:t>
      </w:r>
      <w:r>
        <w:fldChar w:fldCharType="end"/>
      </w:r>
      <w:bookmarkEnd w:id="9"/>
    </w:p>
    <w:p w14:paraId="579CFC76">
      <w:pPr>
        <w:framePr w:w="9639" w:h="6974" w:hRule="exact" w:wrap="around" w:vAnchor="page" w:hAnchor="page" w:x="1419" w:y="6408" w:anchorLock="1"/>
        <w:ind w:left="-1418"/>
      </w:pPr>
    </w:p>
    <w:p w14:paraId="107198BD">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Risk </w:t>
      </w:r>
      <w:r>
        <w:rPr>
          <w:rFonts w:hint="eastAsia" w:ascii="黑体" w:hAnsi="黑体" w:eastAsia="黑体"/>
          <w:szCs w:val="28"/>
          <w:lang w:val="en-US" w:eastAsia="zh-CN"/>
        </w:rPr>
        <w:t>s</w:t>
      </w:r>
      <w:r>
        <w:rPr>
          <w:rFonts w:hint="eastAsia" w:ascii="黑体" w:hAnsi="黑体" w:eastAsia="黑体"/>
          <w:szCs w:val="28"/>
        </w:rPr>
        <w:t xml:space="preserve">creening </w:t>
      </w:r>
      <w:r>
        <w:rPr>
          <w:rFonts w:hint="eastAsia" w:ascii="黑体" w:hAnsi="黑体" w:eastAsia="黑体"/>
          <w:szCs w:val="28"/>
          <w:lang w:val="en-US" w:eastAsia="zh-CN"/>
        </w:rPr>
        <w:t>s</w:t>
      </w:r>
      <w:r>
        <w:rPr>
          <w:rFonts w:hint="eastAsia" w:ascii="黑体" w:hAnsi="黑体" w:eastAsia="黑体"/>
          <w:szCs w:val="28"/>
        </w:rPr>
        <w:t xml:space="preserve">tandard for </w:t>
      </w:r>
      <w:r>
        <w:rPr>
          <w:rFonts w:hint="eastAsia" w:ascii="黑体" w:hAnsi="黑体" w:eastAsia="黑体"/>
          <w:szCs w:val="28"/>
          <w:lang w:val="en-US" w:eastAsia="zh-CN"/>
        </w:rPr>
        <w:t>d</w:t>
      </w:r>
      <w:r>
        <w:rPr>
          <w:rFonts w:hint="eastAsia" w:ascii="黑体" w:hAnsi="黑体" w:eastAsia="黑体"/>
          <w:szCs w:val="28"/>
        </w:rPr>
        <w:t xml:space="preserve">iabetic </w:t>
      </w:r>
      <w:r>
        <w:rPr>
          <w:rFonts w:hint="eastAsia" w:ascii="黑体" w:hAnsi="黑体" w:eastAsia="黑体"/>
          <w:szCs w:val="28"/>
          <w:lang w:val="en-US" w:eastAsia="zh-CN"/>
        </w:rPr>
        <w:t>f</w:t>
      </w:r>
      <w:r>
        <w:rPr>
          <w:rFonts w:hint="eastAsia" w:ascii="黑体" w:hAnsi="黑体" w:eastAsia="黑体"/>
          <w:szCs w:val="28"/>
        </w:rPr>
        <w:t>oot in</w:t>
      </w:r>
      <w:r>
        <w:rPr>
          <w:rFonts w:hint="eastAsia" w:ascii="黑体" w:hAnsi="黑体" w:eastAsia="黑体"/>
          <w:szCs w:val="28"/>
          <w:lang w:val="en-US" w:eastAsia="zh-CN"/>
        </w:rPr>
        <w:t xml:space="preserve"> p</w:t>
      </w:r>
      <w:r>
        <w:rPr>
          <w:rFonts w:hint="eastAsia" w:ascii="黑体" w:hAnsi="黑体" w:eastAsia="黑体"/>
          <w:szCs w:val="28"/>
        </w:rPr>
        <w:t xml:space="preserve">rimary </w:t>
      </w:r>
      <w:r>
        <w:rPr>
          <w:rFonts w:hint="eastAsia" w:ascii="黑体" w:hAnsi="黑体" w:eastAsia="黑体"/>
          <w:szCs w:val="28"/>
          <w:lang w:val="en-US" w:eastAsia="zh-CN"/>
        </w:rPr>
        <w:t>h</w:t>
      </w:r>
      <w:r>
        <w:rPr>
          <w:rFonts w:hint="eastAsia" w:ascii="黑体" w:hAnsi="黑体" w:eastAsia="黑体"/>
          <w:szCs w:val="28"/>
        </w:rPr>
        <w:t xml:space="preserve">ealthcare </w:t>
      </w:r>
      <w:r>
        <w:rPr>
          <w:rFonts w:hint="eastAsia" w:ascii="黑体" w:hAnsi="黑体" w:eastAsia="黑体"/>
          <w:szCs w:val="28"/>
          <w:lang w:val="en-US" w:eastAsia="zh-CN"/>
        </w:rPr>
        <w:t>i</w:t>
      </w:r>
      <w:r>
        <w:rPr>
          <w:rFonts w:hint="eastAsia" w:ascii="黑体" w:hAnsi="黑体" w:eastAsia="黑体"/>
          <w:szCs w:val="28"/>
        </w:rPr>
        <w:t>nstitution</w:t>
      </w:r>
      <w:r>
        <w:rPr>
          <w:rFonts w:ascii="黑体" w:hAnsi="黑体" w:eastAsia="黑体"/>
          <w:szCs w:val="28"/>
        </w:rPr>
        <w:fldChar w:fldCharType="end"/>
      </w:r>
      <w:bookmarkEnd w:id="10"/>
    </w:p>
    <w:p w14:paraId="3C73ECEF">
      <w:pPr>
        <w:framePr w:w="9639" w:h="6974" w:hRule="exact" w:wrap="around" w:vAnchor="page" w:hAnchor="page" w:x="1419" w:y="6408" w:anchorLock="1"/>
        <w:spacing w:line="760" w:lineRule="exact"/>
        <w:ind w:left="-1418"/>
      </w:pPr>
    </w:p>
    <w:p w14:paraId="3AF2727C">
      <w:pPr>
        <w:pStyle w:val="125"/>
        <w:framePr w:w="9639" w:h="6974" w:hRule="exact" w:wrap="around" w:vAnchor="page" w:hAnchor="page" w:x="1419" w:y="6408" w:anchorLock="1"/>
        <w:textAlignment w:val="bottom"/>
        <w:rPr>
          <w:rFonts w:eastAsia="黑体"/>
          <w:szCs w:val="28"/>
        </w:rPr>
      </w:pPr>
    </w:p>
    <w:p w14:paraId="6D2AA87A">
      <w:pPr>
        <w:pStyle w:val="125"/>
        <w:framePr w:w="9639" w:h="6974" w:hRule="exact" w:wrap="around" w:vAnchor="page" w:hAnchor="page" w:x="1419" w:y="6408" w:anchorLock="1"/>
        <w:spacing w:before="440" w:after="160"/>
        <w:textAlignment w:val="bottom"/>
        <w:rPr>
          <w:sz w:val="24"/>
          <w:szCs w:val="28"/>
        </w:rPr>
      </w:pPr>
      <w:bookmarkStart w:id="403"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403"/>
      <w:bookmarkEnd w:id="11"/>
    </w:p>
    <w:p w14:paraId="4840541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（本草案完成时间：2026.3.17）</w:t>
      </w:r>
      <w:r>
        <w:rPr>
          <w:sz w:val="21"/>
          <w:szCs w:val="28"/>
        </w:rPr>
        <w:fldChar w:fldCharType="end"/>
      </w:r>
      <w:bookmarkEnd w:id="12"/>
    </w:p>
    <w:p w14:paraId="6B63F34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F35867B">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93A9A2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ACB8664">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C3389D9">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51519FA">
      <w:pPr>
        <w:pStyle w:val="91"/>
        <w:spacing w:after="468"/>
      </w:pPr>
      <w:bookmarkStart w:id="21" w:name="BookMark1"/>
      <w:r>
        <w:rPr>
          <w:rFonts w:hint="eastAsia"/>
          <w:spacing w:val="320"/>
        </w:rPr>
        <w:t>目</w:t>
      </w:r>
      <w:r>
        <w:rPr>
          <w:rFonts w:hint="eastAsia"/>
        </w:rPr>
        <w:t>次</w:t>
      </w:r>
    </w:p>
    <w:p w14:paraId="0D07194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"_Toc224082132"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_Toc224082132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CC08B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"_Toc224082133"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_Toc224082133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FD648A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"_Toc224082134"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_Toc224082134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5167E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"_Toc224082135"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_Toc224082135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DAB8D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"_Toc224082136" </w:instrText>
      </w:r>
      <w:r>
        <w:fldChar w:fldCharType="separate"/>
      </w:r>
      <w:r>
        <w:rPr>
          <w:rStyle w:val="32"/>
          <w:rFonts w:hint="eastAsia"/>
        </w:rPr>
        <w:t>4</w:t>
      </w:r>
      <w:r>
        <w:rPr>
          <w:rStyle w:val="32"/>
        </w:rPr>
        <w:t xml:space="preserve"> </w:t>
      </w:r>
      <w:r>
        <w:rPr>
          <w:rStyle w:val="32"/>
          <w:rFonts w:hint="eastAsia"/>
        </w:rPr>
        <w:t xml:space="preserve"> 符号与缩略语</w:t>
      </w:r>
      <w:r>
        <w:rPr>
          <w:rFonts w:hint="eastAsia"/>
        </w:rPr>
        <w:tab/>
      </w:r>
      <w:r>
        <w:rPr>
          <w:rFonts w:hint="eastAsia"/>
        </w:rPr>
        <w:fldChar w:fldCharType="begin"/>
      </w:r>
      <w:r>
        <w:rPr>
          <w:rFonts w:hint="eastAsia"/>
        </w:rPr>
        <w:instrText xml:space="preserve"> </w:instrText>
      </w:r>
      <w:r>
        <w:instrText xml:space="preserve">PAGEREF _Toc224082136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A9591C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"_Toc224082137" </w:instrText>
      </w:r>
      <w:r>
        <w:fldChar w:fldCharType="separate"/>
      </w:r>
      <w:r>
        <w:rPr>
          <w:rStyle w:val="32"/>
          <w:rFonts w:hint="eastAsia"/>
        </w:rPr>
        <w:t>5</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_Toc224082137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FA01FA">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"_Toc224082138"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机构要求</w:t>
      </w:r>
      <w:r>
        <w:rPr>
          <w:rFonts w:hint="eastAsia"/>
        </w:rPr>
        <w:tab/>
      </w:r>
      <w:r>
        <w:rPr>
          <w:rFonts w:hint="eastAsia"/>
        </w:rPr>
        <w:fldChar w:fldCharType="begin"/>
      </w:r>
      <w:r>
        <w:rPr>
          <w:rFonts w:hint="eastAsia"/>
        </w:rPr>
        <w:instrText xml:space="preserve"> </w:instrText>
      </w:r>
      <w:r>
        <w:instrText xml:space="preserve">PAGEREF _Toc224082138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B300DB">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"_Toc224082139"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环境要求</w:t>
      </w:r>
      <w:r>
        <w:rPr>
          <w:rFonts w:hint="eastAsia"/>
        </w:rPr>
        <w:tab/>
      </w:r>
      <w:r>
        <w:rPr>
          <w:rFonts w:hint="eastAsia"/>
        </w:rPr>
        <w:fldChar w:fldCharType="begin"/>
      </w:r>
      <w:r>
        <w:rPr>
          <w:rFonts w:hint="eastAsia"/>
        </w:rPr>
        <w:instrText xml:space="preserve"> </w:instrText>
      </w:r>
      <w:r>
        <w:instrText xml:space="preserve">PAGEREF _Toc224082139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C7082CC">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"_Toc224082140"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设施与用物要求</w:t>
      </w:r>
      <w:r>
        <w:rPr>
          <w:rFonts w:hint="eastAsia"/>
        </w:rPr>
        <w:tab/>
      </w:r>
      <w:r>
        <w:rPr>
          <w:rFonts w:hint="eastAsia"/>
        </w:rPr>
        <w:fldChar w:fldCharType="begin"/>
      </w:r>
      <w:r>
        <w:rPr>
          <w:rFonts w:hint="eastAsia"/>
        </w:rPr>
        <w:instrText xml:space="preserve"> </w:instrText>
      </w:r>
      <w:r>
        <w:instrText xml:space="preserve">PAGEREF _Toc224082140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FFC3B57">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"_Toc224082141"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人员要求</w:t>
      </w:r>
      <w:r>
        <w:rPr>
          <w:rFonts w:hint="eastAsia"/>
        </w:rPr>
        <w:tab/>
      </w:r>
      <w:r>
        <w:rPr>
          <w:rFonts w:hint="eastAsia"/>
        </w:rPr>
        <w:fldChar w:fldCharType="begin"/>
      </w:r>
      <w:r>
        <w:rPr>
          <w:rFonts w:hint="eastAsia"/>
        </w:rPr>
        <w:instrText xml:space="preserve"> </w:instrText>
      </w:r>
      <w:r>
        <w:instrText xml:space="preserve">PAGEREF _Toc224082141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EB3CA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"_Toc224082142" </w:instrText>
      </w:r>
      <w:r>
        <w:fldChar w:fldCharType="separate"/>
      </w:r>
      <w:r>
        <w:rPr>
          <w:rStyle w:val="32"/>
          <w:rFonts w:hint="eastAsia"/>
        </w:rPr>
        <w:t>6</w:t>
      </w:r>
      <w:r>
        <w:rPr>
          <w:rStyle w:val="32"/>
        </w:rPr>
        <w:t xml:space="preserve"> </w:t>
      </w:r>
      <w:r>
        <w:rPr>
          <w:rStyle w:val="32"/>
          <w:rFonts w:hint="eastAsia"/>
        </w:rPr>
        <w:t xml:space="preserve"> 筛查实施</w:t>
      </w:r>
      <w:r>
        <w:rPr>
          <w:rFonts w:hint="eastAsia"/>
        </w:rPr>
        <w:tab/>
      </w:r>
      <w:r>
        <w:rPr>
          <w:rFonts w:hint="eastAsia"/>
        </w:rPr>
        <w:fldChar w:fldCharType="begin"/>
      </w:r>
      <w:r>
        <w:rPr>
          <w:rFonts w:hint="eastAsia"/>
        </w:rPr>
        <w:instrText xml:space="preserve"> </w:instrText>
      </w:r>
      <w:r>
        <w:instrText xml:space="preserve">PAGEREF _Toc224082142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5A53262">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"_Toc224082143"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筛查对象</w:t>
      </w:r>
      <w:r>
        <w:rPr>
          <w:rFonts w:hint="eastAsia"/>
        </w:rPr>
        <w:tab/>
      </w:r>
      <w:r>
        <w:rPr>
          <w:rFonts w:hint="eastAsia"/>
        </w:rPr>
        <w:fldChar w:fldCharType="begin"/>
      </w:r>
      <w:r>
        <w:rPr>
          <w:rFonts w:hint="eastAsia"/>
        </w:rPr>
        <w:instrText xml:space="preserve"> </w:instrText>
      </w:r>
      <w:r>
        <w:instrText xml:space="preserve">PAGEREF _Toc224082143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9EFDE55">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"_Toc224082144"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筛查时机</w:t>
      </w:r>
      <w:r>
        <w:rPr>
          <w:rFonts w:hint="eastAsia"/>
        </w:rPr>
        <w:tab/>
      </w:r>
      <w:r>
        <w:rPr>
          <w:rFonts w:hint="eastAsia"/>
        </w:rPr>
        <w:fldChar w:fldCharType="begin"/>
      </w:r>
      <w:r>
        <w:rPr>
          <w:rFonts w:hint="eastAsia"/>
        </w:rPr>
        <w:instrText xml:space="preserve"> </w:instrText>
      </w:r>
      <w:r>
        <w:instrText xml:space="preserve">PAGEREF _Toc224082144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8F728A5">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"_Toc224082145" </w:instrText>
      </w:r>
      <w:r>
        <w:fldChar w:fldCharType="separate"/>
      </w:r>
      <w:r>
        <w:rPr>
          <w:rStyle w:val="32"/>
          <w:rFonts w:hint="eastAsia"/>
          <w14:scene3d>
            <w14:lightRig w14:rig="threePt" w14:dir="t">
              <w14:rot w14:lat="0" w14:lon="0" w14:rev="0"/>
            </w14:lightRig>
          </w14:scene3d>
        </w:rPr>
        <w:t>6.3</w:t>
      </w:r>
      <w:r>
        <w:rPr>
          <w:rStyle w:val="32"/>
          <w14:scene3d>
            <w14:lightRig w14:rig="threePt" w14:dir="t">
              <w14:rot w14:lat="0" w14:lon="0" w14:rev="0"/>
            </w14:lightRig>
          </w14:scene3d>
        </w:rPr>
        <w:t xml:space="preserve"> </w:t>
      </w:r>
      <w:r>
        <w:rPr>
          <w:rStyle w:val="32"/>
          <w:rFonts w:hint="eastAsia"/>
        </w:rPr>
        <w:t xml:space="preserve"> 筛查内容与方法</w:t>
      </w:r>
      <w:r>
        <w:rPr>
          <w:rFonts w:hint="eastAsia"/>
        </w:rPr>
        <w:tab/>
      </w:r>
      <w:r>
        <w:rPr>
          <w:rFonts w:hint="eastAsia"/>
        </w:rPr>
        <w:fldChar w:fldCharType="begin"/>
      </w:r>
      <w:r>
        <w:rPr>
          <w:rFonts w:hint="eastAsia"/>
        </w:rPr>
        <w:instrText xml:space="preserve"> </w:instrText>
      </w:r>
      <w:r>
        <w:instrText xml:space="preserve">PAGEREF _Toc224082145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9091FC6">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"_Toc224082146" </w:instrText>
      </w:r>
      <w:r>
        <w:fldChar w:fldCharType="separate"/>
      </w:r>
      <w:r>
        <w:rPr>
          <w:rStyle w:val="32"/>
          <w:rFonts w:hint="eastAsia"/>
          <w14:scene3d>
            <w14:lightRig w14:rig="threePt" w14:dir="t">
              <w14:rot w14:lat="0" w14:lon="0" w14:rev="0"/>
            </w14:lightRig>
          </w14:scene3d>
        </w:rPr>
        <w:t>6.4</w:t>
      </w:r>
      <w:r>
        <w:rPr>
          <w:rStyle w:val="32"/>
          <w14:scene3d>
            <w14:lightRig w14:rig="threePt" w14:dir="t">
              <w14:rot w14:lat="0" w14:lon="0" w14:rev="0"/>
            </w14:lightRig>
          </w14:scene3d>
        </w:rPr>
        <w:t xml:space="preserve"> </w:t>
      </w:r>
      <w:r>
        <w:rPr>
          <w:rStyle w:val="32"/>
          <w:rFonts w:hint="eastAsia"/>
        </w:rPr>
        <w:t xml:space="preserve"> 质量控制与筛查报告</w:t>
      </w:r>
      <w:r>
        <w:rPr>
          <w:rFonts w:hint="eastAsia"/>
        </w:rPr>
        <w:tab/>
      </w:r>
      <w:r>
        <w:rPr>
          <w:rFonts w:hint="eastAsia"/>
        </w:rPr>
        <w:fldChar w:fldCharType="begin"/>
      </w:r>
      <w:r>
        <w:rPr>
          <w:rFonts w:hint="eastAsia"/>
        </w:rPr>
        <w:instrText xml:space="preserve"> </w:instrText>
      </w:r>
      <w:r>
        <w:instrText xml:space="preserve">PAGEREF _Toc224082146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FC5F1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"_Toc224082147" </w:instrText>
      </w:r>
      <w:r>
        <w:fldChar w:fldCharType="separate"/>
      </w:r>
      <w:r>
        <w:rPr>
          <w:rStyle w:val="32"/>
          <w:rFonts w:hint="eastAsia"/>
        </w:rPr>
        <w:t>7</w:t>
      </w:r>
      <w:r>
        <w:rPr>
          <w:rStyle w:val="32"/>
        </w:rPr>
        <w:t xml:space="preserve"> </w:t>
      </w:r>
      <w:r>
        <w:rPr>
          <w:rStyle w:val="32"/>
          <w:rFonts w:hint="eastAsia"/>
        </w:rPr>
        <w:t xml:space="preserve"> 风险分级与管理</w:t>
      </w:r>
      <w:r>
        <w:rPr>
          <w:rFonts w:hint="eastAsia"/>
        </w:rPr>
        <w:tab/>
      </w:r>
      <w:r>
        <w:rPr>
          <w:rFonts w:hint="eastAsia"/>
        </w:rPr>
        <w:fldChar w:fldCharType="begin"/>
      </w:r>
      <w:r>
        <w:rPr>
          <w:rFonts w:hint="eastAsia"/>
        </w:rPr>
        <w:instrText xml:space="preserve"> </w:instrText>
      </w:r>
      <w:r>
        <w:instrText xml:space="preserve">PAGEREF _Toc224082147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68B4D6">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"_Toc224082148"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风险分级</w:t>
      </w:r>
      <w:r>
        <w:rPr>
          <w:rFonts w:hint="eastAsia"/>
        </w:rPr>
        <w:tab/>
      </w:r>
      <w:r>
        <w:rPr>
          <w:rFonts w:hint="eastAsia"/>
        </w:rPr>
        <w:fldChar w:fldCharType="begin"/>
      </w:r>
      <w:r>
        <w:rPr>
          <w:rFonts w:hint="eastAsia"/>
        </w:rPr>
        <w:instrText xml:space="preserve"> </w:instrText>
      </w:r>
      <w:r>
        <w:instrText xml:space="preserve">PAGEREF _Toc224082148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FA07FFE">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"_Toc224082149"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分级管理</w:t>
      </w:r>
      <w:r>
        <w:rPr>
          <w:rFonts w:hint="eastAsia"/>
        </w:rPr>
        <w:tab/>
      </w:r>
      <w:r>
        <w:rPr>
          <w:rFonts w:hint="eastAsia"/>
        </w:rPr>
        <w:fldChar w:fldCharType="begin"/>
      </w:r>
      <w:r>
        <w:rPr>
          <w:rFonts w:hint="eastAsia"/>
        </w:rPr>
        <w:instrText xml:space="preserve"> </w:instrText>
      </w:r>
      <w:r>
        <w:instrText xml:space="preserve">PAGEREF _Toc224082149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2FF3487">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"_Toc224082150" </w:instrText>
      </w:r>
      <w:r>
        <w:fldChar w:fldCharType="separate"/>
      </w:r>
      <w:r>
        <w:rPr>
          <w:rStyle w:val="32"/>
          <w:rFonts w:hint="eastAsia"/>
          <w14:scene3d>
            <w14:lightRig w14:rig="threePt" w14:dir="t">
              <w14:rot w14:lat="0" w14:lon="0" w14:rev="0"/>
            </w14:lightRig>
          </w14:scene3d>
        </w:rPr>
        <w:t>7.3</w:t>
      </w:r>
      <w:r>
        <w:rPr>
          <w:rStyle w:val="32"/>
          <w14:scene3d>
            <w14:lightRig w14:rig="threePt" w14:dir="t">
              <w14:rot w14:lat="0" w14:lon="0" w14:rev="0"/>
            </w14:lightRig>
          </w14:scene3d>
        </w:rPr>
        <w:t xml:space="preserve"> </w:t>
      </w:r>
      <w:r>
        <w:rPr>
          <w:rStyle w:val="32"/>
          <w:rFonts w:hint="eastAsia"/>
        </w:rPr>
        <w:t xml:space="preserve"> 转诊指征与流程</w:t>
      </w:r>
      <w:r>
        <w:rPr>
          <w:rFonts w:hint="eastAsia"/>
        </w:rPr>
        <w:tab/>
      </w:r>
      <w:r>
        <w:rPr>
          <w:rFonts w:hint="eastAsia"/>
        </w:rPr>
        <w:fldChar w:fldCharType="begin"/>
      </w:r>
      <w:r>
        <w:rPr>
          <w:rFonts w:hint="eastAsia"/>
        </w:rPr>
        <w:instrText xml:space="preserve"> </w:instrText>
      </w:r>
      <w:r>
        <w:instrText xml:space="preserve">PAGEREF _Toc224082150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D63A0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"_Toc224082151" </w:instrText>
      </w:r>
      <w:r>
        <w:fldChar w:fldCharType="separate"/>
      </w:r>
      <w:r>
        <w:rPr>
          <w:rStyle w:val="32"/>
          <w:rFonts w:hint="eastAsia"/>
        </w:rPr>
        <w:t>8</w:t>
      </w:r>
      <w:r>
        <w:rPr>
          <w:rStyle w:val="32"/>
        </w:rPr>
        <w:t xml:space="preserve"> </w:t>
      </w:r>
      <w:r>
        <w:rPr>
          <w:rStyle w:val="32"/>
          <w:rFonts w:hint="eastAsia"/>
        </w:rPr>
        <w:t xml:space="preserve"> 评价与持续改进</w:t>
      </w:r>
      <w:r>
        <w:rPr>
          <w:rFonts w:hint="eastAsia"/>
        </w:rPr>
        <w:tab/>
      </w:r>
      <w:r>
        <w:rPr>
          <w:rFonts w:hint="eastAsia"/>
        </w:rPr>
        <w:fldChar w:fldCharType="begin"/>
      </w:r>
      <w:r>
        <w:rPr>
          <w:rFonts w:hint="eastAsia"/>
        </w:rPr>
        <w:instrText xml:space="preserve"> </w:instrText>
      </w:r>
      <w:r>
        <w:instrText xml:space="preserve">PAGEREF _Toc224082151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9E10321">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"_Toc224082152" </w:instrText>
      </w:r>
      <w:r>
        <w:fldChar w:fldCharType="separate"/>
      </w:r>
      <w:r>
        <w:rPr>
          <w:rStyle w:val="32"/>
          <w:rFonts w:hint="eastAsia"/>
          <w14:scene3d>
            <w14:lightRig w14:rig="threePt" w14:dir="t">
              <w14:rot w14:lat="0" w14:lon="0" w14:rev="0"/>
            </w14:lightRig>
          </w14:scene3d>
        </w:rPr>
        <w:t>8.1</w:t>
      </w:r>
      <w:r>
        <w:rPr>
          <w:rStyle w:val="32"/>
          <w14:scene3d>
            <w14:lightRig w14:rig="threePt" w14:dir="t">
              <w14:rot w14:lat="0" w14:lon="0" w14:rev="0"/>
            </w14:lightRig>
          </w14:scene3d>
        </w:rPr>
        <w:t xml:space="preserve"> </w:t>
      </w:r>
      <w:r>
        <w:rPr>
          <w:rStyle w:val="32"/>
          <w:rFonts w:hint="eastAsia"/>
        </w:rPr>
        <w:t xml:space="preserve"> 筛查评价</w:t>
      </w:r>
      <w:r>
        <w:rPr>
          <w:rFonts w:hint="eastAsia"/>
        </w:rPr>
        <w:tab/>
      </w:r>
      <w:r>
        <w:rPr>
          <w:rFonts w:hint="eastAsia"/>
        </w:rPr>
        <w:fldChar w:fldCharType="begin"/>
      </w:r>
      <w:r>
        <w:rPr>
          <w:rFonts w:hint="eastAsia"/>
        </w:rPr>
        <w:instrText xml:space="preserve"> </w:instrText>
      </w:r>
      <w:r>
        <w:instrText xml:space="preserve">PAGEREF _Toc224082152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FE73FD2">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"_Toc224082153" </w:instrText>
      </w:r>
      <w:r>
        <w:fldChar w:fldCharType="separate"/>
      </w:r>
      <w:r>
        <w:rPr>
          <w:rStyle w:val="32"/>
          <w:rFonts w:hint="eastAsia"/>
          <w14:scene3d>
            <w14:lightRig w14:rig="threePt" w14:dir="t">
              <w14:rot w14:lat="0" w14:lon="0" w14:rev="0"/>
            </w14:lightRig>
          </w14:scene3d>
        </w:rPr>
        <w:t>8.2</w:t>
      </w:r>
      <w:r>
        <w:rPr>
          <w:rStyle w:val="32"/>
          <w14:scene3d>
            <w14:lightRig w14:rig="threePt" w14:dir="t">
              <w14:rot w14:lat="0" w14:lon="0" w14:rev="0"/>
            </w14:lightRig>
          </w14:scene3d>
        </w:rPr>
        <w:t xml:space="preserve"> </w:t>
      </w:r>
      <w:r>
        <w:rPr>
          <w:rStyle w:val="32"/>
          <w:rFonts w:hint="eastAsia"/>
        </w:rPr>
        <w:t xml:space="preserve"> 持续改进</w:t>
      </w:r>
      <w:r>
        <w:rPr>
          <w:rFonts w:hint="eastAsia"/>
        </w:rPr>
        <w:tab/>
      </w:r>
      <w:r>
        <w:rPr>
          <w:rFonts w:hint="eastAsia"/>
        </w:rPr>
        <w:fldChar w:fldCharType="begin"/>
      </w:r>
      <w:r>
        <w:rPr>
          <w:rFonts w:hint="eastAsia"/>
        </w:rPr>
        <w:instrText xml:space="preserve"> </w:instrText>
      </w:r>
      <w:r>
        <w:instrText xml:space="preserve">PAGEREF _Toc224082153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CAE5DC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"_Toc224082154" </w:instrText>
      </w:r>
      <w:r>
        <w:fldChar w:fldCharType="separate"/>
      </w:r>
      <w:r>
        <w:rPr>
          <w:rStyle w:val="32"/>
          <w:rFonts w:hint="eastAsia"/>
        </w:rPr>
        <w:t>附录A（资料性）</w:t>
      </w:r>
      <w:r>
        <w:rPr>
          <w:rStyle w:val="32"/>
        </w:rPr>
        <w:t xml:space="preserve"> </w:t>
      </w:r>
      <w:r>
        <w:rPr>
          <w:rStyle w:val="32"/>
          <w:rFonts w:hint="eastAsia"/>
        </w:rPr>
        <w:t xml:space="preserve"> 周围神经病变筛查操作规范</w:t>
      </w:r>
      <w:r>
        <w:rPr>
          <w:rFonts w:hint="eastAsia"/>
        </w:rPr>
        <w:tab/>
      </w:r>
      <w:r>
        <w:rPr>
          <w:rFonts w:hint="eastAsia"/>
        </w:rPr>
        <w:fldChar w:fldCharType="begin"/>
      </w:r>
      <w:r>
        <w:rPr>
          <w:rFonts w:hint="eastAsia"/>
        </w:rPr>
        <w:instrText xml:space="preserve"> </w:instrText>
      </w:r>
      <w:r>
        <w:instrText xml:space="preserve">PAGEREF _Toc224082154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D5B56F7">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"_Toc224082155" </w:instrText>
      </w:r>
      <w:r>
        <w:fldChar w:fldCharType="separate"/>
      </w:r>
      <w:r>
        <w:rPr>
          <w:rStyle w:val="32"/>
          <w:rFonts w:hint="eastAsia"/>
        </w:rPr>
        <w:t>A.1</w:t>
      </w:r>
      <w:r>
        <w:rPr>
          <w:rStyle w:val="32"/>
        </w:rPr>
        <w:t xml:space="preserve"> </w:t>
      </w:r>
      <w:r>
        <w:rPr>
          <w:rStyle w:val="32"/>
          <w:rFonts w:hint="eastAsia"/>
        </w:rPr>
        <w:t xml:space="preserve"> 10g 尼龙单丝压力觉检测操作步骤与判定标准</w:t>
      </w:r>
      <w:r>
        <w:rPr>
          <w:rFonts w:hint="eastAsia"/>
        </w:rPr>
        <w:tab/>
      </w:r>
      <w:r>
        <w:rPr>
          <w:rFonts w:hint="eastAsia"/>
        </w:rPr>
        <w:fldChar w:fldCharType="begin"/>
      </w:r>
      <w:r>
        <w:rPr>
          <w:rFonts w:hint="eastAsia"/>
        </w:rPr>
        <w:instrText xml:space="preserve"> </w:instrText>
      </w:r>
      <w:r>
        <w:instrText xml:space="preserve">PAGEREF _Toc224082155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6A9DD00">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"_Toc224082156" </w:instrText>
      </w:r>
      <w:r>
        <w:fldChar w:fldCharType="separate"/>
      </w:r>
      <w:r>
        <w:rPr>
          <w:rStyle w:val="32"/>
          <w:rFonts w:hint="eastAsia"/>
        </w:rPr>
        <w:t>A.2</w:t>
      </w:r>
      <w:r>
        <w:rPr>
          <w:rStyle w:val="32"/>
        </w:rPr>
        <w:t xml:space="preserve"> </w:t>
      </w:r>
      <w:r>
        <w:rPr>
          <w:rStyle w:val="32"/>
          <w:rFonts w:hint="eastAsia"/>
        </w:rPr>
        <w:t xml:space="preserve"> 128Hz 音叉振动觉检测操作步骤与判定标准</w:t>
      </w:r>
      <w:r>
        <w:rPr>
          <w:rFonts w:hint="eastAsia"/>
        </w:rPr>
        <w:tab/>
      </w:r>
      <w:r>
        <w:rPr>
          <w:rFonts w:hint="eastAsia"/>
        </w:rPr>
        <w:fldChar w:fldCharType="begin"/>
      </w:r>
      <w:r>
        <w:rPr>
          <w:rFonts w:hint="eastAsia"/>
        </w:rPr>
        <w:instrText xml:space="preserve"> </w:instrText>
      </w:r>
      <w:r>
        <w:instrText xml:space="preserve">PAGEREF _Toc224082156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BD58C93">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"_Toc224082157" </w:instrText>
      </w:r>
      <w:r>
        <w:fldChar w:fldCharType="separate"/>
      </w:r>
      <w:r>
        <w:rPr>
          <w:rStyle w:val="32"/>
          <w:rFonts w:hint="eastAsia"/>
        </w:rPr>
        <w:t>A.3</w:t>
      </w:r>
      <w:r>
        <w:rPr>
          <w:rStyle w:val="32"/>
        </w:rPr>
        <w:t xml:space="preserve"> </w:t>
      </w:r>
      <w:r>
        <w:rPr>
          <w:rStyle w:val="32"/>
          <w:rFonts w:hint="eastAsia"/>
        </w:rPr>
        <w:t xml:space="preserve"> Ipswich 触摸测试操作步骤与判定标准</w:t>
      </w:r>
      <w:r>
        <w:rPr>
          <w:rFonts w:hint="eastAsia"/>
        </w:rPr>
        <w:tab/>
      </w:r>
      <w:r>
        <w:rPr>
          <w:rFonts w:hint="eastAsia"/>
        </w:rPr>
        <w:fldChar w:fldCharType="begin"/>
      </w:r>
      <w:r>
        <w:rPr>
          <w:rFonts w:hint="eastAsia"/>
        </w:rPr>
        <w:instrText xml:space="preserve"> </w:instrText>
      </w:r>
      <w:r>
        <w:instrText xml:space="preserve">PAGEREF _Toc224082157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6E2736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"_Toc224082158" </w:instrText>
      </w:r>
      <w:r>
        <w:fldChar w:fldCharType="separate"/>
      </w:r>
      <w:r>
        <w:rPr>
          <w:rStyle w:val="32"/>
          <w:rFonts w:hint="eastAsia"/>
        </w:rPr>
        <w:t>附录B（资料性）</w:t>
      </w:r>
      <w:r>
        <w:rPr>
          <w:rStyle w:val="32"/>
        </w:rPr>
        <w:t xml:space="preserve"> </w:t>
      </w:r>
      <w:r>
        <w:rPr>
          <w:rStyle w:val="32"/>
          <w:rFonts w:hint="eastAsia"/>
        </w:rPr>
        <w:t xml:space="preserve"> 周围动脉病变筛查操作规范</w:t>
      </w:r>
      <w:r>
        <w:rPr>
          <w:rFonts w:hint="eastAsia"/>
        </w:rPr>
        <w:tab/>
      </w:r>
      <w:r>
        <w:rPr>
          <w:rFonts w:hint="eastAsia"/>
        </w:rPr>
        <w:fldChar w:fldCharType="begin"/>
      </w:r>
      <w:r>
        <w:rPr>
          <w:rFonts w:hint="eastAsia"/>
        </w:rPr>
        <w:instrText xml:space="preserve"> </w:instrText>
      </w:r>
      <w:r>
        <w:instrText xml:space="preserve">PAGEREF _Toc224082158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9D765C8">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"_Toc224082159" </w:instrText>
      </w:r>
      <w:r>
        <w:fldChar w:fldCharType="separate"/>
      </w:r>
      <w:r>
        <w:rPr>
          <w:rStyle w:val="32"/>
          <w:rFonts w:hint="eastAsia"/>
        </w:rPr>
        <w:t>B.1</w:t>
      </w:r>
      <w:r>
        <w:rPr>
          <w:rStyle w:val="32"/>
        </w:rPr>
        <w:t xml:space="preserve"> </w:t>
      </w:r>
      <w:r>
        <w:rPr>
          <w:rStyle w:val="32"/>
          <w:rFonts w:hint="eastAsia"/>
        </w:rPr>
        <w:t xml:space="preserve"> 踝肱指数（ABI）测量操作步骤与判定标准</w:t>
      </w:r>
      <w:r>
        <w:rPr>
          <w:rFonts w:hint="eastAsia"/>
        </w:rPr>
        <w:tab/>
      </w:r>
      <w:r>
        <w:rPr>
          <w:rFonts w:hint="eastAsia"/>
        </w:rPr>
        <w:fldChar w:fldCharType="begin"/>
      </w:r>
      <w:r>
        <w:rPr>
          <w:rFonts w:hint="eastAsia"/>
        </w:rPr>
        <w:instrText xml:space="preserve"> </w:instrText>
      </w:r>
      <w:r>
        <w:instrText xml:space="preserve">PAGEREF _Toc224082159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376A0A5">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"_Toc224082160" </w:instrText>
      </w:r>
      <w:r>
        <w:fldChar w:fldCharType="separate"/>
      </w:r>
      <w:r>
        <w:rPr>
          <w:rStyle w:val="32"/>
          <w:rFonts w:hint="eastAsia"/>
        </w:rPr>
        <w:t>B.2</w:t>
      </w:r>
      <w:r>
        <w:rPr>
          <w:rStyle w:val="32"/>
        </w:rPr>
        <w:t xml:space="preserve"> </w:t>
      </w:r>
      <w:r>
        <w:rPr>
          <w:rStyle w:val="32"/>
          <w:rFonts w:hint="eastAsia"/>
        </w:rPr>
        <w:t xml:space="preserve"> 趾肱指数（TBI）测量操作步骤与判定标准</w:t>
      </w:r>
      <w:r>
        <w:rPr>
          <w:rFonts w:hint="eastAsia"/>
        </w:rPr>
        <w:tab/>
      </w:r>
      <w:r>
        <w:rPr>
          <w:rFonts w:hint="eastAsia"/>
        </w:rPr>
        <w:fldChar w:fldCharType="begin"/>
      </w:r>
      <w:r>
        <w:rPr>
          <w:rFonts w:hint="eastAsia"/>
        </w:rPr>
        <w:instrText xml:space="preserve"> </w:instrText>
      </w:r>
      <w:r>
        <w:instrText xml:space="preserve">PAGEREF _Toc224082160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773167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"_Toc224082161" </w:instrText>
      </w:r>
      <w:r>
        <w:fldChar w:fldCharType="separate"/>
      </w:r>
      <w:r>
        <w:rPr>
          <w:rStyle w:val="32"/>
          <w:rFonts w:hint="eastAsia"/>
        </w:rPr>
        <w:t>附录C（资料性）</w:t>
      </w:r>
      <w:r>
        <w:rPr>
          <w:rStyle w:val="32"/>
        </w:rPr>
        <w:t xml:space="preserve"> </w:t>
      </w:r>
      <w:r>
        <w:rPr>
          <w:rStyle w:val="32"/>
          <w:rFonts w:hint="eastAsia"/>
        </w:rPr>
        <w:t xml:space="preserve"> 糖尿病足健康教育核心内容</w:t>
      </w:r>
      <w:r>
        <w:rPr>
          <w:rFonts w:hint="eastAsia"/>
        </w:rPr>
        <w:tab/>
      </w:r>
      <w:r>
        <w:rPr>
          <w:rFonts w:hint="eastAsia"/>
        </w:rPr>
        <w:fldChar w:fldCharType="begin"/>
      </w:r>
      <w:r>
        <w:rPr>
          <w:rFonts w:hint="eastAsia"/>
        </w:rPr>
        <w:instrText xml:space="preserve"> </w:instrText>
      </w:r>
      <w:r>
        <w:instrText xml:space="preserve">PAGEREF _Toc224082161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1D84E64">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"_Toc224082162" </w:instrText>
      </w:r>
      <w:r>
        <w:fldChar w:fldCharType="separate"/>
      </w:r>
      <w:r>
        <w:rPr>
          <w:rStyle w:val="32"/>
          <w:rFonts w:hint="eastAsia"/>
        </w:rPr>
        <w:t>C.1</w:t>
      </w:r>
      <w:r>
        <w:rPr>
          <w:rStyle w:val="32"/>
        </w:rPr>
        <w:t xml:space="preserve"> </w:t>
      </w:r>
      <w:r>
        <w:rPr>
          <w:rStyle w:val="32"/>
          <w:rFonts w:hint="eastAsia"/>
        </w:rPr>
        <w:t xml:space="preserve"> 足部日常护理</w:t>
      </w:r>
      <w:r>
        <w:rPr>
          <w:rFonts w:hint="eastAsia"/>
        </w:rPr>
        <w:tab/>
      </w:r>
      <w:r>
        <w:rPr>
          <w:rFonts w:hint="eastAsia"/>
        </w:rPr>
        <w:fldChar w:fldCharType="begin"/>
      </w:r>
      <w:r>
        <w:rPr>
          <w:rFonts w:hint="eastAsia"/>
        </w:rPr>
        <w:instrText xml:space="preserve"> </w:instrText>
      </w:r>
      <w:r>
        <w:instrText xml:space="preserve">PAGEREF _Toc224082162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31A30C9">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"_Toc224082163" </w:instrText>
      </w:r>
      <w:r>
        <w:fldChar w:fldCharType="separate"/>
      </w:r>
      <w:r>
        <w:rPr>
          <w:rStyle w:val="32"/>
          <w:rFonts w:hint="eastAsia"/>
        </w:rPr>
        <w:t>C.2</w:t>
      </w:r>
      <w:r>
        <w:rPr>
          <w:rStyle w:val="32"/>
        </w:rPr>
        <w:t xml:space="preserve"> </w:t>
      </w:r>
      <w:r>
        <w:rPr>
          <w:rStyle w:val="32"/>
          <w:rFonts w:hint="eastAsia"/>
        </w:rPr>
        <w:t xml:space="preserve"> 鞋袜选择</w:t>
      </w:r>
      <w:r>
        <w:rPr>
          <w:rFonts w:hint="eastAsia"/>
        </w:rPr>
        <w:tab/>
      </w:r>
      <w:r>
        <w:rPr>
          <w:rFonts w:hint="eastAsia"/>
        </w:rPr>
        <w:fldChar w:fldCharType="begin"/>
      </w:r>
      <w:r>
        <w:rPr>
          <w:rFonts w:hint="eastAsia"/>
        </w:rPr>
        <w:instrText xml:space="preserve"> </w:instrText>
      </w:r>
      <w:r>
        <w:instrText xml:space="preserve">PAGEREF _Toc224082163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D120404">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"_Toc224082164" </w:instrText>
      </w:r>
      <w:r>
        <w:fldChar w:fldCharType="separate"/>
      </w:r>
      <w:r>
        <w:rPr>
          <w:rStyle w:val="32"/>
          <w:rFonts w:hint="eastAsia"/>
        </w:rPr>
        <w:t>C.3</w:t>
      </w:r>
      <w:r>
        <w:rPr>
          <w:rStyle w:val="32"/>
        </w:rPr>
        <w:t xml:space="preserve"> </w:t>
      </w:r>
      <w:r>
        <w:rPr>
          <w:rStyle w:val="32"/>
          <w:rFonts w:hint="eastAsia"/>
        </w:rPr>
        <w:t xml:space="preserve"> 足部自我检查</w:t>
      </w:r>
      <w:r>
        <w:rPr>
          <w:rFonts w:hint="eastAsia"/>
        </w:rPr>
        <w:tab/>
      </w:r>
      <w:r>
        <w:rPr>
          <w:rFonts w:hint="eastAsia"/>
        </w:rPr>
        <w:fldChar w:fldCharType="begin"/>
      </w:r>
      <w:r>
        <w:rPr>
          <w:rFonts w:hint="eastAsia"/>
        </w:rPr>
        <w:instrText xml:space="preserve"> </w:instrText>
      </w:r>
      <w:r>
        <w:instrText xml:space="preserve">PAGEREF _Toc224082164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04701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"_Toc224082165" </w:instrText>
      </w:r>
      <w:r>
        <w:fldChar w:fldCharType="separate"/>
      </w:r>
      <w:r>
        <w:rPr>
          <w:rStyle w:val="32"/>
          <w:rFonts w:hint="eastAsia"/>
        </w:rPr>
        <w:t>附录D（资料性）</w:t>
      </w:r>
      <w:r>
        <w:rPr>
          <w:rStyle w:val="32"/>
        </w:rPr>
        <w:t xml:space="preserve"> </w:t>
      </w:r>
      <w:r>
        <w:rPr>
          <w:rStyle w:val="32"/>
          <w:rFonts w:hint="eastAsia"/>
        </w:rPr>
        <w:t xml:space="preserve"> 糖尿病足风险筛查记录表</w:t>
      </w:r>
      <w:r>
        <w:rPr>
          <w:rFonts w:hint="eastAsia"/>
        </w:rPr>
        <w:tab/>
      </w:r>
      <w:r>
        <w:rPr>
          <w:rFonts w:hint="eastAsia"/>
        </w:rPr>
        <w:fldChar w:fldCharType="begin"/>
      </w:r>
      <w:r>
        <w:rPr>
          <w:rFonts w:hint="eastAsia"/>
        </w:rPr>
        <w:instrText xml:space="preserve"> </w:instrText>
      </w:r>
      <w:r>
        <w:instrText xml:space="preserve">PAGEREF _Toc224082165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D279B91">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"_Toc224082166" </w:instrText>
      </w:r>
      <w:r>
        <w:fldChar w:fldCharType="separate"/>
      </w:r>
      <w:r>
        <w:rPr>
          <w:rStyle w:val="32"/>
          <w:rFonts w:hint="eastAsia"/>
        </w:rPr>
        <w:t>D.1</w:t>
      </w:r>
      <w:r>
        <w:rPr>
          <w:rStyle w:val="32"/>
        </w:rPr>
        <w:t xml:space="preserve"> </w:t>
      </w:r>
      <w:r>
        <w:rPr>
          <w:rStyle w:val="32"/>
          <w:rFonts w:hint="eastAsia"/>
        </w:rPr>
        <w:t xml:space="preserve"> 基本信息表</w:t>
      </w:r>
      <w:r>
        <w:rPr>
          <w:rFonts w:hint="eastAsia"/>
        </w:rPr>
        <w:tab/>
      </w:r>
      <w:r>
        <w:rPr>
          <w:rFonts w:hint="eastAsia"/>
        </w:rPr>
        <w:fldChar w:fldCharType="begin"/>
      </w:r>
      <w:r>
        <w:rPr>
          <w:rFonts w:hint="eastAsia"/>
        </w:rPr>
        <w:instrText xml:space="preserve"> </w:instrText>
      </w:r>
      <w:r>
        <w:instrText xml:space="preserve">PAGEREF _Toc224082166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A1604EB">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"_Toc224082167" </w:instrText>
      </w:r>
      <w:r>
        <w:fldChar w:fldCharType="separate"/>
      </w:r>
      <w:r>
        <w:rPr>
          <w:rStyle w:val="32"/>
          <w:rFonts w:hint="eastAsia"/>
        </w:rPr>
        <w:t>D.2</w:t>
      </w:r>
      <w:r>
        <w:rPr>
          <w:rStyle w:val="32"/>
        </w:rPr>
        <w:t xml:space="preserve"> </w:t>
      </w:r>
      <w:r>
        <w:rPr>
          <w:rStyle w:val="32"/>
          <w:rFonts w:hint="eastAsia"/>
        </w:rPr>
        <w:t xml:space="preserve"> 筛查评估表</w:t>
      </w:r>
      <w:r>
        <w:rPr>
          <w:rFonts w:hint="eastAsia"/>
        </w:rPr>
        <w:tab/>
      </w:r>
      <w:r>
        <w:rPr>
          <w:rFonts w:hint="eastAsia"/>
        </w:rPr>
        <w:fldChar w:fldCharType="begin"/>
      </w:r>
      <w:r>
        <w:rPr>
          <w:rFonts w:hint="eastAsia"/>
        </w:rPr>
        <w:instrText xml:space="preserve"> </w:instrText>
      </w:r>
      <w:r>
        <w:instrText xml:space="preserve">PAGEREF _Toc224082167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1438B2C">
      <w:pPr>
        <w:pStyle w:val="24"/>
        <w:rPr>
          <w:rFonts w:asciiTheme="minorHAnsi" w:hAnsiTheme="minorHAnsi" w:eastAsiaTheme="minorEastAsia" w:cstheme="minorBidi"/>
          <w:sz w:val="22"/>
          <w:szCs w:val="24"/>
          <w14:ligatures w14:val="standardContextual"/>
        </w:rPr>
      </w:pPr>
      <w:r>
        <w:fldChar w:fldCharType="begin"/>
      </w:r>
      <w:r>
        <w:instrText xml:space="preserve"> HYPERLINK \l "_Toc224082168" </w:instrText>
      </w:r>
      <w:r>
        <w:fldChar w:fldCharType="separate"/>
      </w:r>
      <w:r>
        <w:rPr>
          <w:rStyle w:val="32"/>
          <w:rFonts w:hint="eastAsia"/>
        </w:rPr>
        <w:t>D.3</w:t>
      </w:r>
      <w:r>
        <w:rPr>
          <w:rStyle w:val="32"/>
        </w:rPr>
        <w:t xml:space="preserve"> </w:t>
      </w:r>
      <w:r>
        <w:rPr>
          <w:rStyle w:val="32"/>
          <w:rFonts w:hint="eastAsia"/>
        </w:rPr>
        <w:t xml:space="preserve"> 筛查结果表</w:t>
      </w:r>
      <w:r>
        <w:rPr>
          <w:rFonts w:hint="eastAsia"/>
        </w:rPr>
        <w:tab/>
      </w:r>
      <w:r>
        <w:rPr>
          <w:rFonts w:hint="eastAsia"/>
        </w:rPr>
        <w:fldChar w:fldCharType="begin"/>
      </w:r>
      <w:r>
        <w:rPr>
          <w:rFonts w:hint="eastAsia"/>
        </w:rPr>
        <w:instrText xml:space="preserve"> </w:instrText>
      </w:r>
      <w:r>
        <w:instrText xml:space="preserve">PAGEREF _Toc224082168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6448D5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"_Toc224082169"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_Toc224082169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EC9E124">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1AB20D2E">
      <w:pPr>
        <w:pStyle w:val="89"/>
        <w:spacing w:before="900" w:after="468"/>
      </w:pPr>
      <w:bookmarkStart w:id="22" w:name="_Toc224082132"/>
      <w:bookmarkStart w:id="23" w:name="BookMark2"/>
      <w:r>
        <w:rPr>
          <w:rFonts w:hint="eastAsia"/>
          <w:spacing w:val="320"/>
        </w:rPr>
        <w:t>前</w:t>
      </w:r>
      <w:r>
        <w:rPr>
          <w:rFonts w:hint="eastAsia"/>
        </w:rPr>
        <w:t>言</w:t>
      </w:r>
      <w:bookmarkEnd w:id="22"/>
    </w:p>
    <w:p w14:paraId="207A0E7E">
      <w:pPr>
        <w:pStyle w:val="56"/>
        <w:ind w:firstLine="420"/>
      </w:pPr>
      <w:r>
        <w:rPr>
          <w:rFonts w:hint="eastAsia"/>
        </w:rPr>
        <w:t>本文件按照GB/T 1.1—2020《标准化工作导则  第1部分：标准化文件的结构和起草规则》的规定起草。</w:t>
      </w:r>
    </w:p>
    <w:p w14:paraId="10B18CCA">
      <w:pPr>
        <w:pStyle w:val="56"/>
        <w:ind w:firstLine="420"/>
      </w:pPr>
      <w:r>
        <w:rPr>
          <w:rFonts w:hint="eastAsia"/>
        </w:rPr>
        <w:t>本文件由</w:t>
      </w:r>
      <w:bookmarkStart w:id="24" w:name="OLE_LINK2"/>
      <w:r>
        <w:rPr>
          <w:rFonts w:hint="eastAsia"/>
        </w:rPr>
        <w:t>湖南省卫生健康委员会</w:t>
      </w:r>
      <w:bookmarkEnd w:id="24"/>
      <w:r>
        <w:rPr>
          <w:rFonts w:hint="eastAsia"/>
        </w:rPr>
        <w:t>提出并归口。</w:t>
      </w:r>
    </w:p>
    <w:p w14:paraId="4C723AFB">
      <w:pPr>
        <w:pStyle w:val="56"/>
        <w:ind w:firstLine="420"/>
        <w:rPr>
          <w:highlight w:val="none"/>
        </w:rPr>
      </w:pPr>
      <w:r>
        <w:rPr>
          <w:rFonts w:hint="eastAsia"/>
        </w:rPr>
        <w:t>本文件起草单位：</w:t>
      </w:r>
      <w:r>
        <w:rPr>
          <w:rFonts w:hint="eastAsia"/>
          <w:highlight w:val="none"/>
        </w:rPr>
        <w:t>中南大学湘雅医院、</w:t>
      </w:r>
      <w:r>
        <w:rPr>
          <w:rFonts w:hint="eastAsia"/>
          <w:highlight w:val="none"/>
          <w:lang w:val="en-US" w:eastAsia="zh-CN"/>
        </w:rPr>
        <w:t>中南大学湘雅护理学院、</w:t>
      </w:r>
      <w:r>
        <w:rPr>
          <w:rFonts w:hint="eastAsia"/>
          <w:highlight w:val="none"/>
        </w:rPr>
        <w:t>中南大学湘雅二医院、中南大学湘雅三医院、湖南省中西医结合医院、</w:t>
      </w:r>
      <w:r>
        <w:rPr>
          <w:rFonts w:hint="eastAsia"/>
          <w:highlight w:val="none"/>
          <w:lang w:val="en-US" w:eastAsia="zh-CN"/>
        </w:rPr>
        <w:t>益阳市中心医院、</w:t>
      </w:r>
      <w:r>
        <w:rPr>
          <w:rFonts w:hint="eastAsia"/>
          <w:highlight w:val="none"/>
        </w:rPr>
        <w:t>四方坪街道社区卫生服务中心</w:t>
      </w:r>
      <w:r>
        <w:rPr>
          <w:rFonts w:hint="eastAsia"/>
          <w:highlight w:val="none"/>
          <w:lang w:eastAsia="zh-CN"/>
        </w:rPr>
        <w:t>、洋湖街道社区卫生服务中心。</w:t>
      </w:r>
    </w:p>
    <w:p w14:paraId="57E5832F">
      <w:pPr>
        <w:pStyle w:val="56"/>
        <w:ind w:firstLine="420"/>
        <w:rPr>
          <w:highlight w:val="none"/>
        </w:rPr>
      </w:pPr>
      <w:r>
        <w:rPr>
          <w:rFonts w:hint="eastAsia"/>
        </w:rPr>
        <w:t>本文件主要起草人</w:t>
      </w:r>
      <w:r>
        <w:rPr>
          <w:rFonts w:hint="eastAsia"/>
          <w:highlight w:val="none"/>
        </w:rPr>
        <w:t>：许景灿、张卫茹、</w:t>
      </w:r>
      <w:r>
        <w:rPr>
          <w:rFonts w:hint="eastAsia"/>
          <w:highlight w:val="none"/>
          <w:lang w:val="en-US" w:eastAsia="zh-CN"/>
        </w:rPr>
        <w:t>冯辉</w:t>
      </w:r>
      <w:r>
        <w:rPr>
          <w:rFonts w:hint="eastAsia"/>
          <w:highlight w:val="none"/>
        </w:rPr>
        <w:t>、</w:t>
      </w:r>
      <w:r>
        <w:rPr>
          <w:rFonts w:hint="eastAsia"/>
          <w:highlight w:val="none"/>
          <w:lang w:val="en-US" w:eastAsia="zh-CN"/>
        </w:rPr>
        <w:t>陈燕</w:t>
      </w:r>
      <w:r>
        <w:rPr>
          <w:rFonts w:hint="eastAsia"/>
          <w:highlight w:val="none"/>
        </w:rPr>
        <w:t>、</w:t>
      </w:r>
      <w:r>
        <w:rPr>
          <w:rFonts w:hint="eastAsia"/>
          <w:highlight w:val="none"/>
          <w:lang w:val="en-US" w:eastAsia="zh-CN"/>
        </w:rPr>
        <w:t>蒋铁建、</w:t>
      </w:r>
      <w:r>
        <w:rPr>
          <w:rFonts w:hint="eastAsia" w:ascii="仿宋" w:hAnsi="仿宋" w:eastAsia="仿宋" w:cs="仿宋"/>
          <w:sz w:val="24"/>
          <w:highlight w:val="none"/>
          <w:lang w:val="en-US" w:eastAsia="zh-CN"/>
        </w:rPr>
        <w:t>彭韦霞、</w:t>
      </w:r>
      <w:r>
        <w:rPr>
          <w:rFonts w:hint="eastAsia" w:ascii="仿宋" w:hAnsi="仿宋" w:eastAsia="仿宋" w:cs="仿宋"/>
          <w:sz w:val="24"/>
          <w:highlight w:val="none"/>
        </w:rPr>
        <w:t>欧阳华娟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汪亮、徐蓉、</w:t>
      </w:r>
      <w:r>
        <w:rPr>
          <w:rFonts w:hint="eastAsia"/>
          <w:highlight w:val="none"/>
        </w:rPr>
        <w:t>龙飞艳、吴辽芳、付小爱、彭淑怡、郭润浦</w:t>
      </w:r>
      <w:r>
        <w:rPr>
          <w:rFonts w:hint="eastAsia"/>
          <w:highlight w:val="none"/>
          <w:lang w:eastAsia="zh-CN"/>
        </w:rPr>
        <w:t>、</w:t>
      </w:r>
      <w:r>
        <w:rPr>
          <w:rFonts w:hint="eastAsia"/>
          <w:highlight w:val="none"/>
          <w:lang w:val="en-US" w:eastAsia="zh-CN"/>
        </w:rPr>
        <w:t>邓毓蓉</w:t>
      </w:r>
      <w:r>
        <w:rPr>
          <w:rFonts w:hint="eastAsia"/>
          <w:highlight w:val="none"/>
        </w:rPr>
        <w:t>。</w:t>
      </w:r>
    </w:p>
    <w:p w14:paraId="353306DA">
      <w:pPr>
        <w:pStyle w:val="56"/>
        <w:ind w:firstLine="420"/>
        <w:rPr>
          <w:highlight w:val="none"/>
        </w:rPr>
        <w:sectPr>
          <w:pgSz w:w="11906" w:h="16838"/>
          <w:pgMar w:top="1928" w:right="1134" w:bottom="1134" w:left="1134" w:header="1418" w:footer="1134" w:gutter="284"/>
          <w:pgNumType w:fmt="upperRoman"/>
          <w:cols w:space="425" w:num="1"/>
          <w:formProt w:val="0"/>
          <w:docGrid w:type="lines" w:linePitch="312" w:charSpace="0"/>
        </w:sectPr>
      </w:pPr>
    </w:p>
    <w:bookmarkEnd w:id="23"/>
    <w:p w14:paraId="3E9E4E16">
      <w:pPr>
        <w:spacing w:line="20" w:lineRule="exact"/>
        <w:jc w:val="center"/>
        <w:rPr>
          <w:rFonts w:ascii="黑体" w:hAnsi="黑体" w:eastAsia="黑体"/>
          <w:sz w:val="32"/>
          <w:szCs w:val="32"/>
        </w:rPr>
      </w:pPr>
      <w:bookmarkStart w:id="25" w:name="BookMark4"/>
    </w:p>
    <w:p w14:paraId="69432ED8">
      <w:pPr>
        <w:spacing w:line="20" w:lineRule="exact"/>
        <w:jc w:val="center"/>
        <w:rPr>
          <w:rFonts w:ascii="黑体" w:hAnsi="黑体" w:eastAsia="黑体"/>
          <w:sz w:val="32"/>
          <w:szCs w:val="32"/>
        </w:rPr>
      </w:pPr>
    </w:p>
    <w:sdt>
      <w:sdtPr>
        <w:tag w:val="NEW_STAND_NAME"/>
        <w:id w:val="595910757"/>
        <w:lock w:val="sdtLocked"/>
        <w:placeholder>
          <w:docPart w:val="21D15CE241314DE59D8235FC8DC6E1A6"/>
        </w:placeholder>
      </w:sdtPr>
      <w:sdtContent>
        <w:p w14:paraId="103BF9D7">
          <w:pPr>
            <w:pStyle w:val="177"/>
            <w:spacing w:before="3" w:beforeLines="1" w:after="686" w:afterLines="220"/>
          </w:pPr>
          <w:bookmarkStart w:id="26" w:name="NEW_STAND_NAME"/>
          <w:r>
            <w:rPr>
              <w:rFonts w:hint="eastAsia"/>
            </w:rPr>
            <w:t>基层医疗机构糖尿病足风险筛查规范</w:t>
          </w:r>
        </w:p>
      </w:sdtContent>
    </w:sdt>
    <w:bookmarkEnd w:id="26"/>
    <w:p w14:paraId="3C88485B">
      <w:pPr>
        <w:pStyle w:val="104"/>
        <w:spacing w:before="312" w:after="312"/>
      </w:pPr>
      <w:bookmarkStart w:id="27" w:name="_Toc17233333"/>
      <w:bookmarkStart w:id="28" w:name="_Toc224082095"/>
      <w:bookmarkStart w:id="29" w:name="_Toc196482827"/>
      <w:bookmarkStart w:id="30" w:name="_Toc215649437"/>
      <w:bookmarkStart w:id="31" w:name="_Toc224059958"/>
      <w:bookmarkStart w:id="32" w:name="_Toc224060027"/>
      <w:bookmarkStart w:id="33" w:name="_Toc26718930"/>
      <w:bookmarkStart w:id="34" w:name="_Toc224059584"/>
      <w:bookmarkStart w:id="35" w:name="_Toc24884211"/>
      <w:bookmarkStart w:id="36" w:name="_Toc97191423"/>
      <w:bookmarkStart w:id="37" w:name="_Toc196482810"/>
      <w:bookmarkStart w:id="38" w:name="_Toc26986771"/>
      <w:bookmarkStart w:id="39" w:name="_Toc24884218"/>
      <w:bookmarkStart w:id="40" w:name="_Toc196483087"/>
      <w:bookmarkStart w:id="41" w:name="_Toc26986530"/>
      <w:bookmarkStart w:id="42" w:name="_Toc26648465"/>
      <w:bookmarkStart w:id="43" w:name="_Toc224082133"/>
      <w:bookmarkStart w:id="44" w:name="_Toc1723332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9E6FBF0">
      <w:pPr>
        <w:pStyle w:val="56"/>
        <w:ind w:firstLine="420"/>
      </w:pPr>
      <w:bookmarkStart w:id="45" w:name="_Toc17233326"/>
      <w:bookmarkStart w:id="46" w:name="_Toc24884212"/>
      <w:bookmarkStart w:id="47" w:name="_Toc17233334"/>
      <w:bookmarkStart w:id="48" w:name="_Toc26648466"/>
      <w:bookmarkStart w:id="49" w:name="_Toc24884219"/>
      <w:r>
        <w:rPr>
          <w:rFonts w:hint="eastAsia"/>
        </w:rPr>
        <w:t xml:space="preserve">本文件规定了基层医疗机构糖尿病足风险筛查的基本要求、筛查实施、风险分级与管理、评价与持续改进等要求。  </w:t>
      </w:r>
    </w:p>
    <w:p w14:paraId="7B1C046E">
      <w:pPr>
        <w:pStyle w:val="56"/>
        <w:ind w:firstLine="420"/>
      </w:pPr>
      <w:r>
        <w:rPr>
          <w:rFonts w:hint="eastAsia"/>
        </w:rPr>
        <w:t>本文件适用于湖南省基层医疗机构（包括社区卫生服务中心、社区卫生服务站、乡镇卫生院、村卫生室等）对糖尿病足风险筛查工作。</w:t>
      </w:r>
    </w:p>
    <w:p w14:paraId="4FF955B8">
      <w:pPr>
        <w:pStyle w:val="104"/>
        <w:spacing w:before="312" w:after="312"/>
      </w:pPr>
      <w:bookmarkStart w:id="50" w:name="_Toc196483088"/>
      <w:bookmarkStart w:id="51" w:name="_Toc196482828"/>
      <w:bookmarkStart w:id="52" w:name="_Toc224082096"/>
      <w:bookmarkStart w:id="53" w:name="_Toc215649438"/>
      <w:bookmarkStart w:id="54" w:name="_Toc196482811"/>
      <w:bookmarkStart w:id="55" w:name="_Toc224060028"/>
      <w:bookmarkStart w:id="56" w:name="_Toc26986772"/>
      <w:bookmarkStart w:id="57" w:name="_Toc97191424"/>
      <w:bookmarkStart w:id="58" w:name="_Toc224082134"/>
      <w:bookmarkStart w:id="59" w:name="_Toc224059585"/>
      <w:bookmarkStart w:id="60" w:name="_Toc26986531"/>
      <w:bookmarkStart w:id="61" w:name="_Toc224059959"/>
      <w:bookmarkStart w:id="62" w:name="_Toc26718931"/>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78288F181C18443F8F66E0F0B740975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97E637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7EAFDF">
      <w:pPr>
        <w:pStyle w:val="56"/>
        <w:ind w:firstLine="420"/>
      </w:pPr>
      <w:bookmarkStart w:id="63" w:name="OLE_LINK1"/>
      <w:r>
        <w:t>GB 3053</w:t>
      </w:r>
      <w:r>
        <w:rPr>
          <w:rFonts w:hint="eastAsia"/>
        </w:rPr>
        <w:t xml:space="preserve"> 血压计和血压表</w:t>
      </w:r>
    </w:p>
    <w:p w14:paraId="6BD1010C">
      <w:pPr>
        <w:pStyle w:val="56"/>
        <w:ind w:firstLine="420"/>
      </w:pPr>
      <w:r>
        <w:rPr>
          <w:rFonts w:hint="eastAsia"/>
        </w:rPr>
        <w:t>GB 3096 声环境质量标准</w:t>
      </w:r>
    </w:p>
    <w:p w14:paraId="0200F0E2">
      <w:pPr>
        <w:pStyle w:val="56"/>
        <w:ind w:firstLine="420"/>
        <w:rPr>
          <w:highlight w:val="yellow"/>
        </w:rPr>
      </w:pPr>
      <w:r>
        <w:rPr>
          <w:rFonts w:hint="eastAsia"/>
        </w:rPr>
        <w:t>GB 16383 医疗卫生用品辐射灭菌消毒质量控制</w:t>
      </w:r>
    </w:p>
    <w:p w14:paraId="7617271D">
      <w:pPr>
        <w:pStyle w:val="56"/>
        <w:ind w:firstLine="420"/>
      </w:pPr>
      <w:r>
        <w:t>GB</w:t>
      </w:r>
      <w:r>
        <w:rPr>
          <w:rFonts w:hint="eastAsia"/>
        </w:rPr>
        <w:t>/T</w:t>
      </w:r>
      <w:r>
        <w:t xml:space="preserve"> 50034</w:t>
      </w:r>
      <w:r>
        <w:rPr>
          <w:rFonts w:hint="eastAsia"/>
        </w:rPr>
        <w:t xml:space="preserve"> 建筑照明设计标准</w:t>
      </w:r>
    </w:p>
    <w:p w14:paraId="148C1185">
      <w:pPr>
        <w:pStyle w:val="56"/>
        <w:ind w:firstLine="420"/>
      </w:pPr>
      <w:r>
        <w:rPr>
          <w:rFonts w:hint="eastAsia"/>
        </w:rPr>
        <w:t>GBZ/T 213 血源性病原体职业接触防护导则</w:t>
      </w:r>
    </w:p>
    <w:p w14:paraId="1D36C7D8">
      <w:pPr>
        <w:pStyle w:val="56"/>
        <w:ind w:firstLine="420"/>
      </w:pPr>
      <w:r>
        <w:rPr>
          <w:rFonts w:hint="eastAsia"/>
        </w:rPr>
        <w:t>WS/T 312 医院感染检测标准</w:t>
      </w:r>
    </w:p>
    <w:p w14:paraId="6E6CA7CE">
      <w:pPr>
        <w:pStyle w:val="56"/>
        <w:ind w:firstLine="420"/>
      </w:pPr>
      <w:bookmarkStart w:id="64" w:name="OLE_LINK11"/>
      <w:r>
        <w:t>WS/T 313</w:t>
      </w:r>
      <w:bookmarkEnd w:id="64"/>
      <w:r>
        <w:rPr>
          <w:rFonts w:hint="eastAsia"/>
        </w:rPr>
        <w:t xml:space="preserve"> 医务人员手卫生规范</w:t>
      </w:r>
    </w:p>
    <w:p w14:paraId="664DA4F3">
      <w:pPr>
        <w:pStyle w:val="56"/>
        <w:ind w:firstLine="420"/>
      </w:pPr>
      <w:r>
        <w:t>WS/T 368</w:t>
      </w:r>
      <w:r>
        <w:rPr>
          <w:rFonts w:hint="eastAsia"/>
        </w:rPr>
        <w:t xml:space="preserve"> 医院空气净化管理规范</w:t>
      </w:r>
    </w:p>
    <w:p w14:paraId="76B1F2AE">
      <w:pPr>
        <w:pStyle w:val="56"/>
        <w:ind w:firstLine="420"/>
      </w:pPr>
      <w:bookmarkStart w:id="65" w:name="OLE_LINK3"/>
      <w:r>
        <w:rPr>
          <w:rFonts w:hint="eastAsia"/>
        </w:rPr>
        <w:t>WS/T 790</w:t>
      </w:r>
      <w:bookmarkEnd w:id="65"/>
      <w:r>
        <w:rPr>
          <w:rFonts w:hint="eastAsia"/>
        </w:rPr>
        <w:t xml:space="preserve"> </w:t>
      </w:r>
      <w:bookmarkStart w:id="66" w:name="OLE_LINK9"/>
      <w:bookmarkStart w:id="67" w:name="OLE_LINK4"/>
      <w:r>
        <w:rPr>
          <w:rFonts w:hint="eastAsia"/>
        </w:rPr>
        <w:t>区域卫生信息平台交互</w:t>
      </w:r>
      <w:bookmarkEnd w:id="66"/>
      <w:bookmarkEnd w:id="67"/>
      <w:r>
        <w:rPr>
          <w:rFonts w:hint="eastAsia"/>
        </w:rPr>
        <w:t>标准</w:t>
      </w:r>
    </w:p>
    <w:p w14:paraId="72A3A163">
      <w:pPr>
        <w:pStyle w:val="56"/>
        <w:ind w:firstLine="420"/>
      </w:pPr>
      <w:r>
        <w:rPr>
          <w:rFonts w:hint="eastAsia"/>
        </w:rPr>
        <w:t>YY/T 0033 无菌医疗器具生产管理规范</w:t>
      </w:r>
    </w:p>
    <w:bookmarkEnd w:id="63"/>
    <w:p w14:paraId="7717927C">
      <w:pPr>
        <w:pStyle w:val="104"/>
        <w:spacing w:before="312" w:after="312"/>
      </w:pPr>
      <w:bookmarkStart w:id="68" w:name="_Toc196483089"/>
      <w:bookmarkStart w:id="69" w:name="_Toc97191425"/>
      <w:bookmarkStart w:id="70" w:name="_Toc224059586"/>
      <w:bookmarkStart w:id="71" w:name="_Toc224082135"/>
      <w:bookmarkStart w:id="72" w:name="_Toc196482829"/>
      <w:bookmarkStart w:id="73" w:name="_Toc215649439"/>
      <w:bookmarkStart w:id="74" w:name="_Toc224059960"/>
      <w:bookmarkStart w:id="75" w:name="_Toc196482812"/>
      <w:bookmarkStart w:id="76" w:name="_Toc224060029"/>
      <w:bookmarkStart w:id="77" w:name="_Toc224082097"/>
      <w:r>
        <w:rPr>
          <w:rFonts w:hint="eastAsia"/>
          <w:szCs w:val="21"/>
        </w:rPr>
        <w:t>术语和定义</w:t>
      </w:r>
      <w:bookmarkEnd w:id="68"/>
      <w:bookmarkEnd w:id="69"/>
      <w:bookmarkEnd w:id="70"/>
      <w:bookmarkEnd w:id="71"/>
      <w:bookmarkEnd w:id="72"/>
      <w:bookmarkEnd w:id="73"/>
      <w:bookmarkEnd w:id="74"/>
      <w:bookmarkEnd w:id="75"/>
      <w:bookmarkEnd w:id="76"/>
      <w:bookmarkEnd w:id="77"/>
    </w:p>
    <w:sdt>
      <w:sdtPr>
        <w:id w:val="-1909835108"/>
        <w:placeholder>
          <w:docPart w:val="B0C4B564653E437BBBB5C5107350E23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972AFE0">
          <w:pPr>
            <w:pStyle w:val="56"/>
            <w:ind w:firstLine="420"/>
          </w:pPr>
          <w:bookmarkStart w:id="78" w:name="_Toc26986532"/>
          <w:bookmarkEnd w:id="78"/>
          <w:r>
            <w:t>下列术语和定义适用于本文件。</w:t>
          </w:r>
        </w:p>
      </w:sdtContent>
    </w:sdt>
    <w:p w14:paraId="71C53532">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糖尿病 diabetes mellitus</w:t>
      </w:r>
    </w:p>
    <w:p w14:paraId="1C17EC73">
      <w:pPr>
        <w:pStyle w:val="56"/>
        <w:ind w:firstLine="420"/>
      </w:pPr>
      <w:r>
        <w:rPr>
          <w:rFonts w:hint="eastAsia"/>
        </w:rPr>
        <w:t>由遗传因素、内分泌功能紊乱等各种致病因子作用，导致胰岛功能减退、胰岛素抵抗等而引发的糖、</w:t>
      </w:r>
    </w:p>
    <w:p w14:paraId="69798195">
      <w:pPr>
        <w:pStyle w:val="56"/>
        <w:ind w:left="420" w:hanging="420" w:hangingChars="200"/>
      </w:pPr>
      <w:r>
        <w:rPr>
          <w:rFonts w:hint="eastAsia"/>
        </w:rPr>
        <w:t>蛋白质、脂肪、水和电解质等一系列代谢紊乱综合征。</w:t>
      </w:r>
    </w:p>
    <w:p w14:paraId="423B4A21">
      <w:pPr>
        <w:pStyle w:val="223"/>
        <w:rPr>
          <w:rFonts w:ascii="黑体" w:hAnsi="黑体" w:eastAsia="黑体"/>
        </w:rPr>
      </w:pPr>
      <w:r>
        <w:rPr>
          <w:rFonts w:ascii="黑体" w:hAnsi="黑体" w:eastAsia="黑体"/>
        </w:rPr>
        <w:br w:type="textWrapping"/>
      </w:r>
      <w:r>
        <w:rPr>
          <w:rFonts w:hint="eastAsia" w:ascii="黑体" w:hAnsi="黑体" w:eastAsia="黑体"/>
        </w:rPr>
        <w:t xml:space="preserve">    足溃疡 f</w:t>
      </w:r>
      <w:r>
        <w:rPr>
          <w:rFonts w:ascii="黑体" w:hAnsi="黑体" w:eastAsia="黑体"/>
        </w:rPr>
        <w:t xml:space="preserve">oot </w:t>
      </w:r>
      <w:r>
        <w:rPr>
          <w:rFonts w:hint="eastAsia" w:ascii="黑体" w:hAnsi="黑体" w:eastAsia="黑体"/>
        </w:rPr>
        <w:t>u</w:t>
      </w:r>
      <w:r>
        <w:rPr>
          <w:rFonts w:ascii="黑体" w:hAnsi="黑体" w:eastAsia="黑体"/>
        </w:rPr>
        <w:t>lcer</w:t>
      </w:r>
    </w:p>
    <w:p w14:paraId="58101640">
      <w:pPr>
        <w:pStyle w:val="56"/>
        <w:ind w:firstLine="409" w:firstLineChars="195"/>
      </w:pPr>
      <w:r>
        <w:rPr>
          <w:rFonts w:hint="eastAsia"/>
        </w:rPr>
        <w:t>足部皮肤的破损，至少包括表皮和部分真皮层。</w:t>
      </w:r>
    </w:p>
    <w:p w14:paraId="1C3E791C">
      <w:pPr>
        <w:pStyle w:val="223"/>
        <w:ind w:left="420" w:hanging="420" w:hangingChars="200"/>
        <w:rPr>
          <w:rFonts w:ascii="黑体" w:hAnsi="黑体" w:eastAsia="黑体" w:cs="宋体"/>
        </w:rPr>
      </w:pPr>
      <w:r>
        <w:rPr>
          <w:rFonts w:ascii="黑体" w:hAnsi="黑体" w:eastAsia="黑体"/>
        </w:rPr>
        <w:br w:type="textWrapping"/>
      </w:r>
      <w:r>
        <w:rPr>
          <w:rFonts w:hint="eastAsia" w:ascii="黑体" w:hAnsi="黑体" w:eastAsia="黑体" w:cs="宋体"/>
        </w:rPr>
        <w:t>糖尿病相关的足溃疡 diabetes-related foot ulcer</w:t>
      </w:r>
    </w:p>
    <w:p w14:paraId="459FF17F">
      <w:pPr>
        <w:pStyle w:val="56"/>
        <w:ind w:firstLine="420"/>
      </w:pPr>
      <w:r>
        <w:rPr>
          <w:rFonts w:hint="eastAsia"/>
        </w:rPr>
        <w:t>初诊或已诊断为糖尿病的患者足部出现溃疡，通常伴有下肢周围神经病变和（或）下肢周围动脉病变。</w:t>
      </w:r>
    </w:p>
    <w:p w14:paraId="24F126B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糖尿病周围神经病变 d</w:t>
      </w:r>
      <w:r>
        <w:rPr>
          <w:rFonts w:ascii="黑体" w:hAnsi="黑体" w:eastAsia="黑体"/>
        </w:rPr>
        <w:t xml:space="preserve">iabetic </w:t>
      </w:r>
      <w:r>
        <w:rPr>
          <w:rFonts w:hint="eastAsia" w:ascii="黑体" w:hAnsi="黑体" w:eastAsia="黑体"/>
        </w:rPr>
        <w:t>p</w:t>
      </w:r>
      <w:r>
        <w:rPr>
          <w:rFonts w:ascii="黑体" w:hAnsi="黑体" w:eastAsia="黑体"/>
        </w:rPr>
        <w:t xml:space="preserve">eripheral </w:t>
      </w:r>
      <w:r>
        <w:rPr>
          <w:rFonts w:hint="eastAsia" w:ascii="黑体" w:hAnsi="黑体" w:eastAsia="黑体"/>
        </w:rPr>
        <w:t>n</w:t>
      </w:r>
      <w:r>
        <w:rPr>
          <w:rFonts w:ascii="黑体" w:hAnsi="黑体" w:eastAsia="黑体"/>
        </w:rPr>
        <w:t>europathy</w:t>
      </w:r>
    </w:p>
    <w:p w14:paraId="2EA36DA5">
      <w:pPr>
        <w:pStyle w:val="56"/>
        <w:ind w:firstLine="420"/>
      </w:pPr>
      <w:r>
        <w:rPr>
          <w:rFonts w:hint="eastAsia"/>
        </w:rPr>
        <w:t>排除其他原因后，糖尿病患者出现周围神经功能障碍的症状或体征。常见症状为患肢皮肤针刺样或</w:t>
      </w:r>
      <w:r>
        <w:br w:type="textWrapping"/>
      </w:r>
      <w:r>
        <w:rPr>
          <w:rFonts w:hint="eastAsia"/>
        </w:rPr>
        <w:t>烧灼样疼痛等感觉异常、肢端麻木、感觉减退或缺失，可呈袜套样改变，行走时踩棉絮。</w:t>
      </w:r>
    </w:p>
    <w:p w14:paraId="16DDD3F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保护性感觉丧失 l</w:t>
      </w:r>
      <w:r>
        <w:rPr>
          <w:rFonts w:ascii="黑体" w:hAnsi="黑体" w:eastAsia="黑体"/>
        </w:rPr>
        <w:t xml:space="preserve">oss of </w:t>
      </w:r>
      <w:r>
        <w:rPr>
          <w:rFonts w:hint="eastAsia" w:ascii="黑体" w:hAnsi="黑体" w:eastAsia="黑体"/>
        </w:rPr>
        <w:t>p</w:t>
      </w:r>
      <w:r>
        <w:rPr>
          <w:rFonts w:ascii="黑体" w:hAnsi="黑体" w:eastAsia="黑体"/>
        </w:rPr>
        <w:t xml:space="preserve">rotective </w:t>
      </w:r>
      <w:r>
        <w:rPr>
          <w:rFonts w:hint="eastAsia" w:ascii="黑体" w:hAnsi="黑体" w:eastAsia="黑体"/>
        </w:rPr>
        <w:t>s</w:t>
      </w:r>
      <w:r>
        <w:rPr>
          <w:rFonts w:ascii="黑体" w:hAnsi="黑体" w:eastAsia="黑体"/>
        </w:rPr>
        <w:t>ensation</w:t>
      </w:r>
    </w:p>
    <w:p w14:paraId="2902531A">
      <w:pPr>
        <w:pStyle w:val="56"/>
        <w:ind w:firstLine="420"/>
      </w:pPr>
      <w:r>
        <w:rPr>
          <w:rFonts w:hint="eastAsia"/>
        </w:rPr>
        <w:t>周围神经病变的体征,其特征是无法感知细微的压力，例如无法感知 10g 尼龙丝的轻压力感觉。</w:t>
      </w:r>
    </w:p>
    <w:p w14:paraId="694035FB">
      <w:pPr>
        <w:pStyle w:val="223"/>
        <w:ind w:left="420" w:hanging="420" w:hangingChars="200"/>
        <w:rPr>
          <w:rFonts w:ascii="黑体" w:hAnsi="黑体" w:eastAsia="黑体"/>
        </w:rPr>
      </w:pPr>
      <w:bookmarkStart w:id="79" w:name="OLE_LINK7"/>
      <w:r>
        <w:rPr>
          <w:rFonts w:ascii="黑体" w:hAnsi="黑体" w:eastAsia="黑体"/>
        </w:rPr>
        <w:br w:type="textWrapping"/>
      </w:r>
      <w:r>
        <w:rPr>
          <w:rFonts w:hint="eastAsia" w:ascii="黑体" w:hAnsi="黑体" w:eastAsia="黑体"/>
        </w:rPr>
        <w:t>糖尿病周围动脉病变</w:t>
      </w:r>
      <w:bookmarkEnd w:id="79"/>
      <w:r>
        <w:rPr>
          <w:rFonts w:hint="eastAsia" w:ascii="黑体" w:hAnsi="黑体" w:eastAsia="黑体"/>
        </w:rPr>
        <w:t xml:space="preserve"> p</w:t>
      </w:r>
      <w:r>
        <w:rPr>
          <w:rFonts w:ascii="黑体" w:hAnsi="黑体" w:eastAsia="黑体"/>
        </w:rPr>
        <w:t xml:space="preserve">eripheral </w:t>
      </w:r>
      <w:r>
        <w:rPr>
          <w:rFonts w:hint="eastAsia" w:ascii="黑体" w:hAnsi="黑体" w:eastAsia="黑体"/>
        </w:rPr>
        <w:t>a</w:t>
      </w:r>
      <w:r>
        <w:rPr>
          <w:rFonts w:ascii="黑体" w:hAnsi="黑体" w:eastAsia="黑体"/>
        </w:rPr>
        <w:t xml:space="preserve">rterial </w:t>
      </w:r>
      <w:r>
        <w:rPr>
          <w:rFonts w:hint="eastAsia" w:ascii="黑体" w:hAnsi="黑体" w:eastAsia="黑体"/>
        </w:rPr>
        <w:t>d</w:t>
      </w:r>
      <w:r>
        <w:rPr>
          <w:rFonts w:ascii="黑体" w:hAnsi="黑体" w:eastAsia="黑体"/>
        </w:rPr>
        <w:t>isease</w:t>
      </w:r>
    </w:p>
    <w:p w14:paraId="184CD153">
      <w:pPr>
        <w:pStyle w:val="56"/>
        <w:ind w:firstLine="420"/>
        <w:rPr>
          <w:rFonts w:hAnsi="宋体"/>
        </w:rPr>
      </w:pPr>
      <w:r>
        <w:rPr>
          <w:rFonts w:hint="eastAsia" w:hAnsi="宋体"/>
        </w:rPr>
        <w:t>排除其他原因后，糖尿病患者有临床症状或体征，或通过无创、有创血管检查和医学影像学检查发现主动脉远端到足部的动脉粥样硬化疾病，导致一侧或双侧下肢循环障碍。常见表现为间歇性跛行、静</w:t>
      </w:r>
      <w:r>
        <w:rPr>
          <w:rFonts w:hint="eastAsia" w:hAnsi="宋体"/>
        </w:rPr>
        <w:br w:type="textWrapping"/>
      </w:r>
      <w:r>
        <w:rPr>
          <w:rFonts w:hint="eastAsia" w:hAnsi="宋体"/>
        </w:rPr>
        <w:t>息痛，缺血部位出现溃疡或坏疽，部分合并局部感染。</w:t>
      </w:r>
    </w:p>
    <w:p w14:paraId="56F137DF">
      <w:pPr>
        <w:pStyle w:val="223"/>
        <w:ind w:left="420" w:hanging="420" w:hangingChars="200"/>
        <w:rPr>
          <w:rFonts w:ascii="黑体" w:hAnsi="黑体" w:eastAsia="黑体"/>
        </w:rPr>
      </w:pPr>
      <w:r>
        <w:rPr>
          <w:rFonts w:hint="eastAsia" w:ascii="黑体" w:hAnsi="黑体" w:eastAsia="黑体"/>
        </w:rPr>
        <w:br w:type="textWrapping"/>
      </w:r>
      <w:r>
        <w:rPr>
          <w:rFonts w:hint="eastAsia" w:ascii="黑体" w:hAnsi="黑体" w:eastAsia="黑体"/>
        </w:rPr>
        <w:t>溃疡前期病变 per-ulcerative lesion</w:t>
      </w:r>
    </w:p>
    <w:p w14:paraId="312561D8">
      <w:pPr>
        <w:pStyle w:val="56"/>
        <w:ind w:firstLine="420"/>
      </w:pPr>
      <w:r>
        <w:rPr>
          <w:rFonts w:hint="eastAsia"/>
        </w:rPr>
        <w:t>极易发展成足溃疡的足部病变，如伴有皮肤内出血和皮下出血、水疱，以及皮肤皲裂但未影响到真皮层。</w:t>
      </w:r>
    </w:p>
    <w:p w14:paraId="17E1643A">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足部风险筛查 foot</w:t>
      </w:r>
      <w:r>
        <w:rPr>
          <w:rFonts w:ascii="黑体" w:hAnsi="黑体" w:eastAsia="黑体"/>
        </w:rPr>
        <w:t xml:space="preserve"> </w:t>
      </w:r>
      <w:r>
        <w:rPr>
          <w:rFonts w:hint="eastAsia" w:ascii="黑体" w:hAnsi="黑体" w:eastAsia="黑体"/>
        </w:rPr>
        <w:t>risk s</w:t>
      </w:r>
      <w:r>
        <w:rPr>
          <w:rFonts w:ascii="黑体" w:hAnsi="黑体" w:eastAsia="黑体"/>
        </w:rPr>
        <w:t>creening</w:t>
      </w:r>
    </w:p>
    <w:p w14:paraId="6367D7FB">
      <w:pPr>
        <w:pStyle w:val="223"/>
        <w:numPr>
          <w:ilvl w:val="0"/>
          <w:numId w:val="0"/>
        </w:numPr>
        <w:ind w:firstLine="420" w:firstLineChars="200"/>
        <w:rPr>
          <w:rFonts w:hAnsi="宋体"/>
        </w:rPr>
      </w:pPr>
      <w:r>
        <w:rPr>
          <w:rFonts w:hint="eastAsia" w:hAnsi="宋体"/>
        </w:rPr>
        <w:t>通过系统化病史采集、体格检查和辅助检测，识别糖尿病患者足部溃疡风险并进行分级的标准化过程。</w:t>
      </w:r>
    </w:p>
    <w:p w14:paraId="1D86A327">
      <w:pPr>
        <w:pStyle w:val="104"/>
        <w:spacing w:before="312" w:after="312"/>
      </w:pPr>
      <w:bookmarkStart w:id="80" w:name="_Toc196482830"/>
      <w:bookmarkStart w:id="81" w:name="_Toc224082098"/>
      <w:bookmarkStart w:id="82" w:name="_Toc224060030"/>
      <w:bookmarkStart w:id="83" w:name="_Toc224082136"/>
      <w:bookmarkStart w:id="84" w:name="_Toc196482813"/>
      <w:bookmarkStart w:id="85" w:name="_Toc224059587"/>
      <w:bookmarkStart w:id="86" w:name="_Toc196483090"/>
      <w:bookmarkStart w:id="87" w:name="_Toc224059961"/>
      <w:bookmarkStart w:id="88" w:name="_Toc215649440"/>
      <w:r>
        <w:rPr>
          <w:rFonts w:hint="eastAsia"/>
        </w:rPr>
        <w:t>符号与缩略语</w:t>
      </w:r>
      <w:bookmarkEnd w:id="80"/>
      <w:bookmarkEnd w:id="81"/>
      <w:bookmarkEnd w:id="82"/>
      <w:bookmarkEnd w:id="83"/>
      <w:bookmarkEnd w:id="84"/>
      <w:bookmarkEnd w:id="85"/>
      <w:bookmarkEnd w:id="86"/>
      <w:bookmarkEnd w:id="87"/>
      <w:bookmarkEnd w:id="88"/>
    </w:p>
    <w:p w14:paraId="490BD6F4">
      <w:pPr>
        <w:pStyle w:val="180"/>
        <w:numPr>
          <w:ilvl w:val="0"/>
          <w:numId w:val="0"/>
        </w:numPr>
        <w:ind w:left="811" w:hanging="448"/>
        <w:rPr>
          <w:sz w:val="21"/>
          <w:szCs w:val="21"/>
        </w:rPr>
      </w:pPr>
      <w:r>
        <w:rPr>
          <w:rFonts w:hint="eastAsia"/>
          <w:sz w:val="21"/>
          <w:szCs w:val="21"/>
        </w:rPr>
        <w:t>下列符号和缩略语适用于本文件。</w:t>
      </w:r>
    </w:p>
    <w:p w14:paraId="290FA1E1">
      <w:pPr>
        <w:pStyle w:val="180"/>
        <w:numPr>
          <w:ilvl w:val="0"/>
          <w:numId w:val="0"/>
        </w:numPr>
        <w:ind w:left="811" w:hanging="448"/>
        <w:rPr>
          <w:sz w:val="21"/>
          <w:szCs w:val="21"/>
        </w:rPr>
      </w:pPr>
      <w:r>
        <w:rPr>
          <w:rFonts w:hint="eastAsia"/>
          <w:sz w:val="21"/>
          <w:szCs w:val="21"/>
        </w:rPr>
        <w:t>DFU：糖尿病相关的足溃疡（</w:t>
      </w:r>
      <w:r>
        <w:rPr>
          <w:sz w:val="21"/>
          <w:szCs w:val="21"/>
        </w:rPr>
        <w:t>Diabetes-related Foot Ulcer</w:t>
      </w:r>
      <w:r>
        <w:rPr>
          <w:rFonts w:hint="eastAsia"/>
          <w:sz w:val="21"/>
          <w:szCs w:val="21"/>
        </w:rPr>
        <w:t>）</w:t>
      </w:r>
    </w:p>
    <w:p w14:paraId="5D3719D4">
      <w:pPr>
        <w:pStyle w:val="180"/>
        <w:numPr>
          <w:ilvl w:val="0"/>
          <w:numId w:val="0"/>
        </w:numPr>
        <w:ind w:left="811" w:hanging="448"/>
        <w:rPr>
          <w:sz w:val="21"/>
          <w:szCs w:val="21"/>
        </w:rPr>
      </w:pPr>
      <w:r>
        <w:rPr>
          <w:sz w:val="21"/>
          <w:szCs w:val="21"/>
        </w:rPr>
        <w:t>DPN</w:t>
      </w:r>
      <w:r>
        <w:rPr>
          <w:rFonts w:hint="eastAsia"/>
          <w:sz w:val="21"/>
          <w:szCs w:val="21"/>
        </w:rPr>
        <w:t>：糖尿病周围神经病变（</w:t>
      </w:r>
      <w:r>
        <w:rPr>
          <w:sz w:val="21"/>
          <w:szCs w:val="21"/>
        </w:rPr>
        <w:t>Diabetic Peripheral Neuropathy</w:t>
      </w:r>
      <w:r>
        <w:rPr>
          <w:rFonts w:hint="eastAsia"/>
          <w:sz w:val="21"/>
          <w:szCs w:val="21"/>
        </w:rPr>
        <w:t>）</w:t>
      </w:r>
    </w:p>
    <w:p w14:paraId="17A3089B">
      <w:pPr>
        <w:pStyle w:val="180"/>
        <w:numPr>
          <w:ilvl w:val="0"/>
          <w:numId w:val="0"/>
        </w:numPr>
        <w:ind w:left="811" w:hanging="448"/>
        <w:rPr>
          <w:sz w:val="21"/>
          <w:szCs w:val="21"/>
        </w:rPr>
      </w:pPr>
      <w:r>
        <w:rPr>
          <w:sz w:val="21"/>
          <w:szCs w:val="21"/>
        </w:rPr>
        <w:t>LOPS</w:t>
      </w:r>
      <w:r>
        <w:rPr>
          <w:rFonts w:hint="eastAsia"/>
          <w:sz w:val="21"/>
          <w:szCs w:val="21"/>
        </w:rPr>
        <w:t>：保护性感觉丧失（</w:t>
      </w:r>
      <w:r>
        <w:rPr>
          <w:sz w:val="21"/>
          <w:szCs w:val="21"/>
        </w:rPr>
        <w:t>Loss of Protective Sensation</w:t>
      </w:r>
      <w:r>
        <w:rPr>
          <w:rFonts w:hint="eastAsia"/>
          <w:sz w:val="21"/>
          <w:szCs w:val="21"/>
        </w:rPr>
        <w:t>）</w:t>
      </w:r>
    </w:p>
    <w:p w14:paraId="02EA4469">
      <w:pPr>
        <w:pStyle w:val="180"/>
        <w:numPr>
          <w:ilvl w:val="0"/>
          <w:numId w:val="0"/>
        </w:numPr>
        <w:ind w:left="811" w:hanging="448"/>
        <w:rPr>
          <w:sz w:val="21"/>
          <w:szCs w:val="21"/>
        </w:rPr>
      </w:pPr>
      <w:r>
        <w:rPr>
          <w:sz w:val="21"/>
          <w:szCs w:val="21"/>
        </w:rPr>
        <w:t>PAD</w:t>
      </w:r>
      <w:r>
        <w:rPr>
          <w:rFonts w:hint="eastAsia"/>
          <w:sz w:val="21"/>
          <w:szCs w:val="21"/>
        </w:rPr>
        <w:t>：糖尿病周围动脉病变（</w:t>
      </w:r>
      <w:r>
        <w:rPr>
          <w:sz w:val="21"/>
          <w:szCs w:val="21"/>
        </w:rPr>
        <w:t>Peripheral Arterial Disease</w:t>
      </w:r>
      <w:r>
        <w:rPr>
          <w:rFonts w:hint="eastAsia"/>
          <w:sz w:val="21"/>
          <w:szCs w:val="21"/>
        </w:rPr>
        <w:t>）</w:t>
      </w:r>
    </w:p>
    <w:p w14:paraId="4105AFE5">
      <w:pPr>
        <w:pStyle w:val="180"/>
        <w:numPr>
          <w:ilvl w:val="0"/>
          <w:numId w:val="0"/>
        </w:numPr>
        <w:ind w:left="363"/>
        <w:rPr>
          <w:sz w:val="21"/>
          <w:szCs w:val="21"/>
        </w:rPr>
      </w:pPr>
      <w:r>
        <w:rPr>
          <w:rFonts w:hint="eastAsia"/>
          <w:sz w:val="21"/>
          <w:szCs w:val="21"/>
        </w:rPr>
        <w:t>HbA1c：糖化血红蛋白（Hemoglobin A1c）</w:t>
      </w:r>
    </w:p>
    <w:p w14:paraId="15CF93DA">
      <w:pPr>
        <w:pStyle w:val="180"/>
        <w:numPr>
          <w:ilvl w:val="0"/>
          <w:numId w:val="0"/>
        </w:numPr>
        <w:ind w:left="811" w:hanging="448"/>
        <w:rPr>
          <w:sz w:val="21"/>
          <w:szCs w:val="21"/>
        </w:rPr>
      </w:pPr>
      <w:r>
        <w:rPr>
          <w:rFonts w:hint="eastAsia"/>
          <w:sz w:val="21"/>
          <w:szCs w:val="21"/>
        </w:rPr>
        <w:t>IWGDF：国际糖尿病足工作组（</w:t>
      </w:r>
      <w:r>
        <w:rPr>
          <w:sz w:val="21"/>
          <w:szCs w:val="21"/>
        </w:rPr>
        <w:t>International Working Group on the Diabetic Foot</w:t>
      </w:r>
      <w:r>
        <w:rPr>
          <w:rFonts w:hint="eastAsia"/>
          <w:sz w:val="21"/>
          <w:szCs w:val="21"/>
        </w:rPr>
        <w:t>）</w:t>
      </w:r>
    </w:p>
    <w:p w14:paraId="00AED9F7">
      <w:pPr>
        <w:pStyle w:val="180"/>
        <w:numPr>
          <w:ilvl w:val="0"/>
          <w:numId w:val="0"/>
        </w:numPr>
        <w:ind w:left="811" w:hanging="448"/>
        <w:rPr>
          <w:sz w:val="21"/>
          <w:szCs w:val="21"/>
        </w:rPr>
      </w:pPr>
      <w:r>
        <w:rPr>
          <w:rFonts w:hint="eastAsia"/>
          <w:sz w:val="21"/>
          <w:szCs w:val="21"/>
        </w:rPr>
        <w:t>ABI：踝肱指数（Ankle-Brachial Index）</w:t>
      </w:r>
    </w:p>
    <w:p w14:paraId="45DD2EA9">
      <w:pPr>
        <w:pStyle w:val="180"/>
        <w:numPr>
          <w:ilvl w:val="0"/>
          <w:numId w:val="0"/>
        </w:numPr>
        <w:ind w:left="811" w:hanging="448"/>
        <w:rPr>
          <w:sz w:val="21"/>
          <w:szCs w:val="21"/>
        </w:rPr>
      </w:pPr>
      <w:r>
        <w:rPr>
          <w:rFonts w:hint="eastAsia"/>
          <w:sz w:val="21"/>
          <w:szCs w:val="21"/>
        </w:rPr>
        <w:t>TBI：趾肱指数（Toe Brachial Index）</w:t>
      </w:r>
    </w:p>
    <w:p w14:paraId="02FD689E">
      <w:pPr>
        <w:pStyle w:val="180"/>
        <w:numPr>
          <w:ilvl w:val="0"/>
          <w:numId w:val="0"/>
        </w:numPr>
        <w:ind w:left="811" w:hanging="448"/>
        <w:rPr>
          <w:sz w:val="21"/>
          <w:szCs w:val="21"/>
        </w:rPr>
      </w:pPr>
      <w:r>
        <w:rPr>
          <w:rFonts w:hint="eastAsia"/>
          <w:sz w:val="21"/>
          <w:szCs w:val="21"/>
        </w:rPr>
        <w:t>PDCA：计划-执行-检查-处理循环模式（</w:t>
      </w:r>
      <w:r>
        <w:rPr>
          <w:sz w:val="21"/>
          <w:szCs w:val="21"/>
        </w:rPr>
        <w:t>Plan-Do-Check-Act</w:t>
      </w:r>
      <w:r>
        <w:rPr>
          <w:rFonts w:hint="eastAsia"/>
          <w:sz w:val="21"/>
          <w:szCs w:val="21"/>
        </w:rPr>
        <w:t>）</w:t>
      </w:r>
    </w:p>
    <w:p w14:paraId="0E3C566B">
      <w:pPr>
        <w:pStyle w:val="104"/>
        <w:spacing w:before="312" w:after="312"/>
      </w:pPr>
      <w:bookmarkStart w:id="89" w:name="_Toc196483092"/>
      <w:bookmarkStart w:id="90" w:name="_Toc224082137"/>
      <w:bookmarkStart w:id="91" w:name="_Toc224059588"/>
      <w:bookmarkStart w:id="92" w:name="_Toc215649442"/>
      <w:bookmarkStart w:id="93" w:name="_Toc224082099"/>
      <w:bookmarkStart w:id="94" w:name="_Toc196482832"/>
      <w:bookmarkStart w:id="95" w:name="_Toc224060031"/>
      <w:bookmarkStart w:id="96" w:name="_Toc196482815"/>
      <w:bookmarkStart w:id="97" w:name="_Toc224059962"/>
      <w:r>
        <w:rPr>
          <w:rFonts w:hint="eastAsia"/>
        </w:rPr>
        <w:t>基本要求</w:t>
      </w:r>
      <w:bookmarkEnd w:id="89"/>
      <w:bookmarkEnd w:id="90"/>
      <w:bookmarkEnd w:id="91"/>
      <w:bookmarkEnd w:id="92"/>
      <w:bookmarkEnd w:id="93"/>
      <w:bookmarkEnd w:id="94"/>
      <w:bookmarkEnd w:id="95"/>
      <w:bookmarkEnd w:id="96"/>
      <w:bookmarkEnd w:id="97"/>
    </w:p>
    <w:p w14:paraId="5771E4F1">
      <w:pPr>
        <w:pStyle w:val="105"/>
        <w:spacing w:before="156" w:after="156"/>
      </w:pPr>
      <w:bookmarkStart w:id="98" w:name="_Toc215649443"/>
      <w:bookmarkStart w:id="99" w:name="_Toc196483093"/>
      <w:bookmarkStart w:id="100" w:name="_Toc224059589"/>
      <w:bookmarkStart w:id="101" w:name="_Toc224082100"/>
      <w:bookmarkStart w:id="102" w:name="_Toc224082138"/>
      <w:bookmarkStart w:id="103" w:name="_Toc224060032"/>
      <w:bookmarkStart w:id="104" w:name="_Toc224059963"/>
      <w:r>
        <w:rPr>
          <w:rFonts w:hint="eastAsia"/>
        </w:rPr>
        <w:t>机构</w:t>
      </w:r>
      <w:bookmarkEnd w:id="98"/>
      <w:bookmarkEnd w:id="99"/>
      <w:r>
        <w:rPr>
          <w:rFonts w:hint="eastAsia"/>
        </w:rPr>
        <w:t>要求</w:t>
      </w:r>
      <w:bookmarkEnd w:id="100"/>
      <w:bookmarkEnd w:id="101"/>
      <w:bookmarkEnd w:id="102"/>
      <w:bookmarkEnd w:id="103"/>
      <w:bookmarkEnd w:id="104"/>
    </w:p>
    <w:p w14:paraId="2D757D6D">
      <w:pPr>
        <w:pStyle w:val="224"/>
        <w:outlineLvl w:val="2"/>
      </w:pPr>
      <w:r>
        <w:rPr>
          <w:rFonts w:hint="eastAsia"/>
        </w:rPr>
        <w:t>应具备独立或相对分区的筛查诊室，与普通诊疗区域物理隔离，配备隐私保护设施。</w:t>
      </w:r>
    </w:p>
    <w:p w14:paraId="7F35D93F">
      <w:pPr>
        <w:pStyle w:val="224"/>
        <w:outlineLvl w:val="2"/>
        <w:rPr>
          <w:rFonts w:hAnsi="宋体"/>
        </w:rPr>
      </w:pPr>
      <w:r>
        <w:rPr>
          <w:rFonts w:hint="eastAsia"/>
        </w:rPr>
        <w:t>宜与二级及以上医疗机构签订双向转诊协议，明确糖尿病足高风险患者的转诊流程和责任分工。</w:t>
      </w:r>
    </w:p>
    <w:p w14:paraId="2DE9297F">
      <w:pPr>
        <w:pStyle w:val="224"/>
        <w:outlineLvl w:val="2"/>
        <w:rPr>
          <w:highlight w:val="none"/>
        </w:rPr>
      </w:pPr>
      <w:r>
        <w:rPr>
          <w:rFonts w:hint="eastAsia"/>
          <w:highlight w:val="none"/>
        </w:rPr>
        <w:t>宜建立筛查信息管理系统，实现筛查数据与区域卫生信息平台互联互通,</w:t>
      </w:r>
      <w:r>
        <w:rPr>
          <w:rFonts w:hint="eastAsia" w:ascii="Calibri" w:hAnsi="Calibri"/>
          <w:kern w:val="2"/>
          <w:szCs w:val="21"/>
          <w:highlight w:val="none"/>
        </w:rPr>
        <w:t xml:space="preserve"> </w:t>
      </w:r>
      <w:r>
        <w:rPr>
          <w:rFonts w:hint="eastAsia"/>
          <w:highlight w:val="none"/>
        </w:rPr>
        <w:t>区域卫生信息平台交互应符合WS/T 790的要求。</w:t>
      </w:r>
    </w:p>
    <w:p w14:paraId="4FDE222C">
      <w:pPr>
        <w:pStyle w:val="105"/>
        <w:spacing w:before="156" w:after="156"/>
      </w:pPr>
      <w:bookmarkStart w:id="105" w:name="_Toc215649444"/>
      <w:bookmarkStart w:id="106" w:name="_Toc196483094"/>
      <w:bookmarkStart w:id="107" w:name="_Toc224059964"/>
      <w:bookmarkStart w:id="108" w:name="_Toc224082101"/>
      <w:bookmarkStart w:id="109" w:name="_Toc224059590"/>
      <w:bookmarkStart w:id="110" w:name="_Toc224060033"/>
      <w:bookmarkStart w:id="111" w:name="_Toc224082139"/>
      <w:r>
        <w:rPr>
          <w:rFonts w:hint="eastAsia"/>
        </w:rPr>
        <w:t>环境</w:t>
      </w:r>
      <w:bookmarkEnd w:id="105"/>
      <w:bookmarkEnd w:id="106"/>
      <w:r>
        <w:rPr>
          <w:rFonts w:hint="eastAsia"/>
        </w:rPr>
        <w:t>要求</w:t>
      </w:r>
      <w:bookmarkEnd w:id="107"/>
      <w:bookmarkEnd w:id="108"/>
      <w:bookmarkEnd w:id="109"/>
      <w:bookmarkEnd w:id="110"/>
      <w:bookmarkEnd w:id="111"/>
    </w:p>
    <w:p w14:paraId="5C38F480">
      <w:pPr>
        <w:pStyle w:val="224"/>
        <w:outlineLvl w:val="2"/>
        <w:rPr>
          <w:rFonts w:hAnsi="宋体"/>
        </w:rPr>
      </w:pPr>
      <w:r>
        <w:rPr>
          <w:rFonts w:hint="eastAsia" w:hAnsi="宋体"/>
        </w:rPr>
        <w:t>筛查室温度宜保持 22℃～24℃，相对湿度 50%～60%，噪声限值符合 GB 3096 中医疗卫生机构要求（昼间≤55dB (A)）。</w:t>
      </w:r>
    </w:p>
    <w:p w14:paraId="44356AF9">
      <w:pPr>
        <w:pStyle w:val="224"/>
        <w:outlineLvl w:val="2"/>
        <w:rPr>
          <w:rFonts w:hAnsi="宋体"/>
          <w:highlight w:val="none"/>
        </w:rPr>
      </w:pPr>
      <w:r>
        <w:rPr>
          <w:rFonts w:hint="eastAsia" w:hAnsi="宋体"/>
          <w:highlight w:val="none"/>
        </w:rPr>
        <w:t>照明条件应符合 GB/T 50034 中医疗建筑要求，自然光与人工照明结合，避免足部检查阴影。</w:t>
      </w:r>
    </w:p>
    <w:p w14:paraId="39CEA7E4">
      <w:pPr>
        <w:pStyle w:val="224"/>
        <w:outlineLvl w:val="2"/>
        <w:rPr>
          <w:rFonts w:hint="eastAsia"/>
          <w:highlight w:val="none"/>
        </w:rPr>
      </w:pPr>
      <w:r>
        <w:rPr>
          <w:rFonts w:hint="eastAsia" w:hAnsi="宋体"/>
          <w:highlight w:val="none"/>
        </w:rPr>
        <w:t>空气质量应符合 WS/T 368 规定。</w:t>
      </w:r>
    </w:p>
    <w:p w14:paraId="16BF3E5E">
      <w:pPr>
        <w:pStyle w:val="224"/>
        <w:outlineLvl w:val="2"/>
        <w:rPr>
          <w:highlight w:val="none"/>
        </w:rPr>
      </w:pPr>
      <w:r>
        <w:rPr>
          <w:rFonts w:hint="eastAsia" w:hAnsi="宋体"/>
          <w:highlight w:val="none"/>
        </w:rPr>
        <w:t>环境消毒与感染控制应符合WS/T 312规定。</w:t>
      </w:r>
    </w:p>
    <w:p w14:paraId="7920A911">
      <w:pPr>
        <w:pStyle w:val="105"/>
        <w:spacing w:before="156" w:after="156"/>
      </w:pPr>
      <w:bookmarkStart w:id="112" w:name="_Toc196483095"/>
      <w:bookmarkStart w:id="113" w:name="_Toc215649445"/>
      <w:bookmarkStart w:id="114" w:name="_Toc224082140"/>
      <w:bookmarkStart w:id="115" w:name="_Toc224059591"/>
      <w:bookmarkStart w:id="116" w:name="_Toc224082102"/>
      <w:bookmarkStart w:id="117" w:name="_Toc224059965"/>
      <w:bookmarkStart w:id="118" w:name="_Toc224060034"/>
      <w:bookmarkStart w:id="119" w:name="OLE_LINK5"/>
      <w:r>
        <w:rPr>
          <w:rFonts w:hint="eastAsia"/>
        </w:rPr>
        <w:t>设施</w:t>
      </w:r>
      <w:bookmarkEnd w:id="112"/>
      <w:bookmarkEnd w:id="113"/>
      <w:r>
        <w:rPr>
          <w:rFonts w:hint="eastAsia"/>
        </w:rPr>
        <w:t>与用物要求</w:t>
      </w:r>
      <w:bookmarkEnd w:id="114"/>
      <w:bookmarkEnd w:id="115"/>
      <w:bookmarkEnd w:id="116"/>
      <w:bookmarkEnd w:id="117"/>
      <w:bookmarkEnd w:id="118"/>
    </w:p>
    <w:p w14:paraId="1B6D811D">
      <w:pPr>
        <w:pStyle w:val="65"/>
        <w:spacing w:before="156" w:after="156"/>
      </w:pPr>
      <w:bookmarkStart w:id="120" w:name="_Toc224059966"/>
      <w:bookmarkStart w:id="121" w:name="_Toc224059592"/>
      <w:r>
        <w:rPr>
          <w:rFonts w:hint="eastAsia"/>
        </w:rPr>
        <w:t>基本配置</w:t>
      </w:r>
      <w:bookmarkEnd w:id="120"/>
      <w:bookmarkEnd w:id="121"/>
    </w:p>
    <w:bookmarkEnd w:id="119"/>
    <w:p w14:paraId="3E465A7F">
      <w:pPr>
        <w:pStyle w:val="112"/>
        <w:spacing w:before="156" w:after="156"/>
      </w:pPr>
      <w:bookmarkStart w:id="122" w:name="_Hlk194062625"/>
      <w:r>
        <w:rPr>
          <w:rFonts w:hint="eastAsia"/>
        </w:rPr>
        <w:t>风险筛查基本设施与用物配置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0DF4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50FE3D07">
            <w:pPr>
              <w:pStyle w:val="178"/>
            </w:pPr>
            <w:r>
              <w:rPr>
                <w:rFonts w:hint="eastAsia"/>
              </w:rPr>
              <w:t>类别</w:t>
            </w:r>
          </w:p>
        </w:tc>
        <w:tc>
          <w:tcPr>
            <w:tcW w:w="3112" w:type="dxa"/>
            <w:tcBorders>
              <w:top w:val="single" w:color="auto" w:sz="8" w:space="0"/>
              <w:bottom w:val="single" w:color="auto" w:sz="8" w:space="0"/>
            </w:tcBorders>
            <w:vAlign w:val="center"/>
          </w:tcPr>
          <w:p w14:paraId="56EED110">
            <w:pPr>
              <w:pStyle w:val="178"/>
            </w:pPr>
            <w:r>
              <w:rPr>
                <w:rFonts w:hint="eastAsia"/>
              </w:rPr>
              <w:t>设备/用物名称</w:t>
            </w:r>
          </w:p>
        </w:tc>
        <w:tc>
          <w:tcPr>
            <w:tcW w:w="3112" w:type="dxa"/>
            <w:tcBorders>
              <w:top w:val="single" w:color="auto" w:sz="8" w:space="0"/>
              <w:bottom w:val="single" w:color="auto" w:sz="8" w:space="0"/>
            </w:tcBorders>
            <w:vAlign w:val="center"/>
          </w:tcPr>
          <w:p w14:paraId="7ADD00D2">
            <w:pPr>
              <w:pStyle w:val="178"/>
            </w:pPr>
            <w:r>
              <w:rPr>
                <w:rFonts w:hint="eastAsia"/>
              </w:rPr>
              <w:t>技术与质量要求</w:t>
            </w:r>
          </w:p>
        </w:tc>
      </w:tr>
      <w:tr w14:paraId="6D4D1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8" w:space="0"/>
            </w:tcBorders>
            <w:vAlign w:val="center"/>
          </w:tcPr>
          <w:p w14:paraId="5FBF8840">
            <w:pPr>
              <w:pStyle w:val="178"/>
            </w:pPr>
            <w:r>
              <w:rPr>
                <w:rFonts w:hint="eastAsia"/>
              </w:rPr>
              <w:t>神经检测类</w:t>
            </w:r>
          </w:p>
        </w:tc>
        <w:tc>
          <w:tcPr>
            <w:tcW w:w="3112" w:type="dxa"/>
            <w:tcBorders>
              <w:top w:val="single" w:color="auto" w:sz="8" w:space="0"/>
            </w:tcBorders>
            <w:vAlign w:val="center"/>
          </w:tcPr>
          <w:p w14:paraId="262A8EA4">
            <w:pPr>
              <w:pStyle w:val="178"/>
            </w:pPr>
            <w:r>
              <w:rPr>
                <w:rFonts w:hint="eastAsia"/>
              </w:rPr>
              <w:t>128Hz 音叉</w:t>
            </w:r>
          </w:p>
        </w:tc>
        <w:tc>
          <w:tcPr>
            <w:tcW w:w="3112" w:type="dxa"/>
            <w:tcBorders>
              <w:top w:val="single" w:color="auto" w:sz="8" w:space="0"/>
            </w:tcBorders>
            <w:vAlign w:val="center"/>
          </w:tcPr>
          <w:p w14:paraId="2BCCC339">
            <w:pPr>
              <w:pStyle w:val="178"/>
              <w:jc w:val="left"/>
            </w:pPr>
            <w:r>
              <w:rPr>
                <w:rFonts w:hint="eastAsia"/>
              </w:rPr>
              <w:t>频率准确，频率误差应控制在±1%以内；振动稳定</w:t>
            </w:r>
          </w:p>
        </w:tc>
      </w:tr>
      <w:tr w14:paraId="6BA18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57A86BC7">
            <w:pPr>
              <w:pStyle w:val="178"/>
            </w:pPr>
          </w:p>
        </w:tc>
        <w:tc>
          <w:tcPr>
            <w:tcW w:w="3112" w:type="dxa"/>
            <w:vAlign w:val="center"/>
          </w:tcPr>
          <w:p w14:paraId="7738B5D0">
            <w:pPr>
              <w:pStyle w:val="178"/>
            </w:pPr>
            <w:r>
              <w:rPr>
                <w:rFonts w:hint="eastAsia"/>
              </w:rPr>
              <w:t>10g 尼龙单丝</w:t>
            </w:r>
          </w:p>
        </w:tc>
        <w:tc>
          <w:tcPr>
            <w:tcW w:w="3112" w:type="dxa"/>
            <w:vAlign w:val="center"/>
          </w:tcPr>
          <w:p w14:paraId="2CB4812C">
            <w:pPr>
              <w:pStyle w:val="178"/>
              <w:jc w:val="left"/>
            </w:pPr>
            <w:r>
              <w:rPr>
                <w:rFonts w:hint="eastAsia"/>
              </w:rPr>
              <w:t>同一单丝连续检测 10-15 例患者后，宜静置恢复 24 小时后使用；</w:t>
            </w:r>
          </w:p>
          <w:p w14:paraId="1576FBAE">
            <w:pPr>
              <w:pStyle w:val="178"/>
              <w:jc w:val="left"/>
            </w:pPr>
            <w:r>
              <w:rPr>
                <w:rFonts w:hint="eastAsia"/>
              </w:rPr>
              <w:t>当单丝累计使用达 70-90 检测人次时，宜更换新单丝</w:t>
            </w:r>
          </w:p>
        </w:tc>
      </w:tr>
      <w:tr w14:paraId="009CF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6119F6D3">
            <w:pPr>
              <w:pStyle w:val="178"/>
            </w:pPr>
            <w:r>
              <w:rPr>
                <w:rFonts w:hint="eastAsia"/>
              </w:rPr>
              <w:t>血管检测类</w:t>
            </w:r>
          </w:p>
        </w:tc>
        <w:tc>
          <w:tcPr>
            <w:tcW w:w="3112" w:type="dxa"/>
            <w:vAlign w:val="center"/>
          </w:tcPr>
          <w:p w14:paraId="207137B4">
            <w:pPr>
              <w:pStyle w:val="178"/>
            </w:pPr>
            <w:bookmarkStart w:id="123" w:name="OLE_LINK10"/>
            <w:r>
              <w:rPr>
                <w:rFonts w:hint="eastAsia"/>
              </w:rPr>
              <w:t>血压计</w:t>
            </w:r>
            <w:bookmarkEnd w:id="123"/>
          </w:p>
        </w:tc>
        <w:tc>
          <w:tcPr>
            <w:tcW w:w="3112" w:type="dxa"/>
            <w:vAlign w:val="center"/>
          </w:tcPr>
          <w:p w14:paraId="50F2A96D">
            <w:pPr>
              <w:pStyle w:val="178"/>
              <w:jc w:val="left"/>
            </w:pPr>
            <w:r>
              <w:rPr>
                <w:rFonts w:hint="eastAsia"/>
              </w:rPr>
              <w:t>符合 GB 3053 规定</w:t>
            </w:r>
          </w:p>
        </w:tc>
      </w:tr>
      <w:tr w14:paraId="6C44D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57334429">
            <w:pPr>
              <w:pStyle w:val="178"/>
            </w:pPr>
          </w:p>
        </w:tc>
        <w:tc>
          <w:tcPr>
            <w:tcW w:w="3112" w:type="dxa"/>
            <w:vAlign w:val="center"/>
          </w:tcPr>
          <w:p w14:paraId="562AD8D5">
            <w:pPr>
              <w:pStyle w:val="178"/>
            </w:pPr>
            <w:r>
              <w:rPr>
                <w:rFonts w:hint="eastAsia"/>
              </w:rPr>
              <w:t>足部皮温计</w:t>
            </w:r>
          </w:p>
        </w:tc>
        <w:tc>
          <w:tcPr>
            <w:tcW w:w="3112" w:type="dxa"/>
            <w:vAlign w:val="center"/>
          </w:tcPr>
          <w:p w14:paraId="26858076">
            <w:pPr>
              <w:pStyle w:val="178"/>
              <w:jc w:val="left"/>
            </w:pPr>
            <w:r>
              <w:rPr>
                <w:rFonts w:hint="eastAsia"/>
              </w:rPr>
              <w:t>测量误差≤±0.5℃</w:t>
            </w:r>
          </w:p>
        </w:tc>
      </w:tr>
      <w:tr w14:paraId="1D81F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2EBF6238">
            <w:pPr>
              <w:pStyle w:val="178"/>
            </w:pPr>
            <w:r>
              <w:rPr>
                <w:rFonts w:hint="eastAsia"/>
              </w:rPr>
              <w:t>基础类</w:t>
            </w:r>
          </w:p>
        </w:tc>
        <w:tc>
          <w:tcPr>
            <w:tcW w:w="3112" w:type="dxa"/>
            <w:vAlign w:val="center"/>
          </w:tcPr>
          <w:p w14:paraId="2D42F332">
            <w:pPr>
              <w:pStyle w:val="178"/>
            </w:pPr>
            <w:r>
              <w:rPr>
                <w:rFonts w:hint="eastAsia"/>
              </w:rPr>
              <w:t>软尺</w:t>
            </w:r>
          </w:p>
        </w:tc>
        <w:tc>
          <w:tcPr>
            <w:tcW w:w="3112" w:type="dxa"/>
            <w:vAlign w:val="center"/>
          </w:tcPr>
          <w:p w14:paraId="75F66474">
            <w:pPr>
              <w:pStyle w:val="178"/>
              <w:jc w:val="left"/>
            </w:pPr>
            <w:r>
              <w:rPr>
                <w:rFonts w:hint="eastAsia"/>
              </w:rPr>
              <w:t>材质柔软无锐边，刻度清晰准确，</w:t>
            </w:r>
          </w:p>
          <w:p w14:paraId="37D96A61">
            <w:pPr>
              <w:pStyle w:val="178"/>
              <w:jc w:val="left"/>
              <w:rPr>
                <w:highlight w:val="yellow"/>
              </w:rPr>
            </w:pPr>
            <w:r>
              <w:rPr>
                <w:rFonts w:hint="eastAsia"/>
              </w:rPr>
              <w:t>长度以30</w:t>
            </w:r>
            <w:r>
              <w:t>cm</w:t>
            </w:r>
            <w:r>
              <w:rPr>
                <w:rFonts w:hint="eastAsia"/>
              </w:rPr>
              <w:t>～50</w:t>
            </w:r>
            <w:bookmarkStart w:id="124" w:name="OLE_LINK12"/>
            <w:bookmarkStart w:id="125" w:name="OLE_LINK17"/>
            <w:r>
              <w:rPr>
                <w:rFonts w:hint="eastAsia"/>
              </w:rPr>
              <w:t>cm</w:t>
            </w:r>
            <w:bookmarkEnd w:id="124"/>
            <w:bookmarkEnd w:id="125"/>
            <w:r>
              <w:rPr>
                <w:rFonts w:hint="eastAsia"/>
              </w:rPr>
              <w:t>为宜</w:t>
            </w:r>
          </w:p>
        </w:tc>
      </w:tr>
      <w:tr w14:paraId="49BC3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2A0560B4">
            <w:pPr>
              <w:pStyle w:val="178"/>
            </w:pPr>
          </w:p>
        </w:tc>
        <w:tc>
          <w:tcPr>
            <w:tcW w:w="3112" w:type="dxa"/>
            <w:vAlign w:val="center"/>
          </w:tcPr>
          <w:p w14:paraId="73D90EAB">
            <w:pPr>
              <w:pStyle w:val="178"/>
            </w:pPr>
            <w:r>
              <w:rPr>
                <w:rFonts w:hint="eastAsia"/>
              </w:rPr>
              <w:t>手电筒</w:t>
            </w:r>
          </w:p>
        </w:tc>
        <w:tc>
          <w:tcPr>
            <w:tcW w:w="3112" w:type="dxa"/>
            <w:vAlign w:val="center"/>
          </w:tcPr>
          <w:p w14:paraId="5AE242DE">
            <w:pPr>
              <w:pStyle w:val="178"/>
              <w:jc w:val="left"/>
              <w:rPr>
                <w:highlight w:val="yellow"/>
              </w:rPr>
            </w:pPr>
            <w:r>
              <w:rPr>
                <w:rFonts w:hint="eastAsia"/>
              </w:rPr>
              <w:t>光线充足且均匀，电池续航稳定</w:t>
            </w:r>
          </w:p>
        </w:tc>
      </w:tr>
      <w:tr w14:paraId="284A0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25F0CCCA">
            <w:pPr>
              <w:pStyle w:val="178"/>
            </w:pPr>
          </w:p>
        </w:tc>
        <w:tc>
          <w:tcPr>
            <w:tcW w:w="3112" w:type="dxa"/>
            <w:vAlign w:val="center"/>
          </w:tcPr>
          <w:p w14:paraId="689036EE">
            <w:pPr>
              <w:pStyle w:val="178"/>
            </w:pPr>
            <w:r>
              <w:rPr>
                <w:rFonts w:hint="eastAsia"/>
              </w:rPr>
              <w:t>足部检查镜</w:t>
            </w:r>
          </w:p>
        </w:tc>
        <w:tc>
          <w:tcPr>
            <w:tcW w:w="3112" w:type="dxa"/>
            <w:vAlign w:val="center"/>
          </w:tcPr>
          <w:p w14:paraId="0923BBBD">
            <w:pPr>
              <w:pStyle w:val="178"/>
              <w:jc w:val="left"/>
            </w:pPr>
            <w:r>
              <w:rPr>
                <w:rFonts w:hint="eastAsia"/>
              </w:rPr>
              <w:t>镜面直径≥10cm</w:t>
            </w:r>
          </w:p>
        </w:tc>
      </w:tr>
      <w:tr w14:paraId="1E9F3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65A6C303">
            <w:pPr>
              <w:pStyle w:val="178"/>
            </w:pPr>
            <w:r>
              <w:rPr>
                <w:rFonts w:hint="eastAsia"/>
              </w:rPr>
              <w:t>消毒类</w:t>
            </w:r>
          </w:p>
        </w:tc>
        <w:tc>
          <w:tcPr>
            <w:tcW w:w="3112" w:type="dxa"/>
            <w:vAlign w:val="center"/>
          </w:tcPr>
          <w:p w14:paraId="2A959CA6">
            <w:pPr>
              <w:pStyle w:val="178"/>
            </w:pPr>
            <w:r>
              <w:rPr>
                <w:rFonts w:hint="eastAsia"/>
              </w:rPr>
              <w:t>换药包</w:t>
            </w:r>
          </w:p>
        </w:tc>
        <w:tc>
          <w:tcPr>
            <w:tcW w:w="3112" w:type="dxa"/>
            <w:vAlign w:val="center"/>
          </w:tcPr>
          <w:p w14:paraId="56699658">
            <w:pPr>
              <w:pStyle w:val="178"/>
              <w:jc w:val="left"/>
            </w:pPr>
            <w:r>
              <w:rPr>
                <w:rFonts w:hint="eastAsia"/>
              </w:rPr>
              <w:t>符合 GB 16383 规定</w:t>
            </w:r>
          </w:p>
        </w:tc>
      </w:tr>
      <w:tr w14:paraId="705B7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35D2478F">
            <w:pPr>
              <w:pStyle w:val="178"/>
            </w:pPr>
            <w:r>
              <w:rPr>
                <w:rFonts w:hint="eastAsia"/>
              </w:rPr>
              <w:t>防护类</w:t>
            </w:r>
          </w:p>
        </w:tc>
        <w:tc>
          <w:tcPr>
            <w:tcW w:w="3112" w:type="dxa"/>
            <w:vAlign w:val="center"/>
          </w:tcPr>
          <w:p w14:paraId="56496FAE">
            <w:pPr>
              <w:pStyle w:val="178"/>
            </w:pPr>
            <w:r>
              <w:rPr>
                <w:rFonts w:hint="eastAsia"/>
              </w:rPr>
              <w:t>无菌棉签</w:t>
            </w:r>
          </w:p>
        </w:tc>
        <w:tc>
          <w:tcPr>
            <w:tcW w:w="3112" w:type="dxa"/>
            <w:vAlign w:val="center"/>
          </w:tcPr>
          <w:p w14:paraId="36B8B617">
            <w:pPr>
              <w:pStyle w:val="178"/>
              <w:jc w:val="left"/>
            </w:pPr>
            <w:r>
              <w:rPr>
                <w:rFonts w:hint="eastAsia"/>
              </w:rPr>
              <w:t>符合 YY/T 0033 规定</w:t>
            </w:r>
          </w:p>
        </w:tc>
      </w:tr>
      <w:tr w14:paraId="0DE5D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1E989838">
            <w:pPr>
              <w:pStyle w:val="178"/>
            </w:pPr>
          </w:p>
        </w:tc>
        <w:tc>
          <w:tcPr>
            <w:tcW w:w="3112" w:type="dxa"/>
            <w:vAlign w:val="center"/>
          </w:tcPr>
          <w:p w14:paraId="0C89EF6F">
            <w:pPr>
              <w:pStyle w:val="178"/>
            </w:pPr>
            <w:r>
              <w:rPr>
                <w:rFonts w:hint="eastAsia"/>
              </w:rPr>
              <w:t>无菌手套</w:t>
            </w:r>
          </w:p>
        </w:tc>
        <w:tc>
          <w:tcPr>
            <w:tcW w:w="3112" w:type="dxa"/>
            <w:vAlign w:val="center"/>
          </w:tcPr>
          <w:p w14:paraId="06884F80">
            <w:pPr>
              <w:pStyle w:val="178"/>
              <w:jc w:val="left"/>
            </w:pPr>
            <w:r>
              <w:rPr>
                <w:rFonts w:hint="eastAsia"/>
              </w:rPr>
              <w:t xml:space="preserve">符合 </w:t>
            </w:r>
            <w:r>
              <w:t>WS/T 313</w:t>
            </w:r>
            <w:r>
              <w:rPr>
                <w:rFonts w:hint="eastAsia"/>
              </w:rPr>
              <w:t xml:space="preserve"> 规定</w:t>
            </w:r>
          </w:p>
        </w:tc>
      </w:tr>
    </w:tbl>
    <w:p w14:paraId="6AA9424B">
      <w:pPr>
        <w:pStyle w:val="56"/>
        <w:ind w:firstLine="0" w:firstLineChars="0"/>
      </w:pPr>
    </w:p>
    <w:bookmarkEnd w:id="122"/>
    <w:p w14:paraId="78089E23">
      <w:pPr>
        <w:pStyle w:val="224"/>
        <w:spacing w:before="156" w:beforeLines="50" w:after="156" w:afterLines="50"/>
        <w:ind w:left="420" w:hanging="420" w:hangingChars="200"/>
        <w:outlineLvl w:val="2"/>
        <w:rPr>
          <w:rFonts w:ascii="黑体" w:hAnsi="黑体" w:eastAsia="黑体"/>
        </w:rPr>
      </w:pPr>
      <w:r>
        <w:rPr>
          <w:rFonts w:hint="eastAsia" w:ascii="黑体" w:hAnsi="黑体" w:eastAsia="黑体"/>
        </w:rPr>
        <w:t>推荐配置</w:t>
      </w:r>
    </w:p>
    <w:p w14:paraId="55DABB4E">
      <w:pPr>
        <w:pStyle w:val="225"/>
        <w:numPr>
          <w:ilvl w:val="0"/>
          <w:numId w:val="0"/>
        </w:numPr>
        <w:ind w:firstLine="420" w:firstLineChars="200"/>
        <w:rPr>
          <w:szCs w:val="21"/>
        </w:rPr>
      </w:pPr>
      <w:r>
        <w:rPr>
          <w:rFonts w:hint="eastAsia"/>
        </w:rPr>
        <w:t>有条件的机构推荐配置：叩诊锤、</w:t>
      </w:r>
      <w:r>
        <w:t>Tip‑Therm</w:t>
      </w:r>
      <w:r>
        <w:rPr>
          <w:rFonts w:hint="eastAsia"/>
        </w:rPr>
        <w:t xml:space="preserve"> 凉温觉检查器、大头针</w:t>
      </w:r>
      <w:r>
        <w:rPr>
          <w:rFonts w:hint="eastAsia"/>
          <w:szCs w:val="21"/>
        </w:rPr>
        <w:t xml:space="preserve">、HbA1c </w:t>
      </w:r>
      <w:r>
        <w:rPr>
          <w:rFonts w:hint="eastAsia"/>
        </w:rPr>
        <w:t>检测仪、</w:t>
      </w:r>
      <w:r>
        <w:rPr>
          <w:rFonts w:hint="eastAsia" w:hAnsi="宋体"/>
        </w:rPr>
        <w:t>ABI 检测仪</w:t>
      </w:r>
      <w:r>
        <w:rPr>
          <w:rFonts w:hint="eastAsia"/>
        </w:rPr>
        <w:t>、神经传导速度检测设备、血管彩色多普勒超声、CT 血管成像、磁共振血管成像、数字减影血管造影、足底压力检测垫等。</w:t>
      </w:r>
    </w:p>
    <w:p w14:paraId="2AE4AD17">
      <w:pPr>
        <w:pStyle w:val="105"/>
        <w:spacing w:before="156" w:after="156"/>
      </w:pPr>
      <w:bookmarkStart w:id="126" w:name="_Toc224082103"/>
      <w:bookmarkStart w:id="127" w:name="_Toc215649446"/>
      <w:bookmarkStart w:id="128" w:name="_Toc224059967"/>
      <w:bookmarkStart w:id="129" w:name="_Toc224082141"/>
      <w:bookmarkStart w:id="130" w:name="_Toc224059593"/>
      <w:bookmarkStart w:id="131" w:name="_Toc224060035"/>
      <w:bookmarkStart w:id="132" w:name="_Toc196483096"/>
      <w:r>
        <w:rPr>
          <w:rFonts w:hint="eastAsia"/>
        </w:rPr>
        <w:t>人员要求</w:t>
      </w:r>
      <w:bookmarkEnd w:id="126"/>
      <w:bookmarkEnd w:id="127"/>
      <w:bookmarkEnd w:id="128"/>
      <w:bookmarkEnd w:id="129"/>
      <w:bookmarkEnd w:id="130"/>
      <w:bookmarkEnd w:id="131"/>
      <w:bookmarkEnd w:id="132"/>
    </w:p>
    <w:p w14:paraId="6D3E5460">
      <w:pPr>
        <w:pStyle w:val="65"/>
        <w:spacing w:before="0" w:beforeLines="0" w:after="0" w:afterLines="0"/>
        <w:rPr>
          <w:rFonts w:ascii="宋体" w:hAnsi="宋体" w:eastAsia="宋体"/>
        </w:rPr>
      </w:pPr>
      <w:bookmarkStart w:id="133" w:name="_Toc224059968"/>
      <w:bookmarkStart w:id="134" w:name="_Toc224059594"/>
      <w:r>
        <w:rPr>
          <w:rFonts w:hint="eastAsia" w:ascii="宋体" w:hAnsi="宋体" w:eastAsia="宋体"/>
        </w:rPr>
        <w:t>筛查人员应具备执业医师/护士资质，从事临床工作≥2 年，经糖尿病相关的足溃疡筛查专项培训并考核合格。</w:t>
      </w:r>
      <w:bookmarkEnd w:id="133"/>
      <w:bookmarkEnd w:id="134"/>
    </w:p>
    <w:p w14:paraId="1C56F5C9">
      <w:pPr>
        <w:pStyle w:val="65"/>
        <w:spacing w:before="156" w:after="156"/>
        <w:contextualSpacing/>
        <w:rPr>
          <w:rFonts w:ascii="宋体" w:hAnsi="宋体" w:eastAsia="宋体"/>
        </w:rPr>
      </w:pPr>
      <w:bookmarkStart w:id="135" w:name="_Toc224059969"/>
      <w:bookmarkStart w:id="136" w:name="_Toc224059595"/>
      <w:r>
        <w:rPr>
          <w:rFonts w:hint="eastAsia" w:ascii="宋体" w:hAnsi="宋体" w:eastAsia="宋体"/>
        </w:rPr>
        <w:t>宜建立多学科协作团队，团队应至少配备1名全科医生、1名护士。</w:t>
      </w:r>
      <w:bookmarkEnd w:id="135"/>
      <w:bookmarkEnd w:id="136"/>
    </w:p>
    <w:p w14:paraId="50286BD6">
      <w:pPr>
        <w:pStyle w:val="65"/>
        <w:spacing w:before="156" w:after="156"/>
        <w:contextualSpacing/>
        <w:rPr>
          <w:rFonts w:ascii="宋体" w:hAnsi="宋体" w:eastAsia="宋体"/>
        </w:rPr>
      </w:pPr>
      <w:bookmarkStart w:id="137" w:name="_Toc224059970"/>
      <w:bookmarkStart w:id="138" w:name="_Toc224059596"/>
      <w:r>
        <w:rPr>
          <w:rFonts w:hint="eastAsia" w:ascii="宋体" w:hAnsi="宋体" w:eastAsia="宋体"/>
        </w:rPr>
        <w:t>每年</w:t>
      </w:r>
      <w:r>
        <w:rPr>
          <w:rFonts w:hint="eastAsia" w:ascii="宋体" w:hAnsi="宋体" w:eastAsia="宋体"/>
          <w:highlight w:val="none"/>
        </w:rPr>
        <w:t>应</w:t>
      </w:r>
      <w:r>
        <w:rPr>
          <w:rFonts w:hint="eastAsia" w:ascii="宋体" w:hAnsi="宋体" w:eastAsia="宋体"/>
        </w:rPr>
        <w:t>定期参加继续教育培训，内容包括 DPN/PAD 筛查技术、IWGDF 指南更新等。</w:t>
      </w:r>
      <w:bookmarkEnd w:id="137"/>
      <w:bookmarkEnd w:id="138"/>
    </w:p>
    <w:p w14:paraId="3AB0BAE2">
      <w:pPr>
        <w:pStyle w:val="104"/>
        <w:spacing w:before="312" w:after="312"/>
      </w:pPr>
      <w:bookmarkStart w:id="139" w:name="_Toc224082142"/>
      <w:bookmarkStart w:id="140" w:name="_Toc224060036"/>
      <w:bookmarkStart w:id="141" w:name="_Toc224082104"/>
      <w:bookmarkStart w:id="142" w:name="_Toc224059971"/>
      <w:bookmarkStart w:id="143" w:name="_Toc224059597"/>
      <w:r>
        <w:rPr>
          <w:rFonts w:hint="eastAsia"/>
        </w:rPr>
        <w:t>筛查实施</w:t>
      </w:r>
      <w:bookmarkEnd w:id="139"/>
      <w:bookmarkEnd w:id="140"/>
      <w:bookmarkEnd w:id="141"/>
      <w:bookmarkEnd w:id="142"/>
      <w:bookmarkEnd w:id="143"/>
    </w:p>
    <w:p w14:paraId="7A963763">
      <w:pPr>
        <w:pStyle w:val="105"/>
        <w:spacing w:before="156" w:after="156"/>
      </w:pPr>
      <w:bookmarkStart w:id="144" w:name="_Toc224060037"/>
      <w:bookmarkStart w:id="145" w:name="_Toc224082143"/>
      <w:bookmarkStart w:id="146" w:name="_Toc215649448"/>
      <w:bookmarkStart w:id="147" w:name="_Toc224059598"/>
      <w:bookmarkStart w:id="148" w:name="_Toc224082105"/>
      <w:bookmarkStart w:id="149" w:name="_Toc196483098"/>
      <w:bookmarkStart w:id="150" w:name="_Toc224059972"/>
      <w:r>
        <w:rPr>
          <w:rFonts w:hint="eastAsia"/>
        </w:rPr>
        <w:t>筛查对象</w:t>
      </w:r>
      <w:bookmarkEnd w:id="144"/>
      <w:bookmarkEnd w:id="145"/>
      <w:bookmarkEnd w:id="146"/>
      <w:bookmarkEnd w:id="147"/>
      <w:bookmarkEnd w:id="148"/>
      <w:bookmarkEnd w:id="149"/>
      <w:bookmarkEnd w:id="150"/>
    </w:p>
    <w:p w14:paraId="0256A81D">
      <w:pPr>
        <w:pStyle w:val="56"/>
        <w:ind w:firstLine="420"/>
      </w:pPr>
      <w:r>
        <w:rPr>
          <w:rFonts w:hint="eastAsia"/>
        </w:rPr>
        <w:t>区域内所有确诊糖尿病患者（包括 1 型、2 型及其他类型糖尿病）。</w:t>
      </w:r>
    </w:p>
    <w:p w14:paraId="0C358437">
      <w:pPr>
        <w:pStyle w:val="105"/>
        <w:spacing w:before="156" w:after="156"/>
      </w:pPr>
      <w:bookmarkStart w:id="151" w:name="_Toc224059973"/>
      <w:bookmarkStart w:id="152" w:name="_Toc224082144"/>
      <w:bookmarkStart w:id="153" w:name="_Toc224082106"/>
      <w:bookmarkStart w:id="154" w:name="_Toc224060038"/>
      <w:bookmarkStart w:id="155" w:name="_Toc196483099"/>
      <w:bookmarkStart w:id="156" w:name="_Toc215649449"/>
      <w:bookmarkStart w:id="157" w:name="_Toc224059599"/>
      <w:r>
        <w:rPr>
          <w:rFonts w:hint="eastAsia"/>
        </w:rPr>
        <w:t>筛查时机</w:t>
      </w:r>
      <w:bookmarkEnd w:id="151"/>
      <w:bookmarkEnd w:id="152"/>
      <w:bookmarkEnd w:id="153"/>
      <w:bookmarkEnd w:id="154"/>
      <w:bookmarkEnd w:id="155"/>
      <w:bookmarkEnd w:id="156"/>
      <w:bookmarkEnd w:id="157"/>
    </w:p>
    <w:p w14:paraId="65318274">
      <w:pPr>
        <w:pStyle w:val="224"/>
        <w:outlineLvl w:val="2"/>
        <w:rPr>
          <w:rFonts w:hAnsi="宋体"/>
        </w:rPr>
      </w:pPr>
      <w:r>
        <w:rPr>
          <w:rFonts w:hint="eastAsia" w:hAnsi="宋体"/>
        </w:rPr>
        <w:t>初次筛查：确诊糖尿病或首次在基层医疗机构就诊后 1 个月内完成。</w:t>
      </w:r>
    </w:p>
    <w:p w14:paraId="02A1E799">
      <w:pPr>
        <w:pStyle w:val="224"/>
        <w:outlineLvl w:val="2"/>
        <w:rPr>
          <w:rFonts w:hAnsi="宋体"/>
        </w:rPr>
      </w:pPr>
      <w:r>
        <w:rPr>
          <w:rFonts w:hint="eastAsia" w:hAnsi="宋体"/>
        </w:rPr>
        <w:t>常规筛查：根据 IWGDF 风险分级确定筛查频率（见表2），不可延长筛查间隔。</w:t>
      </w:r>
    </w:p>
    <w:p w14:paraId="03B47CD5">
      <w:pPr>
        <w:pStyle w:val="112"/>
        <w:spacing w:before="156" w:after="156"/>
      </w:pPr>
      <w:r>
        <w:rPr>
          <w:rFonts w:hint="eastAsia"/>
        </w:rPr>
        <w:t>IWGDF 2023风险分级系统与对应足部筛查频率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559"/>
        <w:gridCol w:w="4034"/>
        <w:gridCol w:w="2333"/>
      </w:tblGrid>
      <w:tr w14:paraId="6554A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2B90913C">
            <w:pPr>
              <w:pStyle w:val="178"/>
              <w:rPr>
                <w:rFonts w:hAnsi="宋体"/>
                <w:sz w:val="21"/>
                <w:szCs w:val="21"/>
              </w:rPr>
            </w:pPr>
            <w:r>
              <w:rPr>
                <w:rFonts w:hint="eastAsia" w:hAnsi="宋体"/>
                <w:sz w:val="21"/>
                <w:szCs w:val="21"/>
              </w:rPr>
              <w:t>分险等级</w:t>
            </w:r>
          </w:p>
        </w:tc>
        <w:tc>
          <w:tcPr>
            <w:tcW w:w="1559" w:type="dxa"/>
            <w:tcBorders>
              <w:top w:val="single" w:color="auto" w:sz="8" w:space="0"/>
              <w:bottom w:val="single" w:color="auto" w:sz="8" w:space="0"/>
            </w:tcBorders>
            <w:vAlign w:val="center"/>
          </w:tcPr>
          <w:p w14:paraId="63A01F1F">
            <w:pPr>
              <w:pStyle w:val="178"/>
              <w:rPr>
                <w:rFonts w:hAnsi="宋体"/>
                <w:sz w:val="21"/>
                <w:szCs w:val="21"/>
              </w:rPr>
            </w:pPr>
            <w:r>
              <w:rPr>
                <w:rFonts w:hint="eastAsia" w:hAnsi="宋体"/>
                <w:sz w:val="21"/>
                <w:szCs w:val="21"/>
              </w:rPr>
              <w:t>溃疡风险</w:t>
            </w:r>
          </w:p>
        </w:tc>
        <w:tc>
          <w:tcPr>
            <w:tcW w:w="4034" w:type="dxa"/>
            <w:tcBorders>
              <w:top w:val="single" w:color="auto" w:sz="8" w:space="0"/>
              <w:bottom w:val="single" w:color="auto" w:sz="8" w:space="0"/>
            </w:tcBorders>
            <w:vAlign w:val="center"/>
          </w:tcPr>
          <w:p w14:paraId="7E0A48DF">
            <w:pPr>
              <w:pStyle w:val="178"/>
              <w:rPr>
                <w:rFonts w:hAnsi="宋体"/>
                <w:sz w:val="21"/>
                <w:szCs w:val="21"/>
              </w:rPr>
            </w:pPr>
            <w:r>
              <w:rPr>
                <w:rFonts w:hint="eastAsia" w:hAnsi="宋体"/>
                <w:sz w:val="21"/>
                <w:szCs w:val="21"/>
              </w:rPr>
              <w:t>特征</w:t>
            </w:r>
          </w:p>
        </w:tc>
        <w:tc>
          <w:tcPr>
            <w:tcW w:w="2333" w:type="dxa"/>
            <w:tcBorders>
              <w:top w:val="single" w:color="auto" w:sz="8" w:space="0"/>
              <w:bottom w:val="single" w:color="auto" w:sz="8" w:space="0"/>
            </w:tcBorders>
            <w:vAlign w:val="center"/>
          </w:tcPr>
          <w:p w14:paraId="75DC29C9">
            <w:pPr>
              <w:pStyle w:val="178"/>
              <w:rPr>
                <w:rFonts w:hAnsi="宋体"/>
                <w:sz w:val="21"/>
                <w:szCs w:val="21"/>
              </w:rPr>
            </w:pPr>
            <w:r>
              <w:rPr>
                <w:rFonts w:hint="eastAsia" w:hAnsi="宋体"/>
                <w:sz w:val="21"/>
                <w:szCs w:val="21"/>
              </w:rPr>
              <w:t>筛查频率</w:t>
            </w:r>
          </w:p>
        </w:tc>
      </w:tr>
      <w:tr w14:paraId="6E93D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549D370D">
            <w:pPr>
              <w:pStyle w:val="178"/>
              <w:rPr>
                <w:rFonts w:hAnsi="宋体"/>
                <w:sz w:val="21"/>
                <w:szCs w:val="21"/>
              </w:rPr>
            </w:pPr>
            <w:r>
              <w:rPr>
                <w:rFonts w:hint="eastAsia" w:hAnsi="宋体"/>
                <w:sz w:val="21"/>
                <w:szCs w:val="21"/>
              </w:rPr>
              <w:t>0</w:t>
            </w:r>
          </w:p>
        </w:tc>
        <w:tc>
          <w:tcPr>
            <w:tcW w:w="1559" w:type="dxa"/>
            <w:tcBorders>
              <w:top w:val="single" w:color="auto" w:sz="8" w:space="0"/>
            </w:tcBorders>
            <w:vAlign w:val="center"/>
          </w:tcPr>
          <w:p w14:paraId="527E2078">
            <w:pPr>
              <w:pStyle w:val="178"/>
              <w:rPr>
                <w:rFonts w:hAnsi="宋体"/>
                <w:sz w:val="21"/>
                <w:szCs w:val="21"/>
              </w:rPr>
            </w:pPr>
            <w:r>
              <w:rPr>
                <w:rFonts w:hint="eastAsia" w:hAnsi="宋体"/>
                <w:sz w:val="21"/>
                <w:szCs w:val="21"/>
              </w:rPr>
              <w:t>非常低</w:t>
            </w:r>
          </w:p>
        </w:tc>
        <w:tc>
          <w:tcPr>
            <w:tcW w:w="4034" w:type="dxa"/>
            <w:tcBorders>
              <w:top w:val="single" w:color="auto" w:sz="8" w:space="0"/>
            </w:tcBorders>
            <w:vAlign w:val="center"/>
          </w:tcPr>
          <w:p w14:paraId="349E029A">
            <w:pPr>
              <w:pStyle w:val="178"/>
              <w:jc w:val="left"/>
              <w:rPr>
                <w:rFonts w:hAnsi="宋体"/>
                <w:sz w:val="21"/>
                <w:szCs w:val="21"/>
              </w:rPr>
            </w:pPr>
            <w:r>
              <w:rPr>
                <w:rFonts w:hint="eastAsia" w:hAnsi="宋体"/>
                <w:sz w:val="21"/>
                <w:szCs w:val="21"/>
              </w:rPr>
              <w:t>无 LOPS，无 PAD 体征</w:t>
            </w:r>
          </w:p>
        </w:tc>
        <w:tc>
          <w:tcPr>
            <w:tcW w:w="2333" w:type="dxa"/>
            <w:tcBorders>
              <w:top w:val="single" w:color="auto" w:sz="8" w:space="0"/>
            </w:tcBorders>
            <w:vAlign w:val="center"/>
          </w:tcPr>
          <w:p w14:paraId="429E9585">
            <w:pPr>
              <w:pStyle w:val="178"/>
              <w:jc w:val="left"/>
              <w:rPr>
                <w:rFonts w:hAnsi="宋体"/>
                <w:sz w:val="21"/>
                <w:szCs w:val="21"/>
              </w:rPr>
            </w:pPr>
            <w:r>
              <w:rPr>
                <w:rFonts w:hint="eastAsia" w:hAnsi="宋体"/>
                <w:sz w:val="21"/>
                <w:szCs w:val="21"/>
              </w:rPr>
              <w:t>每年 1 次</w:t>
            </w:r>
          </w:p>
        </w:tc>
      </w:tr>
      <w:tr w14:paraId="73D74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636DE9E">
            <w:pPr>
              <w:pStyle w:val="178"/>
              <w:rPr>
                <w:rFonts w:hAnsi="宋体"/>
                <w:sz w:val="21"/>
                <w:szCs w:val="21"/>
              </w:rPr>
            </w:pPr>
            <w:r>
              <w:rPr>
                <w:rFonts w:hint="eastAsia" w:hAnsi="宋体"/>
                <w:sz w:val="21"/>
                <w:szCs w:val="21"/>
              </w:rPr>
              <w:t>1</w:t>
            </w:r>
          </w:p>
        </w:tc>
        <w:tc>
          <w:tcPr>
            <w:tcW w:w="1559" w:type="dxa"/>
            <w:vAlign w:val="center"/>
          </w:tcPr>
          <w:p w14:paraId="2C674370">
            <w:pPr>
              <w:pStyle w:val="178"/>
              <w:rPr>
                <w:rFonts w:hAnsi="宋体"/>
                <w:sz w:val="21"/>
                <w:szCs w:val="21"/>
              </w:rPr>
            </w:pPr>
            <w:r>
              <w:rPr>
                <w:rFonts w:hint="eastAsia" w:hAnsi="宋体"/>
                <w:sz w:val="21"/>
                <w:szCs w:val="21"/>
              </w:rPr>
              <w:t>低</w:t>
            </w:r>
          </w:p>
        </w:tc>
        <w:tc>
          <w:tcPr>
            <w:tcW w:w="4034" w:type="dxa"/>
            <w:vAlign w:val="center"/>
          </w:tcPr>
          <w:p w14:paraId="24B5FE58">
            <w:pPr>
              <w:pStyle w:val="178"/>
              <w:jc w:val="left"/>
              <w:rPr>
                <w:rFonts w:hAnsi="宋体"/>
                <w:sz w:val="21"/>
                <w:szCs w:val="21"/>
              </w:rPr>
            </w:pPr>
            <w:r>
              <w:rPr>
                <w:rFonts w:hAnsi="宋体"/>
                <w:sz w:val="21"/>
                <w:szCs w:val="21"/>
              </w:rPr>
              <w:t>LOPS</w:t>
            </w:r>
            <w:r>
              <w:rPr>
                <w:rFonts w:hint="eastAsia" w:hAnsi="宋体"/>
                <w:sz w:val="21"/>
                <w:szCs w:val="21"/>
              </w:rPr>
              <w:t xml:space="preserve"> 或 </w:t>
            </w:r>
            <w:r>
              <w:rPr>
                <w:rFonts w:hAnsi="宋体"/>
                <w:sz w:val="21"/>
                <w:szCs w:val="21"/>
              </w:rPr>
              <w:t>PAD</w:t>
            </w:r>
          </w:p>
        </w:tc>
        <w:tc>
          <w:tcPr>
            <w:tcW w:w="2333" w:type="dxa"/>
            <w:vAlign w:val="center"/>
          </w:tcPr>
          <w:p w14:paraId="1E12645D">
            <w:pPr>
              <w:pStyle w:val="178"/>
              <w:jc w:val="left"/>
              <w:rPr>
                <w:rFonts w:hAnsi="宋体"/>
                <w:sz w:val="21"/>
                <w:szCs w:val="21"/>
                <w:highlight w:val="none"/>
              </w:rPr>
            </w:pPr>
            <w:r>
              <w:rPr>
                <w:rFonts w:hint="eastAsia" w:hAnsi="宋体"/>
                <w:sz w:val="21"/>
                <w:szCs w:val="21"/>
                <w:highlight w:val="none"/>
              </w:rPr>
              <w:t>每（6～12）个月 1 次</w:t>
            </w:r>
          </w:p>
        </w:tc>
      </w:tr>
      <w:tr w14:paraId="6134D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ED94983">
            <w:pPr>
              <w:pStyle w:val="178"/>
              <w:rPr>
                <w:rFonts w:hAnsi="宋体"/>
                <w:sz w:val="21"/>
                <w:szCs w:val="21"/>
              </w:rPr>
            </w:pPr>
            <w:r>
              <w:rPr>
                <w:rFonts w:hint="eastAsia" w:hAnsi="宋体"/>
                <w:sz w:val="21"/>
                <w:szCs w:val="21"/>
              </w:rPr>
              <w:t>2</w:t>
            </w:r>
          </w:p>
        </w:tc>
        <w:tc>
          <w:tcPr>
            <w:tcW w:w="1559" w:type="dxa"/>
            <w:vAlign w:val="center"/>
          </w:tcPr>
          <w:p w14:paraId="4E8D02A0">
            <w:pPr>
              <w:pStyle w:val="178"/>
              <w:rPr>
                <w:rFonts w:hAnsi="宋体"/>
                <w:sz w:val="21"/>
                <w:szCs w:val="21"/>
              </w:rPr>
            </w:pPr>
            <w:r>
              <w:rPr>
                <w:rFonts w:hint="eastAsia" w:hAnsi="宋体"/>
                <w:sz w:val="21"/>
                <w:szCs w:val="21"/>
              </w:rPr>
              <w:t>中</w:t>
            </w:r>
          </w:p>
        </w:tc>
        <w:tc>
          <w:tcPr>
            <w:tcW w:w="4034" w:type="dxa"/>
            <w:vAlign w:val="center"/>
          </w:tcPr>
          <w:p w14:paraId="1790BA4E">
            <w:pPr>
              <w:pStyle w:val="178"/>
              <w:jc w:val="left"/>
              <w:rPr>
                <w:rFonts w:hAnsi="宋体"/>
                <w:sz w:val="21"/>
                <w:szCs w:val="21"/>
              </w:rPr>
            </w:pPr>
            <w:r>
              <w:rPr>
                <w:rFonts w:hint="eastAsia" w:hAnsi="宋体"/>
                <w:sz w:val="21"/>
                <w:szCs w:val="21"/>
              </w:rPr>
              <w:t>LOPS+PAD 或 LOPS+足畸形或 PAD+足畸形</w:t>
            </w:r>
          </w:p>
        </w:tc>
        <w:tc>
          <w:tcPr>
            <w:tcW w:w="2333" w:type="dxa"/>
            <w:vAlign w:val="center"/>
          </w:tcPr>
          <w:p w14:paraId="0D64B6B3">
            <w:pPr>
              <w:pStyle w:val="178"/>
              <w:jc w:val="left"/>
              <w:rPr>
                <w:rFonts w:hAnsi="宋体"/>
                <w:sz w:val="21"/>
                <w:szCs w:val="21"/>
                <w:highlight w:val="none"/>
              </w:rPr>
            </w:pPr>
            <w:r>
              <w:rPr>
                <w:rFonts w:hint="eastAsia" w:hAnsi="宋体"/>
                <w:sz w:val="21"/>
                <w:szCs w:val="21"/>
                <w:highlight w:val="none"/>
              </w:rPr>
              <w:t>每（3～6）个月 1 次</w:t>
            </w:r>
          </w:p>
        </w:tc>
      </w:tr>
      <w:tr w14:paraId="6905C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C44BCA3">
            <w:pPr>
              <w:pStyle w:val="178"/>
              <w:rPr>
                <w:rFonts w:hAnsi="宋体"/>
                <w:sz w:val="21"/>
                <w:szCs w:val="21"/>
                <w:highlight w:val="none"/>
              </w:rPr>
            </w:pPr>
            <w:r>
              <w:rPr>
                <w:rFonts w:hint="eastAsia" w:hAnsi="宋体"/>
                <w:sz w:val="21"/>
                <w:szCs w:val="21"/>
                <w:highlight w:val="none"/>
              </w:rPr>
              <w:t>3</w:t>
            </w:r>
          </w:p>
        </w:tc>
        <w:tc>
          <w:tcPr>
            <w:tcW w:w="1559" w:type="dxa"/>
            <w:vAlign w:val="center"/>
          </w:tcPr>
          <w:p w14:paraId="487FBC82">
            <w:pPr>
              <w:pStyle w:val="178"/>
              <w:rPr>
                <w:rFonts w:hAnsi="宋体"/>
                <w:sz w:val="21"/>
                <w:szCs w:val="21"/>
                <w:highlight w:val="none"/>
              </w:rPr>
            </w:pPr>
            <w:r>
              <w:rPr>
                <w:rFonts w:hint="eastAsia" w:hAnsi="宋体"/>
                <w:sz w:val="21"/>
                <w:szCs w:val="21"/>
                <w:highlight w:val="none"/>
              </w:rPr>
              <w:t>高</w:t>
            </w:r>
          </w:p>
        </w:tc>
        <w:tc>
          <w:tcPr>
            <w:tcW w:w="4034" w:type="dxa"/>
            <w:vAlign w:val="center"/>
          </w:tcPr>
          <w:p w14:paraId="5B0381F9">
            <w:pPr>
              <w:pStyle w:val="178"/>
              <w:jc w:val="left"/>
              <w:rPr>
                <w:rFonts w:hAnsi="宋体"/>
                <w:sz w:val="21"/>
                <w:szCs w:val="21"/>
                <w:highlight w:val="none"/>
              </w:rPr>
            </w:pPr>
            <w:r>
              <w:rPr>
                <w:rFonts w:hint="eastAsia" w:hAnsi="宋体"/>
                <w:sz w:val="21"/>
                <w:szCs w:val="21"/>
                <w:highlight w:val="none"/>
              </w:rPr>
              <w:t>LOPS 或 PAD 合并以下 1 项或多项：足溃疡、下肢截肢术后（小或大截肢）、终末期肾病</w:t>
            </w:r>
          </w:p>
        </w:tc>
        <w:tc>
          <w:tcPr>
            <w:tcW w:w="2333" w:type="dxa"/>
            <w:vAlign w:val="center"/>
          </w:tcPr>
          <w:p w14:paraId="460C316A">
            <w:pPr>
              <w:pStyle w:val="178"/>
              <w:jc w:val="left"/>
              <w:rPr>
                <w:rFonts w:hAnsi="宋体"/>
                <w:sz w:val="21"/>
                <w:szCs w:val="21"/>
                <w:highlight w:val="none"/>
              </w:rPr>
            </w:pPr>
            <w:r>
              <w:rPr>
                <w:rFonts w:hint="eastAsia" w:hAnsi="宋体"/>
                <w:sz w:val="21"/>
                <w:szCs w:val="21"/>
                <w:highlight w:val="none"/>
              </w:rPr>
              <w:t>每（1</w:t>
            </w:r>
            <w:bookmarkStart w:id="158" w:name="OLE_LINK18"/>
            <w:r>
              <w:rPr>
                <w:rFonts w:hint="eastAsia" w:hAnsi="宋体"/>
                <w:sz w:val="21"/>
                <w:szCs w:val="21"/>
                <w:highlight w:val="none"/>
              </w:rPr>
              <w:t>～3）</w:t>
            </w:r>
            <w:bookmarkEnd w:id="158"/>
            <w:r>
              <w:rPr>
                <w:rFonts w:hint="eastAsia" w:hAnsi="宋体"/>
                <w:sz w:val="21"/>
                <w:szCs w:val="21"/>
                <w:highlight w:val="none"/>
              </w:rPr>
              <w:t>个月 1 次</w:t>
            </w:r>
          </w:p>
        </w:tc>
      </w:tr>
      <w:tr w14:paraId="18A6C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vAlign w:val="center"/>
          </w:tcPr>
          <w:p w14:paraId="3A334713">
            <w:pPr>
              <w:pStyle w:val="180"/>
              <w:rPr>
                <w:rFonts w:hint="eastAsia"/>
                <w:highlight w:val="none"/>
              </w:rPr>
            </w:pPr>
            <w:r>
              <w:rPr>
                <w:rFonts w:hint="eastAsia"/>
                <w:highlight w:val="none"/>
              </w:rPr>
              <w:t>LOPS：loss of protective sensation，保护性感觉丧失；</w:t>
            </w:r>
          </w:p>
          <w:p w14:paraId="0E9F870C">
            <w:pPr>
              <w:pStyle w:val="180"/>
              <w:rPr>
                <w:rFonts w:hint="eastAsia"/>
                <w:highlight w:val="none"/>
              </w:rPr>
            </w:pPr>
            <w:r>
              <w:rPr>
                <w:rFonts w:hint="eastAsia"/>
                <w:highlight w:val="none"/>
              </w:rPr>
              <w:t>PAD：peripheral artery disease，周围动脉病变。</w:t>
            </w:r>
          </w:p>
        </w:tc>
      </w:tr>
    </w:tbl>
    <w:p w14:paraId="126A1665">
      <w:pPr>
        <w:pStyle w:val="56"/>
        <w:ind w:firstLine="420"/>
      </w:pPr>
    </w:p>
    <w:p w14:paraId="3CBCF436">
      <w:pPr>
        <w:pStyle w:val="224"/>
        <w:outlineLvl w:val="2"/>
        <w:rPr>
          <w:rFonts w:hAnsi="宋体"/>
        </w:rPr>
      </w:pPr>
      <w:r>
        <w:rPr>
          <w:rFonts w:hint="eastAsia" w:hAnsi="宋体"/>
        </w:rPr>
        <w:t>紧急筛查：应在 48 小时内完成，包括但不限于以下情况：</w:t>
      </w:r>
    </w:p>
    <w:p w14:paraId="7A6FF3C6">
      <w:pPr>
        <w:pStyle w:val="174"/>
      </w:pPr>
      <w:r>
        <w:rPr>
          <w:rFonts w:hint="eastAsia"/>
        </w:rPr>
        <w:t>皮肤异常：鸡眼、胼胝、疣、足癣、外伤性破损等；</w:t>
      </w:r>
    </w:p>
    <w:p w14:paraId="0B9E012A">
      <w:pPr>
        <w:pStyle w:val="174"/>
      </w:pPr>
      <w:r>
        <w:rPr>
          <w:rFonts w:hint="eastAsia"/>
        </w:rPr>
        <w:t>感染或炎症：红肿、疼痛、局部皮温升高（双侧温差≥2℃）、渗液等；</w:t>
      </w:r>
    </w:p>
    <w:p w14:paraId="3A366CA4">
      <w:pPr>
        <w:pStyle w:val="174"/>
      </w:pPr>
      <w:r>
        <w:rPr>
          <w:rFonts w:hint="eastAsia"/>
        </w:rPr>
        <w:t>其他：不明原因麻木加重、突发足部畸形或行走困难等。</w:t>
      </w:r>
    </w:p>
    <w:p w14:paraId="09DF54D2">
      <w:pPr>
        <w:pStyle w:val="105"/>
        <w:spacing w:before="156" w:after="156"/>
      </w:pPr>
      <w:bookmarkStart w:id="159" w:name="_Toc224082145"/>
      <w:bookmarkStart w:id="160" w:name="_Toc224082107"/>
      <w:bookmarkStart w:id="161" w:name="_Toc224060039"/>
      <w:bookmarkStart w:id="162" w:name="_Toc196483100"/>
      <w:bookmarkStart w:id="163" w:name="_Toc224059600"/>
      <w:bookmarkStart w:id="164" w:name="_Toc215649450"/>
      <w:bookmarkStart w:id="165" w:name="_Toc224059974"/>
      <w:bookmarkStart w:id="166" w:name="OLE_LINK8"/>
      <w:r>
        <w:rPr>
          <w:rFonts w:hint="eastAsia"/>
        </w:rPr>
        <w:t>筛查内容与方法</w:t>
      </w:r>
      <w:bookmarkEnd w:id="159"/>
      <w:bookmarkEnd w:id="160"/>
      <w:bookmarkEnd w:id="161"/>
      <w:bookmarkEnd w:id="162"/>
      <w:bookmarkEnd w:id="163"/>
      <w:bookmarkEnd w:id="164"/>
      <w:bookmarkEnd w:id="165"/>
    </w:p>
    <w:p w14:paraId="006933D9">
      <w:pPr>
        <w:pStyle w:val="224"/>
        <w:spacing w:before="156" w:beforeLines="50" w:after="156" w:afterLines="50"/>
        <w:ind w:left="420" w:hanging="420" w:hangingChars="200"/>
        <w:outlineLvl w:val="2"/>
        <w:rPr>
          <w:rFonts w:ascii="黑体" w:hAnsi="黑体" w:eastAsia="黑体"/>
        </w:rPr>
      </w:pPr>
      <w:r>
        <w:rPr>
          <w:rFonts w:hint="eastAsia" w:ascii="黑体" w:hAnsi="黑体" w:eastAsia="黑体"/>
        </w:rPr>
        <w:t>病史采集</w:t>
      </w:r>
    </w:p>
    <w:p w14:paraId="0E853EE9">
      <w:pPr>
        <w:pStyle w:val="225"/>
        <w:ind w:left="0"/>
        <w:rPr>
          <w:rFonts w:hAnsi="宋体"/>
        </w:rPr>
      </w:pPr>
      <w:r>
        <w:rPr>
          <w:rFonts w:hint="eastAsia" w:hAnsi="宋体"/>
        </w:rPr>
        <w:t>既往相关病史：糖尿病类型、病程、并发症、血糖控制情况、终末期肾病等。</w:t>
      </w:r>
    </w:p>
    <w:p w14:paraId="3E056278">
      <w:pPr>
        <w:pStyle w:val="225"/>
        <w:ind w:left="0"/>
        <w:rPr>
          <w:rFonts w:hAnsi="宋体"/>
        </w:rPr>
      </w:pPr>
      <w:r>
        <w:rPr>
          <w:rFonts w:hint="eastAsia" w:hAnsi="宋体"/>
        </w:rPr>
        <w:t>足部专科病史：既往足部感染、溃疡、截肢（趾）、跛行或静息痛史、足部畸形、关节活动受限、胼胝、足溃疡前期病变、足部疼痛或麻木情况等。</w:t>
      </w:r>
    </w:p>
    <w:p w14:paraId="53D68DDA">
      <w:pPr>
        <w:pStyle w:val="225"/>
        <w:ind w:left="0"/>
        <w:rPr>
          <w:rFonts w:hAnsi="宋体"/>
        </w:rPr>
      </w:pPr>
      <w:r>
        <w:rPr>
          <w:rFonts w:hint="eastAsia" w:hAnsi="宋体"/>
        </w:rPr>
        <w:t>其他：吸烟史、鞋袜穿着习惯、居住情况、经济状况、社会支持情况等。</w:t>
      </w:r>
    </w:p>
    <w:bookmarkEnd w:id="166"/>
    <w:p w14:paraId="3FB69207">
      <w:pPr>
        <w:pStyle w:val="224"/>
        <w:spacing w:before="156" w:beforeLines="50" w:after="156" w:afterLines="50"/>
        <w:ind w:left="420" w:hanging="420" w:hangingChars="200"/>
        <w:outlineLvl w:val="2"/>
        <w:rPr>
          <w:rFonts w:ascii="黑体" w:hAnsi="黑体" w:eastAsia="黑体"/>
        </w:rPr>
      </w:pPr>
      <w:bookmarkStart w:id="167" w:name="_Hlk194147144"/>
      <w:bookmarkStart w:id="168" w:name="_Hlk194147248"/>
      <w:r>
        <w:rPr>
          <w:rFonts w:hint="eastAsia" w:ascii="黑体" w:hAnsi="黑体" w:eastAsia="黑体"/>
        </w:rPr>
        <w:t>周围神经病变筛查</w:t>
      </w:r>
      <w:bookmarkEnd w:id="167"/>
    </w:p>
    <w:p w14:paraId="0C602283">
      <w:pPr>
        <w:pStyle w:val="225"/>
        <w:ind w:left="0"/>
      </w:pPr>
      <w:r>
        <w:rPr>
          <w:rFonts w:hint="eastAsia"/>
        </w:rPr>
        <w:t>询问是否有肢体麻木、疼痛、感觉异常等症状。</w:t>
      </w:r>
    </w:p>
    <w:p w14:paraId="7524BA1F">
      <w:pPr>
        <w:pStyle w:val="225"/>
        <w:ind w:left="0"/>
      </w:pPr>
      <w:r>
        <w:rPr>
          <w:rFonts w:hint="eastAsia"/>
        </w:rPr>
        <w:t>压力觉检测：使用 10g 尼龙单丝测试双足第 1 趾（大脚趾）趾腹、第 1 和第 5 跖骨头，3次测试答对＜2 次判定为 LOPS，</w:t>
      </w:r>
      <w:r>
        <w:rPr>
          <w:rFonts w:hint="eastAsia"/>
          <w:highlight w:val="none"/>
        </w:rPr>
        <w:t>见附录 A.1。</w:t>
      </w:r>
    </w:p>
    <w:p w14:paraId="5A8D84D2">
      <w:pPr>
        <w:pStyle w:val="225"/>
        <w:ind w:left="0"/>
        <w:rPr>
          <w:rFonts w:hAnsi="宋体"/>
        </w:rPr>
      </w:pPr>
      <w:r>
        <w:rPr>
          <w:rFonts w:hint="eastAsia" w:hAnsi="宋体"/>
        </w:rPr>
        <w:t>振动觉检测：128Hz 音叉测试第1趾（大脚趾）远端趾骨背侧的骨性凸起部位，3 次测试答对＜2 次判定为振动觉异常，</w:t>
      </w:r>
      <w:r>
        <w:rPr>
          <w:rFonts w:hint="eastAsia" w:hAnsi="宋体"/>
          <w:highlight w:val="none"/>
        </w:rPr>
        <w:t>见附录 A.2。</w:t>
      </w:r>
    </w:p>
    <w:p w14:paraId="1637E264">
      <w:pPr>
        <w:pStyle w:val="225"/>
        <w:ind w:left="0"/>
        <w:rPr>
          <w:rFonts w:hAnsi="宋体"/>
        </w:rPr>
      </w:pPr>
      <w:r>
        <w:rPr>
          <w:rFonts w:hint="eastAsia" w:hAnsi="宋体"/>
        </w:rPr>
        <w:t>简化筛查：无专用筛查设备时可采用 Ipswich 触摸测试，6 个测试点中≥2 个点位感觉不到触摸，提示可能存在 LOPS</w:t>
      </w:r>
      <w:r>
        <w:rPr>
          <w:rFonts w:hint="eastAsia" w:hAnsi="宋体"/>
          <w:highlight w:val="none"/>
        </w:rPr>
        <w:t>，见附录 A.3。</w:t>
      </w:r>
    </w:p>
    <w:p w14:paraId="3602243B">
      <w:pPr>
        <w:pStyle w:val="225"/>
        <w:ind w:left="0"/>
        <w:rPr>
          <w:rFonts w:hAnsi="宋体"/>
        </w:rPr>
      </w:pPr>
      <w:r>
        <w:rPr>
          <w:rFonts w:hint="eastAsia" w:hAnsi="宋体"/>
        </w:rPr>
        <w:t>有条件的机构宜增加筛查踝反射、温度觉、针刺痛觉等，筛查周围神经病变状况。</w:t>
      </w:r>
    </w:p>
    <w:p w14:paraId="1E371C8B">
      <w:pPr>
        <w:pStyle w:val="224"/>
        <w:spacing w:before="156" w:beforeLines="50" w:after="156" w:afterLines="50"/>
        <w:ind w:left="420" w:hanging="420" w:hangingChars="200"/>
        <w:outlineLvl w:val="2"/>
        <w:rPr>
          <w:rFonts w:ascii="黑体" w:hAnsi="黑体" w:eastAsia="黑体"/>
        </w:rPr>
      </w:pPr>
      <w:r>
        <w:rPr>
          <w:rFonts w:hint="eastAsia" w:ascii="黑体" w:hAnsi="黑体" w:eastAsia="黑体"/>
        </w:rPr>
        <w:t>周围动脉病变筛查</w:t>
      </w:r>
    </w:p>
    <w:p w14:paraId="62E8ACC0">
      <w:pPr>
        <w:pStyle w:val="225"/>
        <w:ind w:left="0"/>
      </w:pPr>
      <w:r>
        <w:rPr>
          <w:rFonts w:hint="eastAsia"/>
          <w:highlight w:val="none"/>
        </w:rPr>
        <w:t>应询</w:t>
      </w:r>
      <w:r>
        <w:rPr>
          <w:rFonts w:hint="eastAsia"/>
        </w:rPr>
        <w:t>问是否存在间歇性跛行病史。</w:t>
      </w:r>
    </w:p>
    <w:p w14:paraId="10B19A54">
      <w:pPr>
        <w:pStyle w:val="225"/>
        <w:ind w:left="0"/>
      </w:pPr>
      <w:r>
        <w:rPr>
          <w:rFonts w:hint="eastAsia"/>
        </w:rPr>
        <w:t>体征检查：</w:t>
      </w:r>
      <w:r>
        <w:rPr>
          <w:rFonts w:hint="eastAsia" w:hAnsi="宋体"/>
        </w:rPr>
        <w:t>触诊足背/胫后动脉搏动，搏动减弱或消失提示可疑 PAD。</w:t>
      </w:r>
    </w:p>
    <w:p w14:paraId="7E005196">
      <w:pPr>
        <w:pStyle w:val="225"/>
        <w:ind w:left="0"/>
      </w:pPr>
      <w:r>
        <w:rPr>
          <w:rFonts w:hint="eastAsia" w:hAnsi="宋体"/>
        </w:rPr>
        <w:t>皮温检测：</w:t>
      </w:r>
      <w:r>
        <w:rPr>
          <w:rFonts w:hint="eastAsia"/>
        </w:rPr>
        <w:t>双侧对称性测定足趾跖面、足背、小腿等部位，若双测温差≥2℃或同一足部某区域较周围低≥2℃，提示温度低侧血流灌注不足。</w:t>
      </w:r>
    </w:p>
    <w:p w14:paraId="226AA8B9">
      <w:pPr>
        <w:pStyle w:val="225"/>
        <w:ind w:left="0"/>
        <w:rPr>
          <w:rFonts w:hAnsi="宋体"/>
        </w:rPr>
      </w:pPr>
      <w:r>
        <w:rPr>
          <w:rFonts w:hint="eastAsia" w:hAnsi="宋体"/>
        </w:rPr>
        <w:t>疑似 PAD 者应进一步测量ABI（附录 B.1）和TBI（附录 B.2），有条件者还宜完善多普勒超声检查足部动脉波形。</w:t>
      </w:r>
    </w:p>
    <w:p w14:paraId="6629134D">
      <w:pPr>
        <w:pStyle w:val="224"/>
        <w:spacing w:before="156" w:beforeLines="50" w:after="156" w:afterLines="50"/>
        <w:ind w:left="420" w:hanging="420" w:hangingChars="200"/>
        <w:outlineLvl w:val="2"/>
        <w:rPr>
          <w:rFonts w:ascii="黑体" w:hAnsi="黑体" w:eastAsia="黑体"/>
        </w:rPr>
      </w:pPr>
      <w:r>
        <w:rPr>
          <w:rFonts w:hint="eastAsia" w:ascii="黑体" w:hAnsi="黑体" w:eastAsia="黑体"/>
        </w:rPr>
        <w:t>足部形态与皮肤筛查</w:t>
      </w:r>
    </w:p>
    <w:p w14:paraId="307B0760">
      <w:pPr>
        <w:pStyle w:val="225"/>
        <w:ind w:left="0"/>
        <w:rPr>
          <w:rFonts w:hAnsi="宋体"/>
        </w:rPr>
      </w:pPr>
      <w:r>
        <w:rPr>
          <w:rFonts w:hint="eastAsia" w:hAnsi="宋体"/>
        </w:rPr>
        <w:t>足部形态筛查包括但不限于：</w:t>
      </w:r>
      <w:r>
        <w:rPr>
          <w:rFonts w:hint="eastAsia"/>
        </w:rPr>
        <w:t>高弓足、扁平足、足趾畸形（如爪形趾、锤状趾、拇外翻）、跖骨头凸出、Charcot神经性关节病足畸形等。</w:t>
      </w:r>
      <w:bookmarkStart w:id="169" w:name="OLE_LINK14"/>
      <w:bookmarkStart w:id="170" w:name="OLE_LINK13"/>
    </w:p>
    <w:bookmarkEnd w:id="169"/>
    <w:p w14:paraId="6016BF45">
      <w:pPr>
        <w:pStyle w:val="94"/>
        <w:spacing w:before="0" w:beforeLines="0" w:after="0" w:afterLines="0"/>
        <w:ind w:left="0"/>
        <w:rPr>
          <w:rFonts w:ascii="宋体" w:hAnsi="宋体" w:eastAsia="宋体"/>
        </w:rPr>
      </w:pPr>
      <w:r>
        <w:rPr>
          <w:rFonts w:hint="eastAsia" w:ascii="宋体" w:hAnsi="宋体" w:eastAsia="宋体"/>
        </w:rPr>
        <w:t>皮肤筛查包括但不限于：是否存在水泡、胼胝、干裂、出血、足/甲真菌感染、嵌甲、甲沟炎等足溃疡前期病变。</w:t>
      </w:r>
    </w:p>
    <w:bookmarkEnd w:id="168"/>
    <w:bookmarkEnd w:id="170"/>
    <w:p w14:paraId="619771EA">
      <w:pPr>
        <w:pStyle w:val="105"/>
        <w:spacing w:before="156" w:after="156"/>
      </w:pPr>
      <w:bookmarkStart w:id="171" w:name="_Toc196483101"/>
      <w:bookmarkStart w:id="172" w:name="_Toc215649451"/>
      <w:bookmarkStart w:id="173" w:name="_Toc224059601"/>
      <w:bookmarkStart w:id="174" w:name="_Toc224082108"/>
      <w:bookmarkStart w:id="175" w:name="_Toc224059975"/>
      <w:bookmarkStart w:id="176" w:name="_Toc224060040"/>
      <w:bookmarkStart w:id="177" w:name="_Toc224082146"/>
      <w:r>
        <w:rPr>
          <w:rFonts w:hint="eastAsia"/>
        </w:rPr>
        <w:t>质量控制</w:t>
      </w:r>
      <w:bookmarkEnd w:id="171"/>
      <w:bookmarkEnd w:id="172"/>
      <w:r>
        <w:rPr>
          <w:rFonts w:hint="eastAsia"/>
        </w:rPr>
        <w:t>与筛查报告</w:t>
      </w:r>
      <w:bookmarkEnd w:id="173"/>
      <w:bookmarkEnd w:id="174"/>
      <w:bookmarkEnd w:id="175"/>
      <w:bookmarkEnd w:id="176"/>
      <w:bookmarkEnd w:id="177"/>
    </w:p>
    <w:p w14:paraId="3733C04C">
      <w:pPr>
        <w:pStyle w:val="224"/>
        <w:outlineLvl w:val="2"/>
        <w:rPr>
          <w:rFonts w:hAnsi="宋体"/>
        </w:rPr>
      </w:pPr>
      <w:r>
        <w:rPr>
          <w:rFonts w:hint="eastAsia" w:hAnsi="宋体"/>
        </w:rPr>
        <w:t>医院感染监测应符合WS/T 312-2023中的相关要求。</w:t>
      </w:r>
    </w:p>
    <w:p w14:paraId="7EFC92A8">
      <w:pPr>
        <w:pStyle w:val="224"/>
        <w:ind w:left="420" w:hanging="420" w:hangingChars="200"/>
        <w:outlineLvl w:val="2"/>
        <w:rPr>
          <w:rFonts w:hAnsi="宋体"/>
        </w:rPr>
      </w:pPr>
      <w:r>
        <w:rPr>
          <w:rFonts w:hint="eastAsia" w:hAnsi="宋体"/>
        </w:rPr>
        <w:t>手卫生规范应符合WS/T 313-2019的相关要求。</w:t>
      </w:r>
    </w:p>
    <w:p w14:paraId="68863384">
      <w:pPr>
        <w:pStyle w:val="224"/>
        <w:outlineLvl w:val="2"/>
      </w:pPr>
      <w:r>
        <w:rPr>
          <w:rFonts w:hint="eastAsia"/>
        </w:rPr>
        <w:t>职业防护应符合</w:t>
      </w:r>
      <w:r>
        <w:rPr>
          <w:rFonts w:hAnsi="宋体"/>
        </w:rPr>
        <w:t>GBZ/T 213</w:t>
      </w:r>
      <w:r>
        <w:rPr>
          <w:rFonts w:hint="eastAsia" w:hAnsi="宋体"/>
        </w:rPr>
        <w:t>-2008</w:t>
      </w:r>
      <w:r>
        <w:rPr>
          <w:rFonts w:hint="eastAsia"/>
        </w:rPr>
        <w:t>的相关要求。</w:t>
      </w:r>
    </w:p>
    <w:p w14:paraId="0E0A2506">
      <w:pPr>
        <w:pStyle w:val="224"/>
        <w:outlineLvl w:val="2"/>
      </w:pPr>
      <w:r>
        <w:rPr>
          <w:rFonts w:hint="eastAsia" w:hAnsi="宋体"/>
        </w:rPr>
        <w:t>推荐使用统一的《糖尿病相关的足溃疡风险筛查记录表》见附录 D，记录内容完整率≥95%。</w:t>
      </w:r>
    </w:p>
    <w:p w14:paraId="7D870EAA">
      <w:pPr>
        <w:pStyle w:val="224"/>
        <w:outlineLvl w:val="2"/>
      </w:pPr>
      <w:r>
        <w:rPr>
          <w:rFonts w:hint="eastAsia" w:hAnsi="宋体"/>
        </w:rPr>
        <w:t>应记录筛查内容与结果，并向患者进行个性化防护指导，见附录 C。</w:t>
      </w:r>
    </w:p>
    <w:p w14:paraId="078BD762">
      <w:pPr>
        <w:pStyle w:val="224"/>
        <w:outlineLvl w:val="2"/>
      </w:pPr>
      <w:r>
        <w:rPr>
          <w:rFonts w:hint="eastAsia" w:hAnsi="宋体"/>
        </w:rPr>
        <w:t>鼓励应用人工智能技术辅助筛查评估；具备信息化条件的机构，筛查完成后应 24 小时内将数据上传至区域卫生信息平台。档案管理应符合《全国基层医疗卫生机构信息化建设标准与规范（试行）》以及WS/T 790-2021的相关要求。</w:t>
      </w:r>
    </w:p>
    <w:p w14:paraId="6696DB7E">
      <w:pPr>
        <w:pStyle w:val="104"/>
        <w:spacing w:before="312" w:after="312"/>
      </w:pPr>
      <w:bookmarkStart w:id="178" w:name="_Toc196483102"/>
      <w:bookmarkStart w:id="179" w:name="_Toc224059976"/>
      <w:bookmarkStart w:id="180" w:name="_Toc224060041"/>
      <w:bookmarkStart w:id="181" w:name="_Toc224059602"/>
      <w:bookmarkStart w:id="182" w:name="_Toc215649452"/>
      <w:bookmarkStart w:id="183" w:name="_Toc224082147"/>
      <w:bookmarkStart w:id="184" w:name="_Toc224082109"/>
      <w:bookmarkStart w:id="185" w:name="_Toc196482834"/>
      <w:bookmarkStart w:id="186" w:name="_Toc196482817"/>
      <w:r>
        <w:rPr>
          <w:rFonts w:hint="eastAsia"/>
        </w:rPr>
        <w:t>风险分级与管理</w:t>
      </w:r>
      <w:bookmarkEnd w:id="178"/>
      <w:bookmarkEnd w:id="179"/>
      <w:bookmarkEnd w:id="180"/>
      <w:bookmarkEnd w:id="181"/>
      <w:bookmarkEnd w:id="182"/>
      <w:bookmarkEnd w:id="183"/>
      <w:bookmarkEnd w:id="184"/>
      <w:bookmarkEnd w:id="185"/>
      <w:bookmarkEnd w:id="186"/>
    </w:p>
    <w:p w14:paraId="25324D0A">
      <w:pPr>
        <w:pStyle w:val="105"/>
        <w:spacing w:before="156" w:after="156"/>
      </w:pPr>
      <w:bookmarkStart w:id="187" w:name="_Toc224082110"/>
      <w:bookmarkStart w:id="188" w:name="_Toc224082148"/>
      <w:bookmarkStart w:id="189" w:name="_Toc224059977"/>
      <w:bookmarkStart w:id="190" w:name="_Toc196483103"/>
      <w:bookmarkStart w:id="191" w:name="_Toc224059603"/>
      <w:bookmarkStart w:id="192" w:name="_Toc215649453"/>
      <w:bookmarkStart w:id="193" w:name="_Toc224060042"/>
      <w:r>
        <w:rPr>
          <w:rFonts w:hint="eastAsia"/>
        </w:rPr>
        <w:t>风险分级</w:t>
      </w:r>
      <w:bookmarkEnd w:id="187"/>
      <w:bookmarkEnd w:id="188"/>
      <w:bookmarkEnd w:id="189"/>
      <w:bookmarkEnd w:id="190"/>
      <w:bookmarkEnd w:id="191"/>
      <w:bookmarkEnd w:id="192"/>
      <w:bookmarkEnd w:id="193"/>
    </w:p>
    <w:p w14:paraId="3365375B">
      <w:pPr>
        <w:pStyle w:val="56"/>
        <w:ind w:firstLine="420"/>
      </w:pPr>
      <w:r>
        <w:rPr>
          <w:rFonts w:hint="eastAsia"/>
        </w:rPr>
        <w:t>采用</w:t>
      </w:r>
      <w:bookmarkStart w:id="194" w:name="_Hlk196322245"/>
      <w:r>
        <w:rPr>
          <w:rFonts w:hint="eastAsia"/>
        </w:rPr>
        <w:t xml:space="preserve"> </w:t>
      </w:r>
      <w:bookmarkStart w:id="195" w:name="OLE_LINK15"/>
      <w:r>
        <w:rPr>
          <w:rFonts w:hint="eastAsia"/>
        </w:rPr>
        <w:t>IWGDF</w:t>
      </w:r>
      <w:bookmarkEnd w:id="194"/>
      <w:bookmarkEnd w:id="195"/>
      <w:r>
        <w:rPr>
          <w:rFonts w:hint="eastAsia"/>
        </w:rPr>
        <w:t xml:space="preserve"> 2023 风险分级系统，见表2。　</w:t>
      </w:r>
    </w:p>
    <w:p w14:paraId="46434CFE">
      <w:pPr>
        <w:pStyle w:val="105"/>
        <w:spacing w:before="156" w:after="156"/>
      </w:pPr>
      <w:bookmarkStart w:id="196" w:name="_Toc224059604"/>
      <w:bookmarkStart w:id="197" w:name="_Toc224059978"/>
      <w:bookmarkStart w:id="198" w:name="_Toc215649454"/>
      <w:bookmarkStart w:id="199" w:name="_Toc224060043"/>
      <w:bookmarkStart w:id="200" w:name="_Toc224082149"/>
      <w:bookmarkStart w:id="201" w:name="_Toc224082111"/>
      <w:bookmarkStart w:id="202" w:name="_Toc196483104"/>
      <w:r>
        <w:rPr>
          <w:rFonts w:hint="eastAsia"/>
        </w:rPr>
        <w:t>分级管理</w:t>
      </w:r>
      <w:bookmarkEnd w:id="196"/>
      <w:bookmarkEnd w:id="197"/>
      <w:bookmarkEnd w:id="198"/>
      <w:bookmarkEnd w:id="199"/>
      <w:bookmarkEnd w:id="200"/>
      <w:bookmarkEnd w:id="201"/>
      <w:bookmarkEnd w:id="202"/>
    </w:p>
    <w:p w14:paraId="40B6D74C">
      <w:pPr>
        <w:pStyle w:val="65"/>
        <w:spacing w:before="156" w:after="156"/>
      </w:pPr>
      <w:bookmarkStart w:id="203" w:name="_Toc224059605"/>
      <w:bookmarkStart w:id="204" w:name="_Toc224059979"/>
      <w:r>
        <w:rPr>
          <w:rFonts w:hint="eastAsia"/>
        </w:rPr>
        <w:t>0级管理</w:t>
      </w:r>
      <w:bookmarkEnd w:id="203"/>
      <w:bookmarkEnd w:id="204"/>
    </w:p>
    <w:p w14:paraId="65DAF0D1">
      <w:pPr>
        <w:pStyle w:val="94"/>
        <w:spacing w:before="0" w:beforeLines="0" w:after="0" w:afterLines="0"/>
        <w:ind w:left="0"/>
        <w:rPr>
          <w:rFonts w:ascii="宋体" w:hAnsi="宋体" w:eastAsia="宋体"/>
        </w:rPr>
      </w:pPr>
      <w:r>
        <w:rPr>
          <w:rFonts w:hint="eastAsia" w:ascii="宋体" w:hAnsi="宋体" w:eastAsia="宋体"/>
        </w:rPr>
        <w:t>筛查与随访频率：每年 1 次。</w:t>
      </w:r>
    </w:p>
    <w:p w14:paraId="3700937C">
      <w:pPr>
        <w:pStyle w:val="94"/>
        <w:spacing w:before="0" w:beforeLines="0" w:after="0" w:afterLines="0"/>
        <w:ind w:left="0"/>
        <w:rPr>
          <w:rFonts w:ascii="宋体" w:hAnsi="宋体" w:eastAsia="宋体"/>
        </w:rPr>
      </w:pPr>
      <w:r>
        <w:rPr>
          <w:rFonts w:hint="eastAsia" w:ascii="宋体" w:hAnsi="宋体" w:eastAsia="宋体"/>
        </w:rPr>
        <w:t>主要管理措施：开展糖尿病足预防的基础教育，内容包括日常足部自查、加强足部卫生、选择合适鞋袜、合理使用润肤剂等；同时加强血糖控制监测，维持健康生活方式。</w:t>
      </w:r>
    </w:p>
    <w:p w14:paraId="461796EB">
      <w:pPr>
        <w:pStyle w:val="65"/>
        <w:spacing w:before="156" w:after="156"/>
      </w:pPr>
      <w:bookmarkStart w:id="205" w:name="_Toc224059606"/>
      <w:bookmarkStart w:id="206" w:name="_Toc224059980"/>
      <w:r>
        <w:rPr>
          <w:rFonts w:hint="eastAsia"/>
        </w:rPr>
        <w:t>1级管理</w:t>
      </w:r>
      <w:bookmarkEnd w:id="205"/>
      <w:bookmarkEnd w:id="206"/>
    </w:p>
    <w:p w14:paraId="4255A3B4">
      <w:pPr>
        <w:pStyle w:val="94"/>
        <w:spacing w:before="0" w:beforeLines="0" w:after="0" w:afterLines="0"/>
        <w:ind w:left="0"/>
        <w:rPr>
          <w:rFonts w:ascii="宋体" w:hAnsi="宋体" w:eastAsia="宋体"/>
        </w:rPr>
      </w:pPr>
      <w:r>
        <w:rPr>
          <w:rFonts w:hint="eastAsia" w:ascii="宋体" w:hAnsi="宋体" w:eastAsia="宋体"/>
        </w:rPr>
        <w:t>筛查与随访频率：每 （6</w:t>
      </w:r>
      <w:r>
        <w:rPr>
          <w:rFonts w:ascii="Times New Roman" w:eastAsia="宋体"/>
        </w:rPr>
        <w:t>~</w:t>
      </w:r>
      <w:r>
        <w:rPr>
          <w:rFonts w:hint="eastAsia" w:ascii="宋体" w:hAnsi="宋体" w:eastAsia="宋体"/>
        </w:rPr>
        <w:t>12）个月 1 次。</w:t>
      </w:r>
    </w:p>
    <w:p w14:paraId="177BF984">
      <w:pPr>
        <w:pStyle w:val="94"/>
        <w:spacing w:before="0" w:beforeLines="0" w:after="0" w:afterLines="0"/>
        <w:ind w:left="0"/>
        <w:rPr>
          <w:rFonts w:ascii="宋体" w:hAnsi="宋体" w:eastAsia="宋体"/>
        </w:rPr>
      </w:pPr>
      <w:r>
        <w:rPr>
          <w:rFonts w:hint="eastAsia" w:ascii="宋体" w:hAnsi="宋体" w:eastAsia="宋体"/>
        </w:rPr>
        <w:t>主要管理措施：在 0 级管理的基础上，加强患者足部自我监测教育，强调避免赤足行走；由专业人员（或经培训的基层医务人员）进行胼胝修剪、嵌甲护理、足部真菌感染等溃疡前期治疗；建议患者在进行负重活动前后密切监测足部有无红肿或破损。</w:t>
      </w:r>
    </w:p>
    <w:p w14:paraId="5AA24FE1">
      <w:pPr>
        <w:pStyle w:val="65"/>
        <w:spacing w:before="156" w:after="156"/>
      </w:pPr>
      <w:bookmarkStart w:id="207" w:name="_Toc224059981"/>
      <w:bookmarkStart w:id="208" w:name="_Toc224059607"/>
      <w:r>
        <w:rPr>
          <w:rFonts w:hint="eastAsia"/>
        </w:rPr>
        <w:t>2级管理</w:t>
      </w:r>
      <w:bookmarkEnd w:id="207"/>
      <w:bookmarkEnd w:id="208"/>
    </w:p>
    <w:p w14:paraId="6E9628D3">
      <w:pPr>
        <w:pStyle w:val="94"/>
        <w:spacing w:before="0" w:beforeLines="0" w:after="0" w:afterLines="0"/>
        <w:ind w:left="0"/>
        <w:rPr>
          <w:rFonts w:ascii="宋体" w:hAnsi="宋体" w:eastAsia="宋体"/>
        </w:rPr>
      </w:pPr>
      <w:r>
        <w:rPr>
          <w:rFonts w:hint="eastAsia" w:ascii="宋体" w:hAnsi="宋体" w:eastAsia="宋体"/>
        </w:rPr>
        <w:t>筛查与随访频率：每 （3</w:t>
      </w:r>
      <w:r>
        <w:rPr>
          <w:rFonts w:ascii="Times New Roman" w:eastAsia="宋体"/>
        </w:rPr>
        <w:t>~</w:t>
      </w:r>
      <w:r>
        <w:rPr>
          <w:rFonts w:hint="eastAsia" w:ascii="宋体" w:hAnsi="宋体" w:eastAsia="宋体"/>
        </w:rPr>
        <w:t>6）个月 1 次。</w:t>
      </w:r>
    </w:p>
    <w:p w14:paraId="111D2D80">
      <w:pPr>
        <w:pStyle w:val="94"/>
        <w:spacing w:before="0" w:beforeLines="0" w:after="0" w:afterLines="0"/>
        <w:ind w:left="0"/>
        <w:rPr>
          <w:rFonts w:ascii="宋体" w:hAnsi="宋体" w:eastAsia="宋体"/>
        </w:rPr>
      </w:pPr>
      <w:r>
        <w:rPr>
          <w:rFonts w:hint="eastAsia" w:ascii="宋体" w:hAnsi="宋体" w:eastAsia="宋体"/>
        </w:rPr>
        <w:t>主要管理措施：在 1 级管理的基础上，转诊至足病师、骨科或相关专科，对足部畸形（如锤状趾、拇外翻）导致的生物力学异常及局部压力增高进行专业处理；推荐使用超深鞋、定制鞋或个性化矫形鞋垫；进一步强化足部自我护理，指导患者每日使用足部检查镜观察足底，并每天自我监测足部皮肤温度一次。</w:t>
      </w:r>
    </w:p>
    <w:p w14:paraId="0CBEBE7D">
      <w:pPr>
        <w:pStyle w:val="65"/>
        <w:spacing w:before="156" w:after="156"/>
      </w:pPr>
      <w:bookmarkStart w:id="209" w:name="_Toc224059608"/>
      <w:bookmarkStart w:id="210" w:name="_Toc224059982"/>
      <w:r>
        <w:rPr>
          <w:rFonts w:hint="eastAsia"/>
        </w:rPr>
        <w:t>3级管理</w:t>
      </w:r>
      <w:bookmarkEnd w:id="209"/>
      <w:bookmarkEnd w:id="210"/>
    </w:p>
    <w:p w14:paraId="264557FF">
      <w:pPr>
        <w:pStyle w:val="94"/>
        <w:spacing w:before="0" w:beforeLines="0" w:after="0" w:afterLines="0"/>
        <w:ind w:left="0"/>
        <w:rPr>
          <w:rFonts w:ascii="宋体" w:hAnsi="宋体" w:eastAsia="宋体"/>
        </w:rPr>
      </w:pPr>
      <w:r>
        <w:rPr>
          <w:rFonts w:hint="eastAsia" w:ascii="宋体" w:hAnsi="宋体" w:eastAsia="宋体"/>
        </w:rPr>
        <w:t>筛查与随访频率：每 （1</w:t>
      </w:r>
      <w:r>
        <w:rPr>
          <w:rFonts w:ascii="Times New Roman" w:eastAsia="宋体"/>
        </w:rPr>
        <w:t>~</w:t>
      </w:r>
      <w:r>
        <w:rPr>
          <w:rFonts w:hint="eastAsia" w:ascii="宋体" w:hAnsi="宋体" w:eastAsia="宋体"/>
        </w:rPr>
        <w:t>3）个月 1 次。</w:t>
      </w:r>
    </w:p>
    <w:p w14:paraId="7FAB82D9">
      <w:pPr>
        <w:pStyle w:val="94"/>
        <w:spacing w:before="0" w:beforeLines="0" w:after="0" w:afterLines="0"/>
        <w:ind w:left="0"/>
        <w:rPr>
          <w:rFonts w:ascii="宋体" w:hAnsi="宋体" w:eastAsia="宋体"/>
        </w:rPr>
      </w:pPr>
      <w:r>
        <w:rPr>
          <w:rFonts w:hint="eastAsia" w:ascii="宋体" w:hAnsi="宋体" w:eastAsia="宋体"/>
        </w:rPr>
        <w:t>主要管理措施：在 2 级管理的基础上，纳入多学科团队综合管理或转诊至糖尿病足专科门诊；指导患者无论室内外，尽量穿着治疗型鞋具；一旦出现皮肤破损、水疱或感染迹象，应立即就医处理。</w:t>
      </w:r>
    </w:p>
    <w:p w14:paraId="6810A1C0">
      <w:pPr>
        <w:pStyle w:val="105"/>
        <w:spacing w:before="156" w:after="156"/>
      </w:pPr>
      <w:bookmarkStart w:id="211" w:name="_Toc224082150"/>
      <w:bookmarkStart w:id="212" w:name="_Toc224060044"/>
      <w:bookmarkStart w:id="213" w:name="_Toc224082112"/>
      <w:bookmarkStart w:id="214" w:name="_Toc224059609"/>
      <w:bookmarkStart w:id="215" w:name="_Toc224059983"/>
      <w:r>
        <w:rPr>
          <w:rFonts w:hint="eastAsia"/>
        </w:rPr>
        <w:t>转诊指征与流程</w:t>
      </w:r>
      <w:bookmarkEnd w:id="211"/>
      <w:bookmarkEnd w:id="212"/>
      <w:bookmarkEnd w:id="213"/>
      <w:bookmarkEnd w:id="214"/>
      <w:bookmarkEnd w:id="215"/>
    </w:p>
    <w:p w14:paraId="006E5F94">
      <w:pPr>
        <w:pStyle w:val="224"/>
        <w:spacing w:before="156" w:beforeLines="50" w:after="156" w:afterLines="50"/>
        <w:outlineLvl w:val="2"/>
        <w:rPr>
          <w:rFonts w:ascii="黑体" w:hAnsi="黑体" w:eastAsia="黑体"/>
        </w:rPr>
      </w:pPr>
      <w:r>
        <w:rPr>
          <w:rFonts w:hint="eastAsia" w:ascii="黑体" w:hAnsi="黑体" w:eastAsia="黑体"/>
        </w:rPr>
        <w:t>转诊指征</w:t>
      </w:r>
    </w:p>
    <w:p w14:paraId="4EFED3E5">
      <w:pPr>
        <w:pStyle w:val="224"/>
        <w:numPr>
          <w:ilvl w:val="0"/>
          <w:numId w:val="0"/>
        </w:numPr>
        <w:ind w:firstLine="420" w:firstLineChars="200"/>
        <w:rPr>
          <w:rFonts w:hAnsi="宋体"/>
        </w:rPr>
      </w:pPr>
      <w:r>
        <w:rPr>
          <w:rFonts w:hint="eastAsia" w:hAnsi="宋体"/>
        </w:rPr>
        <w:t>建议上转至二级及以上医院的情况包括但不限于：</w:t>
      </w:r>
    </w:p>
    <w:p w14:paraId="64D94CFC">
      <w:pPr>
        <w:pStyle w:val="174"/>
        <w:numPr>
          <w:ilvl w:val="0"/>
          <w:numId w:val="32"/>
        </w:numPr>
      </w:pPr>
      <w:r>
        <w:rPr>
          <w:rFonts w:hint="eastAsia"/>
        </w:rPr>
        <w:t>IWGDF 3 级风险患者；</w:t>
      </w:r>
    </w:p>
    <w:p w14:paraId="77D12965">
      <w:pPr>
        <w:pStyle w:val="174"/>
        <w:numPr>
          <w:ilvl w:val="0"/>
          <w:numId w:val="32"/>
        </w:numPr>
      </w:pPr>
      <w:r>
        <w:rPr>
          <w:rFonts w:hint="eastAsia"/>
        </w:rPr>
        <w:t>筛查发现足部溃疡、坏疽、急性感染等；</w:t>
      </w:r>
    </w:p>
    <w:p w14:paraId="5F1AE9B3">
      <w:pPr>
        <w:pStyle w:val="174"/>
        <w:numPr>
          <w:ilvl w:val="0"/>
          <w:numId w:val="32"/>
        </w:numPr>
      </w:pPr>
      <w:r>
        <w:rPr>
          <w:rFonts w:hint="eastAsia"/>
        </w:rPr>
        <w:t>ABI＜0.4 或踝动脉收缩压 ＜50mmHg；</w:t>
      </w:r>
    </w:p>
    <w:p w14:paraId="58E2D24E">
      <w:pPr>
        <w:pStyle w:val="174"/>
        <w:numPr>
          <w:ilvl w:val="0"/>
          <w:numId w:val="32"/>
        </w:numPr>
      </w:pPr>
      <w:r>
        <w:rPr>
          <w:rFonts w:hint="eastAsia"/>
        </w:rPr>
        <w:t>病情较重或病情进展较快，基层医疗机构缺乏进一步诊断和治疗手段。</w:t>
      </w:r>
    </w:p>
    <w:p w14:paraId="40C34E0A">
      <w:pPr>
        <w:pStyle w:val="224"/>
        <w:spacing w:before="156" w:beforeLines="50" w:after="156" w:afterLines="50"/>
        <w:outlineLvl w:val="2"/>
        <w:rPr>
          <w:rFonts w:ascii="黑体" w:hAnsi="黑体" w:eastAsia="黑体"/>
        </w:rPr>
      </w:pPr>
      <w:r>
        <w:rPr>
          <w:rFonts w:hint="eastAsia" w:ascii="黑体" w:hAnsi="黑体" w:eastAsia="黑体"/>
        </w:rPr>
        <w:t>转诊流程</w:t>
      </w:r>
    </w:p>
    <w:p w14:paraId="51731120">
      <w:pPr>
        <w:pStyle w:val="224"/>
        <w:numPr>
          <w:ilvl w:val="0"/>
          <w:numId w:val="0"/>
        </w:numPr>
        <w:ind w:firstLine="420" w:firstLineChars="200"/>
      </w:pPr>
      <w:r>
        <w:rPr>
          <w:rFonts w:hint="eastAsia"/>
        </w:rPr>
        <w:t>基层机构应在 48 小时内跟患者沟通，知情同意后完成转诊，并提供相关诊疗记录</w:t>
      </w:r>
      <w:r>
        <w:rPr>
          <w:rFonts w:hint="eastAsia" w:hAnsi="宋体"/>
        </w:rPr>
        <w:t>。</w:t>
      </w:r>
    </w:p>
    <w:p w14:paraId="65A8322C">
      <w:pPr>
        <w:pStyle w:val="104"/>
        <w:spacing w:before="312" w:after="312"/>
      </w:pPr>
      <w:bookmarkStart w:id="216" w:name="_Toc215649455"/>
      <w:bookmarkStart w:id="217" w:name="_Toc196482818"/>
      <w:bookmarkStart w:id="218" w:name="_Toc224060045"/>
      <w:bookmarkStart w:id="219" w:name="_Toc196482835"/>
      <w:bookmarkStart w:id="220" w:name="_Toc224082151"/>
      <w:bookmarkStart w:id="221" w:name="_Toc224082113"/>
      <w:bookmarkStart w:id="222" w:name="_Toc196483105"/>
      <w:bookmarkStart w:id="223" w:name="_Toc224059610"/>
      <w:bookmarkStart w:id="224" w:name="_Toc224059984"/>
      <w:r>
        <w:rPr>
          <w:rFonts w:hint="eastAsia"/>
        </w:rPr>
        <w:t>评价与持续改进</w:t>
      </w:r>
      <w:bookmarkEnd w:id="216"/>
      <w:bookmarkEnd w:id="217"/>
      <w:bookmarkEnd w:id="218"/>
      <w:bookmarkEnd w:id="219"/>
      <w:bookmarkEnd w:id="220"/>
      <w:bookmarkEnd w:id="221"/>
      <w:bookmarkEnd w:id="222"/>
      <w:bookmarkEnd w:id="223"/>
      <w:bookmarkEnd w:id="224"/>
    </w:p>
    <w:p w14:paraId="0DC123C9">
      <w:pPr>
        <w:pStyle w:val="105"/>
        <w:spacing w:before="156" w:after="156"/>
      </w:pPr>
      <w:bookmarkStart w:id="225" w:name="_Toc224059985"/>
      <w:bookmarkStart w:id="226" w:name="_Toc224082114"/>
      <w:bookmarkStart w:id="227" w:name="_Toc224059611"/>
      <w:bookmarkStart w:id="228" w:name="_Toc224082152"/>
      <w:bookmarkStart w:id="229" w:name="_Toc215649456"/>
      <w:bookmarkStart w:id="230" w:name="_Toc196483106"/>
      <w:bookmarkStart w:id="231" w:name="_Toc224060046"/>
      <w:r>
        <w:rPr>
          <w:rFonts w:hint="eastAsia"/>
        </w:rPr>
        <w:t>筛查评价</w:t>
      </w:r>
      <w:bookmarkEnd w:id="225"/>
      <w:bookmarkEnd w:id="226"/>
      <w:bookmarkEnd w:id="227"/>
      <w:bookmarkEnd w:id="228"/>
      <w:bookmarkEnd w:id="229"/>
      <w:bookmarkEnd w:id="230"/>
      <w:bookmarkEnd w:id="231"/>
    </w:p>
    <w:p w14:paraId="309AB6E6">
      <w:pPr>
        <w:pStyle w:val="224"/>
        <w:outlineLvl w:val="2"/>
      </w:pPr>
      <w:r>
        <w:rPr>
          <w:rFonts w:hint="eastAsia" w:hAnsi="宋体"/>
        </w:rPr>
        <w:t>应建立基层医疗卫生机构糖尿病足风险筛查服务质量评价机制，定期开展筛查质量检查与考核，加强日常监督。</w:t>
      </w:r>
    </w:p>
    <w:p w14:paraId="47850562">
      <w:pPr>
        <w:pStyle w:val="224"/>
        <w:outlineLvl w:val="2"/>
        <w:rPr>
          <w:rFonts w:hAnsi="宋体"/>
        </w:rPr>
      </w:pPr>
      <w:r>
        <w:rPr>
          <w:rFonts w:hint="eastAsia" w:hAnsi="宋体"/>
        </w:rPr>
        <w:t>宜定期邀请相关专家或上级机构，对筛查质量与服务进行评价。</w:t>
      </w:r>
    </w:p>
    <w:p w14:paraId="7B1A1C0F">
      <w:pPr>
        <w:pStyle w:val="224"/>
        <w:outlineLvl w:val="2"/>
        <w:rPr>
          <w:rFonts w:hAnsi="宋体"/>
        </w:rPr>
      </w:pPr>
      <w:r>
        <w:rPr>
          <w:rFonts w:hint="eastAsia" w:hAnsi="宋体"/>
        </w:rPr>
        <w:t>由患者对筛查进行满意度评价，可采取线上或线下的方式进行。</w:t>
      </w:r>
    </w:p>
    <w:p w14:paraId="35DD23B7">
      <w:pPr>
        <w:pStyle w:val="105"/>
        <w:spacing w:before="156" w:after="156"/>
      </w:pPr>
      <w:bookmarkStart w:id="232" w:name="_Toc224059986"/>
      <w:bookmarkStart w:id="233" w:name="_Toc196483107"/>
      <w:bookmarkStart w:id="234" w:name="_Toc215649457"/>
      <w:bookmarkStart w:id="235" w:name="_Toc224082115"/>
      <w:bookmarkStart w:id="236" w:name="_Toc224059612"/>
      <w:bookmarkStart w:id="237" w:name="_Toc224082153"/>
      <w:bookmarkStart w:id="238" w:name="_Toc224060047"/>
      <w:r>
        <w:rPr>
          <w:rFonts w:hint="eastAsia"/>
        </w:rPr>
        <w:t>持续改进</w:t>
      </w:r>
      <w:bookmarkEnd w:id="232"/>
      <w:bookmarkEnd w:id="233"/>
      <w:bookmarkEnd w:id="234"/>
      <w:bookmarkEnd w:id="235"/>
      <w:bookmarkEnd w:id="236"/>
      <w:bookmarkEnd w:id="237"/>
      <w:bookmarkEnd w:id="238"/>
    </w:p>
    <w:p w14:paraId="1BFC6394">
      <w:pPr>
        <w:pStyle w:val="224"/>
        <w:outlineLvl w:val="2"/>
      </w:pPr>
      <w:r>
        <w:rPr>
          <w:rFonts w:hint="eastAsia" w:hAnsi="宋体"/>
        </w:rPr>
        <w:t>建立 PDCA 循环改进模式，宜每季度召开质量分析会。</w:t>
      </w:r>
    </w:p>
    <w:p w14:paraId="5DEF3422">
      <w:pPr>
        <w:pStyle w:val="224"/>
        <w:outlineLvl w:val="2"/>
        <w:rPr>
          <w:rFonts w:hAnsi="宋体"/>
        </w:rPr>
      </w:pPr>
      <w:r>
        <w:rPr>
          <w:rFonts w:hint="eastAsia" w:hAnsi="宋体"/>
        </w:rPr>
        <w:t>对收集的意见和建议查找问题原因，采取有效可行措施。</w:t>
      </w:r>
    </w:p>
    <w:p w14:paraId="422EAF54">
      <w:pPr>
        <w:pStyle w:val="224"/>
        <w:outlineLvl w:val="2"/>
        <w:rPr>
          <w:rFonts w:hAnsi="宋体"/>
        </w:rPr>
      </w:pPr>
      <w:r>
        <w:rPr>
          <w:rFonts w:hint="eastAsia" w:hAnsi="宋体"/>
        </w:rPr>
        <w:t>相关卫生健康行政部门对基层医疗卫生机构糖尿病足风险筛查服务质量进行监管。</w:t>
      </w:r>
      <w:r>
        <w:br w:type="textWrapping"/>
      </w:r>
    </w:p>
    <w:p w14:paraId="74103722">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5"/>
    <w:p w14:paraId="124B1F8D">
      <w:pPr>
        <w:pStyle w:val="198"/>
        <w:rPr>
          <w:vanish w:val="0"/>
        </w:rPr>
      </w:pPr>
      <w:bookmarkStart w:id="239" w:name="BookMark5"/>
    </w:p>
    <w:p w14:paraId="1EA1F477">
      <w:pPr>
        <w:pStyle w:val="199"/>
        <w:rPr>
          <w:vanish w:val="0"/>
        </w:rPr>
      </w:pPr>
    </w:p>
    <w:p w14:paraId="74641644">
      <w:pPr>
        <w:pStyle w:val="76"/>
        <w:spacing w:after="156"/>
      </w:pPr>
      <w:r>
        <w:br w:type="textWrapping"/>
      </w:r>
      <w:bookmarkStart w:id="240" w:name="_Toc215649458"/>
      <w:bookmarkStart w:id="241" w:name="_Toc224082154"/>
      <w:bookmarkStart w:id="242" w:name="_Toc224082116"/>
      <w:bookmarkStart w:id="243" w:name="_Toc224060048"/>
      <w:bookmarkStart w:id="244" w:name="_Toc224059987"/>
      <w:bookmarkStart w:id="245" w:name="_Toc224059613"/>
      <w:r>
        <w:rPr>
          <w:rFonts w:hint="eastAsia"/>
        </w:rPr>
        <w:t>（资料性）</w:t>
      </w:r>
      <w:r>
        <w:br w:type="textWrapping"/>
      </w:r>
      <w:r>
        <w:rPr>
          <w:rFonts w:hint="eastAsia"/>
        </w:rPr>
        <w:t>周围神经病变筛查操作</w:t>
      </w:r>
      <w:bookmarkEnd w:id="240"/>
      <w:r>
        <w:rPr>
          <w:rFonts w:hint="eastAsia"/>
        </w:rPr>
        <w:t>规范</w:t>
      </w:r>
      <w:bookmarkEnd w:id="241"/>
      <w:bookmarkEnd w:id="242"/>
      <w:bookmarkEnd w:id="243"/>
      <w:bookmarkEnd w:id="244"/>
      <w:bookmarkEnd w:id="245"/>
    </w:p>
    <w:p w14:paraId="44FB5A0E">
      <w:pPr>
        <w:pStyle w:val="211"/>
      </w:pPr>
      <w:bookmarkStart w:id="246" w:name="_Toc215649459"/>
      <w:bookmarkStart w:id="247" w:name="_Toc224082155"/>
      <w:bookmarkStart w:id="248" w:name="_Toc224060049"/>
      <w:bookmarkStart w:id="249" w:name="_Toc224082117"/>
      <w:bookmarkStart w:id="250" w:name="_Toc224059988"/>
      <w:bookmarkStart w:id="251" w:name="_Toc224059614"/>
      <w:r>
        <w:rPr>
          <w:rFonts w:hint="eastAsia"/>
        </w:rPr>
        <w:t>10g 尼龙单丝压力觉检测</w:t>
      </w:r>
      <w:bookmarkEnd w:id="246"/>
      <w:r>
        <w:rPr>
          <w:rFonts w:hint="eastAsia"/>
        </w:rPr>
        <w:t>操作步骤与判定标准</w:t>
      </w:r>
      <w:bookmarkEnd w:id="247"/>
      <w:bookmarkEnd w:id="248"/>
      <w:bookmarkEnd w:id="249"/>
      <w:bookmarkEnd w:id="250"/>
      <w:bookmarkEnd w:id="251"/>
    </w:p>
    <w:p w14:paraId="3326B38F">
      <w:pPr>
        <w:pStyle w:val="212"/>
      </w:pPr>
      <w:bookmarkStart w:id="252" w:name="_Toc224059615"/>
      <w:bookmarkStart w:id="253" w:name="_Toc224059989"/>
      <w:bookmarkStart w:id="254" w:name="_Toc215649460"/>
      <w:r>
        <w:rPr>
          <w:rFonts w:hint="eastAsia"/>
        </w:rPr>
        <w:t>操作步骤</w:t>
      </w:r>
      <w:bookmarkEnd w:id="252"/>
      <w:bookmarkEnd w:id="253"/>
      <w:bookmarkEnd w:id="254"/>
    </w:p>
    <w:p w14:paraId="15D77051">
      <w:pPr>
        <w:pStyle w:val="56"/>
        <w:ind w:firstLine="420"/>
      </w:pPr>
      <w:r>
        <w:rPr>
          <w:rFonts w:hint="eastAsia"/>
        </w:rPr>
        <w:t>操作步骤如下：</w:t>
      </w:r>
    </w:p>
    <w:p w14:paraId="370ED84F">
      <w:pPr>
        <w:pStyle w:val="174"/>
        <w:numPr>
          <w:ilvl w:val="0"/>
          <w:numId w:val="33"/>
        </w:numPr>
      </w:pPr>
      <w:r>
        <w:rPr>
          <w:rFonts w:hint="eastAsia"/>
        </w:rPr>
        <w:t>首先用单丝在患者手上（或肘部或额头）测试，使其明确单丝刺激的感觉；</w:t>
      </w:r>
    </w:p>
    <w:p w14:paraId="0B876B80">
      <w:pPr>
        <w:pStyle w:val="174"/>
        <w:numPr>
          <w:ilvl w:val="0"/>
          <w:numId w:val="33"/>
        </w:numPr>
      </w:pPr>
      <w:r>
        <w:rPr>
          <w:rFonts w:hint="eastAsia"/>
        </w:rPr>
        <w:t>测试双足上三个不同位置的感觉：第 1 足趾趾腹、第 1 和第 5 跖骨头处；</w:t>
      </w:r>
    </w:p>
    <w:p w14:paraId="57F3EC0A">
      <w:pPr>
        <w:pStyle w:val="174"/>
        <w:numPr>
          <w:ilvl w:val="0"/>
          <w:numId w:val="33"/>
        </w:numPr>
      </w:pPr>
      <w:r>
        <w:rPr>
          <w:rFonts w:hint="eastAsia"/>
        </w:rPr>
        <w:t>检查时，确保不让患者看到检查人员是否在使用单丝以及在何处使用单丝；</w:t>
      </w:r>
    </w:p>
    <w:p w14:paraId="2526BDD0">
      <w:pPr>
        <w:pStyle w:val="174"/>
        <w:numPr>
          <w:ilvl w:val="0"/>
          <w:numId w:val="33"/>
        </w:numPr>
      </w:pPr>
      <w:r>
        <w:rPr>
          <w:rFonts w:hint="eastAsia"/>
        </w:rPr>
        <w:t>将单丝垂直于测试点的皮肤表面，施加足够的压力使其弯曲；</w:t>
      </w:r>
    </w:p>
    <w:p w14:paraId="265FA4FD">
      <w:pPr>
        <w:pStyle w:val="174"/>
        <w:numPr>
          <w:ilvl w:val="0"/>
          <w:numId w:val="33"/>
        </w:numPr>
      </w:pPr>
      <w:r>
        <w:rPr>
          <w:rFonts w:hint="eastAsia"/>
        </w:rPr>
        <w:t>从尼龙单丝靠近皮肤、接触皮肤至移去整个过程应持续 2s 左右；</w:t>
      </w:r>
    </w:p>
    <w:p w14:paraId="55F00AFC">
      <w:pPr>
        <w:pStyle w:val="174"/>
        <w:numPr>
          <w:ilvl w:val="0"/>
          <w:numId w:val="33"/>
        </w:numPr>
      </w:pPr>
      <w:r>
        <w:rPr>
          <w:rFonts w:hint="eastAsia"/>
        </w:rPr>
        <w:t>单丝检查应避开有溃疡、胼胝、伤疤和坏死组织的部位，且不让单丝在皮肤上滑动或者在同一检查区域反复测试；</w:t>
      </w:r>
    </w:p>
    <w:p w14:paraId="6826CAC4">
      <w:pPr>
        <w:pStyle w:val="174"/>
        <w:numPr>
          <w:ilvl w:val="0"/>
          <w:numId w:val="33"/>
        </w:numPr>
      </w:pPr>
      <w:r>
        <w:rPr>
          <w:rFonts w:hint="eastAsia"/>
        </w:rPr>
        <w:t>将单丝按压在皮肤上，询问患者是否感觉到压力（回答“有”或“没有”），然后询问他们感觉到压力的部位（如“右足跟”或“左足掌”）；</w:t>
      </w:r>
    </w:p>
    <w:p w14:paraId="42C4D10B">
      <w:pPr>
        <w:pStyle w:val="174"/>
        <w:numPr>
          <w:ilvl w:val="0"/>
          <w:numId w:val="33"/>
        </w:numPr>
      </w:pPr>
      <w:r>
        <w:rPr>
          <w:rFonts w:hint="eastAsia"/>
        </w:rPr>
        <w:t>在同一测试点共测试 3 次，其中至少要有 1 次没有使用单丝刺激的“虚假”检测。</w:t>
      </w:r>
    </w:p>
    <w:p w14:paraId="50508DBD">
      <w:pPr>
        <w:pStyle w:val="212"/>
      </w:pPr>
      <w:bookmarkStart w:id="255" w:name="_Toc224059616"/>
      <w:bookmarkStart w:id="256" w:name="_Toc224059990"/>
      <w:bookmarkStart w:id="257" w:name="_Toc215649461"/>
      <w:r>
        <w:rPr>
          <w:rFonts w:hint="eastAsia"/>
        </w:rPr>
        <w:t>判定标准</w:t>
      </w:r>
      <w:bookmarkEnd w:id="255"/>
      <w:bookmarkEnd w:id="256"/>
      <w:bookmarkEnd w:id="257"/>
    </w:p>
    <w:p w14:paraId="115B7A18">
      <w:pPr>
        <w:pStyle w:val="56"/>
        <w:ind w:firstLine="420"/>
      </w:pPr>
      <w:r>
        <w:rPr>
          <w:rFonts w:hint="eastAsia"/>
        </w:rPr>
        <w:t>若患者在 3 次测试中答对 2 次，则表明保护性感觉存在；若 3 次答错 2 次，则表明 LOPS。</w:t>
      </w:r>
    </w:p>
    <w:p w14:paraId="33D8D091">
      <w:pPr>
        <w:pStyle w:val="211"/>
      </w:pPr>
      <w:bookmarkStart w:id="258" w:name="_Toc215649462"/>
      <w:bookmarkStart w:id="259" w:name="_Toc224082156"/>
      <w:bookmarkStart w:id="260" w:name="_Toc224060050"/>
      <w:bookmarkStart w:id="261" w:name="_Toc224059617"/>
      <w:bookmarkStart w:id="262" w:name="_Toc224059991"/>
      <w:bookmarkStart w:id="263" w:name="_Toc224082118"/>
      <w:r>
        <w:rPr>
          <w:rFonts w:hint="eastAsia"/>
        </w:rPr>
        <w:t>128Hz 音叉振动觉检测</w:t>
      </w:r>
      <w:bookmarkEnd w:id="258"/>
      <w:r>
        <w:rPr>
          <w:rFonts w:hint="eastAsia"/>
        </w:rPr>
        <w:t>操作步骤与判定标准</w:t>
      </w:r>
      <w:bookmarkEnd w:id="259"/>
      <w:bookmarkEnd w:id="260"/>
      <w:bookmarkEnd w:id="261"/>
      <w:bookmarkEnd w:id="262"/>
      <w:bookmarkEnd w:id="263"/>
    </w:p>
    <w:p w14:paraId="7D75CB4E">
      <w:pPr>
        <w:pStyle w:val="212"/>
      </w:pPr>
      <w:bookmarkStart w:id="264" w:name="_Toc224059618"/>
      <w:bookmarkStart w:id="265" w:name="_Toc215649463"/>
      <w:bookmarkStart w:id="266" w:name="_Toc224059992"/>
      <w:r>
        <w:rPr>
          <w:rFonts w:hint="eastAsia"/>
        </w:rPr>
        <w:t>操作步骤</w:t>
      </w:r>
      <w:bookmarkEnd w:id="264"/>
      <w:bookmarkEnd w:id="265"/>
      <w:bookmarkEnd w:id="266"/>
    </w:p>
    <w:p w14:paraId="0570FCB9">
      <w:pPr>
        <w:pStyle w:val="56"/>
        <w:ind w:firstLine="420"/>
      </w:pPr>
      <w:r>
        <w:rPr>
          <w:rFonts w:hint="eastAsia"/>
        </w:rPr>
        <w:t>操作步骤如下：</w:t>
      </w:r>
    </w:p>
    <w:p w14:paraId="59D0ADD5">
      <w:pPr>
        <w:pStyle w:val="174"/>
        <w:numPr>
          <w:ilvl w:val="0"/>
          <w:numId w:val="34"/>
        </w:numPr>
      </w:pPr>
      <w:r>
        <w:rPr>
          <w:rFonts w:hint="eastAsia"/>
        </w:rPr>
        <w:t>首先将振动的音叉置于患者腕部（或肘部或锁骨），让患者明确音叉振动的感觉；</w:t>
      </w:r>
    </w:p>
    <w:p w14:paraId="284DA6C5">
      <w:pPr>
        <w:pStyle w:val="174"/>
        <w:numPr>
          <w:ilvl w:val="0"/>
          <w:numId w:val="34"/>
        </w:numPr>
      </w:pPr>
      <w:r>
        <w:rPr>
          <w:rFonts w:hint="eastAsia"/>
        </w:rPr>
        <w:t>嘱患者闭上眼睛，确保不让患者看到检查人员是否在使用音又以及在何处使用音叉；</w:t>
      </w:r>
    </w:p>
    <w:p w14:paraId="3558B7F4">
      <w:pPr>
        <w:pStyle w:val="174"/>
        <w:numPr>
          <w:ilvl w:val="0"/>
          <w:numId w:val="34"/>
        </w:numPr>
      </w:pPr>
      <w:r>
        <w:rPr>
          <w:rFonts w:hint="eastAsia"/>
        </w:rPr>
        <w:t>将振动的音叉末端放置在患者大脚趾远端趾骨背侧骨性突起部位(如患者大脚趾缺失，则选择另一个脚趾)；</w:t>
      </w:r>
    </w:p>
    <w:p w14:paraId="6BBAAD01">
      <w:pPr>
        <w:pStyle w:val="174"/>
        <w:numPr>
          <w:ilvl w:val="0"/>
          <w:numId w:val="34"/>
        </w:numPr>
      </w:pPr>
      <w:r>
        <w:rPr>
          <w:rFonts w:hint="eastAsia"/>
        </w:rPr>
        <w:t>垂直放置音叉，并保持压力不变；</w:t>
      </w:r>
    </w:p>
    <w:p w14:paraId="3047B9C6">
      <w:pPr>
        <w:pStyle w:val="174"/>
        <w:numPr>
          <w:ilvl w:val="0"/>
          <w:numId w:val="34"/>
        </w:numPr>
      </w:pPr>
      <w:r>
        <w:rPr>
          <w:rFonts w:hint="eastAsia"/>
        </w:rPr>
        <w:t>在同一测试点共测试 3 次，其中至少 1 次进行音叉不振动的“虚假”检测；</w:t>
      </w:r>
    </w:p>
    <w:p w14:paraId="73A76E66">
      <w:pPr>
        <w:pStyle w:val="174"/>
        <w:numPr>
          <w:ilvl w:val="0"/>
          <w:numId w:val="34"/>
        </w:numPr>
      </w:pPr>
      <w:r>
        <w:rPr>
          <w:rFonts w:hint="eastAsia"/>
        </w:rPr>
        <w:t>如果患者的足趾不能感觉到振动，则可以选择最近的位置进行重复测试（如踝骨、胫骨结节）。</w:t>
      </w:r>
    </w:p>
    <w:p w14:paraId="35BCE6E9">
      <w:pPr>
        <w:pStyle w:val="212"/>
      </w:pPr>
      <w:bookmarkStart w:id="267" w:name="_Toc224059993"/>
      <w:bookmarkStart w:id="268" w:name="_Toc215649464"/>
      <w:bookmarkStart w:id="269" w:name="_Toc224059619"/>
      <w:r>
        <w:rPr>
          <w:rFonts w:hint="eastAsia"/>
        </w:rPr>
        <w:t>判定标准</w:t>
      </w:r>
      <w:bookmarkEnd w:id="267"/>
      <w:bookmarkEnd w:id="268"/>
      <w:bookmarkEnd w:id="269"/>
    </w:p>
    <w:p w14:paraId="5630D28B">
      <w:pPr>
        <w:pStyle w:val="56"/>
        <w:ind w:firstLine="420"/>
      </w:pPr>
      <w:r>
        <w:rPr>
          <w:rFonts w:hint="eastAsia"/>
        </w:rPr>
        <w:t>若患者在 3 次测试中答对 2 次，则表明振动觉存在；若 3 次测试答错 2 次，则表明振动觉异常。</w:t>
      </w:r>
    </w:p>
    <w:p w14:paraId="45FC5E23">
      <w:pPr>
        <w:pStyle w:val="211"/>
      </w:pPr>
      <w:bookmarkStart w:id="270" w:name="_Toc215649465"/>
      <w:bookmarkStart w:id="271" w:name="_Toc224059994"/>
      <w:bookmarkStart w:id="272" w:name="_Toc224082119"/>
      <w:bookmarkStart w:id="273" w:name="_Toc224060051"/>
      <w:bookmarkStart w:id="274" w:name="_Toc224059620"/>
      <w:bookmarkStart w:id="275" w:name="_Toc224082157"/>
      <w:r>
        <w:rPr>
          <w:rFonts w:hint="eastAsia"/>
        </w:rPr>
        <w:t>Ipswich 触摸测试</w:t>
      </w:r>
      <w:bookmarkEnd w:id="270"/>
      <w:r>
        <w:rPr>
          <w:rFonts w:hint="eastAsia"/>
        </w:rPr>
        <w:t>操作步骤与判定标准</w:t>
      </w:r>
      <w:bookmarkEnd w:id="271"/>
      <w:bookmarkEnd w:id="272"/>
      <w:bookmarkEnd w:id="273"/>
      <w:bookmarkEnd w:id="274"/>
      <w:bookmarkEnd w:id="275"/>
    </w:p>
    <w:p w14:paraId="32296258">
      <w:pPr>
        <w:pStyle w:val="212"/>
      </w:pPr>
      <w:bookmarkStart w:id="276" w:name="_Toc224059621"/>
      <w:bookmarkStart w:id="277" w:name="_Toc224059995"/>
      <w:bookmarkStart w:id="278" w:name="_Toc215649466"/>
      <w:r>
        <w:rPr>
          <w:rFonts w:hint="eastAsia"/>
        </w:rPr>
        <w:t>操作步骤</w:t>
      </w:r>
      <w:bookmarkEnd w:id="276"/>
      <w:bookmarkEnd w:id="277"/>
      <w:bookmarkEnd w:id="278"/>
    </w:p>
    <w:p w14:paraId="3F3ED483">
      <w:pPr>
        <w:pStyle w:val="56"/>
        <w:ind w:firstLine="420"/>
      </w:pPr>
      <w:r>
        <w:rPr>
          <w:rFonts w:hint="eastAsia"/>
        </w:rPr>
        <w:t>操作步骤如下：</w:t>
      </w:r>
    </w:p>
    <w:p w14:paraId="7C5E5A4E">
      <w:pPr>
        <w:pStyle w:val="174"/>
        <w:numPr>
          <w:ilvl w:val="0"/>
          <w:numId w:val="35"/>
        </w:numPr>
      </w:pPr>
      <w:r>
        <w:rPr>
          <w:rFonts w:hint="eastAsia"/>
        </w:rPr>
        <w:t>解释操作过程，并确保受试者理解所有内容；</w:t>
      </w:r>
    </w:p>
    <w:p w14:paraId="3C9DBB7A">
      <w:pPr>
        <w:pStyle w:val="174"/>
        <w:numPr>
          <w:ilvl w:val="0"/>
          <w:numId w:val="35"/>
        </w:numPr>
      </w:pPr>
      <w:r>
        <w:rPr>
          <w:rFonts w:hint="eastAsia"/>
        </w:rPr>
        <w:t>患者脱掉鞋袜，取舒适卧位；</w:t>
      </w:r>
    </w:p>
    <w:p w14:paraId="15F568A7">
      <w:pPr>
        <w:pStyle w:val="174"/>
        <w:numPr>
          <w:ilvl w:val="0"/>
          <w:numId w:val="35"/>
        </w:numPr>
      </w:pPr>
      <w:r>
        <w:rPr>
          <w:rFonts w:hint="eastAsia"/>
        </w:rPr>
        <w:t>指导受试者闭上眼睛，并在感觉到触摸时说“是”；</w:t>
      </w:r>
    </w:p>
    <w:p w14:paraId="6D705FE2">
      <w:pPr>
        <w:pStyle w:val="174"/>
        <w:numPr>
          <w:ilvl w:val="0"/>
          <w:numId w:val="35"/>
        </w:numPr>
      </w:pPr>
      <w:r>
        <w:rPr>
          <w:rFonts w:hint="eastAsia"/>
        </w:rPr>
        <w:t>检查人员依次用示指指尖轻触双足第 1、3、5 足趾尖端，持续 1-2 秒，不要重复；</w:t>
      </w:r>
    </w:p>
    <w:p w14:paraId="66AB47A2">
      <w:pPr>
        <w:pStyle w:val="174"/>
        <w:numPr>
          <w:ilvl w:val="0"/>
          <w:numId w:val="35"/>
        </w:numPr>
      </w:pPr>
      <w:r>
        <w:rPr>
          <w:rFonts w:hint="eastAsia"/>
        </w:rPr>
        <w:t>检测人员在触摸时不要推、轻拍或戳。</w:t>
      </w:r>
    </w:p>
    <w:p w14:paraId="556E97CA">
      <w:pPr>
        <w:pStyle w:val="212"/>
      </w:pPr>
      <w:bookmarkStart w:id="279" w:name="_Toc215649467"/>
      <w:bookmarkStart w:id="280" w:name="_Toc224059996"/>
      <w:bookmarkStart w:id="281" w:name="_Toc224059622"/>
      <w:r>
        <w:rPr>
          <w:rFonts w:hint="eastAsia"/>
        </w:rPr>
        <w:t>判定标准</w:t>
      </w:r>
      <w:bookmarkEnd w:id="279"/>
      <w:bookmarkEnd w:id="280"/>
      <w:bookmarkEnd w:id="281"/>
    </w:p>
    <w:p w14:paraId="3EB3639F">
      <w:pPr>
        <w:pStyle w:val="174"/>
        <w:numPr>
          <w:ilvl w:val="0"/>
          <w:numId w:val="0"/>
        </w:numPr>
        <w:ind w:left="851" w:hanging="426"/>
        <w:rPr>
          <w:rFonts w:hAnsi="宋体"/>
          <w:szCs w:val="21"/>
        </w:rPr>
      </w:pPr>
      <w:r>
        <w:rPr>
          <w:rFonts w:hint="eastAsia" w:hAnsi="宋体"/>
        </w:rPr>
        <w:t>6 个测试点中，2 个及以上位置没有感觉到触摸时，说明可能存在 LOPS，需进一步检查。</w:t>
      </w:r>
    </w:p>
    <w:p w14:paraId="2A677FE2">
      <w:pPr>
        <w:pStyle w:val="56"/>
        <w:ind w:firstLine="0" w:firstLineChars="0"/>
        <w:sectPr>
          <w:pgSz w:w="11906" w:h="16838"/>
          <w:pgMar w:top="1928" w:right="1134" w:bottom="1134" w:left="1134" w:header="1418" w:footer="1134" w:gutter="284"/>
          <w:cols w:space="425" w:num="1"/>
          <w:formProt w:val="0"/>
          <w:docGrid w:type="lines" w:linePitch="312" w:charSpace="0"/>
        </w:sectPr>
      </w:pPr>
    </w:p>
    <w:p w14:paraId="43490B45">
      <w:pPr>
        <w:pStyle w:val="198"/>
        <w:rPr>
          <w:vanish w:val="0"/>
        </w:rPr>
      </w:pPr>
    </w:p>
    <w:p w14:paraId="36395916">
      <w:pPr>
        <w:pStyle w:val="199"/>
        <w:rPr>
          <w:vanish w:val="0"/>
        </w:rPr>
      </w:pPr>
    </w:p>
    <w:p w14:paraId="70A1D736">
      <w:pPr>
        <w:pStyle w:val="76"/>
        <w:spacing w:after="156"/>
      </w:pPr>
      <w:r>
        <w:br w:type="textWrapping"/>
      </w:r>
      <w:bookmarkStart w:id="282" w:name="_Toc215649468"/>
      <w:bookmarkStart w:id="283" w:name="_Toc224059623"/>
      <w:bookmarkStart w:id="284" w:name="_Toc224059997"/>
      <w:bookmarkStart w:id="285" w:name="_Toc224082120"/>
      <w:bookmarkStart w:id="286" w:name="_Toc224060052"/>
      <w:bookmarkStart w:id="287" w:name="_Toc224082158"/>
      <w:r>
        <w:rPr>
          <w:rFonts w:hint="eastAsia"/>
        </w:rPr>
        <w:t>（资料性）</w:t>
      </w:r>
      <w:r>
        <w:br w:type="textWrapping"/>
      </w:r>
      <w:r>
        <w:rPr>
          <w:rFonts w:hint="eastAsia"/>
        </w:rPr>
        <w:t>周围动脉病变筛查操作</w:t>
      </w:r>
      <w:bookmarkEnd w:id="282"/>
      <w:r>
        <w:rPr>
          <w:rFonts w:hint="eastAsia"/>
        </w:rPr>
        <w:t>规范</w:t>
      </w:r>
      <w:bookmarkEnd w:id="283"/>
      <w:bookmarkEnd w:id="284"/>
      <w:bookmarkEnd w:id="285"/>
      <w:bookmarkEnd w:id="286"/>
      <w:bookmarkEnd w:id="287"/>
    </w:p>
    <w:p w14:paraId="601A44F9">
      <w:pPr>
        <w:pStyle w:val="211"/>
      </w:pPr>
      <w:bookmarkStart w:id="288" w:name="_Toc215649469"/>
      <w:bookmarkStart w:id="289" w:name="_Toc224082159"/>
      <w:bookmarkStart w:id="290" w:name="_Toc224059998"/>
      <w:bookmarkStart w:id="291" w:name="_Toc224059624"/>
      <w:bookmarkStart w:id="292" w:name="_Toc224082121"/>
      <w:bookmarkStart w:id="293" w:name="_Toc224060053"/>
      <w:r>
        <w:rPr>
          <w:rFonts w:hint="eastAsia"/>
        </w:rPr>
        <w:t>踝肱指数（ABI）测量</w:t>
      </w:r>
      <w:bookmarkEnd w:id="288"/>
      <w:r>
        <w:rPr>
          <w:rFonts w:hint="eastAsia"/>
        </w:rPr>
        <w:t>操作步骤与判定标准</w:t>
      </w:r>
      <w:bookmarkEnd w:id="289"/>
      <w:bookmarkEnd w:id="290"/>
      <w:bookmarkEnd w:id="291"/>
      <w:bookmarkEnd w:id="292"/>
      <w:bookmarkEnd w:id="293"/>
    </w:p>
    <w:p w14:paraId="6476192D">
      <w:pPr>
        <w:pStyle w:val="212"/>
      </w:pPr>
      <w:bookmarkStart w:id="294" w:name="_Toc224059999"/>
      <w:bookmarkStart w:id="295" w:name="_Toc224059625"/>
      <w:bookmarkStart w:id="296" w:name="_Toc215649470"/>
      <w:r>
        <w:rPr>
          <w:rFonts w:hint="eastAsia"/>
        </w:rPr>
        <w:t>材料准备</w:t>
      </w:r>
      <w:bookmarkEnd w:id="294"/>
      <w:bookmarkEnd w:id="295"/>
      <w:bookmarkEnd w:id="296"/>
    </w:p>
    <w:p w14:paraId="3F85F365">
      <w:pPr>
        <w:pStyle w:val="56"/>
        <w:ind w:firstLine="420"/>
      </w:pPr>
      <w:r>
        <w:rPr>
          <w:rFonts w:hint="eastAsia"/>
        </w:rPr>
        <w:t>手持式 5</w:t>
      </w:r>
      <w:r>
        <w:rPr>
          <w:rFonts w:ascii="Times New Roman"/>
        </w:rPr>
        <w:t>~</w:t>
      </w:r>
      <w:r>
        <w:rPr>
          <w:rFonts w:hint="eastAsia"/>
        </w:rPr>
        <w:t>10MHz 多普勒仪、传感器凝胶、血压计、适宜的血压袖带（包裹面积大于上臂或小腿面积的 40%）</w:t>
      </w:r>
    </w:p>
    <w:p w14:paraId="6C41E7E7">
      <w:pPr>
        <w:pStyle w:val="212"/>
      </w:pPr>
      <w:bookmarkStart w:id="297" w:name="_Toc215649471"/>
      <w:bookmarkStart w:id="298" w:name="_Toc224060000"/>
      <w:bookmarkStart w:id="299" w:name="_Toc224059626"/>
      <w:r>
        <w:rPr>
          <w:rFonts w:hint="eastAsia"/>
        </w:rPr>
        <w:t>测量条件</w:t>
      </w:r>
      <w:bookmarkEnd w:id="297"/>
      <w:bookmarkEnd w:id="298"/>
      <w:bookmarkEnd w:id="299"/>
    </w:p>
    <w:p w14:paraId="46C3E07E">
      <w:pPr>
        <w:pStyle w:val="56"/>
        <w:ind w:firstLine="420"/>
      </w:pPr>
      <w:r>
        <w:rPr>
          <w:rFonts w:hint="eastAsia"/>
        </w:rPr>
        <w:t>测量条件如下：</w:t>
      </w:r>
    </w:p>
    <w:p w14:paraId="2D41342E">
      <w:pPr>
        <w:pStyle w:val="174"/>
        <w:numPr>
          <w:ilvl w:val="0"/>
          <w:numId w:val="36"/>
        </w:numPr>
      </w:pPr>
      <w:r>
        <w:rPr>
          <w:rFonts w:hint="eastAsia"/>
        </w:rPr>
        <w:t>为患者提供安静、温度适宜（如 22</w:t>
      </w:r>
      <w:r>
        <w:rPr>
          <w:rFonts w:ascii="Times New Roman"/>
        </w:rPr>
        <w:t>~</w:t>
      </w:r>
      <w:r>
        <w:rPr>
          <w:rFonts w:hint="eastAsia"/>
        </w:rPr>
        <w:t>24</w:t>
      </w:r>
      <w:r>
        <w:rPr>
          <w:rFonts w:ascii="Times New Roman"/>
        </w:rPr>
        <w:t>°C</w:t>
      </w:r>
      <w:r>
        <w:rPr>
          <w:rFonts w:hint="eastAsia"/>
        </w:rPr>
        <w:t>）的环境；</w:t>
      </w:r>
    </w:p>
    <w:p w14:paraId="3E075896">
      <w:pPr>
        <w:pStyle w:val="174"/>
        <w:numPr>
          <w:ilvl w:val="0"/>
          <w:numId w:val="36"/>
        </w:numPr>
      </w:pPr>
      <w:r>
        <w:rPr>
          <w:rFonts w:hint="eastAsia"/>
        </w:rPr>
        <w:t>检测前 2h 内应避免饮酒、运动和摄入咖啡因；</w:t>
      </w:r>
    </w:p>
    <w:p w14:paraId="4A8E98B5">
      <w:pPr>
        <w:pStyle w:val="174"/>
        <w:numPr>
          <w:ilvl w:val="0"/>
          <w:numId w:val="36"/>
        </w:numPr>
      </w:pPr>
      <w:r>
        <w:rPr>
          <w:rFonts w:hint="eastAsia"/>
        </w:rPr>
        <w:t>患者在测量前取仰卧位 10min；</w:t>
      </w:r>
    </w:p>
    <w:p w14:paraId="41F398DF">
      <w:pPr>
        <w:pStyle w:val="174"/>
        <w:numPr>
          <w:ilvl w:val="0"/>
          <w:numId w:val="36"/>
        </w:numPr>
      </w:pPr>
      <w:r>
        <w:rPr>
          <w:rFonts w:hint="eastAsia"/>
        </w:rPr>
        <w:t>裸露手臂和小腿；</w:t>
      </w:r>
    </w:p>
    <w:p w14:paraId="7CE38F7F">
      <w:pPr>
        <w:pStyle w:val="174"/>
        <w:numPr>
          <w:ilvl w:val="0"/>
          <w:numId w:val="36"/>
        </w:numPr>
      </w:pPr>
      <w:r>
        <w:rPr>
          <w:rFonts w:hint="eastAsia"/>
        </w:rPr>
        <w:t>衬衫的袖子和裤子不要太紧。</w:t>
      </w:r>
    </w:p>
    <w:p w14:paraId="1F27638F">
      <w:pPr>
        <w:pStyle w:val="212"/>
      </w:pPr>
      <w:bookmarkStart w:id="300" w:name="_Toc224059627"/>
      <w:bookmarkStart w:id="301" w:name="_Toc215649472"/>
      <w:bookmarkStart w:id="302" w:name="_Toc224060001"/>
      <w:r>
        <w:rPr>
          <w:rFonts w:hint="eastAsia"/>
        </w:rPr>
        <w:t>操作步骤</w:t>
      </w:r>
      <w:bookmarkEnd w:id="300"/>
      <w:bookmarkEnd w:id="301"/>
      <w:bookmarkEnd w:id="302"/>
    </w:p>
    <w:p w14:paraId="0DC35B96">
      <w:pPr>
        <w:pStyle w:val="213"/>
      </w:pPr>
      <w:r>
        <w:rPr>
          <w:rFonts w:hint="eastAsia"/>
        </w:rPr>
        <w:t>肱动脉收缩压</w:t>
      </w:r>
    </w:p>
    <w:p w14:paraId="1F8D6825">
      <w:pPr>
        <w:pStyle w:val="56"/>
        <w:ind w:firstLine="420"/>
      </w:pPr>
      <w:bookmarkStart w:id="303" w:name="OLE_LINK16"/>
      <w:r>
        <w:rPr>
          <w:rFonts w:hint="eastAsia"/>
        </w:rPr>
        <w:t>操作步骤如下：</w:t>
      </w:r>
    </w:p>
    <w:bookmarkEnd w:id="303"/>
    <w:p w14:paraId="25C738E9">
      <w:pPr>
        <w:pStyle w:val="174"/>
        <w:numPr>
          <w:ilvl w:val="0"/>
          <w:numId w:val="37"/>
        </w:numPr>
      </w:pPr>
      <w:r>
        <w:rPr>
          <w:rFonts w:hint="eastAsia"/>
        </w:rPr>
        <w:t>将袖带缠绕于上臂上部；</w:t>
      </w:r>
    </w:p>
    <w:p w14:paraId="2AB13875">
      <w:pPr>
        <w:pStyle w:val="174"/>
        <w:numPr>
          <w:ilvl w:val="0"/>
          <w:numId w:val="37"/>
        </w:numPr>
      </w:pPr>
      <w:r>
        <w:rPr>
          <w:rFonts w:hint="eastAsia"/>
        </w:rPr>
        <w:t>将凝胶涂抹在肱动脉区域，确保检测到清晰的声音信号；</w:t>
      </w:r>
    </w:p>
    <w:p w14:paraId="36850C80">
      <w:pPr>
        <w:pStyle w:val="174"/>
        <w:numPr>
          <w:ilvl w:val="0"/>
          <w:numId w:val="37"/>
        </w:numPr>
      </w:pPr>
      <w:r>
        <w:rPr>
          <w:rFonts w:hint="eastAsia"/>
        </w:rPr>
        <w:t>将袖带充气至压力达收缩压以上的值，即当信号完全消失时，高于压力约 30mmHg；</w:t>
      </w:r>
    </w:p>
    <w:p w14:paraId="28EF4F3D">
      <w:pPr>
        <w:pStyle w:val="174"/>
        <w:numPr>
          <w:ilvl w:val="0"/>
          <w:numId w:val="37"/>
        </w:numPr>
      </w:pPr>
      <w:r>
        <w:rPr>
          <w:rFonts w:hint="eastAsia"/>
        </w:rPr>
        <w:t>以 2</w:t>
      </w:r>
      <w:r>
        <w:rPr>
          <w:rFonts w:ascii="Times New Roman"/>
        </w:rPr>
        <w:t>~</w:t>
      </w:r>
      <w:r>
        <w:rPr>
          <w:rFonts w:hint="eastAsia"/>
        </w:rPr>
        <w:t>3mmHg/s 的速度缓慢放气，直到再次出现可听到的信号，此时的袖带压力等于动脉的收缩压。记录结果。在另一只手臂上重复此过程。</w:t>
      </w:r>
    </w:p>
    <w:p w14:paraId="64DBE292">
      <w:pPr>
        <w:pStyle w:val="213"/>
      </w:pPr>
      <w:r>
        <w:rPr>
          <w:rFonts w:hint="eastAsia"/>
        </w:rPr>
        <w:t>踝部收缩压和多普勒波的评估</w:t>
      </w:r>
    </w:p>
    <w:p w14:paraId="70DF474B">
      <w:pPr>
        <w:pStyle w:val="56"/>
        <w:ind w:firstLine="420"/>
      </w:pPr>
      <w:r>
        <w:rPr>
          <w:rFonts w:hint="eastAsia"/>
        </w:rPr>
        <w:t>操作步骤如下：</w:t>
      </w:r>
    </w:p>
    <w:p w14:paraId="6538B6CA">
      <w:pPr>
        <w:pStyle w:val="174"/>
        <w:numPr>
          <w:ilvl w:val="0"/>
          <w:numId w:val="38"/>
        </w:numPr>
      </w:pPr>
      <w:r>
        <w:rPr>
          <w:rFonts w:hint="eastAsia"/>
        </w:rPr>
        <w:t>将小腿袖套放在踝关节上方约 2cm 处，开口向上，将凝胶涂抹在足背动脉和胫后动脉区域；</w:t>
      </w:r>
    </w:p>
    <w:p w14:paraId="330F6E4E">
      <w:pPr>
        <w:pStyle w:val="174"/>
        <w:numPr>
          <w:ilvl w:val="0"/>
          <w:numId w:val="38"/>
        </w:numPr>
      </w:pPr>
      <w:r>
        <w:rPr>
          <w:rFonts w:hint="eastAsia"/>
        </w:rPr>
        <w:t>将多普勒探头以 40</w:t>
      </w:r>
      <w:r>
        <w:rPr>
          <w:rFonts w:ascii="Times New Roman"/>
        </w:rPr>
        <w:t>°~</w:t>
      </w:r>
      <w:r>
        <w:rPr>
          <w:rFonts w:hint="eastAsia"/>
        </w:rPr>
        <w:t>60</w:t>
      </w:r>
      <w:r>
        <w:rPr>
          <w:rFonts w:ascii="Times New Roman"/>
        </w:rPr>
        <w:t>°</w:t>
      </w:r>
      <w:r>
        <w:rPr>
          <w:rFonts w:hint="eastAsia" w:ascii="Times New Roman"/>
        </w:rPr>
        <w:t xml:space="preserve"> </w:t>
      </w:r>
      <w:r>
        <w:rPr>
          <w:rFonts w:hint="eastAsia"/>
        </w:rPr>
        <w:t>的方向放在每一动脉区域上方，慢慢移动探头以选择信号最好的区域；</w:t>
      </w:r>
    </w:p>
    <w:p w14:paraId="2C9512CA">
      <w:pPr>
        <w:pStyle w:val="174"/>
        <w:numPr>
          <w:ilvl w:val="0"/>
          <w:numId w:val="38"/>
        </w:numPr>
      </w:pPr>
      <w:r>
        <w:rPr>
          <w:rFonts w:hint="eastAsia"/>
        </w:rPr>
        <w:t>理想情况下，在多普勒仪器屏幕上打印或查看波形。如果所使用的机器没有显示该波形，以听觉方式评估多普勒波形和声音；</w:t>
      </w:r>
    </w:p>
    <w:p w14:paraId="37A44ED4">
      <w:pPr>
        <w:pStyle w:val="174"/>
        <w:numPr>
          <w:ilvl w:val="0"/>
          <w:numId w:val="38"/>
        </w:numPr>
      </w:pPr>
      <w:r>
        <w:rPr>
          <w:rFonts w:hint="eastAsia"/>
        </w:rPr>
        <w:t>在脉搏音消失和（或）视觉波形消失后，将袖带充气至此压力以上 30mmHg；</w:t>
      </w:r>
    </w:p>
    <w:p w14:paraId="55BF8257">
      <w:pPr>
        <w:pStyle w:val="174"/>
        <w:numPr>
          <w:ilvl w:val="0"/>
          <w:numId w:val="38"/>
        </w:numPr>
      </w:pPr>
      <w:r>
        <w:rPr>
          <w:rFonts w:hint="eastAsia"/>
        </w:rPr>
        <w:t>以 2</w:t>
      </w:r>
      <w:r>
        <w:rPr>
          <w:rFonts w:ascii="Times New Roman"/>
        </w:rPr>
        <w:t>~</w:t>
      </w:r>
      <w:r>
        <w:rPr>
          <w:rFonts w:hint="eastAsia"/>
        </w:rPr>
        <w:t>3mmHg/s 的速度缓慢放气，应在可听波形恢复或视觉波形小而规律地上升（发生在完整波形恢复之前）时立即测量收缩压，记录结果；</w:t>
      </w:r>
    </w:p>
    <w:p w14:paraId="6162DA3A">
      <w:pPr>
        <w:pStyle w:val="174"/>
        <w:numPr>
          <w:ilvl w:val="0"/>
          <w:numId w:val="38"/>
        </w:numPr>
      </w:pPr>
      <w:r>
        <w:rPr>
          <w:rFonts w:hint="eastAsia"/>
        </w:rPr>
        <w:t>休息 1min 后，在同一踝部的另一条动脉上进行测量，或者如果在第一次测量过程中信号丢失（在操作过程中不要再次袖带充气），在另一条腿上重复以上步骤。</w:t>
      </w:r>
    </w:p>
    <w:p w14:paraId="08C171EC">
      <w:pPr>
        <w:pStyle w:val="212"/>
      </w:pPr>
      <w:bookmarkStart w:id="304" w:name="_Toc224060002"/>
      <w:bookmarkStart w:id="305" w:name="_Toc224059628"/>
      <w:bookmarkStart w:id="306" w:name="_Toc215649473"/>
      <w:r>
        <w:rPr>
          <w:rFonts w:hint="eastAsia"/>
        </w:rPr>
        <w:t>判定标准</w:t>
      </w:r>
      <w:bookmarkEnd w:id="304"/>
      <w:bookmarkEnd w:id="305"/>
      <w:bookmarkEnd w:id="306"/>
    </w:p>
    <w:p w14:paraId="0DC407DD">
      <w:pPr>
        <w:pStyle w:val="56"/>
        <w:ind w:firstLine="420"/>
      </w:pPr>
      <w:r>
        <w:rPr>
          <w:rFonts w:hint="eastAsia"/>
        </w:rPr>
        <w:t>判定标准如下：</w:t>
      </w:r>
    </w:p>
    <w:p w14:paraId="1BB7D9DD">
      <w:pPr>
        <w:pStyle w:val="174"/>
        <w:numPr>
          <w:ilvl w:val="0"/>
          <w:numId w:val="39"/>
        </w:numPr>
      </w:pPr>
      <w:r>
        <w:rPr>
          <w:rFonts w:hint="eastAsia"/>
        </w:rPr>
        <w:t>多普勒仪器不存在信号或单相信号是异常的，表示存在 PAD。</w:t>
      </w:r>
    </w:p>
    <w:p w14:paraId="50257129">
      <w:pPr>
        <w:pStyle w:val="174"/>
        <w:numPr>
          <w:ilvl w:val="0"/>
          <w:numId w:val="39"/>
        </w:numPr>
      </w:pPr>
      <w:r>
        <w:rPr>
          <w:rFonts w:hint="eastAsia"/>
        </w:rPr>
        <w:t>ABI的计算方法是将踝部动脉（足背或胫后动脉）收缩压的高值除以同侧肱动脉收缩压中的高</w:t>
      </w:r>
    </w:p>
    <w:p w14:paraId="142EFBEC">
      <w:pPr>
        <w:pStyle w:val="174"/>
        <w:numPr>
          <w:ilvl w:val="0"/>
          <w:numId w:val="0"/>
        </w:numPr>
        <w:ind w:left="425" w:firstLine="420" w:firstLineChars="200"/>
      </w:pPr>
      <w:r>
        <w:rPr>
          <w:rFonts w:hint="eastAsia"/>
        </w:rPr>
        <w:t>值，计算出每侧肢体的ABI。ABI＞1.3 或 ＜0.9 为异常，即表示存在 PAD。</w:t>
      </w:r>
    </w:p>
    <w:p w14:paraId="45AEE624">
      <w:pPr>
        <w:pStyle w:val="211"/>
      </w:pPr>
      <w:bookmarkStart w:id="307" w:name="_Toc215649474"/>
      <w:bookmarkStart w:id="308" w:name="_Toc224060003"/>
      <w:bookmarkStart w:id="309" w:name="_Toc224060054"/>
      <w:bookmarkStart w:id="310" w:name="_Toc224059629"/>
      <w:bookmarkStart w:id="311" w:name="_Toc224082122"/>
      <w:bookmarkStart w:id="312" w:name="_Toc224082160"/>
      <w:r>
        <w:rPr>
          <w:rFonts w:hint="eastAsia"/>
        </w:rPr>
        <w:t>趾肱指数（TBI）测量</w:t>
      </w:r>
      <w:bookmarkEnd w:id="307"/>
      <w:r>
        <w:rPr>
          <w:rFonts w:hint="eastAsia"/>
        </w:rPr>
        <w:t>操作步骤与判定标准</w:t>
      </w:r>
      <w:bookmarkEnd w:id="308"/>
      <w:bookmarkEnd w:id="309"/>
      <w:bookmarkEnd w:id="310"/>
      <w:bookmarkEnd w:id="311"/>
      <w:bookmarkEnd w:id="312"/>
    </w:p>
    <w:p w14:paraId="35A06DEA">
      <w:pPr>
        <w:pStyle w:val="212"/>
      </w:pPr>
      <w:bookmarkStart w:id="313" w:name="_Toc224059630"/>
      <w:bookmarkStart w:id="314" w:name="_Toc224060004"/>
      <w:bookmarkStart w:id="315" w:name="_Toc215649475"/>
      <w:r>
        <w:rPr>
          <w:rFonts w:hint="eastAsia"/>
        </w:rPr>
        <w:t>材料准备</w:t>
      </w:r>
      <w:bookmarkEnd w:id="313"/>
      <w:bookmarkEnd w:id="314"/>
      <w:bookmarkEnd w:id="315"/>
    </w:p>
    <w:p w14:paraId="5B81ADB1">
      <w:pPr>
        <w:pStyle w:val="56"/>
        <w:ind w:firstLine="420"/>
      </w:pPr>
      <w:r>
        <w:rPr>
          <w:rFonts w:hint="eastAsia"/>
        </w:rPr>
        <w:t>血压计、数字式血压袖带、光电容积脉搏波描记法（PPG）探头、可连接 PPG 探头的 PPG 单元或手持多普勒仪。</w:t>
      </w:r>
    </w:p>
    <w:p w14:paraId="0A4D0409">
      <w:pPr>
        <w:pStyle w:val="212"/>
      </w:pPr>
      <w:bookmarkStart w:id="316" w:name="_Toc215649476"/>
      <w:bookmarkStart w:id="317" w:name="_Toc224059631"/>
      <w:bookmarkStart w:id="318" w:name="_Toc224060005"/>
      <w:r>
        <w:rPr>
          <w:rFonts w:hint="eastAsia"/>
        </w:rPr>
        <w:t>测量条件</w:t>
      </w:r>
      <w:bookmarkEnd w:id="316"/>
      <w:bookmarkEnd w:id="317"/>
      <w:bookmarkEnd w:id="318"/>
    </w:p>
    <w:p w14:paraId="202B8B54">
      <w:pPr>
        <w:pStyle w:val="56"/>
        <w:ind w:firstLine="420"/>
      </w:pPr>
      <w:r>
        <w:rPr>
          <w:rFonts w:hint="eastAsia"/>
        </w:rPr>
        <w:t>与 ABI 测量条件相同，请参见上文。</w:t>
      </w:r>
    </w:p>
    <w:p w14:paraId="046687B2">
      <w:pPr>
        <w:pStyle w:val="212"/>
      </w:pPr>
      <w:bookmarkStart w:id="319" w:name="_Toc224059632"/>
      <w:bookmarkStart w:id="320" w:name="_Toc224060006"/>
      <w:bookmarkStart w:id="321" w:name="_Toc215649477"/>
      <w:r>
        <w:rPr>
          <w:rFonts w:hint="eastAsia"/>
        </w:rPr>
        <w:t>操作步骤</w:t>
      </w:r>
      <w:bookmarkEnd w:id="319"/>
      <w:bookmarkEnd w:id="320"/>
      <w:bookmarkEnd w:id="321"/>
    </w:p>
    <w:p w14:paraId="75A6D88A">
      <w:pPr>
        <w:pStyle w:val="213"/>
      </w:pPr>
      <w:r>
        <w:rPr>
          <w:rFonts w:hint="eastAsia"/>
        </w:rPr>
        <w:t>趾压</w:t>
      </w:r>
    </w:p>
    <w:p w14:paraId="278300F9">
      <w:pPr>
        <w:pStyle w:val="56"/>
        <w:ind w:firstLine="420"/>
      </w:pPr>
      <w:r>
        <w:rPr>
          <w:rFonts w:hint="eastAsia"/>
        </w:rPr>
        <w:t>操作步骤如下：</w:t>
      </w:r>
    </w:p>
    <w:p w14:paraId="6DCEE714">
      <w:pPr>
        <w:pStyle w:val="174"/>
        <w:numPr>
          <w:ilvl w:val="0"/>
          <w:numId w:val="40"/>
        </w:numPr>
      </w:pPr>
      <w:r>
        <w:rPr>
          <w:rFonts w:hint="eastAsia"/>
        </w:rPr>
        <w:t>将足趾袖带放在拇趾的底部，PPG 探头对着远端的趾头，足够牢固地将其固定在适当的位置，但确保在不充气的同时不会对脚趾施加过大的压力；</w:t>
      </w:r>
    </w:p>
    <w:p w14:paraId="7EBC24F2">
      <w:pPr>
        <w:pStyle w:val="174"/>
        <w:numPr>
          <w:ilvl w:val="0"/>
          <w:numId w:val="40"/>
        </w:numPr>
      </w:pPr>
      <w:r>
        <w:rPr>
          <w:rFonts w:hint="eastAsia"/>
        </w:rPr>
        <w:t>如果拇趾不能使用，可以使用第 2 个趾头（如果可以在脚趾底部放置一个较小的袖带）。用胶带固定探头，确保其整个平面与皮肤接触（外部光线不应进入探头底部），防止扰乱波形的微小移动；</w:t>
      </w:r>
    </w:p>
    <w:p w14:paraId="5DFFFD84">
      <w:pPr>
        <w:pStyle w:val="174"/>
        <w:numPr>
          <w:ilvl w:val="0"/>
          <w:numId w:val="40"/>
        </w:numPr>
      </w:pPr>
      <w:r>
        <w:rPr>
          <w:rFonts w:hint="eastAsia"/>
        </w:rPr>
        <w:t>等待探头的周期性信号出现在设备屏幕上；</w:t>
      </w:r>
    </w:p>
    <w:p w14:paraId="486166D7">
      <w:pPr>
        <w:pStyle w:val="174"/>
        <w:numPr>
          <w:ilvl w:val="0"/>
          <w:numId w:val="40"/>
        </w:numPr>
      </w:pPr>
      <w:r>
        <w:rPr>
          <w:rFonts w:hint="eastAsia"/>
        </w:rPr>
        <w:t>一旦看到一致的波形，将袖带充气到比波形平坦点高约 30mmHg；</w:t>
      </w:r>
    </w:p>
    <w:p w14:paraId="1751C9C4">
      <w:pPr>
        <w:pStyle w:val="174"/>
        <w:numPr>
          <w:ilvl w:val="0"/>
          <w:numId w:val="40"/>
        </w:numPr>
      </w:pPr>
      <w:r>
        <w:rPr>
          <w:rFonts w:hint="eastAsia"/>
        </w:rPr>
        <w:t>袖带以 2</w:t>
      </w:r>
      <w:r>
        <w:rPr>
          <w:rFonts w:ascii="Times New Roman"/>
        </w:rPr>
        <w:t>~</w:t>
      </w:r>
      <w:r>
        <w:rPr>
          <w:rFonts w:hint="eastAsia"/>
        </w:rPr>
        <w:t>3mmHg/s 的速度慢慢放气；</w:t>
      </w:r>
    </w:p>
    <w:p w14:paraId="4AA38AF0">
      <w:pPr>
        <w:pStyle w:val="174"/>
        <w:numPr>
          <w:ilvl w:val="0"/>
          <w:numId w:val="40"/>
        </w:numPr>
      </w:pPr>
      <w:r>
        <w:rPr>
          <w:rFonts w:hint="eastAsia"/>
        </w:rPr>
        <w:t>在有规律的上升波形第一次出现时，袖带压力等于动脉的收缩压，记录结果；</w:t>
      </w:r>
    </w:p>
    <w:p w14:paraId="784D1E97">
      <w:pPr>
        <w:pStyle w:val="174"/>
        <w:numPr>
          <w:ilvl w:val="0"/>
          <w:numId w:val="40"/>
        </w:numPr>
      </w:pPr>
      <w:r>
        <w:rPr>
          <w:rFonts w:hint="eastAsia"/>
        </w:rPr>
        <w:t>如果测量结果不是最优的，则在 3min 的等待期后重复测量。</w:t>
      </w:r>
    </w:p>
    <w:p w14:paraId="00BA11EF">
      <w:pPr>
        <w:pStyle w:val="213"/>
      </w:pPr>
      <w:r>
        <w:rPr>
          <w:rFonts w:hint="eastAsia"/>
        </w:rPr>
        <w:t>肱动脉收缩压</w:t>
      </w:r>
    </w:p>
    <w:p w14:paraId="3DD26AA0">
      <w:pPr>
        <w:pStyle w:val="56"/>
        <w:ind w:firstLine="420"/>
      </w:pPr>
      <w:r>
        <w:rPr>
          <w:rFonts w:hint="eastAsia"/>
        </w:rPr>
        <w:t>根据 ABI 的测量方法中所述（见前述），测量双臂的肱动脉收缩压。</w:t>
      </w:r>
    </w:p>
    <w:p w14:paraId="0758A5C5">
      <w:pPr>
        <w:pStyle w:val="212"/>
      </w:pPr>
      <w:bookmarkStart w:id="322" w:name="_Toc215649478"/>
      <w:bookmarkStart w:id="323" w:name="_Toc224060007"/>
      <w:bookmarkStart w:id="324" w:name="_Toc224059633"/>
      <w:r>
        <w:rPr>
          <w:rFonts w:hint="eastAsia"/>
        </w:rPr>
        <w:t>判断标准</w:t>
      </w:r>
      <w:bookmarkEnd w:id="322"/>
      <w:bookmarkEnd w:id="323"/>
      <w:bookmarkEnd w:id="324"/>
    </w:p>
    <w:p w14:paraId="349BD4F2">
      <w:pPr>
        <w:pStyle w:val="56"/>
        <w:ind w:firstLine="420"/>
      </w:pPr>
      <w:r>
        <w:rPr>
          <w:rFonts w:hint="eastAsia"/>
        </w:rPr>
        <w:t>TBI 的计算方法是趾压除以左、右臂压中的最大值，计算出每侧肢体的 TBI。TBI＜0.7 被认为是异常，即提示存在 PAD。</w:t>
      </w:r>
    </w:p>
    <w:p w14:paraId="6C4CF904">
      <w:pPr>
        <w:pStyle w:val="56"/>
        <w:ind w:firstLine="420"/>
      </w:pPr>
    </w:p>
    <w:p w14:paraId="6141E2FB">
      <w:pPr>
        <w:pStyle w:val="56"/>
        <w:ind w:firstLine="0" w:firstLineChars="0"/>
        <w:sectPr>
          <w:pgSz w:w="11906" w:h="16838"/>
          <w:pgMar w:top="1928" w:right="1134" w:bottom="1134" w:left="1134" w:header="1418" w:footer="1134" w:gutter="284"/>
          <w:cols w:space="425" w:num="1"/>
          <w:formProt w:val="0"/>
          <w:docGrid w:type="lines" w:linePitch="312" w:charSpace="0"/>
        </w:sectPr>
      </w:pPr>
    </w:p>
    <w:p w14:paraId="1B04610F">
      <w:pPr>
        <w:pStyle w:val="198"/>
        <w:rPr>
          <w:vanish w:val="0"/>
        </w:rPr>
      </w:pPr>
    </w:p>
    <w:p w14:paraId="7EC6CA4E">
      <w:pPr>
        <w:pStyle w:val="199"/>
        <w:rPr>
          <w:vanish w:val="0"/>
        </w:rPr>
      </w:pPr>
    </w:p>
    <w:p w14:paraId="50297DDC">
      <w:pPr>
        <w:pStyle w:val="76"/>
        <w:spacing w:after="156"/>
      </w:pPr>
      <w:r>
        <w:br w:type="textWrapping"/>
      </w:r>
      <w:bookmarkStart w:id="325" w:name="_Toc224082123"/>
      <w:bookmarkStart w:id="326" w:name="_Toc224059634"/>
      <w:bookmarkStart w:id="327" w:name="_Toc224082161"/>
      <w:bookmarkStart w:id="328" w:name="_Toc224060008"/>
      <w:bookmarkStart w:id="329" w:name="_Toc215649479"/>
      <w:bookmarkStart w:id="330" w:name="_Toc224060055"/>
      <w:r>
        <w:rPr>
          <w:rFonts w:hint="eastAsia"/>
        </w:rPr>
        <w:t>（资料性）</w:t>
      </w:r>
      <w:r>
        <w:br w:type="textWrapping"/>
      </w:r>
      <w:r>
        <w:rPr>
          <w:rFonts w:hint="eastAsia"/>
        </w:rPr>
        <w:t>糖尿病足健康教育核心内容</w:t>
      </w:r>
      <w:bookmarkEnd w:id="325"/>
      <w:bookmarkEnd w:id="326"/>
      <w:bookmarkEnd w:id="327"/>
      <w:bookmarkEnd w:id="328"/>
      <w:bookmarkEnd w:id="329"/>
      <w:bookmarkEnd w:id="330"/>
    </w:p>
    <w:p w14:paraId="37D486C5">
      <w:pPr>
        <w:pStyle w:val="211"/>
      </w:pPr>
      <w:bookmarkStart w:id="331" w:name="_Toc215649486"/>
      <w:bookmarkStart w:id="332" w:name="_Toc224082124"/>
      <w:bookmarkStart w:id="333" w:name="_Toc224059635"/>
      <w:bookmarkStart w:id="334" w:name="_Toc224082162"/>
      <w:bookmarkStart w:id="335" w:name="_Toc224060056"/>
      <w:bookmarkStart w:id="336" w:name="_Toc224060009"/>
      <w:bookmarkStart w:id="337" w:name="_Toc215649480"/>
      <w:r>
        <w:rPr>
          <w:rFonts w:hint="eastAsia"/>
        </w:rPr>
        <w:t>足部</w:t>
      </w:r>
      <w:bookmarkEnd w:id="331"/>
      <w:r>
        <w:rPr>
          <w:rFonts w:hint="eastAsia"/>
        </w:rPr>
        <w:t>日常护理</w:t>
      </w:r>
      <w:bookmarkEnd w:id="332"/>
      <w:bookmarkEnd w:id="333"/>
      <w:bookmarkEnd w:id="334"/>
      <w:bookmarkEnd w:id="335"/>
      <w:bookmarkEnd w:id="336"/>
    </w:p>
    <w:p w14:paraId="7AAAAF1A">
      <w:pPr>
        <w:pStyle w:val="79"/>
        <w:spacing w:before="156" w:after="156"/>
        <w:rPr>
          <w:rFonts w:ascii="宋体" w:hAnsi="宋体" w:eastAsia="宋体"/>
        </w:rPr>
      </w:pPr>
      <w:bookmarkStart w:id="338" w:name="_Toc224059636"/>
      <w:bookmarkStart w:id="339" w:name="_Toc224060010"/>
      <w:bookmarkStart w:id="340" w:name="_Toc215649487"/>
      <w:r>
        <w:rPr>
          <w:rFonts w:hint="eastAsia" w:ascii="宋体" w:hAnsi="宋体" w:eastAsia="宋体"/>
        </w:rPr>
        <w:t>鼓励和提醒有足溃疡风险的糖尿病患者（ IWGDF 风险 1</w:t>
      </w:r>
      <w:r>
        <w:rPr>
          <w:rFonts w:ascii="Times New Roman" w:eastAsia="宋体"/>
        </w:rPr>
        <w:t>~</w:t>
      </w:r>
      <w:r>
        <w:rPr>
          <w:rFonts w:hint="eastAsia" w:ascii="宋体" w:hAnsi="宋体" w:eastAsia="宋体"/>
        </w:rPr>
        <w:t>3 级）每天洗脚，清洗前注意测试水温,用 ＜37℃ 的温水清洗,并注意擦干,尤其在足趾间。</w:t>
      </w:r>
      <w:bookmarkEnd w:id="338"/>
      <w:bookmarkEnd w:id="339"/>
    </w:p>
    <w:p w14:paraId="753DA64E">
      <w:pPr>
        <w:pStyle w:val="79"/>
        <w:spacing w:before="156" w:after="156"/>
        <w:rPr>
          <w:rFonts w:ascii="宋体" w:hAnsi="宋体" w:eastAsia="宋体"/>
        </w:rPr>
      </w:pPr>
      <w:bookmarkStart w:id="341" w:name="_Toc224059637"/>
      <w:bookmarkStart w:id="342" w:name="_Toc224060011"/>
      <w:r>
        <w:rPr>
          <w:rFonts w:hint="eastAsia" w:ascii="宋体" w:hAnsi="宋体" w:eastAsia="宋体"/>
        </w:rPr>
        <w:t>对于干燥的皮肤，可使用润滑油或乳霜，但不要在脚趾间使用。</w:t>
      </w:r>
      <w:bookmarkEnd w:id="341"/>
      <w:bookmarkEnd w:id="342"/>
    </w:p>
    <w:p w14:paraId="7B89F260">
      <w:pPr>
        <w:pStyle w:val="79"/>
        <w:spacing w:before="156" w:after="156"/>
        <w:rPr>
          <w:rFonts w:ascii="宋体" w:hAnsi="宋体" w:eastAsia="宋体"/>
        </w:rPr>
      </w:pPr>
      <w:bookmarkStart w:id="343" w:name="_Toc224060012"/>
      <w:bookmarkStart w:id="344" w:name="_Toc224059638"/>
      <w:r>
        <w:rPr>
          <w:rFonts w:hint="eastAsia" w:ascii="宋体" w:hAnsi="宋体" w:eastAsia="宋体"/>
        </w:rPr>
        <w:t>适当修剪脚趾甲，每 1</w:t>
      </w:r>
      <w:r>
        <w:rPr>
          <w:rFonts w:ascii="Times New Roman" w:eastAsia="宋体"/>
        </w:rPr>
        <w:t>~</w:t>
      </w:r>
      <w:r>
        <w:rPr>
          <w:rFonts w:hint="eastAsia" w:ascii="宋体" w:hAnsi="宋体" w:eastAsia="宋体"/>
        </w:rPr>
        <w:t>3 个月进行 1 次趾甲的修剪，“一”字型平直修剪，再用甲矬将两边棱角锉平；避免两侧剪得过多，以发生嵌甲或甲沟炎。</w:t>
      </w:r>
      <w:bookmarkEnd w:id="340"/>
      <w:bookmarkEnd w:id="343"/>
      <w:bookmarkEnd w:id="344"/>
    </w:p>
    <w:p w14:paraId="4A41AF94">
      <w:pPr>
        <w:pStyle w:val="79"/>
        <w:spacing w:before="156" w:after="156"/>
        <w:rPr>
          <w:rFonts w:ascii="宋体" w:hAnsi="宋体" w:eastAsia="宋体"/>
        </w:rPr>
      </w:pPr>
      <w:bookmarkStart w:id="345" w:name="_Toc224059639"/>
      <w:bookmarkStart w:id="346" w:name="_Toc224060013"/>
      <w:r>
        <w:rPr>
          <w:rFonts w:hint="eastAsia" w:ascii="宋体" w:hAnsi="宋体" w:eastAsia="宋体"/>
        </w:rPr>
        <w:t>不要使用化学药品或贴剂去除鸡眼和老茧，应咨询医务人员进行处理。</w:t>
      </w:r>
      <w:bookmarkEnd w:id="345"/>
      <w:bookmarkEnd w:id="346"/>
    </w:p>
    <w:p w14:paraId="0EEA4000">
      <w:pPr>
        <w:pStyle w:val="79"/>
        <w:spacing w:before="156" w:after="156"/>
        <w:rPr>
          <w:rFonts w:ascii="宋体" w:hAnsi="宋体" w:eastAsia="宋体"/>
        </w:rPr>
      </w:pPr>
      <w:bookmarkStart w:id="347" w:name="_Toc224059640"/>
      <w:bookmarkStart w:id="348" w:name="_Toc224060014"/>
      <w:r>
        <w:rPr>
          <w:rFonts w:hint="eastAsia" w:ascii="宋体" w:hAnsi="宋体" w:eastAsia="宋体"/>
        </w:rPr>
        <w:t>勿使用局部取暖的物品直接保暖足部,包括但不限于热水袋、取暖器、电热毯等,可使用空调取暖，以避免皮肤烫、灼伤。</w:t>
      </w:r>
      <w:bookmarkEnd w:id="347"/>
      <w:bookmarkEnd w:id="348"/>
    </w:p>
    <w:p w14:paraId="6FCCAA9A">
      <w:pPr>
        <w:pStyle w:val="211"/>
      </w:pPr>
      <w:bookmarkStart w:id="349" w:name="_Toc224082125"/>
      <w:bookmarkStart w:id="350" w:name="_Toc224082163"/>
      <w:bookmarkStart w:id="351" w:name="_Toc215649488"/>
      <w:bookmarkStart w:id="352" w:name="_Toc224059641"/>
      <w:bookmarkStart w:id="353" w:name="_Toc224060057"/>
      <w:bookmarkStart w:id="354" w:name="_Toc224060015"/>
      <w:r>
        <w:rPr>
          <w:rFonts w:hint="eastAsia"/>
        </w:rPr>
        <w:t>鞋袜选择</w:t>
      </w:r>
      <w:bookmarkEnd w:id="349"/>
      <w:bookmarkEnd w:id="350"/>
      <w:bookmarkEnd w:id="351"/>
      <w:bookmarkEnd w:id="352"/>
      <w:bookmarkEnd w:id="353"/>
      <w:bookmarkEnd w:id="354"/>
    </w:p>
    <w:p w14:paraId="4CF8580B">
      <w:pPr>
        <w:pStyle w:val="79"/>
        <w:spacing w:before="156" w:after="156"/>
        <w:rPr>
          <w:rFonts w:ascii="宋体" w:hAnsi="宋体" w:eastAsia="宋体"/>
        </w:rPr>
      </w:pPr>
      <w:bookmarkStart w:id="355" w:name="_Toc224060016"/>
      <w:bookmarkStart w:id="356" w:name="_Toc224059642"/>
      <w:bookmarkStart w:id="357" w:name="_Toc215649489"/>
      <w:r>
        <w:rPr>
          <w:rFonts w:hint="eastAsia" w:ascii="宋体" w:hAnsi="宋体" w:eastAsia="宋体"/>
        </w:rPr>
        <w:t>指导有足溃疡风险的糖尿病患者（ IWGDF 风险 1</w:t>
      </w:r>
      <w:r>
        <w:rPr>
          <w:rFonts w:ascii="Times New Roman" w:eastAsia="宋体"/>
        </w:rPr>
        <w:t>~</w:t>
      </w:r>
      <w:r>
        <w:rPr>
          <w:rFonts w:hint="eastAsia" w:ascii="宋体" w:hAnsi="宋体" w:eastAsia="宋体"/>
        </w:rPr>
        <w:t>3 级）无论在室内还是室外都要保护足部，不要赤足走路，不要仅穿袜子不穿鞋或穿薄底拖鞋行走。</w:t>
      </w:r>
      <w:bookmarkEnd w:id="355"/>
      <w:bookmarkEnd w:id="356"/>
      <w:bookmarkEnd w:id="357"/>
    </w:p>
    <w:p w14:paraId="58AC3777">
      <w:pPr>
        <w:pStyle w:val="79"/>
        <w:spacing w:before="156" w:after="156"/>
        <w:rPr>
          <w:rFonts w:ascii="宋体" w:hAnsi="宋体" w:eastAsia="宋体"/>
        </w:rPr>
      </w:pPr>
      <w:bookmarkStart w:id="358" w:name="_Toc224060017"/>
      <w:bookmarkStart w:id="359" w:name="_Toc224059643"/>
      <w:bookmarkStart w:id="360" w:name="_Toc215649490"/>
      <w:r>
        <w:rPr>
          <w:rFonts w:hint="eastAsia" w:ascii="宋体" w:hAnsi="宋体" w:eastAsia="宋体"/>
        </w:rPr>
        <w:t>鞋的面料应选择优质软皮、弹力合成纤维或棉布等透气性好的面料；鞋底宜为橡胶底，防滑、耐磨，且需有一定的厚度，以防止鞋底被铁钉、石子等穿破，造成足底外伤；鞋的内部长度应比脚长 1</w:t>
      </w:r>
      <w:r>
        <w:rPr>
          <w:rFonts w:ascii="Times New Roman" w:eastAsia="宋体"/>
        </w:rPr>
        <w:t>~</w:t>
      </w:r>
      <w:r>
        <w:rPr>
          <w:rFonts w:hint="eastAsia" w:ascii="宋体" w:hAnsi="宋体" w:eastAsia="宋体"/>
        </w:rPr>
        <w:t>2 厘米，不应太紧或太松；鞋头以圆形为好，内部宽度应等于足跖趾关节处的宽度（或脚最宽的部分），高度应允许所有脚趾有足够的空间。最后应站立位评估鞋是否合适，最好于下午时段评估。</w:t>
      </w:r>
      <w:bookmarkEnd w:id="358"/>
      <w:bookmarkEnd w:id="359"/>
    </w:p>
    <w:p w14:paraId="18BBF996">
      <w:pPr>
        <w:pStyle w:val="79"/>
        <w:spacing w:before="156" w:after="156"/>
        <w:rPr>
          <w:rFonts w:ascii="宋体" w:hAnsi="宋体" w:eastAsia="宋体"/>
        </w:rPr>
      </w:pPr>
      <w:bookmarkStart w:id="361" w:name="_Toc224060018"/>
      <w:bookmarkStart w:id="362" w:name="_Toc224059644"/>
      <w:r>
        <w:rPr>
          <w:rFonts w:hint="eastAsia" w:ascii="宋体" w:hAnsi="宋体" w:eastAsia="宋体"/>
        </w:rPr>
        <w:t>在每次穿鞋前检査鞋子,确保鞋内没有异物,每次脱鞋时都检查脚,确保没有异常压力、外伤或溃疡的迹象。</w:t>
      </w:r>
      <w:bookmarkEnd w:id="361"/>
      <w:bookmarkEnd w:id="362"/>
    </w:p>
    <w:p w14:paraId="31772EB0">
      <w:pPr>
        <w:pStyle w:val="79"/>
        <w:spacing w:before="156" w:after="156"/>
        <w:rPr>
          <w:rFonts w:ascii="宋体" w:hAnsi="宋体" w:eastAsia="宋体"/>
        </w:rPr>
      </w:pPr>
      <w:bookmarkStart w:id="363" w:name="_Toc224059645"/>
      <w:bookmarkStart w:id="364" w:name="_Toc224060019"/>
      <w:r>
        <w:rPr>
          <w:rFonts w:hint="eastAsia" w:ascii="宋体" w:hAnsi="宋体" w:eastAsia="宋体"/>
        </w:rPr>
        <w:t>选择浅色、棉制、无缝（或接缝在外的袜子）、大小合适的袜子，不要穿紧身或及膝的袜子（足部治疗团队要求的弹力袜除外），并每天更换。</w:t>
      </w:r>
      <w:bookmarkEnd w:id="363"/>
      <w:bookmarkEnd w:id="364"/>
    </w:p>
    <w:p w14:paraId="49BED9FB">
      <w:pPr>
        <w:pStyle w:val="79"/>
        <w:spacing w:before="156" w:after="156"/>
        <w:rPr>
          <w:rFonts w:ascii="宋体" w:hAnsi="宋体" w:eastAsia="宋体"/>
        </w:rPr>
      </w:pPr>
      <w:bookmarkStart w:id="365" w:name="_Toc224059646"/>
      <w:bookmarkStart w:id="366" w:name="_Toc224060020"/>
      <w:r>
        <w:rPr>
          <w:rFonts w:ascii="宋体" w:hAnsi="宋体" w:eastAsia="宋体"/>
        </w:rPr>
        <w:t>对于存在足溃疡史、截肢史或足畸形等糖尿病足溃疡高风险因素的糖尿病患者，建议使用减压治疗鞋具，以预防足溃疡的发生或复发；而对于无结构性足畸形或DPN的糖尿病足溃疡低风险糖尿病患者，可选择普通鞋具。</w:t>
      </w:r>
      <w:bookmarkEnd w:id="360"/>
      <w:bookmarkEnd w:id="365"/>
      <w:bookmarkEnd w:id="366"/>
    </w:p>
    <w:bookmarkEnd w:id="337"/>
    <w:p w14:paraId="2FCC4528">
      <w:pPr>
        <w:pStyle w:val="211"/>
      </w:pPr>
      <w:bookmarkStart w:id="367" w:name="_Toc215649483"/>
      <w:bookmarkStart w:id="368" w:name="_Toc224060021"/>
      <w:bookmarkStart w:id="369" w:name="_Toc224082126"/>
      <w:bookmarkStart w:id="370" w:name="_Toc224060058"/>
      <w:bookmarkStart w:id="371" w:name="_Toc224059647"/>
      <w:bookmarkStart w:id="372" w:name="_Toc224082164"/>
      <w:r>
        <w:rPr>
          <w:rFonts w:hint="eastAsia"/>
        </w:rPr>
        <w:t>足部自我检查</w:t>
      </w:r>
      <w:bookmarkEnd w:id="367"/>
      <w:bookmarkEnd w:id="368"/>
      <w:bookmarkEnd w:id="369"/>
      <w:bookmarkEnd w:id="370"/>
      <w:bookmarkEnd w:id="371"/>
      <w:bookmarkEnd w:id="372"/>
    </w:p>
    <w:p w14:paraId="583D6BA0">
      <w:pPr>
        <w:pStyle w:val="79"/>
        <w:spacing w:before="156" w:after="156"/>
        <w:rPr>
          <w:rFonts w:ascii="宋体" w:hAnsi="宋体" w:eastAsia="宋体"/>
        </w:rPr>
      </w:pPr>
      <w:bookmarkStart w:id="373" w:name="_Toc215649484"/>
      <w:bookmarkStart w:id="374" w:name="_Toc224060022"/>
      <w:bookmarkStart w:id="375" w:name="_Toc224059648"/>
      <w:r>
        <w:rPr>
          <w:rFonts w:hint="eastAsia" w:ascii="宋体" w:hAnsi="宋体" w:eastAsia="宋体"/>
        </w:rPr>
        <w:t>解释足部自我检查的重要性，鼓励和提醒有足溃疡风险的糖尿病患者（IWGDF 风险 1</w:t>
      </w:r>
      <w:r>
        <w:rPr>
          <w:rFonts w:ascii="Times New Roman" w:eastAsia="宋体"/>
        </w:rPr>
        <w:t>~</w:t>
      </w:r>
      <w:r>
        <w:rPr>
          <w:rFonts w:hint="eastAsia" w:ascii="宋体" w:hAnsi="宋体" w:eastAsia="宋体"/>
        </w:rPr>
        <w:t>3 级）每天检查足部，可用一面小镜子辅助，检査时光线充足，主要检査双足表面及趾间部位，包括足部颜色、温度、皮肤是否完整、趾甲是否正常、袜子上是否有渗液、鞋袜内是否有异物等，必要时由家属或护理人员帮助其检查</w:t>
      </w:r>
      <w:bookmarkEnd w:id="373"/>
      <w:r>
        <w:rPr>
          <w:rFonts w:hint="eastAsia" w:ascii="宋体" w:hAnsi="宋体" w:eastAsia="宋体"/>
        </w:rPr>
        <w:t>，如发现异常应及时就诊。</w:t>
      </w:r>
      <w:bookmarkEnd w:id="374"/>
      <w:bookmarkEnd w:id="375"/>
    </w:p>
    <w:p w14:paraId="5C87AE47">
      <w:pPr>
        <w:pStyle w:val="79"/>
        <w:spacing w:before="156" w:after="156"/>
        <w:rPr>
          <w:rFonts w:ascii="宋体" w:hAnsi="宋体" w:eastAsia="宋体"/>
        </w:rPr>
      </w:pPr>
      <w:bookmarkStart w:id="376" w:name="_Toc224060023"/>
      <w:bookmarkStart w:id="377" w:name="_Toc215649485"/>
      <w:bookmarkStart w:id="378" w:name="_Toc224059649"/>
      <w:r>
        <w:rPr>
          <w:rFonts w:hint="eastAsia" w:ascii="宋体" w:hAnsi="宋体" w:eastAsia="宋体"/>
        </w:rPr>
        <w:t>指导足溃疡中高危的糖尿病患者（IWGDF 风险 2</w:t>
      </w:r>
      <w:r>
        <w:rPr>
          <w:rFonts w:ascii="Times New Roman" w:eastAsia="宋体"/>
        </w:rPr>
        <w:t>~</w:t>
      </w:r>
      <w:r>
        <w:rPr>
          <w:rFonts w:hint="eastAsia" w:ascii="宋体" w:hAnsi="宋体" w:eastAsia="宋体"/>
        </w:rPr>
        <w:t>3 级）进行每天一次足部皮肤温度的自我监测，以确定有无足部炎症的任何早期迹象，并帮助预防首次或复发性足底溃疡。如果连续2天双足相应区域之间的温差＞2.2℃（或4.0 T）的温度阈值，则指导患者减少站立及行走活动，并咨询经过适当培训的医疗保健专业人员行进一步诊断和治疗。</w:t>
      </w:r>
      <w:bookmarkEnd w:id="376"/>
      <w:bookmarkEnd w:id="377"/>
      <w:bookmarkEnd w:id="378"/>
    </w:p>
    <w:p w14:paraId="7C3A3837">
      <w:pPr>
        <w:pStyle w:val="56"/>
        <w:ind w:firstLine="0" w:firstLineChars="0"/>
        <w:sectPr>
          <w:pgSz w:w="11906" w:h="16838"/>
          <w:pgMar w:top="1928" w:right="1134" w:bottom="1134" w:left="1134" w:header="1418" w:footer="1134" w:gutter="284"/>
          <w:cols w:space="425" w:num="1"/>
          <w:formProt w:val="0"/>
          <w:docGrid w:type="lines" w:linePitch="312" w:charSpace="0"/>
        </w:sectPr>
      </w:pPr>
    </w:p>
    <w:p w14:paraId="3DCA356A">
      <w:pPr>
        <w:pStyle w:val="198"/>
        <w:rPr>
          <w:vanish w:val="0"/>
        </w:rPr>
      </w:pPr>
    </w:p>
    <w:p w14:paraId="04D6531C">
      <w:pPr>
        <w:pStyle w:val="199"/>
        <w:rPr>
          <w:vanish w:val="0"/>
        </w:rPr>
      </w:pPr>
    </w:p>
    <w:p w14:paraId="42098899">
      <w:pPr>
        <w:pStyle w:val="76"/>
        <w:spacing w:after="156"/>
      </w:pPr>
      <w:r>
        <w:br w:type="textWrapping"/>
      </w:r>
      <w:bookmarkStart w:id="379" w:name="_Toc224059650"/>
      <w:bookmarkStart w:id="380" w:name="_Toc224082165"/>
      <w:bookmarkStart w:id="381" w:name="_Toc224060024"/>
      <w:bookmarkStart w:id="382" w:name="_Toc224060059"/>
      <w:bookmarkStart w:id="383" w:name="_Toc224082127"/>
      <w:r>
        <w:rPr>
          <w:rFonts w:hint="eastAsia"/>
        </w:rPr>
        <w:t>（资料性）</w:t>
      </w:r>
      <w:r>
        <w:br w:type="textWrapping"/>
      </w:r>
      <w:r>
        <w:rPr>
          <w:rFonts w:hint="eastAsia"/>
        </w:rPr>
        <w:t>糖尿病相关的足溃疡风险筛查记录表</w:t>
      </w:r>
      <w:bookmarkEnd w:id="379"/>
      <w:bookmarkEnd w:id="380"/>
      <w:bookmarkEnd w:id="381"/>
      <w:bookmarkEnd w:id="382"/>
      <w:bookmarkEnd w:id="383"/>
    </w:p>
    <w:p w14:paraId="79D11D0C">
      <w:pPr>
        <w:pStyle w:val="78"/>
        <w:numPr>
          <w:ilvl w:val="0"/>
          <w:numId w:val="0"/>
        </w:numPr>
        <w:spacing w:before="156" w:after="156"/>
      </w:pPr>
    </w:p>
    <w:p w14:paraId="6F1865AC">
      <w:pPr>
        <w:pStyle w:val="211"/>
        <w:rPr>
          <w:rFonts w:hint="eastAsia"/>
        </w:rPr>
      </w:pPr>
      <w:bookmarkStart w:id="384" w:name="_Toc224082166"/>
      <w:bookmarkStart w:id="385" w:name="_Toc224082128"/>
      <w:r>
        <w:rPr>
          <w:rFonts w:hint="eastAsia"/>
        </w:rPr>
        <w:t>基本信息表</w:t>
      </w:r>
      <w:bookmarkEnd w:id="384"/>
      <w:bookmarkEnd w:id="385"/>
      <w:r>
        <w:rPr>
          <w:rFonts w:hint="eastAsia"/>
        </w:rPr>
        <w:t>，见表D.1</w:t>
      </w:r>
    </w:p>
    <w:p w14:paraId="309F8C2C">
      <w:pPr>
        <w:pStyle w:val="77"/>
        <w:spacing w:before="156" w:after="156"/>
      </w:pPr>
      <w:r>
        <w:rPr>
          <w:rFonts w:hint="eastAsia"/>
        </w:rPr>
        <w:t>基本信息表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4447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0C6A4221">
            <w:pPr>
              <w:pStyle w:val="56"/>
              <w:ind w:firstLine="0" w:firstLineChars="0"/>
            </w:pPr>
            <w:r>
              <w:rPr>
                <w:rFonts w:hint="eastAsia"/>
              </w:rPr>
              <w:t>单位名称：</w:t>
            </w:r>
          </w:p>
        </w:tc>
        <w:tc>
          <w:tcPr>
            <w:tcW w:w="4672" w:type="dxa"/>
          </w:tcPr>
          <w:p w14:paraId="72BBA9EB">
            <w:pPr>
              <w:pStyle w:val="56"/>
              <w:ind w:firstLine="0" w:firstLineChars="0"/>
            </w:pPr>
            <w:r>
              <w:rPr>
                <w:rFonts w:hint="eastAsia"/>
              </w:rPr>
              <w:t>档案编号：</w:t>
            </w:r>
          </w:p>
        </w:tc>
      </w:tr>
      <w:tr w14:paraId="226B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A312686">
            <w:pPr>
              <w:pStyle w:val="56"/>
              <w:ind w:firstLine="0" w:firstLineChars="0"/>
            </w:pPr>
            <w:r>
              <w:rPr>
                <w:rFonts w:hint="eastAsia"/>
              </w:rPr>
              <w:t>登记日期：</w:t>
            </w:r>
            <w:r>
              <w:rPr>
                <w:rFonts w:hint="eastAsia"/>
                <w:u w:val="single"/>
              </w:rPr>
              <w:t xml:space="preserve">      </w:t>
            </w:r>
            <w:r>
              <w:rPr>
                <w:rFonts w:hint="eastAsia"/>
              </w:rPr>
              <w:t>年</w:t>
            </w:r>
            <w:r>
              <w:rPr>
                <w:rFonts w:hint="eastAsia"/>
                <w:u w:val="single"/>
              </w:rPr>
              <w:t xml:space="preserve">__ </w:t>
            </w:r>
            <w:r>
              <w:rPr>
                <w:rFonts w:hint="eastAsia"/>
              </w:rPr>
              <w:t>月</w:t>
            </w:r>
            <w:r>
              <w:rPr>
                <w:rFonts w:hint="eastAsia"/>
                <w:u w:val="single"/>
              </w:rPr>
              <w:t xml:space="preserve">__ </w:t>
            </w:r>
            <w:r>
              <w:rPr>
                <w:rFonts w:hint="eastAsia"/>
              </w:rPr>
              <w:t>日</w:t>
            </w:r>
          </w:p>
        </w:tc>
        <w:tc>
          <w:tcPr>
            <w:tcW w:w="4672" w:type="dxa"/>
          </w:tcPr>
          <w:p w14:paraId="73DC3830">
            <w:pPr>
              <w:pStyle w:val="56"/>
              <w:ind w:firstLine="0" w:firstLineChars="0"/>
            </w:pPr>
            <w:r>
              <w:rPr>
                <w:rFonts w:hint="eastAsia"/>
              </w:rPr>
              <w:t>筛查人姓名：</w:t>
            </w:r>
          </w:p>
        </w:tc>
      </w:tr>
      <w:tr w14:paraId="06F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5EC5CA31">
            <w:pPr>
              <w:pStyle w:val="56"/>
              <w:ind w:firstLine="0" w:firstLineChars="0"/>
            </w:pPr>
            <w:r>
              <w:rPr>
                <w:rFonts w:hint="eastAsia"/>
              </w:rPr>
              <w:t>患者姓名：</w:t>
            </w:r>
          </w:p>
        </w:tc>
        <w:tc>
          <w:tcPr>
            <w:tcW w:w="4672" w:type="dxa"/>
          </w:tcPr>
          <w:p w14:paraId="46C869ED">
            <w:pPr>
              <w:pStyle w:val="56"/>
              <w:ind w:firstLine="0" w:firstLineChars="0"/>
            </w:pPr>
            <w:r>
              <w:rPr>
                <w:rFonts w:hint="eastAsia"/>
              </w:rPr>
              <w:t>性别：□男 □女</w:t>
            </w:r>
          </w:p>
        </w:tc>
      </w:tr>
      <w:tr w14:paraId="42A3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2CA5F536">
            <w:pPr>
              <w:pStyle w:val="56"/>
              <w:ind w:firstLine="0" w:firstLineChars="0"/>
            </w:pPr>
            <w:r>
              <w:rPr>
                <w:rFonts w:hint="eastAsia"/>
              </w:rPr>
              <w:t>出生日期：</w:t>
            </w:r>
            <w:r>
              <w:rPr>
                <w:rFonts w:hint="eastAsia"/>
                <w:u w:val="single"/>
              </w:rPr>
              <w:t xml:space="preserve">      </w:t>
            </w:r>
            <w:r>
              <w:rPr>
                <w:rFonts w:hint="eastAsia"/>
              </w:rPr>
              <w:t>年</w:t>
            </w:r>
            <w:r>
              <w:rPr>
                <w:rFonts w:hint="eastAsia"/>
                <w:u w:val="single"/>
              </w:rPr>
              <w:t xml:space="preserve">__ </w:t>
            </w:r>
            <w:r>
              <w:rPr>
                <w:rFonts w:hint="eastAsia"/>
              </w:rPr>
              <w:t>月</w:t>
            </w:r>
            <w:r>
              <w:rPr>
                <w:rFonts w:hint="eastAsia"/>
                <w:u w:val="single"/>
              </w:rPr>
              <w:t xml:space="preserve">__ </w:t>
            </w:r>
            <w:r>
              <w:rPr>
                <w:rFonts w:hint="eastAsia"/>
              </w:rPr>
              <w:t>日</w:t>
            </w:r>
          </w:p>
        </w:tc>
        <w:tc>
          <w:tcPr>
            <w:tcW w:w="4672" w:type="dxa"/>
          </w:tcPr>
          <w:p w14:paraId="392152AE">
            <w:pPr>
              <w:pStyle w:val="56"/>
              <w:ind w:firstLine="0" w:firstLineChars="0"/>
            </w:pPr>
            <w:r>
              <w:rPr>
                <w:rFonts w:hint="eastAsia"/>
              </w:rPr>
              <w:t>教育水平：□文盲 □小学 □初中 □高中或中专 □大专或本科 □研究生及以上</w:t>
            </w:r>
          </w:p>
        </w:tc>
      </w:tr>
      <w:tr w14:paraId="59FF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8D49625">
            <w:pPr>
              <w:pStyle w:val="56"/>
              <w:ind w:firstLine="0" w:firstLineChars="0"/>
            </w:pPr>
            <w:r>
              <w:rPr>
                <w:rFonts w:hint="eastAsia"/>
              </w:rPr>
              <w:t>联系电话：</w:t>
            </w:r>
          </w:p>
        </w:tc>
        <w:tc>
          <w:tcPr>
            <w:tcW w:w="4672" w:type="dxa"/>
          </w:tcPr>
          <w:p w14:paraId="58323B75">
            <w:pPr>
              <w:pStyle w:val="56"/>
              <w:ind w:firstLine="0" w:firstLineChars="0"/>
            </w:pPr>
            <w:r>
              <w:rPr>
                <w:rFonts w:hint="eastAsia"/>
              </w:rPr>
              <w:t>通讯地址：</w:t>
            </w:r>
          </w:p>
        </w:tc>
      </w:tr>
    </w:tbl>
    <w:p w14:paraId="66F6FE65">
      <w:pPr>
        <w:pStyle w:val="211"/>
        <w:rPr>
          <w:rFonts w:hint="eastAsia"/>
        </w:rPr>
      </w:pPr>
      <w:bookmarkStart w:id="386" w:name="_Toc224082167"/>
      <w:bookmarkStart w:id="387" w:name="_Toc224082129"/>
      <w:bookmarkStart w:id="388" w:name="OLE_LINK19"/>
      <w:r>
        <w:rPr>
          <w:rFonts w:hint="eastAsia"/>
        </w:rPr>
        <w:t>筛查评估表</w:t>
      </w:r>
      <w:bookmarkEnd w:id="386"/>
      <w:bookmarkEnd w:id="387"/>
      <w:bookmarkEnd w:id="388"/>
      <w:r>
        <w:rPr>
          <w:rFonts w:hint="eastAsia"/>
        </w:rPr>
        <w:t>,见表D.2</w:t>
      </w:r>
    </w:p>
    <w:p w14:paraId="3207AF35">
      <w:pPr>
        <w:pStyle w:val="77"/>
        <w:spacing w:before="156" w:after="156"/>
      </w:pPr>
      <w:r>
        <w:rPr>
          <w:rFonts w:hint="eastAsia"/>
        </w:rPr>
        <w:t>筛查评估表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824"/>
        <w:gridCol w:w="3115"/>
      </w:tblGrid>
      <w:tr w14:paraId="34A8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tcPr>
          <w:p w14:paraId="7B5465D9">
            <w:pPr>
              <w:pStyle w:val="56"/>
              <w:ind w:firstLine="0" w:firstLineChars="0"/>
            </w:pPr>
            <w:r>
              <w:rPr>
                <w:rFonts w:hint="eastAsia"/>
                <w:b/>
                <w:bCs/>
              </w:rPr>
              <w:t>病史采集</w:t>
            </w:r>
          </w:p>
        </w:tc>
      </w:tr>
      <w:tr w14:paraId="475C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06DAAD4">
            <w:pPr>
              <w:pStyle w:val="56"/>
              <w:ind w:firstLine="0" w:firstLineChars="0"/>
            </w:pPr>
            <w:r>
              <w:rPr>
                <w:rFonts w:hint="eastAsia"/>
              </w:rPr>
              <w:t>糖尿病类型</w:t>
            </w:r>
          </w:p>
        </w:tc>
        <w:tc>
          <w:tcPr>
            <w:tcW w:w="6939" w:type="dxa"/>
            <w:gridSpan w:val="2"/>
          </w:tcPr>
          <w:p w14:paraId="08E6D49F">
            <w:pPr>
              <w:pStyle w:val="56"/>
              <w:ind w:firstLine="0" w:firstLineChars="0"/>
            </w:pPr>
            <w:r>
              <w:rPr>
                <w:rFonts w:hint="eastAsia"/>
              </w:rPr>
              <w:t>□1型糖尿病 □2型糖尿病 □妊娠期糖尿病 □单基因糖尿病 □继发性糖尿病 □未定型糖尿病</w:t>
            </w:r>
          </w:p>
        </w:tc>
      </w:tr>
      <w:tr w14:paraId="2BA8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5C26321">
            <w:pPr>
              <w:pStyle w:val="56"/>
              <w:ind w:firstLine="0" w:firstLineChars="0"/>
            </w:pPr>
            <w:r>
              <w:rPr>
                <w:rFonts w:hint="eastAsia"/>
              </w:rPr>
              <w:t>糖尿病病程</w:t>
            </w:r>
          </w:p>
        </w:tc>
        <w:tc>
          <w:tcPr>
            <w:tcW w:w="6939" w:type="dxa"/>
            <w:gridSpan w:val="2"/>
          </w:tcPr>
          <w:p w14:paraId="0818EC88">
            <w:pPr>
              <w:pStyle w:val="56"/>
              <w:ind w:firstLine="0" w:firstLineChars="0"/>
            </w:pPr>
            <w:r>
              <w:rPr>
                <w:rFonts w:hint="eastAsia"/>
              </w:rPr>
              <w:t>______年</w:t>
            </w:r>
          </w:p>
        </w:tc>
      </w:tr>
      <w:tr w14:paraId="6EB8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AC063CF">
            <w:pPr>
              <w:pStyle w:val="56"/>
              <w:ind w:firstLine="0" w:firstLineChars="0"/>
            </w:pPr>
            <w:r>
              <w:t>HbA1c</w:t>
            </w:r>
            <w:r>
              <w:rPr>
                <w:rFonts w:hint="eastAsia"/>
              </w:rPr>
              <w:t>（最近一次）</w:t>
            </w:r>
          </w:p>
        </w:tc>
        <w:tc>
          <w:tcPr>
            <w:tcW w:w="6939" w:type="dxa"/>
            <w:gridSpan w:val="2"/>
          </w:tcPr>
          <w:p w14:paraId="5CD2F53F">
            <w:pPr>
              <w:pStyle w:val="56"/>
              <w:ind w:firstLine="0" w:firstLineChars="0"/>
            </w:pPr>
            <w:r>
              <w:t>______%</w:t>
            </w:r>
          </w:p>
        </w:tc>
      </w:tr>
      <w:tr w14:paraId="1783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371EB38">
            <w:pPr>
              <w:pStyle w:val="56"/>
              <w:ind w:firstLine="0" w:firstLineChars="0"/>
            </w:pPr>
            <w:r>
              <w:rPr>
                <w:rFonts w:hint="eastAsia"/>
              </w:rPr>
              <w:t>糖尿病并发症（可多选）</w:t>
            </w:r>
          </w:p>
        </w:tc>
        <w:tc>
          <w:tcPr>
            <w:tcW w:w="6939" w:type="dxa"/>
            <w:gridSpan w:val="2"/>
          </w:tcPr>
          <w:p w14:paraId="7FCFEA03">
            <w:pPr>
              <w:pStyle w:val="56"/>
              <w:ind w:firstLine="0" w:firstLineChars="0"/>
            </w:pPr>
            <w:r>
              <w:rPr>
                <w:rFonts w:hint="eastAsia"/>
              </w:rPr>
              <w:t xml:space="preserve">□无 □酮症酸中毒 □高渗高血糖综合征 □周围动脉病变 □肾病 □视网膜病变 □周围神经病变 □糖尿病足  □其他 </w:t>
            </w:r>
          </w:p>
        </w:tc>
      </w:tr>
      <w:tr w14:paraId="485C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064BDE6">
            <w:pPr>
              <w:pStyle w:val="56"/>
              <w:ind w:firstLine="0" w:firstLineChars="0"/>
            </w:pPr>
            <w:r>
              <w:rPr>
                <w:rFonts w:hint="eastAsia"/>
              </w:rPr>
              <w:t>终末期肾病</w:t>
            </w:r>
          </w:p>
        </w:tc>
        <w:tc>
          <w:tcPr>
            <w:tcW w:w="6939" w:type="dxa"/>
            <w:gridSpan w:val="2"/>
          </w:tcPr>
          <w:p w14:paraId="3663565B">
            <w:pPr>
              <w:pStyle w:val="56"/>
              <w:ind w:firstLine="0" w:firstLineChars="0"/>
            </w:pPr>
            <w:r>
              <w:rPr>
                <w:rFonts w:hint="eastAsia"/>
              </w:rPr>
              <w:t>□是 □否</w:t>
            </w:r>
          </w:p>
        </w:tc>
      </w:tr>
      <w:tr w14:paraId="5B93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C5EFB38">
            <w:pPr>
              <w:pStyle w:val="56"/>
              <w:ind w:firstLine="0" w:firstLineChars="0"/>
            </w:pPr>
            <w:r>
              <w:rPr>
                <w:rFonts w:hint="eastAsia"/>
              </w:rPr>
              <w:t>既往足部病史（可多选）</w:t>
            </w:r>
          </w:p>
        </w:tc>
        <w:tc>
          <w:tcPr>
            <w:tcW w:w="6939" w:type="dxa"/>
            <w:gridSpan w:val="2"/>
          </w:tcPr>
          <w:p w14:paraId="07C4C837">
            <w:pPr>
              <w:pStyle w:val="56"/>
              <w:ind w:firstLine="0" w:firstLineChars="0"/>
            </w:pPr>
            <w:r>
              <w:rPr>
                <w:rFonts w:hint="eastAsia"/>
              </w:rPr>
              <w:t>□无 □感染 □溃疡 □截肢（趾） □跛行或静息痛 □足部畸形 □关节活动受限 □胼胝 □足溃疡前期病变 □疼痛 □麻木</w:t>
            </w:r>
          </w:p>
        </w:tc>
      </w:tr>
      <w:tr w14:paraId="410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1DDFD49B">
            <w:pPr>
              <w:pStyle w:val="56"/>
              <w:ind w:firstLine="0" w:firstLineChars="0"/>
              <w:rPr>
                <w:b/>
                <w:bCs/>
              </w:rPr>
            </w:pPr>
            <w:r>
              <w:rPr>
                <w:rFonts w:hint="eastAsia"/>
                <w:b/>
                <w:bCs/>
              </w:rPr>
              <w:t>周围神经病变筛查</w:t>
            </w:r>
          </w:p>
        </w:tc>
        <w:tc>
          <w:tcPr>
            <w:tcW w:w="3824" w:type="dxa"/>
          </w:tcPr>
          <w:p w14:paraId="5C92BF03">
            <w:pPr>
              <w:pStyle w:val="56"/>
              <w:ind w:firstLine="0" w:firstLineChars="0"/>
              <w:jc w:val="center"/>
              <w:rPr>
                <w:b/>
                <w:bCs/>
              </w:rPr>
            </w:pPr>
            <w:r>
              <w:rPr>
                <w:rFonts w:hint="eastAsia"/>
                <w:b/>
                <w:bCs/>
              </w:rPr>
              <w:t>左足</w:t>
            </w:r>
          </w:p>
        </w:tc>
        <w:tc>
          <w:tcPr>
            <w:tcW w:w="3115" w:type="dxa"/>
          </w:tcPr>
          <w:p w14:paraId="07574ECE">
            <w:pPr>
              <w:pStyle w:val="56"/>
              <w:ind w:firstLine="0" w:firstLineChars="0"/>
              <w:jc w:val="center"/>
              <w:rPr>
                <w:b/>
                <w:bCs/>
              </w:rPr>
            </w:pPr>
            <w:r>
              <w:rPr>
                <w:rFonts w:hint="eastAsia"/>
                <w:b/>
                <w:bCs/>
              </w:rPr>
              <w:t>右足</w:t>
            </w:r>
          </w:p>
        </w:tc>
      </w:tr>
      <w:tr w14:paraId="424B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144C5346">
            <w:pPr>
              <w:pStyle w:val="56"/>
              <w:ind w:firstLine="0" w:firstLineChars="0"/>
            </w:pPr>
            <w:r>
              <w:rPr>
                <w:rFonts w:hint="eastAsia"/>
              </w:rPr>
              <w:t>10g 尼龙单丝测试</w:t>
            </w:r>
          </w:p>
        </w:tc>
        <w:tc>
          <w:tcPr>
            <w:tcW w:w="3824" w:type="dxa"/>
          </w:tcPr>
          <w:p w14:paraId="4AAE1AEC">
            <w:pPr>
              <w:pStyle w:val="56"/>
              <w:ind w:firstLine="0" w:firstLineChars="0"/>
              <w:jc w:val="center"/>
            </w:pPr>
            <w:r>
              <w:rPr>
                <w:rFonts w:hint="eastAsia"/>
              </w:rPr>
              <w:t>□未测 □正常 □异常</w:t>
            </w:r>
          </w:p>
        </w:tc>
        <w:tc>
          <w:tcPr>
            <w:tcW w:w="3115" w:type="dxa"/>
          </w:tcPr>
          <w:p w14:paraId="1BF9BA92">
            <w:pPr>
              <w:pStyle w:val="56"/>
              <w:ind w:firstLine="0" w:firstLineChars="0"/>
              <w:jc w:val="center"/>
            </w:pPr>
            <w:r>
              <w:rPr>
                <w:rFonts w:hint="eastAsia"/>
              </w:rPr>
              <w:t>□未测 □正常 □异常</w:t>
            </w:r>
          </w:p>
        </w:tc>
      </w:tr>
      <w:tr w14:paraId="4EAF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4CB7431">
            <w:pPr>
              <w:pStyle w:val="56"/>
              <w:ind w:firstLine="0" w:firstLineChars="0"/>
            </w:pPr>
            <w:r>
              <w:rPr>
                <w:rFonts w:hint="eastAsia"/>
              </w:rPr>
              <w:t>128Hz 音叉测试</w:t>
            </w:r>
          </w:p>
        </w:tc>
        <w:tc>
          <w:tcPr>
            <w:tcW w:w="3824" w:type="dxa"/>
          </w:tcPr>
          <w:p w14:paraId="10CD38DA">
            <w:pPr>
              <w:pStyle w:val="56"/>
              <w:ind w:firstLine="0" w:firstLineChars="0"/>
              <w:jc w:val="center"/>
            </w:pPr>
            <w:r>
              <w:rPr>
                <w:rFonts w:hint="eastAsia"/>
              </w:rPr>
              <w:t>□未测 □正常 □异常</w:t>
            </w:r>
          </w:p>
        </w:tc>
        <w:tc>
          <w:tcPr>
            <w:tcW w:w="3115" w:type="dxa"/>
          </w:tcPr>
          <w:p w14:paraId="63494483">
            <w:pPr>
              <w:pStyle w:val="56"/>
              <w:ind w:firstLine="0" w:firstLineChars="0"/>
              <w:jc w:val="center"/>
            </w:pPr>
            <w:r>
              <w:rPr>
                <w:rFonts w:hint="eastAsia"/>
              </w:rPr>
              <w:t>□未测 □正常 □异常</w:t>
            </w:r>
          </w:p>
        </w:tc>
      </w:tr>
      <w:tr w14:paraId="62D8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152AAD9C">
            <w:pPr>
              <w:pStyle w:val="56"/>
              <w:ind w:firstLine="0" w:firstLineChars="0"/>
            </w:pPr>
            <w:r>
              <w:rPr>
                <w:rFonts w:hint="eastAsia"/>
              </w:rPr>
              <w:t>Ipswich 触摸测试</w:t>
            </w:r>
          </w:p>
        </w:tc>
        <w:tc>
          <w:tcPr>
            <w:tcW w:w="3824" w:type="dxa"/>
          </w:tcPr>
          <w:p w14:paraId="5E7FA143">
            <w:pPr>
              <w:pStyle w:val="56"/>
              <w:ind w:firstLine="0" w:firstLineChars="0"/>
              <w:jc w:val="center"/>
            </w:pPr>
            <w:r>
              <w:rPr>
                <w:rFonts w:hint="eastAsia"/>
              </w:rPr>
              <w:t>□未测 □正常 □异常</w:t>
            </w:r>
          </w:p>
        </w:tc>
        <w:tc>
          <w:tcPr>
            <w:tcW w:w="3115" w:type="dxa"/>
          </w:tcPr>
          <w:p w14:paraId="0404D02E">
            <w:pPr>
              <w:pStyle w:val="56"/>
              <w:ind w:firstLine="0" w:firstLineChars="0"/>
              <w:jc w:val="center"/>
            </w:pPr>
            <w:r>
              <w:rPr>
                <w:rFonts w:hint="eastAsia"/>
              </w:rPr>
              <w:t>□未测 □正常 □异常</w:t>
            </w:r>
          </w:p>
        </w:tc>
      </w:tr>
      <w:tr w14:paraId="4746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A1F4BDE">
            <w:pPr>
              <w:pStyle w:val="56"/>
              <w:ind w:firstLine="0" w:firstLineChars="0"/>
              <w:rPr>
                <w:b/>
                <w:bCs/>
              </w:rPr>
            </w:pPr>
            <w:r>
              <w:rPr>
                <w:rFonts w:hint="eastAsia"/>
                <w:b/>
                <w:bCs/>
              </w:rPr>
              <w:t>周围动脉病变筛查</w:t>
            </w:r>
          </w:p>
        </w:tc>
        <w:tc>
          <w:tcPr>
            <w:tcW w:w="3824" w:type="dxa"/>
          </w:tcPr>
          <w:p w14:paraId="49D47DB2">
            <w:pPr>
              <w:pStyle w:val="56"/>
              <w:ind w:firstLine="0" w:firstLineChars="0"/>
              <w:jc w:val="center"/>
            </w:pPr>
            <w:r>
              <w:rPr>
                <w:rFonts w:hint="eastAsia"/>
                <w:b/>
                <w:bCs/>
              </w:rPr>
              <w:t>左足</w:t>
            </w:r>
          </w:p>
        </w:tc>
        <w:tc>
          <w:tcPr>
            <w:tcW w:w="3115" w:type="dxa"/>
          </w:tcPr>
          <w:p w14:paraId="5EA6A5B1">
            <w:pPr>
              <w:pStyle w:val="56"/>
              <w:ind w:firstLine="0" w:firstLineChars="0"/>
              <w:jc w:val="center"/>
            </w:pPr>
            <w:r>
              <w:rPr>
                <w:rFonts w:hint="eastAsia"/>
                <w:b/>
                <w:bCs/>
              </w:rPr>
              <w:t>右足</w:t>
            </w:r>
          </w:p>
        </w:tc>
      </w:tr>
      <w:tr w14:paraId="30D8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6500C40">
            <w:pPr>
              <w:pStyle w:val="56"/>
              <w:ind w:firstLine="0" w:firstLineChars="0"/>
            </w:pPr>
            <w:r>
              <w:rPr>
                <w:rFonts w:hint="eastAsia"/>
              </w:rPr>
              <w:t>足背/胫后动脉搏动</w:t>
            </w:r>
          </w:p>
        </w:tc>
        <w:tc>
          <w:tcPr>
            <w:tcW w:w="3824" w:type="dxa"/>
          </w:tcPr>
          <w:p w14:paraId="43326943">
            <w:pPr>
              <w:pStyle w:val="56"/>
              <w:ind w:firstLine="0" w:firstLineChars="0"/>
              <w:jc w:val="center"/>
            </w:pPr>
            <w:r>
              <w:rPr>
                <w:rFonts w:hint="eastAsia"/>
              </w:rPr>
              <w:t>□正常 □减弱/消失</w:t>
            </w:r>
          </w:p>
        </w:tc>
        <w:tc>
          <w:tcPr>
            <w:tcW w:w="3115" w:type="dxa"/>
          </w:tcPr>
          <w:p w14:paraId="240E0B75">
            <w:pPr>
              <w:pStyle w:val="56"/>
              <w:ind w:firstLine="0" w:firstLineChars="0"/>
              <w:jc w:val="center"/>
            </w:pPr>
            <w:r>
              <w:rPr>
                <w:rFonts w:hint="eastAsia"/>
              </w:rPr>
              <w:t>□正常 □减弱/消失</w:t>
            </w:r>
          </w:p>
        </w:tc>
      </w:tr>
      <w:tr w14:paraId="7F6E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15828B9">
            <w:pPr>
              <w:pStyle w:val="56"/>
              <w:ind w:firstLine="0" w:firstLineChars="0"/>
            </w:pPr>
            <w:r>
              <w:rPr>
                <w:rFonts w:hint="eastAsia"/>
              </w:rPr>
              <w:t>皮温测试</w:t>
            </w:r>
          </w:p>
        </w:tc>
        <w:tc>
          <w:tcPr>
            <w:tcW w:w="3824" w:type="dxa"/>
          </w:tcPr>
          <w:p w14:paraId="568592BC">
            <w:pPr>
              <w:pStyle w:val="56"/>
              <w:ind w:firstLine="0" w:firstLineChars="0"/>
              <w:jc w:val="center"/>
            </w:pPr>
            <w:r>
              <w:rPr>
                <w:rFonts w:hint="eastAsia"/>
              </w:rPr>
              <w:t xml:space="preserve">  □未测 □正常 □异常</w:t>
            </w:r>
          </w:p>
        </w:tc>
        <w:tc>
          <w:tcPr>
            <w:tcW w:w="3115" w:type="dxa"/>
          </w:tcPr>
          <w:p w14:paraId="545126F8">
            <w:pPr>
              <w:pStyle w:val="56"/>
              <w:ind w:firstLine="0" w:firstLineChars="0"/>
              <w:jc w:val="center"/>
            </w:pPr>
            <w:r>
              <w:rPr>
                <w:rFonts w:hint="eastAsia"/>
              </w:rPr>
              <w:t xml:space="preserve">  □未测 □正常 □异常</w:t>
            </w:r>
          </w:p>
        </w:tc>
      </w:tr>
      <w:tr w14:paraId="0F0C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4AD39C86">
            <w:pPr>
              <w:pStyle w:val="56"/>
              <w:ind w:firstLine="0" w:firstLineChars="0"/>
            </w:pPr>
            <w:r>
              <w:rPr>
                <w:rFonts w:hint="eastAsia"/>
              </w:rPr>
              <w:t>ABI检测</w:t>
            </w:r>
          </w:p>
        </w:tc>
        <w:tc>
          <w:tcPr>
            <w:tcW w:w="3824" w:type="dxa"/>
          </w:tcPr>
          <w:p w14:paraId="30C42A7C">
            <w:pPr>
              <w:pStyle w:val="56"/>
              <w:ind w:firstLine="0" w:firstLineChars="0"/>
              <w:jc w:val="center"/>
            </w:pPr>
            <w:r>
              <w:t>______</w:t>
            </w:r>
            <w:r>
              <w:rPr>
                <w:rFonts w:hint="eastAsia"/>
              </w:rPr>
              <w:t xml:space="preserve">（数值）  □未测 </w:t>
            </w:r>
          </w:p>
        </w:tc>
        <w:tc>
          <w:tcPr>
            <w:tcW w:w="3115" w:type="dxa"/>
          </w:tcPr>
          <w:p w14:paraId="3A0E446A">
            <w:pPr>
              <w:pStyle w:val="56"/>
              <w:ind w:firstLine="0" w:firstLineChars="0"/>
              <w:jc w:val="center"/>
            </w:pPr>
            <w:r>
              <w:t>______</w:t>
            </w:r>
            <w:r>
              <w:rPr>
                <w:rFonts w:hint="eastAsia"/>
              </w:rPr>
              <w:t xml:space="preserve">（数值） □未测 </w:t>
            </w:r>
          </w:p>
        </w:tc>
      </w:tr>
      <w:tr w14:paraId="1D6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8AE46C8">
            <w:pPr>
              <w:pStyle w:val="56"/>
              <w:ind w:firstLine="0" w:firstLineChars="0"/>
            </w:pPr>
            <w:r>
              <w:rPr>
                <w:rFonts w:hint="eastAsia"/>
              </w:rPr>
              <w:t>TBI检测</w:t>
            </w:r>
          </w:p>
        </w:tc>
        <w:tc>
          <w:tcPr>
            <w:tcW w:w="3824" w:type="dxa"/>
          </w:tcPr>
          <w:p w14:paraId="26922655">
            <w:pPr>
              <w:pStyle w:val="56"/>
              <w:ind w:firstLine="0" w:firstLineChars="0"/>
              <w:jc w:val="center"/>
            </w:pPr>
            <w:r>
              <w:rPr>
                <w:rFonts w:hint="eastAsia"/>
              </w:rPr>
              <w:t xml:space="preserve"> </w:t>
            </w:r>
            <w:r>
              <w:t>______</w:t>
            </w:r>
            <w:r>
              <w:rPr>
                <w:rFonts w:hint="eastAsia"/>
              </w:rPr>
              <w:t xml:space="preserve">（数值） □未测 </w:t>
            </w:r>
          </w:p>
        </w:tc>
        <w:tc>
          <w:tcPr>
            <w:tcW w:w="3115" w:type="dxa"/>
          </w:tcPr>
          <w:p w14:paraId="05AEB6C2">
            <w:pPr>
              <w:pStyle w:val="56"/>
              <w:ind w:firstLine="0" w:firstLineChars="0"/>
              <w:jc w:val="center"/>
            </w:pPr>
            <w:r>
              <w:t>______</w:t>
            </w:r>
            <w:r>
              <w:rPr>
                <w:rFonts w:hint="eastAsia"/>
              </w:rPr>
              <w:t xml:space="preserve">（数值） □未测 </w:t>
            </w:r>
          </w:p>
        </w:tc>
      </w:tr>
      <w:tr w14:paraId="2FD1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E9BDEDE">
            <w:pPr>
              <w:pStyle w:val="56"/>
              <w:ind w:firstLine="0" w:firstLineChars="0"/>
              <w:rPr>
                <w:b/>
                <w:bCs/>
              </w:rPr>
            </w:pPr>
            <w:r>
              <w:rPr>
                <w:rFonts w:hint="eastAsia"/>
                <w:b/>
                <w:bCs/>
              </w:rPr>
              <w:t>足部畸形筛查（可多选）</w:t>
            </w:r>
          </w:p>
        </w:tc>
        <w:tc>
          <w:tcPr>
            <w:tcW w:w="6939" w:type="dxa"/>
            <w:gridSpan w:val="2"/>
          </w:tcPr>
          <w:p w14:paraId="657F67EE">
            <w:pPr>
              <w:pStyle w:val="56"/>
              <w:ind w:firstLine="0" w:firstLineChars="0"/>
            </w:pPr>
            <w:r>
              <w:rPr>
                <w:rFonts w:hint="eastAsia"/>
              </w:rPr>
              <w:t>□无 □高弓足 □扁平足 □跖骨头凸出 □Charcot神经性关节病足畸形 □足趾畸形：______</w:t>
            </w:r>
          </w:p>
        </w:tc>
      </w:tr>
      <w:tr w14:paraId="741C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87A7B22">
            <w:pPr>
              <w:pStyle w:val="56"/>
              <w:ind w:firstLine="0" w:firstLineChars="0"/>
              <w:rPr>
                <w:b/>
                <w:bCs/>
              </w:rPr>
            </w:pPr>
            <w:r>
              <w:rPr>
                <w:rFonts w:hint="eastAsia"/>
                <w:b/>
                <w:bCs/>
              </w:rPr>
              <w:t>足部皮肤筛查（可多选）</w:t>
            </w:r>
          </w:p>
        </w:tc>
        <w:tc>
          <w:tcPr>
            <w:tcW w:w="6939" w:type="dxa"/>
            <w:gridSpan w:val="2"/>
          </w:tcPr>
          <w:p w14:paraId="6635C8F2">
            <w:pPr>
              <w:pStyle w:val="56"/>
              <w:ind w:firstLine="0" w:firstLineChars="0"/>
            </w:pPr>
            <w:r>
              <w:rPr>
                <w:rFonts w:hint="eastAsia"/>
              </w:rPr>
              <w:t>□无 □水泡 □胼胝 □干裂 □出血 □足/甲真菌感染 □嵌甲 □甲沟炎 □其他：______</w:t>
            </w:r>
          </w:p>
        </w:tc>
      </w:tr>
    </w:tbl>
    <w:p w14:paraId="045DA925">
      <w:pPr>
        <w:pStyle w:val="211"/>
        <w:rPr>
          <w:rFonts w:hint="eastAsia"/>
        </w:rPr>
      </w:pPr>
      <w:bookmarkStart w:id="389" w:name="_Toc224082130"/>
      <w:bookmarkStart w:id="390" w:name="_Toc224082168"/>
      <w:r>
        <w:rPr>
          <w:rFonts w:hint="eastAsia"/>
        </w:rPr>
        <w:t>筛查结果表</w:t>
      </w:r>
      <w:bookmarkEnd w:id="389"/>
      <w:bookmarkEnd w:id="390"/>
      <w:r>
        <w:rPr>
          <w:rFonts w:hint="eastAsia"/>
        </w:rPr>
        <w:t>，见表D.3</w:t>
      </w:r>
    </w:p>
    <w:p w14:paraId="68C53633">
      <w:pPr>
        <w:pStyle w:val="77"/>
        <w:spacing w:before="156" w:after="156"/>
      </w:pPr>
      <w:r>
        <w:rPr>
          <w:rFonts w:hint="eastAsia"/>
        </w:rPr>
        <w:t>筛查结果表</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869"/>
        <w:gridCol w:w="1869"/>
        <w:gridCol w:w="1869"/>
        <w:gridCol w:w="1869"/>
      </w:tblGrid>
      <w:tr w14:paraId="6C5F4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68" w:type="dxa"/>
            <w:tcBorders>
              <w:top w:val="single" w:color="auto" w:sz="8" w:space="0"/>
              <w:bottom w:val="single" w:color="auto" w:sz="8" w:space="0"/>
            </w:tcBorders>
          </w:tcPr>
          <w:p w14:paraId="406BEFE9">
            <w:pPr>
              <w:pStyle w:val="56"/>
              <w:ind w:firstLine="0" w:firstLineChars="0"/>
              <w:rPr>
                <w:b/>
                <w:bCs/>
              </w:rPr>
            </w:pPr>
            <w:r>
              <w:rPr>
                <w:rFonts w:hint="eastAsia"/>
                <w:b/>
                <w:bCs/>
              </w:rPr>
              <w:t>风险分级</w:t>
            </w:r>
          </w:p>
        </w:tc>
        <w:tc>
          <w:tcPr>
            <w:tcW w:w="1869" w:type="dxa"/>
            <w:tcBorders>
              <w:top w:val="single" w:color="auto" w:sz="8" w:space="0"/>
              <w:bottom w:val="single" w:color="auto" w:sz="8" w:space="0"/>
            </w:tcBorders>
          </w:tcPr>
          <w:p w14:paraId="780C2E35">
            <w:pPr>
              <w:pStyle w:val="56"/>
              <w:ind w:firstLine="0" w:firstLineChars="0"/>
              <w:rPr>
                <w:b/>
                <w:bCs/>
              </w:rPr>
            </w:pPr>
            <w:r>
              <w:rPr>
                <w:rFonts w:hint="eastAsia"/>
                <w:b/>
                <w:bCs/>
              </w:rPr>
              <w:t>□0级（极低风险）</w:t>
            </w:r>
          </w:p>
        </w:tc>
        <w:tc>
          <w:tcPr>
            <w:tcW w:w="1869" w:type="dxa"/>
            <w:tcBorders>
              <w:top w:val="single" w:color="auto" w:sz="8" w:space="0"/>
              <w:bottom w:val="single" w:color="auto" w:sz="8" w:space="0"/>
            </w:tcBorders>
          </w:tcPr>
          <w:p w14:paraId="6BD4FA3D">
            <w:pPr>
              <w:pStyle w:val="56"/>
              <w:ind w:firstLine="0" w:firstLineChars="0"/>
              <w:rPr>
                <w:b/>
                <w:bCs/>
              </w:rPr>
            </w:pPr>
            <w:r>
              <w:rPr>
                <w:rFonts w:hint="eastAsia"/>
                <w:b/>
                <w:bCs/>
              </w:rPr>
              <w:t>□1级（低风险）</w:t>
            </w:r>
          </w:p>
        </w:tc>
        <w:tc>
          <w:tcPr>
            <w:tcW w:w="1869" w:type="dxa"/>
            <w:tcBorders>
              <w:top w:val="single" w:color="auto" w:sz="8" w:space="0"/>
              <w:bottom w:val="single" w:color="auto" w:sz="8" w:space="0"/>
            </w:tcBorders>
          </w:tcPr>
          <w:p w14:paraId="3F91F371">
            <w:pPr>
              <w:pStyle w:val="56"/>
              <w:ind w:firstLine="0" w:firstLineChars="0"/>
              <w:rPr>
                <w:b/>
                <w:bCs/>
              </w:rPr>
            </w:pPr>
            <w:r>
              <w:rPr>
                <w:rFonts w:hint="eastAsia"/>
                <w:b/>
                <w:bCs/>
              </w:rPr>
              <w:t>□2级（中风险）</w:t>
            </w:r>
          </w:p>
        </w:tc>
        <w:tc>
          <w:tcPr>
            <w:tcW w:w="1869" w:type="dxa"/>
            <w:tcBorders>
              <w:top w:val="single" w:color="auto" w:sz="8" w:space="0"/>
              <w:bottom w:val="single" w:color="auto" w:sz="8" w:space="0"/>
            </w:tcBorders>
          </w:tcPr>
          <w:p w14:paraId="3118A8F3">
            <w:pPr>
              <w:pStyle w:val="56"/>
              <w:ind w:firstLine="0" w:firstLineChars="0"/>
              <w:rPr>
                <w:b/>
                <w:bCs/>
              </w:rPr>
            </w:pPr>
            <w:r>
              <w:rPr>
                <w:rFonts w:hint="eastAsia"/>
                <w:b/>
                <w:bCs/>
              </w:rPr>
              <w:t>□3级（高风险）</w:t>
            </w:r>
          </w:p>
        </w:tc>
      </w:tr>
      <w:tr w14:paraId="1624E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68" w:type="dxa"/>
            <w:tcBorders>
              <w:top w:val="single" w:color="auto" w:sz="8" w:space="0"/>
            </w:tcBorders>
          </w:tcPr>
          <w:p w14:paraId="1FCF068B">
            <w:pPr>
              <w:pStyle w:val="56"/>
              <w:ind w:firstLine="0" w:firstLineChars="0"/>
              <w:rPr>
                <w:b/>
                <w:bCs/>
              </w:rPr>
            </w:pPr>
            <w:r>
              <w:rPr>
                <w:rFonts w:hint="eastAsia"/>
                <w:b/>
                <w:bCs/>
              </w:rPr>
              <w:t>判定依据</w:t>
            </w:r>
          </w:p>
        </w:tc>
        <w:tc>
          <w:tcPr>
            <w:tcW w:w="1869" w:type="dxa"/>
            <w:tcBorders>
              <w:top w:val="single" w:color="auto" w:sz="8" w:space="0"/>
            </w:tcBorders>
          </w:tcPr>
          <w:p w14:paraId="1E30E496">
            <w:pPr>
              <w:pStyle w:val="56"/>
              <w:ind w:firstLine="0" w:firstLineChars="0"/>
            </w:pPr>
            <w:r>
              <w:rPr>
                <w:rFonts w:hint="eastAsia"/>
              </w:rPr>
              <w:t>□无 LOPS</w:t>
            </w:r>
          </w:p>
          <w:p w14:paraId="6748796B">
            <w:pPr>
              <w:pStyle w:val="56"/>
              <w:ind w:firstLine="0" w:firstLineChars="0"/>
            </w:pPr>
            <w:r>
              <w:rPr>
                <w:rFonts w:hint="eastAsia"/>
              </w:rPr>
              <w:t>□无 PAD</w:t>
            </w:r>
          </w:p>
        </w:tc>
        <w:tc>
          <w:tcPr>
            <w:tcW w:w="1869" w:type="dxa"/>
            <w:tcBorders>
              <w:top w:val="single" w:color="auto" w:sz="8" w:space="0"/>
            </w:tcBorders>
          </w:tcPr>
          <w:p w14:paraId="3E92E0DF">
            <w:pPr>
              <w:pStyle w:val="56"/>
              <w:ind w:firstLine="0" w:firstLineChars="0"/>
            </w:pPr>
            <w:r>
              <w:rPr>
                <w:rFonts w:hint="eastAsia"/>
              </w:rPr>
              <w:t>□LOPS</w:t>
            </w:r>
          </w:p>
          <w:p w14:paraId="430CBA68">
            <w:pPr>
              <w:pStyle w:val="56"/>
              <w:ind w:firstLine="0" w:firstLineChars="0"/>
            </w:pPr>
            <w:r>
              <w:rPr>
                <w:rFonts w:hint="eastAsia"/>
              </w:rPr>
              <w:t>□PAD</w:t>
            </w:r>
          </w:p>
        </w:tc>
        <w:tc>
          <w:tcPr>
            <w:tcW w:w="1869" w:type="dxa"/>
            <w:tcBorders>
              <w:top w:val="single" w:color="auto" w:sz="8" w:space="0"/>
            </w:tcBorders>
          </w:tcPr>
          <w:p w14:paraId="585B1A50">
            <w:pPr>
              <w:pStyle w:val="56"/>
              <w:ind w:firstLine="0" w:firstLineChars="0"/>
            </w:pPr>
            <w:r>
              <w:rPr>
                <w:rFonts w:hint="eastAsia"/>
              </w:rPr>
              <w:t>□LOPS+PAD</w:t>
            </w:r>
          </w:p>
          <w:p w14:paraId="0384CA2A">
            <w:pPr>
              <w:pStyle w:val="56"/>
              <w:ind w:firstLine="0" w:firstLineChars="0"/>
            </w:pPr>
            <w:r>
              <w:rPr>
                <w:rFonts w:hint="eastAsia"/>
              </w:rPr>
              <w:t>□LOPS+足畸形</w:t>
            </w:r>
          </w:p>
          <w:p w14:paraId="158E54D1">
            <w:pPr>
              <w:pStyle w:val="56"/>
              <w:ind w:firstLine="0" w:firstLineChars="0"/>
            </w:pPr>
            <w:r>
              <w:rPr>
                <w:rFonts w:hint="eastAsia"/>
              </w:rPr>
              <w:t>□PAD+足畸形</w:t>
            </w:r>
          </w:p>
        </w:tc>
        <w:tc>
          <w:tcPr>
            <w:tcW w:w="1869" w:type="dxa"/>
            <w:tcBorders>
              <w:top w:val="single" w:color="auto" w:sz="8" w:space="0"/>
            </w:tcBorders>
          </w:tcPr>
          <w:p w14:paraId="6154C440">
            <w:pPr>
              <w:pStyle w:val="56"/>
              <w:ind w:firstLine="0" w:firstLineChars="0"/>
            </w:pPr>
            <w:r>
              <w:rPr>
                <w:rFonts w:hint="eastAsia"/>
              </w:rPr>
              <w:t>□LOPS</w:t>
            </w:r>
          </w:p>
          <w:p w14:paraId="3313A530">
            <w:pPr>
              <w:pStyle w:val="56"/>
              <w:ind w:firstLine="0" w:firstLineChars="0"/>
            </w:pPr>
            <w:r>
              <w:rPr>
                <w:rFonts w:hint="eastAsia"/>
              </w:rPr>
              <w:t>□PAD</w:t>
            </w:r>
          </w:p>
          <w:p w14:paraId="119B9D83">
            <w:pPr>
              <w:pStyle w:val="56"/>
              <w:ind w:firstLine="0" w:firstLineChars="0"/>
            </w:pPr>
            <w:r>
              <w:rPr>
                <w:rFonts w:hint="eastAsia"/>
              </w:rPr>
              <w:t>□足溃疡</w:t>
            </w:r>
          </w:p>
          <w:p w14:paraId="34B25854">
            <w:pPr>
              <w:pStyle w:val="56"/>
              <w:ind w:firstLine="0" w:firstLineChars="0"/>
            </w:pPr>
            <w:r>
              <w:rPr>
                <w:rFonts w:hint="eastAsia"/>
              </w:rPr>
              <w:t>□下肢截肢术后</w:t>
            </w:r>
          </w:p>
          <w:p w14:paraId="70635F3F">
            <w:pPr>
              <w:pStyle w:val="56"/>
              <w:ind w:firstLine="0" w:firstLineChars="0"/>
            </w:pPr>
            <w:r>
              <w:rPr>
                <w:rFonts w:hint="eastAsia"/>
              </w:rPr>
              <w:t>□终末期肾病</w:t>
            </w:r>
          </w:p>
        </w:tc>
      </w:tr>
      <w:tr w14:paraId="1398C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868" w:type="dxa"/>
          </w:tcPr>
          <w:p w14:paraId="48E9C5CE">
            <w:pPr>
              <w:pStyle w:val="56"/>
              <w:ind w:firstLine="0" w:firstLineChars="0"/>
              <w:rPr>
                <w:b/>
                <w:bCs/>
              </w:rPr>
            </w:pPr>
            <w:r>
              <w:rPr>
                <w:rFonts w:hint="eastAsia"/>
                <w:b/>
                <w:bCs/>
              </w:rPr>
              <w:t>筛查频率</w:t>
            </w:r>
          </w:p>
        </w:tc>
        <w:tc>
          <w:tcPr>
            <w:tcW w:w="1869" w:type="dxa"/>
          </w:tcPr>
          <w:p w14:paraId="4AA796A7">
            <w:pPr>
              <w:pStyle w:val="56"/>
              <w:ind w:firstLine="0" w:firstLineChars="0"/>
            </w:pPr>
            <w:r>
              <w:rPr>
                <w:rFonts w:hint="eastAsia"/>
              </w:rPr>
              <w:t>每年1次</w:t>
            </w:r>
          </w:p>
        </w:tc>
        <w:tc>
          <w:tcPr>
            <w:tcW w:w="1869" w:type="dxa"/>
          </w:tcPr>
          <w:p w14:paraId="678C23FB">
            <w:pPr>
              <w:pStyle w:val="56"/>
              <w:ind w:left="210" w:hanging="210" w:hangingChars="100"/>
            </w:pPr>
            <w:r>
              <w:rPr>
                <w:rFonts w:hint="eastAsia"/>
              </w:rPr>
              <w:t>每6</w:t>
            </w:r>
            <w:r>
              <w:rPr>
                <w:rFonts w:ascii="Times New Roman"/>
              </w:rPr>
              <w:t>~</w:t>
            </w:r>
            <w:r>
              <w:rPr>
                <w:rFonts w:hint="eastAsia"/>
              </w:rPr>
              <w:t>12个月1次</w:t>
            </w:r>
          </w:p>
        </w:tc>
        <w:tc>
          <w:tcPr>
            <w:tcW w:w="1869" w:type="dxa"/>
          </w:tcPr>
          <w:p w14:paraId="5D527754">
            <w:pPr>
              <w:pStyle w:val="56"/>
              <w:ind w:firstLine="0" w:firstLineChars="0"/>
            </w:pPr>
            <w:r>
              <w:rPr>
                <w:rFonts w:hint="eastAsia"/>
              </w:rPr>
              <w:t>每3</w:t>
            </w:r>
            <w:r>
              <w:rPr>
                <w:rFonts w:ascii="Times New Roman"/>
              </w:rPr>
              <w:t>~</w:t>
            </w:r>
            <w:r>
              <w:rPr>
                <w:rFonts w:hint="eastAsia"/>
              </w:rPr>
              <w:t>6个月1次</w:t>
            </w:r>
          </w:p>
        </w:tc>
        <w:tc>
          <w:tcPr>
            <w:tcW w:w="1869" w:type="dxa"/>
          </w:tcPr>
          <w:p w14:paraId="1857EECB">
            <w:pPr>
              <w:pStyle w:val="56"/>
              <w:ind w:firstLine="0" w:firstLineChars="0"/>
            </w:pPr>
            <w:r>
              <w:rPr>
                <w:rFonts w:hint="eastAsia"/>
              </w:rPr>
              <w:t>每1</w:t>
            </w:r>
            <w:r>
              <w:rPr>
                <w:rFonts w:ascii="Times New Roman"/>
              </w:rPr>
              <w:t>~</w:t>
            </w:r>
            <w:r>
              <w:rPr>
                <w:rFonts w:hint="eastAsia"/>
              </w:rPr>
              <w:t>3个月1次</w:t>
            </w:r>
          </w:p>
        </w:tc>
      </w:tr>
    </w:tbl>
    <w:p w14:paraId="622CCC24">
      <w:pPr>
        <w:pStyle w:val="56"/>
        <w:ind w:firstLine="0" w:firstLineChars="0"/>
        <w:sectPr>
          <w:pgSz w:w="11906" w:h="16838"/>
          <w:pgMar w:top="1928" w:right="1134" w:bottom="1134" w:left="1134" w:header="1418" w:footer="1134" w:gutter="284"/>
          <w:cols w:space="425" w:num="1"/>
          <w:formProt w:val="0"/>
          <w:docGrid w:type="lines" w:linePitch="312" w:charSpace="0"/>
        </w:sectPr>
      </w:pPr>
    </w:p>
    <w:bookmarkEnd w:id="239"/>
    <w:p w14:paraId="1B3780AB">
      <w:pPr>
        <w:pStyle w:val="63"/>
        <w:spacing w:after="156"/>
      </w:pPr>
      <w:bookmarkStart w:id="391" w:name="_Toc196482820"/>
      <w:bookmarkStart w:id="392" w:name="_Toc196482837"/>
      <w:bookmarkStart w:id="393" w:name="_Toc196483109"/>
      <w:bookmarkStart w:id="394" w:name="_Toc224060060"/>
      <w:bookmarkStart w:id="395" w:name="_Toc224059651"/>
      <w:bookmarkStart w:id="396" w:name="_Toc224082131"/>
      <w:bookmarkStart w:id="397" w:name="_Toc224060025"/>
      <w:bookmarkStart w:id="398" w:name="_Toc224082169"/>
      <w:bookmarkStart w:id="399" w:name="_Toc215649491"/>
      <w:bookmarkStart w:id="400" w:name="BookMark6"/>
      <w:r>
        <w:rPr>
          <w:rFonts w:hint="eastAsia"/>
          <w:spacing w:val="105"/>
        </w:rPr>
        <w:t>参考文</w:t>
      </w:r>
      <w:r>
        <w:rPr>
          <w:rFonts w:hint="eastAsia"/>
        </w:rPr>
        <w:t>献</w:t>
      </w:r>
      <w:bookmarkEnd w:id="391"/>
      <w:bookmarkEnd w:id="392"/>
      <w:bookmarkEnd w:id="393"/>
      <w:bookmarkEnd w:id="394"/>
      <w:bookmarkEnd w:id="395"/>
      <w:bookmarkEnd w:id="396"/>
      <w:bookmarkEnd w:id="397"/>
      <w:bookmarkEnd w:id="398"/>
      <w:bookmarkEnd w:id="399"/>
    </w:p>
    <w:p w14:paraId="055E0C88">
      <w:pPr>
        <w:pStyle w:val="56"/>
        <w:numPr>
          <w:ilvl w:val="0"/>
          <w:numId w:val="41"/>
        </w:numPr>
        <w:ind w:firstLine="420"/>
      </w:pPr>
      <w:r>
        <w:rPr>
          <w:rFonts w:hint="eastAsia" w:hAnsi="宋体"/>
        </w:rPr>
        <w:t>《医疗机构基本标准(试行)》</w:t>
      </w:r>
    </w:p>
    <w:p w14:paraId="548BF301">
      <w:pPr>
        <w:pStyle w:val="56"/>
        <w:numPr>
          <w:ilvl w:val="0"/>
          <w:numId w:val="41"/>
        </w:numPr>
        <w:ind w:firstLine="420"/>
      </w:pPr>
      <w:r>
        <w:rPr>
          <w:rFonts w:hint="eastAsia"/>
        </w:rPr>
        <w:t>《全国基层医疗卫生机构信息化建设标准与规范（试行）》</w:t>
      </w:r>
    </w:p>
    <w:p w14:paraId="02CDD7D0">
      <w:pPr>
        <w:pStyle w:val="56"/>
        <w:numPr>
          <w:ilvl w:val="0"/>
          <w:numId w:val="41"/>
        </w:numPr>
        <w:ind w:firstLine="420"/>
      </w:pPr>
      <w:r>
        <w:rPr>
          <w:rFonts w:hint="eastAsia"/>
        </w:rPr>
        <w:t>中华医学会烧伤外科学分会，长三角一体化糖尿病足专病联盟，《中华烧伤与创面修复杂志》编辑委员会. 中国糖尿病足防治实践指南（Ⅰ）. 中华烧伤与创面修复杂志，2025，41(11):1029-1049.</w:t>
      </w:r>
    </w:p>
    <w:p w14:paraId="4CA081EB">
      <w:pPr>
        <w:pStyle w:val="56"/>
        <w:numPr>
          <w:ilvl w:val="0"/>
          <w:numId w:val="41"/>
        </w:numPr>
        <w:ind w:firstLine="420"/>
      </w:pPr>
      <w:r>
        <w:rPr>
          <w:rFonts w:hint="eastAsia"/>
        </w:rPr>
        <w:t>周秋红，耿琳华，靳松娜（译），陈利鸿，再兴无，许樟荣（审校）. 糖尿病相关的足病预防与管理实践指南（2023年更新版）《国际糖尿病足工作组：糖尿病相关的足病预防与管理指南（2023）》的一部分[J]. 感染、炎症、修复，2023，24(3):127-138</w:t>
      </w:r>
    </w:p>
    <w:p w14:paraId="762E5970">
      <w:pPr>
        <w:pStyle w:val="56"/>
        <w:numPr>
          <w:ilvl w:val="0"/>
          <w:numId w:val="41"/>
        </w:numPr>
        <w:ind w:firstLine="420"/>
      </w:pPr>
      <w:r>
        <w:rPr>
          <w:rFonts w:hint="eastAsia"/>
        </w:rPr>
        <w:t>李恭驰，王知，李炳辉（译），李秋，许樟荣（审校），糖尿病相关的足溃疡预防指南（2023年更新版）—《国际糖尿病足工作组：糖尿病相关的足病预防与管理指南（2023）》的一部分［J］.感染、炎症、修复，2024,25（1）：14-32</w:t>
      </w:r>
    </w:p>
    <w:p w14:paraId="469D89F9">
      <w:pPr>
        <w:pStyle w:val="56"/>
        <w:numPr>
          <w:ilvl w:val="0"/>
          <w:numId w:val="41"/>
        </w:numPr>
        <w:ind w:firstLine="420"/>
      </w:pPr>
      <w:r>
        <w:rPr>
          <w:rFonts w:hint="eastAsia"/>
        </w:rPr>
        <w:t xml:space="preserve">孙子林, 陆军, 徐治, 等. </w:t>
      </w:r>
      <w:bookmarkStart w:id="401" w:name="OLE_LINK6"/>
      <w:r>
        <w:rPr>
          <w:rFonts w:hint="eastAsia"/>
        </w:rPr>
        <w:t>糖尿病足基层筛查与防治专家共识</w:t>
      </w:r>
      <w:bookmarkEnd w:id="401"/>
      <w:r>
        <w:rPr>
          <w:rFonts w:hint="eastAsia"/>
        </w:rPr>
        <w:t>[J]. 中国糖尿病杂志, 2019,27(06):401-407.</w:t>
      </w:r>
    </w:p>
    <w:p w14:paraId="5C06B75C">
      <w:pPr>
        <w:pStyle w:val="56"/>
        <w:numPr>
          <w:ilvl w:val="0"/>
          <w:numId w:val="42"/>
        </w:numPr>
        <w:ind w:firstLineChars="0"/>
      </w:pPr>
      <w:r>
        <w:t>中华医学会糖尿病学分会神经并发症学组, 国家基本公共卫生服务项目基层糖尿病防治管理办公室. 国家基层糖尿病神经病变诊治指南（2024版）[J]. 中华糖尿病杂志, 2024(05):496-511.</w:t>
      </w:r>
    </w:p>
    <w:p w14:paraId="56A86943">
      <w:pPr>
        <w:pStyle w:val="56"/>
        <w:numPr>
          <w:ilvl w:val="0"/>
          <w:numId w:val="42"/>
        </w:numPr>
        <w:ind w:firstLineChars="0"/>
      </w:pPr>
      <w:r>
        <w:t>中华医学会糖尿病学分会, 中华医学会感染病学分会, 中华医学会组织修复与再生分会. 中国糖尿病足防治指南（2019版）（Ⅰ）[J]. 中华糖尿病杂志, 2019(02):92-108.</w:t>
      </w:r>
    </w:p>
    <w:p w14:paraId="01727301">
      <w:pPr>
        <w:pStyle w:val="56"/>
        <w:numPr>
          <w:ilvl w:val="0"/>
          <w:numId w:val="42"/>
        </w:numPr>
        <w:ind w:firstLineChars="0"/>
      </w:pPr>
      <w:r>
        <w:t>中华医学会糖尿病学分会, 国家基层糖尿病防治管理办公室. 国家基层糖尿病防治管理指南（2022）[J]. 中华内科杂志, 2022(03):249-262.</w:t>
      </w:r>
    </w:p>
    <w:p w14:paraId="466DE678">
      <w:pPr>
        <w:pStyle w:val="56"/>
        <w:numPr>
          <w:ilvl w:val="0"/>
          <w:numId w:val="42"/>
        </w:numPr>
        <w:ind w:firstLineChars="0"/>
      </w:pPr>
      <w:r>
        <w:t>《多学科合作下糖尿病足防治专家共识(2020版)》编写组. 多学科合作下糖尿病足防治专家共识(2020版)全版. 中华烧伤杂志，2020，36(08):E01-E52.</w:t>
      </w:r>
    </w:p>
    <w:p w14:paraId="6DCCB4BD">
      <w:pPr>
        <w:pStyle w:val="56"/>
        <w:numPr>
          <w:ilvl w:val="0"/>
          <w:numId w:val="42"/>
        </w:numPr>
        <w:ind w:firstLineChars="0"/>
      </w:pPr>
      <w:r>
        <w:t>Schaper N C, van Netten J J, Apelqvist J, et al. Practical guidelines on the prevention and management of diabetes-related foot  disease (IWGDF 2023 update)[J]. Diabetes Metab Res Rev, 2024,40(3):e3657.</w:t>
      </w:r>
    </w:p>
    <w:p w14:paraId="42517353">
      <w:pPr>
        <w:pStyle w:val="56"/>
        <w:numPr>
          <w:ilvl w:val="0"/>
          <w:numId w:val="42"/>
        </w:numPr>
        <w:ind w:firstLineChars="0"/>
      </w:pPr>
      <w:r>
        <w:t>中华医学会糖尿病学分会糖尿病足与周围血管病学组.中国糖尿病足诊治临床路径(2023版). 中华内分泌代谢杂志，2023，39(02):93-102.</w:t>
      </w:r>
    </w:p>
    <w:p w14:paraId="0DD2D10F">
      <w:pPr>
        <w:pStyle w:val="56"/>
        <w:numPr>
          <w:ilvl w:val="0"/>
          <w:numId w:val="42"/>
        </w:numPr>
        <w:ind w:firstLineChars="0"/>
      </w:pPr>
      <w:r>
        <w:rPr>
          <w:rFonts w:hint="eastAsia"/>
        </w:rPr>
        <w:t>张会峰（译），许樟荣（审校）. 糖尿病相关的足病的定义和标准（2023年更新版）[J]. 感染、炎症、修复，2024，25(1):80-85</w:t>
      </w:r>
    </w:p>
    <w:p w14:paraId="79372B0C">
      <w:pPr>
        <w:pStyle w:val="56"/>
        <w:numPr>
          <w:ilvl w:val="0"/>
          <w:numId w:val="42"/>
        </w:numPr>
        <w:ind w:firstLineChars="0"/>
      </w:pPr>
      <w:r>
        <w:t xml:space="preserve">中国医疗保健国际交流促进会外周血管医学分会,首都医科大学下肢动脉硬化闭塞症临床诊疗与研究中心,北京华炎血管疾病诊疗产业技术创新战略联盟,等. 中国糖尿病足诊治指南[J]. 中国临床医生杂志,2024,52(11):1287-1296. </w:t>
      </w:r>
    </w:p>
    <w:p w14:paraId="7FAED08A">
      <w:pPr>
        <w:pStyle w:val="56"/>
        <w:numPr>
          <w:ilvl w:val="0"/>
          <w:numId w:val="42"/>
        </w:numPr>
        <w:ind w:firstLineChars="0"/>
      </w:pPr>
      <w:r>
        <w:rPr>
          <w:rFonts w:hint="eastAsia"/>
        </w:rPr>
        <w:t>长三角生态绿色一体化发展示范区执委会，长三角一体化糖尿病足专病联盟. 标准化糖尿病足等级中心建设专家指导意见（2025版）.中华糖尿病杂志，2025，17(09):1117-1124. DOI:10.3760/cma.j.cn115791-20250323-00129</w:t>
      </w:r>
    </w:p>
    <w:p w14:paraId="43600567">
      <w:pPr>
        <w:pStyle w:val="56"/>
        <w:numPr>
          <w:ilvl w:val="0"/>
          <w:numId w:val="42"/>
        </w:numPr>
        <w:ind w:firstLineChars="0"/>
      </w:pPr>
      <w:r>
        <w:t>Diabetic foot problems: prevention and management[M]. London: National Institute for Health and Care Excellence (NICE), 2023.</w:t>
      </w:r>
    </w:p>
    <w:p w14:paraId="6C46C478">
      <w:pPr>
        <w:pStyle w:val="56"/>
        <w:numPr>
          <w:ilvl w:val="0"/>
          <w:numId w:val="42"/>
        </w:numPr>
        <w:ind w:firstLineChars="0"/>
      </w:pPr>
      <w:r>
        <w:rPr>
          <w:rFonts w:hint="eastAsia"/>
        </w:rPr>
        <w:t>Diabetic foot ulcers: Prevention, assessment and management[M]. Toronto: Registered Nurses' Association of Ontario (RNAO), 2024.</w:t>
      </w:r>
    </w:p>
    <w:p w14:paraId="7711C9F7">
      <w:pPr>
        <w:pStyle w:val="56"/>
        <w:numPr>
          <w:ilvl w:val="0"/>
          <w:numId w:val="42"/>
        </w:numPr>
        <w:ind w:firstLineChars="0"/>
        <w:rPr>
          <w:rFonts w:hint="eastAsia"/>
        </w:rPr>
      </w:pPr>
      <w:r>
        <w:rPr>
          <w:rFonts w:hint="eastAsia"/>
        </w:rPr>
        <w:t>Ibrahim A. IDF Clinical Practice Recommendation on the Diabetic Foot: A guide for healthcare professionals[J]. Diabetes Res Clin Pract, 2017,127:285-287.</w:t>
      </w:r>
    </w:p>
    <w:bookmarkEnd w:id="400"/>
    <w:p w14:paraId="4E5D4776">
      <w:pPr>
        <w:pStyle w:val="56"/>
        <w:tabs>
          <w:tab w:val="left" w:pos="0"/>
        </w:tabs>
        <w:ind w:left="420" w:firstLine="0" w:firstLineChars="0"/>
        <w:jc w:val="center"/>
        <w:rPr>
          <w:rFonts w:hint="eastAsia"/>
        </w:rPr>
      </w:pPr>
      <w:bookmarkStart w:id="402" w:name="BookMark8"/>
    </w:p>
    <w:p w14:paraId="4F800793">
      <w:pPr>
        <w:pStyle w:val="56"/>
        <w:tabs>
          <w:tab w:val="left" w:pos="0"/>
        </w:tabs>
        <w:ind w:left="420" w:firstLine="0" w:firstLineChars="0"/>
        <w:jc w:val="center"/>
        <w:rPr>
          <w:rFonts w:hint="eastAsia"/>
        </w:rPr>
      </w:pPr>
    </w:p>
    <w:p w14:paraId="555D69DD">
      <w:pPr>
        <w:pStyle w:val="56"/>
        <w:tabs>
          <w:tab w:val="left" w:pos="0"/>
        </w:tabs>
        <w:ind w:left="420"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40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A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83C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E20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BB49">
    <w:pPr>
      <w:pStyle w:val="52"/>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180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67D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032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FFFA">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5A6A">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0D5DC8C"/>
    <w:multiLevelType w:val="singleLevel"/>
    <w:tmpl w:val="30D5DC8C"/>
    <w:lvl w:ilvl="0" w:tentative="0">
      <w:start w:val="1"/>
      <w:numFmt w:val="decimal"/>
      <w:lvlText w:val="[%1]"/>
      <w:lvlJc w:val="left"/>
      <w:pPr>
        <w:tabs>
          <w:tab w:val="left" w:pos="312"/>
        </w:tabs>
      </w:p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2694" w:firstLine="0"/>
      </w:pPr>
    </w:lvl>
    <w:lvl w:ilvl="1" w:tentative="0">
      <w:start w:val="1"/>
      <w:numFmt w:val="decimal"/>
      <w:lvlText w:val="%1.%2"/>
      <w:lvlJc w:val="left"/>
      <w:pPr>
        <w:tabs>
          <w:tab w:val="left" w:pos="851"/>
        </w:tabs>
        <w:ind w:left="851" w:hanging="567"/>
      </w:pPr>
    </w:lvl>
    <w:lvl w:ilvl="2" w:tentative="0">
      <w:start w:val="1"/>
      <w:numFmt w:val="decimal"/>
      <w:lvlText w:val="%1.%2.%3"/>
      <w:lvlJc w:val="left"/>
      <w:pPr>
        <w:tabs>
          <w:tab w:val="left" w:pos="1276"/>
        </w:tabs>
        <w:ind w:left="1276" w:hanging="567"/>
      </w:pPr>
    </w:lvl>
    <w:lvl w:ilvl="3" w:tentative="0">
      <w:start w:val="1"/>
      <w:numFmt w:val="decimal"/>
      <w:lvlText w:val="%1.%2.%3.%4"/>
      <w:lvlJc w:val="left"/>
      <w:pPr>
        <w:tabs>
          <w:tab w:val="left" w:pos="1843"/>
        </w:tabs>
        <w:ind w:left="1843" w:hanging="708"/>
      </w:pPr>
    </w:lvl>
    <w:lvl w:ilvl="4" w:tentative="0">
      <w:start w:val="1"/>
      <w:numFmt w:val="decimal"/>
      <w:lvlText w:val="%1.%2.%3.%4.%5"/>
      <w:lvlJc w:val="left"/>
      <w:pPr>
        <w:tabs>
          <w:tab w:val="left" w:pos="2410"/>
        </w:tabs>
        <w:ind w:left="2410" w:hanging="850"/>
      </w:pPr>
    </w:lvl>
    <w:lvl w:ilvl="5" w:tentative="0">
      <w:start w:val="1"/>
      <w:numFmt w:val="decimal"/>
      <w:lvlText w:val="%1.%2.%3.%4.%5.%6"/>
      <w:lvlJc w:val="left"/>
      <w:pPr>
        <w:tabs>
          <w:tab w:val="left" w:pos="3119"/>
        </w:tabs>
        <w:ind w:left="3119" w:hanging="1134"/>
      </w:pPr>
    </w:lvl>
    <w:lvl w:ilvl="6" w:tentative="0">
      <w:start w:val="1"/>
      <w:numFmt w:val="decimal"/>
      <w:lvlText w:val="%1.%2.%3.%4.%5.%6.%7"/>
      <w:lvlJc w:val="left"/>
      <w:pPr>
        <w:tabs>
          <w:tab w:val="left" w:pos="3686"/>
        </w:tabs>
        <w:ind w:left="3686" w:hanging="1276"/>
      </w:p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141" w:firstLine="0"/>
      </w:pPr>
      <w:rPr>
        <w:rFonts w:hint="eastAsia" w:ascii="黑体" w:eastAsia="黑体"/>
        <w:b w:val="0"/>
        <w:i w:val="0"/>
        <w:color w:val="auto"/>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658"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9F32A6"/>
    <w:multiLevelType w:val="singleLevel"/>
    <w:tmpl w:val="7D9F32A6"/>
    <w:lvl w:ilvl="0" w:tentative="0">
      <w:start w:val="10"/>
      <w:numFmt w:val="decimal"/>
      <w:suff w:val="space"/>
      <w:lvlText w:val="[%1]"/>
      <w:lvlJc w:val="left"/>
      <w:pPr>
        <w:tabs>
          <w:tab w:val="left" w:pos="0"/>
        </w:tabs>
        <w:ind w:left="0" w:firstLine="420"/>
      </w:pPr>
      <w:rPr>
        <w:rFonts w:hint="default"/>
      </w:r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forms" w:enforcement="1" w:cryptProviderType="rsaAES" w:cryptAlgorithmClass="hash" w:cryptAlgorithmType="typeAny" w:cryptAlgorithmSid="14" w:cryptSpinCount="100000" w:hash="hoy+k0DsOd5tr8vKLXClC35nyyzpxqFsI0kJip0fZBGayVRRWvnnj59Xbu+iPuE0Hms1e46cR8ue6zCrsMdzTg==" w:salt="FSFR9GIx3RCGI8anLW2Pw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88"/>
    <w:rsid w:val="0000040A"/>
    <w:rsid w:val="00000A94"/>
    <w:rsid w:val="00001972"/>
    <w:rsid w:val="00001D9A"/>
    <w:rsid w:val="00007B3A"/>
    <w:rsid w:val="000107E0"/>
    <w:rsid w:val="00011FDE"/>
    <w:rsid w:val="00012FFD"/>
    <w:rsid w:val="00014162"/>
    <w:rsid w:val="00014340"/>
    <w:rsid w:val="00014ACE"/>
    <w:rsid w:val="00016A9C"/>
    <w:rsid w:val="00022184"/>
    <w:rsid w:val="00022762"/>
    <w:rsid w:val="000238E0"/>
    <w:rsid w:val="000249DB"/>
    <w:rsid w:val="0002595E"/>
    <w:rsid w:val="00026130"/>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6DA"/>
    <w:rsid w:val="0007700B"/>
    <w:rsid w:val="00077B64"/>
    <w:rsid w:val="00080A1C"/>
    <w:rsid w:val="00082317"/>
    <w:rsid w:val="00083D2C"/>
    <w:rsid w:val="00084A7F"/>
    <w:rsid w:val="00086AA1"/>
    <w:rsid w:val="00087A77"/>
    <w:rsid w:val="00090209"/>
    <w:rsid w:val="00090496"/>
    <w:rsid w:val="00090CA6"/>
    <w:rsid w:val="00092B8A"/>
    <w:rsid w:val="00092FB0"/>
    <w:rsid w:val="000934C5"/>
    <w:rsid w:val="00093D25"/>
    <w:rsid w:val="00093DAB"/>
    <w:rsid w:val="00094D73"/>
    <w:rsid w:val="00096D63"/>
    <w:rsid w:val="000A0B60"/>
    <w:rsid w:val="000A0EB8"/>
    <w:rsid w:val="000A19FC"/>
    <w:rsid w:val="000A27F1"/>
    <w:rsid w:val="000A296B"/>
    <w:rsid w:val="000A7311"/>
    <w:rsid w:val="000B060F"/>
    <w:rsid w:val="000B1592"/>
    <w:rsid w:val="000B1FF2"/>
    <w:rsid w:val="000B2C92"/>
    <w:rsid w:val="000B3CDA"/>
    <w:rsid w:val="000B4D0C"/>
    <w:rsid w:val="000B6A0B"/>
    <w:rsid w:val="000C0A33"/>
    <w:rsid w:val="000C0F6C"/>
    <w:rsid w:val="000C11DB"/>
    <w:rsid w:val="000C1492"/>
    <w:rsid w:val="000C2FBD"/>
    <w:rsid w:val="000C4B41"/>
    <w:rsid w:val="000C57D6"/>
    <w:rsid w:val="000C6362"/>
    <w:rsid w:val="000C7666"/>
    <w:rsid w:val="000D0A9C"/>
    <w:rsid w:val="000D1795"/>
    <w:rsid w:val="000D231B"/>
    <w:rsid w:val="000D329A"/>
    <w:rsid w:val="000D343D"/>
    <w:rsid w:val="000D4B9C"/>
    <w:rsid w:val="000D4EB6"/>
    <w:rsid w:val="000D753B"/>
    <w:rsid w:val="000E4C9E"/>
    <w:rsid w:val="000E6FD7"/>
    <w:rsid w:val="000E7B30"/>
    <w:rsid w:val="000F06E1"/>
    <w:rsid w:val="000F0E3C"/>
    <w:rsid w:val="000F19D5"/>
    <w:rsid w:val="000F4AEA"/>
    <w:rsid w:val="000F633F"/>
    <w:rsid w:val="000F67E9"/>
    <w:rsid w:val="00104926"/>
    <w:rsid w:val="00113B1E"/>
    <w:rsid w:val="0011711C"/>
    <w:rsid w:val="0012059C"/>
    <w:rsid w:val="00123707"/>
    <w:rsid w:val="00124E4F"/>
    <w:rsid w:val="00125564"/>
    <w:rsid w:val="001260B7"/>
    <w:rsid w:val="001265CB"/>
    <w:rsid w:val="001321C6"/>
    <w:rsid w:val="001325C4"/>
    <w:rsid w:val="00133010"/>
    <w:rsid w:val="001338EE"/>
    <w:rsid w:val="00133AAE"/>
    <w:rsid w:val="00135323"/>
    <w:rsid w:val="001356C4"/>
    <w:rsid w:val="00141114"/>
    <w:rsid w:val="00141188"/>
    <w:rsid w:val="00141F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8B6"/>
    <w:rsid w:val="001852C9"/>
    <w:rsid w:val="00187A89"/>
    <w:rsid w:val="00190087"/>
    <w:rsid w:val="001913C4"/>
    <w:rsid w:val="0019348F"/>
    <w:rsid w:val="00193A07"/>
    <w:rsid w:val="00194C95"/>
    <w:rsid w:val="00195C34"/>
    <w:rsid w:val="00196EF5"/>
    <w:rsid w:val="001A1A53"/>
    <w:rsid w:val="001A234A"/>
    <w:rsid w:val="001A4CF3"/>
    <w:rsid w:val="001B06E8"/>
    <w:rsid w:val="001B230D"/>
    <w:rsid w:val="001B4177"/>
    <w:rsid w:val="001B6076"/>
    <w:rsid w:val="001B71D0"/>
    <w:rsid w:val="001B71EE"/>
    <w:rsid w:val="001B7522"/>
    <w:rsid w:val="001C04A8"/>
    <w:rsid w:val="001C2C03"/>
    <w:rsid w:val="001C42F7"/>
    <w:rsid w:val="001C49E5"/>
    <w:rsid w:val="001C680C"/>
    <w:rsid w:val="001C6AF2"/>
    <w:rsid w:val="001C7FEA"/>
    <w:rsid w:val="001D0499"/>
    <w:rsid w:val="001D0BBE"/>
    <w:rsid w:val="001D0C38"/>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52C"/>
    <w:rsid w:val="00203FEA"/>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B39"/>
    <w:rsid w:val="00253F41"/>
    <w:rsid w:val="002561D9"/>
    <w:rsid w:val="00257C85"/>
    <w:rsid w:val="0026148A"/>
    <w:rsid w:val="002622EA"/>
    <w:rsid w:val="00262696"/>
    <w:rsid w:val="00262AA5"/>
    <w:rsid w:val="00263D25"/>
    <w:rsid w:val="002643C3"/>
    <w:rsid w:val="00264A0C"/>
    <w:rsid w:val="00266EEB"/>
    <w:rsid w:val="00267EF4"/>
    <w:rsid w:val="00270CB8"/>
    <w:rsid w:val="00272B08"/>
    <w:rsid w:val="00272E82"/>
    <w:rsid w:val="002771AC"/>
    <w:rsid w:val="00281BB8"/>
    <w:rsid w:val="00281E9E"/>
    <w:rsid w:val="00282405"/>
    <w:rsid w:val="00285170"/>
    <w:rsid w:val="00285361"/>
    <w:rsid w:val="00292D60"/>
    <w:rsid w:val="00293B30"/>
    <w:rsid w:val="00294D34"/>
    <w:rsid w:val="00294E3B"/>
    <w:rsid w:val="00296193"/>
    <w:rsid w:val="00296726"/>
    <w:rsid w:val="00296C66"/>
    <w:rsid w:val="00296EBE"/>
    <w:rsid w:val="002974E3"/>
    <w:rsid w:val="002A084B"/>
    <w:rsid w:val="002A1260"/>
    <w:rsid w:val="002A1589"/>
    <w:rsid w:val="002A1608"/>
    <w:rsid w:val="002A25DC"/>
    <w:rsid w:val="002A3AAB"/>
    <w:rsid w:val="002A4CEA"/>
    <w:rsid w:val="002A5977"/>
    <w:rsid w:val="002A5A13"/>
    <w:rsid w:val="002A757F"/>
    <w:rsid w:val="002A75EC"/>
    <w:rsid w:val="002A7F44"/>
    <w:rsid w:val="002B0C40"/>
    <w:rsid w:val="002B1966"/>
    <w:rsid w:val="002B4508"/>
    <w:rsid w:val="002B500C"/>
    <w:rsid w:val="002B5779"/>
    <w:rsid w:val="002B7332"/>
    <w:rsid w:val="002B7E24"/>
    <w:rsid w:val="002B7F51"/>
    <w:rsid w:val="002C09E7"/>
    <w:rsid w:val="002C1E06"/>
    <w:rsid w:val="002C1E1C"/>
    <w:rsid w:val="002C211D"/>
    <w:rsid w:val="002C3F07"/>
    <w:rsid w:val="002C5278"/>
    <w:rsid w:val="002C7EBB"/>
    <w:rsid w:val="002D06C1"/>
    <w:rsid w:val="002D42B5"/>
    <w:rsid w:val="002D4F1A"/>
    <w:rsid w:val="002D51AE"/>
    <w:rsid w:val="002D6EC6"/>
    <w:rsid w:val="002D79AC"/>
    <w:rsid w:val="002E039D"/>
    <w:rsid w:val="002E4D5A"/>
    <w:rsid w:val="002E6326"/>
    <w:rsid w:val="002F30E0"/>
    <w:rsid w:val="002F35E4"/>
    <w:rsid w:val="002F3730"/>
    <w:rsid w:val="002F38E1"/>
    <w:rsid w:val="002F7AF6"/>
    <w:rsid w:val="00300E63"/>
    <w:rsid w:val="00302DB8"/>
    <w:rsid w:val="00302F5F"/>
    <w:rsid w:val="003036C3"/>
    <w:rsid w:val="0030441D"/>
    <w:rsid w:val="00305D4A"/>
    <w:rsid w:val="00306063"/>
    <w:rsid w:val="00306D06"/>
    <w:rsid w:val="00313B85"/>
    <w:rsid w:val="00317988"/>
    <w:rsid w:val="003214E4"/>
    <w:rsid w:val="003221B4"/>
    <w:rsid w:val="0032258D"/>
    <w:rsid w:val="00322E62"/>
    <w:rsid w:val="003243AB"/>
    <w:rsid w:val="00324D13"/>
    <w:rsid w:val="00324D2A"/>
    <w:rsid w:val="00324EDD"/>
    <w:rsid w:val="003331E4"/>
    <w:rsid w:val="00336C64"/>
    <w:rsid w:val="00337162"/>
    <w:rsid w:val="0034194F"/>
    <w:rsid w:val="00344605"/>
    <w:rsid w:val="003474AA"/>
    <w:rsid w:val="00350080"/>
    <w:rsid w:val="003500E0"/>
    <w:rsid w:val="00350D1D"/>
    <w:rsid w:val="00352C83"/>
    <w:rsid w:val="00360D74"/>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7FB"/>
    <w:rsid w:val="003938D9"/>
    <w:rsid w:val="00394376"/>
    <w:rsid w:val="003943FF"/>
    <w:rsid w:val="00395700"/>
    <w:rsid w:val="003974EB"/>
    <w:rsid w:val="00397B74"/>
    <w:rsid w:val="00397CC5"/>
    <w:rsid w:val="003A1582"/>
    <w:rsid w:val="003A4077"/>
    <w:rsid w:val="003B0296"/>
    <w:rsid w:val="003B09AD"/>
    <w:rsid w:val="003B1F18"/>
    <w:rsid w:val="003B20D7"/>
    <w:rsid w:val="003B5BF0"/>
    <w:rsid w:val="003B60BF"/>
    <w:rsid w:val="003B6BE3"/>
    <w:rsid w:val="003C010C"/>
    <w:rsid w:val="003C0A6C"/>
    <w:rsid w:val="003C14F8"/>
    <w:rsid w:val="003C1B52"/>
    <w:rsid w:val="003C5A43"/>
    <w:rsid w:val="003D0519"/>
    <w:rsid w:val="003D078E"/>
    <w:rsid w:val="003D0FF6"/>
    <w:rsid w:val="003D16FF"/>
    <w:rsid w:val="003D262C"/>
    <w:rsid w:val="003D6D61"/>
    <w:rsid w:val="003D79C6"/>
    <w:rsid w:val="003E091D"/>
    <w:rsid w:val="003E0D04"/>
    <w:rsid w:val="003E1C53"/>
    <w:rsid w:val="003E2A69"/>
    <w:rsid w:val="003E2D49"/>
    <w:rsid w:val="003E2FD4"/>
    <w:rsid w:val="003E49F6"/>
    <w:rsid w:val="003E660F"/>
    <w:rsid w:val="003F0841"/>
    <w:rsid w:val="003F23D3"/>
    <w:rsid w:val="003F3F08"/>
    <w:rsid w:val="003F49F1"/>
    <w:rsid w:val="003F6272"/>
    <w:rsid w:val="00400E72"/>
    <w:rsid w:val="00401400"/>
    <w:rsid w:val="0040287F"/>
    <w:rsid w:val="00404869"/>
    <w:rsid w:val="00405884"/>
    <w:rsid w:val="00407D39"/>
    <w:rsid w:val="0041477A"/>
    <w:rsid w:val="004167A3"/>
    <w:rsid w:val="00427346"/>
    <w:rsid w:val="004311D8"/>
    <w:rsid w:val="00432DAA"/>
    <w:rsid w:val="00434305"/>
    <w:rsid w:val="00434E98"/>
    <w:rsid w:val="00435DF7"/>
    <w:rsid w:val="0044083F"/>
    <w:rsid w:val="00441AE7"/>
    <w:rsid w:val="0044504D"/>
    <w:rsid w:val="00445574"/>
    <w:rsid w:val="004467FB"/>
    <w:rsid w:val="00452D6B"/>
    <w:rsid w:val="00454484"/>
    <w:rsid w:val="0045517B"/>
    <w:rsid w:val="004627E7"/>
    <w:rsid w:val="00463B77"/>
    <w:rsid w:val="00463C7B"/>
    <w:rsid w:val="004644A6"/>
    <w:rsid w:val="004659BD"/>
    <w:rsid w:val="00467B75"/>
    <w:rsid w:val="00470775"/>
    <w:rsid w:val="004746B1"/>
    <w:rsid w:val="0047583F"/>
    <w:rsid w:val="00475DE8"/>
    <w:rsid w:val="00481C44"/>
    <w:rsid w:val="00484936"/>
    <w:rsid w:val="00485C89"/>
    <w:rsid w:val="00486BE3"/>
    <w:rsid w:val="00487A34"/>
    <w:rsid w:val="004905E4"/>
    <w:rsid w:val="00490A89"/>
    <w:rsid w:val="00490AB4"/>
    <w:rsid w:val="00492F02"/>
    <w:rsid w:val="004939AE"/>
    <w:rsid w:val="00495D64"/>
    <w:rsid w:val="004A12DF"/>
    <w:rsid w:val="004A17E6"/>
    <w:rsid w:val="004A1BA8"/>
    <w:rsid w:val="004A4B57"/>
    <w:rsid w:val="004A63FA"/>
    <w:rsid w:val="004B0272"/>
    <w:rsid w:val="004B249D"/>
    <w:rsid w:val="004B2701"/>
    <w:rsid w:val="004B2E1B"/>
    <w:rsid w:val="004B3AA8"/>
    <w:rsid w:val="004B3E93"/>
    <w:rsid w:val="004C0373"/>
    <w:rsid w:val="004C1FBC"/>
    <w:rsid w:val="004C3F1D"/>
    <w:rsid w:val="004C458D"/>
    <w:rsid w:val="004C7556"/>
    <w:rsid w:val="004C7E8B"/>
    <w:rsid w:val="004C7E9D"/>
    <w:rsid w:val="004C7F67"/>
    <w:rsid w:val="004D076D"/>
    <w:rsid w:val="004D0EF1"/>
    <w:rsid w:val="004D2253"/>
    <w:rsid w:val="004D4406"/>
    <w:rsid w:val="004D4996"/>
    <w:rsid w:val="004D7C42"/>
    <w:rsid w:val="004E0465"/>
    <w:rsid w:val="004E126D"/>
    <w:rsid w:val="004E127B"/>
    <w:rsid w:val="004E1C0A"/>
    <w:rsid w:val="004E2B06"/>
    <w:rsid w:val="004E30C5"/>
    <w:rsid w:val="004E4AA5"/>
    <w:rsid w:val="004E4AEE"/>
    <w:rsid w:val="004E59E3"/>
    <w:rsid w:val="004E67C0"/>
    <w:rsid w:val="004F391A"/>
    <w:rsid w:val="004F3CFB"/>
    <w:rsid w:val="004F6456"/>
    <w:rsid w:val="004F696E"/>
    <w:rsid w:val="004F6C71"/>
    <w:rsid w:val="004F7BC4"/>
    <w:rsid w:val="00501139"/>
    <w:rsid w:val="0050363E"/>
    <w:rsid w:val="005039BC"/>
    <w:rsid w:val="005043BB"/>
    <w:rsid w:val="00504A3D"/>
    <w:rsid w:val="00505767"/>
    <w:rsid w:val="005073F0"/>
    <w:rsid w:val="00510A7B"/>
    <w:rsid w:val="00512F6E"/>
    <w:rsid w:val="00513038"/>
    <w:rsid w:val="00513969"/>
    <w:rsid w:val="00514174"/>
    <w:rsid w:val="005156F5"/>
    <w:rsid w:val="00516088"/>
    <w:rsid w:val="00516B0B"/>
    <w:rsid w:val="00517B42"/>
    <w:rsid w:val="005220EC"/>
    <w:rsid w:val="00523F95"/>
    <w:rsid w:val="00524D65"/>
    <w:rsid w:val="00525B16"/>
    <w:rsid w:val="00531D7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60E"/>
    <w:rsid w:val="00554699"/>
    <w:rsid w:val="00555044"/>
    <w:rsid w:val="00557B90"/>
    <w:rsid w:val="00561475"/>
    <w:rsid w:val="00562463"/>
    <w:rsid w:val="0056487B"/>
    <w:rsid w:val="00564FB9"/>
    <w:rsid w:val="00570078"/>
    <w:rsid w:val="00573D9E"/>
    <w:rsid w:val="0057498A"/>
    <w:rsid w:val="005801E3"/>
    <w:rsid w:val="00581802"/>
    <w:rsid w:val="005836A8"/>
    <w:rsid w:val="0058409C"/>
    <w:rsid w:val="00584262"/>
    <w:rsid w:val="00586630"/>
    <w:rsid w:val="00587ADD"/>
    <w:rsid w:val="005906C7"/>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FE2"/>
    <w:rsid w:val="005D6A83"/>
    <w:rsid w:val="005D6A95"/>
    <w:rsid w:val="005D6B2C"/>
    <w:rsid w:val="005D6D9C"/>
    <w:rsid w:val="005E0CD9"/>
    <w:rsid w:val="005E1C6F"/>
    <w:rsid w:val="005E2335"/>
    <w:rsid w:val="005E34CA"/>
    <w:rsid w:val="005E3C18"/>
    <w:rsid w:val="005E6812"/>
    <w:rsid w:val="005E7881"/>
    <w:rsid w:val="005E78E0"/>
    <w:rsid w:val="005F011D"/>
    <w:rsid w:val="005F0D9C"/>
    <w:rsid w:val="005F284E"/>
    <w:rsid w:val="005F4712"/>
    <w:rsid w:val="006015CE"/>
    <w:rsid w:val="00604784"/>
    <w:rsid w:val="006055E2"/>
    <w:rsid w:val="00606419"/>
    <w:rsid w:val="00607D29"/>
    <w:rsid w:val="00612952"/>
    <w:rsid w:val="00613A2B"/>
    <w:rsid w:val="00614CC1"/>
    <w:rsid w:val="00615A9D"/>
    <w:rsid w:val="00617387"/>
    <w:rsid w:val="006205D6"/>
    <w:rsid w:val="006252D8"/>
    <w:rsid w:val="006259BC"/>
    <w:rsid w:val="0062636B"/>
    <w:rsid w:val="00627EEF"/>
    <w:rsid w:val="00632182"/>
    <w:rsid w:val="00632AE0"/>
    <w:rsid w:val="00633C17"/>
    <w:rsid w:val="00634D9E"/>
    <w:rsid w:val="00636E3E"/>
    <w:rsid w:val="006379F7"/>
    <w:rsid w:val="00637E4D"/>
    <w:rsid w:val="00640446"/>
    <w:rsid w:val="00640620"/>
    <w:rsid w:val="00641A1F"/>
    <w:rsid w:val="006431F4"/>
    <w:rsid w:val="00645904"/>
    <w:rsid w:val="006504B0"/>
    <w:rsid w:val="006513FE"/>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7AE"/>
    <w:rsid w:val="00674E02"/>
    <w:rsid w:val="006755BC"/>
    <w:rsid w:val="006770F4"/>
    <w:rsid w:val="00677A84"/>
    <w:rsid w:val="0068026D"/>
    <w:rsid w:val="00680A27"/>
    <w:rsid w:val="006816A4"/>
    <w:rsid w:val="006819B8"/>
    <w:rsid w:val="006840A6"/>
    <w:rsid w:val="006850CD"/>
    <w:rsid w:val="00685AAB"/>
    <w:rsid w:val="006861A0"/>
    <w:rsid w:val="006923CA"/>
    <w:rsid w:val="00695D22"/>
    <w:rsid w:val="006A07AA"/>
    <w:rsid w:val="006A25E5"/>
    <w:rsid w:val="006A2B46"/>
    <w:rsid w:val="006A336D"/>
    <w:rsid w:val="006A37B9"/>
    <w:rsid w:val="006B18D6"/>
    <w:rsid w:val="006B2672"/>
    <w:rsid w:val="006B54BF"/>
    <w:rsid w:val="006B5F44"/>
    <w:rsid w:val="006B5F90"/>
    <w:rsid w:val="006B62E4"/>
    <w:rsid w:val="006C0885"/>
    <w:rsid w:val="006C1BBA"/>
    <w:rsid w:val="006C2079"/>
    <w:rsid w:val="006C4B1F"/>
    <w:rsid w:val="006C5A62"/>
    <w:rsid w:val="006C5D68"/>
    <w:rsid w:val="006C6976"/>
    <w:rsid w:val="006C6DD0"/>
    <w:rsid w:val="006D04EA"/>
    <w:rsid w:val="006D0AB7"/>
    <w:rsid w:val="006D0FFF"/>
    <w:rsid w:val="006D16C4"/>
    <w:rsid w:val="006D3E96"/>
    <w:rsid w:val="006D4515"/>
    <w:rsid w:val="006D4BB1"/>
    <w:rsid w:val="006D4EDD"/>
    <w:rsid w:val="006D6593"/>
    <w:rsid w:val="006D7AEC"/>
    <w:rsid w:val="006E23EA"/>
    <w:rsid w:val="006E385A"/>
    <w:rsid w:val="006F03A8"/>
    <w:rsid w:val="006F2ACA"/>
    <w:rsid w:val="006F2ADC"/>
    <w:rsid w:val="006F2BFE"/>
    <w:rsid w:val="006F31E9"/>
    <w:rsid w:val="006F6284"/>
    <w:rsid w:val="007002C5"/>
    <w:rsid w:val="00704387"/>
    <w:rsid w:val="00707669"/>
    <w:rsid w:val="00711CBA"/>
    <w:rsid w:val="00711FB5"/>
    <w:rsid w:val="00712A01"/>
    <w:rsid w:val="00714F58"/>
    <w:rsid w:val="00715A45"/>
    <w:rsid w:val="00722FBF"/>
    <w:rsid w:val="00722FC2"/>
    <w:rsid w:val="00724879"/>
    <w:rsid w:val="00724E1B"/>
    <w:rsid w:val="00725949"/>
    <w:rsid w:val="00727FA2"/>
    <w:rsid w:val="007322D9"/>
    <w:rsid w:val="00732BC0"/>
    <w:rsid w:val="00732FEF"/>
    <w:rsid w:val="00734682"/>
    <w:rsid w:val="0073720F"/>
    <w:rsid w:val="00737796"/>
    <w:rsid w:val="0074165C"/>
    <w:rsid w:val="00742C35"/>
    <w:rsid w:val="007432CA"/>
    <w:rsid w:val="007439EB"/>
    <w:rsid w:val="00743CB4"/>
    <w:rsid w:val="00743F0A"/>
    <w:rsid w:val="007441E1"/>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67CEE"/>
    <w:rsid w:val="0077008A"/>
    <w:rsid w:val="00773C1F"/>
    <w:rsid w:val="00774DA4"/>
    <w:rsid w:val="00776599"/>
    <w:rsid w:val="0078114B"/>
    <w:rsid w:val="00781DD2"/>
    <w:rsid w:val="00783ECF"/>
    <w:rsid w:val="0078413A"/>
    <w:rsid w:val="00784A67"/>
    <w:rsid w:val="007959E8"/>
    <w:rsid w:val="00795E9C"/>
    <w:rsid w:val="007A0521"/>
    <w:rsid w:val="007A0D61"/>
    <w:rsid w:val="007A2E12"/>
    <w:rsid w:val="007A3475"/>
    <w:rsid w:val="007A41C8"/>
    <w:rsid w:val="007A54CE"/>
    <w:rsid w:val="007A6FD9"/>
    <w:rsid w:val="007A7FFA"/>
    <w:rsid w:val="007B04EB"/>
    <w:rsid w:val="007B0D4F"/>
    <w:rsid w:val="007B30C4"/>
    <w:rsid w:val="007B5A3D"/>
    <w:rsid w:val="007B5B95"/>
    <w:rsid w:val="007B68EA"/>
    <w:rsid w:val="007B7453"/>
    <w:rsid w:val="007C1E8B"/>
    <w:rsid w:val="007C2D89"/>
    <w:rsid w:val="007C4593"/>
    <w:rsid w:val="007C5309"/>
    <w:rsid w:val="007C6069"/>
    <w:rsid w:val="007D06C4"/>
    <w:rsid w:val="007D1352"/>
    <w:rsid w:val="007D2508"/>
    <w:rsid w:val="007D3356"/>
    <w:rsid w:val="007D346A"/>
    <w:rsid w:val="007D408D"/>
    <w:rsid w:val="007D6518"/>
    <w:rsid w:val="007D76BD"/>
    <w:rsid w:val="007E0BF1"/>
    <w:rsid w:val="007F0ED8"/>
    <w:rsid w:val="007F0F63"/>
    <w:rsid w:val="007F6FD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558"/>
    <w:rsid w:val="008373D3"/>
    <w:rsid w:val="00840617"/>
    <w:rsid w:val="00840F84"/>
    <w:rsid w:val="00842A47"/>
    <w:rsid w:val="00843C13"/>
    <w:rsid w:val="008454F8"/>
    <w:rsid w:val="0085173A"/>
    <w:rsid w:val="00856316"/>
    <w:rsid w:val="008603CE"/>
    <w:rsid w:val="00861D15"/>
    <w:rsid w:val="008620FC"/>
    <w:rsid w:val="008627A5"/>
    <w:rsid w:val="00863E05"/>
    <w:rsid w:val="00865ACA"/>
    <w:rsid w:val="00865D28"/>
    <w:rsid w:val="00865F85"/>
    <w:rsid w:val="00867C10"/>
    <w:rsid w:val="00870439"/>
    <w:rsid w:val="00870DA1"/>
    <w:rsid w:val="0088051A"/>
    <w:rsid w:val="00883F93"/>
    <w:rsid w:val="00884DB3"/>
    <w:rsid w:val="00885A9D"/>
    <w:rsid w:val="008864F6"/>
    <w:rsid w:val="00886A21"/>
    <w:rsid w:val="0089049D"/>
    <w:rsid w:val="008928C9"/>
    <w:rsid w:val="008930CB"/>
    <w:rsid w:val="008938DC"/>
    <w:rsid w:val="00893FD1"/>
    <w:rsid w:val="00894836"/>
    <w:rsid w:val="00895172"/>
    <w:rsid w:val="00895680"/>
    <w:rsid w:val="00896D1C"/>
    <w:rsid w:val="00896DFF"/>
    <w:rsid w:val="0089762C"/>
    <w:rsid w:val="008A1893"/>
    <w:rsid w:val="008A3215"/>
    <w:rsid w:val="008A57E6"/>
    <w:rsid w:val="008A6F81"/>
    <w:rsid w:val="008A769A"/>
    <w:rsid w:val="008B08A8"/>
    <w:rsid w:val="008B0C9C"/>
    <w:rsid w:val="008B166D"/>
    <w:rsid w:val="008B17F4"/>
    <w:rsid w:val="008B3615"/>
    <w:rsid w:val="008B4AC4"/>
    <w:rsid w:val="008B50C8"/>
    <w:rsid w:val="008B5281"/>
    <w:rsid w:val="008B7E05"/>
    <w:rsid w:val="008B7F54"/>
    <w:rsid w:val="008C1797"/>
    <w:rsid w:val="008C18EE"/>
    <w:rsid w:val="008C219C"/>
    <w:rsid w:val="008C475E"/>
    <w:rsid w:val="008C578C"/>
    <w:rsid w:val="008C619A"/>
    <w:rsid w:val="008D0CE8"/>
    <w:rsid w:val="008D2D1D"/>
    <w:rsid w:val="008D453D"/>
    <w:rsid w:val="008D53AD"/>
    <w:rsid w:val="008D562B"/>
    <w:rsid w:val="008D5733"/>
    <w:rsid w:val="008D622B"/>
    <w:rsid w:val="008D666C"/>
    <w:rsid w:val="008D7B54"/>
    <w:rsid w:val="008E0C9D"/>
    <w:rsid w:val="008E0E04"/>
    <w:rsid w:val="008E1648"/>
    <w:rsid w:val="008E1B3E"/>
    <w:rsid w:val="008E2319"/>
    <w:rsid w:val="008E4BB6"/>
    <w:rsid w:val="008E5518"/>
    <w:rsid w:val="008E6A84"/>
    <w:rsid w:val="008F0CDC"/>
    <w:rsid w:val="008F17A3"/>
    <w:rsid w:val="008F1ED3"/>
    <w:rsid w:val="008F23A5"/>
    <w:rsid w:val="008F3B7D"/>
    <w:rsid w:val="008F4C29"/>
    <w:rsid w:val="008F6980"/>
    <w:rsid w:val="008F70BD"/>
    <w:rsid w:val="008F788F"/>
    <w:rsid w:val="008F7EA2"/>
    <w:rsid w:val="00902065"/>
    <w:rsid w:val="00902722"/>
    <w:rsid w:val="009027BC"/>
    <w:rsid w:val="009062E6"/>
    <w:rsid w:val="00907F73"/>
    <w:rsid w:val="00910614"/>
    <w:rsid w:val="00911BE5"/>
    <w:rsid w:val="00913CA9"/>
    <w:rsid w:val="009145AE"/>
    <w:rsid w:val="009146CE"/>
    <w:rsid w:val="0091478C"/>
    <w:rsid w:val="00914CA7"/>
    <w:rsid w:val="00915C3E"/>
    <w:rsid w:val="009161A8"/>
    <w:rsid w:val="00917700"/>
    <w:rsid w:val="00922A9E"/>
    <w:rsid w:val="009245F5"/>
    <w:rsid w:val="009249EC"/>
    <w:rsid w:val="009273B3"/>
    <w:rsid w:val="009305B5"/>
    <w:rsid w:val="00932780"/>
    <w:rsid w:val="0093597C"/>
    <w:rsid w:val="00942431"/>
    <w:rsid w:val="009429D5"/>
    <w:rsid w:val="00942BF1"/>
    <w:rsid w:val="00945180"/>
    <w:rsid w:val="00945428"/>
    <w:rsid w:val="0094607B"/>
    <w:rsid w:val="00953604"/>
    <w:rsid w:val="0095496B"/>
    <w:rsid w:val="009610DC"/>
    <w:rsid w:val="00961490"/>
    <w:rsid w:val="0096381A"/>
    <w:rsid w:val="00965E04"/>
    <w:rsid w:val="009674AD"/>
    <w:rsid w:val="0097035E"/>
    <w:rsid w:val="009704D2"/>
    <w:rsid w:val="00970CDC"/>
    <w:rsid w:val="00977010"/>
    <w:rsid w:val="00977D02"/>
    <w:rsid w:val="009809BB"/>
    <w:rsid w:val="0098364B"/>
    <w:rsid w:val="00985F6C"/>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DEA"/>
    <w:rsid w:val="009B09E0"/>
    <w:rsid w:val="009B0BC5"/>
    <w:rsid w:val="009B1247"/>
    <w:rsid w:val="009B46F9"/>
    <w:rsid w:val="009B6029"/>
    <w:rsid w:val="009B6971"/>
    <w:rsid w:val="009C047A"/>
    <w:rsid w:val="009C27F1"/>
    <w:rsid w:val="009C3152"/>
    <w:rsid w:val="009C4CFA"/>
    <w:rsid w:val="009C5070"/>
    <w:rsid w:val="009D112C"/>
    <w:rsid w:val="009D11BC"/>
    <w:rsid w:val="009D32DF"/>
    <w:rsid w:val="009D3D6B"/>
    <w:rsid w:val="009D47FA"/>
    <w:rsid w:val="009D4C5B"/>
    <w:rsid w:val="009D50D2"/>
    <w:rsid w:val="009D62DF"/>
    <w:rsid w:val="009D6BCA"/>
    <w:rsid w:val="009E0F62"/>
    <w:rsid w:val="009E4A58"/>
    <w:rsid w:val="009E5A2D"/>
    <w:rsid w:val="009E5AB2"/>
    <w:rsid w:val="009E6219"/>
    <w:rsid w:val="009E6743"/>
    <w:rsid w:val="009F03B3"/>
    <w:rsid w:val="00A0096C"/>
    <w:rsid w:val="00A01757"/>
    <w:rsid w:val="00A022C0"/>
    <w:rsid w:val="00A028C0"/>
    <w:rsid w:val="00A02BAE"/>
    <w:rsid w:val="00A06A6B"/>
    <w:rsid w:val="00A07E47"/>
    <w:rsid w:val="00A123B2"/>
    <w:rsid w:val="00A129D0"/>
    <w:rsid w:val="00A12C33"/>
    <w:rsid w:val="00A138BA"/>
    <w:rsid w:val="00A14C8E"/>
    <w:rsid w:val="00A153B9"/>
    <w:rsid w:val="00A153D9"/>
    <w:rsid w:val="00A15F09"/>
    <w:rsid w:val="00A169B6"/>
    <w:rsid w:val="00A2271D"/>
    <w:rsid w:val="00A237D5"/>
    <w:rsid w:val="00A23D42"/>
    <w:rsid w:val="00A27C61"/>
    <w:rsid w:val="00A30EFC"/>
    <w:rsid w:val="00A31984"/>
    <w:rsid w:val="00A320DA"/>
    <w:rsid w:val="00A32D73"/>
    <w:rsid w:val="00A3367B"/>
    <w:rsid w:val="00A337C6"/>
    <w:rsid w:val="00A3597D"/>
    <w:rsid w:val="00A35E9B"/>
    <w:rsid w:val="00A36DD1"/>
    <w:rsid w:val="00A37F37"/>
    <w:rsid w:val="00A4006C"/>
    <w:rsid w:val="00A40091"/>
    <w:rsid w:val="00A4030F"/>
    <w:rsid w:val="00A4055E"/>
    <w:rsid w:val="00A41A20"/>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57A5"/>
    <w:rsid w:val="00A960D2"/>
    <w:rsid w:val="00A963F7"/>
    <w:rsid w:val="00A96AD8"/>
    <w:rsid w:val="00AA052C"/>
    <w:rsid w:val="00AA1E45"/>
    <w:rsid w:val="00AA4286"/>
    <w:rsid w:val="00AA456B"/>
    <w:rsid w:val="00AA57F5"/>
    <w:rsid w:val="00AA628E"/>
    <w:rsid w:val="00AA672E"/>
    <w:rsid w:val="00AA6780"/>
    <w:rsid w:val="00AA6902"/>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E64"/>
    <w:rsid w:val="00AE101C"/>
    <w:rsid w:val="00AE37E5"/>
    <w:rsid w:val="00AE5EB4"/>
    <w:rsid w:val="00AE79B5"/>
    <w:rsid w:val="00AF0C18"/>
    <w:rsid w:val="00AF4633"/>
    <w:rsid w:val="00AF47C5"/>
    <w:rsid w:val="00AF5398"/>
    <w:rsid w:val="00AF766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558"/>
    <w:rsid w:val="00B378E5"/>
    <w:rsid w:val="00B40D63"/>
    <w:rsid w:val="00B4346D"/>
    <w:rsid w:val="00B440F4"/>
    <w:rsid w:val="00B447A5"/>
    <w:rsid w:val="00B4654C"/>
    <w:rsid w:val="00B46AF0"/>
    <w:rsid w:val="00B47293"/>
    <w:rsid w:val="00B50E50"/>
    <w:rsid w:val="00B52120"/>
    <w:rsid w:val="00B54ABC"/>
    <w:rsid w:val="00B54DDE"/>
    <w:rsid w:val="00B56FBE"/>
    <w:rsid w:val="00B60ACF"/>
    <w:rsid w:val="00B6164B"/>
    <w:rsid w:val="00B62B58"/>
    <w:rsid w:val="00B65149"/>
    <w:rsid w:val="00B66567"/>
    <w:rsid w:val="00B66F52"/>
    <w:rsid w:val="00B66FE5"/>
    <w:rsid w:val="00B708E6"/>
    <w:rsid w:val="00B72880"/>
    <w:rsid w:val="00B758BF"/>
    <w:rsid w:val="00B77EC8"/>
    <w:rsid w:val="00B827A6"/>
    <w:rsid w:val="00B831CE"/>
    <w:rsid w:val="00B86677"/>
    <w:rsid w:val="00B87131"/>
    <w:rsid w:val="00B92245"/>
    <w:rsid w:val="00B939B1"/>
    <w:rsid w:val="00B96D40"/>
    <w:rsid w:val="00B97386"/>
    <w:rsid w:val="00BA263B"/>
    <w:rsid w:val="00BA42B2"/>
    <w:rsid w:val="00BA562E"/>
    <w:rsid w:val="00BA58D4"/>
    <w:rsid w:val="00BA5B9E"/>
    <w:rsid w:val="00BA7C9A"/>
    <w:rsid w:val="00BB203B"/>
    <w:rsid w:val="00BB4F37"/>
    <w:rsid w:val="00BB5F8F"/>
    <w:rsid w:val="00BB657A"/>
    <w:rsid w:val="00BC1A4E"/>
    <w:rsid w:val="00BC2D64"/>
    <w:rsid w:val="00BC4790"/>
    <w:rsid w:val="00BC5DC7"/>
    <w:rsid w:val="00BC67B4"/>
    <w:rsid w:val="00BC6B8B"/>
    <w:rsid w:val="00BC73D8"/>
    <w:rsid w:val="00BD0494"/>
    <w:rsid w:val="00BD11F9"/>
    <w:rsid w:val="00BD4D22"/>
    <w:rsid w:val="00BD52D7"/>
    <w:rsid w:val="00BD5AD2"/>
    <w:rsid w:val="00BE22F3"/>
    <w:rsid w:val="00BE5B52"/>
    <w:rsid w:val="00BE6A70"/>
    <w:rsid w:val="00BE7B8D"/>
    <w:rsid w:val="00BF0993"/>
    <w:rsid w:val="00BF10A9"/>
    <w:rsid w:val="00BF1703"/>
    <w:rsid w:val="00BF231C"/>
    <w:rsid w:val="00BF51E5"/>
    <w:rsid w:val="00BF74A6"/>
    <w:rsid w:val="00C013AD"/>
    <w:rsid w:val="00C04904"/>
    <w:rsid w:val="00C056B3"/>
    <w:rsid w:val="00C07D4F"/>
    <w:rsid w:val="00C103E5"/>
    <w:rsid w:val="00C10E20"/>
    <w:rsid w:val="00C11DA1"/>
    <w:rsid w:val="00C13319"/>
    <w:rsid w:val="00C13EE9"/>
    <w:rsid w:val="00C21540"/>
    <w:rsid w:val="00C21906"/>
    <w:rsid w:val="00C21BFA"/>
    <w:rsid w:val="00C22148"/>
    <w:rsid w:val="00C22C60"/>
    <w:rsid w:val="00C24151"/>
    <w:rsid w:val="00C24C8D"/>
    <w:rsid w:val="00C25FE2"/>
    <w:rsid w:val="00C26B53"/>
    <w:rsid w:val="00C279B2"/>
    <w:rsid w:val="00C33E50"/>
    <w:rsid w:val="00C34C20"/>
    <w:rsid w:val="00C34DB3"/>
    <w:rsid w:val="00C35A3E"/>
    <w:rsid w:val="00C40501"/>
    <w:rsid w:val="00C42130"/>
    <w:rsid w:val="00C423A4"/>
    <w:rsid w:val="00C44BF5"/>
    <w:rsid w:val="00C521D6"/>
    <w:rsid w:val="00C55232"/>
    <w:rsid w:val="00C553A4"/>
    <w:rsid w:val="00C55A06"/>
    <w:rsid w:val="00C55D03"/>
    <w:rsid w:val="00C55F52"/>
    <w:rsid w:val="00C601BC"/>
    <w:rsid w:val="00C624E7"/>
    <w:rsid w:val="00C6329F"/>
    <w:rsid w:val="00C63340"/>
    <w:rsid w:val="00C643F9"/>
    <w:rsid w:val="00C64E95"/>
    <w:rsid w:val="00C71372"/>
    <w:rsid w:val="00C72410"/>
    <w:rsid w:val="00C7287F"/>
    <w:rsid w:val="00C76FD8"/>
    <w:rsid w:val="00C80982"/>
    <w:rsid w:val="00C80CB8"/>
    <w:rsid w:val="00C8159E"/>
    <w:rsid w:val="00C819F8"/>
    <w:rsid w:val="00C81EEB"/>
    <w:rsid w:val="00C8248C"/>
    <w:rsid w:val="00C84E33"/>
    <w:rsid w:val="00C86D6F"/>
    <w:rsid w:val="00C905FC"/>
    <w:rsid w:val="00C917E9"/>
    <w:rsid w:val="00C92D03"/>
    <w:rsid w:val="00C9319C"/>
    <w:rsid w:val="00C9435D"/>
    <w:rsid w:val="00C94DF2"/>
    <w:rsid w:val="00C94E4B"/>
    <w:rsid w:val="00C96741"/>
    <w:rsid w:val="00CA1BD3"/>
    <w:rsid w:val="00CA2D1B"/>
    <w:rsid w:val="00CA375D"/>
    <w:rsid w:val="00CA662A"/>
    <w:rsid w:val="00CA7AFD"/>
    <w:rsid w:val="00CA7C3C"/>
    <w:rsid w:val="00CB0189"/>
    <w:rsid w:val="00CB0BA2"/>
    <w:rsid w:val="00CB1A42"/>
    <w:rsid w:val="00CB1B0C"/>
    <w:rsid w:val="00CB2C0B"/>
    <w:rsid w:val="00CB3C70"/>
    <w:rsid w:val="00CB517D"/>
    <w:rsid w:val="00CC038D"/>
    <w:rsid w:val="00CC08DB"/>
    <w:rsid w:val="00CC39FF"/>
    <w:rsid w:val="00CC3C2F"/>
    <w:rsid w:val="00CC4AC8"/>
    <w:rsid w:val="00CC5233"/>
    <w:rsid w:val="00CC5DE6"/>
    <w:rsid w:val="00CC62A8"/>
    <w:rsid w:val="00CC6E4E"/>
    <w:rsid w:val="00CC6FE8"/>
    <w:rsid w:val="00CC7202"/>
    <w:rsid w:val="00CC75A9"/>
    <w:rsid w:val="00CC7A19"/>
    <w:rsid w:val="00CD2808"/>
    <w:rsid w:val="00CD28BF"/>
    <w:rsid w:val="00CD4092"/>
    <w:rsid w:val="00CD4A20"/>
    <w:rsid w:val="00CD50A1"/>
    <w:rsid w:val="00CD519E"/>
    <w:rsid w:val="00CD561D"/>
    <w:rsid w:val="00CD753A"/>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4F9"/>
    <w:rsid w:val="00D3660F"/>
    <w:rsid w:val="00D404E8"/>
    <w:rsid w:val="00D4162B"/>
    <w:rsid w:val="00D42500"/>
    <w:rsid w:val="00D4514F"/>
    <w:rsid w:val="00D451E2"/>
    <w:rsid w:val="00D45E89"/>
    <w:rsid w:val="00D45E8D"/>
    <w:rsid w:val="00D466AE"/>
    <w:rsid w:val="00D4734F"/>
    <w:rsid w:val="00D51BF3"/>
    <w:rsid w:val="00D52557"/>
    <w:rsid w:val="00D53F32"/>
    <w:rsid w:val="00D542FD"/>
    <w:rsid w:val="00D6595E"/>
    <w:rsid w:val="00D66846"/>
    <w:rsid w:val="00D675FB"/>
    <w:rsid w:val="00D71F25"/>
    <w:rsid w:val="00D7275E"/>
    <w:rsid w:val="00D72A9C"/>
    <w:rsid w:val="00D77031"/>
    <w:rsid w:val="00D824C2"/>
    <w:rsid w:val="00D84941"/>
    <w:rsid w:val="00D84FA1"/>
    <w:rsid w:val="00D851F0"/>
    <w:rsid w:val="00D86DB7"/>
    <w:rsid w:val="00D926D0"/>
    <w:rsid w:val="00D93030"/>
    <w:rsid w:val="00D934F6"/>
    <w:rsid w:val="00D950E1"/>
    <w:rsid w:val="00D952A6"/>
    <w:rsid w:val="00D97A37"/>
    <w:rsid w:val="00D97F99"/>
    <w:rsid w:val="00DA1E08"/>
    <w:rsid w:val="00DA1F92"/>
    <w:rsid w:val="00DA24F8"/>
    <w:rsid w:val="00DA28E8"/>
    <w:rsid w:val="00DA38D3"/>
    <w:rsid w:val="00DA3932"/>
    <w:rsid w:val="00DA3AFC"/>
    <w:rsid w:val="00DA5191"/>
    <w:rsid w:val="00DA64F8"/>
    <w:rsid w:val="00DA6C15"/>
    <w:rsid w:val="00DB0258"/>
    <w:rsid w:val="00DB2EF0"/>
    <w:rsid w:val="00DB38EE"/>
    <w:rsid w:val="00DB498B"/>
    <w:rsid w:val="00DB66CA"/>
    <w:rsid w:val="00DB6BCA"/>
    <w:rsid w:val="00DB73F7"/>
    <w:rsid w:val="00DC0321"/>
    <w:rsid w:val="00DC18A2"/>
    <w:rsid w:val="00DC3067"/>
    <w:rsid w:val="00DC370B"/>
    <w:rsid w:val="00DC5B90"/>
    <w:rsid w:val="00DD00FF"/>
    <w:rsid w:val="00DD0619"/>
    <w:rsid w:val="00DD07FB"/>
    <w:rsid w:val="00DD25C6"/>
    <w:rsid w:val="00DD4FE5"/>
    <w:rsid w:val="00DD54B0"/>
    <w:rsid w:val="00DD57EE"/>
    <w:rsid w:val="00DD6BCC"/>
    <w:rsid w:val="00DE0A4B"/>
    <w:rsid w:val="00DE2410"/>
    <w:rsid w:val="00DE26AB"/>
    <w:rsid w:val="00DE2939"/>
    <w:rsid w:val="00DE6E81"/>
    <w:rsid w:val="00DE703F"/>
    <w:rsid w:val="00DE7595"/>
    <w:rsid w:val="00DE7B8A"/>
    <w:rsid w:val="00DF1961"/>
    <w:rsid w:val="00DF44DE"/>
    <w:rsid w:val="00DF4CB4"/>
    <w:rsid w:val="00DF5F11"/>
    <w:rsid w:val="00E01138"/>
    <w:rsid w:val="00E02DFB"/>
    <w:rsid w:val="00E030F9"/>
    <w:rsid w:val="00E0311A"/>
    <w:rsid w:val="00E03138"/>
    <w:rsid w:val="00E04B18"/>
    <w:rsid w:val="00E06404"/>
    <w:rsid w:val="00E065D2"/>
    <w:rsid w:val="00E11A85"/>
    <w:rsid w:val="00E12495"/>
    <w:rsid w:val="00E143A8"/>
    <w:rsid w:val="00E1488E"/>
    <w:rsid w:val="00E15CCD"/>
    <w:rsid w:val="00E1618C"/>
    <w:rsid w:val="00E202EF"/>
    <w:rsid w:val="00E210B5"/>
    <w:rsid w:val="00E23D99"/>
    <w:rsid w:val="00E2480B"/>
    <w:rsid w:val="00E2552F"/>
    <w:rsid w:val="00E3137A"/>
    <w:rsid w:val="00E32CCF"/>
    <w:rsid w:val="00E34A98"/>
    <w:rsid w:val="00E35D1E"/>
    <w:rsid w:val="00E364F9"/>
    <w:rsid w:val="00E365FA"/>
    <w:rsid w:val="00E36789"/>
    <w:rsid w:val="00E42FAA"/>
    <w:rsid w:val="00E44A83"/>
    <w:rsid w:val="00E47B4D"/>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60B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A62"/>
    <w:rsid w:val="00EA58D1"/>
    <w:rsid w:val="00EA61BC"/>
    <w:rsid w:val="00EA681A"/>
    <w:rsid w:val="00EA735B"/>
    <w:rsid w:val="00EB08E6"/>
    <w:rsid w:val="00EB124E"/>
    <w:rsid w:val="00EB17DE"/>
    <w:rsid w:val="00EB1E69"/>
    <w:rsid w:val="00EB2086"/>
    <w:rsid w:val="00EB3E8B"/>
    <w:rsid w:val="00EB5EDF"/>
    <w:rsid w:val="00EB60FE"/>
    <w:rsid w:val="00EB6CB1"/>
    <w:rsid w:val="00EB74DB"/>
    <w:rsid w:val="00EC5359"/>
    <w:rsid w:val="00EC562A"/>
    <w:rsid w:val="00EC7539"/>
    <w:rsid w:val="00ED067A"/>
    <w:rsid w:val="00ED2B50"/>
    <w:rsid w:val="00ED4C2B"/>
    <w:rsid w:val="00EE0350"/>
    <w:rsid w:val="00EE0719"/>
    <w:rsid w:val="00EE0E80"/>
    <w:rsid w:val="00EE54A6"/>
    <w:rsid w:val="00EE613F"/>
    <w:rsid w:val="00EE7295"/>
    <w:rsid w:val="00EE7869"/>
    <w:rsid w:val="00EF054A"/>
    <w:rsid w:val="00EF3235"/>
    <w:rsid w:val="00EF7E72"/>
    <w:rsid w:val="00F0183D"/>
    <w:rsid w:val="00F06D37"/>
    <w:rsid w:val="00F07247"/>
    <w:rsid w:val="00F07B9D"/>
    <w:rsid w:val="00F11586"/>
    <w:rsid w:val="00F1183B"/>
    <w:rsid w:val="00F11C9F"/>
    <w:rsid w:val="00F12263"/>
    <w:rsid w:val="00F1409D"/>
    <w:rsid w:val="00F14214"/>
    <w:rsid w:val="00F157A9"/>
    <w:rsid w:val="00F238EA"/>
    <w:rsid w:val="00F25BB6"/>
    <w:rsid w:val="00F26B7E"/>
    <w:rsid w:val="00F27A3B"/>
    <w:rsid w:val="00F304C5"/>
    <w:rsid w:val="00F30D03"/>
    <w:rsid w:val="00F33817"/>
    <w:rsid w:val="00F420D5"/>
    <w:rsid w:val="00F4479D"/>
    <w:rsid w:val="00F451EA"/>
    <w:rsid w:val="00F45447"/>
    <w:rsid w:val="00F456C6"/>
    <w:rsid w:val="00F4577B"/>
    <w:rsid w:val="00F46496"/>
    <w:rsid w:val="00F474D0"/>
    <w:rsid w:val="00F50179"/>
    <w:rsid w:val="00F512CA"/>
    <w:rsid w:val="00F515EE"/>
    <w:rsid w:val="00F56511"/>
    <w:rsid w:val="00F6194E"/>
    <w:rsid w:val="00F623AC"/>
    <w:rsid w:val="00F6412A"/>
    <w:rsid w:val="00F65893"/>
    <w:rsid w:val="00F66A4A"/>
    <w:rsid w:val="00F71E22"/>
    <w:rsid w:val="00F72142"/>
    <w:rsid w:val="00F72AE7"/>
    <w:rsid w:val="00F80A40"/>
    <w:rsid w:val="00F81141"/>
    <w:rsid w:val="00F833BA"/>
    <w:rsid w:val="00F84FD0"/>
    <w:rsid w:val="00F859A8"/>
    <w:rsid w:val="00F86D87"/>
    <w:rsid w:val="00F9108B"/>
    <w:rsid w:val="00F91349"/>
    <w:rsid w:val="00F9373C"/>
    <w:rsid w:val="00F93A8A"/>
    <w:rsid w:val="00F94F43"/>
    <w:rsid w:val="00F95248"/>
    <w:rsid w:val="00F956A9"/>
    <w:rsid w:val="00F963ED"/>
    <w:rsid w:val="00F966CF"/>
    <w:rsid w:val="00F96C88"/>
    <w:rsid w:val="00F96CAE"/>
    <w:rsid w:val="00F97C99"/>
    <w:rsid w:val="00FA0D33"/>
    <w:rsid w:val="00FA4DAC"/>
    <w:rsid w:val="00FA54F9"/>
    <w:rsid w:val="00FA662D"/>
    <w:rsid w:val="00FA73B1"/>
    <w:rsid w:val="00FB0CB9"/>
    <w:rsid w:val="00FB231D"/>
    <w:rsid w:val="00FB45F1"/>
    <w:rsid w:val="00FB4A72"/>
    <w:rsid w:val="00FB54E8"/>
    <w:rsid w:val="00FB7054"/>
    <w:rsid w:val="00FC17B7"/>
    <w:rsid w:val="00FC2CB7"/>
    <w:rsid w:val="00FC345A"/>
    <w:rsid w:val="00FC4090"/>
    <w:rsid w:val="00FC55B4"/>
    <w:rsid w:val="00FC7F7B"/>
    <w:rsid w:val="00FD00E6"/>
    <w:rsid w:val="00FD09A1"/>
    <w:rsid w:val="00FD2A7C"/>
    <w:rsid w:val="00FD59EB"/>
    <w:rsid w:val="00FD7299"/>
    <w:rsid w:val="00FE1FBE"/>
    <w:rsid w:val="00FE2305"/>
    <w:rsid w:val="00FE3901"/>
    <w:rsid w:val="00FE39D3"/>
    <w:rsid w:val="00FE4BCE"/>
    <w:rsid w:val="00FE54AE"/>
    <w:rsid w:val="00FE576A"/>
    <w:rsid w:val="00FE5CF1"/>
    <w:rsid w:val="00FE7E79"/>
    <w:rsid w:val="00FF0D70"/>
    <w:rsid w:val="00FF3E7D"/>
    <w:rsid w:val="00FF5B99"/>
    <w:rsid w:val="00FF6EA9"/>
    <w:rsid w:val="00FF730C"/>
    <w:rsid w:val="00FF73F4"/>
    <w:rsid w:val="00FF7CE4"/>
    <w:rsid w:val="00FF7E39"/>
    <w:rsid w:val="01685C8E"/>
    <w:rsid w:val="040E3F08"/>
    <w:rsid w:val="155D7DD1"/>
    <w:rsid w:val="256C2A6E"/>
    <w:rsid w:val="25866149"/>
    <w:rsid w:val="273961D2"/>
    <w:rsid w:val="2BE9306B"/>
    <w:rsid w:val="38214833"/>
    <w:rsid w:val="38837686"/>
    <w:rsid w:val="42D57A4D"/>
    <w:rsid w:val="48176855"/>
    <w:rsid w:val="4AE72F78"/>
    <w:rsid w:val="4C211F55"/>
    <w:rsid w:val="4CC16540"/>
    <w:rsid w:val="5187285A"/>
    <w:rsid w:val="52D551F5"/>
    <w:rsid w:val="54EF2BF0"/>
    <w:rsid w:val="5505540A"/>
    <w:rsid w:val="57F10A2D"/>
    <w:rsid w:val="59F53C94"/>
    <w:rsid w:val="59F871D3"/>
    <w:rsid w:val="5D833F69"/>
    <w:rsid w:val="5ECA4A9B"/>
    <w:rsid w:val="61A112D0"/>
    <w:rsid w:val="61D6007B"/>
    <w:rsid w:val="625E13B5"/>
    <w:rsid w:val="6D4303F6"/>
    <w:rsid w:val="6DC72528"/>
    <w:rsid w:val="764A2246"/>
    <w:rsid w:val="79DD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142"/>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D15CE241314DE59D8235FC8DC6E1A6"/>
        <w:style w:val=""/>
        <w:category>
          <w:name w:val="常规"/>
          <w:gallery w:val="placeholder"/>
        </w:category>
        <w:types>
          <w:type w:val="bbPlcHdr"/>
        </w:types>
        <w:behaviors>
          <w:behavior w:val="content"/>
        </w:behaviors>
        <w:description w:val=""/>
        <w:guid w:val="{92654985-052C-4C2B-AA8D-AD77E93F6FDD}"/>
      </w:docPartPr>
      <w:docPartBody>
        <w:p w14:paraId="59F91ED1">
          <w:pPr>
            <w:pStyle w:val="5"/>
          </w:pPr>
          <w:r>
            <w:rPr>
              <w:rStyle w:val="4"/>
              <w:rFonts w:hint="eastAsia"/>
            </w:rPr>
            <w:t>单击或点击此处输入文字。</w:t>
          </w:r>
        </w:p>
      </w:docPartBody>
    </w:docPart>
    <w:docPart>
      <w:docPartPr>
        <w:name w:val="78288F181C18443F8F66E0F0B7409756"/>
        <w:style w:val=""/>
        <w:category>
          <w:name w:val="常规"/>
          <w:gallery w:val="placeholder"/>
        </w:category>
        <w:types>
          <w:type w:val="bbPlcHdr"/>
        </w:types>
        <w:behaviors>
          <w:behavior w:val="content"/>
        </w:behaviors>
        <w:description w:val=""/>
        <w:guid w:val="{38DFE1FA-4BA3-4892-A6E2-34F20D38C7BC}"/>
      </w:docPartPr>
      <w:docPartBody>
        <w:p w14:paraId="4009F974">
          <w:pPr>
            <w:pStyle w:val="6"/>
          </w:pPr>
          <w:r>
            <w:rPr>
              <w:rStyle w:val="4"/>
              <w:rFonts w:hint="eastAsia"/>
            </w:rPr>
            <w:t>选择一项。</w:t>
          </w:r>
        </w:p>
      </w:docPartBody>
    </w:docPart>
    <w:docPart>
      <w:docPartPr>
        <w:name w:val="B0C4B564653E437BBBB5C5107350E23F"/>
        <w:style w:val=""/>
        <w:category>
          <w:name w:val="常规"/>
          <w:gallery w:val="placeholder"/>
        </w:category>
        <w:types>
          <w:type w:val="bbPlcHdr"/>
        </w:types>
        <w:behaviors>
          <w:behavior w:val="content"/>
        </w:behaviors>
        <w:description w:val=""/>
        <w:guid w:val="{1E348333-A1B8-4139-95D0-F42B0D6DD01C}"/>
      </w:docPartPr>
      <w:docPartBody>
        <w:p w14:paraId="159B7339">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11"/>
    <w:rsid w:val="00014ACE"/>
    <w:rsid w:val="000561EC"/>
    <w:rsid w:val="00084A7F"/>
    <w:rsid w:val="000F4991"/>
    <w:rsid w:val="00125564"/>
    <w:rsid w:val="00137125"/>
    <w:rsid w:val="0013777B"/>
    <w:rsid w:val="00141F14"/>
    <w:rsid w:val="0015250F"/>
    <w:rsid w:val="00187A89"/>
    <w:rsid w:val="001B15A7"/>
    <w:rsid w:val="001B230D"/>
    <w:rsid w:val="001B6076"/>
    <w:rsid w:val="001D49C8"/>
    <w:rsid w:val="00257C85"/>
    <w:rsid w:val="00263264"/>
    <w:rsid w:val="002A2607"/>
    <w:rsid w:val="002A51A8"/>
    <w:rsid w:val="002C211D"/>
    <w:rsid w:val="002E3A3F"/>
    <w:rsid w:val="003A4A75"/>
    <w:rsid w:val="003B68A7"/>
    <w:rsid w:val="003B7951"/>
    <w:rsid w:val="00551BF0"/>
    <w:rsid w:val="00562463"/>
    <w:rsid w:val="005A7DFC"/>
    <w:rsid w:val="005E1C6F"/>
    <w:rsid w:val="006343B5"/>
    <w:rsid w:val="0065160C"/>
    <w:rsid w:val="006E702C"/>
    <w:rsid w:val="007A1279"/>
    <w:rsid w:val="007B4740"/>
    <w:rsid w:val="007F056F"/>
    <w:rsid w:val="00835558"/>
    <w:rsid w:val="0086037B"/>
    <w:rsid w:val="00870EB1"/>
    <w:rsid w:val="00877BB6"/>
    <w:rsid w:val="008B7780"/>
    <w:rsid w:val="008E0E04"/>
    <w:rsid w:val="0091478C"/>
    <w:rsid w:val="00932780"/>
    <w:rsid w:val="00943CD8"/>
    <w:rsid w:val="00A4055E"/>
    <w:rsid w:val="00A90C74"/>
    <w:rsid w:val="00AA3A11"/>
    <w:rsid w:val="00B5470F"/>
    <w:rsid w:val="00B6164B"/>
    <w:rsid w:val="00BD0494"/>
    <w:rsid w:val="00C34DB3"/>
    <w:rsid w:val="00D146F5"/>
    <w:rsid w:val="00D934F6"/>
    <w:rsid w:val="00DA1F92"/>
    <w:rsid w:val="00E14464"/>
    <w:rsid w:val="00E21840"/>
    <w:rsid w:val="00E32554"/>
    <w:rsid w:val="00E65852"/>
    <w:rsid w:val="00EB124E"/>
    <w:rsid w:val="00FA37BE"/>
    <w:rsid w:val="00FB6A6C"/>
    <w:rsid w:val="00FD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1D15CE241314DE59D8235FC8DC6E1A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288F181C18443F8F66E0F0B740975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0C4B564653E437BBBB5C5107350E2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33D65-052D-4CA5-B8A9-7B0012143C7D}">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20</Pages>
  <Words>7452</Words>
  <Characters>8507</Characters>
  <Lines>107</Lines>
  <Paragraphs>30</Paragraphs>
  <TotalTime>1</TotalTime>
  <ScaleCrop>false</ScaleCrop>
  <LinksUpToDate>false</LinksUpToDate>
  <CharactersWithSpaces>8965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2026-03-10T01:44:00Z</dcterms:created>
  <dc:creator>Administrator</dc:creator>
  <dc:description>&lt;config cover="true" show_menu="true" version="1.0.0" doctype="SDKXY"&gt;_x000d_
&lt;/config&gt;</dc:description>
  <cp:lastModifiedBy>WPS_599226698</cp:lastModifiedBy>
  <cp:lastPrinted>2020-08-30T10:00:00Z</cp:lastPrinted>
  <dcterms:modified xsi:type="dcterms:W3CDTF">2026-03-19T11:02:06Z</dcterms:modified>
  <dc:title>地方标准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eyJoZGlkIjoiMzEwNTM5NzYwMDRjMzkwZTVkZjY2ODkwMGIxNGU0OTUiLCJ1c2VySWQiOiI1OTkyMjY2OTgifQ==</vt:lpwstr>
  </property>
  <property fmtid="{D5CDD505-2E9C-101B-9397-08002B2CF9AE}" pid="15" name="KSOProductBuildVer">
    <vt:lpwstr>2052-12.1.0.25225</vt:lpwstr>
  </property>
  <property fmtid="{D5CDD505-2E9C-101B-9397-08002B2CF9AE}" pid="16" name="ICV">
    <vt:lpwstr>F5B323E5DD6B4A4E828AA7E58B2D8D52_13</vt:lpwstr>
  </property>
  <property fmtid="{D5CDD505-2E9C-101B-9397-08002B2CF9AE}" pid="17" name="GrammarlyDocumentId">
    <vt:lpwstr>41de70e286d89ce6dfe51b94a9da1988ae95179444d54cc389445954f9aabd4c</vt:lpwstr>
  </property>
</Properties>
</file>