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png" ContentType="image/png"/>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color w:val="000000" w:themeColor="text1"/>
                <w:sz w:val="21"/>
                <w:szCs w:val="21"/>
                <w:highlight w:val="none"/>
                <w14:textFill>
                  <w14:solidFill>
                    <w14:schemeClr w14:val="tx1"/>
                  </w14:solidFill>
                </w14:textFill>
              </w:rPr>
            </w:pPr>
            <w:r>
              <w:rPr>
                <w:rFonts w:hint="default" w:ascii="Times New Roman" w:hAnsi="Times New Roman" w:eastAsia="黑体" w:cs="Times New Roman"/>
                <w:color w:val="000000" w:themeColor="text1"/>
                <w:sz w:val="21"/>
                <w:szCs w:val="21"/>
                <w:highlight w:val="none"/>
                <w14:textFill>
                  <w14:solidFill>
                    <w14:schemeClr w14:val="tx1"/>
                  </w14:solidFill>
                </w14:textFill>
              </w:rPr>
              <w:t xml:space="preserve">ICS  </w:t>
            </w:r>
          </w:p>
        </w:tc>
        <w:tc>
          <w:tcPr>
            <w:tcW w:w="8855" w:type="dxa"/>
          </w:tcPr>
          <w:p>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color w:val="000000" w:themeColor="text1"/>
                <w:sz w:val="21"/>
                <w:szCs w:val="21"/>
                <w:highlight w:val="none"/>
                <w14:textFill>
                  <w14:solidFill>
                    <w14:schemeClr w14:val="tx1"/>
                  </w14:solidFill>
                </w14:textFill>
              </w:rPr>
            </w:pPr>
            <w:r>
              <w:rPr>
                <w:rFonts w:hint="default" w:ascii="Times New Roman" w:hAnsi="Times New Roman" w:eastAsia="黑体" w:cs="Times New Roman"/>
                <w:color w:val="000000" w:themeColor="text1"/>
                <w:sz w:val="21"/>
                <w:szCs w:val="21"/>
                <w:highlight w:val="none"/>
                <w14:textFill>
                  <w14:solidFill>
                    <w14:schemeClr w14:val="tx1"/>
                  </w14:solidFill>
                </w14:textFill>
              </w:rPr>
              <w:t>93.080.</w:t>
            </w:r>
            <w:r>
              <w:rPr>
                <w:rFonts w:hint="default" w:ascii="Times New Roman" w:hAnsi="Times New Roman" w:eastAsia="黑体" w:cs="Times New Roman"/>
                <w:color w:val="000000" w:themeColor="text1"/>
                <w:sz w:val="21"/>
                <w:szCs w:val="21"/>
                <w:highlight w:val="none"/>
                <w:lang w:val="en-US" w:eastAsia="zh-CN"/>
                <w14:textFill>
                  <w14:solidFill>
                    <w14:schemeClr w14:val="tx1"/>
                  </w14:solidFill>
                </w14:textFill>
              </w:rPr>
              <w:t>99</w:t>
            </w:r>
            <w:r>
              <w:rPr>
                <w:rFonts w:hint="default" w:ascii="Times New Roman" w:hAnsi="Times New Roman" w:eastAsia="黑体" w:cs="Times New Roman"/>
                <w:color w:val="000000" w:themeColor="text1"/>
                <w:sz w:val="21"/>
                <w:szCs w:val="21"/>
                <w:highlight w:val="none"/>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hint="default" w:ascii="Times New Roman" w:hAnsi="Times New Roman" w:eastAsia="黑体" w:cs="Times New Roman"/>
                <w:color w:val="000000" w:themeColor="text1"/>
                <w:sz w:val="21"/>
                <w:szCs w:val="21"/>
                <w:highlight w:val="none"/>
                <w14:textFill>
                  <w14:solidFill>
                    <w14:schemeClr w14:val="tx1"/>
                  </w14:solidFill>
                </w14:textFill>
              </w:rPr>
              <w:instrText xml:space="preserve"> FORMTEXT </w:instrText>
            </w:r>
            <w:r>
              <w:rPr>
                <w:rFonts w:hint="default" w:ascii="Times New Roman" w:hAnsi="Times New Roman" w:eastAsia="黑体" w:cs="Times New Roman"/>
                <w:color w:val="000000" w:themeColor="text1"/>
                <w:sz w:val="21"/>
                <w:szCs w:val="21"/>
                <w:highlight w:val="none"/>
                <w14:textFill>
                  <w14:solidFill>
                    <w14:schemeClr w14:val="tx1"/>
                  </w14:solidFill>
                </w14:textFill>
              </w:rPr>
              <w:fldChar w:fldCharType="separate"/>
            </w:r>
            <w:r>
              <w:rPr>
                <w:rFonts w:hint="default" w:ascii="Times New Roman" w:hAnsi="Times New Roman" w:eastAsia="黑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黑体" w:cs="Times New Roman"/>
                <w:color w:val="000000" w:themeColor="text1"/>
                <w:sz w:val="21"/>
                <w:szCs w:val="21"/>
                <w:highlight w:val="none"/>
                <w14:textFill>
                  <w14:solidFill>
                    <w14:schemeClr w14:val="tx1"/>
                  </w14:solidFill>
                </w14:textFill>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color w:val="000000" w:themeColor="text1"/>
                <w:sz w:val="21"/>
                <w:szCs w:val="21"/>
                <w:highlight w:val="none"/>
                <w14:textFill>
                  <w14:solidFill>
                    <w14:schemeClr w14:val="tx1"/>
                  </w14:solidFill>
                </w14:textFill>
              </w:rPr>
            </w:pPr>
            <w:r>
              <w:rPr>
                <w:rFonts w:hint="default" w:ascii="Times New Roman" w:hAnsi="Times New Roman" w:eastAsia="黑体" w:cs="Times New Roman"/>
                <w:color w:val="000000" w:themeColor="text1"/>
                <w:sz w:val="21"/>
                <w:szCs w:val="21"/>
                <w:highlight w:val="none"/>
                <w14:textFill>
                  <w14:solidFill>
                    <w14:schemeClr w14:val="tx1"/>
                  </w14:solidFill>
                </w14:textFill>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highlight w:val="none"/>
                <w:lang w:val="en-US" w:eastAsia="zh-CN"/>
                <w14:textFill>
                  <w14:solidFill>
                    <w14:schemeClr w14:val="tx1"/>
                  </w14:solidFill>
                </w14:textFill>
              </w:rPr>
              <w:t>P</w:t>
            </w:r>
            <w:r>
              <w:rPr>
                <w:rFonts w:hint="default" w:ascii="Times New Roman" w:hAnsi="Times New Roman" w:eastAsia="黑体" w:cs="Times New Roman"/>
                <w:color w:val="000000" w:themeColor="text1"/>
                <w:sz w:val="21"/>
                <w:szCs w:val="21"/>
                <w:highlight w:val="none"/>
                <w14:textFill>
                  <w14:solidFill>
                    <w14:schemeClr w14:val="tx1"/>
                  </w14:solidFill>
                </w14:textFill>
              </w:rPr>
              <w:t xml:space="preserve"> </w:t>
            </w:r>
            <w:r>
              <w:rPr>
                <w:rFonts w:hint="default" w:ascii="Times New Roman" w:hAnsi="Times New Roman" w:eastAsia="黑体" w:cs="Times New Roman"/>
                <w:color w:val="000000" w:themeColor="text1"/>
                <w:sz w:val="21"/>
                <w:szCs w:val="21"/>
                <w:highlight w:val="none"/>
                <w:lang w:val="en-US" w:eastAsia="zh-CN"/>
                <w14:textFill>
                  <w14:solidFill>
                    <w14:schemeClr w14:val="tx1"/>
                  </w14:solidFill>
                </w14:textFill>
              </w:rPr>
              <w:t>66</w:t>
            </w: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default" w:ascii="Times New Roman" w:hAnsi="Times New Roman" w:cs="Times New Roman"/>
                <w:color w:val="000000" w:themeColor="text1"/>
                <w:sz w:val="28"/>
                <w:szCs w:val="28"/>
                <w:highlight w:val="none"/>
                <w14:textFill>
                  <w14:solidFill>
                    <w14:schemeClr w14:val="tx1"/>
                  </w14:solidFill>
                </w14:textFill>
              </w:rPr>
            </w:pPr>
            <w:bookmarkStart w:id="1" w:name="_Hlk26473981"/>
            <w:r>
              <w:rPr>
                <w:rFonts w:hint="default" w:ascii="Times New Roman" w:hAnsi="Times New Roman" w:cs="Times New Roman"/>
                <w:color w:val="000000" w:themeColor="text1"/>
                <w:highlight w:val="none"/>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fldChar w:fldCharType="begin">
                <w:ffData>
                  <w:name w:val="c1"/>
                  <w:enabled/>
                  <w:calcOnExit w:val="0"/>
                  <w:textInput>
                    <w:maxLength w:val="8"/>
                  </w:textInput>
                </w:ffData>
              </w:fldChar>
            </w:r>
            <w:bookmarkStart w:id="2" w:name="c1"/>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43</w:t>
            </w:r>
            <w:r>
              <w:rPr>
                <w:rFonts w:hint="default" w:ascii="Times New Roman" w:hAnsi="Times New Roman" w:cs="Times New Roman"/>
                <w:color w:val="000000" w:themeColor="text1"/>
                <w:highlight w:val="none"/>
                <w14:textFill>
                  <w14:solidFill>
                    <w14:schemeClr w14:val="tx1"/>
                  </w14:solidFill>
                </w14:textFill>
              </w:rPr>
              <w:fldChar w:fldCharType="end"/>
            </w:r>
            <w:bookmarkEnd w:id="2"/>
          </w:p>
        </w:tc>
      </w:tr>
    </w:tbl>
    <w:p>
      <w:pPr>
        <w:pStyle w:val="53"/>
        <w:framePr w:w="9639" w:h="624" w:hRule="exact" w:hSpace="181" w:vSpace="181" w:wrap="around" w:hAnchor="page" w:x="1305" w:y="2269"/>
        <w:rPr>
          <w:rFonts w:hint="default" w:ascii="Times New Roman" w:hAnsi="Times New Roman" w:eastAsia="黑体" w:cs="Times New Roman"/>
          <w:b w:val="0"/>
          <w:bCs w:val="0"/>
          <w:color w:val="000000" w:themeColor="text1"/>
          <w:w w:val="100"/>
          <w:sz w:val="48"/>
          <w:szCs w:val="48"/>
          <w:highlight w:val="none"/>
          <w14:textFill>
            <w14:solidFill>
              <w14:schemeClr w14:val="tx1"/>
            </w14:solidFill>
          </w14:textFill>
        </w:rPr>
      </w:pPr>
      <w:r>
        <w:rPr>
          <w:rFonts w:hint="default" w:ascii="Times New Roman" w:hAnsi="Times New Roman" w:eastAsia="黑体" w:cs="Times New Roman"/>
          <w:b w:val="0"/>
          <w:bCs w:val="0"/>
          <w:color w:val="000000" w:themeColor="text1"/>
          <w:w w:val="100"/>
          <w:sz w:val="48"/>
          <w:szCs w:val="48"/>
          <w:highlight w:val="none"/>
          <w14:textFill>
            <w14:solidFill>
              <w14:schemeClr w14:val="tx1"/>
            </w14:solidFill>
          </w14:textFill>
        </w:rPr>
        <w:t>湖南省地方标准</w:t>
      </w:r>
    </w:p>
    <w:bookmarkEnd w:id="1"/>
    <w:p>
      <w:pPr>
        <w:pStyle w:val="198"/>
        <w:rPr>
          <w:rFonts w:hint="default" w:ascii="Times New Roman" w:hAnsi="Times New Roman" w:cs="Times New Roman"/>
          <w:color w:val="000000" w:themeColor="text1"/>
          <w:highlight w:val="none"/>
          <w:lang w:val="fr-FR"/>
          <w14:textFill>
            <w14:solidFill>
              <w14:schemeClr w14:val="tx1"/>
            </w14:solidFill>
          </w14:textFill>
        </w:rPr>
      </w:pPr>
      <w:r>
        <w:rPr>
          <w:rFonts w:hint="default" w:ascii="Times New Roman" w:hAnsi="Times New Roman" w:cs="Times New Roman"/>
          <w:color w:val="000000" w:themeColor="text1"/>
          <w:highlight w:val="none"/>
          <w:lang w:val="fr-FR"/>
          <w14:textFill>
            <w14:solidFill>
              <w14:schemeClr w14:val="tx1"/>
            </w14:solidFill>
          </w14:textFill>
        </w:rPr>
        <w:t>DB</w:t>
      </w:r>
      <w:r>
        <w:rPr>
          <w:rFonts w:hint="default" w:ascii="Times New Roman" w:hAnsi="Times New Roman" w:cs="Times New Roman"/>
          <w:color w:val="000000" w:themeColor="text1"/>
          <w:sz w:val="15"/>
          <w:szCs w:val="15"/>
          <w:highlight w:val="none"/>
          <w:lang w:val="fr-FR"/>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fldChar w:fldCharType="begin">
          <w:ffData>
            <w:name w:val="文字1"/>
            <w:enabled/>
            <w:calcOnExit w:val="0"/>
            <w:textInput>
              <w:default w:val="43/T"/>
            </w:textInput>
          </w:ffData>
        </w:fldChar>
      </w:r>
      <w:bookmarkStart w:id="3" w:name="文字1"/>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43/T</w:t>
      </w:r>
      <w:r>
        <w:rPr>
          <w:rFonts w:hint="default" w:ascii="Times New Roman" w:hAnsi="Times New Roman" w:cs="Times New Roman"/>
          <w:color w:val="000000" w:themeColor="text1"/>
          <w:highlight w:val="none"/>
          <w14:textFill>
            <w14:solidFill>
              <w14:schemeClr w14:val="tx1"/>
            </w14:solidFill>
          </w14:textFill>
        </w:rPr>
        <w:fldChar w:fldCharType="end"/>
      </w:r>
      <w:bookmarkEnd w:id="3"/>
      <w:r>
        <w:rPr>
          <w:rFonts w:hint="default" w:ascii="Times New Roman" w:hAnsi="Times New Roman" w:cs="Times New Roman"/>
          <w:color w:val="000000" w:themeColor="text1"/>
          <w:highlight w:val="none"/>
          <w:lang w:val="fr-FR"/>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fldChar w:fldCharType="begin">
          <w:ffData>
            <w:name w:val="NSTD_CODE_F"/>
            <w:enabled/>
            <w:calcOnExit w:val="0"/>
            <w:textInput>
              <w:default w:val="XXXX"/>
            </w:textInput>
          </w:ffData>
        </w:fldChar>
      </w:r>
      <w:bookmarkStart w:id="4" w:name="NSTD_CODE_F"/>
      <w:r>
        <w:rPr>
          <w:rFonts w:hint="default" w:ascii="Times New Roman" w:hAnsi="Times New Roman" w:cs="Times New Roman"/>
          <w:color w:val="000000" w:themeColor="text1"/>
          <w:highlight w:val="none"/>
          <w:lang w:val="fr-FR"/>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fr-FR"/>
          <w14:textFill>
            <w14:solidFill>
              <w14:schemeClr w14:val="tx1"/>
            </w14:solidFill>
          </w14:textFill>
        </w:rPr>
        <w:t>XXXX</w:t>
      </w:r>
      <w:r>
        <w:rPr>
          <w:rFonts w:hint="default" w:ascii="Times New Roman" w:hAnsi="Times New Roman" w:cs="Times New Roman"/>
          <w:color w:val="000000" w:themeColor="text1"/>
          <w:highlight w:val="none"/>
          <w14:textFill>
            <w14:solidFill>
              <w14:schemeClr w14:val="tx1"/>
            </w14:solidFill>
          </w14:textFill>
        </w:rPr>
        <w:fldChar w:fldCharType="end"/>
      </w:r>
      <w:bookmarkEnd w:id="4"/>
      <w:r>
        <w:rPr>
          <w:rFonts w:hint="default" w:ascii="Times New Roman" w:hAnsi="Times New Roman" w:cs="Times New Roman"/>
          <w:color w:val="000000" w:themeColor="text1"/>
          <w:highlight w:val="none"/>
          <w:lang w:val="fr-FR"/>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fldChar w:fldCharType="begin">
          <w:ffData>
            <w:name w:val="NSTD_CODE_B"/>
            <w:enabled/>
            <w:calcOnExit w:val="0"/>
            <w:textInput>
              <w:default w:val="XXXX"/>
            </w:textInput>
          </w:ffData>
        </w:fldChar>
      </w:r>
      <w:bookmarkStart w:id="5" w:name="NSTD_CODE_B"/>
      <w:r>
        <w:rPr>
          <w:rFonts w:hint="default" w:ascii="Times New Roman" w:hAnsi="Times New Roman" w:cs="Times New Roman"/>
          <w:color w:val="000000" w:themeColor="text1"/>
          <w:highlight w:val="none"/>
          <w:lang w:val="fr-FR"/>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lang w:val="fr-FR"/>
          <w14:textFill>
            <w14:solidFill>
              <w14:schemeClr w14:val="tx1"/>
            </w14:solidFill>
          </w14:textFill>
        </w:rPr>
        <w:t>XXXX</w:t>
      </w:r>
      <w:r>
        <w:rPr>
          <w:rFonts w:hint="default" w:ascii="Times New Roman" w:hAnsi="Times New Roman" w:cs="Times New Roman"/>
          <w:color w:val="000000" w:themeColor="text1"/>
          <w:highlight w:val="none"/>
          <w14:textFill>
            <w14:solidFill>
              <w14:schemeClr w14:val="tx1"/>
            </w14:solidFill>
          </w14:textFill>
        </w:rPr>
        <w:fldChar w:fldCharType="end"/>
      </w:r>
      <w:bookmarkEnd w:id="5"/>
    </w:p>
    <w:p>
      <w:pPr>
        <w:pStyle w:val="19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ffData>
            <w:name w:val="OSTD_CODE"/>
            <w:enabled/>
            <w:calcOnExit w:val="0"/>
            <w:textInput/>
          </w:ffData>
        </w:fldChar>
      </w:r>
      <w:bookmarkStart w:id="6" w:name="OSTD_CODE"/>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     </w:t>
      </w:r>
      <w:r>
        <w:rPr>
          <w:rFonts w:hint="default" w:ascii="Times New Roman" w:hAnsi="Times New Roman" w:cs="Times New Roman"/>
          <w:color w:val="000000" w:themeColor="text1"/>
          <w:highlight w:val="none"/>
          <w14:textFill>
            <w14:solidFill>
              <w14:schemeClr w14:val="tx1"/>
            </w14:solidFill>
          </w14:textFill>
        </w:rPr>
        <w:fldChar w:fldCharType="end"/>
      </w:r>
      <w:bookmarkEnd w:id="6"/>
    </w:p>
    <w:p>
      <w:pPr>
        <w:spacing w:line="240" w:lineRule="auto"/>
        <w:rPr>
          <w:rFonts w:hint="default" w:ascii="Times New Roman" w:hAnsi="Times New Roman" w:eastAsia="黑体" w:cs="Times New Roman"/>
          <w:color w:val="000000" w:themeColor="text1"/>
          <w:kern w:val="0"/>
          <w:sz w:val="10"/>
          <w:szCs w:val="10"/>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82008131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n+JE1OsBAACzAwAADgAAAAAAAAABACAAAAAnAQAAZHJzL2Uyb0RvYy54bWxQSwUGAAAAAAYA&#10;BgBZAQAAhAUAAAAA&#10;">
                <v:fill on="f" focussize="0,0"/>
                <v:stroke color="#000000" joinstyle="round"/>
                <v:imagedata o:title=""/>
                <o:lock v:ext="edit" aspectratio="f"/>
              </v:line>
            </w:pict>
          </mc:Fallback>
        </mc:AlternateContent>
      </w:r>
    </w:p>
    <w:p>
      <w:pPr>
        <w:pStyle w:val="200"/>
        <w:framePr w:h="6974" w:hRule="exact" w:wrap="around" w:x="1419" w:anchorLock="1"/>
        <w:pBdr>
          <w:top w:val="none" w:color="auto" w:sz="0" w:space="0"/>
          <w:left w:val="none" w:color="auto" w:sz="0" w:space="0"/>
          <w:bottom w:val="none" w:color="auto" w:sz="0" w:space="0"/>
          <w:right w:val="none" w:color="auto" w:sz="0" w:space="0"/>
        </w:pBdr>
        <w:rPr>
          <w:rFonts w:hint="eastAsia" w:ascii="Times New Roman" w:hAnsi="Times New Roman"/>
          <w:color w:val="000000" w:themeColor="text1"/>
          <w:highlight w:val="none"/>
          <w:lang w:eastAsia="zh-CN"/>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公路路基路面智能碾压</w:t>
      </w:r>
      <w:r>
        <w:rPr>
          <w:rFonts w:hint="eastAsia" w:ascii="Times New Roman" w:hAnsi="Times New Roman"/>
          <w:color w:val="000000" w:themeColor="text1"/>
          <w:highlight w:val="none"/>
          <w:lang w:val="en-US" w:eastAsia="zh-CN"/>
          <w14:textFill>
            <w14:solidFill>
              <w14:schemeClr w14:val="tx1"/>
            </w14:solidFill>
          </w14:textFill>
        </w:rPr>
        <w:t>质量</w:t>
      </w:r>
      <w:r>
        <w:rPr>
          <w:rFonts w:hint="eastAsia" w:ascii="Times New Roman" w:hAnsi="Times New Roman"/>
          <w:color w:val="000000" w:themeColor="text1"/>
          <w:highlight w:val="none"/>
          <w:lang w:eastAsia="zh-CN"/>
          <w14:textFill>
            <w14:solidFill>
              <w14:schemeClr w14:val="tx1"/>
            </w14:solidFill>
          </w14:textFill>
        </w:rPr>
        <w:t>检测</w:t>
      </w:r>
      <w:r>
        <w:rPr>
          <w:rFonts w:hint="eastAsia" w:ascii="Times New Roman" w:hAnsi="Times New Roman"/>
          <w:color w:val="000000" w:themeColor="text1"/>
          <w:highlight w:val="none"/>
          <w:lang w:val="en-US" w:eastAsia="zh-CN"/>
          <w14:textFill>
            <w14:solidFill>
              <w14:schemeClr w14:val="tx1"/>
            </w14:solidFill>
          </w14:textFill>
        </w:rPr>
        <w:t>与</w:t>
      </w:r>
      <w:r>
        <w:rPr>
          <w:rFonts w:hint="eastAsia" w:ascii="Times New Roman" w:hAnsi="Times New Roman"/>
          <w:color w:val="000000" w:themeColor="text1"/>
          <w:highlight w:val="none"/>
          <w:lang w:eastAsia="zh-CN"/>
          <w14:textFill>
            <w14:solidFill>
              <w14:schemeClr w14:val="tx1"/>
            </w14:solidFill>
          </w14:textFill>
        </w:rPr>
        <w:t>控制</w:t>
      </w:r>
    </w:p>
    <w:p>
      <w:pPr>
        <w:pStyle w:val="200"/>
        <w:framePr w:h="6974" w:hRule="exact" w:wrap="around" w:x="1419" w:anchorLock="1"/>
        <w:pBdr>
          <w:top w:val="none" w:color="auto" w:sz="0" w:space="0"/>
          <w:left w:val="none" w:color="auto" w:sz="0" w:space="0"/>
          <w:bottom w:val="none" w:color="auto" w:sz="0" w:space="0"/>
          <w:right w:val="none" w:color="auto" w:sz="0" w:space="0"/>
        </w:pBdr>
        <w:rPr>
          <w:rFonts w:hint="eastAsia" w:ascii="Times New Roman" w:hAnsi="Times New Roman" w:eastAsia="黑体"/>
          <w:color w:val="000000" w:themeColor="text1"/>
          <w:highlight w:val="none"/>
          <w:lang w:eastAsia="zh-CN"/>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规程</w:t>
      </w:r>
    </w:p>
    <w:p>
      <w:pPr>
        <w:pStyle w:val="128"/>
        <w:keepNext w:val="0"/>
        <w:keepLines w:val="0"/>
        <w:pageBreakBefore w:val="0"/>
        <w:framePr w:w="9639" w:h="6974" w:hRule="exact" w:wrap="around" w:vAnchor="page" w:hAnchor="page" w:x="1419" w:y="6408" w:anchorLock="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textAlignment w:val="bottom"/>
        <w:rPr>
          <w:rFonts w:hint="default" w:eastAsia="黑体"/>
          <w:color w:val="000000" w:themeColor="text1"/>
          <w:szCs w:val="28"/>
          <w:highlight w:val="none"/>
          <w:lang w:val="en-US" w:eastAsia="zh-CN"/>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 xml:space="preserve">Technical specification for intelligent rolling compaction </w:t>
      </w:r>
      <w:r>
        <w:rPr>
          <w:rFonts w:hint="eastAsia"/>
          <w:color w:val="000000" w:themeColor="text1"/>
          <w:highlight w:val="none"/>
          <w:lang w:val="en-US" w:eastAsia="zh-CN"/>
          <w14:textFill>
            <w14:solidFill>
              <w14:schemeClr w14:val="tx1"/>
            </w14:solidFill>
          </w14:textFill>
        </w:rPr>
        <w:t>q</w:t>
      </w:r>
      <w:r>
        <w:rPr>
          <w:rFonts w:hint="eastAsia" w:ascii="Times New Roman" w:hAnsi="Times New Roman"/>
          <w:color w:val="000000" w:themeColor="text1"/>
          <w:highlight w:val="none"/>
          <w14:textFill>
            <w14:solidFill>
              <w14:schemeClr w14:val="tx1"/>
            </w14:solidFill>
          </w14:textFill>
        </w:rPr>
        <w:t>uality</w:t>
      </w: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detection and control of highway subgrade</w:t>
      </w:r>
      <w:r>
        <w:rPr>
          <w:rFonts w:eastAsia="黑体"/>
          <w:color w:val="000000" w:themeColor="text1"/>
          <w:szCs w:val="28"/>
          <w:highlight w:val="none"/>
          <w14:textFill>
            <w14:solidFill>
              <w14:schemeClr w14:val="tx1"/>
            </w14:solidFill>
          </w14:textFill>
        </w:rPr>
        <w:t xml:space="preserve"> </w:t>
      </w:r>
      <w:r>
        <w:rPr>
          <w:rFonts w:hint="eastAsia" w:eastAsia="黑体"/>
          <w:color w:val="000000" w:themeColor="text1"/>
          <w:szCs w:val="28"/>
          <w:highlight w:val="none"/>
          <w:lang w:val="en-US" w:eastAsia="zh-CN"/>
          <w14:textFill>
            <w14:solidFill>
              <w14:schemeClr w14:val="tx1"/>
            </w14:solidFill>
          </w14:textFill>
        </w:rPr>
        <w:t>and pavement</w:t>
      </w:r>
    </w:p>
    <w:p>
      <w:pPr>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line="760" w:lineRule="exact"/>
        <w:ind w:left="-1418"/>
        <w:rPr>
          <w:rFonts w:ascii="Times New Roman" w:hAnsi="Times New Roman"/>
          <w:color w:val="000000" w:themeColor="text1"/>
          <w:highlight w:val="none"/>
          <w14:textFill>
            <w14:solidFill>
              <w14:schemeClr w14:val="tx1"/>
            </w14:solidFill>
          </w14:textFill>
        </w:rPr>
      </w:pPr>
    </w:p>
    <w:p>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eastAsia="黑体"/>
          <w:color w:val="000000" w:themeColor="text1"/>
          <w:szCs w:val="28"/>
          <w:highlight w:val="none"/>
          <w14:textFill>
            <w14:solidFill>
              <w14:schemeClr w14:val="tx1"/>
            </w14:solidFill>
          </w14:textFill>
        </w:rPr>
      </w:pPr>
    </w:p>
    <w:p>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440" w:after="160"/>
        <w:textAlignment w:val="bottom"/>
        <w:rPr>
          <w:color w:val="000000" w:themeColor="text1"/>
          <w:sz w:val="24"/>
          <w:szCs w:val="28"/>
          <w:highlight w:val="none"/>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征求意见</w:t>
      </w:r>
      <w:r>
        <w:rPr>
          <w:color w:val="000000" w:themeColor="text1"/>
          <w:sz w:val="24"/>
          <w:szCs w:val="28"/>
          <w:highlight w:val="none"/>
          <w14:textFill>
            <w14:solidFill>
              <w14:schemeClr w14:val="tx1"/>
            </w14:solidFill>
          </w14:textFill>
        </w:rPr>
        <w:t>稿</w:t>
      </w:r>
    </w:p>
    <w:p>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color w:val="000000" w:themeColor="text1"/>
          <w:sz w:val="21"/>
          <w:szCs w:val="28"/>
          <w:highlight w:val="none"/>
          <w14:textFill>
            <w14:solidFill>
              <w14:schemeClr w14:val="tx1"/>
            </w14:solidFill>
          </w14:textFill>
        </w:rPr>
      </w:pPr>
      <w:r>
        <w:rPr>
          <w:color w:val="000000" w:themeColor="text1"/>
          <w:sz w:val="21"/>
          <w:szCs w:val="28"/>
          <w:highlight w:val="none"/>
          <w14:textFill>
            <w14:solidFill>
              <w14:schemeClr w14:val="tx1"/>
            </w14:solidFill>
          </w14:textFill>
        </w:rPr>
        <w:t>（本草案完成时间：202</w:t>
      </w:r>
      <w:r>
        <w:rPr>
          <w:rFonts w:hint="eastAsia"/>
          <w:color w:val="000000" w:themeColor="text1"/>
          <w:sz w:val="21"/>
          <w:szCs w:val="28"/>
          <w:highlight w:val="none"/>
          <w:lang w:val="en-US" w:eastAsia="zh-CN"/>
          <w14:textFill>
            <w14:solidFill>
              <w14:schemeClr w14:val="tx1"/>
            </w14:solidFill>
          </w14:textFill>
        </w:rPr>
        <w:t>6</w:t>
      </w:r>
      <w:r>
        <w:rPr>
          <w:color w:val="000000" w:themeColor="text1"/>
          <w:sz w:val="21"/>
          <w:szCs w:val="28"/>
          <w:highlight w:val="none"/>
          <w14:textFill>
            <w14:solidFill>
              <w14:schemeClr w14:val="tx1"/>
            </w14:solidFill>
          </w14:textFill>
        </w:rPr>
        <w:t>年</w:t>
      </w:r>
      <w:r>
        <w:rPr>
          <w:rFonts w:hint="eastAsia"/>
          <w:color w:val="000000" w:themeColor="text1"/>
          <w:sz w:val="21"/>
          <w:szCs w:val="28"/>
          <w:highlight w:val="none"/>
          <w:lang w:val="en-US" w:eastAsia="zh-CN"/>
          <w14:textFill>
            <w14:solidFill>
              <w14:schemeClr w14:val="tx1"/>
            </w14:solidFill>
          </w14:textFill>
        </w:rPr>
        <w:t>1</w:t>
      </w:r>
      <w:r>
        <w:rPr>
          <w:color w:val="000000" w:themeColor="text1"/>
          <w:sz w:val="21"/>
          <w:szCs w:val="28"/>
          <w:highlight w:val="none"/>
          <w14:textFill>
            <w14:solidFill>
              <w14:schemeClr w14:val="tx1"/>
            </w14:solidFill>
          </w14:textFill>
        </w:rPr>
        <w:t>月）</w:t>
      </w:r>
    </w:p>
    <w:p>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color w:val="000000" w:themeColor="text1"/>
          <w:sz w:val="21"/>
          <w:szCs w:val="28"/>
          <w:highlight w:val="none"/>
          <w14:textFill>
            <w14:solidFill>
              <w14:schemeClr w14:val="tx1"/>
            </w14:solidFill>
          </w14:textFill>
        </w:rPr>
      </w:pPr>
      <w:r>
        <w:rPr>
          <w:b/>
          <w:color w:val="000000" w:themeColor="text1"/>
          <w:sz w:val="21"/>
          <w:szCs w:val="28"/>
          <w:highlight w:val="none"/>
          <w14:textFill>
            <w14:solidFill>
              <w14:schemeClr w14:val="tx1"/>
            </w14:solidFill>
          </w14:textFill>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color w:val="000000" w:themeColor="text1"/>
          <w:sz w:val="21"/>
          <w:szCs w:val="28"/>
          <w:highlight w:val="none"/>
          <w14:textFill>
            <w14:solidFill>
              <w14:schemeClr w14:val="tx1"/>
            </w14:solidFill>
          </w14:textFill>
        </w:rPr>
        <w:instrText xml:space="preserve"> FORMDROPDOWN </w:instrText>
      </w:r>
      <w:r>
        <w:rPr>
          <w:b/>
          <w:color w:val="000000" w:themeColor="text1"/>
          <w:sz w:val="21"/>
          <w:szCs w:val="28"/>
          <w:highlight w:val="none"/>
          <w14:textFill>
            <w14:solidFill>
              <w14:schemeClr w14:val="tx1"/>
            </w14:solidFill>
          </w14:textFill>
        </w:rPr>
        <w:fldChar w:fldCharType="separate"/>
      </w:r>
      <w:r>
        <w:rPr>
          <w:b/>
          <w:color w:val="000000" w:themeColor="text1"/>
          <w:sz w:val="21"/>
          <w:szCs w:val="28"/>
          <w:highlight w:val="none"/>
          <w14:textFill>
            <w14:solidFill>
              <w14:schemeClr w14:val="tx1"/>
            </w14:solidFill>
          </w14:textFill>
        </w:rPr>
        <w:fldChar w:fldCharType="end"/>
      </w:r>
      <w:bookmarkEnd w:id="7"/>
    </w:p>
    <w:p>
      <w:pPr>
        <w:pStyle w:val="196"/>
        <w:framePr w:wrap="around" w:y="14176"/>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ffData>
            <w:name w:val="PLSH_DATE_Y"/>
            <w:enabled/>
            <w:calcOnExit w:val="0"/>
            <w:textInput>
              <w:default w:val="XXXX"/>
              <w:maxLength w:val="4"/>
            </w:textInput>
          </w:ffData>
        </w:fldChar>
      </w:r>
      <w:bookmarkStart w:id="8" w:name="PLSH_DATE_Y"/>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XXXX</w:t>
      </w:r>
      <w:r>
        <w:rPr>
          <w:rFonts w:hint="default" w:ascii="Times New Roman" w:hAnsi="Times New Roman" w:cs="Times New Roman"/>
          <w:color w:val="000000" w:themeColor="text1"/>
          <w:highlight w:val="none"/>
          <w14:textFill>
            <w14:solidFill>
              <w14:schemeClr w14:val="tx1"/>
            </w14:solidFill>
          </w14:textFill>
        </w:rPr>
        <w:fldChar w:fldCharType="end"/>
      </w:r>
      <w:bookmarkEnd w:id="8"/>
      <w:r>
        <w:rPr>
          <w:rFonts w:hint="default" w:ascii="Times New Roman" w:hAnsi="Times New Roman" w:cs="Times New Roman"/>
          <w:color w:val="000000" w:themeColor="text1"/>
          <w:highlight w:val="non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ffData>
            <w:name w:val="PLSH_DATE_M"/>
            <w:enabled/>
            <w:calcOnExit w:val="0"/>
            <w:textInput>
              <w:default w:val="XX"/>
              <w:maxLength w:val="2"/>
            </w:textInput>
          </w:ffData>
        </w:fldChar>
      </w:r>
      <w:bookmarkStart w:id="9" w:name="PLSH_DATE_M"/>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w:t>
      </w:r>
      <w:r>
        <w:rPr>
          <w:rFonts w:hint="default" w:ascii="Times New Roman" w:hAnsi="Times New Roman" w:cs="Times New Roman"/>
          <w:color w:val="000000" w:themeColor="text1"/>
          <w:highlight w:val="none"/>
          <w14:textFill>
            <w14:solidFill>
              <w14:schemeClr w14:val="tx1"/>
            </w14:solidFill>
          </w14:textFill>
        </w:rPr>
        <w:fldChar w:fldCharType="end"/>
      </w:r>
      <w:bookmarkEnd w:id="9"/>
      <w:r>
        <w:rPr>
          <w:rFonts w:hint="default" w:ascii="Times New Roman" w:hAnsi="Times New Roman" w:cs="Times New Roman"/>
          <w:color w:val="000000" w:themeColor="text1"/>
          <w:highlight w:val="non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ffData>
            <w:name w:val="PLSH_DATE_D"/>
            <w:enabled/>
            <w:calcOnExit w:val="0"/>
            <w:textInput>
              <w:default w:val="XX"/>
              <w:maxLength w:val="2"/>
            </w:textInput>
          </w:ffData>
        </w:fldChar>
      </w:r>
      <w:bookmarkStart w:id="10" w:name="PLSH_DATE_D"/>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w:t>
      </w:r>
      <w:r>
        <w:rPr>
          <w:rFonts w:hint="default" w:ascii="Times New Roman" w:hAnsi="Times New Roman" w:cs="Times New Roman"/>
          <w:color w:val="000000" w:themeColor="text1"/>
          <w:highlight w:val="none"/>
          <w14:textFill>
            <w14:solidFill>
              <w14:schemeClr w14:val="tx1"/>
            </w14:solidFill>
          </w14:textFill>
        </w:rPr>
        <w:fldChar w:fldCharType="end"/>
      </w:r>
      <w:bookmarkEnd w:id="10"/>
      <w:r>
        <w:rPr>
          <w:rFonts w:hint="default" w:ascii="Times New Roman" w:hAnsi="Times New Roman" w:cs="Times New Roman"/>
          <w:color w:val="000000" w:themeColor="text1"/>
          <w:highlight w:val="none"/>
          <w14:textFill>
            <w14:solidFill>
              <w14:schemeClr w14:val="tx1"/>
            </w14:solidFill>
          </w14:textFill>
        </w:rPr>
        <w:t>发布</w:t>
      </w:r>
    </w:p>
    <w:p>
      <w:pPr>
        <w:pStyle w:val="197"/>
        <w:framePr w:wrap="around" w:y="14176"/>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ffData>
            <w:name w:val="CROT_DATE_Y"/>
            <w:enabled/>
            <w:calcOnExit w:val="0"/>
            <w:textInput>
              <w:default w:val="XXXX"/>
              <w:maxLength w:val="4"/>
            </w:textInput>
          </w:ffData>
        </w:fldChar>
      </w:r>
      <w:bookmarkStart w:id="11" w:name="CROT_DATE_Y"/>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XXXX</w:t>
      </w:r>
      <w:r>
        <w:rPr>
          <w:rFonts w:hint="default" w:ascii="Times New Roman" w:hAnsi="Times New Roman" w:cs="Times New Roman"/>
          <w:color w:val="000000" w:themeColor="text1"/>
          <w:highlight w:val="none"/>
          <w14:textFill>
            <w14:solidFill>
              <w14:schemeClr w14:val="tx1"/>
            </w14:solidFill>
          </w14:textFill>
        </w:rPr>
        <w:fldChar w:fldCharType="end"/>
      </w:r>
      <w:bookmarkEnd w:id="11"/>
      <w:r>
        <w:rPr>
          <w:rFonts w:hint="default" w:ascii="Times New Roman" w:hAnsi="Times New Roman" w:cs="Times New Roman"/>
          <w:color w:val="000000" w:themeColor="text1"/>
          <w:highlight w:val="non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ffData>
            <w:name w:val="CROT_DATE_M"/>
            <w:enabled/>
            <w:calcOnExit w:val="0"/>
            <w:textInput>
              <w:default w:val="XX"/>
              <w:maxLength w:val="2"/>
            </w:textInput>
          </w:ffData>
        </w:fldChar>
      </w:r>
      <w:bookmarkStart w:id="12" w:name="CROT_DATE_M"/>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w:t>
      </w:r>
      <w:r>
        <w:rPr>
          <w:rFonts w:hint="default" w:ascii="Times New Roman" w:hAnsi="Times New Roman" w:cs="Times New Roman"/>
          <w:color w:val="000000" w:themeColor="text1"/>
          <w:highlight w:val="none"/>
          <w14:textFill>
            <w14:solidFill>
              <w14:schemeClr w14:val="tx1"/>
            </w14:solidFill>
          </w14:textFill>
        </w:rPr>
        <w:fldChar w:fldCharType="end"/>
      </w:r>
      <w:bookmarkEnd w:id="12"/>
      <w:r>
        <w:rPr>
          <w:rFonts w:hint="default" w:ascii="Times New Roman" w:hAnsi="Times New Roman" w:cs="Times New Roman"/>
          <w:color w:val="000000" w:themeColor="text1"/>
          <w:highlight w:val="non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ffData>
            <w:name w:val="CROT_DATE_D"/>
            <w:enabled/>
            <w:calcOnExit w:val="0"/>
            <w:textInput>
              <w:default w:val="XX"/>
              <w:maxLength w:val="2"/>
            </w:textInput>
          </w:ffData>
        </w:fldChar>
      </w:r>
      <w:bookmarkStart w:id="13" w:name="CROT_DATE_D"/>
      <w:r>
        <w:rPr>
          <w:rFonts w:hint="default" w:ascii="Times New Roman" w:hAnsi="Times New Roman" w:cs="Times New Roman"/>
          <w:color w:val="000000" w:themeColor="text1"/>
          <w:highlight w:val="none"/>
          <w14:textFill>
            <w14:solidFill>
              <w14:schemeClr w14:val="tx1"/>
            </w14:solidFill>
          </w14:textFill>
        </w:rPr>
        <w:instrText xml:space="preserve"> FORMTEXT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t>XX</w:t>
      </w:r>
      <w:r>
        <w:rPr>
          <w:rFonts w:hint="default" w:ascii="Times New Roman" w:hAnsi="Times New Roman" w:cs="Times New Roman"/>
          <w:color w:val="000000" w:themeColor="text1"/>
          <w:highlight w:val="none"/>
          <w14:textFill>
            <w14:solidFill>
              <w14:schemeClr w14:val="tx1"/>
            </w14:solidFill>
          </w14:textFill>
        </w:rPr>
        <w:fldChar w:fldCharType="end"/>
      </w:r>
      <w:bookmarkEnd w:id="13"/>
      <w:r>
        <w:rPr>
          <w:rFonts w:hint="default" w:ascii="Times New Roman" w:hAnsi="Times New Roman" w:cs="Times New Roman"/>
          <w:color w:val="000000" w:themeColor="text1"/>
          <w:highlight w:val="none"/>
          <w14:textFill>
            <w14:solidFill>
              <w14:schemeClr w14:val="tx1"/>
            </w14:solidFill>
          </w14:textFill>
        </w:rPr>
        <w:t>实施</w:t>
      </w:r>
    </w:p>
    <w:p>
      <w:pPr>
        <w:pStyle w:val="154"/>
        <w:framePr w:h="584" w:hRule="exact" w:hSpace="181" w:vSpace="181" w:wrap="around" w:y="1502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w w:val="100"/>
          <w:sz w:val="28"/>
          <w:highlight w:val="none"/>
          <w14:textFill>
            <w14:solidFill>
              <w14:schemeClr w14:val="tx1"/>
            </w14:solidFill>
          </w14:textFill>
        </w:rPr>
        <w:fldChar w:fldCharType="begin">
          <w:ffData>
            <w:name w:val="fm"/>
            <w:enabled/>
            <w:calcOnExit w:val="0"/>
            <w:textInput>
              <w:default w:val="湖南省市场监督管理局"/>
            </w:textInput>
          </w:ffData>
        </w:fldChar>
      </w:r>
      <w:bookmarkStart w:id="14" w:name="fm"/>
      <w:r>
        <w:rPr>
          <w:rFonts w:hint="default" w:ascii="Times New Roman" w:hAnsi="Times New Roman" w:cs="Times New Roman"/>
          <w:color w:val="000000" w:themeColor="text1"/>
          <w:w w:val="100"/>
          <w:sz w:val="28"/>
          <w:highlight w:val="none"/>
          <w14:textFill>
            <w14:solidFill>
              <w14:schemeClr w14:val="tx1"/>
            </w14:solidFill>
          </w14:textFill>
        </w:rPr>
        <w:instrText xml:space="preserve"> FORMTEXT </w:instrText>
      </w:r>
      <w:r>
        <w:rPr>
          <w:rFonts w:hint="default" w:ascii="Times New Roman" w:hAnsi="Times New Roman" w:cs="Times New Roman"/>
          <w:color w:val="000000" w:themeColor="text1"/>
          <w:w w:val="100"/>
          <w:sz w:val="28"/>
          <w:highlight w:val="none"/>
          <w14:textFill>
            <w14:solidFill>
              <w14:schemeClr w14:val="tx1"/>
            </w14:solidFill>
          </w14:textFill>
        </w:rPr>
        <w:fldChar w:fldCharType="separate"/>
      </w:r>
      <w:r>
        <w:rPr>
          <w:rFonts w:hint="default" w:ascii="Times New Roman" w:hAnsi="Times New Roman" w:cs="Times New Roman"/>
          <w:color w:val="000000" w:themeColor="text1"/>
          <w:w w:val="100"/>
          <w:sz w:val="28"/>
          <w:highlight w:val="none"/>
          <w14:textFill>
            <w14:solidFill>
              <w14:schemeClr w14:val="tx1"/>
            </w14:solidFill>
          </w14:textFill>
        </w:rPr>
        <w:t>湖南省市场监督管理局</w:t>
      </w:r>
      <w:r>
        <w:rPr>
          <w:rFonts w:hint="default" w:ascii="Times New Roman" w:hAnsi="Times New Roman" w:cs="Times New Roman"/>
          <w:color w:val="000000" w:themeColor="text1"/>
          <w:w w:val="100"/>
          <w:sz w:val="28"/>
          <w:highlight w:val="none"/>
          <w14:textFill>
            <w14:solidFill>
              <w14:schemeClr w14:val="tx1"/>
            </w14:solidFill>
          </w14:textFill>
        </w:rPr>
        <w:fldChar w:fldCharType="end"/>
      </w:r>
      <w:bookmarkEnd w:id="14"/>
      <w:r>
        <w:rPr>
          <w:rFonts w:hint="default" w:ascii="Times New Roman" w:hAnsi="Times New Roman" w:cs="Times New Roman"/>
          <w:color w:val="000000" w:themeColor="text1"/>
          <w:w w:val="100"/>
          <w:sz w:val="28"/>
          <w:highlight w:val="none"/>
          <w14:textFill>
            <w14:solidFill>
              <w14:schemeClr w14:val="tx1"/>
            </w14:solidFill>
          </w14:textFill>
        </w:rPr>
        <w:t>  </w:t>
      </w:r>
      <w:r>
        <w:rPr>
          <w:rStyle w:val="232"/>
          <w:rFonts w:hint="default" w:ascii="Times New Roman" w:hAnsi="Times New Roman" w:cs="Times New Roman"/>
          <w:color w:val="000000" w:themeColor="text1"/>
          <w:position w:val="0"/>
          <w:highlight w:val="none"/>
          <w14:textFill>
            <w14:solidFill>
              <w14:schemeClr w14:val="tx1"/>
            </w14:solidFill>
          </w14:textFill>
        </w:rPr>
        <w:t>发</w:t>
      </w:r>
      <w:r>
        <w:rPr>
          <w:rStyle w:val="232"/>
          <w:rFonts w:hint="default" w:ascii="Times New Roman" w:hAnsi="Times New Roman" w:cs="Times New Roman"/>
          <w:color w:val="000000" w:themeColor="text1"/>
          <w:spacing w:val="0"/>
          <w:position w:val="0"/>
          <w:highlight w:val="none"/>
          <w14:textFill>
            <w14:solidFill>
              <w14:schemeClr w14:val="tx1"/>
            </w14:solidFill>
          </w14:textFill>
        </w:rPr>
        <w:t>布</w:t>
      </w:r>
    </w:p>
    <w:p>
      <w:pPr>
        <w:rPr>
          <w:rFonts w:hint="default" w:ascii="Times New Roman" w:hAnsi="Times New Roman" w:cs="Times New Roman"/>
          <w:color w:val="000000" w:themeColor="text1"/>
          <w:sz w:val="28"/>
          <w:szCs w:val="28"/>
          <w:highlight w:val="none"/>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hint="default"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378390524"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mp&#10;0YvXAAAADgEAAA8AAAAAAAAAAQAgAAAAIgAAAGRycy9kb3ducmV2LnhtbFBLAQIUABQAAAAIAIdO&#10;4kBXt36C6wEAALIDAAAOAAAAAAAAAAEAIAAAACYBAABkcnMvZTJvRG9jLnhtbFBLBQYAAAAABgAG&#10;AFkBAACDBQAAAAA=&#10;">
                <v:fill on="f" focussize="0,0"/>
                <v:stroke color="#000000" joinstyle="round"/>
                <v:imagedata o:title=""/>
                <o:lock v:ext="edit" aspectratio="f"/>
                <w10:anchorlock/>
              </v:line>
            </w:pict>
          </mc:Fallback>
        </mc:AlternateContent>
      </w:r>
    </w:p>
    <w:p>
      <w:pPr>
        <w:pStyle w:val="94"/>
        <w:spacing w:before="0" w:beforeLines="0" w:after="468" w:afterLines="0"/>
        <w:ind w:left="0" w:leftChars="0" w:right="0" w:rightChars="0" w:firstLineChars="0"/>
        <w:jc w:val="center"/>
        <w:rPr>
          <w:rFonts w:ascii="Times New Roman" w:hAnsi="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pacing w:val="320"/>
          <w:highlight w:val="none"/>
          <w14:textFill>
            <w14:solidFill>
              <w14:schemeClr w14:val="tx1"/>
            </w14:solidFill>
          </w14:textFill>
        </w:rPr>
        <w:t>目</w:t>
      </w:r>
      <w:r>
        <w:rPr>
          <w:rFonts w:hint="default" w:ascii="Times New Roman" w:hAnsi="Times New Roman" w:cs="Times New Roman"/>
          <w:color w:val="000000" w:themeColor="text1"/>
          <w:highlight w:val="none"/>
          <w14:textFill>
            <w14:solidFill>
              <w14:schemeClr w14:val="tx1"/>
            </w14:solidFill>
          </w14:textFill>
        </w:rPr>
        <w:t>次</w:t>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"1-2"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320"/>
          <w:highlight w:val="none"/>
          <w14:textFill>
            <w14:solidFill>
              <w14:schemeClr w14:val="tx1"/>
            </w14:solidFill>
          </w14:textFill>
        </w:rPr>
        <w:t>前</w:t>
      </w:r>
      <w:r>
        <w:rPr>
          <w:rFonts w:hint="eastAsia" w:ascii="宋体" w:hAnsi="宋体" w:eastAsia="宋体" w:cs="宋体"/>
          <w:color w:val="000000" w:themeColor="text1"/>
          <w:highlight w:val="none"/>
          <w14:textFill>
            <w14:solidFill>
              <w14:schemeClr w14:val="tx1"/>
            </w14:solidFill>
          </w14:textFill>
        </w:rPr>
        <w:t>言</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_Toc8229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1 </w:t>
      </w:r>
      <w:r>
        <w:rPr>
          <w:rFonts w:hint="eastAsia" w:ascii="宋体" w:hAnsi="宋体" w:eastAsia="宋体" w:cs="宋体"/>
          <w:color w:val="000000" w:themeColor="text1"/>
          <w:highlight w:val="none"/>
          <w:lang w:eastAsia="en-US"/>
          <w14:textFill>
            <w14:solidFill>
              <w14:schemeClr w14:val="tx1"/>
            </w14:solidFill>
          </w14:textFill>
        </w:rPr>
        <w:t>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_Toc26232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2 </w:t>
      </w:r>
      <w:r>
        <w:rPr>
          <w:rFonts w:hint="eastAsia" w:ascii="宋体" w:hAnsi="宋体" w:eastAsia="宋体" w:cs="宋体"/>
          <w:color w:val="000000" w:themeColor="text1"/>
          <w:highlight w:val="none"/>
          <w:lang w:eastAsia="en-US"/>
          <w14:textFill>
            <w14:solidFill>
              <w14:schemeClr w14:val="tx1"/>
            </w14:solidFill>
          </w14:textFill>
        </w:rPr>
        <w:t>规范性引用文件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_Toc26232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_Toc12588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val="en-US" w:eastAsia="zh-CN"/>
          <w14:textFill>
            <w14:solidFill>
              <w14:schemeClr w14:val="tx1"/>
            </w14:solidFill>
          </w14:textFill>
        </w:rPr>
        <w:t xml:space="preserve">3 </w:t>
      </w:r>
      <w:r>
        <w:rPr>
          <w:rFonts w:hint="eastAsia" w:ascii="宋体" w:hAnsi="宋体" w:eastAsia="宋体" w:cs="宋体"/>
          <w:color w:val="000000" w:themeColor="text1"/>
          <w:highlight w:val="none"/>
          <w:lang w:eastAsia="en-US"/>
          <w14:textFill>
            <w14:solidFill>
              <w14:schemeClr w14:val="tx1"/>
            </w14:solidFill>
          </w14:textFill>
        </w:rPr>
        <w:t>术语和定义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_Toc12588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4 </w:t>
      </w:r>
      <w:r>
        <w:rPr>
          <w:rFonts w:hint="eastAsia" w:ascii="宋体" w:hAnsi="宋体" w:eastAsia="宋体" w:cs="宋体"/>
          <w:color w:val="000000" w:themeColor="text1"/>
          <w:highlight w:val="none"/>
          <w:lang w:val="en-US" w:eastAsia="zh-CN"/>
          <w14:textFill>
            <w14:solidFill>
              <w14:schemeClr w14:val="tx1"/>
            </w14:solidFill>
          </w14:textFill>
        </w:rPr>
        <w:t>缩略语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_Toc25884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5 </w:t>
      </w:r>
      <w:r>
        <w:rPr>
          <w:rFonts w:hint="eastAsia" w:ascii="宋体" w:hAnsi="宋体" w:eastAsia="宋体" w:cs="宋体"/>
          <w:color w:val="000000" w:themeColor="text1"/>
          <w:highlight w:val="none"/>
          <w:lang w:val="en-US" w:eastAsia="zh-CN"/>
          <w14:textFill>
            <w14:solidFill>
              <w14:schemeClr w14:val="tx1"/>
            </w14:solidFill>
          </w14:textFill>
        </w:rPr>
        <w:t>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6 </w:t>
      </w:r>
      <w:r>
        <w:rPr>
          <w:rFonts w:hint="eastAsia" w:ascii="宋体" w:hAnsi="宋体" w:eastAsia="宋体" w:cs="宋体"/>
          <w:color w:val="000000" w:themeColor="text1"/>
          <w:highlight w:val="none"/>
          <w:lang w:eastAsia="en-US"/>
          <w14:textFill>
            <w14:solidFill>
              <w14:schemeClr w14:val="tx1"/>
            </w14:solidFill>
          </w14:textFill>
        </w:rPr>
        <w:t>系统要求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14:textFill>
            <w14:solidFill>
              <w14:schemeClr w14:val="tx1"/>
            </w14:solidFill>
          </w14:textFill>
        </w:rPr>
        <w:t xml:space="preserve">6.1 </w:t>
      </w:r>
      <w:r>
        <w:rPr>
          <w:rFonts w:hint="eastAsia" w:ascii="宋体" w:hAnsi="宋体" w:eastAsia="宋体" w:cs="宋体"/>
          <w:color w:val="000000" w:themeColor="text1"/>
          <w:highlight w:val="none"/>
          <w14:textFill>
            <w14:solidFill>
              <w14:schemeClr w14:val="tx1"/>
            </w14:solidFill>
          </w14:textFill>
        </w:rPr>
        <w:t>一般要求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_Toc11791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14:textFill>
            <w14:solidFill>
              <w14:schemeClr w14:val="tx1"/>
            </w14:solidFill>
          </w14:textFill>
        </w:rPr>
        <w:t xml:space="preserve">6.2 </w:t>
      </w:r>
      <w:r>
        <w:rPr>
          <w:rFonts w:hint="eastAsia" w:ascii="宋体" w:hAnsi="宋体" w:eastAsia="宋体" w:cs="宋体"/>
          <w:color w:val="000000" w:themeColor="text1"/>
          <w:highlight w:val="none"/>
          <w:lang w:val="en-US" w:eastAsia="zh-CN"/>
          <w14:textFill>
            <w14:solidFill>
              <w14:schemeClr w14:val="tx1"/>
            </w14:solidFill>
          </w14:textFill>
        </w:rPr>
        <w:t>碾压</w:t>
      </w:r>
      <w:r>
        <w:rPr>
          <w:rFonts w:hint="eastAsia" w:ascii="宋体" w:hAnsi="宋体" w:eastAsia="宋体" w:cs="宋体"/>
          <w:color w:val="000000" w:themeColor="text1"/>
          <w:highlight w:val="none"/>
          <w14:textFill>
            <w14:solidFill>
              <w14:schemeClr w14:val="tx1"/>
            </w14:solidFill>
          </w14:textFill>
        </w:rPr>
        <w:t>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_Toc11791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_Toc8221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14:textFill>
            <w14:solidFill>
              <w14:schemeClr w14:val="tx1"/>
            </w14:solidFill>
          </w14:textFill>
        </w:rPr>
        <w:t xml:space="preserve">6.3 </w:t>
      </w:r>
      <w:r>
        <w:rPr>
          <w:rFonts w:hint="eastAsia" w:ascii="宋体" w:hAnsi="宋体" w:eastAsia="宋体" w:cs="宋体"/>
          <w:color w:val="000000" w:themeColor="text1"/>
          <w:highlight w:val="none"/>
          <w14:textFill>
            <w14:solidFill>
              <w14:schemeClr w14:val="tx1"/>
            </w14:solidFill>
          </w14:textFill>
        </w:rPr>
        <w:t>检测子系统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_Toc9117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14:textFill>
            <w14:solidFill>
              <w14:schemeClr w14:val="tx1"/>
            </w14:solidFill>
          </w14:textFill>
        </w:rPr>
        <w:t xml:space="preserve">6.4 </w:t>
      </w:r>
      <w:r>
        <w:rPr>
          <w:rFonts w:hint="eastAsia" w:ascii="宋体" w:hAnsi="宋体" w:eastAsia="宋体" w:cs="宋体"/>
          <w:color w:val="000000" w:themeColor="text1"/>
          <w:highlight w:val="none"/>
          <w14:textFill>
            <w14:solidFill>
              <w14:schemeClr w14:val="tx1"/>
            </w14:solidFill>
          </w14:textFill>
        </w:rPr>
        <w:t>卫星定位子系统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_Toc9117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_Toc10000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14:textFill>
            <w14:solidFill>
              <w14:schemeClr w14:val="tx1"/>
            </w14:solidFill>
          </w14:textFill>
        </w:rPr>
        <w:t xml:space="preserve">6.5 </w:t>
      </w:r>
      <w:r>
        <w:rPr>
          <w:rFonts w:hint="eastAsia" w:ascii="宋体" w:hAnsi="宋体" w:eastAsia="宋体" w:cs="宋体"/>
          <w:color w:val="000000" w:themeColor="text1"/>
          <w:highlight w:val="none"/>
          <w:lang w:val="en-US" w:eastAsia="zh-CN"/>
          <w14:textFill>
            <w14:solidFill>
              <w14:schemeClr w14:val="tx1"/>
            </w14:solidFill>
          </w14:textFill>
        </w:rPr>
        <w:t>碾压</w:t>
      </w:r>
      <w:r>
        <w:rPr>
          <w:rFonts w:hint="eastAsia" w:ascii="宋体" w:hAnsi="宋体" w:eastAsia="宋体" w:cs="宋体"/>
          <w:color w:val="000000" w:themeColor="text1"/>
          <w:highlight w:val="none"/>
          <w14:textFill>
            <w14:solidFill>
              <w14:schemeClr w14:val="tx1"/>
            </w14:solidFill>
          </w14:textFill>
        </w:rPr>
        <w:t>过程管控子系统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_Toc10000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_Toc25106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eastAsia="en-US"/>
          <w14:textFill>
            <w14:solidFill>
              <w14:schemeClr w14:val="tx1"/>
            </w14:solidFill>
          </w14:textFill>
        </w:rPr>
        <w:t xml:space="preserve">7 </w:t>
      </w:r>
      <w:r>
        <w:rPr>
          <w:rFonts w:hint="eastAsia" w:ascii="宋体" w:hAnsi="宋体" w:eastAsia="宋体" w:cs="宋体"/>
          <w:color w:val="000000" w:themeColor="text1"/>
          <w:highlight w:val="none"/>
          <w:lang w:val="en-US" w:eastAsia="zh-CN"/>
          <w14:textFill>
            <w14:solidFill>
              <w14:schemeClr w14:val="tx1"/>
            </w14:solidFill>
          </w14:textFill>
        </w:rPr>
        <w:t>施工</w:t>
      </w:r>
      <w:r>
        <w:rPr>
          <w:rFonts w:hint="eastAsia" w:ascii="宋体" w:hAnsi="宋体" w:eastAsia="宋体" w:cs="宋体"/>
          <w:color w:val="000000" w:themeColor="text1"/>
          <w:highlight w:val="none"/>
          <w:lang w:eastAsia="en-US"/>
          <w14:textFill>
            <w14:solidFill>
              <w14:schemeClr w14:val="tx1"/>
            </w14:solidFill>
          </w14:textFill>
        </w:rPr>
        <w:t>准备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_Toc25106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_Toc21357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lang w:val="en-US" w:eastAsia="en-US"/>
          <w14:textFill>
            <w14:solidFill>
              <w14:schemeClr w14:val="tx1"/>
            </w14:solidFill>
          </w14:textFill>
        </w:rPr>
        <w:t xml:space="preserve">7.1 </w:t>
      </w:r>
      <w:r>
        <w:rPr>
          <w:rFonts w:hint="eastAsia" w:ascii="宋体" w:hAnsi="宋体" w:eastAsia="宋体" w:cs="宋体"/>
          <w:color w:val="000000" w:themeColor="text1"/>
          <w:highlight w:val="none"/>
          <w:lang w:val="en-US" w:eastAsia="zh-CN"/>
          <w14:textFill>
            <w14:solidFill>
              <w14:schemeClr w14:val="tx1"/>
            </w14:solidFill>
          </w14:textFill>
        </w:rPr>
        <w:t>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_Toc21357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lang w:val="en-US" w:eastAsia="en-US"/>
          <w14:textFill>
            <w14:solidFill>
              <w14:schemeClr w14:val="tx1"/>
            </w14:solidFill>
          </w14:textFill>
        </w:rPr>
        <w:t xml:space="preserve">7.2 </w:t>
      </w:r>
      <w:r>
        <w:rPr>
          <w:rFonts w:hint="eastAsia" w:ascii="宋体" w:hAnsi="宋体" w:eastAsia="宋体" w:cs="宋体"/>
          <w:color w:val="000000" w:themeColor="text1"/>
          <w:highlight w:val="none"/>
          <w:lang w:val="en-US" w:eastAsia="en-US"/>
          <w14:textFill>
            <w14:solidFill>
              <w14:schemeClr w14:val="tx1"/>
            </w14:solidFill>
          </w14:textFill>
        </w:rPr>
        <w:t>碾压工艺试验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_Toc31187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lang w:val="en-US" w:eastAsia="en-US"/>
          <w14:textFill>
            <w14:solidFill>
              <w14:schemeClr w14:val="tx1"/>
            </w14:solidFill>
          </w14:textFill>
        </w:rPr>
        <w:t xml:space="preserve">7.3 </w:t>
      </w:r>
      <w:r>
        <w:rPr>
          <w:rFonts w:hint="eastAsia" w:ascii="宋体" w:hAnsi="宋体" w:eastAsia="宋体" w:cs="宋体"/>
          <w:color w:val="000000" w:themeColor="text1"/>
          <w:highlight w:val="none"/>
          <w:lang w:val="en-US" w:eastAsia="en-US"/>
          <w14:textFill>
            <w14:solidFill>
              <w14:schemeClr w14:val="tx1"/>
            </w14:solidFill>
          </w14:textFill>
        </w:rPr>
        <w:t>相关性校验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_Toc14647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i w:val="0"/>
          <w:color w:val="000000" w:themeColor="text1"/>
          <w:highlight w:val="none"/>
          <w:lang w:val="en-US" w:eastAsia="en-US"/>
          <w14:textFill>
            <w14:solidFill>
              <w14:schemeClr w14:val="tx1"/>
            </w14:solidFill>
          </w14:textFill>
        </w:rPr>
        <w:t xml:space="preserve">8 </w:t>
      </w:r>
      <w:r>
        <w:rPr>
          <w:rFonts w:hint="eastAsia" w:ascii="宋体" w:hAnsi="宋体" w:eastAsia="宋体" w:cs="宋体"/>
          <w:color w:val="000000" w:themeColor="text1"/>
          <w:highlight w:val="none"/>
          <w:lang w:val="en-US" w:eastAsia="en-US"/>
          <w14:textFill>
            <w14:solidFill>
              <w14:schemeClr w14:val="tx1"/>
            </w14:solidFill>
          </w14:textFill>
        </w:rPr>
        <w:t>质量</w:t>
      </w:r>
      <w:r>
        <w:rPr>
          <w:rFonts w:hint="eastAsia" w:ascii="宋体" w:hAnsi="宋体" w:eastAsia="宋体" w:cs="宋体"/>
          <w:color w:val="000000" w:themeColor="text1"/>
          <w:highlight w:val="none"/>
          <w:lang w:val="en-US" w:eastAsia="zh-CN"/>
          <w14:textFill>
            <w14:solidFill>
              <w14:schemeClr w14:val="tx1"/>
            </w14:solidFill>
          </w14:textFill>
        </w:rPr>
        <w:t>检测与控制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_Toc14647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_Toc12783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lang w:val="en-US" w:eastAsia="en-US"/>
          <w14:textFill>
            <w14:solidFill>
              <w14:schemeClr w14:val="tx1"/>
            </w14:solidFill>
          </w14:textFill>
        </w:rPr>
        <w:t xml:space="preserve">8.1 </w:t>
      </w:r>
      <w:r>
        <w:rPr>
          <w:rFonts w:hint="eastAsia" w:ascii="宋体" w:hAnsi="宋体" w:eastAsia="宋体" w:cs="宋体"/>
          <w:color w:val="000000" w:themeColor="text1"/>
          <w:highlight w:val="none"/>
          <w:lang w:val="en-US" w:eastAsia="en-US"/>
          <w14:textFill>
            <w14:solidFill>
              <w14:schemeClr w14:val="tx1"/>
            </w14:solidFill>
          </w14:textFill>
        </w:rPr>
        <w:t>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5"/>
        <w:keepNext w:val="0"/>
        <w:keepLines w:val="0"/>
        <w:pageBreakBefore w:val="0"/>
        <w:widowControl w:val="0"/>
        <w:tabs>
          <w:tab w:val="right" w:leader="dot" w:pos="9359"/>
          <w:tab w:val="clear" w:pos="9344"/>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_Toc17100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i w:val="0"/>
          <w:iCs w:val="0"/>
          <w:caps w:val="0"/>
          <w:smallCaps w:val="0"/>
          <w:strike w:val="0"/>
          <w:dstrike w:val="0"/>
          <w:vanish w:val="0"/>
          <w:color w:val="000000" w:themeColor="text1"/>
          <w:spacing w:val="0"/>
          <w:kern w:val="0"/>
          <w:position w:val="0"/>
          <w:highlight w:val="none"/>
          <w:vertAlign w:val="baseline"/>
          <w:lang w:val="en-US" w:eastAsia="en-US"/>
          <w14:textFill>
            <w14:solidFill>
              <w14:schemeClr w14:val="tx1"/>
            </w14:solidFill>
          </w14:textFill>
        </w:rPr>
        <w:t xml:space="preserve">8.2 </w:t>
      </w:r>
      <w:r>
        <w:rPr>
          <w:rFonts w:hint="eastAsia" w:ascii="宋体" w:hAnsi="宋体" w:eastAsia="宋体" w:cs="宋体"/>
          <w:color w:val="000000" w:themeColor="text1"/>
          <w:highlight w:val="none"/>
          <w:lang w:val="en-US" w:eastAsia="zh-CN"/>
          <w14:textFill>
            <w14:solidFill>
              <w14:schemeClr w14:val="tx1"/>
            </w14:solidFill>
          </w14:textFill>
        </w:rPr>
        <w:t>质量检测与</w:t>
      </w:r>
      <w:r>
        <w:rPr>
          <w:rFonts w:hint="eastAsia" w:ascii="宋体" w:hAnsi="宋体" w:eastAsia="宋体" w:cs="宋体"/>
          <w:color w:val="000000" w:themeColor="text1"/>
          <w:highlight w:val="none"/>
          <w:lang w:val="en-US" w:eastAsia="en-US"/>
          <w14:textFill>
            <w14:solidFill>
              <w14:schemeClr w14:val="tx1"/>
            </w14:solidFill>
          </w14:textFill>
        </w:rPr>
        <w:t>过程控制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100"/>
          <w:w w:val="100"/>
          <w:highlight w:val="none"/>
          <w:lang w:val="en-US" w:eastAsia="zh-CN" w:bidi="ar-SA"/>
          <w14:textFill>
            <w14:solidFill>
              <w14:schemeClr w14:val="tx1"/>
            </w14:solidFill>
          </w14:textFill>
        </w:rPr>
        <w:t>附录A</w:t>
      </w:r>
      <w:r>
        <w:rPr>
          <w:rFonts w:hint="eastAsia" w:ascii="宋体" w:hAnsi="宋体" w:eastAsia="宋体" w:cs="宋体"/>
          <w:color w:val="000000" w:themeColor="text1"/>
          <w:spacing w:val="100"/>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 xml:space="preserve"> </w:t>
      </w:r>
      <w:r>
        <w:rPr>
          <w:rFonts w:hint="eastAsia" w:ascii="宋体" w:hAnsi="宋体" w:eastAsia="宋体" w:cs="宋体"/>
          <w:color w:val="000000" w:themeColor="text1"/>
          <w:highlight w:val="none"/>
          <w:lang w:val="en-US" w:eastAsia="zh-CN" w:bidi="ar-SA"/>
          <w14:textFill>
            <w14:solidFill>
              <w14:schemeClr w14:val="tx1"/>
            </w14:solidFill>
          </w14:textFill>
        </w:rPr>
        <w:t>（</w:t>
      </w:r>
      <w:r>
        <w:rPr>
          <w:rFonts w:hint="eastAsia" w:ascii="宋体" w:hAnsi="宋体" w:eastAsia="宋体" w:cs="宋体"/>
          <w:color w:val="000000" w:themeColor="text1"/>
          <w:highlight w:val="none"/>
          <w:lang w:val="en-US" w:eastAsia="en-US" w:bidi="ar-SA"/>
          <w14:textFill>
            <w14:solidFill>
              <w14:schemeClr w14:val="tx1"/>
            </w14:solidFill>
          </w14:textFill>
        </w:rPr>
        <w:t>资料性</w:t>
      </w:r>
      <w:r>
        <w:rPr>
          <w:rFonts w:hint="eastAsia" w:ascii="宋体" w:hAnsi="宋体" w:eastAsia="宋体" w:cs="宋体"/>
          <w:color w:val="000000" w:themeColor="text1"/>
          <w:highlight w:val="none"/>
          <w:lang w:val="en-US" w:eastAsia="zh-CN" w:bidi="ar-SA"/>
          <w14:textFill>
            <w14:solidFill>
              <w14:schemeClr w14:val="tx1"/>
            </w14:solidFill>
          </w14:textFill>
        </w:rPr>
        <w:t>） 相关性校验试验报告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_Toc5549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100"/>
          <w:highlight w:val="none"/>
          <w:lang w:val="en-US" w:eastAsia="en-US" w:bidi="ar-SA"/>
          <w14:textFill>
            <w14:solidFill>
              <w14:schemeClr w14:val="tx1"/>
            </w14:solidFill>
          </w14:textFill>
        </w:rPr>
        <w:t xml:space="preserve">附录B </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w:t>
      </w:r>
      <w:r>
        <w:rPr>
          <w:rFonts w:hint="eastAsia" w:ascii="宋体" w:hAnsi="宋体" w:eastAsia="宋体" w:cs="宋体"/>
          <w:color w:val="000000" w:themeColor="text1"/>
          <w:highlight w:val="none"/>
          <w:lang w:val="en-US" w:eastAsia="zh-CN" w:bidi="ar-SA"/>
          <w14:textFill>
            <w14:solidFill>
              <w14:schemeClr w14:val="tx1"/>
            </w14:solidFill>
          </w14:textFill>
        </w:rPr>
        <w:t>资料</w:t>
      </w:r>
      <w:r>
        <w:rPr>
          <w:rFonts w:hint="eastAsia" w:ascii="宋体" w:hAnsi="宋体" w:eastAsia="宋体" w:cs="宋体"/>
          <w:color w:val="000000" w:themeColor="text1"/>
          <w:highlight w:val="none"/>
          <w:lang w:val="en-US" w:eastAsia="en-US" w:bidi="ar-SA"/>
          <w14:textFill>
            <w14:solidFill>
              <w14:schemeClr w14:val="tx1"/>
            </w14:solidFill>
          </w14:textFill>
        </w:rPr>
        <w:t>性）</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压实程度分布图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_Toc5549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_Toc21738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100"/>
          <w:highlight w:val="none"/>
          <w:lang w:val="en-US" w:eastAsia="en-US" w:bidi="ar-SA"/>
          <w14:textFill>
            <w14:solidFill>
              <w14:schemeClr w14:val="tx1"/>
            </w14:solidFill>
          </w14:textFill>
        </w:rPr>
        <w:t xml:space="preserve">附录C </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（资料性）</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压实状态分布图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_Toc21738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9"/>
        </w:tabs>
        <w:kinsoku/>
        <w:wordWrap/>
        <w:overflowPunct/>
        <w:topLinePunct w:val="0"/>
        <w:autoSpaceDE/>
        <w:autoSpaceDN/>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_Toc7693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pacing w:val="100"/>
          <w:highlight w:val="none"/>
          <w:lang w:val="en-US" w:eastAsia="en-US" w:bidi="ar-SA"/>
          <w14:textFill>
            <w14:solidFill>
              <w14:schemeClr w14:val="tx1"/>
            </w14:solidFill>
          </w14:textFill>
        </w:rPr>
        <w:t xml:space="preserve">附录D </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lang w:val="en-US" w:eastAsia="en-US" w:bidi="ar-SA"/>
          <w14:textFill>
            <w14:solidFill>
              <w14:schemeClr w14:val="tx1"/>
            </w14:solidFill>
          </w14:textFill>
        </w:rPr>
        <w:t>（资料性）</w:t>
      </w:r>
      <w:r>
        <w:rPr>
          <w:rFonts w:hint="eastAsia" w:ascii="宋体" w:hAnsi="宋体" w:eastAsia="宋体" w:cs="宋体"/>
          <w:color w:val="000000" w:themeColor="text1"/>
          <w:highlight w:val="none"/>
          <w:lang w:val="en-US" w:eastAsia="zh-CN" w:bidi="ar-SA"/>
          <w14:textFill>
            <w14:solidFill>
              <w14:schemeClr w14:val="tx1"/>
            </w14:solidFill>
          </w14:textFill>
        </w:rPr>
        <w:t xml:space="preserve"> 碾压</w:t>
      </w:r>
      <w:r>
        <w:rPr>
          <w:rFonts w:hint="eastAsia" w:ascii="宋体" w:hAnsi="宋体" w:eastAsia="宋体" w:cs="宋体"/>
          <w:color w:val="000000" w:themeColor="text1"/>
          <w:highlight w:val="none"/>
          <w:lang w:val="en-US" w:eastAsia="en-US" w:bidi="ar-SA"/>
          <w14:textFill>
            <w14:solidFill>
              <w14:schemeClr w14:val="tx1"/>
            </w14:solidFill>
          </w14:textFill>
        </w:rPr>
        <w:t>过程控制报告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_Toc7693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10" w:type="default"/>
          <w:footerReference r:id="rId11" w:type="default"/>
          <w:type w:val="continuous"/>
          <w:pgSz w:w="11910" w:h="16850"/>
          <w:pgMar w:top="1928" w:right="1134" w:bottom="1134" w:left="1134" w:header="1441" w:footer="1140" w:gutter="283"/>
          <w:cols w:space="0" w:num="1"/>
          <w:rtlGutter w:val="0"/>
          <w:docGrid w:type="lines" w:linePitch="313" w:charSpace="0"/>
        </w:sectPr>
      </w:pPr>
    </w:p>
    <w:p>
      <w:pPr>
        <w:pStyle w:val="92"/>
        <w:pageBreakBefore/>
        <w:numPr>
          <w:ilvl w:val="-1"/>
          <w:numId w:val="0"/>
        </w:numPr>
        <w:autoSpaceDE w:val="0"/>
        <w:autoSpaceDN w:val="0"/>
        <w:spacing w:after="468"/>
        <w:ind w:left="0" w:right="147" w:firstLine="0"/>
        <w:jc w:val="center"/>
        <w:outlineLvl w:val="0"/>
        <w:rPr>
          <w:rFonts w:hint="default"/>
          <w:color w:val="000000" w:themeColor="text1"/>
          <w:highlight w:val="none"/>
          <w14:textFill>
            <w14:solidFill>
              <w14:schemeClr w14:val="tx1"/>
            </w14:solidFill>
          </w14:textFill>
        </w:rPr>
      </w:pPr>
      <w:bookmarkStart w:id="15" w:name="_Toc5008"/>
      <w:bookmarkStart w:id="16" w:name="_Toc32683"/>
      <w:bookmarkStart w:id="17" w:name="_Toc11857"/>
      <w:bookmarkStart w:id="18" w:name="_Toc166583885"/>
      <w:bookmarkStart w:id="19" w:name="_Toc25131"/>
      <w:bookmarkStart w:id="20" w:name="_Toc4310"/>
      <w:bookmarkStart w:id="21" w:name="_Toc11927"/>
      <w:bookmarkStart w:id="22" w:name="_Toc26841"/>
      <w:bookmarkStart w:id="23" w:name="_Toc17777"/>
      <w:r>
        <w:rPr>
          <w:rFonts w:ascii="Times New Roman"/>
          <w:color w:val="000000" w:themeColor="text1"/>
          <w:spacing w:val="320"/>
          <w:highlight w:val="none"/>
          <w14:textFill>
            <w14:solidFill>
              <w14:schemeClr w14:val="tx1"/>
            </w14:solidFill>
          </w14:textFill>
        </w:rPr>
        <w:t>前</w:t>
      </w:r>
      <w:r>
        <w:rPr>
          <w:rFonts w:ascii="Times New Roman"/>
          <w:color w:val="000000" w:themeColor="text1"/>
          <w:highlight w:val="none"/>
          <w14:textFill>
            <w14:solidFill>
              <w14:schemeClr w14:val="tx1"/>
            </w14:solidFill>
          </w14:textFill>
        </w:rPr>
        <w:t>言</w:t>
      </w:r>
      <w:bookmarkEnd w:id="15"/>
      <w:bookmarkEnd w:id="16"/>
      <w:bookmarkEnd w:id="17"/>
      <w:bookmarkEnd w:id="18"/>
      <w:bookmarkEnd w:id="19"/>
      <w:bookmarkEnd w:id="20"/>
      <w:bookmarkEnd w:id="21"/>
    </w:p>
    <w:bookmarkEnd w:id="22"/>
    <w:bookmarkEnd w:id="23"/>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本文件按照 GB/T 1.1—2020《标准化工作导则 第 1 部分：标准化文件的结构和起草规则》的规定起草。</w:t>
      </w:r>
    </w:p>
    <w:p>
      <w:pPr>
        <w:pStyle w:val="59"/>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请注意本文件的某些内容可能涉及专利。本文件的发布机构不承担识别专利的责任。</w:t>
      </w:r>
    </w:p>
    <w:p>
      <w:pPr>
        <w:pStyle w:val="59"/>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本文件由湖南省交通运输厅提出并归口。</w:t>
      </w:r>
    </w:p>
    <w:p>
      <w:pPr>
        <w:pStyle w:val="59"/>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本文件起草单位：湖南交通国际经济工程合作有限公司</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北京科技大学、湖南交通科学研究院有限公司</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湖南省衡永高速公路建设开发有限公司、北京交通大学、清华大学、北京吉字节科技有限公司</w:t>
      </w:r>
      <w:r>
        <w:rPr>
          <w:rFonts w:hint="eastAsia" w:hAnsi="宋体" w:cs="宋体"/>
          <w:color w:val="000000" w:themeColor="text1"/>
          <w:highlight w:val="none"/>
          <w:lang w:val="en-US" w:eastAsia="zh-CN"/>
          <w14:textFill>
            <w14:solidFill>
              <w14:schemeClr w14:val="tx1"/>
            </w14:solidFill>
          </w14:textFill>
        </w:rPr>
        <w:t>、邵阳公路桥梁建设有限责任公司、</w:t>
      </w:r>
      <w:bookmarkStart w:id="192" w:name="_GoBack"/>
      <w:r>
        <w:rPr>
          <w:rFonts w:hint="eastAsia" w:hAnsi="宋体" w:cs="宋体"/>
          <w:color w:val="000000" w:themeColor="text1"/>
          <w:highlight w:val="none"/>
          <w:lang w:val="en-US" w:eastAsia="zh-CN"/>
          <w14:textFill>
            <w14:solidFill>
              <w14:schemeClr w14:val="tx1"/>
            </w14:solidFill>
          </w14:textFill>
        </w:rPr>
        <w:t>湖南省王耒桂郴高速公路建设开发有限公司</w:t>
      </w:r>
      <w:bookmarkEnd w:id="192"/>
      <w:r>
        <w:rPr>
          <w:rFonts w:hint="eastAsia" w:ascii="宋体" w:hAnsi="宋体" w:eastAsia="宋体" w:cs="宋体"/>
          <w:color w:val="000000" w:themeColor="text1"/>
          <w:highlight w:val="none"/>
          <w:lang w:val="en-US" w:eastAsia="zh-CN"/>
          <w14:textFill>
            <w14:solidFill>
              <w14:schemeClr w14:val="tx1"/>
            </w14:solidFill>
          </w14:textFill>
        </w:rPr>
        <w:t>。</w:t>
      </w:r>
    </w:p>
    <w:p>
      <w:pPr>
        <w:pStyle w:val="59"/>
        <w:keepNext w:val="0"/>
        <w:keepLines w:val="0"/>
        <w:pageBreakBefore w:val="0"/>
        <w:widowControl/>
        <w:kinsoku/>
        <w:wordWrap/>
        <w:overflowPunct/>
        <w:topLinePunct w:val="0"/>
        <w:autoSpaceDE w:val="0"/>
        <w:autoSpaceDN w:val="0"/>
        <w:bidi w:val="0"/>
        <w:adjustRightInd/>
        <w:snapToGrid/>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本文件主要起草人：</w:t>
      </w:r>
      <w:r>
        <w:rPr>
          <w:rFonts w:hint="eastAsia" w:ascii="宋体" w:hAnsi="宋体" w:eastAsia="宋体" w:cs="宋体"/>
          <w:color w:val="000000" w:themeColor="text1"/>
          <w:highlight w:val="none"/>
          <w:lang w:val="en-US" w:eastAsia="zh-CN"/>
          <w14:textFill>
            <w14:solidFill>
              <w14:schemeClr w14:val="tx1"/>
            </w14:solidFill>
          </w14:textFill>
        </w:rPr>
        <w:t>张庆龙、</w:t>
      </w:r>
      <w:r>
        <w:rPr>
          <w:rFonts w:hint="eastAsia" w:ascii="宋体" w:hAnsi="宋体" w:eastAsia="宋体" w:cs="宋体"/>
          <w:color w:val="000000" w:themeColor="text1"/>
          <w:highlight w:val="none"/>
          <w14:textFill>
            <w14:solidFill>
              <w14:schemeClr w14:val="tx1"/>
            </w14:solidFill>
          </w14:textFill>
        </w:rPr>
        <w:t>吴初平</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许镇、</w:t>
      </w:r>
      <w:r>
        <w:rPr>
          <w:rFonts w:hint="eastAsia" w:hAnsi="宋体" w:cs="宋体"/>
          <w:color w:val="000000" w:themeColor="text1"/>
          <w:highlight w:val="none"/>
          <w:lang w:val="en-US" w:eastAsia="zh-CN"/>
          <w14:textFill>
            <w14:solidFill>
              <w14:schemeClr w14:val="tx1"/>
            </w14:solidFill>
          </w14:textFill>
        </w:rPr>
        <w:t>欧小祥、周杨、</w:t>
      </w:r>
      <w:r>
        <w:rPr>
          <w:rFonts w:hint="eastAsia" w:ascii="宋体" w:hAnsi="宋体" w:eastAsia="宋体" w:cs="宋体"/>
          <w:color w:val="000000" w:themeColor="text1"/>
          <w:highlight w:val="none"/>
          <w:lang w:eastAsia="zh-CN"/>
          <w14:textFill>
            <w14:solidFill>
              <w14:schemeClr w14:val="tx1"/>
            </w14:solidFill>
          </w14:textFill>
        </w:rPr>
        <w:t>伍华海、蔡纲、</w:t>
      </w:r>
      <w:r>
        <w:rPr>
          <w:rFonts w:hint="eastAsia" w:ascii="宋体" w:hAnsi="宋体" w:eastAsia="宋体" w:cs="宋体"/>
          <w:color w:val="000000" w:themeColor="text1"/>
          <w:highlight w:val="none"/>
          <w:lang w:val="en-US" w:eastAsia="zh-CN"/>
          <w14:textFill>
            <w14:solidFill>
              <w14:schemeClr w14:val="tx1"/>
            </w14:solidFill>
          </w14:textFill>
        </w:rPr>
        <w:t>邓乃夫、谢上飞、安再展、</w:t>
      </w:r>
      <w:r>
        <w:rPr>
          <w:rFonts w:hint="eastAsia" w:hAnsi="宋体" w:cs="宋体"/>
          <w:color w:val="000000" w:themeColor="text1"/>
          <w:highlight w:val="none"/>
          <w:lang w:val="en-US" w:eastAsia="zh-CN"/>
          <w14:textFill>
            <w14:solidFill>
              <w14:schemeClr w14:val="tx1"/>
            </w14:solidFill>
          </w14:textFill>
        </w:rPr>
        <w:t>胡毅林、</w:t>
      </w:r>
      <w:r>
        <w:rPr>
          <w:rFonts w:hint="eastAsia" w:ascii="宋体" w:hAnsi="宋体" w:eastAsia="宋体" w:cs="宋体"/>
          <w:color w:val="000000" w:themeColor="text1"/>
          <w:highlight w:val="none"/>
          <w:lang w:val="en-US" w:eastAsia="zh-CN"/>
          <w14:textFill>
            <w14:solidFill>
              <w14:schemeClr w14:val="tx1"/>
            </w14:solidFill>
          </w14:textFill>
        </w:rPr>
        <w:t>杨光昌</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陶焱、</w:t>
      </w:r>
      <w:r>
        <w:rPr>
          <w:rFonts w:hint="eastAsia" w:ascii="宋体" w:hAnsi="宋体" w:eastAsia="宋体" w:cs="宋体"/>
          <w:color w:val="000000" w:themeColor="text1"/>
          <w:highlight w:val="none"/>
          <w:lang w:eastAsia="zh-CN"/>
          <w14:textFill>
            <w14:solidFill>
              <w14:schemeClr w14:val="tx1"/>
            </w14:solidFill>
          </w14:textFill>
        </w:rPr>
        <w:t>彭建江</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柳任、曹双喜、</w:t>
      </w:r>
      <w:r>
        <w:rPr>
          <w:rFonts w:hint="eastAsia" w:hAnsi="宋体" w:cs="宋体"/>
          <w:color w:val="000000" w:themeColor="text1"/>
          <w:highlight w:val="none"/>
          <w:lang w:eastAsia="zh-CN"/>
          <w14:textFill>
            <w14:solidFill>
              <w14:schemeClr w14:val="tx1"/>
            </w14:solidFill>
          </w14:textFill>
        </w:rPr>
        <w:t>彭杰、</w:t>
      </w:r>
      <w:r>
        <w:rPr>
          <w:rFonts w:hint="eastAsia" w:ascii="宋体" w:hAnsi="宋体" w:eastAsia="宋体" w:cs="宋体"/>
          <w:color w:val="000000" w:themeColor="text1"/>
          <w:highlight w:val="none"/>
          <w:lang w:eastAsia="zh-CN"/>
          <w14:textFill>
            <w14:solidFill>
              <w14:schemeClr w14:val="tx1"/>
            </w14:solidFill>
          </w14:textFill>
        </w:rPr>
        <w:t>郭旺、</w:t>
      </w:r>
      <w:r>
        <w:rPr>
          <w:rFonts w:hint="eastAsia" w:hAnsi="宋体" w:cs="宋体"/>
          <w:color w:val="000000" w:themeColor="text1"/>
          <w:highlight w:val="none"/>
          <w:lang w:eastAsia="zh-CN"/>
          <w14:textFill>
            <w14:solidFill>
              <w14:schemeClr w14:val="tx1"/>
            </w14:solidFill>
          </w14:textFill>
        </w:rPr>
        <w:t>陈谊、何亮、</w:t>
      </w:r>
      <w:r>
        <w:rPr>
          <w:rFonts w:hint="eastAsia" w:ascii="宋体" w:hAnsi="宋体" w:eastAsia="宋体" w:cs="宋体"/>
          <w:color w:val="000000" w:themeColor="text1"/>
          <w:highlight w:val="none"/>
          <w:lang w:val="en-US" w:eastAsia="zh-CN"/>
          <w14:textFill>
            <w14:solidFill>
              <w14:schemeClr w14:val="tx1"/>
            </w14:solidFill>
          </w14:textFill>
        </w:rPr>
        <w:t>吕继东</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郭华、杨高群、雷俊毅、覃欢、陈存兵、邓细连</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黄利芒、莫银芝</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彭俊杰、</w:t>
      </w:r>
      <w:r>
        <w:rPr>
          <w:rFonts w:hint="eastAsia" w:ascii="宋体" w:hAnsi="宋体" w:eastAsia="宋体" w:cs="宋体"/>
          <w:color w:val="000000" w:themeColor="text1"/>
          <w:highlight w:val="none"/>
          <w:lang w:val="en-US" w:eastAsia="zh-CN"/>
          <w14:textFill>
            <w14:solidFill>
              <w14:schemeClr w14:val="tx1"/>
            </w14:solidFill>
          </w14:textFill>
        </w:rPr>
        <w:t>张科、韩帅、陈文杰</w:t>
      </w:r>
      <w:r>
        <w:rPr>
          <w:rFonts w:hint="eastAsia" w:hAnsi="宋体" w:cs="宋体"/>
          <w:color w:val="000000" w:themeColor="text1"/>
          <w:highlight w:val="none"/>
          <w:lang w:val="en-US" w:eastAsia="zh-CN"/>
          <w14:textFill>
            <w14:solidFill>
              <w14:schemeClr w14:val="tx1"/>
            </w14:solidFill>
          </w14:textFill>
        </w:rPr>
        <w:t>、陈立忠、李伟芳、寇伏权、袁昕、邱震</w:t>
      </w:r>
      <w:r>
        <w:rPr>
          <w:rFonts w:hint="eastAsia" w:ascii="宋体" w:hAnsi="宋体" w:eastAsia="宋体" w:cs="宋体"/>
          <w:color w:val="000000" w:themeColor="text1"/>
          <w:highlight w:val="none"/>
          <w:lang w:val="en-US" w:eastAsia="zh-CN"/>
          <w14:textFill>
            <w14:solidFill>
              <w14:schemeClr w14:val="tx1"/>
            </w14:solidFill>
          </w14:textFill>
        </w:rPr>
        <w:t>。</w:t>
      </w:r>
    </w:p>
    <w:p>
      <w:p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p>
    <w:p>
      <w:p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p>
    <w:p>
      <w:p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p>
    <w:p>
      <w:p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p>
    <w:p>
      <w:p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p>
    <w:p>
      <w:pPr>
        <w:autoSpaceDE w:val="0"/>
        <w:autoSpaceDN w:val="0"/>
        <w:spacing w:before="55"/>
        <w:jc w:val="center"/>
        <w:rPr>
          <w:rFonts w:hint="default" w:ascii="Times New Roman" w:hAnsi="Times New Roman" w:eastAsia="黑体" w:cs="Times New Roman"/>
          <w:color w:val="000000" w:themeColor="text1"/>
          <w:sz w:val="32"/>
          <w:szCs w:val="32"/>
          <w:highlight w:val="none"/>
          <w:lang w:bidi="en-US"/>
          <w14:textFill>
            <w14:solidFill>
              <w14:schemeClr w14:val="tx1"/>
            </w14:solidFill>
          </w14:textFill>
        </w:rPr>
        <w:sectPr>
          <w:footerReference r:id="rId12" w:type="default"/>
          <w:pgSz w:w="11910" w:h="16850"/>
          <w:pgMar w:top="1928" w:right="1134" w:bottom="1134" w:left="1134" w:header="1441" w:footer="1140" w:gutter="283"/>
          <w:cols w:space="0" w:num="1"/>
          <w:rtlGutter w:val="0"/>
          <w:docGrid w:type="lines" w:linePitch="313" w:charSpace="0"/>
        </w:sectPr>
      </w:pPr>
    </w:p>
    <w:p>
      <w:pPr>
        <w:pStyle w:val="180"/>
        <w:bidi w:val="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公路路基路面智能碾压</w:t>
      </w:r>
      <w:r>
        <w:rPr>
          <w:rFonts w:hint="eastAsia"/>
          <w:color w:val="000000" w:themeColor="text1"/>
          <w:highlight w:val="none"/>
          <w:lang w:val="en-US" w:eastAsia="zh-CN"/>
          <w14:textFill>
            <w14:solidFill>
              <w14:schemeClr w14:val="tx1"/>
            </w14:solidFill>
          </w14:textFill>
        </w:rPr>
        <w:t>质量检测与</w:t>
      </w:r>
      <w:r>
        <w:rPr>
          <w:rFonts w:hint="default"/>
          <w:color w:val="000000" w:themeColor="text1"/>
          <w:highlight w:val="none"/>
          <w14:textFill>
            <w14:solidFill>
              <w14:schemeClr w14:val="tx1"/>
            </w14:solidFill>
          </w14:textFill>
        </w:rPr>
        <w:t>控制规程</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24" w:name="_Toc14884"/>
      <w:bookmarkStart w:id="25" w:name="_Toc28365"/>
      <w:bookmarkStart w:id="26" w:name="_Toc729"/>
      <w:bookmarkStart w:id="27" w:name="_Toc149"/>
      <w:bookmarkStart w:id="28" w:name="_Toc23501"/>
      <w:bookmarkStart w:id="29" w:name="_Toc8229"/>
      <w:bookmarkStart w:id="30" w:name="_Toc21481"/>
      <w:bookmarkStart w:id="31" w:name="_Toc12067"/>
      <w:r>
        <w:rPr>
          <w:rFonts w:hint="default" w:ascii="Times New Roman" w:hAnsi="Times New Roman" w:cs="Times New Roman"/>
          <w:color w:val="000000" w:themeColor="text1"/>
          <w:highlight w:val="none"/>
          <w:lang w:eastAsia="en-US"/>
          <w14:textFill>
            <w14:solidFill>
              <w14:schemeClr w14:val="tx1"/>
            </w14:solidFill>
          </w14:textFill>
        </w:rPr>
        <w:t>范围</w:t>
      </w:r>
      <w:bookmarkEnd w:id="24"/>
      <w:bookmarkEnd w:id="25"/>
      <w:bookmarkEnd w:id="26"/>
      <w:bookmarkEnd w:id="27"/>
      <w:bookmarkEnd w:id="28"/>
      <w:bookmarkEnd w:id="29"/>
      <w:bookmarkEnd w:id="30"/>
      <w:bookmarkEnd w:id="31"/>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本文件规定了公路路基路面智能碾压检测</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与</w:t>
      </w:r>
      <w:r>
        <w:rPr>
          <w:rFonts w:hint="default" w:ascii="Times New Roman" w:hAnsi="Times New Roman" w:cs="Times New Roman"/>
          <w:b w:val="0"/>
          <w:bCs w:val="0"/>
          <w:color w:val="000000" w:themeColor="text1"/>
          <w:highlight w:val="none"/>
          <w14:textFill>
            <w14:solidFill>
              <w14:schemeClr w14:val="tx1"/>
            </w14:solidFill>
          </w14:textFill>
        </w:rPr>
        <w:t>控制的</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一般</w:t>
      </w:r>
      <w:r>
        <w:rPr>
          <w:rFonts w:hint="default" w:ascii="Times New Roman" w:hAnsi="Times New Roman" w:cs="Times New Roman"/>
          <w:b w:val="0"/>
          <w:bCs w:val="0"/>
          <w:color w:val="000000" w:themeColor="text1"/>
          <w:highlight w:val="none"/>
          <w14:textFill>
            <w14:solidFill>
              <w14:schemeClr w14:val="tx1"/>
            </w14:solidFill>
          </w14:textFill>
        </w:rPr>
        <w:t>规定、系统要求、</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施工准备、质量检测与控制、质量管理等内容</w:t>
      </w:r>
      <w:r>
        <w:rPr>
          <w:rFonts w:hint="default" w:ascii="Times New Roman" w:hAnsi="Times New Roman" w:cs="Times New Roman"/>
          <w:b w:val="0"/>
          <w:bCs w:val="0"/>
          <w:color w:val="000000" w:themeColor="text1"/>
          <w:highlight w:val="none"/>
          <w14:textFill>
            <w14:solidFill>
              <w14:schemeClr w14:val="tx1"/>
            </w14:solidFill>
          </w14:textFill>
        </w:rPr>
        <w:t>。</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本文件适用于采用智能碾压</w:t>
      </w:r>
      <w:r>
        <w:rPr>
          <w:rFonts w:hint="eastAsia" w:ascii="Times New Roman" w:cs="Times New Roman"/>
          <w:b w:val="0"/>
          <w:bCs w:val="0"/>
          <w:color w:val="000000" w:themeColor="text1"/>
          <w:highlight w:val="none"/>
          <w:lang w:val="en-US" w:eastAsia="zh-CN"/>
          <w14:textFill>
            <w14:solidFill>
              <w14:schemeClr w14:val="tx1"/>
            </w14:solidFill>
          </w14:textFill>
        </w:rPr>
        <w:t>质量</w:t>
      </w:r>
      <w:r>
        <w:rPr>
          <w:rFonts w:hint="default" w:ascii="Times New Roman" w:hAnsi="Times New Roman" w:cs="Times New Roman"/>
          <w:b w:val="0"/>
          <w:bCs w:val="0"/>
          <w:color w:val="000000" w:themeColor="text1"/>
          <w:highlight w:val="none"/>
          <w14:textFill>
            <w14:solidFill>
              <w14:schemeClr w14:val="tx1"/>
            </w14:solidFill>
          </w14:textFill>
        </w:rPr>
        <w:t>检测</w:t>
      </w:r>
      <w:r>
        <w:rPr>
          <w:rFonts w:hint="eastAsia" w:ascii="Times New Roman" w:cs="Times New Roman"/>
          <w:b w:val="0"/>
          <w:bCs w:val="0"/>
          <w:color w:val="000000" w:themeColor="text1"/>
          <w:highlight w:val="none"/>
          <w:lang w:val="en-US" w:eastAsia="zh-CN"/>
          <w14:textFill>
            <w14:solidFill>
              <w14:schemeClr w14:val="tx1"/>
            </w14:solidFill>
          </w14:textFill>
        </w:rPr>
        <w:t>与</w:t>
      </w:r>
      <w:r>
        <w:rPr>
          <w:rFonts w:hint="default" w:ascii="Times New Roman" w:hAnsi="Times New Roman" w:cs="Times New Roman"/>
          <w:b w:val="0"/>
          <w:bCs w:val="0"/>
          <w:color w:val="000000" w:themeColor="text1"/>
          <w:highlight w:val="none"/>
          <w14:textFill>
            <w14:solidFill>
              <w14:schemeClr w14:val="tx1"/>
            </w14:solidFill>
          </w14:textFill>
        </w:rPr>
        <w:t>控制技术的</w:t>
      </w:r>
      <w:r>
        <w:rPr>
          <w:rFonts w:hint="eastAsia" w:ascii="Times New Roman" w:cs="Times New Roman"/>
          <w:b w:val="0"/>
          <w:bCs w:val="0"/>
          <w:color w:val="000000" w:themeColor="text1"/>
          <w:highlight w:val="none"/>
          <w:lang w:val="en-US" w:eastAsia="zh-CN"/>
          <w14:textFill>
            <w14:solidFill>
              <w14:schemeClr w14:val="tx1"/>
            </w14:solidFill>
          </w14:textFill>
        </w:rPr>
        <w:t>各等级新建和改扩建公路路基和沥青路面智能碾压与质量控制。</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32" w:name="_Toc21474"/>
      <w:bookmarkStart w:id="33" w:name="_Toc9992"/>
      <w:bookmarkStart w:id="34" w:name="_Toc4944"/>
      <w:bookmarkStart w:id="35" w:name="_Toc26232"/>
      <w:bookmarkStart w:id="36" w:name="_Toc12070"/>
      <w:bookmarkStart w:id="37" w:name="_Toc12809"/>
      <w:bookmarkStart w:id="38" w:name="_Toc7134"/>
      <w:bookmarkStart w:id="39" w:name="_Toc28013"/>
      <w:r>
        <w:rPr>
          <w:rFonts w:hint="default" w:ascii="Times New Roman" w:hAnsi="Times New Roman" w:cs="Times New Roman"/>
          <w:color w:val="000000" w:themeColor="text1"/>
          <w:highlight w:val="none"/>
          <w:lang w:eastAsia="en-US"/>
          <w14:textFill>
            <w14:solidFill>
              <w14:schemeClr w14:val="tx1"/>
            </w14:solidFill>
          </w14:textFill>
        </w:rPr>
        <w:t>规范性引用文件</w:t>
      </w:r>
      <w:bookmarkEnd w:id="32"/>
      <w:bookmarkEnd w:id="33"/>
      <w:bookmarkEnd w:id="34"/>
      <w:bookmarkEnd w:id="35"/>
      <w:bookmarkEnd w:id="36"/>
      <w:bookmarkEnd w:id="37"/>
      <w:bookmarkEnd w:id="38"/>
      <w:bookmarkEnd w:id="39"/>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下列文件对于本文件的应用是必不可少的。凡是注日期的引用文件，仅注日期的版本适用于本文件。凡是不注日期的引用文件，其最新版本（包括所有的修改单）适用于本文件。</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JTG 3450  公路路基路面现场测试规程</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JTG/T 3610</w:t>
      </w:r>
      <w:r>
        <w:rPr>
          <w:rFonts w:hint="eastAsia" w:ascii="宋体" w:hAnsi="宋体" w:eastAsia="宋体" w:cs="宋体"/>
          <w:b w:val="0"/>
          <w:bCs w:val="0"/>
          <w:color w:val="000000" w:themeColor="text1"/>
          <w:highlight w:val="none"/>
          <w14:textFill>
            <w14:solidFill>
              <w14:schemeClr w14:val="tx1"/>
            </w14:solidFill>
          </w14:textFill>
        </w:rPr>
        <w:t xml:space="preserve">  公路路基施工技术规范</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JTG F40  公路沥青路面施工技术规范</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JTG F80  公路工程质量检验评定标准</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JTG G10  公路工程施工监理规范</w:t>
      </w:r>
    </w:p>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JT/T 1127  公路路基填筑工程连续压实控制系统技术条件</w:t>
      </w:r>
    </w:p>
    <w:p>
      <w:pPr>
        <w:pStyle w:val="10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lang w:eastAsia="en-US"/>
          <w14:textFill>
            <w14:solidFill>
              <w14:schemeClr w14:val="tx1"/>
            </w14:solidFill>
          </w14:textFill>
        </w:rPr>
      </w:pPr>
      <w:bookmarkStart w:id="40" w:name="_Toc28273"/>
      <w:bookmarkStart w:id="41" w:name="_Toc12588"/>
      <w:bookmarkStart w:id="42" w:name="_Toc7435"/>
      <w:bookmarkStart w:id="43" w:name="_Toc476"/>
      <w:bookmarkStart w:id="44" w:name="_Toc8775"/>
      <w:bookmarkStart w:id="45" w:name="_Toc3766"/>
      <w:bookmarkStart w:id="46" w:name="_Toc22857"/>
      <w:bookmarkStart w:id="47" w:name="_Toc10141"/>
      <w:r>
        <w:rPr>
          <w:rFonts w:hint="default" w:ascii="Times New Roman" w:hAnsi="Times New Roman" w:cs="Times New Roman"/>
          <w:color w:val="000000" w:themeColor="text1"/>
          <w:highlight w:val="none"/>
          <w:lang w:eastAsia="en-US"/>
          <w14:textFill>
            <w14:solidFill>
              <w14:schemeClr w14:val="tx1"/>
            </w14:solidFill>
          </w14:textFill>
        </w:rPr>
        <w:t>术语和定义</w:t>
      </w:r>
      <w:bookmarkEnd w:id="40"/>
      <w:bookmarkEnd w:id="41"/>
      <w:bookmarkEnd w:id="42"/>
      <w:bookmarkEnd w:id="43"/>
      <w:bookmarkEnd w:id="44"/>
      <w:r>
        <w:rPr>
          <w:rFonts w:hint="eastAsia" w:ascii="Times New Roman" w:cs="Times New Roman"/>
          <w:color w:val="000000" w:themeColor="text1"/>
          <w:highlight w:val="none"/>
          <w:lang w:val="en-US" w:eastAsia="zh-CN"/>
          <w14:textFill>
            <w14:solidFill>
              <w14:schemeClr w14:val="tx1"/>
            </w14:solidFill>
          </w14:textFill>
        </w:rPr>
        <w:t xml:space="preserve"> </w:t>
      </w:r>
      <w:bookmarkEnd w:id="45"/>
      <w:bookmarkEnd w:id="46"/>
      <w:bookmarkEnd w:id="47"/>
    </w:p>
    <w:p>
      <w:pPr>
        <w:pStyle w:val="59"/>
        <w:bidi w:val="0"/>
        <w:spacing w:line="400" w:lineRule="exac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下列术语和定义适用于</w:t>
      </w:r>
      <w:r>
        <w:rPr>
          <w:rFonts w:hint="eastAsia" w:ascii="Times New Roman" w:cs="Times New Roman"/>
          <w:color w:val="000000" w:themeColor="text1"/>
          <w:highlight w:val="none"/>
          <w:lang w:val="en-US" w:eastAsia="zh-CN"/>
          <w14:textFill>
            <w14:solidFill>
              <w14:schemeClr w14:val="tx1"/>
            </w14:solidFill>
          </w14:textFill>
        </w:rPr>
        <w:t>本文件</w:t>
      </w:r>
      <w:r>
        <w:rPr>
          <w:rFonts w:hint="default" w:ascii="Times New Roman" w:hAnsi="Times New Roman" w:cs="Times New Roman"/>
          <w:color w:val="000000" w:themeColor="text1"/>
          <w:highlight w:val="none"/>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spacing w:line="240" w:lineRule="auto"/>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智能碾压</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intelligent rolling compaction</w:t>
      </w:r>
    </w:p>
    <w:p>
      <w:pPr>
        <w:pStyle w:val="59"/>
        <w:autoSpaceDE/>
        <w:autoSpaceDN/>
        <w:bidi w:val="0"/>
        <w:spacing w:line="240" w:lineRule="auto"/>
        <w:rPr>
          <w:rFonts w:hint="eastAsia"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路基路面填筑碾压过程中，通过连续量测振动压路机振动轮振动响应信号</w:t>
      </w:r>
      <w:r>
        <w:rPr>
          <w:rFonts w:hint="eastAsia" w:ascii="Times New Roman" w:cs="Times New Roman"/>
          <w:color w:val="000000" w:themeColor="text1"/>
          <w:highlight w:val="none"/>
          <w:lang w:val="en-US" w:eastAsia="zh-CN"/>
          <w14:textFill>
            <w14:solidFill>
              <w14:schemeClr w14:val="tx1"/>
            </w14:solidFill>
          </w14:textFill>
        </w:rPr>
        <w:t>或声波信号</w:t>
      </w:r>
      <w:r>
        <w:rPr>
          <w:rFonts w:hint="default" w:ascii="Times New Roman" w:hAnsi="Times New Roman" w:cs="Times New Roman"/>
          <w:color w:val="000000" w:themeColor="text1"/>
          <w:highlight w:val="none"/>
          <w:lang w:val="en-US" w:eastAsia="zh-CN"/>
          <w14:textFill>
            <w14:solidFill>
              <w14:schemeClr w14:val="tx1"/>
            </w14:solidFill>
          </w14:textFill>
        </w:rPr>
        <w:t>，实现压实质量的动态控制</w:t>
      </w:r>
      <w:r>
        <w:rPr>
          <w:rFonts w:hint="default" w:ascii="Times New Roman" w:hAnsi="Times New Roman" w:cs="Times New Roman"/>
          <w:color w:val="000000" w:themeColor="text1"/>
          <w:highlight w:val="none"/>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spacing w:line="240" w:lineRule="auto"/>
        <w:rPr>
          <w:rFonts w:hint="default" w:ascii="Times New Roman" w:hAnsi="Times New Roman" w:eastAsia="黑体" w:cs="Times New Roman"/>
          <w:color w:val="000000" w:themeColor="text1"/>
          <w:highlight w:val="none"/>
          <w14:textFill>
            <w14:solidFill>
              <w14:schemeClr w14:val="tx1"/>
            </w14:solidFill>
          </w14:textFill>
        </w:rPr>
      </w:pPr>
      <w:r>
        <w:rPr>
          <w:rFonts w:hint="eastAsia" w:ascii="Times New Roman" w:eastAsia="黑体" w:cs="Times New Roman"/>
          <w:color w:val="000000" w:themeColor="text1"/>
          <w:highlight w:val="none"/>
          <w:lang w:val="en-US" w:eastAsia="zh-CN"/>
          <w14:textFill>
            <w14:solidFill>
              <w14:schemeClr w14:val="tx1"/>
            </w14:solidFill>
          </w14:textFill>
        </w:rPr>
        <w:t>智能碾压检测控制</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intelligent rolling compaction detection control</w:t>
      </w:r>
      <w:r>
        <w:rPr>
          <w:rFonts w:hint="eastAsia" w:ascii="Times New Roman" w:eastAsia="黑体" w:cs="Times New Roman"/>
          <w:color w:val="000000" w:themeColor="text1"/>
          <w:highlight w:val="none"/>
          <w:lang w:val="en-US" w:eastAsia="zh-CN"/>
          <w14:textFill>
            <w14:solidFill>
              <w14:schemeClr w14:val="tx1"/>
            </w14:solidFill>
          </w14:textFill>
        </w:rPr>
        <w:t xml:space="preserve"> </w:t>
      </w:r>
    </w:p>
    <w:p>
      <w:pPr>
        <w:pStyle w:val="59"/>
        <w:autoSpaceDE/>
        <w:autoSpaceDN/>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基于振动压路机在碾压过程中振动轮振动响应信号</w:t>
      </w:r>
      <w:r>
        <w:rPr>
          <w:rFonts w:hint="eastAsia" w:ascii="Times New Roman" w:cs="Times New Roman"/>
          <w:color w:val="000000" w:themeColor="text1"/>
          <w:highlight w:val="none"/>
          <w:lang w:val="en-US" w:eastAsia="zh-CN"/>
          <w14:textFill>
            <w14:solidFill>
              <w14:schemeClr w14:val="tx1"/>
            </w14:solidFill>
          </w14:textFill>
        </w:rPr>
        <w:t>或声波信号，对</w:t>
      </w:r>
      <w:r>
        <w:rPr>
          <w:rFonts w:hint="default" w:ascii="Times New Roman" w:hAnsi="Times New Roman" w:cs="Times New Roman"/>
          <w:color w:val="000000" w:themeColor="text1"/>
          <w:highlight w:val="none"/>
          <w14:textFill>
            <w14:solidFill>
              <w14:schemeClr w14:val="tx1"/>
            </w14:solidFill>
          </w14:textFill>
        </w:rPr>
        <w:t>路基路面压实</w:t>
      </w:r>
      <w:r>
        <w:rPr>
          <w:rFonts w:hint="eastAsia" w:ascii="Times New Roman" w:cs="Times New Roman"/>
          <w:color w:val="000000" w:themeColor="text1"/>
          <w:highlight w:val="none"/>
          <w:lang w:val="en-US" w:eastAsia="zh-CN"/>
          <w14:textFill>
            <w14:solidFill>
              <w14:schemeClr w14:val="tx1"/>
            </w14:solidFill>
          </w14:textFill>
        </w:rPr>
        <w:t>质量进行检测和控制</w:t>
      </w:r>
      <w:r>
        <w:rPr>
          <w:rFonts w:hint="default" w:ascii="Times New Roman" w:hAnsi="Times New Roman" w:cs="Times New Roman"/>
          <w:color w:val="000000" w:themeColor="text1"/>
          <w:highlight w:val="none"/>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spacing w:line="240" w:lineRule="auto"/>
        <w:rPr>
          <w:rFonts w:hint="default" w:ascii="Times New Roman" w:hAnsi="Times New Roman" w:eastAsia="黑体" w:cs="Times New Roman"/>
          <w:color w:val="000000" w:themeColor="text1"/>
          <w:highlight w:val="none"/>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智能碾压检测控制指标</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intelligent rolling compaction detection control index</w:t>
      </w:r>
    </w:p>
    <w:p>
      <w:pPr>
        <w:pStyle w:val="59"/>
        <w:autoSpaceDE/>
        <w:autoSpaceDN/>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基于振动压路机在碾压过程中振动轮振动响应信号</w:t>
      </w:r>
      <w:r>
        <w:rPr>
          <w:rFonts w:hint="eastAsia" w:ascii="Times New Roman" w:cs="Times New Roman"/>
          <w:color w:val="000000" w:themeColor="text1"/>
          <w:highlight w:val="none"/>
          <w:lang w:val="en-US" w:eastAsia="zh-CN"/>
          <w14:textFill>
            <w14:solidFill>
              <w14:schemeClr w14:val="tx1"/>
            </w14:solidFill>
          </w14:textFill>
        </w:rPr>
        <w:t>或声波信号</w:t>
      </w:r>
      <w:r>
        <w:rPr>
          <w:rFonts w:hint="default" w:ascii="Times New Roman" w:hAnsi="Times New Roman" w:cs="Times New Roman"/>
          <w:color w:val="000000" w:themeColor="text1"/>
          <w:highlight w:val="none"/>
          <w14:textFill>
            <w14:solidFill>
              <w14:schemeClr w14:val="tx1"/>
            </w14:solidFill>
          </w14:textFill>
        </w:rPr>
        <w:t>所建立的反映路基路面压实</w:t>
      </w:r>
      <w:r>
        <w:rPr>
          <w:rFonts w:hint="eastAsia" w:ascii="Times New Roman" w:cs="Times New Roman"/>
          <w:color w:val="000000" w:themeColor="text1"/>
          <w:highlight w:val="none"/>
          <w:lang w:val="en-US" w:eastAsia="zh-CN"/>
          <w14:textFill>
            <w14:solidFill>
              <w14:schemeClr w14:val="tx1"/>
            </w14:solidFill>
          </w14:textFill>
        </w:rPr>
        <w:t>质量</w:t>
      </w:r>
      <w:r>
        <w:rPr>
          <w:rFonts w:hint="default" w:ascii="Times New Roman" w:hAnsi="Times New Roman" w:cs="Times New Roman"/>
          <w:color w:val="000000" w:themeColor="text1"/>
          <w:highlight w:val="none"/>
          <w14:textFill>
            <w14:solidFill>
              <w14:schemeClr w14:val="tx1"/>
            </w14:solidFill>
          </w14:textFill>
        </w:rPr>
        <w:t>的指标。</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cs="Times New Roman"/>
          <w:color w:val="000000" w:themeColor="text1"/>
          <w:highlight w:val="none"/>
          <w:lang w:val="en-US" w:eastAsia="zh-CN"/>
          <w14:textFill>
            <w14:solidFill>
              <w14:schemeClr w14:val="tx1"/>
            </w14:solidFill>
          </w14:textFill>
        </w:rPr>
      </w:pPr>
    </w:p>
    <w:p>
      <w:pPr>
        <w:pStyle w:val="59"/>
        <w:bidi w:val="0"/>
        <w:spacing w:line="240" w:lineRule="auto"/>
        <w:rPr>
          <w:rFonts w:hint="eastAsia" w:asci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智能碾压检测控制系统</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intelligent rolling compaction detection control</w:t>
      </w:r>
      <w:r>
        <w:rPr>
          <w:rFonts w:hint="eastAsia" w:ascii="Times New Roman" w:eastAsia="黑体" w:cs="Times New Roman"/>
          <w:color w:val="000000" w:themeColor="text1"/>
          <w:highlight w:val="none"/>
          <w:lang w:val="en-US" w:eastAsia="zh-CN"/>
          <w14:textFill>
            <w14:solidFill>
              <w14:schemeClr w14:val="tx1"/>
            </w14:solidFill>
          </w14:textFill>
        </w:rPr>
        <w:t xml:space="preserve"> system</w:t>
      </w:r>
    </w:p>
    <w:p>
      <w:pPr>
        <w:pStyle w:val="59"/>
        <w:autoSpaceDE/>
        <w:autoSpaceDN/>
        <w:bidi w:val="0"/>
        <w:spacing w:line="240" w:lineRule="auto"/>
        <w:rPr>
          <w:rFonts w:hint="eastAsia" w:ascii="Times New Roman" w:cs="Times New Roman"/>
          <w:color w:val="000000" w:themeColor="text1"/>
          <w:highlight w:val="none"/>
          <w:lang w:val="en-US" w:eastAsia="zh-CN"/>
          <w14:textFill>
            <w14:solidFill>
              <w14:schemeClr w14:val="tx1"/>
            </w14:solidFill>
          </w14:textFill>
        </w:rPr>
      </w:pPr>
      <w:r>
        <w:rPr>
          <w:rFonts w:hint="default" w:ascii="Times New Roman" w:eastAsia="宋体" w:cs="Times New Roman"/>
          <w:color w:val="000000" w:themeColor="text1"/>
          <w:highlight w:val="none"/>
          <w:lang w:val="en-US" w:eastAsia="zh-CN"/>
          <w14:textFill>
            <w14:solidFill>
              <w14:schemeClr w14:val="tx1"/>
            </w14:solidFill>
          </w14:textFill>
        </w:rPr>
        <w:t>通过</w:t>
      </w:r>
      <w:r>
        <w:rPr>
          <w:rFonts w:hint="eastAsia" w:ascii="Times New Roman" w:cs="Times New Roman"/>
          <w:color w:val="000000" w:themeColor="text1"/>
          <w:highlight w:val="none"/>
          <w:lang w:val="en-US" w:eastAsia="zh-CN"/>
          <w14:textFill>
            <w14:solidFill>
              <w14:schemeClr w14:val="tx1"/>
            </w14:solidFill>
          </w14:textFill>
        </w:rPr>
        <w:t>卫星定位、质量连续检测、碾压过程管控等技术，实现路基路面智能碾压检测控制的系统。</w:t>
      </w:r>
    </w:p>
    <w:p>
      <w:pPr>
        <w:pStyle w:val="59"/>
        <w:autoSpaceDE/>
        <w:autoSpaceDN/>
        <w:bidi w:val="0"/>
        <w:spacing w:line="240" w:lineRule="auto"/>
        <w:rPr>
          <w:rFonts w:hint="default" w:ascii="Times New Roman" w:cs="Times New Roman"/>
          <w:color w:val="000000" w:themeColor="text1"/>
          <w:highlight w:val="none"/>
          <w:lang w:val="en-US" w:eastAsia="zh-CN"/>
          <w14:textFill>
            <w14:solidFill>
              <w14:schemeClr w14:val="tx1"/>
            </w14:solidFill>
          </w14:textFill>
        </w:rPr>
      </w:pP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相关性</w:t>
      </w:r>
      <w:r>
        <w:rPr>
          <w:rFonts w:hint="eastAsia" w:ascii="Times New Roman" w:eastAsia="黑体" w:cs="Times New Roman"/>
          <w:color w:val="000000" w:themeColor="text1"/>
          <w:highlight w:val="none"/>
          <w:lang w:val="en-US" w:eastAsia="zh-CN"/>
          <w14:textFill>
            <w14:solidFill>
              <w14:schemeClr w14:val="tx1"/>
            </w14:solidFill>
          </w14:textFill>
        </w:rPr>
        <w:t>校验</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correlation verification</w:t>
      </w:r>
    </w:p>
    <w:p>
      <w:pPr>
        <w:pStyle w:val="59"/>
        <w:bidi w:val="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采用对比试验方式建立智能碾压检测控制指标与常规压实质量验收指标之间</w:t>
      </w:r>
      <w:r>
        <w:rPr>
          <w:rFonts w:hint="eastAsia" w:ascii="Times New Roman" w:cs="Times New Roman"/>
          <w:color w:val="000000" w:themeColor="text1"/>
          <w:highlight w:val="none"/>
          <w:lang w:val="en-US" w:eastAsia="zh-CN"/>
          <w14:textFill>
            <w14:solidFill>
              <w14:schemeClr w14:val="tx1"/>
            </w14:solidFill>
          </w14:textFill>
        </w:rPr>
        <w:t>的相关性，</w:t>
      </w:r>
      <w:r>
        <w:rPr>
          <w:rFonts w:hint="default" w:ascii="Times New Roman" w:hAnsi="Times New Roman" w:cs="Times New Roman"/>
          <w:color w:val="000000" w:themeColor="text1"/>
          <w:highlight w:val="none"/>
          <w14:textFill>
            <w14:solidFill>
              <w14:schemeClr w14:val="tx1"/>
            </w14:solidFill>
          </w14:textFill>
        </w:rPr>
        <w:t>包括确定智能碾压检测控制指标与常规质量验收指标之间的相关系数、确定相关关系和智能碾压检测控制目标值等</w:t>
      </w:r>
      <w:r>
        <w:rPr>
          <w:rFonts w:hint="eastAsia" w:ascii="Times New Roman" w:cs="Times New Roman"/>
          <w:color w:val="000000" w:themeColor="text1"/>
          <w:highlight w:val="none"/>
          <w:lang w:eastAsia="zh-CN"/>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eastAsia="黑体" w:cs="Times New Roman"/>
          <w:color w:val="000000" w:themeColor="text1"/>
          <w:highlight w:val="none"/>
          <w:lang w:val="en-US" w:eastAsia="zh-CN"/>
          <w14:textFill>
            <w14:solidFill>
              <w14:schemeClr w14:val="tx1"/>
            </w14:solidFill>
          </w14:textFill>
        </w:rPr>
      </w:pPr>
    </w:p>
    <w:p>
      <w:pPr>
        <w:pStyle w:val="59"/>
        <w:spacing w:line="240" w:lineRule="auto"/>
        <w:rPr>
          <w:rFonts w:hint="default" w:ascii="Times New Roman" w:hAnsi="Times New Roman" w:eastAsia="黑体" w:cs="Times New Roman"/>
          <w:color w:val="000000" w:themeColor="text1"/>
          <w:highlight w:val="none"/>
          <w:lang w:val="en-US"/>
          <w14:textFill>
            <w14:solidFill>
              <w14:schemeClr w14:val="tx1"/>
            </w14:solidFill>
          </w14:textFill>
        </w:rPr>
      </w:pPr>
      <w:r>
        <w:rPr>
          <w:rFonts w:hint="default" w:ascii="Times New Roman" w:eastAsia="黑体" w:cs="Times New Roman"/>
          <w:color w:val="000000" w:themeColor="text1"/>
          <w:highlight w:val="none"/>
          <w:lang w:val="en-US" w:eastAsia="zh-CN"/>
          <w14:textFill>
            <w14:solidFill>
              <w14:schemeClr w14:val="tx1"/>
            </w14:solidFill>
          </w14:textFill>
        </w:rPr>
        <w:t>检测子系统</w:t>
      </w:r>
      <w:r>
        <w:rPr>
          <w:rFonts w:hint="eastAsia" w:ascii="Times New Roman" w:eastAsia="黑体"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 xml:space="preserve"> detection </w:t>
      </w:r>
      <w:r>
        <w:rPr>
          <w:rFonts w:hint="eastAsia" w:ascii="Times New Roman" w:eastAsia="黑体" w:cs="Times New Roman"/>
          <w:color w:val="000000" w:themeColor="text1"/>
          <w:highlight w:val="none"/>
          <w:lang w:val="en-US" w:eastAsia="zh-CN"/>
          <w14:textFill>
            <w14:solidFill>
              <w14:schemeClr w14:val="tx1"/>
            </w14:solidFill>
          </w14:textFill>
        </w:rPr>
        <w:t>subsystem</w:t>
      </w:r>
    </w:p>
    <w:p>
      <w:pPr>
        <w:pStyle w:val="59"/>
        <w:spacing w:line="240" w:lineRule="auto"/>
        <w:rPr>
          <w:rFonts w:hint="eastAsia" w:asci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通过振动传感器</w:t>
      </w:r>
      <w:r>
        <w:rPr>
          <w:rFonts w:hint="default" w:ascii="Times New Roman" w:hAnsi="Times New Roman" w:cs="Times New Roman"/>
          <w:color w:val="000000" w:themeColor="text1"/>
          <w:highlight w:val="none"/>
          <w14:textFill>
            <w14:solidFill>
              <w14:schemeClr w14:val="tx1"/>
            </w14:solidFill>
          </w14:textFill>
        </w:rPr>
        <w:t>实时采集振动信号</w:t>
      </w:r>
      <w:r>
        <w:rPr>
          <w:rFonts w:hint="eastAsia" w:ascii="Times New Roman" w:cs="Times New Roman"/>
          <w:color w:val="000000" w:themeColor="text1"/>
          <w:highlight w:val="none"/>
          <w:lang w:val="en-US" w:eastAsia="zh-CN"/>
          <w14:textFill>
            <w14:solidFill>
              <w14:schemeClr w14:val="tx1"/>
            </w14:solidFill>
          </w14:textFill>
        </w:rPr>
        <w:t>或通过声学传感器实时采集声波信号</w:t>
      </w:r>
      <w:r>
        <w:rPr>
          <w:rFonts w:hint="default" w:ascii="Times New Roman" w:hAnsi="Times New Roman" w:cs="Times New Roman"/>
          <w:color w:val="000000" w:themeColor="text1"/>
          <w:highlight w:val="none"/>
          <w14:textFill>
            <w14:solidFill>
              <w14:schemeClr w14:val="tx1"/>
            </w14:solidFill>
          </w14:textFill>
        </w:rPr>
        <w:t>，根据振动信号</w:t>
      </w:r>
      <w:r>
        <w:rPr>
          <w:rFonts w:hint="eastAsia" w:ascii="Times New Roman" w:cs="Times New Roman"/>
          <w:color w:val="000000" w:themeColor="text1"/>
          <w:highlight w:val="none"/>
          <w:lang w:val="en-US" w:eastAsia="zh-CN"/>
          <w14:textFill>
            <w14:solidFill>
              <w14:schemeClr w14:val="tx1"/>
            </w14:solidFill>
          </w14:textFill>
        </w:rPr>
        <w:t>或声波信号</w:t>
      </w:r>
      <w:r>
        <w:rPr>
          <w:rFonts w:hint="default" w:ascii="Times New Roman" w:hAnsi="Times New Roman" w:cs="Times New Roman"/>
          <w:color w:val="000000" w:themeColor="text1"/>
          <w:highlight w:val="none"/>
          <w14:textFill>
            <w14:solidFill>
              <w14:schemeClr w14:val="tx1"/>
            </w14:solidFill>
          </w14:textFill>
        </w:rPr>
        <w:t>实时计算智能碾压检测控制值</w:t>
      </w:r>
      <w:r>
        <w:rPr>
          <w:rFonts w:hint="eastAsia" w:ascii="Times New Roman" w:cs="Times New Roman"/>
          <w:color w:val="000000" w:themeColor="text1"/>
          <w:highlight w:val="none"/>
          <w:lang w:val="en-US" w:eastAsia="zh-CN"/>
          <w14:textFill>
            <w14:solidFill>
              <w14:schemeClr w14:val="tx1"/>
            </w14:solidFill>
          </w14:textFill>
        </w:rPr>
        <w:t>的系统。</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226"/>
        <w:numPr>
          <w:ilvl w:val="-1"/>
          <w:numId w:val="0"/>
        </w:numPr>
        <w:autoSpaceDE/>
        <w:autoSpaceDN/>
        <w:bidi w:val="0"/>
        <w:spacing w:line="240" w:lineRule="auto"/>
        <w:ind w:left="0" w:firstLine="420" w:firstLineChars="20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压实程度</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compaction degree</w:t>
      </w:r>
    </w:p>
    <w:p>
      <w:pPr>
        <w:pStyle w:val="59"/>
        <w:autoSpaceDE/>
        <w:autoSpaceDN/>
        <w:bidi w:val="0"/>
        <w:spacing w:line="240" w:lineRule="auto"/>
        <w:ind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路基路面填筑碾压过程中，</w:t>
      </w:r>
      <w:r>
        <w:rPr>
          <w:rFonts w:hint="eastAsia" w:ascii="Times New Roman" w:cs="Times New Roman"/>
          <w:color w:val="000000" w:themeColor="text1"/>
          <w:highlight w:val="none"/>
          <w:lang w:val="en-US" w:eastAsia="zh-CN"/>
          <w14:textFill>
            <w14:solidFill>
              <w14:schemeClr w14:val="tx1"/>
            </w14:solidFill>
          </w14:textFill>
        </w:rPr>
        <w:t>表征碾压层压实质量的</w:t>
      </w:r>
      <w:r>
        <w:rPr>
          <w:rFonts w:hint="default" w:ascii="Times New Roman" w:hAnsi="Times New Roman" w:cs="Times New Roman"/>
          <w:color w:val="000000" w:themeColor="text1"/>
          <w:highlight w:val="none"/>
          <w14:textFill>
            <w14:solidFill>
              <w14:schemeClr w14:val="tx1"/>
            </w14:solidFill>
          </w14:textFill>
        </w:rPr>
        <w:t>智能碾压检测控制指标达到目标值的程度。</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压实</w:t>
      </w:r>
      <w:r>
        <w:rPr>
          <w:rFonts w:hint="eastAsia" w:ascii="Times New Roman" w:eastAsia="黑体" w:cs="Times New Roman"/>
          <w:color w:val="000000" w:themeColor="text1"/>
          <w:highlight w:val="none"/>
          <w:lang w:val="en-US" w:eastAsia="zh-CN"/>
          <w14:textFill>
            <w14:solidFill>
              <w14:schemeClr w14:val="tx1"/>
            </w14:solidFill>
          </w14:textFill>
        </w:rPr>
        <w:t>稳定</w:t>
      </w:r>
      <w:r>
        <w:rPr>
          <w:rFonts w:hint="default" w:ascii="Times New Roman" w:hAnsi="Times New Roman" w:eastAsia="黑体" w:cs="Times New Roman"/>
          <w:color w:val="000000" w:themeColor="text1"/>
          <w:highlight w:val="none"/>
          <w14:textFill>
            <w14:solidFill>
              <w14:schemeClr w14:val="tx1"/>
            </w14:solidFill>
          </w14:textFill>
        </w:rPr>
        <w:t>性</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 xml:space="preserve">compaction </w:t>
      </w:r>
      <w:r>
        <w:rPr>
          <w:rFonts w:hint="eastAsia" w:ascii="Times New Roman" w:eastAsia="黑体" w:cs="Times New Roman"/>
          <w:color w:val="000000" w:themeColor="text1"/>
          <w:highlight w:val="none"/>
          <w:lang w:val="en-US" w:eastAsia="zh-CN"/>
          <w14:textFill>
            <w14:solidFill>
              <w14:schemeClr w14:val="tx1"/>
            </w14:solidFill>
          </w14:textFill>
        </w:rPr>
        <w:t>stability</w:t>
      </w:r>
    </w:p>
    <w:p>
      <w:pPr>
        <w:pStyle w:val="59"/>
        <w:bidi w:val="0"/>
        <w:ind w:firstLine="42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路基路面填筑</w:t>
      </w:r>
      <w:r>
        <w:rPr>
          <w:rFonts w:hint="eastAsia" w:ascii="Times New Roman" w:cs="Times New Roman"/>
          <w:color w:val="000000" w:themeColor="text1"/>
          <w:highlight w:val="none"/>
          <w:lang w:val="en-US" w:eastAsia="zh-CN"/>
          <w14:textFill>
            <w14:solidFill>
              <w14:schemeClr w14:val="tx1"/>
            </w14:solidFill>
          </w14:textFill>
        </w:rPr>
        <w:t>碾压过程中，</w:t>
      </w:r>
      <w:r>
        <w:rPr>
          <w:rFonts w:hint="default" w:ascii="Times New Roman" w:hAnsi="Times New Roman" w:cs="Times New Roman"/>
          <w:color w:val="000000" w:themeColor="text1"/>
          <w:highlight w:val="none"/>
          <w14:textFill>
            <w14:solidFill>
              <w14:schemeClr w14:val="tx1"/>
            </w14:solidFill>
          </w14:textFill>
        </w:rPr>
        <w:t>振动轮振动响应信号</w:t>
      </w:r>
      <w:r>
        <w:rPr>
          <w:rFonts w:hint="eastAsia" w:ascii="Times New Roman" w:cs="Times New Roman"/>
          <w:color w:val="000000" w:themeColor="text1"/>
          <w:highlight w:val="none"/>
          <w:lang w:val="en-US" w:eastAsia="zh-CN"/>
          <w14:textFill>
            <w14:solidFill>
              <w14:schemeClr w14:val="tx1"/>
            </w14:solidFill>
          </w14:textFill>
        </w:rPr>
        <w:t>或声波信号随碾压遍数变化的性质</w:t>
      </w:r>
      <w:r>
        <w:rPr>
          <w:rFonts w:hint="default" w:ascii="Times New Roman" w:hAnsi="Times New Roman" w:cs="Times New Roman"/>
          <w:color w:val="000000" w:themeColor="text1"/>
          <w:highlight w:val="none"/>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黑体" w:cs="Times New Roman"/>
          <w:color w:val="000000" w:themeColor="text1"/>
          <w:highlight w:val="none"/>
          <w14:textFill>
            <w14:solidFill>
              <w14:schemeClr w14:val="tx1"/>
            </w14:solidFill>
          </w14:textFill>
        </w:rPr>
      </w:pPr>
    </w:p>
    <w:p>
      <w:pPr>
        <w:pStyle w:val="59"/>
        <w:bidi w:val="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压实均匀性</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compaction uniformity</w:t>
      </w:r>
    </w:p>
    <w:p>
      <w:pPr>
        <w:pStyle w:val="59"/>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路基路面填筑碾压过程中，路基路面结构压实状态分布的一致性</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采用</w:t>
      </w:r>
      <w:r>
        <w:rPr>
          <w:rFonts w:hint="default" w:ascii="Times New Roman" w:hAnsi="Times New Roman" w:cs="Times New Roman"/>
          <w:color w:val="000000" w:themeColor="text1"/>
          <w:spacing w:val="-3"/>
          <w:position w:val="1"/>
          <w:highlight w:val="none"/>
          <w14:textFill>
            <w14:solidFill>
              <w14:schemeClr w14:val="tx1"/>
            </w14:solidFill>
          </w14:textFill>
        </w:rPr>
        <w:t>碾压轮迹上振动压实曲线的波动变化程度和碾压面振动压实数据的分布特征进行</w:t>
      </w:r>
      <w:r>
        <w:rPr>
          <w:rFonts w:hint="eastAsia" w:ascii="Times New Roman" w:cs="Times New Roman"/>
          <w:color w:val="000000" w:themeColor="text1"/>
          <w:spacing w:val="-3"/>
          <w:position w:val="1"/>
          <w:highlight w:val="none"/>
          <w:lang w:val="en-US" w:eastAsia="zh-CN"/>
          <w14:textFill>
            <w14:solidFill>
              <w14:schemeClr w14:val="tx1"/>
            </w14:solidFill>
          </w14:textFill>
        </w:rPr>
        <w:t>判定</w:t>
      </w:r>
      <w:r>
        <w:rPr>
          <w:rFonts w:hint="default" w:ascii="Times New Roman" w:hAnsi="Times New Roman" w:cs="Times New Roman"/>
          <w:color w:val="000000" w:themeColor="text1"/>
          <w:highlight w:val="none"/>
          <w14:textFill>
            <w14:solidFill>
              <w14:schemeClr w14:val="tx1"/>
            </w14:solidFill>
          </w14:textFill>
        </w:rPr>
        <w:t>。</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检测单元</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unit area of measurements</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振动压路机压实检测时的最小分辨单位，以m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计。</w:t>
      </w:r>
    </w:p>
    <w:p>
      <w:pPr>
        <w:pStyle w:val="226"/>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59"/>
        <w:bidi w:val="0"/>
        <w:rPr>
          <w:rFonts w:hint="default" w:ascii="Times New Roman" w:hAnsi="Times New Roman" w:eastAsia="黑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color w:val="000000" w:themeColor="text1"/>
          <w:highlight w:val="none"/>
          <w14:textFill>
            <w14:solidFill>
              <w14:schemeClr w14:val="tx1"/>
            </w14:solidFill>
          </w14:textFill>
        </w:rPr>
        <w:t>压实</w:t>
      </w:r>
      <w:r>
        <w:rPr>
          <w:rFonts w:hint="eastAsia" w:ascii="Times New Roman" w:eastAsia="黑体" w:cs="Times New Roman"/>
          <w:color w:val="000000" w:themeColor="text1"/>
          <w:highlight w:val="none"/>
          <w:lang w:val="en-US" w:eastAsia="zh-CN"/>
          <w14:textFill>
            <w14:solidFill>
              <w14:schemeClr w14:val="tx1"/>
            </w14:solidFill>
          </w14:textFill>
        </w:rPr>
        <w:t>质量评估</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b/>
          <w:color w:val="000000" w:themeColor="text1"/>
          <w:szCs w:val="24"/>
          <w:highlight w:val="none"/>
          <w14:textFill>
            <w14:solidFill>
              <w14:schemeClr w14:val="tx1"/>
            </w14:solidFill>
          </w14:textFill>
        </w:rPr>
        <w:t xml:space="preserve"> </w:t>
      </w:r>
      <w:r>
        <w:rPr>
          <w:rFonts w:hint="default" w:ascii="Times New Roman" w:hAnsi="Times New Roman" w:eastAsia="黑体" w:cs="Times New Roman"/>
          <w:color w:val="000000" w:themeColor="text1"/>
          <w:highlight w:val="none"/>
          <w14:textFill>
            <w14:solidFill>
              <w14:schemeClr w14:val="tx1"/>
            </w14:solidFill>
          </w14:textFill>
        </w:rPr>
        <w:t xml:space="preserve">compaction </w:t>
      </w:r>
      <w:r>
        <w:rPr>
          <w:rFonts w:hint="eastAsia" w:ascii="Times New Roman" w:eastAsia="黑体" w:cs="Times New Roman"/>
          <w:color w:val="000000" w:themeColor="text1"/>
          <w:highlight w:val="none"/>
          <w:lang w:val="en-US" w:eastAsia="zh-CN"/>
          <w14:textFill>
            <w14:solidFill>
              <w14:schemeClr w14:val="tx1"/>
            </w14:solidFill>
          </w14:textFill>
        </w:rPr>
        <w:t>quality assessment</w:t>
      </w:r>
    </w:p>
    <w:p>
      <w:pPr>
        <w:pStyle w:val="59"/>
        <w:autoSpaceDE/>
        <w:autoSpaceDN/>
        <w:bidi w:val="0"/>
        <w:ind w:firstLine="0"/>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路基路面填筑碾压过程中，通过现场检测、试验与数据分析等手段，系统性地检验和评定</w:t>
      </w:r>
      <w:r>
        <w:rPr>
          <w:rFonts w:hint="eastAsia" w:ascii="Times New Roman" w:cs="Times New Roman"/>
          <w:color w:val="000000" w:themeColor="text1"/>
          <w:highlight w:val="none"/>
          <w:lang w:val="en-US" w:eastAsia="zh-CN"/>
          <w14:textFill>
            <w14:solidFill>
              <w14:schemeClr w14:val="tx1"/>
            </w14:solidFill>
          </w14:textFill>
        </w:rPr>
        <w:t>路基路面</w:t>
      </w:r>
      <w:r>
        <w:rPr>
          <w:rFonts w:hint="default" w:ascii="Times New Roman" w:hAnsi="Times New Roman" w:cs="Times New Roman"/>
          <w:color w:val="000000" w:themeColor="text1"/>
          <w:highlight w:val="none"/>
          <w14:textFill>
            <w14:solidFill>
              <w14:schemeClr w14:val="tx1"/>
            </w14:solidFill>
          </w14:textFill>
        </w:rPr>
        <w:t>填筑材料（如土料、石料</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土石</w:t>
      </w:r>
      <w:r>
        <w:rPr>
          <w:rFonts w:hint="default" w:ascii="Times New Roman" w:hAnsi="Times New Roman" w:cs="Times New Roman"/>
          <w:color w:val="000000" w:themeColor="text1"/>
          <w:highlight w:val="none"/>
          <w14:textFill>
            <w14:solidFill>
              <w14:schemeClr w14:val="tx1"/>
            </w14:solidFill>
          </w14:textFill>
        </w:rPr>
        <w:t>混合料</w:t>
      </w:r>
      <w:r>
        <w:rPr>
          <w:rFonts w:hint="eastAsia" w:ascii="Times New Roman" w:cs="Times New Roman"/>
          <w:color w:val="000000" w:themeColor="text1"/>
          <w:highlight w:val="none"/>
          <w:lang w:val="en-US" w:eastAsia="zh-CN"/>
          <w14:textFill>
            <w14:solidFill>
              <w14:schemeClr w14:val="tx1"/>
            </w14:solidFill>
          </w14:textFill>
        </w:rPr>
        <w:t>或沥青混合料</w:t>
      </w:r>
      <w:r>
        <w:rPr>
          <w:rFonts w:hint="default" w:ascii="Times New Roman" w:hAnsi="Times New Roman" w:cs="Times New Roman"/>
          <w:color w:val="000000" w:themeColor="text1"/>
          <w:highlight w:val="none"/>
          <w14:textFill>
            <w14:solidFill>
              <w14:schemeClr w14:val="tx1"/>
            </w14:solidFill>
          </w14:textFill>
        </w:rPr>
        <w:t>）经碾压、振动等工艺处理后，其压实</w:t>
      </w:r>
      <w:r>
        <w:rPr>
          <w:rFonts w:hint="eastAsia" w:ascii="Times New Roman" w:cs="Times New Roman"/>
          <w:color w:val="000000" w:themeColor="text1"/>
          <w:highlight w:val="none"/>
          <w:lang w:val="en-US" w:eastAsia="zh-CN"/>
          <w14:textFill>
            <w14:solidFill>
              <w14:schemeClr w14:val="tx1"/>
            </w14:solidFill>
          </w14:textFill>
        </w:rPr>
        <w:t>程度</w:t>
      </w:r>
      <w:r>
        <w:rPr>
          <w:rFonts w:hint="default" w:ascii="Times New Roman" w:hAnsi="Times New Roman" w:cs="Times New Roman"/>
          <w:color w:val="000000" w:themeColor="text1"/>
          <w:highlight w:val="none"/>
          <w14:textFill>
            <w14:solidFill>
              <w14:schemeClr w14:val="tx1"/>
            </w14:solidFill>
          </w14:textFill>
        </w:rPr>
        <w:t>、均匀性、力学性能及变形特性等指标，是否符合设计标准和工程要求，并最终对其整体压实状态和工程适用性做出判断的全过程。</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48" w:name="_Toc32485"/>
      <w:bookmarkStart w:id="49" w:name="_Toc31029"/>
      <w:bookmarkStart w:id="50" w:name="_Toc25250"/>
      <w:bookmarkStart w:id="51" w:name="_Toc22795"/>
      <w:r>
        <w:rPr>
          <w:rFonts w:hint="eastAsia" w:ascii="Times New Roman" w:cs="Times New Roman"/>
          <w:color w:val="000000" w:themeColor="text1"/>
          <w:highlight w:val="none"/>
          <w:lang w:val="en-US" w:eastAsia="zh-CN"/>
          <w14:textFill>
            <w14:solidFill>
              <w14:schemeClr w14:val="tx1"/>
            </w14:solidFill>
          </w14:textFill>
        </w:rPr>
        <w:t>缩略语</w:t>
      </w:r>
      <w:bookmarkEnd w:id="48"/>
      <w:bookmarkEnd w:id="49"/>
      <w:bookmarkEnd w:id="50"/>
      <w:bookmarkEnd w:id="51"/>
    </w:p>
    <w:p>
      <w:pPr>
        <w:pStyle w:val="59"/>
        <w:autoSpaceDE/>
        <w:autoSpaceDN/>
        <w:bidi w:val="0"/>
        <w:ind w:firstLine="0"/>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default" w:ascii="Times New Roman" w:cs="Times New Roman"/>
          <w:b w:val="0"/>
          <w:bCs w:val="0"/>
          <w:color w:val="000000" w:themeColor="text1"/>
          <w:highlight w:val="none"/>
          <w:lang w:val="en-US" w:eastAsia="zh-CN"/>
          <w14:textFill>
            <w14:solidFill>
              <w14:schemeClr w14:val="tx1"/>
            </w14:solidFill>
          </w14:textFill>
        </w:rPr>
        <w:t>下列缩略语适用于本文件。</w:t>
      </w:r>
    </w:p>
    <w:p>
      <w:pPr>
        <w:pStyle w:val="59"/>
        <w:bidi w:val="0"/>
        <w:rPr>
          <w:rFonts w:hint="eastAsia"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IRCM——智能碾压检测控制值</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52" w:name="_Toc6561"/>
      <w:bookmarkStart w:id="53" w:name="_Toc25884"/>
      <w:bookmarkStart w:id="54" w:name="_Toc27626"/>
      <w:bookmarkStart w:id="55" w:name="_Toc17426"/>
      <w:bookmarkStart w:id="56" w:name="_Toc4987"/>
      <w:bookmarkStart w:id="57" w:name="_Toc616"/>
      <w:bookmarkStart w:id="58" w:name="_Toc1123"/>
      <w:bookmarkStart w:id="59" w:name="_Toc20591"/>
      <w:r>
        <w:rPr>
          <w:rFonts w:hint="eastAsia" w:ascii="Times New Roman" w:cs="Times New Roman"/>
          <w:color w:val="000000" w:themeColor="text1"/>
          <w:highlight w:val="none"/>
          <w:lang w:val="en-US" w:eastAsia="zh-CN"/>
          <w14:textFill>
            <w14:solidFill>
              <w14:schemeClr w14:val="tx1"/>
            </w14:solidFill>
          </w14:textFill>
        </w:rPr>
        <w:t>一般规定</w:t>
      </w:r>
      <w:bookmarkEnd w:id="52"/>
      <w:bookmarkEnd w:id="53"/>
      <w:bookmarkEnd w:id="54"/>
      <w:bookmarkEnd w:id="55"/>
      <w:bookmarkEnd w:id="56"/>
      <w:bookmarkEnd w:id="57"/>
      <w:bookmarkEnd w:id="58"/>
      <w:bookmarkEnd w:id="59"/>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采用多模卫星定位、信息化等技术对公路路基路面压实质量进行连续检测和信息反馈。</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碾压前，</w:t>
      </w:r>
      <w:r>
        <w:rPr>
          <w:rFonts w:hint="default" w:ascii="Times New Roman" w:hAnsi="Times New Roman" w:cs="Times New Roman"/>
          <w:color w:val="000000" w:themeColor="text1"/>
          <w:highlight w:val="none"/>
          <w14:textFill>
            <w14:solidFill>
              <w14:schemeClr w14:val="tx1"/>
            </w14:solidFill>
          </w14:textFill>
        </w:rPr>
        <w:t>应选择</w:t>
      </w:r>
      <w:r>
        <w:rPr>
          <w:rFonts w:hint="eastAsia" w:ascii="Times New Roman" w:cs="Times New Roman"/>
          <w:color w:val="000000" w:themeColor="text1"/>
          <w:highlight w:val="none"/>
          <w:lang w:val="en-US" w:eastAsia="zh-CN"/>
          <w14:textFill>
            <w14:solidFill>
              <w14:schemeClr w14:val="tx1"/>
            </w14:solidFill>
          </w14:textFill>
        </w:rPr>
        <w:t>代表性试验路段</w:t>
      </w:r>
      <w:r>
        <w:rPr>
          <w:rFonts w:hint="default" w:ascii="Times New Roman" w:hAnsi="Times New Roman" w:cs="Times New Roman"/>
          <w:color w:val="000000" w:themeColor="text1"/>
          <w:highlight w:val="none"/>
          <w14:textFill>
            <w14:solidFill>
              <w14:schemeClr w14:val="tx1"/>
            </w14:solidFill>
          </w14:textFill>
        </w:rPr>
        <w:t>，对智能碾压检测控制指标与常规质量验收指标进行相关性校验，确定</w:t>
      </w:r>
      <w:r>
        <w:rPr>
          <w:rFonts w:hint="eastAsia" w:ascii="Times New Roman" w:cs="Times New Roman"/>
          <w:color w:val="000000" w:themeColor="text1"/>
          <w:highlight w:val="none"/>
          <w:lang w:val="en-US" w:eastAsia="zh-CN"/>
          <w14:textFill>
            <w14:solidFill>
              <w14:schemeClr w14:val="tx1"/>
            </w14:solidFill>
          </w14:textFill>
        </w:rPr>
        <w:t>碾压质量</w:t>
      </w:r>
      <w:r>
        <w:rPr>
          <w:rFonts w:hint="default" w:ascii="Times New Roman" w:hAnsi="Times New Roman" w:cs="Times New Roman"/>
          <w:color w:val="000000" w:themeColor="text1"/>
          <w:highlight w:val="none"/>
          <w14:textFill>
            <w14:solidFill>
              <w14:schemeClr w14:val="tx1"/>
            </w14:solidFill>
          </w14:textFill>
        </w:rPr>
        <w:t>控制参数。</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路基路面填筑施工</w:t>
      </w:r>
      <w:r>
        <w:rPr>
          <w:rFonts w:hint="eastAsia" w:ascii="Times New Roman" w:cs="Times New Roman"/>
          <w:color w:val="000000" w:themeColor="text1"/>
          <w:highlight w:val="none"/>
          <w:lang w:val="en-US" w:eastAsia="zh-CN"/>
          <w14:textFill>
            <w14:solidFill>
              <w14:schemeClr w14:val="tx1"/>
            </w14:solidFill>
          </w14:textFill>
        </w:rPr>
        <w:t>过程和质量检测</w:t>
      </w:r>
      <w:r>
        <w:rPr>
          <w:rFonts w:hint="default" w:ascii="Times New Roman" w:hAnsi="Times New Roman" w:cs="Times New Roman"/>
          <w:color w:val="000000" w:themeColor="text1"/>
          <w:highlight w:val="none"/>
          <w14:textFill>
            <w14:solidFill>
              <w14:schemeClr w14:val="tx1"/>
            </w14:solidFill>
          </w14:textFill>
        </w:rPr>
        <w:t>按JTG/T 3610、JTG F40、JTG F80</w:t>
      </w:r>
      <w:r>
        <w:rPr>
          <w:rFonts w:hint="eastAsia" w:ascii="Times New Roman" w:cs="Times New Roman"/>
          <w:color w:val="000000" w:themeColor="text1"/>
          <w:highlight w:val="none"/>
          <w:lang w:eastAsia="zh-CN"/>
          <w14:textFill>
            <w14:solidFill>
              <w14:schemeClr w14:val="tx1"/>
            </w14:solidFill>
          </w14:textFill>
        </w:rPr>
        <w:t>、JTG 3450、JTG G10</w:t>
      </w:r>
      <w:r>
        <w:rPr>
          <w:rFonts w:hint="default" w:ascii="Times New Roman" w:hAnsi="Times New Roman" w:cs="Times New Roman"/>
          <w:color w:val="000000" w:themeColor="text1"/>
          <w:highlight w:val="none"/>
          <w14:textFill>
            <w14:solidFill>
              <w14:schemeClr w14:val="tx1"/>
            </w14:solidFill>
          </w14:textFill>
        </w:rPr>
        <w:t>执行，工艺试验报告、相关性校验报告等资料一并存档。</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公路路基路面智能碾压检测控制技术人员</w:t>
      </w:r>
      <w:r>
        <w:rPr>
          <w:rFonts w:hint="eastAsia" w:ascii="Times New Roman" w:cs="Times New Roman"/>
          <w:color w:val="000000" w:themeColor="text1"/>
          <w:highlight w:val="none"/>
          <w:lang w:val="en-US" w:eastAsia="zh-CN"/>
          <w14:textFill>
            <w14:solidFill>
              <w14:schemeClr w14:val="tx1"/>
            </w14:solidFill>
          </w14:textFill>
        </w:rPr>
        <w:t>需经过</w:t>
      </w:r>
      <w:r>
        <w:rPr>
          <w:rFonts w:hint="default" w:ascii="Times New Roman" w:hAnsi="Times New Roman" w:cs="Times New Roman"/>
          <w:color w:val="000000" w:themeColor="text1"/>
          <w:highlight w:val="none"/>
          <w14:textFill>
            <w14:solidFill>
              <w14:schemeClr w14:val="tx1"/>
            </w14:solidFill>
          </w14:textFill>
        </w:rPr>
        <w:t>专业培训，做到安全生产。加载和量测设备在使用前应进行检查并定期校准。</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60" w:name="_Toc24591"/>
      <w:bookmarkStart w:id="61" w:name="_Toc16549"/>
      <w:bookmarkStart w:id="62" w:name="_Toc4058"/>
      <w:bookmarkStart w:id="63" w:name="_Toc4427"/>
      <w:bookmarkStart w:id="64" w:name="_Toc23792"/>
      <w:bookmarkStart w:id="65" w:name="_Toc228"/>
      <w:bookmarkStart w:id="66" w:name="_Toc4159"/>
      <w:bookmarkStart w:id="67" w:name="_Toc9518"/>
      <w:r>
        <w:rPr>
          <w:rFonts w:hint="default" w:ascii="Times New Roman" w:hAnsi="Times New Roman" w:cs="Times New Roman"/>
          <w:color w:val="000000" w:themeColor="text1"/>
          <w:highlight w:val="none"/>
          <w:lang w:eastAsia="en-US"/>
          <w14:textFill>
            <w14:solidFill>
              <w14:schemeClr w14:val="tx1"/>
            </w14:solidFill>
          </w14:textFill>
        </w:rPr>
        <w:t>系统要求</w:t>
      </w:r>
      <w:bookmarkEnd w:id="60"/>
      <w:bookmarkEnd w:id="61"/>
      <w:bookmarkEnd w:id="62"/>
      <w:bookmarkEnd w:id="63"/>
      <w:bookmarkEnd w:id="64"/>
      <w:bookmarkEnd w:id="65"/>
      <w:bookmarkEnd w:id="66"/>
      <w:bookmarkEnd w:id="67"/>
    </w:p>
    <w:p>
      <w:pPr>
        <w:pStyle w:val="10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bookmarkStart w:id="68" w:name="_Toc17697"/>
      <w:bookmarkStart w:id="69" w:name="_Toc16529"/>
      <w:bookmarkStart w:id="70" w:name="_Toc3340"/>
      <w:bookmarkStart w:id="71" w:name="_Toc8843"/>
      <w:bookmarkStart w:id="72" w:name="_Toc15314"/>
      <w:bookmarkStart w:id="73" w:name="_Toc21296"/>
      <w:bookmarkStart w:id="74" w:name="_Toc9749"/>
      <w:bookmarkStart w:id="75" w:name="_Toc32227"/>
      <w:r>
        <w:rPr>
          <w:rFonts w:hint="default" w:ascii="Times New Roman" w:hAnsi="Times New Roman" w:cs="Times New Roman"/>
          <w:color w:val="000000" w:themeColor="text1"/>
          <w:highlight w:val="none"/>
          <w14:textFill>
            <w14:solidFill>
              <w14:schemeClr w14:val="tx1"/>
            </w14:solidFill>
          </w14:textFill>
        </w:rPr>
        <w:t>一般要求</w:t>
      </w:r>
      <w:bookmarkEnd w:id="68"/>
      <w:bookmarkEnd w:id="69"/>
      <w:bookmarkEnd w:id="70"/>
      <w:bookmarkEnd w:id="71"/>
      <w:bookmarkEnd w:id="72"/>
      <w:bookmarkEnd w:id="73"/>
      <w:bookmarkEnd w:id="74"/>
      <w:bookmarkEnd w:id="75"/>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公路路基路面智能碾压检测控制系统</w:t>
      </w:r>
      <w:r>
        <w:rPr>
          <w:rFonts w:hint="eastAsia" w:ascii="Times New Roman" w:cs="Times New Roman"/>
          <w:color w:val="000000" w:themeColor="text1"/>
          <w:highlight w:val="none"/>
          <w:lang w:val="en-US" w:eastAsia="zh-CN"/>
          <w14:textFill>
            <w14:solidFill>
              <w14:schemeClr w14:val="tx1"/>
            </w14:solidFill>
          </w14:textFill>
        </w:rPr>
        <w:t>应</w:t>
      </w:r>
      <w:r>
        <w:rPr>
          <w:rFonts w:hint="default" w:ascii="Times New Roman" w:hAnsi="Times New Roman" w:cs="Times New Roman"/>
          <w:color w:val="000000" w:themeColor="text1"/>
          <w:highlight w:val="none"/>
          <w14:textFill>
            <w14:solidFill>
              <w14:schemeClr w14:val="tx1"/>
            </w14:solidFill>
          </w14:textFill>
        </w:rPr>
        <w:t>包括</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设备、检测子系统、卫星定位子系统、</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过程管控子系统。</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公路路基路面智能碾压检测控制各子系统间应</w:t>
      </w:r>
      <w:r>
        <w:rPr>
          <w:rFonts w:hint="eastAsia" w:ascii="Times New Roman" w:cs="Times New Roman"/>
          <w:color w:val="000000" w:themeColor="text1"/>
          <w:highlight w:val="none"/>
          <w:lang w:val="en-US" w:eastAsia="zh-CN"/>
          <w14:textFill>
            <w14:solidFill>
              <w14:schemeClr w14:val="tx1"/>
            </w14:solidFill>
          </w14:textFill>
        </w:rPr>
        <w:t>有良好的数据通信网络，能</w:t>
      </w:r>
      <w:r>
        <w:rPr>
          <w:rFonts w:hint="default" w:ascii="Times New Roman" w:hAnsi="Times New Roman" w:cs="Times New Roman"/>
          <w:color w:val="000000" w:themeColor="text1"/>
          <w:highlight w:val="none"/>
          <w14:textFill>
            <w14:solidFill>
              <w14:schemeClr w14:val="tx1"/>
            </w14:solidFill>
          </w14:textFill>
        </w:rPr>
        <w:t>保障数据实时交换。</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公路路基路面智能碾压检测控制系统</w:t>
      </w:r>
      <w:r>
        <w:rPr>
          <w:rFonts w:hint="eastAsia" w:ascii="Times New Roman" w:cs="Times New Roman"/>
          <w:color w:val="000000" w:themeColor="text1"/>
          <w:highlight w:val="none"/>
          <w:lang w:val="en-US" w:eastAsia="zh-CN"/>
          <w14:textFill>
            <w14:solidFill>
              <w14:schemeClr w14:val="tx1"/>
            </w14:solidFill>
          </w14:textFill>
        </w:rPr>
        <w:t>功能</w:t>
      </w:r>
      <w:r>
        <w:rPr>
          <w:rFonts w:hint="default" w:ascii="Times New Roman" w:cs="Times New Roman"/>
          <w:color w:val="000000" w:themeColor="text1"/>
          <w:highlight w:val="none"/>
          <w:lang w:val="en-US" w:eastAsia="zh-CN"/>
          <w14:textFill>
            <w14:solidFill>
              <w14:schemeClr w14:val="tx1"/>
            </w14:solidFill>
          </w14:textFill>
        </w:rPr>
        <w:t>应满足</w:t>
      </w:r>
      <w:r>
        <w:rPr>
          <w:rFonts w:hint="default" w:ascii="Times New Roman" w:hAnsi="Times New Roman" w:cs="Times New Roman"/>
          <w:color w:val="000000" w:themeColor="text1"/>
          <w:highlight w:val="none"/>
          <w:lang w:val="en-US" w:eastAsia="zh-CN"/>
          <w14:textFill>
            <w14:solidFill>
              <w14:schemeClr w14:val="tx1"/>
            </w14:solidFill>
          </w14:textFill>
        </w:rPr>
        <w:t>JT/T 1127</w:t>
      </w:r>
      <w:r>
        <w:rPr>
          <w:rFonts w:hint="eastAsia" w:hAnsi="宋体" w:cs="宋体"/>
          <w:color w:val="000000" w:themeColor="text1"/>
          <w:highlight w:val="none"/>
          <w:lang w:val="en-US" w:eastAsia="zh-CN"/>
          <w14:textFill>
            <w14:solidFill>
              <w14:schemeClr w14:val="tx1"/>
            </w14:solidFill>
          </w14:textFill>
        </w:rPr>
        <w:t>的要求。</w:t>
      </w:r>
    </w:p>
    <w:p>
      <w:pPr>
        <w:pStyle w:val="10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bookmarkStart w:id="76" w:name="_Toc5143"/>
      <w:bookmarkStart w:id="77" w:name="_Toc3757"/>
      <w:bookmarkStart w:id="78" w:name="_Toc10989"/>
      <w:bookmarkStart w:id="79" w:name="_Toc30083"/>
      <w:bookmarkStart w:id="80" w:name="_Toc932"/>
      <w:bookmarkStart w:id="81" w:name="_Toc2112"/>
      <w:bookmarkStart w:id="82" w:name="_Toc11791"/>
      <w:bookmarkStart w:id="83" w:name="_Toc25245"/>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设备</w:t>
      </w:r>
      <w:bookmarkEnd w:id="76"/>
      <w:bookmarkEnd w:id="77"/>
      <w:bookmarkEnd w:id="78"/>
      <w:bookmarkEnd w:id="79"/>
      <w:bookmarkEnd w:id="80"/>
      <w:bookmarkEnd w:id="81"/>
      <w:bookmarkEnd w:id="82"/>
      <w:bookmarkEnd w:id="83"/>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振动压路机的振动轮分配质量、激振力、振动频率、振幅及行驶速度等</w:t>
      </w:r>
      <w:r>
        <w:rPr>
          <w:rFonts w:hint="eastAsia" w:ascii="Times New Roman" w:cs="Times New Roman"/>
          <w:color w:val="000000" w:themeColor="text1"/>
          <w:highlight w:val="none"/>
          <w:lang w:val="en-US" w:eastAsia="zh-CN"/>
          <w14:textFill>
            <w14:solidFill>
              <w14:schemeClr w14:val="tx1"/>
            </w14:solidFill>
          </w14:textFill>
        </w:rPr>
        <w:t>工艺</w:t>
      </w:r>
      <w:r>
        <w:rPr>
          <w:rFonts w:hint="default" w:ascii="Times New Roman" w:hAnsi="Times New Roman" w:cs="Times New Roman"/>
          <w:color w:val="000000" w:themeColor="text1"/>
          <w:highlight w:val="none"/>
          <w14:textFill>
            <w14:solidFill>
              <w14:schemeClr w14:val="tx1"/>
            </w14:solidFill>
          </w14:textFill>
        </w:rPr>
        <w:t>参数应明确标识。</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振动压路机碾压时的振动频率应保持稳定，波动范围不宜超过</w:t>
      </w:r>
      <w:r>
        <w:rPr>
          <w:rFonts w:hint="eastAsia" w:ascii="Times New Roman" w:cs="Times New Roman"/>
          <w:color w:val="000000" w:themeColor="text1"/>
          <w:highlight w:val="none"/>
          <w:lang w:val="en-US" w:eastAsia="zh-CN"/>
          <w14:textFill>
            <w14:solidFill>
              <w14:schemeClr w14:val="tx1"/>
            </w14:solidFill>
          </w14:textFill>
        </w:rPr>
        <w:t>规定</w:t>
      </w:r>
      <w:r>
        <w:rPr>
          <w:rFonts w:hint="default" w:ascii="Times New Roman" w:hAnsi="Times New Roman" w:cs="Times New Roman"/>
          <w:color w:val="000000" w:themeColor="text1"/>
          <w:highlight w:val="none"/>
          <w14:textFill>
            <w14:solidFill>
              <w14:schemeClr w14:val="tx1"/>
            </w14:solidFill>
          </w14:textFill>
        </w:rPr>
        <w:t>值±0.5Hz。</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振动压路机</w:t>
      </w:r>
      <w:r>
        <w:rPr>
          <w:rFonts w:hint="eastAsia" w:ascii="Times New Roman" w:cs="Times New Roman"/>
          <w:color w:val="000000" w:themeColor="text1"/>
          <w:highlight w:val="none"/>
          <w:lang w:val="en-US" w:eastAsia="zh-CN"/>
          <w14:textFill>
            <w14:solidFill>
              <w14:schemeClr w14:val="tx1"/>
            </w14:solidFill>
          </w14:textFill>
        </w:rPr>
        <w:t>应</w:t>
      </w:r>
      <w:r>
        <w:rPr>
          <w:rFonts w:hint="default" w:ascii="Times New Roman" w:hAnsi="Times New Roman" w:cs="Times New Roman"/>
          <w:color w:val="000000" w:themeColor="text1"/>
          <w:highlight w:val="none"/>
          <w14:textFill>
            <w14:solidFill>
              <w14:schemeClr w14:val="tx1"/>
            </w14:solidFill>
          </w14:textFill>
        </w:rPr>
        <w:t>提供振动频率和行驶速度相应信号接口，相应位置上应预留量测设备安装接口。</w:t>
      </w:r>
    </w:p>
    <w:p>
      <w:pPr>
        <w:pStyle w:val="10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bookmarkStart w:id="84" w:name="_Toc16294"/>
      <w:bookmarkStart w:id="85" w:name="_Toc11181"/>
      <w:bookmarkStart w:id="86" w:name="_Toc10298"/>
      <w:bookmarkStart w:id="87" w:name="_Toc9373"/>
      <w:bookmarkStart w:id="88" w:name="_Toc8470"/>
      <w:bookmarkStart w:id="89" w:name="_Toc16009"/>
      <w:bookmarkStart w:id="90" w:name="_Toc8221"/>
      <w:bookmarkStart w:id="91" w:name="_Toc13343"/>
      <w:r>
        <w:rPr>
          <w:rFonts w:hint="default" w:ascii="Times New Roman" w:hAnsi="Times New Roman" w:cs="Times New Roman"/>
          <w:color w:val="000000" w:themeColor="text1"/>
          <w:highlight w:val="none"/>
          <w14:textFill>
            <w14:solidFill>
              <w14:schemeClr w14:val="tx1"/>
            </w14:solidFill>
          </w14:textFill>
        </w:rPr>
        <w:t>检测子系统</w:t>
      </w:r>
      <w:bookmarkEnd w:id="84"/>
      <w:bookmarkEnd w:id="85"/>
      <w:bookmarkEnd w:id="86"/>
      <w:bookmarkEnd w:id="87"/>
      <w:bookmarkEnd w:id="88"/>
      <w:bookmarkEnd w:id="89"/>
      <w:bookmarkEnd w:id="90"/>
      <w:bookmarkEnd w:id="91"/>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检测子系统在路基路面振动碾压作业过程中</w:t>
      </w:r>
      <w:r>
        <w:rPr>
          <w:rFonts w:hint="eastAsia" w:ascii="Times New Roman" w:cs="Times New Roman"/>
          <w:color w:val="000000" w:themeColor="text1"/>
          <w:highlight w:val="none"/>
          <w:lang w:val="en-US" w:eastAsia="zh-CN"/>
          <w14:textFill>
            <w14:solidFill>
              <w14:schemeClr w14:val="tx1"/>
            </w14:solidFill>
          </w14:textFill>
        </w:rPr>
        <w:t>通过振动传感器</w:t>
      </w:r>
      <w:r>
        <w:rPr>
          <w:rFonts w:hint="default" w:ascii="Times New Roman" w:hAnsi="Times New Roman" w:cs="Times New Roman"/>
          <w:color w:val="000000" w:themeColor="text1"/>
          <w:highlight w:val="none"/>
          <w14:textFill>
            <w14:solidFill>
              <w14:schemeClr w14:val="tx1"/>
            </w14:solidFill>
          </w14:textFill>
        </w:rPr>
        <w:t>实时采集振动信号</w:t>
      </w:r>
      <w:r>
        <w:rPr>
          <w:rFonts w:hint="eastAsia" w:ascii="Times New Roman" w:cs="Times New Roman"/>
          <w:color w:val="000000" w:themeColor="text1"/>
          <w:highlight w:val="none"/>
          <w:lang w:val="en-US" w:eastAsia="zh-CN"/>
          <w14:textFill>
            <w14:solidFill>
              <w14:schemeClr w14:val="tx1"/>
            </w14:solidFill>
          </w14:textFill>
        </w:rPr>
        <w:t>或通过声学传感器</w:t>
      </w:r>
      <w:r>
        <w:rPr>
          <w:rFonts w:hint="default" w:ascii="Times New Roman" w:hAnsi="Times New Roman" w:cs="Times New Roman"/>
          <w:color w:val="000000" w:themeColor="text1"/>
          <w:highlight w:val="none"/>
          <w14:textFill>
            <w14:solidFill>
              <w14:schemeClr w14:val="tx1"/>
            </w14:solidFill>
          </w14:textFill>
        </w:rPr>
        <w:t>实时采集</w:t>
      </w:r>
      <w:r>
        <w:rPr>
          <w:rFonts w:hint="eastAsia" w:ascii="Times New Roman" w:cs="Times New Roman"/>
          <w:color w:val="000000" w:themeColor="text1"/>
          <w:highlight w:val="none"/>
          <w:lang w:val="en-US" w:eastAsia="zh-CN"/>
          <w14:textFill>
            <w14:solidFill>
              <w14:schemeClr w14:val="tx1"/>
            </w14:solidFill>
          </w14:textFill>
        </w:rPr>
        <w:t>声波信号</w:t>
      </w:r>
      <w:r>
        <w:rPr>
          <w:rFonts w:hint="default" w:ascii="Times New Roman" w:hAnsi="Times New Roman" w:cs="Times New Roman"/>
          <w:color w:val="000000" w:themeColor="text1"/>
          <w:highlight w:val="none"/>
          <w14:textFill>
            <w14:solidFill>
              <w14:schemeClr w14:val="tx1"/>
            </w14:solidFill>
          </w14:textFill>
        </w:rPr>
        <w:t>，根据振动信号</w:t>
      </w:r>
      <w:r>
        <w:rPr>
          <w:rFonts w:hint="eastAsia" w:ascii="Times New Roman" w:cs="Times New Roman"/>
          <w:color w:val="000000" w:themeColor="text1"/>
          <w:highlight w:val="none"/>
          <w:lang w:val="en-US" w:eastAsia="zh-CN"/>
          <w14:textFill>
            <w14:solidFill>
              <w14:schemeClr w14:val="tx1"/>
            </w14:solidFill>
          </w14:textFill>
        </w:rPr>
        <w:t>或声波信号</w:t>
      </w:r>
      <w:r>
        <w:rPr>
          <w:rFonts w:hint="default" w:ascii="Times New Roman" w:hAnsi="Times New Roman" w:cs="Times New Roman"/>
          <w:color w:val="000000" w:themeColor="text1"/>
          <w:highlight w:val="none"/>
          <w14:textFill>
            <w14:solidFill>
              <w14:schemeClr w14:val="tx1"/>
            </w14:solidFill>
          </w14:textFill>
        </w:rPr>
        <w:t>实时计算智能碾压检测控制值IRCM。</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传感器宜采用加速度传感器或声学传感器。</w:t>
      </w:r>
      <w:r>
        <w:rPr>
          <w:rFonts w:hint="eastAsia" w:ascii="Times New Roman" w:cs="Times New Roman"/>
          <w:color w:val="000000" w:themeColor="text1"/>
          <w:highlight w:val="none"/>
          <w:lang w:val="en-US" w:eastAsia="zh-CN"/>
          <w14:textFill>
            <w14:solidFill>
              <w14:schemeClr w14:val="tx1"/>
            </w14:solidFill>
          </w14:textFill>
        </w:rPr>
        <w:t>加速度</w:t>
      </w:r>
      <w:r>
        <w:rPr>
          <w:rFonts w:hint="default" w:ascii="Times New Roman" w:hAnsi="Times New Roman" w:cs="Times New Roman"/>
          <w:color w:val="000000" w:themeColor="text1"/>
          <w:highlight w:val="none"/>
          <w14:textFill>
            <w14:solidFill>
              <w14:schemeClr w14:val="tx1"/>
            </w14:solidFill>
          </w14:textFill>
        </w:rPr>
        <w:t>传感器或声学传感器与数据采集装置之间的信号连接线应固定于振动压路机适当位置</w:t>
      </w:r>
      <w:r>
        <w:rPr>
          <w:rFonts w:hint="eastAsia" w:ascii="Times New Roman" w:cs="Times New Roman"/>
          <w:color w:val="000000" w:themeColor="text1"/>
          <w:highlight w:val="none"/>
          <w:lang w:eastAsia="zh-CN"/>
          <w14:textFill>
            <w14:solidFill>
              <w14:schemeClr w14:val="tx1"/>
            </w14:solidFill>
          </w14:textFill>
        </w:rPr>
        <w:t>。</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数据采集装置的模/数转换位数应不小于16bits，加速度传感器采样频率不应小于400Hz，声学传感器采样频率不应小于5000Hz。</w:t>
      </w:r>
    </w:p>
    <w:p>
      <w:pPr>
        <w:pStyle w:val="168"/>
        <w:bidi w:val="0"/>
        <w:ind w:left="0"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控制软件</w:t>
      </w:r>
      <w:r>
        <w:rPr>
          <w:rFonts w:hint="eastAsia" w:ascii="Times New Roman" w:cs="Times New Roman"/>
          <w:color w:val="000000" w:themeColor="text1"/>
          <w:highlight w:val="none"/>
          <w:lang w:val="en-US" w:eastAsia="zh-CN"/>
          <w14:textFill>
            <w14:solidFill>
              <w14:schemeClr w14:val="tx1"/>
            </w14:solidFill>
          </w14:textFill>
        </w:rPr>
        <w:t>应具有</w:t>
      </w:r>
      <w:r>
        <w:rPr>
          <w:rFonts w:hint="default" w:ascii="Times New Roman" w:hAnsi="Times New Roman" w:cs="Times New Roman"/>
          <w:color w:val="000000" w:themeColor="text1"/>
          <w:highlight w:val="none"/>
          <w14:textFill>
            <w14:solidFill>
              <w14:schemeClr w14:val="tx1"/>
            </w14:solidFill>
          </w14:textFill>
        </w:rPr>
        <w:t>实时采集、处理、分析、显示、存储和记录施工相关参数等</w:t>
      </w:r>
      <w:r>
        <w:rPr>
          <w:rFonts w:hint="eastAsia" w:ascii="Times New Roman" w:cs="Times New Roman"/>
          <w:color w:val="000000" w:themeColor="text1"/>
          <w:highlight w:val="none"/>
          <w:lang w:val="en-US" w:eastAsia="zh-CN"/>
          <w14:textFill>
            <w14:solidFill>
              <w14:schemeClr w14:val="tx1"/>
            </w14:solidFill>
          </w14:textFill>
        </w:rPr>
        <w:t>功能</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能对</w:t>
      </w:r>
      <w:r>
        <w:rPr>
          <w:rFonts w:hint="default" w:ascii="Times New Roman" w:hAnsi="Times New Roman" w:cs="Times New Roman"/>
          <w:color w:val="000000" w:themeColor="text1"/>
          <w:highlight w:val="none"/>
          <w14:textFill>
            <w14:solidFill>
              <w14:schemeClr w14:val="tx1"/>
            </w14:solidFill>
          </w14:textFill>
        </w:rPr>
        <w:t>压实</w:t>
      </w:r>
      <w:r>
        <w:rPr>
          <w:rFonts w:hint="eastAsia" w:ascii="Times New Roman" w:cs="Times New Roman"/>
          <w:color w:val="000000" w:themeColor="text1"/>
          <w:highlight w:val="none"/>
          <w:lang w:val="en-US" w:eastAsia="zh-CN"/>
          <w14:textFill>
            <w14:solidFill>
              <w14:schemeClr w14:val="tx1"/>
            </w14:solidFill>
          </w14:textFill>
        </w:rPr>
        <w:t>程度等压实</w:t>
      </w:r>
      <w:r>
        <w:rPr>
          <w:rFonts w:hint="default" w:ascii="Times New Roman" w:hAnsi="Times New Roman" w:cs="Times New Roman"/>
          <w:color w:val="000000" w:themeColor="text1"/>
          <w:highlight w:val="none"/>
          <w14:textFill>
            <w14:solidFill>
              <w14:schemeClr w14:val="tx1"/>
            </w14:solidFill>
          </w14:textFill>
        </w:rPr>
        <w:t>信息</w:t>
      </w:r>
      <w:r>
        <w:rPr>
          <w:rFonts w:hint="eastAsia" w:ascii="Times New Roman" w:cs="Times New Roman"/>
          <w:color w:val="000000" w:themeColor="text1"/>
          <w:highlight w:val="none"/>
          <w:lang w:val="en-US" w:eastAsia="zh-CN"/>
          <w14:textFill>
            <w14:solidFill>
              <w14:schemeClr w14:val="tx1"/>
            </w14:solidFill>
          </w14:textFill>
        </w:rPr>
        <w:t>进行实时</w:t>
      </w:r>
      <w:r>
        <w:rPr>
          <w:rFonts w:hint="default" w:ascii="Times New Roman" w:hAnsi="Times New Roman" w:cs="Times New Roman"/>
          <w:color w:val="000000" w:themeColor="text1"/>
          <w:highlight w:val="none"/>
          <w14:textFill>
            <w14:solidFill>
              <w14:schemeClr w14:val="tx1"/>
            </w14:solidFill>
          </w14:textFill>
        </w:rPr>
        <w:t>传输和管理</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并以</w:t>
      </w:r>
      <w:r>
        <w:rPr>
          <w:rFonts w:hint="default" w:ascii="Times New Roman" w:hAnsi="Times New Roman" w:cs="Times New Roman"/>
          <w:color w:val="000000" w:themeColor="text1"/>
          <w:highlight w:val="none"/>
          <w14:textFill>
            <w14:solidFill>
              <w14:schemeClr w14:val="tx1"/>
            </w14:solidFill>
          </w14:textFill>
        </w:rPr>
        <w:t>数字和图形方式显示。</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数据采集、显示装置应牢固安装于振动压路机驾驶室合适位置，方便观察、操作</w:t>
      </w:r>
      <w:r>
        <w:rPr>
          <w:rFonts w:hint="eastAsia" w:ascii="Times New Roman" w:cs="Times New Roman"/>
          <w:color w:val="000000" w:themeColor="text1"/>
          <w:highlight w:val="none"/>
          <w:lang w:eastAsia="zh-CN"/>
          <w14:textFill>
            <w14:solidFill>
              <w14:schemeClr w14:val="tx1"/>
            </w14:solidFill>
          </w14:textFill>
        </w:rPr>
        <w:t>。</w:t>
      </w:r>
    </w:p>
    <w:p>
      <w:pPr>
        <w:pStyle w:val="10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bookmarkStart w:id="92" w:name="_Toc31634"/>
      <w:bookmarkStart w:id="93" w:name="_Toc18349"/>
      <w:bookmarkStart w:id="94" w:name="_Toc3980"/>
      <w:bookmarkStart w:id="95" w:name="_Toc22411"/>
      <w:bookmarkStart w:id="96" w:name="_Toc18840"/>
      <w:bookmarkStart w:id="97" w:name="_Toc30195"/>
      <w:bookmarkStart w:id="98" w:name="_Toc2224"/>
      <w:bookmarkStart w:id="99" w:name="_Toc9117"/>
      <w:r>
        <w:rPr>
          <w:rFonts w:hint="default" w:ascii="Times New Roman" w:hAnsi="Times New Roman" w:cs="Times New Roman"/>
          <w:color w:val="000000" w:themeColor="text1"/>
          <w:highlight w:val="none"/>
          <w14:textFill>
            <w14:solidFill>
              <w14:schemeClr w14:val="tx1"/>
            </w14:solidFill>
          </w14:textFill>
        </w:rPr>
        <w:t>卫星定位子系统</w:t>
      </w:r>
      <w:bookmarkEnd w:id="92"/>
      <w:bookmarkEnd w:id="93"/>
      <w:bookmarkEnd w:id="94"/>
      <w:bookmarkEnd w:id="95"/>
      <w:bookmarkEnd w:id="96"/>
      <w:bookmarkEnd w:id="97"/>
      <w:bookmarkEnd w:id="98"/>
      <w:bookmarkEnd w:id="99"/>
    </w:p>
    <w:p>
      <w:pPr>
        <w:pStyle w:val="16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卫星定位子系统为检测子系统和碾压过程管控子系统提供高精度定位功能。</w:t>
      </w:r>
    </w:p>
    <w:p>
      <w:pPr>
        <w:pStyle w:val="16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卫星定位子系统由卫星定位基站、卫星定位流动站、定位算法等组成。</w:t>
      </w:r>
    </w:p>
    <w:p>
      <w:pPr>
        <w:pStyle w:val="16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定位技术确定振动压路机实时动态位置时，定位精度应满足：水平方向</w:t>
      </w:r>
      <m:oMath>
        <m:r>
          <m:rPr>
            <m:nor/>
            <m:sty m:val="p"/>
          </m:rPr>
          <w:rPr>
            <w:rFonts w:hint="default" w:ascii="Cambria Math" w:hAnsi="Cambria Math" w:cs="Times New Roman"/>
            <w:b w:val="0"/>
            <w:i w:val="0"/>
            <w:color w:val="000000" w:themeColor="text1"/>
            <w:highlight w:val="none"/>
            <w14:textFill>
              <w14:solidFill>
                <w14:schemeClr w14:val="tx1"/>
              </w14:solidFill>
            </w14:textFill>
          </w:rPr>
          <m:t>≤</m:t>
        </m:r>
      </m:oMath>
      <w:r>
        <w:rPr>
          <w:rFonts w:hint="eastAsia" w:cs="Times New Roman"/>
          <w:b w:val="0"/>
          <w:i w:val="0"/>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0mm，垂直方向</w:t>
      </w:r>
      <m:oMath>
        <m:r>
          <m:rPr>
            <m:nor/>
            <m:sty m:val="p"/>
          </m:rPr>
          <w:rPr>
            <w:rFonts w:hint="default" w:ascii="Cambria Math" w:hAnsi="Cambria Math" w:cs="Times New Roman"/>
            <w:b w:val="0"/>
            <w:i w:val="0"/>
            <w:color w:val="000000" w:themeColor="text1"/>
            <w:highlight w:val="none"/>
            <w14:textFill>
              <w14:solidFill>
                <w14:schemeClr w14:val="tx1"/>
              </w14:solidFill>
            </w14:textFill>
          </w:rPr>
          <m:t>≤</m:t>
        </m:r>
      </m:oMath>
      <w:r>
        <w:rPr>
          <w:rFonts w:hint="eastAsia" w:ascii="Times New Roman" w:cs="Times New Roman"/>
          <w:color w:val="000000" w:themeColor="text1"/>
          <w:highlight w:val="none"/>
          <w:lang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0mm。</w:t>
      </w:r>
    </w:p>
    <w:p>
      <w:pPr>
        <w:pStyle w:val="10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bookmarkStart w:id="100" w:name="_Toc10000"/>
      <w:bookmarkStart w:id="101" w:name="_Toc20098"/>
      <w:bookmarkStart w:id="102" w:name="_Toc10035"/>
      <w:bookmarkStart w:id="103" w:name="_Toc24189"/>
      <w:bookmarkStart w:id="104" w:name="_Toc6443"/>
      <w:bookmarkStart w:id="105" w:name="_Toc14857"/>
      <w:bookmarkStart w:id="106" w:name="_Toc14561"/>
      <w:bookmarkStart w:id="107" w:name="_Toc32014"/>
      <w:r>
        <w:rPr>
          <w:rFonts w:hint="eastAsia" w:ascii="Times New Roman" w:hAns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过程管控子系统</w:t>
      </w:r>
      <w:bookmarkEnd w:id="100"/>
      <w:bookmarkEnd w:id="101"/>
      <w:bookmarkEnd w:id="102"/>
      <w:bookmarkEnd w:id="103"/>
      <w:bookmarkEnd w:id="104"/>
      <w:bookmarkEnd w:id="105"/>
      <w:bookmarkEnd w:id="106"/>
      <w:bookmarkEnd w:id="107"/>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过程管控子系统配套的信息管理软件应能导入或接收量测设备传输的碾压信息，</w:t>
      </w:r>
      <w:r>
        <w:rPr>
          <w:rFonts w:hint="eastAsia" w:ascii="Times New Roman" w:cs="Times New Roman"/>
          <w:color w:val="000000" w:themeColor="text1"/>
          <w:highlight w:val="none"/>
          <w:lang w:val="en-US" w:eastAsia="zh-CN"/>
          <w14:textFill>
            <w14:solidFill>
              <w14:schemeClr w14:val="tx1"/>
            </w14:solidFill>
          </w14:textFill>
        </w:rPr>
        <w:t>并进行</w:t>
      </w:r>
      <w:r>
        <w:rPr>
          <w:rFonts w:hint="default" w:ascii="Times New Roman" w:hAnsi="Times New Roman" w:cs="Times New Roman"/>
          <w:color w:val="000000" w:themeColor="text1"/>
          <w:highlight w:val="none"/>
          <w14:textFill>
            <w14:solidFill>
              <w14:schemeClr w14:val="tx1"/>
            </w14:solidFill>
          </w14:textFill>
        </w:rPr>
        <w:t>信息处理，显示和管理压实程度分布图、压实状态分布图等，能以导入或网络传输的形式传输至远程</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过程管控平台。</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过程管控子系统应能接收现场信息管理软件或检测设备传输的</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信息，监控</w:t>
      </w:r>
      <w:r>
        <w:rPr>
          <w:rFonts w:hint="eastAsia" w:ascii="Times New Roman" w:cs="Times New Roman"/>
          <w:color w:val="000000" w:themeColor="text1"/>
          <w:highlight w:val="none"/>
          <w:lang w:val="en-US" w:eastAsia="zh-CN"/>
          <w14:textFill>
            <w14:solidFill>
              <w14:schemeClr w14:val="tx1"/>
            </w14:solidFill>
          </w14:textFill>
        </w:rPr>
        <w:t>和</w:t>
      </w:r>
      <w:r>
        <w:rPr>
          <w:rFonts w:hint="default" w:ascii="Times New Roman" w:hAnsi="Times New Roman" w:cs="Times New Roman"/>
          <w:color w:val="000000" w:themeColor="text1"/>
          <w:highlight w:val="none"/>
          <w14:textFill>
            <w14:solidFill>
              <w14:schemeClr w14:val="tx1"/>
            </w14:solidFill>
          </w14:textFill>
        </w:rPr>
        <w:t>回放现场</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过程，分析、处理相关</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信息。</w:t>
      </w:r>
    </w:p>
    <w:p>
      <w:pPr>
        <w:pStyle w:val="107"/>
        <w:bidi w:val="0"/>
        <w:rPr>
          <w:rFonts w:hint="default" w:ascii="Times New Roman" w:hAnsi="Times New Roman" w:cs="Times New Roman"/>
          <w:color w:val="000000" w:themeColor="text1"/>
          <w:highlight w:val="none"/>
          <w:lang w:eastAsia="en-US"/>
          <w14:textFill>
            <w14:solidFill>
              <w14:schemeClr w14:val="tx1"/>
            </w14:solidFill>
          </w14:textFill>
        </w:rPr>
      </w:pPr>
      <w:bookmarkStart w:id="108" w:name="_Toc2042"/>
      <w:bookmarkStart w:id="109" w:name="_Toc27338"/>
      <w:bookmarkStart w:id="110" w:name="_Toc25106"/>
      <w:bookmarkStart w:id="111" w:name="_Toc10092"/>
      <w:bookmarkStart w:id="112" w:name="_Toc16599"/>
      <w:bookmarkStart w:id="113" w:name="_Toc26092"/>
      <w:bookmarkStart w:id="114" w:name="_Toc14888"/>
      <w:bookmarkStart w:id="115" w:name="_Toc12860"/>
      <w:r>
        <w:rPr>
          <w:rFonts w:hint="eastAsia" w:ascii="Times New Roman" w:cs="Times New Roman"/>
          <w:color w:val="000000" w:themeColor="text1"/>
          <w:highlight w:val="none"/>
          <w:lang w:val="en-US" w:eastAsia="zh-CN"/>
          <w14:textFill>
            <w14:solidFill>
              <w14:schemeClr w14:val="tx1"/>
            </w14:solidFill>
          </w14:textFill>
        </w:rPr>
        <w:t>施工</w:t>
      </w:r>
      <w:r>
        <w:rPr>
          <w:rFonts w:hint="default" w:ascii="Times New Roman" w:hAnsi="Times New Roman" w:cs="Times New Roman"/>
          <w:color w:val="000000" w:themeColor="text1"/>
          <w:highlight w:val="none"/>
          <w:lang w:eastAsia="en-US"/>
          <w14:textFill>
            <w14:solidFill>
              <w14:schemeClr w14:val="tx1"/>
            </w14:solidFill>
          </w14:textFill>
        </w:rPr>
        <w:t>准备</w:t>
      </w:r>
      <w:bookmarkEnd w:id="108"/>
      <w:bookmarkEnd w:id="109"/>
      <w:bookmarkEnd w:id="110"/>
      <w:bookmarkEnd w:id="111"/>
      <w:bookmarkEnd w:id="112"/>
      <w:bookmarkEnd w:id="113"/>
      <w:bookmarkEnd w:id="114"/>
      <w:bookmarkEnd w:id="115"/>
    </w:p>
    <w:p>
      <w:pPr>
        <w:pStyle w:val="108"/>
        <w:bidi w:val="0"/>
        <w:ind w:left="0" w:leftChars="0" w:firstLine="0" w:firstLineChars="0"/>
        <w:rPr>
          <w:rFonts w:hint="default" w:ascii="Times New Roman" w:hAnsi="Times New Roman" w:cs="Times New Roman"/>
          <w:color w:val="000000" w:themeColor="text1"/>
          <w:highlight w:val="none"/>
          <w:lang w:val="en-US" w:eastAsia="en-US"/>
          <w14:textFill>
            <w14:solidFill>
              <w14:schemeClr w14:val="tx1"/>
            </w14:solidFill>
          </w14:textFill>
        </w:rPr>
      </w:pPr>
      <w:bookmarkStart w:id="116" w:name="_Toc15187"/>
      <w:bookmarkStart w:id="117" w:name="_Toc6203"/>
      <w:bookmarkStart w:id="118" w:name="_Toc25202"/>
      <w:bookmarkStart w:id="119" w:name="_Toc3241"/>
      <w:bookmarkStart w:id="120" w:name="_Toc21357"/>
      <w:bookmarkStart w:id="121" w:name="_Toc30373"/>
      <w:bookmarkStart w:id="122" w:name="_Toc11163"/>
      <w:bookmarkStart w:id="123" w:name="_Toc25049"/>
      <w:r>
        <w:rPr>
          <w:rFonts w:hint="default" w:ascii="Times New Roman" w:hAnsi="Times New Roman" w:cs="Times New Roman"/>
          <w:color w:val="000000" w:themeColor="text1"/>
          <w:highlight w:val="none"/>
          <w:lang w:val="en-US" w:eastAsia="zh-CN"/>
          <w14:textFill>
            <w14:solidFill>
              <w14:schemeClr w14:val="tx1"/>
            </w14:solidFill>
          </w14:textFill>
        </w:rPr>
        <w:t>一般规定</w:t>
      </w:r>
      <w:bookmarkEnd w:id="116"/>
      <w:bookmarkEnd w:id="117"/>
      <w:bookmarkEnd w:id="118"/>
      <w:bookmarkEnd w:id="119"/>
      <w:bookmarkEnd w:id="120"/>
      <w:bookmarkEnd w:id="121"/>
      <w:bookmarkEnd w:id="122"/>
      <w:bookmarkEnd w:id="123"/>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施工前，</w:t>
      </w:r>
      <w:r>
        <w:rPr>
          <w:rFonts w:hint="default" w:ascii="Times New Roman" w:hAnsi="Times New Roman" w:cs="Times New Roman"/>
          <w:color w:val="000000" w:themeColor="text1"/>
          <w:highlight w:val="none"/>
          <w14:textFill>
            <w14:solidFill>
              <w14:schemeClr w14:val="tx1"/>
            </w14:solidFill>
          </w14:textFill>
        </w:rPr>
        <w:t>应将施工工艺、过程控制及质量标准、安全措施等进行技术交底。</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公路路基路面智能碾压检测控制施工工艺流程见图1。</w:t>
      </w:r>
    </w:p>
    <w:p>
      <w:pPr>
        <w:pStyle w:val="59"/>
        <w:bidi w:val="0"/>
        <w:ind w:left="0" w:leftChars="0" w:firstLine="0" w:firstLineChars="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object>
          <v:shape id="_x0000_i1025" o:spt="75" type="#_x0000_t75" style="height:294.8pt;width:467.7pt;" o:ole="t" filled="f" o:preferrelative="t" stroked="f" coordsize="21600,21600">
            <v:path/>
            <v:fill on="f" focussize="0,0"/>
            <v:stroke on="f"/>
            <v:imagedata r:id="rId17" cropleft="2474f" croptop="2375f" cropright="1112f" cropbottom="2465f" o:title=""/>
            <o:lock v:ext="edit" aspectratio="f"/>
            <w10:wrap type="none"/>
            <w10:anchorlock/>
          </v:shape>
          <o:OLEObject Type="Embed" ProgID="Visio.Drawing.15" ShapeID="_x0000_i1025" DrawAspect="Content" ObjectID="_1468075725" r:id="rId16">
            <o:LockedField>false</o:LockedField>
          </o:OLEObject>
        </w:object>
      </w:r>
    </w:p>
    <w:p>
      <w:pPr>
        <w:pStyle w:val="11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公路路基路面智能碾压检测控制工艺流程图</w:t>
      </w:r>
    </w:p>
    <w:p>
      <w:pPr>
        <w:pStyle w:val="16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公路路基填筑碾压施工</w:t>
      </w:r>
      <w:r>
        <w:rPr>
          <w:rFonts w:hint="default" w:ascii="Times New Roman" w:hAnsi="Times New Roman" w:cs="Times New Roman"/>
          <w:color w:val="000000" w:themeColor="text1"/>
          <w:highlight w:val="none"/>
          <w14:textFill>
            <w14:solidFill>
              <w14:schemeClr w14:val="tx1"/>
            </w14:solidFill>
          </w14:textFill>
        </w:rPr>
        <w:t>应开展</w:t>
      </w:r>
      <w:r>
        <w:rPr>
          <w:rFonts w:hint="eastAsia" w:ascii="Times New Roman" w:cs="Times New Roman"/>
          <w:color w:val="000000" w:themeColor="text1"/>
          <w:highlight w:val="none"/>
          <w:lang w:val="en-US"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工艺试验并进行相关性校验，</w:t>
      </w:r>
      <w:r>
        <w:rPr>
          <w:rFonts w:hint="eastAsia" w:ascii="Times New Roman" w:cs="Times New Roman"/>
          <w:color w:val="000000" w:themeColor="text1"/>
          <w:highlight w:val="none"/>
          <w:lang w:val="en-US" w:eastAsia="zh-CN"/>
          <w14:textFill>
            <w14:solidFill>
              <w14:schemeClr w14:val="tx1"/>
            </w14:solidFill>
          </w14:textFill>
        </w:rPr>
        <w:t>路面铺筑施工</w:t>
      </w:r>
      <w:r>
        <w:rPr>
          <w:rFonts w:hint="default" w:ascii="Times New Roman" w:hAnsi="Times New Roman" w:cs="Times New Roman"/>
          <w:color w:val="000000" w:themeColor="text1"/>
          <w:highlight w:val="none"/>
          <w14:textFill>
            <w14:solidFill>
              <w14:schemeClr w14:val="tx1"/>
            </w14:solidFill>
          </w14:textFill>
        </w:rPr>
        <w:t>应开展</w:t>
      </w:r>
      <w:r>
        <w:rPr>
          <w:rFonts w:hint="eastAsia" w:ascii="Times New Roman" w:cs="Times New Roman"/>
          <w:color w:val="000000" w:themeColor="text1"/>
          <w:highlight w:val="none"/>
          <w:lang w:val="en-US" w:eastAsia="zh-CN"/>
          <w14:textFill>
            <w14:solidFill>
              <w14:schemeClr w14:val="tx1"/>
            </w14:solidFill>
          </w14:textFill>
        </w:rPr>
        <w:t>铺筑</w:t>
      </w:r>
      <w:r>
        <w:rPr>
          <w:rFonts w:hint="default" w:ascii="Times New Roman" w:hAnsi="Times New Roman" w:cs="Times New Roman"/>
          <w:color w:val="000000" w:themeColor="text1"/>
          <w:highlight w:val="none"/>
          <w14:textFill>
            <w14:solidFill>
              <w14:schemeClr w14:val="tx1"/>
            </w14:solidFill>
          </w14:textFill>
        </w:rPr>
        <w:t>工艺试验并进行相关性校验</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确定</w:t>
      </w:r>
      <w:r>
        <w:rPr>
          <w:rFonts w:hint="eastAsia" w:ascii="Times New Roman" w:cs="Times New Roman"/>
          <w:color w:val="000000" w:themeColor="text1"/>
          <w:highlight w:val="none"/>
          <w:lang w:val="en-US" w:eastAsia="zh-CN"/>
          <w14:textFill>
            <w14:solidFill>
              <w14:schemeClr w14:val="tx1"/>
            </w14:solidFill>
          </w14:textFill>
        </w:rPr>
        <w:t>施工</w:t>
      </w:r>
      <w:r>
        <w:rPr>
          <w:rFonts w:hint="default" w:ascii="Times New Roman" w:hAnsi="Times New Roman" w:cs="Times New Roman"/>
          <w:color w:val="000000" w:themeColor="text1"/>
          <w:highlight w:val="none"/>
          <w14:textFill>
            <w14:solidFill>
              <w14:schemeClr w14:val="tx1"/>
            </w14:solidFill>
          </w14:textFill>
        </w:rPr>
        <w:t>工艺参数和智能碾压检测控制目标值。</w:t>
      </w:r>
    </w:p>
    <w:p>
      <w:pPr>
        <w:pStyle w:val="16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智能碾压检测控制施工前应建立覆盖施工区域的数据通信网络，保障各子系统数据传输稳定性。</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智能碾压检测控制施工应根据施工方案以及施工区域的地形地貌，布设卫星</w:t>
      </w:r>
      <w:r>
        <w:rPr>
          <w:rFonts w:hint="eastAsia" w:ascii="Times New Roman" w:cs="Times New Roman"/>
          <w:color w:val="000000" w:themeColor="text1"/>
          <w:highlight w:val="none"/>
          <w:lang w:val="en-US" w:eastAsia="zh-CN"/>
          <w14:textFill>
            <w14:solidFill>
              <w14:schemeClr w14:val="tx1"/>
            </w14:solidFill>
          </w14:textFill>
        </w:rPr>
        <w:t>定位</w:t>
      </w:r>
      <w:r>
        <w:rPr>
          <w:rFonts w:hint="default" w:ascii="Times New Roman" w:hAnsi="Times New Roman" w:cs="Times New Roman"/>
          <w:color w:val="000000" w:themeColor="text1"/>
          <w:highlight w:val="none"/>
          <w14:textFill>
            <w14:solidFill>
              <w14:schemeClr w14:val="tx1"/>
            </w14:solidFill>
          </w14:textFill>
        </w:rPr>
        <w:t>系统。卫星导航系统宜采用北斗卫星定位系统，基站应建立在地势较高的空旷地带，基站信号应覆盖智能碾压作业区域。</w:t>
      </w:r>
    </w:p>
    <w:p>
      <w:pPr>
        <w:pStyle w:val="168"/>
        <w:bidi w:val="0"/>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智能碾压检测控制施工前应核查检测设备的安装及连接情况</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确保各子系统正常运行。</w:t>
      </w:r>
    </w:p>
    <w:p>
      <w:pPr>
        <w:pStyle w:val="108"/>
        <w:bidi w:val="0"/>
        <w:ind w:left="0" w:leftChars="0" w:firstLine="0" w:firstLineChars="0"/>
        <w:rPr>
          <w:rFonts w:hint="default" w:ascii="Times New Roman" w:hAnsi="Times New Roman" w:cs="Times New Roman"/>
          <w:color w:val="000000" w:themeColor="text1"/>
          <w:highlight w:val="none"/>
          <w:lang w:val="en-US" w:eastAsia="en-US"/>
          <w14:textFill>
            <w14:solidFill>
              <w14:schemeClr w14:val="tx1"/>
            </w14:solidFill>
          </w14:textFill>
        </w:rPr>
      </w:pPr>
      <w:bookmarkStart w:id="124" w:name="_Toc21161"/>
      <w:bookmarkStart w:id="125" w:name="_Toc21"/>
      <w:bookmarkStart w:id="126" w:name="_Toc31664"/>
      <w:bookmarkStart w:id="127" w:name="_Toc27299"/>
      <w:bookmarkStart w:id="128" w:name="_Toc21040"/>
      <w:bookmarkStart w:id="129" w:name="_Toc13184"/>
      <w:bookmarkStart w:id="130" w:name="_Toc229"/>
      <w:bookmarkStart w:id="131" w:name="_Toc20916"/>
      <w:r>
        <w:rPr>
          <w:rFonts w:hint="default" w:ascii="Times New Roman" w:hAnsi="Times New Roman" w:cs="Times New Roman"/>
          <w:color w:val="000000" w:themeColor="text1"/>
          <w:highlight w:val="none"/>
          <w:lang w:val="en-US" w:eastAsia="en-US"/>
          <w14:textFill>
            <w14:solidFill>
              <w14:schemeClr w14:val="tx1"/>
            </w14:solidFill>
          </w14:textFill>
        </w:rPr>
        <w:t>碾压工艺试验</w:t>
      </w:r>
      <w:bookmarkEnd w:id="124"/>
      <w:bookmarkEnd w:id="125"/>
      <w:bookmarkEnd w:id="126"/>
      <w:bookmarkEnd w:id="127"/>
      <w:bookmarkEnd w:id="128"/>
      <w:bookmarkEnd w:id="129"/>
      <w:bookmarkEnd w:id="130"/>
      <w:bookmarkEnd w:id="131"/>
    </w:p>
    <w:p>
      <w:pPr>
        <w:pStyle w:val="168"/>
        <w:bidi w:val="0"/>
        <w:ind w:left="0" w:firstLine="0" w:firstLineChars="0"/>
        <w:rPr>
          <w:rFonts w:hint="default" w:ascii="Times New Roman" w:hAnsi="Times New Roman" w:eastAsia="宋体" w:cs="Times New Roman"/>
          <w:color w:val="000000" w:themeColor="text1"/>
          <w:spacing w:val="-5"/>
          <w:szCs w:val="21"/>
          <w:highlight w:val="none"/>
          <w:lang w:bidi="en-US"/>
          <w14:textFill>
            <w14:solidFill>
              <w14:schemeClr w14:val="tx1"/>
            </w14:solidFill>
          </w14:textFill>
        </w:rPr>
      </w:pPr>
      <w:r>
        <w:rPr>
          <w:rFonts w:hint="eastAsia" w:ascii="Times New Roman" w:cs="Times New Roman"/>
          <w:color w:val="000000" w:themeColor="text1"/>
          <w:spacing w:val="-8"/>
          <w:szCs w:val="21"/>
          <w:highlight w:val="none"/>
          <w:lang w:val="en-US" w:eastAsia="zh-CN" w:bidi="en-US"/>
          <w14:textFill>
            <w14:solidFill>
              <w14:schemeClr w14:val="tx1"/>
            </w14:solidFill>
          </w14:textFill>
        </w:rPr>
        <w:t>路基碾压</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工艺主要参数</w:t>
      </w:r>
      <w:r>
        <w:rPr>
          <w:rFonts w:hint="default" w:ascii="Times New Roman" w:hAnsi="Times New Roman" w:eastAsia="宋体" w:cs="Times New Roman"/>
          <w:color w:val="000000" w:themeColor="text1"/>
          <w:szCs w:val="21"/>
          <w:highlight w:val="none"/>
          <w:lang w:bidi="en-US"/>
          <w14:textFill>
            <w14:solidFill>
              <w14:schemeClr w14:val="tx1"/>
            </w14:solidFill>
          </w14:textFill>
        </w:rPr>
        <w:t>按JTG F10的有关规定</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确定，包括机械组合、</w:t>
      </w:r>
      <w:r>
        <w:rPr>
          <w:rFonts w:hint="eastAsia" w:ascii="Times New Roman" w:cs="Times New Roman"/>
          <w:color w:val="000000" w:themeColor="text1"/>
          <w:spacing w:val="-8"/>
          <w:szCs w:val="21"/>
          <w:highlight w:val="none"/>
          <w:lang w:eastAsia="zh-CN" w:bidi="en-US"/>
          <w14:textFill>
            <w14:solidFill>
              <w14:schemeClr w14:val="tx1"/>
            </w14:solidFill>
          </w14:textFill>
        </w:rPr>
        <w:t>碾压</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机械规格、碾压遍数、碾压速</w:t>
      </w:r>
      <w:r>
        <w:rPr>
          <w:rFonts w:hint="default" w:ascii="Times New Roman" w:hAnsi="Times New Roman" w:eastAsia="宋体" w:cs="Times New Roman"/>
          <w:color w:val="000000" w:themeColor="text1"/>
          <w:spacing w:val="-5"/>
          <w:szCs w:val="21"/>
          <w:highlight w:val="none"/>
          <w:lang w:bidi="en-US"/>
          <w14:textFill>
            <w14:solidFill>
              <w14:schemeClr w14:val="tx1"/>
            </w14:solidFill>
          </w14:textFill>
        </w:rPr>
        <w:t>度等。</w:t>
      </w:r>
    </w:p>
    <w:p>
      <w:pPr>
        <w:pStyle w:val="168"/>
        <w:bidi w:val="0"/>
        <w:ind w:left="0" w:firstLine="0" w:firstLineChars="0"/>
        <w:rPr>
          <w:rFonts w:hint="default" w:ascii="Times New Roman" w:hAnsi="Times New Roman" w:eastAsia="宋体" w:cs="Times New Roman"/>
          <w:color w:val="000000" w:themeColor="text1"/>
          <w:spacing w:val="-5"/>
          <w:szCs w:val="21"/>
          <w:highlight w:val="none"/>
          <w:lang w:bidi="en-US"/>
          <w14:textFill>
            <w14:solidFill>
              <w14:schemeClr w14:val="tx1"/>
            </w14:solidFill>
          </w14:textFill>
        </w:rPr>
      </w:pPr>
      <w:r>
        <w:rPr>
          <w:rFonts w:hint="eastAsia" w:ascii="Times New Roman" w:cs="Times New Roman"/>
          <w:color w:val="000000" w:themeColor="text1"/>
          <w:spacing w:val="-8"/>
          <w:szCs w:val="21"/>
          <w:highlight w:val="none"/>
          <w:lang w:val="en-US" w:eastAsia="zh-CN" w:bidi="en-US"/>
          <w14:textFill>
            <w14:solidFill>
              <w14:schemeClr w14:val="tx1"/>
            </w14:solidFill>
          </w14:textFill>
        </w:rPr>
        <w:t>路面碾压</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工艺主要参数</w:t>
      </w:r>
      <w:r>
        <w:rPr>
          <w:rFonts w:hint="default" w:ascii="Times New Roman" w:hAnsi="Times New Roman" w:eastAsia="宋体" w:cs="Times New Roman"/>
          <w:color w:val="000000" w:themeColor="text1"/>
          <w:szCs w:val="21"/>
          <w:highlight w:val="none"/>
          <w:lang w:bidi="en-US"/>
          <w14:textFill>
            <w14:solidFill>
              <w14:schemeClr w14:val="tx1"/>
            </w14:solidFill>
          </w14:textFill>
        </w:rPr>
        <w:t>按JTG F</w:t>
      </w:r>
      <w:r>
        <w:rPr>
          <w:rFonts w:hint="eastAsia" w:ascii="Times New Roman" w:cs="Times New Roman"/>
          <w:color w:val="000000" w:themeColor="text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Cs w:val="21"/>
          <w:highlight w:val="none"/>
          <w:lang w:bidi="en-US"/>
          <w14:textFill>
            <w14:solidFill>
              <w14:schemeClr w14:val="tx1"/>
            </w14:solidFill>
          </w14:textFill>
        </w:rPr>
        <w:t>0的有关规定</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确定，包括机械组合、</w:t>
      </w:r>
      <w:r>
        <w:rPr>
          <w:rFonts w:hint="eastAsia" w:ascii="Times New Roman" w:cs="Times New Roman"/>
          <w:color w:val="000000" w:themeColor="text1"/>
          <w:spacing w:val="-8"/>
          <w:szCs w:val="21"/>
          <w:highlight w:val="none"/>
          <w:lang w:eastAsia="zh-CN" w:bidi="en-US"/>
          <w14:textFill>
            <w14:solidFill>
              <w14:schemeClr w14:val="tx1"/>
            </w14:solidFill>
          </w14:textFill>
        </w:rPr>
        <w:t>碾压</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机械</w:t>
      </w:r>
      <w:r>
        <w:rPr>
          <w:rFonts w:hint="eastAsia" w:ascii="Times New Roman" w:cs="Times New Roman"/>
          <w:color w:val="000000" w:themeColor="text1"/>
          <w:spacing w:val="-8"/>
          <w:szCs w:val="21"/>
          <w:highlight w:val="none"/>
          <w:lang w:val="en-US" w:eastAsia="zh-CN" w:bidi="en-US"/>
          <w14:textFill>
            <w14:solidFill>
              <w14:schemeClr w14:val="tx1"/>
            </w14:solidFill>
          </w14:textFill>
        </w:rPr>
        <w:t>规格</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w:t>
      </w:r>
      <w:r>
        <w:rPr>
          <w:rFonts w:hint="eastAsia" w:ascii="Times New Roman" w:cs="Times New Roman"/>
          <w:color w:val="000000" w:themeColor="text1"/>
          <w:spacing w:val="-8"/>
          <w:szCs w:val="21"/>
          <w:highlight w:val="none"/>
          <w:lang w:val="en-US" w:eastAsia="zh-CN" w:bidi="en-US"/>
          <w14:textFill>
            <w14:solidFill>
              <w14:schemeClr w14:val="tx1"/>
            </w14:solidFill>
          </w14:textFill>
        </w:rPr>
        <w:t>排列和碾压方式、压路机和摊铺机的距离、</w:t>
      </w:r>
      <w:r>
        <w:rPr>
          <w:rFonts w:hint="default" w:ascii="Times New Roman" w:hAnsi="Times New Roman" w:eastAsia="宋体" w:cs="Times New Roman"/>
          <w:color w:val="000000" w:themeColor="text1"/>
          <w:spacing w:val="-8"/>
          <w:szCs w:val="21"/>
          <w:highlight w:val="none"/>
          <w:lang w:bidi="en-US"/>
          <w14:textFill>
            <w14:solidFill>
              <w14:schemeClr w14:val="tx1"/>
            </w14:solidFill>
          </w14:textFill>
        </w:rPr>
        <w:t>碾压遍数、碾压速</w:t>
      </w:r>
      <w:r>
        <w:rPr>
          <w:rFonts w:hint="default" w:ascii="Times New Roman" w:hAnsi="Times New Roman" w:eastAsia="宋体" w:cs="Times New Roman"/>
          <w:color w:val="000000" w:themeColor="text1"/>
          <w:spacing w:val="-5"/>
          <w:szCs w:val="21"/>
          <w:highlight w:val="none"/>
          <w:lang w:bidi="en-US"/>
          <w14:textFill>
            <w14:solidFill>
              <w14:schemeClr w14:val="tx1"/>
            </w14:solidFill>
          </w14:textFill>
        </w:rPr>
        <w:t>度</w:t>
      </w:r>
      <w:r>
        <w:rPr>
          <w:rFonts w:hint="eastAsia" w:ascii="Times New Roman" w:cs="Times New Roman"/>
          <w:color w:val="000000" w:themeColor="text1"/>
          <w:spacing w:val="-5"/>
          <w:szCs w:val="21"/>
          <w:highlight w:val="none"/>
          <w:lang w:eastAsia="zh-CN" w:bidi="en-US"/>
          <w14:textFill>
            <w14:solidFill>
              <w14:schemeClr w14:val="tx1"/>
            </w14:solidFill>
          </w14:textFill>
        </w:rPr>
        <w:t>、</w:t>
      </w:r>
      <w:r>
        <w:rPr>
          <w:rFonts w:hint="eastAsia" w:ascii="Times New Roman" w:cs="Times New Roman"/>
          <w:color w:val="000000" w:themeColor="text1"/>
          <w:spacing w:val="-5"/>
          <w:szCs w:val="21"/>
          <w:highlight w:val="none"/>
          <w:lang w:val="en-US" w:eastAsia="zh-CN" w:bidi="en-US"/>
          <w14:textFill>
            <w14:solidFill>
              <w14:schemeClr w14:val="tx1"/>
            </w14:solidFill>
          </w14:textFill>
        </w:rPr>
        <w:t>碾压温度、压路机洒水（雾化）情况、调头方式</w:t>
      </w:r>
      <w:r>
        <w:rPr>
          <w:rFonts w:hint="default" w:ascii="Times New Roman" w:hAnsi="Times New Roman" w:eastAsia="宋体" w:cs="Times New Roman"/>
          <w:color w:val="000000" w:themeColor="text1"/>
          <w:spacing w:val="-5"/>
          <w:szCs w:val="21"/>
          <w:highlight w:val="none"/>
          <w:lang w:bidi="en-US"/>
          <w14:textFill>
            <w14:solidFill>
              <w14:schemeClr w14:val="tx1"/>
            </w14:solidFill>
          </w14:textFill>
        </w:rPr>
        <w:t>等。</w:t>
      </w:r>
    </w:p>
    <w:p>
      <w:pPr>
        <w:pStyle w:val="108"/>
        <w:bidi w:val="0"/>
        <w:ind w:left="0" w:leftChars="0" w:firstLine="0" w:firstLineChars="0"/>
        <w:rPr>
          <w:rFonts w:hint="default" w:ascii="Times New Roman" w:hAnsi="Times New Roman" w:cs="Times New Roman"/>
          <w:color w:val="000000" w:themeColor="text1"/>
          <w:highlight w:val="none"/>
          <w:lang w:val="en-US" w:eastAsia="en-US"/>
          <w14:textFill>
            <w14:solidFill>
              <w14:schemeClr w14:val="tx1"/>
            </w14:solidFill>
          </w14:textFill>
        </w:rPr>
      </w:pPr>
      <w:bookmarkStart w:id="132" w:name="_Toc31187"/>
      <w:bookmarkStart w:id="133" w:name="_Toc20819"/>
      <w:bookmarkStart w:id="134" w:name="_Toc32703"/>
      <w:bookmarkStart w:id="135" w:name="_Toc26739"/>
      <w:bookmarkStart w:id="136" w:name="_Toc13113"/>
      <w:bookmarkStart w:id="137" w:name="_Toc3091"/>
      <w:bookmarkStart w:id="138" w:name="_Toc766"/>
      <w:bookmarkStart w:id="139" w:name="_Toc29690"/>
      <w:r>
        <w:rPr>
          <w:rFonts w:hint="default" w:ascii="Times New Roman" w:hAnsi="Times New Roman" w:cs="Times New Roman"/>
          <w:color w:val="000000" w:themeColor="text1"/>
          <w:highlight w:val="none"/>
          <w:lang w:val="en-US" w:eastAsia="en-US"/>
          <w14:textFill>
            <w14:solidFill>
              <w14:schemeClr w14:val="tx1"/>
            </w14:solidFill>
          </w14:textFill>
        </w:rPr>
        <w:t>相关性校验</w:t>
      </w:r>
      <w:bookmarkEnd w:id="132"/>
      <w:bookmarkEnd w:id="133"/>
      <w:bookmarkEnd w:id="134"/>
      <w:bookmarkEnd w:id="135"/>
      <w:bookmarkEnd w:id="136"/>
      <w:bookmarkEnd w:id="137"/>
      <w:bookmarkEnd w:id="138"/>
      <w:bookmarkEnd w:id="139"/>
    </w:p>
    <w:p>
      <w:pPr>
        <w:pStyle w:val="168"/>
        <w:bidi w:val="0"/>
        <w:ind w:left="0" w:leftChars="0" w:firstLine="0" w:firstLineChars="0"/>
        <w:rPr>
          <w:rFonts w:hint="eastAsia" w:ascii="黑体" w:hAnsi="黑体" w:eastAsia="黑体" w:cs="黑体"/>
          <w:b w:val="0"/>
          <w:bCs w:val="0"/>
          <w:color w:val="000000" w:themeColor="text1"/>
          <w:highlight w:val="none"/>
          <w:lang w:eastAsia="en-US"/>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试验要求</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Cs w:val="21"/>
          <w:highlight w:val="none"/>
          <w:lang w:bidi="en-US"/>
          <w14:textFill>
            <w14:solidFill>
              <w14:schemeClr w14:val="tx1"/>
            </w14:solidFill>
          </w14:textFill>
        </w:rPr>
        <w:t>试验段应结合常规施工工艺进行，施工工艺应满足现行相关标准的要求，并符合下列规定：</w:t>
      </w:r>
    </w:p>
    <w:p>
      <w:pPr>
        <w:pStyle w:val="177"/>
        <w:numPr>
          <w:ilvl w:val="0"/>
          <w:numId w:val="32"/>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试验段长度不宜小于</w:t>
      </w:r>
      <w:r>
        <w:rPr>
          <w:rFonts w:hint="default" w:asci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00m</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cs="Times New Roman"/>
          <w:color w:val="000000" w:themeColor="text1"/>
          <w:highlight w:val="none"/>
          <w:lang w:val="en-US" w:eastAsia="zh-CN"/>
          <w14:textFill>
            <w14:solidFill>
              <w14:schemeClr w14:val="tx1"/>
            </w14:solidFill>
          </w14:textFill>
        </w:rPr>
        <w:t>路基</w:t>
      </w:r>
      <w:r>
        <w:rPr>
          <w:rFonts w:hint="default" w:ascii="Times New Roman" w:hAnsi="Times New Roman" w:cs="Times New Roman"/>
          <w:color w:val="000000" w:themeColor="text1"/>
          <w:highlight w:val="none"/>
          <w14:textFill>
            <w14:solidFill>
              <w14:schemeClr w14:val="tx1"/>
            </w14:solidFill>
          </w14:textFill>
        </w:rPr>
        <w:t>试验段的填料、含水率及</w:t>
      </w:r>
      <w:r>
        <w:rPr>
          <w:rFonts w:hint="default" w:ascii="Times New Roman" w:cs="Times New Roman"/>
          <w:color w:val="000000" w:themeColor="text1"/>
          <w:highlight w:val="none"/>
          <w:lang w:val="en-US" w:eastAsia="zh-CN"/>
          <w14:textFill>
            <w14:solidFill>
              <w14:schemeClr w14:val="tx1"/>
            </w14:solidFill>
          </w14:textFill>
        </w:rPr>
        <w:t>碾压层</w:t>
      </w:r>
      <w:r>
        <w:rPr>
          <w:rFonts w:hint="default" w:ascii="Times New Roman" w:hAnsi="Times New Roman" w:cs="Times New Roman"/>
          <w:color w:val="000000" w:themeColor="text1"/>
          <w:highlight w:val="none"/>
          <w14:textFill>
            <w14:solidFill>
              <w14:schemeClr w14:val="tx1"/>
            </w14:solidFill>
          </w14:textFill>
        </w:rPr>
        <w:t>厚度</w:t>
      </w:r>
      <w:r>
        <w:rPr>
          <w:rFonts w:hint="eastAsia" w:ascii="Times New Roman" w:cs="Times New Roman"/>
          <w:color w:val="000000" w:themeColor="text1"/>
          <w:highlight w:val="none"/>
          <w:lang w:val="en-US" w:eastAsia="zh-CN"/>
          <w14:textFill>
            <w14:solidFill>
              <w14:schemeClr w14:val="tx1"/>
            </w14:solidFill>
          </w14:textFill>
        </w:rPr>
        <w:t>等</w:t>
      </w:r>
      <w:r>
        <w:rPr>
          <w:rFonts w:hint="default" w:ascii="Times New Roman" w:cs="Times New Roman"/>
          <w:color w:val="000000" w:themeColor="text1"/>
          <w:highlight w:val="none"/>
          <w:lang w:eastAsia="zh-CN"/>
          <w14:textFill>
            <w14:solidFill>
              <w14:schemeClr w14:val="tx1"/>
            </w14:solidFill>
          </w14:textFill>
        </w:rPr>
        <w:t>，</w:t>
      </w:r>
      <w:r>
        <w:rPr>
          <w:rFonts w:hint="default" w:ascii="Times New Roman" w:cs="Times New Roman"/>
          <w:color w:val="000000" w:themeColor="text1"/>
          <w:highlight w:val="none"/>
          <w:lang w:val="en-US" w:eastAsia="zh-CN"/>
          <w14:textFill>
            <w14:solidFill>
              <w14:schemeClr w14:val="tx1"/>
            </w14:solidFill>
          </w14:textFill>
        </w:rPr>
        <w:t>路面试验段的沥青</w:t>
      </w:r>
      <w:r>
        <w:rPr>
          <w:rFonts w:hint="eastAsia" w:ascii="Times New Roman" w:cs="Times New Roman"/>
          <w:color w:val="000000" w:themeColor="text1"/>
          <w:highlight w:val="none"/>
          <w:lang w:val="en-US" w:eastAsia="zh-CN"/>
          <w14:textFill>
            <w14:solidFill>
              <w14:schemeClr w14:val="tx1"/>
            </w14:solidFill>
          </w14:textFill>
        </w:rPr>
        <w:t>混合</w:t>
      </w:r>
      <w:r>
        <w:rPr>
          <w:rFonts w:hint="default" w:ascii="Times New Roman" w:cs="Times New Roman"/>
          <w:color w:val="000000" w:themeColor="text1"/>
          <w:highlight w:val="none"/>
          <w:lang w:val="en-US" w:eastAsia="zh-CN"/>
          <w14:textFill>
            <w14:solidFill>
              <w14:schemeClr w14:val="tx1"/>
            </w14:solidFill>
          </w14:textFill>
        </w:rPr>
        <w:t>料配合比、碾压层厚度、碾压温度等</w:t>
      </w:r>
      <w:r>
        <w:rPr>
          <w:rFonts w:hint="default" w:ascii="Times New Roman" w:hAnsi="Times New Roman" w:cs="Times New Roman"/>
          <w:color w:val="000000" w:themeColor="text1"/>
          <w:highlight w:val="none"/>
          <w14:textFill>
            <w14:solidFill>
              <w14:schemeClr w14:val="tx1"/>
            </w14:solidFill>
          </w14:textFill>
        </w:rPr>
        <w:t>应与后续施工段的参数一致；试验段</w:t>
      </w:r>
      <w:r>
        <w:rPr>
          <w:rFonts w:hint="default" w:ascii="Times New Roman" w:cs="Times New Roman"/>
          <w:color w:val="000000" w:themeColor="text1"/>
          <w:highlight w:val="none"/>
          <w:lang w:val="en-US" w:eastAsia="zh-CN"/>
          <w14:textFill>
            <w14:solidFill>
              <w14:schemeClr w14:val="tx1"/>
            </w14:solidFill>
          </w14:textFill>
        </w:rPr>
        <w:t>采用的</w:t>
      </w:r>
      <w:r>
        <w:rPr>
          <w:rFonts w:hint="default" w:ascii="Times New Roman" w:hAnsi="Times New Roman" w:cs="Times New Roman"/>
          <w:color w:val="000000" w:themeColor="text1"/>
          <w:highlight w:val="none"/>
          <w14:textFill>
            <w14:solidFill>
              <w14:schemeClr w14:val="tx1"/>
            </w14:solidFill>
          </w14:textFill>
        </w:rPr>
        <w:t>振动压路机及振动</w:t>
      </w:r>
      <w:r>
        <w:rPr>
          <w:rFonts w:hint="default" w:ascii="Times New Roman" w:cs="Times New Roman"/>
          <w:color w:val="000000" w:themeColor="text1"/>
          <w:highlight w:val="none"/>
          <w:lang w:eastAsia="zh-CN"/>
          <w14:textFill>
            <w14:solidFill>
              <w14:schemeClr w14:val="tx1"/>
            </w14:solidFill>
          </w14:textFill>
        </w:rPr>
        <w:t>碾压</w:t>
      </w:r>
      <w:r>
        <w:rPr>
          <w:rFonts w:hint="default" w:ascii="Times New Roman" w:hAnsi="Times New Roman" w:cs="Times New Roman"/>
          <w:color w:val="000000" w:themeColor="text1"/>
          <w:highlight w:val="none"/>
          <w14:textFill>
            <w14:solidFill>
              <w14:schemeClr w14:val="tx1"/>
            </w14:solidFill>
          </w14:textFill>
        </w:rPr>
        <w:t>工艺参数应与后续施工段一致</w:t>
      </w:r>
      <w:r>
        <w:rPr>
          <w:rFonts w:hint="eastAsia" w:ascii="Times New Roman" w:cs="Times New Roman"/>
          <w:color w:val="000000" w:themeColor="text1"/>
          <w:highlight w:val="none"/>
          <w:lang w:eastAsia="zh-CN"/>
          <w14:textFill>
            <w14:solidFill>
              <w14:schemeClr w14:val="tx1"/>
            </w14:solidFill>
          </w14:textFill>
        </w:rPr>
        <w:t>。</w:t>
      </w:r>
    </w:p>
    <w:p>
      <w:pPr>
        <w:pStyle w:val="177"/>
        <w:numPr>
          <w:ilvl w:val="0"/>
          <w:numId w:val="32"/>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试验段及采用的振动压路机等相关资料应记录归档。</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相关性校验试验操作应符合下列规定：</w:t>
      </w:r>
    </w:p>
    <w:p>
      <w:pPr>
        <w:pStyle w:val="177"/>
        <w:numPr>
          <w:ilvl w:val="0"/>
          <w:numId w:val="33"/>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试验段应设置试验段起始和终止标志线</w:t>
      </w:r>
      <w:r>
        <w:rPr>
          <w:rFonts w:hint="eastAsia" w:ascii="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振动压路机在进入试验段起始线之前应达到正常振动状态</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在</w:t>
      </w:r>
      <w:r>
        <w:rPr>
          <w:rFonts w:hint="default" w:ascii="Times New Roman" w:hAnsi="Times New Roman" w:cs="Times New Roman"/>
          <w:color w:val="000000" w:themeColor="text1"/>
          <w:highlight w:val="none"/>
          <w14:textFill>
            <w14:solidFill>
              <w14:schemeClr w14:val="tx1"/>
            </w14:solidFill>
          </w14:textFill>
        </w:rPr>
        <w:t>行驶到达起始线前开始数据采集，离开终止线后停止采集</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每行驶0.5m应量测一次智能碾压检测控制指标值</w:t>
      </w:r>
      <w:r>
        <w:rPr>
          <w:rFonts w:hint="eastAsia" w:ascii="Times New Roman" w:cs="Times New Roman"/>
          <w:color w:val="000000" w:themeColor="text1"/>
          <w:highlight w:val="none"/>
          <w:lang w:eastAsia="zh-CN"/>
          <w14:textFill>
            <w14:solidFill>
              <w14:schemeClr w14:val="tx1"/>
            </w14:solidFill>
          </w14:textFill>
        </w:rPr>
        <w:t>；</w:t>
      </w:r>
    </w:p>
    <w:p>
      <w:pPr>
        <w:pStyle w:val="177"/>
        <w:numPr>
          <w:ilvl w:val="0"/>
          <w:numId w:val="33"/>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振动压路机应匀速行驶，碾压行驶速度宜在2km/h～4km/h；振动压路机振动频率应保持稳定，波动范围不宜超过规定值±0.5Hz；</w:t>
      </w:r>
    </w:p>
    <w:p>
      <w:pPr>
        <w:pStyle w:val="177"/>
        <w:numPr>
          <w:ilvl w:val="0"/>
          <w:numId w:val="33"/>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智能碾压检测控制应采用平碾方式对整个碾压面进行检测，相邻碾压轨迹之间的重叠宽度不应超过10cm</w:t>
      </w:r>
      <w:r>
        <w:rPr>
          <w:rFonts w:hint="eastAsia" w:ascii="Times New Roman" w:cs="Times New Roman"/>
          <w:color w:val="000000" w:themeColor="text1"/>
          <w:highlight w:val="none"/>
          <w:lang w:eastAsia="zh-CN"/>
          <w14:textFill>
            <w14:solidFill>
              <w14:schemeClr w14:val="tx1"/>
            </w14:solidFill>
          </w14:textFill>
        </w:rPr>
        <w:t>。</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相关性</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校验</w:t>
      </w:r>
      <w:r>
        <w:rPr>
          <w:rFonts w:hint="default" w:ascii="Times New Roman" w:hAnsi="Times New Roman" w:eastAsia="宋体" w:cs="Times New Roman"/>
          <w:color w:val="000000" w:themeColor="text1"/>
          <w:highlight w:val="none"/>
          <w14:textFill>
            <w14:solidFill>
              <w14:schemeClr w14:val="tx1"/>
            </w14:solidFill>
          </w14:textFill>
        </w:rPr>
        <w:t>应根据采集的振动轮振动信号</w:t>
      </w:r>
      <w:r>
        <w:rPr>
          <w:rFonts w:hint="eastAsia" w:ascii="Times New Roman" w:eastAsia="宋体" w:cs="Times New Roman"/>
          <w:color w:val="000000" w:themeColor="text1"/>
          <w:highlight w:val="none"/>
          <w:lang w:val="en-US" w:eastAsia="zh-CN"/>
          <w14:textFill>
            <w14:solidFill>
              <w14:schemeClr w14:val="tx1"/>
            </w14:solidFill>
          </w14:textFill>
        </w:rPr>
        <w:t>或声波信号</w:t>
      </w:r>
      <w:r>
        <w:rPr>
          <w:rFonts w:hint="default" w:ascii="Times New Roman" w:hAnsi="Times New Roman" w:eastAsia="宋体" w:cs="Times New Roman"/>
          <w:color w:val="000000" w:themeColor="text1"/>
          <w:highlight w:val="none"/>
          <w14:textFill>
            <w14:solidFill>
              <w14:schemeClr w14:val="tx1"/>
            </w14:solidFill>
          </w14:textFill>
        </w:rPr>
        <w:t>计算</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智能碾压检测控制指标值</w:t>
      </w:r>
      <w:r>
        <w:rPr>
          <w:rFonts w:hint="default" w:ascii="Times New Roman" w:hAnsi="Times New Roman" w:eastAsia="宋体" w:cs="Times New Roman"/>
          <w:color w:val="000000" w:themeColor="text1"/>
          <w:highlight w:val="none"/>
          <w14:textFill>
            <w14:solidFill>
              <w14:schemeClr w14:val="tx1"/>
            </w14:solidFill>
          </w14:textFill>
        </w:rPr>
        <w:t>，并绘制</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轮迹智能碾压检测控制曲线。</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路基</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施工段的填筑</w:t>
      </w:r>
      <w:r>
        <w:rPr>
          <w:rFonts w:hint="default" w:ascii="Times New Roman" w:hAnsi="Times New Roman" w:eastAsia="宋体" w:cs="Times New Roman"/>
          <w:color w:val="000000" w:themeColor="text1"/>
          <w:highlight w:val="none"/>
          <w14:textFill>
            <w14:solidFill>
              <w14:schemeClr w14:val="tx1"/>
            </w14:solidFill>
          </w14:textFill>
        </w:rPr>
        <w:t>环境</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发生下列任一情况变化时，相关性校验工作应重新进行：</w:t>
      </w:r>
    </w:p>
    <w:p>
      <w:pPr>
        <w:pStyle w:val="177"/>
        <w:numPr>
          <w:ilvl w:val="0"/>
          <w:numId w:val="34"/>
        </w:numPr>
        <w:bidi w:val="0"/>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路基填料、含水率</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碾压层</w:t>
      </w:r>
      <w:r>
        <w:rPr>
          <w:rFonts w:hint="default" w:ascii="Times New Roman" w:hAnsi="Times New Roman" w:cs="Times New Roman"/>
          <w:color w:val="000000" w:themeColor="text1"/>
          <w:highlight w:val="none"/>
          <w14:textFill>
            <w14:solidFill>
              <w14:schemeClr w14:val="tx1"/>
            </w14:solidFill>
          </w14:textFill>
        </w:rPr>
        <w:t>厚度等发生变化</w:t>
      </w:r>
      <w:r>
        <w:rPr>
          <w:rFonts w:hint="default" w:ascii="Times New Roman" w:hAnsi="Times New Roman" w:cs="Times New Roman"/>
          <w:b w:val="0"/>
          <w:bCs w:val="0"/>
          <w:color w:val="000000" w:themeColor="text1"/>
          <w:highlight w:val="none"/>
          <w14:textFill>
            <w14:solidFill>
              <w14:schemeClr w14:val="tx1"/>
            </w14:solidFill>
          </w14:textFill>
        </w:rPr>
        <w:t>；</w:t>
      </w:r>
    </w:p>
    <w:p>
      <w:pPr>
        <w:pStyle w:val="177"/>
        <w:numPr>
          <w:ilvl w:val="0"/>
          <w:numId w:val="34"/>
        </w:numPr>
        <w:bidi w:val="0"/>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振动压路机或其振动</w:t>
      </w:r>
      <w:r>
        <w:rPr>
          <w:rFonts w:hint="eastAsia" w:ascii="Times New Roman" w:cs="Times New Roman"/>
          <w:b w:val="0"/>
          <w:bCs w:val="0"/>
          <w:color w:val="000000" w:themeColor="text1"/>
          <w:highlight w:val="none"/>
          <w:lang w:eastAsia="zh-CN"/>
          <w14:textFill>
            <w14:solidFill>
              <w14:schemeClr w14:val="tx1"/>
            </w14:solidFill>
          </w14:textFill>
        </w:rPr>
        <w:t>碾压</w:t>
      </w:r>
      <w:r>
        <w:rPr>
          <w:rFonts w:hint="default" w:ascii="Times New Roman" w:hAnsi="Times New Roman" w:cs="Times New Roman"/>
          <w:b w:val="0"/>
          <w:bCs w:val="0"/>
          <w:color w:val="000000" w:themeColor="text1"/>
          <w:highlight w:val="none"/>
          <w14:textFill>
            <w14:solidFill>
              <w14:schemeClr w14:val="tx1"/>
            </w14:solidFill>
          </w14:textFill>
        </w:rPr>
        <w:t>工艺参数发生变化；</w:t>
      </w:r>
    </w:p>
    <w:p>
      <w:pPr>
        <w:pStyle w:val="177"/>
        <w:numPr>
          <w:ilvl w:val="0"/>
          <w:numId w:val="34"/>
        </w:numPr>
        <w:bidi w:val="0"/>
        <w:rPr>
          <w:rFonts w:hint="default" w:ascii="Times New Roman" w:hAnsi="Times New Roman"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检测设备发生变化。</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路面</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施工段的</w:t>
      </w: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铺筑</w:t>
      </w:r>
      <w:r>
        <w:rPr>
          <w:rFonts w:hint="default" w:ascii="Times New Roman" w:hAnsi="Times New Roman" w:eastAsia="宋体" w:cs="Times New Roman"/>
          <w:color w:val="000000" w:themeColor="text1"/>
          <w:highlight w:val="none"/>
          <w14:textFill>
            <w14:solidFill>
              <w14:schemeClr w14:val="tx1"/>
            </w14:solidFill>
          </w14:textFill>
        </w:rPr>
        <w:t>环境</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发生下列任一情况变化时，相关性校验工作应重新进行：</w:t>
      </w:r>
    </w:p>
    <w:p>
      <w:pPr>
        <w:numPr>
          <w:ilvl w:val="0"/>
          <w:numId w:val="35"/>
        </w:numPr>
        <w:tabs>
          <w:tab w:val="left" w:pos="851"/>
        </w:tabs>
        <w:bidi w:val="0"/>
        <w:spacing w:line="240" w:lineRule="auto"/>
        <w:ind w:left="850" w:hanging="425"/>
        <w:jc w:val="both"/>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路</w:t>
      </w:r>
      <w:r>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面沥青混合料配比、</w:t>
      </w:r>
      <w:r>
        <w:rPr>
          <w:rFonts w:hint="eastAsia"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碾压温度</w:t>
      </w:r>
      <w:r>
        <w:rPr>
          <w:rFonts w:hint="eastAsia" w:ascii="Times New Roman" w:hAnsi="Times New Roman" w:cs="Times New Roman"/>
          <w:b w:val="0"/>
          <w:bCs w:val="0"/>
          <w:color w:val="000000" w:themeColor="text1"/>
          <w:sz w:val="21"/>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碾压层</w:t>
      </w:r>
      <w:r>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厚度等发生变化；</w:t>
      </w:r>
    </w:p>
    <w:p>
      <w:pPr>
        <w:numPr>
          <w:ilvl w:val="0"/>
          <w:numId w:val="35"/>
        </w:numPr>
        <w:tabs>
          <w:tab w:val="left" w:pos="851"/>
        </w:tabs>
        <w:bidi w:val="0"/>
        <w:spacing w:line="240" w:lineRule="auto"/>
        <w:ind w:left="850" w:hanging="425"/>
        <w:jc w:val="both"/>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振动压路机或其振动</w:t>
      </w:r>
      <w:r>
        <w:rPr>
          <w:rFonts w:hint="eastAsia"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碾压</w:t>
      </w:r>
      <w:r>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工艺参数发生变化；</w:t>
      </w:r>
    </w:p>
    <w:p>
      <w:pPr>
        <w:numPr>
          <w:ilvl w:val="0"/>
          <w:numId w:val="35"/>
        </w:numPr>
        <w:tabs>
          <w:tab w:val="left" w:pos="851"/>
        </w:tabs>
        <w:bidi w:val="0"/>
        <w:spacing w:line="240" w:lineRule="auto"/>
        <w:ind w:left="850" w:hanging="425"/>
        <w:jc w:val="both"/>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highlight w:val="none"/>
          <w:lang w:val="en-US" w:eastAsia="zh-CN" w:bidi="ar-SA"/>
          <w14:textFill>
            <w14:solidFill>
              <w14:schemeClr w14:val="tx1"/>
            </w14:solidFill>
          </w14:textFill>
        </w:rPr>
        <w:t>检测设备发生变化。</w:t>
      </w:r>
    </w:p>
    <w:p>
      <w:pPr>
        <w:pStyle w:val="168"/>
        <w:bidi w:val="0"/>
        <w:ind w:left="0" w:leftChars="0" w:firstLine="0" w:firstLineChars="0"/>
        <w:rPr>
          <w:rFonts w:hint="default" w:ascii="黑体" w:hAnsi="黑体" w:eastAsia="黑体" w:cs="黑体"/>
          <w:b w:val="0"/>
          <w:bCs w:val="0"/>
          <w:color w:val="000000" w:themeColor="text1"/>
          <w:highlight w:val="none"/>
          <w:lang w:val="en-US" w:eastAsia="en-US"/>
          <w14:textFill>
            <w14:solidFill>
              <w14:schemeClr w14:val="tx1"/>
            </w14:solidFill>
          </w14:textFill>
        </w:rPr>
      </w:pPr>
      <w:r>
        <w:rPr>
          <w:rFonts w:hint="default" w:ascii="黑体" w:hAnsi="黑体" w:eastAsia="黑体" w:cs="黑体"/>
          <w:b w:val="0"/>
          <w:bCs w:val="0"/>
          <w:color w:val="000000" w:themeColor="text1"/>
          <w:highlight w:val="none"/>
          <w:lang w:val="en-US" w:eastAsia="zh-CN"/>
          <w14:textFill>
            <w14:solidFill>
              <w14:schemeClr w14:val="tx1"/>
            </w14:solidFill>
          </w14:textFill>
        </w:rPr>
        <w:t>试验步骤</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相关性校验试验应分别在轻度密实、中度密实和重度密实三种压实状态区域内进行，分别检测三种压实状态的智能碾压检测控制指标值，并与</w:t>
      </w:r>
      <w:r>
        <w:rPr>
          <w:rFonts w:hint="default" w:ascii="Times New Roman" w:eastAsia="宋体"/>
          <w:color w:val="000000" w:themeColor="text1"/>
          <w:spacing w:val="-3"/>
          <w:szCs w:val="22"/>
          <w:highlight w:val="none"/>
          <w:lang w:bidi="en-US"/>
          <w14:textFill>
            <w14:solidFill>
              <w14:schemeClr w14:val="tx1"/>
            </w14:solidFill>
          </w14:textFill>
        </w:rPr>
        <w:t>常规质量</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验收指标进行相关性校验。</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 w:val="14"/>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相关性校验的常规质量验收指标检测点根据智能碾压检测控制结果选取，并符合下列规定：</w:t>
      </w:r>
    </w:p>
    <w:p>
      <w:pPr>
        <w:pStyle w:val="177"/>
        <w:numPr>
          <w:ilvl w:val="0"/>
          <w:numId w:val="36"/>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根据压实状态分布，在轻度密实、中度密实和重度密实三种压实状态区域内至少各选6个点；</w:t>
      </w:r>
    </w:p>
    <w:p>
      <w:pPr>
        <w:pStyle w:val="177"/>
        <w:numPr>
          <w:ilvl w:val="0"/>
          <w:numId w:val="36"/>
        </w:num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每种压实状态区域内的检测点根据轮迹智能碾压检测控制曲线，按照智能碾压检测控制指标值低、中、高三种情况，在智能碾压检测控制曲线变化比较平缓的位置选取，如图2所示；</w:t>
      </w:r>
    </w:p>
    <w:p>
      <w:pPr>
        <w:pStyle w:val="177"/>
        <w:keepNext w:val="0"/>
        <w:keepLines w:val="0"/>
        <w:pageBreakBefore w:val="0"/>
        <w:widowControl/>
        <w:numPr>
          <w:ilvl w:val="0"/>
          <w:numId w:val="36"/>
        </w:numPr>
        <w:kinsoku/>
        <w:wordWrap/>
        <w:overflowPunct/>
        <w:topLinePunct w:val="0"/>
        <w:autoSpaceDE/>
        <w:autoSpaceDN/>
        <w:bidi w:val="0"/>
        <w:adjustRightInd/>
        <w:snapToGrid/>
        <w:ind w:left="850" w:hanging="425"/>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常规质量验收指标检测点所对应的智能碾压检测控制数据应做好相应记录。</w:t>
      </w:r>
    </w:p>
    <w:p>
      <w:pPr>
        <w:pStyle w:val="59"/>
        <w:bidi w:val="0"/>
        <w:ind w:left="0" w:leftChars="0" w:firstLine="0" w:firstLineChars="0"/>
        <w:jc w:val="center"/>
        <w:rPr>
          <w:rFonts w:hint="default" w:ascii="Times New Roman" w:hAnsi="Times New Roman" w:eastAsia="宋体" w:cs="Times New Roman"/>
          <w:color w:val="000000" w:themeColor="text1"/>
          <w:sz w:val="25"/>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5"/>
          <w:szCs w:val="21"/>
          <w:highlight w:val="none"/>
          <w:lang w:bidi="en-US"/>
          <w14:textFill>
            <w14:solidFill>
              <w14:schemeClr w14:val="tx1"/>
            </w14:solidFill>
          </w14:textFill>
        </w:rPr>
        <w:drawing>
          <wp:inline distT="0" distB="0" distL="114300" distR="114300">
            <wp:extent cx="4625340" cy="1296035"/>
            <wp:effectExtent l="0" t="0" r="7620" b="14605"/>
            <wp:docPr id="7" name="图片 7" descr="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2222222"/>
                    <pic:cNvPicPr>
                      <a:picLocks noChangeAspect="1"/>
                    </pic:cNvPicPr>
                  </pic:nvPicPr>
                  <pic:blipFill>
                    <a:blip r:embed="rId18"/>
                    <a:srcRect l="763" t="4404" r="6535" b="2125"/>
                    <a:stretch>
                      <a:fillRect/>
                    </a:stretch>
                  </pic:blipFill>
                  <pic:spPr>
                    <a:xfrm>
                      <a:off x="0" y="0"/>
                      <a:ext cx="4625340" cy="1296035"/>
                    </a:xfrm>
                    <a:prstGeom prst="rect">
                      <a:avLst/>
                    </a:prstGeom>
                  </pic:spPr>
                </pic:pic>
              </a:graphicData>
            </a:graphic>
          </wp:inline>
        </w:drawing>
      </w:r>
    </w:p>
    <w:p>
      <w:pPr>
        <w:pStyle w:val="117"/>
        <w:keepNext w:val="0"/>
        <w:keepLines w:val="0"/>
        <w:pageBreakBefore w:val="0"/>
        <w:widowControl/>
        <w:kinsoku/>
        <w:wordWrap/>
        <w:overflowPunct/>
        <w:topLinePunct w:val="0"/>
        <w:autoSpaceDE/>
        <w:autoSpaceDN/>
        <w:bidi w:val="0"/>
        <w:adjustRightInd/>
        <w:snapToGrid/>
        <w:textAlignment w:val="auto"/>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碾压轮迹上常规质量验收指标检测点选取示意图</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cs="Times New Roman"/>
          <w:b/>
          <w:bCs/>
          <w:color w:val="000000" w:themeColor="text1"/>
          <w:position w:val="-98"/>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智能碾压检测控制指标与常规质量验收指标之间的相关系数应按下列公式计算：</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66"/>
          <w:highlight w:val="none"/>
          <w14:textFill>
            <w14:solidFill>
              <w14:schemeClr w14:val="tx1"/>
            </w14:solidFill>
          </w14:textFill>
        </w:rPr>
        <w:object>
          <v:shape id="_x0000_i1026" o:spt="75" type="#_x0000_t75" style="height:66.55pt;width:141.05pt;" o:ole="t" filled="f" o:preferrelative="t" stroked="f" coordsize="21600,21600">
            <v:path/>
            <v:fill on="f" focussize="0,0"/>
            <v:stroke on="f"/>
            <v:imagedata r:id="rId20" o:title=""/>
            <o:lock v:ext="edit" aspectratio="t"/>
            <w10:wrap type="none"/>
            <w10:anchorlock/>
          </v:shape>
          <o:OLEObject Type="Embed" ProgID="Equation.DSMT4" ShapeID="_x0000_i1026" DrawAspect="Content" ObjectID="_1468075726" r:id="rId19">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（1）</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28"/>
          <w:highlight w:val="none"/>
          <w14:textFill>
            <w14:solidFill>
              <w14:schemeClr w14:val="tx1"/>
            </w14:solidFill>
          </w14:textFill>
        </w:rPr>
        <w:object>
          <v:shape id="_x0000_i1027" o:spt="75" type="#_x0000_t75" style="height:32.8pt;width:55.65pt;" o:ole="t" filled="f" o:preferrelative="t" stroked="f" coordsize="21600,21600">
            <v:path/>
            <v:fill on="f" focussize="0,0"/>
            <v:stroke on="f"/>
            <v:imagedata r:id="rId22" o:title=""/>
            <o:lock v:ext="edit" aspectratio="t"/>
            <w10:wrap type="none"/>
            <w10:anchorlock/>
          </v:shape>
          <o:OLEObject Type="Embed" ProgID="Equation.DSMT4" ShapeID="_x0000_i1027" DrawAspect="Content" ObjectID="_1468075727" r:id="rId21">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28"/>
          <w:highlight w:val="none"/>
          <w14:textFill>
            <w14:solidFill>
              <w14:schemeClr w14:val="tx1"/>
            </w14:solidFill>
          </w14:textFill>
        </w:rPr>
        <w:object>
          <v:shape id="_x0000_i1028" o:spt="75" type="#_x0000_t75" style="height:32.8pt;width:59.6pt;" o:ole="t" filled="f" o:preferrelative="t" stroked="f" coordsize="21600,21600">
            <v:path/>
            <v:fill on="f" focussize="0,0"/>
            <v:stroke on="f"/>
            <v:imagedata r:id="rId24" o:title=""/>
            <o:lock v:ext="edit" aspectratio="t"/>
            <w10:wrap type="none"/>
            <w10:anchorlock/>
          </v:shape>
          <o:OLEObject Type="Embed" ProgID="Equation.DSMT4" ShapeID="_x0000_i1028" DrawAspect="Content" ObjectID="_1468075728" r:id="rId23">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w:t>
      </w:r>
    </w:p>
    <w:p>
      <w:pPr>
        <w:pStyle w:val="59"/>
        <w:bidi w:val="0"/>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式中：</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r</w:t>
      </w:r>
      <w:r>
        <w:rPr>
          <w:rFonts w:hint="default" w:ascii="Times New Roman" w:hAnsi="Times New Roman" w:cs="Times New Roman"/>
          <w:color w:val="000000" w:themeColor="text1"/>
          <w:highlight w:val="none"/>
          <w14:textFill>
            <w14:solidFill>
              <w14:schemeClr w14:val="tx1"/>
            </w14:solidFill>
          </w14:textFill>
        </w:rPr>
        <w:t>—智能碾压检测控制指标和常规质量验收指标之间的相关系数；</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i/>
          <w:iCs/>
          <w:color w:val="000000" w:themeColor="text1"/>
          <w:highlight w:val="none"/>
          <w:vertAlign w:val="subscript"/>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—常规质量验收指标样本值；</w:t>
      </w:r>
    </w:p>
    <w:p>
      <w:pPr>
        <w:pStyle w:val="59"/>
        <w:bidi w:val="0"/>
        <w:rPr>
          <w:rFonts w:hint="default" w:ascii="Times New Roman" w:hAnsi="Times New Roman" w:cs="Times New Roman"/>
          <w:color w:val="000000" w:themeColor="text1"/>
          <w:highlight w:val="none"/>
          <w14:textFill>
            <w14:solidFill>
              <w14:schemeClr w14:val="tx1"/>
            </w14:solidFill>
          </w14:textFill>
        </w:rPr>
      </w:pPr>
      <m:oMath>
        <m:acc>
          <m:accPr>
            <m:chr m:val="̅"/>
            <m:ctrlPr>
              <w:rPr>
                <w:rFonts w:ascii="Cambria Math" w:hAnsi="Cambria Math" w:cs="Times New Roman"/>
                <w:i/>
                <w:color w:val="000000" w:themeColor="text1"/>
                <w:highlight w:val="none"/>
                <w14:textFill>
                  <w14:solidFill>
                    <w14:schemeClr w14:val="tx1"/>
                  </w14:solidFill>
                </w14:textFill>
              </w:rPr>
            </m:ctrlPr>
          </m:accPr>
          <m:e>
            <m:r>
              <m:rPr/>
              <w:rPr>
                <w:rFonts w:hint="default" w:ascii="Cambria Math" w:hAnsi="Cambria Math" w:cs="Times New Roman"/>
                <w:color w:val="000000" w:themeColor="text1"/>
                <w:highlight w:val="none"/>
                <w:lang w:val="en-US" w:eastAsia="zh-CN"/>
                <w14:textFill>
                  <w14:solidFill>
                    <w14:schemeClr w14:val="tx1"/>
                  </w14:solidFill>
                </w14:textFill>
              </w:rPr>
              <m:t>x</m:t>
            </m:r>
            <m:ctrlPr>
              <w:rPr>
                <w:rFonts w:ascii="Cambria Math" w:hAnsi="Cambria Math" w:cs="Times New Roman"/>
                <w:i/>
                <w:color w:val="000000" w:themeColor="text1"/>
                <w:highlight w:val="none"/>
                <w14:textFill>
                  <w14:solidFill>
                    <w14:schemeClr w14:val="tx1"/>
                  </w14:solidFill>
                </w14:textFill>
              </w:rPr>
            </m:ctrlPr>
          </m:e>
        </m:acc>
      </m:oMath>
      <w:r>
        <w:rPr>
          <w:rFonts w:hint="default" w:ascii="Times New Roman" w:hAnsi="Times New Roman" w:cs="Times New Roman"/>
          <w:color w:val="000000" w:themeColor="text1"/>
          <w:highlight w:val="none"/>
          <w14:textFill>
            <w14:solidFill>
              <w14:schemeClr w14:val="tx1"/>
            </w14:solidFill>
          </w14:textFill>
        </w:rPr>
        <w:t>—常规质量验收指标样本值；</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y</w:t>
      </w:r>
      <w:r>
        <w:rPr>
          <w:rFonts w:hint="default" w:ascii="Times New Roman" w:hAnsi="Times New Roman" w:cs="Times New Roman"/>
          <w:i/>
          <w:iCs/>
          <w:color w:val="000000" w:themeColor="text1"/>
          <w:highlight w:val="none"/>
          <w:vertAlign w:val="subscript"/>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—智能碾压检测控制指标的样本值；</w:t>
      </w:r>
    </w:p>
    <w:p>
      <w:pPr>
        <w:pStyle w:val="59"/>
        <w:bidi w:val="0"/>
        <w:rPr>
          <w:rFonts w:hint="default" w:ascii="Times New Roman" w:hAnsi="Times New Roman" w:cs="Times New Roman"/>
          <w:color w:val="000000" w:themeColor="text1"/>
          <w:highlight w:val="none"/>
          <w14:textFill>
            <w14:solidFill>
              <w14:schemeClr w14:val="tx1"/>
            </w14:solidFill>
          </w14:textFill>
        </w:rPr>
      </w:pPr>
      <m:oMath>
        <m:acc>
          <m:accPr>
            <m:chr m:val="̅"/>
            <m:ctrlPr>
              <w:rPr>
                <w:rFonts w:ascii="Cambria Math" w:hAnsi="Cambria Math" w:cs="Times New Roman"/>
                <w:i/>
                <w:color w:val="000000" w:themeColor="text1"/>
                <w:highlight w:val="none"/>
                <w14:textFill>
                  <w14:solidFill>
                    <w14:schemeClr w14:val="tx1"/>
                  </w14:solidFill>
                </w14:textFill>
              </w:rPr>
            </m:ctrlPr>
          </m:accPr>
          <m:e>
            <m:r>
              <m:rPr/>
              <w:rPr>
                <w:rFonts w:hint="default" w:ascii="Cambria Math" w:hAnsi="Cambria Math" w:cs="Times New Roman"/>
                <w:color w:val="000000" w:themeColor="text1"/>
                <w:highlight w:val="none"/>
                <w:lang w:val="en-US" w:eastAsia="zh-CN"/>
                <w14:textFill>
                  <w14:solidFill>
                    <w14:schemeClr w14:val="tx1"/>
                  </w14:solidFill>
                </w14:textFill>
              </w:rPr>
              <m:t>y</m:t>
            </m:r>
            <m:ctrlPr>
              <w:rPr>
                <w:rFonts w:ascii="Cambria Math" w:hAnsi="Cambria Math" w:cs="Times New Roman"/>
                <w:i/>
                <w:color w:val="000000" w:themeColor="text1"/>
                <w:highlight w:val="none"/>
                <w14:textFill>
                  <w14:solidFill>
                    <w14:schemeClr w14:val="tx1"/>
                  </w14:solidFill>
                </w14:textFill>
              </w:rPr>
            </m:ctrlPr>
          </m:e>
        </m:acc>
      </m:oMath>
      <w:r>
        <w:rPr>
          <w:rFonts w:hint="default" w:ascii="Times New Roman" w:hAnsi="Times New Roman" w:cs="Times New Roman"/>
          <w:color w:val="000000" w:themeColor="text1"/>
          <w:highlight w:val="none"/>
          <w14:textFill>
            <w14:solidFill>
              <w14:schemeClr w14:val="tx1"/>
            </w14:solidFill>
          </w14:textFill>
        </w:rPr>
        <w:t>—智能碾压检测控制值的平均值；</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—常规质量验收指标；</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y</w:t>
      </w:r>
      <w:r>
        <w:rPr>
          <w:rFonts w:hint="default" w:ascii="Times New Roman" w:hAnsi="Times New Roman" w:cs="Times New Roman"/>
          <w:color w:val="000000" w:themeColor="text1"/>
          <w:highlight w:val="none"/>
          <w14:textFill>
            <w14:solidFill>
              <w14:schemeClr w14:val="tx1"/>
            </w14:solidFill>
          </w14:textFill>
        </w:rPr>
        <w:t>—智能碾压检测控制指标值（IRCM）；</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n</w:t>
      </w:r>
      <w:r>
        <w:rPr>
          <w:rFonts w:hint="default" w:ascii="Times New Roman" w:hAnsi="Times New Roman" w:cs="Times New Roman"/>
          <w:color w:val="000000" w:themeColor="text1"/>
          <w:highlight w:val="none"/>
          <w14:textFill>
            <w14:solidFill>
              <w14:schemeClr w14:val="tx1"/>
            </w14:solidFill>
          </w14:textFill>
        </w:rPr>
        <w:t>—样本数量。</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智能碾压检测控制指标与常规质量验收指标之间的相关关系应采用下列线性回归模型计算：</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10"/>
          <w:highlight w:val="none"/>
          <w14:textFill>
            <w14:solidFill>
              <w14:schemeClr w14:val="tx1"/>
            </w14:solidFill>
          </w14:textFill>
        </w:rPr>
        <w:object>
          <v:shape id="_x0000_i1029" o:spt="75" type="#_x0000_t75" style="height:15pt;width:42.15pt;" o:ole="t" filled="f" o:preferrelative="t" stroked="f" coordsize="21600,21600">
            <v:path/>
            <v:fill on="f" focussize="0,0"/>
            <v:stroke on="f"/>
            <v:imagedata r:id="rId26" o:title=""/>
            <o:lock v:ext="edit" aspectratio="t"/>
            <w10:wrap type="none"/>
            <w10:anchorlock/>
          </v:shape>
          <o:OLEObject Type="Embed" ProgID="Equation.DSMT4" ShapeID="_x0000_i1029" DrawAspect="Content" ObjectID="_1468075729" r:id="rId25">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10"/>
          <w:highlight w:val="none"/>
          <w14:textFill>
            <w14:solidFill>
              <w14:schemeClr w14:val="tx1"/>
            </w14:solidFill>
          </w14:textFill>
        </w:rPr>
        <w:object>
          <v:shape id="_x0000_i1030" o:spt="75" type="#_x0000_t75" style="height:17pt;width:50.15pt;" o:ole="t" filled="f" o:preferrelative="t" stroked="f" coordsize="21600,21600">
            <v:path/>
            <v:fill on="f" focussize="0,0"/>
            <v:stroke on="f"/>
            <v:imagedata r:id="rId28" o:title=""/>
            <o:lock v:ext="edit" aspectratio="t"/>
            <w10:wrap type="none"/>
            <w10:anchorlock/>
          </v:shape>
          <o:OLEObject Type="Embed" ProgID="Equation.DSMT4" ShapeID="_x0000_i1030" DrawAspect="Content" ObjectID="_1468075730" r:id="rId27">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position w:val="-52"/>
          <w:highlight w:val="none"/>
          <w14:textFill>
            <w14:solidFill>
              <w14:schemeClr w14:val="tx1"/>
            </w14:solidFill>
          </w14:textFill>
        </w:rPr>
        <w:object>
          <v:shape id="_x0000_i1031" o:spt="75" type="#_x0000_t75" style="height:57pt;width:91.35pt;" o:ole="t" filled="f" o:preferrelative="t" stroked="f" coordsize="21600,21600">
            <v:path/>
            <v:fill on="f" focussize="0,0"/>
            <v:stroke on="f"/>
            <v:imagedata r:id="rId30" o:title=""/>
            <o:lock v:ext="edit" aspectratio="t"/>
            <w10:wrap type="none"/>
            <w10:anchorlock/>
          </v:shape>
          <o:OLEObject Type="Embed" ProgID="Equation.DSMT4" ShapeID="_x0000_i1031" DrawAspect="Content" ObjectID="_1468075731" r:id="rId29">
            <o:LockedField>false</o:LockedField>
          </o:OLEObject>
        </w:objec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w:t>
      </w:r>
    </w:p>
    <w:p>
      <w:pPr>
        <w:pStyle w:val="59"/>
        <w:bidi w:val="0"/>
        <w:rPr>
          <w:rFonts w:hint="default" w:ascii="Times New Roman" w:hAnsi="Times New Roman" w:eastAsia="宋体" w:cs="Times New Roman"/>
          <w:color w:val="000000" w:themeColor="text1"/>
          <w:position w:val="2"/>
          <w:szCs w:val="22"/>
          <w:highlight w:val="none"/>
          <w:lang w:bidi="en-US"/>
          <w14:textFill>
            <w14:solidFill>
              <w14:schemeClr w14:val="tx1"/>
            </w14:solidFill>
          </w14:textFill>
        </w:rPr>
      </w:pPr>
      <w:r>
        <w:rPr>
          <w:rFonts w:hint="default" w:ascii="Times New Roman" w:hAnsi="Times New Roman" w:eastAsia="宋体" w:cs="Times New Roman"/>
          <w:color w:val="000000" w:themeColor="text1"/>
          <w:position w:val="2"/>
          <w:szCs w:val="22"/>
          <w:highlight w:val="none"/>
          <w:lang w:bidi="en-US"/>
          <w14:textFill>
            <w14:solidFill>
              <w14:schemeClr w14:val="tx1"/>
            </w14:solidFill>
          </w14:textFill>
        </w:rPr>
        <w:t>式中：</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y</w:t>
      </w:r>
      <w:r>
        <w:rPr>
          <w:rFonts w:hint="default" w:ascii="Times New Roman" w:hAnsi="Times New Roman" w:cs="Times New Roman"/>
          <w:color w:val="000000" w:themeColor="text1"/>
          <w:highlight w:val="none"/>
          <w14:textFill>
            <w14:solidFill>
              <w14:schemeClr w14:val="tx1"/>
            </w14:solidFill>
          </w14:textFill>
        </w:rPr>
        <w:t>—智能碾压检测控制指标值（IRCM）；</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—常规质量验收指标；</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m:oMath>
        <m:acc>
          <m:accPr>
            <m:chr m:val="̅"/>
            <m:ctrlPr>
              <w:rPr>
                <w:rFonts w:ascii="Cambria Math" w:hAnsi="Cambria Math" w:cs="Times New Roman"/>
                <w:i/>
                <w:color w:val="000000" w:themeColor="text1"/>
                <w:highlight w:val="none"/>
                <w14:textFill>
                  <w14:solidFill>
                    <w14:schemeClr w14:val="tx1"/>
                  </w14:solidFill>
                </w14:textFill>
              </w:rPr>
            </m:ctrlPr>
          </m:accPr>
          <m:e>
            <m:r>
              <m:rPr/>
              <w:rPr>
                <w:rFonts w:hint="default" w:ascii="Cambria Math" w:hAnsi="Cambria Math" w:cs="Times New Roman"/>
                <w:color w:val="000000" w:themeColor="text1"/>
                <w:highlight w:val="none"/>
                <w:lang w:val="en-US" w:eastAsia="zh-CN"/>
                <w14:textFill>
                  <w14:solidFill>
                    <w14:schemeClr w14:val="tx1"/>
                  </w14:solidFill>
                </w14:textFill>
              </w:rPr>
              <m:t>y</m:t>
            </m:r>
            <m:ctrlPr>
              <w:rPr>
                <w:rFonts w:ascii="Cambria Math" w:hAnsi="Cambria Math" w:cs="Times New Roman"/>
                <w:i/>
                <w:color w:val="000000" w:themeColor="text1"/>
                <w:highlight w:val="none"/>
                <w14:textFill>
                  <w14:solidFill>
                    <w14:schemeClr w14:val="tx1"/>
                  </w14:solidFill>
                </w14:textFill>
              </w:rPr>
            </m:ctrlPr>
          </m:e>
        </m:acc>
      </m:oMath>
      <w:r>
        <w:rPr>
          <w:rFonts w:hint="default" w:ascii="Times New Roman" w:hAnsi="Times New Roman" w:cs="Times New Roman"/>
          <w:color w:val="000000" w:themeColor="text1"/>
          <w:highlight w:val="none"/>
          <w14:textFill>
            <w14:solidFill>
              <w14:schemeClr w14:val="tx1"/>
            </w14:solidFill>
          </w14:textFill>
        </w:rPr>
        <w:t>—智能碾压检测控制值的平均值；</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m:oMath>
        <m:acc>
          <m:accPr>
            <m:chr m:val="̅"/>
            <m:ctrlPr>
              <w:rPr>
                <w:rFonts w:ascii="Cambria Math" w:hAnsi="Cambria Math" w:cs="Times New Roman"/>
                <w:i/>
                <w:color w:val="000000" w:themeColor="text1"/>
                <w:highlight w:val="none"/>
                <w14:textFill>
                  <w14:solidFill>
                    <w14:schemeClr w14:val="tx1"/>
                  </w14:solidFill>
                </w14:textFill>
              </w:rPr>
            </m:ctrlPr>
          </m:accPr>
          <m:e>
            <m:r>
              <m:rPr/>
              <w:rPr>
                <w:rFonts w:hint="default" w:ascii="Cambria Math" w:hAnsi="Cambria Math" w:cs="Times New Roman"/>
                <w:color w:val="000000" w:themeColor="text1"/>
                <w:highlight w:val="none"/>
                <w:lang w:val="en-US" w:eastAsia="zh-CN"/>
                <w14:textFill>
                  <w14:solidFill>
                    <w14:schemeClr w14:val="tx1"/>
                  </w14:solidFill>
                </w14:textFill>
              </w:rPr>
              <m:t>x</m:t>
            </m:r>
            <m:ctrlPr>
              <w:rPr>
                <w:rFonts w:ascii="Cambria Math" w:hAnsi="Cambria Math" w:cs="Times New Roman"/>
                <w:i/>
                <w:color w:val="000000" w:themeColor="text1"/>
                <w:highlight w:val="none"/>
                <w14:textFill>
                  <w14:solidFill>
                    <w14:schemeClr w14:val="tx1"/>
                  </w14:solidFill>
                </w14:textFill>
              </w:rPr>
            </m:ctrlPr>
          </m:e>
        </m:acc>
      </m:oMath>
      <w:r>
        <w:rPr>
          <w:rFonts w:hint="default" w:ascii="Times New Roman" w:hAnsi="Times New Roman" w:cs="Times New Roman"/>
          <w:color w:val="000000" w:themeColor="text1"/>
          <w:highlight w:val="none"/>
          <w14:textFill>
            <w14:solidFill>
              <w14:schemeClr w14:val="tx1"/>
            </w14:solidFill>
          </w14:textFill>
        </w:rPr>
        <w:t>—常规质量验收指标样本值；</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i/>
          <w:iCs/>
          <w:color w:val="000000" w:themeColor="text1"/>
          <w:highlight w:val="none"/>
          <w:vertAlign w:val="subscript"/>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—常规质量验收指标样本值；</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y</w:t>
      </w:r>
      <w:r>
        <w:rPr>
          <w:rFonts w:hint="default" w:ascii="Times New Roman" w:hAnsi="Times New Roman" w:cs="Times New Roman"/>
          <w:i/>
          <w:iCs/>
          <w:color w:val="000000" w:themeColor="text1"/>
          <w:highlight w:val="none"/>
          <w:vertAlign w:val="subscript"/>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—智能碾压检测控制指标的样本值；</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n</w:t>
      </w:r>
      <w:r>
        <w:rPr>
          <w:rFonts w:hint="default" w:ascii="Times New Roman" w:hAnsi="Times New Roman" w:cs="Times New Roman"/>
          <w:color w:val="000000" w:themeColor="text1"/>
          <w:highlight w:val="none"/>
          <w14:textFill>
            <w14:solidFill>
              <w14:schemeClr w14:val="tx1"/>
            </w14:solidFill>
          </w14:textFill>
        </w:rPr>
        <w:t>—样本数量。</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智能碾压检测控制指标与常规质量验收指标之间的相关系数不应小于</w:t>
      </w: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0.80</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。相关系数小于</w:t>
      </w: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0.80</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时，应进行附加试验扩大数据范围和数量，重新进行相关性校验。</w:t>
      </w:r>
      <w:r>
        <w:rPr>
          <w:rFonts w:hint="eastAsia" w:ascii="Times New Roman" w:eastAsia="宋体" w:cs="Times New Roman"/>
          <w:color w:val="000000" w:themeColor="text1"/>
          <w:spacing w:val="-3"/>
          <w:szCs w:val="22"/>
          <w:highlight w:val="none"/>
          <w:lang w:val="en-US" w:eastAsia="zh-CN" w:bidi="en-US"/>
          <w14:textFill>
            <w14:solidFill>
              <w14:schemeClr w14:val="tx1"/>
            </w14:solidFill>
          </w14:textFill>
        </w:rPr>
        <w:t>扩大数据范围和数量后，相关系数仍无法满足要求的，应采用其他设备或方法进行质量控制。</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eastAsia="en-US"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智能碾压检测控制目标值应采用公式</w:t>
      </w:r>
      <w:r>
        <w:rPr>
          <w:rFonts w:hint="default" w:ascii="Times New Roman" w:hAnsi="Times New Roman" w:eastAsia="宋体" w:cs="Times New Roman"/>
          <w:color w:val="000000" w:themeColor="text1"/>
          <w:szCs w:val="22"/>
          <w:highlight w:val="none"/>
          <w:lang w:bidi="en-US"/>
          <w14:textFill>
            <w14:solidFill>
              <w14:schemeClr w14:val="tx1"/>
            </w14:solidFill>
          </w14:textFill>
        </w:rPr>
        <w:t>（</w:t>
      </w:r>
      <w:r>
        <w:rPr>
          <w:rFonts w:hint="eastAsia" w:ascii="Times New Roman" w:eastAsia="宋体" w:cs="Times New Roman"/>
          <w:color w:val="000000" w:themeColor="text1"/>
          <w:szCs w:val="22"/>
          <w:highlight w:val="none"/>
          <w:lang w:val="en-US" w:eastAsia="zh-CN" w:bidi="en-US"/>
          <w14:textFill>
            <w14:solidFill>
              <w14:schemeClr w14:val="tx1"/>
            </w14:solidFill>
          </w14:textFill>
        </w:rPr>
        <w:t>7</w:t>
      </w:r>
      <w:r>
        <w:rPr>
          <w:rFonts w:hint="default" w:ascii="Times New Roman" w:hAnsi="Times New Roman" w:eastAsia="宋体" w:cs="Times New Roman"/>
          <w:color w:val="000000" w:themeColor="text1"/>
          <w:szCs w:val="22"/>
          <w:highlight w:val="none"/>
          <w:lang w:bidi="en-US"/>
          <w14:textFill>
            <w14:solidFill>
              <w14:schemeClr w14:val="tx1"/>
            </w14:solidFill>
          </w14:textFill>
        </w:rPr>
        <w:t>）</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的线性回归模型，根据常规</w:t>
      </w:r>
      <w:r>
        <w:rPr>
          <w:rFonts w:hint="default" w:ascii="Times New Roman" w:hAnsi="Times New Roman" w:eastAsia="宋体" w:cs="Times New Roman"/>
          <w:color w:val="000000" w:themeColor="text1"/>
          <w:szCs w:val="22"/>
          <w:highlight w:val="none"/>
          <w:lang w:bidi="en-US"/>
          <w14:textFill>
            <w14:solidFill>
              <w14:schemeClr w14:val="tx1"/>
            </w14:solidFill>
          </w14:textFill>
        </w:rPr>
        <w:t>质量</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验收指标的规定值进行确定，如图</w:t>
      </w:r>
      <w:r>
        <w:rPr>
          <w:rFonts w:hint="default" w:ascii="Times New Roman" w:hAnsi="Times New Roman" w:eastAsia="宋体" w:cs="Times New Roman"/>
          <w:color w:val="000000" w:themeColor="text1"/>
          <w:szCs w:val="22"/>
          <w:highlight w:val="none"/>
          <w:lang w:bidi="en-US"/>
          <w14:textFill>
            <w14:solidFill>
              <w14:schemeClr w14:val="tx1"/>
            </w14:solidFill>
          </w14:textFill>
        </w:rPr>
        <w:t>3</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所示。</w:t>
      </w:r>
      <w:r>
        <w:rPr>
          <w:rFonts w:hint="default" w:ascii="Times New Roman" w:hAnsi="Times New Roman" w:eastAsia="宋体" w:cs="Times New Roman"/>
          <w:color w:val="000000" w:themeColor="text1"/>
          <w:spacing w:val="-3"/>
          <w:szCs w:val="22"/>
          <w:highlight w:val="none"/>
          <w:lang w:eastAsia="en-US" w:bidi="en-US"/>
          <w14:textFill>
            <w14:solidFill>
              <w14:schemeClr w14:val="tx1"/>
            </w14:solidFill>
          </w14:textFill>
        </w:rPr>
        <w:t>其公式如下：</w:t>
      </w:r>
    </w:p>
    <w:p>
      <w:pPr>
        <w:pStyle w:val="116"/>
        <w:bidi w:val="0"/>
        <w:jc w:val="righ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en-US"/>
          <w14:textFill>
            <w14:solidFill>
              <w14:schemeClr w14:val="tx1"/>
            </w14:solidFill>
          </w14:textFill>
        </w:rPr>
        <w:t>[IRCM]=</w:t>
      </w:r>
      <w:r>
        <w:rPr>
          <w:rFonts w:hint="default" w:ascii="Times New Roman" w:hAnsi="Times New Roman" w:cs="Times New Roman"/>
          <w:i/>
          <w:iCs/>
          <w:color w:val="000000" w:themeColor="text1"/>
          <w:highlight w:val="none"/>
          <w:lang w:eastAsia="en-US"/>
          <w14:textFill>
            <w14:solidFill>
              <w14:schemeClr w14:val="tx1"/>
            </w14:solidFill>
          </w14:textFill>
        </w:rPr>
        <w:t>a</w:t>
      </w:r>
      <w:r>
        <w:rPr>
          <w:rFonts w:hint="default" w:ascii="Times New Roman" w:hAnsi="Times New Roman" w:cs="Times New Roman"/>
          <w:color w:val="000000" w:themeColor="text1"/>
          <w:highlight w:val="none"/>
          <w:lang w:eastAsia="en-US"/>
          <w14:textFill>
            <w14:solidFill>
              <w14:schemeClr w14:val="tx1"/>
            </w14:solidFill>
          </w14:textFill>
        </w:rPr>
        <w:t>+</w:t>
      </w:r>
      <w:r>
        <w:rPr>
          <w:rFonts w:hint="default" w:ascii="Times New Roman" w:hAnsi="Times New Roman" w:cs="Times New Roman"/>
          <w:i/>
          <w:iCs/>
          <w:color w:val="000000" w:themeColor="text1"/>
          <w:highlight w:val="none"/>
          <w:lang w:eastAsia="en-US"/>
          <w14:textFill>
            <w14:solidFill>
              <w14:schemeClr w14:val="tx1"/>
            </w14:solidFill>
          </w14:textFill>
        </w:rPr>
        <w:t>b</w:t>
      </w:r>
      <w:r>
        <w:rPr>
          <w:rFonts w:hint="default" w:ascii="Times New Roman" w:hAnsi="Times New Roman" w:cs="Times New Roman"/>
          <w:color w:val="000000" w:themeColor="text1"/>
          <w:highlight w:val="none"/>
          <w:lang w:eastAsia="en-US"/>
          <w14:textFill>
            <w14:solidFill>
              <w14:schemeClr w14:val="tx1"/>
            </w14:solidFill>
          </w14:textFill>
        </w:rPr>
        <w:t>[</w:t>
      </w:r>
      <w:r>
        <w:rPr>
          <w:rFonts w:hint="default" w:ascii="Times New Roman" w:hAnsi="Times New Roman" w:cs="Times New Roman"/>
          <w:i/>
          <w:iCs/>
          <w:color w:val="000000" w:themeColor="text1"/>
          <w:highlight w:val="none"/>
          <w:lang w:eastAsia="en-US"/>
          <w14:textFill>
            <w14:solidFill>
              <w14:schemeClr w14:val="tx1"/>
            </w14:solidFill>
          </w14:textFill>
        </w:rPr>
        <w:t>x</w:t>
      </w:r>
      <w:r>
        <w:rPr>
          <w:rFonts w:hint="default" w:ascii="Times New Roman" w:hAnsi="Times New Roman" w:cs="Times New Roman"/>
          <w:color w:val="000000" w:themeColor="text1"/>
          <w:highlight w:val="none"/>
          <w:lang w:eastAsia="en-US"/>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r>
        <w:rPr>
          <w:rFonts w:hint="default" w:ascii="Times New Roman" w:hAnsi="Times New Roman" w:cs="Times New Roman"/>
          <w:color w:val="000000" w:themeColor="text1"/>
          <w:highlight w:val="none"/>
          <w:lang w:eastAsia="en-US"/>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eastAsia="en-US"/>
          <w14:textFill>
            <w14:solidFill>
              <w14:schemeClr w14:val="tx1"/>
            </w14:solidFill>
          </w14:textFill>
        </w:rPr>
        <w:t>）</w:t>
      </w:r>
    </w:p>
    <w:p>
      <w:pPr>
        <w:pStyle w:val="59"/>
        <w:bidi w:val="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r>
        <w:rPr>
          <w:rFonts w:hint="eastAsia" w:ascii="Times New Roman" w:cs="Times New Roman"/>
          <w:color w:val="000000" w:themeColor="text1"/>
          <w:highlight w:val="none"/>
          <w:lang w:val="en-US" w:eastAsia="zh-CN"/>
          <w14:textFill>
            <w14:solidFill>
              <w14:schemeClr w14:val="tx1"/>
            </w14:solidFill>
          </w14:textFill>
        </w:rPr>
        <w:t>：</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]—按照现行相关标准确定的常规质量验收指标的规定值；</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[IRCM]—智能碾压检测控制目标值；</w:t>
      </w:r>
    </w:p>
    <w:p>
      <w:pPr>
        <w:pStyle w:val="59"/>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a</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i/>
          <w:iCs/>
          <w:color w:val="000000" w:themeColor="text1"/>
          <w:highlight w:val="none"/>
          <w14:textFill>
            <w14:solidFill>
              <w14:schemeClr w14:val="tx1"/>
            </w14:solidFill>
          </w14:textFill>
        </w:rPr>
        <w:t>b</w:t>
      </w:r>
      <w:r>
        <w:rPr>
          <w:rFonts w:hint="default" w:ascii="Times New Roman" w:hAnsi="Times New Roman" w:cs="Times New Roman"/>
          <w:color w:val="000000" w:themeColor="text1"/>
          <w:highlight w:val="none"/>
          <w14:textFill>
            <w14:solidFill>
              <w14:schemeClr w14:val="tx1"/>
            </w14:solidFill>
          </w14:textFill>
        </w:rPr>
        <w:t>—回归系数</w:t>
      </w:r>
      <w:r>
        <w:rPr>
          <w:rFonts w:hint="default" w:ascii="Times New Roman" w:hAnsi="Times New Roman" w:cs="Times New Roman"/>
          <w:color w:val="000000" w:themeColor="text1"/>
          <w:highlight w:val="none"/>
          <w:lang w:eastAsia="zh-CN"/>
          <w14:textFill>
            <w14:solidFill>
              <w14:schemeClr w14:val="tx1"/>
            </w14:solidFill>
          </w14:textFill>
        </w:rPr>
        <w:t>。</w:t>
      </w:r>
    </w:p>
    <w:p>
      <w:pPr>
        <w:pStyle w:val="59"/>
        <w:bidi w:val="0"/>
        <w:ind w:left="0" w:leftChars="0" w:firstLine="0" w:firstLineChars="0"/>
        <w:jc w:val="center"/>
        <w:rPr>
          <w:rFonts w:hint="default" w:ascii="Times New Roman" w:hAnsi="Times New Roman" w:eastAsia="宋体" w:cs="Times New Roman"/>
          <w:color w:val="000000" w:themeColor="text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Cs w:val="21"/>
          <w:highlight w:val="none"/>
          <w:lang w:bidi="en-US"/>
          <w14:textFill>
            <w14:solidFill>
              <w14:schemeClr w14:val="tx1"/>
            </w14:solidFill>
          </w14:textFill>
        </w:rPr>
        <w:drawing>
          <wp:inline distT="0" distB="0" distL="0" distR="0">
            <wp:extent cx="2376170" cy="1875155"/>
            <wp:effectExtent l="0" t="0" r="0" b="0"/>
            <wp:docPr id="94953555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3555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76170" cy="1875155"/>
                    </a:xfrm>
                    <a:prstGeom prst="rect">
                      <a:avLst/>
                    </a:prstGeom>
                    <a:noFill/>
                  </pic:spPr>
                </pic:pic>
              </a:graphicData>
            </a:graphic>
          </wp:inline>
        </w:drawing>
      </w:r>
    </w:p>
    <w:p>
      <w:pPr>
        <w:pStyle w:val="11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智能碾压检测控制目标值确定示意图</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常规质量验收指标值可采用公式</w:t>
      </w:r>
      <w:r>
        <w:rPr>
          <w:rFonts w:hint="default" w:ascii="Times New Roman" w:hAnsi="Times New Roman" w:eastAsia="宋体" w:cs="Times New Roman"/>
          <w:color w:val="000000" w:themeColor="text1"/>
          <w:szCs w:val="22"/>
          <w:highlight w:val="none"/>
          <w:lang w:bidi="en-US"/>
          <w14:textFill>
            <w14:solidFill>
              <w14:schemeClr w14:val="tx1"/>
            </w14:solidFill>
          </w14:textFill>
        </w:rPr>
        <w:t>（</w:t>
      </w:r>
      <w:r>
        <w:rPr>
          <w:rFonts w:hint="eastAsia" w:ascii="Times New Roman" w:eastAsia="宋体" w:cs="Times New Roman"/>
          <w:color w:val="000000" w:themeColor="text1"/>
          <w:szCs w:val="22"/>
          <w:highlight w:val="none"/>
          <w:lang w:val="en-US" w:eastAsia="zh-CN" w:bidi="en-US"/>
          <w14:textFill>
            <w14:solidFill>
              <w14:schemeClr w14:val="tx1"/>
            </w14:solidFill>
          </w14:textFill>
        </w:rPr>
        <w:t>8</w:t>
      </w:r>
      <w:r>
        <w:rPr>
          <w:rFonts w:hint="default" w:ascii="Times New Roman" w:hAnsi="Times New Roman" w:eastAsia="宋体" w:cs="Times New Roman"/>
          <w:color w:val="000000" w:themeColor="text1"/>
          <w:szCs w:val="22"/>
          <w:highlight w:val="none"/>
          <w:lang w:bidi="en-US"/>
          <w14:textFill>
            <w14:solidFill>
              <w14:schemeClr w14:val="tx1"/>
            </w14:solidFill>
          </w14:textFill>
        </w:rPr>
        <w:t>）</w:t>
      </w:r>
      <w:r>
        <w:rPr>
          <w:rFonts w:hint="default" w:ascii="Times New Roman" w:hAnsi="Times New Roman" w:eastAsia="宋体" w:cs="Times New Roman"/>
          <w:color w:val="000000" w:themeColor="text1"/>
          <w:spacing w:val="-3"/>
          <w:szCs w:val="22"/>
          <w:highlight w:val="none"/>
          <w:lang w:bidi="en-US"/>
          <w14:textFill>
            <w14:solidFill>
              <w14:schemeClr w14:val="tx1"/>
            </w14:solidFill>
          </w14:textFill>
        </w:rPr>
        <w:t>的线性回归模型预测。其公式如下：</w:t>
      </w:r>
    </w:p>
    <w:p>
      <w:pPr>
        <w:pStyle w:val="116"/>
        <w:bidi w:val="0"/>
        <w:jc w:val="righ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i/>
          <w:iCs/>
          <w:color w:val="000000" w:themeColor="text1"/>
          <w:highlight w:val="none"/>
          <w:lang w:val="en-US" w:eastAsia="zh-CN"/>
          <w14:textFill>
            <w14:solidFill>
              <w14:schemeClr w14:val="tx1"/>
            </w14:solidFill>
          </w14:textFill>
        </w:rPr>
        <w:t>x</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i/>
          <w:iCs/>
          <w:color w:val="000000" w:themeColor="text1"/>
          <w:highlight w:val="none"/>
          <w:lang w:val="en-US" w:eastAsia="zh-CN"/>
          <w14:textFill>
            <w14:solidFill>
              <w14:schemeClr w14:val="tx1"/>
            </w14:solidFill>
          </w14:textFill>
        </w:rPr>
        <w:t>e</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i/>
          <w:iCs/>
          <w:color w:val="000000" w:themeColor="text1"/>
          <w:highlight w:val="none"/>
          <w:lang w:val="en-US" w:eastAsia="zh-CN"/>
          <w14:textFill>
            <w14:solidFill>
              <w14:schemeClr w14:val="tx1"/>
            </w14:solidFill>
          </w14:textFill>
        </w:rPr>
        <w:t>fy</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—常规质量验收指标值；</w:t>
      </w:r>
    </w:p>
    <w:p>
      <w:pPr>
        <w:pStyle w:val="59"/>
        <w:bidi w:val="0"/>
        <w:spacing w:line="240" w:lineRule="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i/>
          <w:iCs/>
          <w:color w:val="000000" w:themeColor="text1"/>
          <w:highlight w:val="none"/>
          <w14:textFill>
            <w14:solidFill>
              <w14:schemeClr w14:val="tx1"/>
            </w14:solidFill>
          </w14:textFill>
        </w:rPr>
        <w:t>y</w:t>
      </w:r>
      <w:r>
        <w:rPr>
          <w:rFonts w:hint="default" w:ascii="Times New Roman" w:hAnsi="Times New Roman" w:cs="Times New Roman"/>
          <w:color w:val="000000" w:themeColor="text1"/>
          <w:highlight w:val="none"/>
          <w14:textFill>
            <w14:solidFill>
              <w14:schemeClr w14:val="tx1"/>
            </w14:solidFill>
          </w14:textFill>
        </w:rPr>
        <w:t>—智能碾压检测控制指标值（IRCM）</w:t>
      </w:r>
      <w:r>
        <w:rPr>
          <w:rFonts w:hint="eastAsia" w:ascii="Times New Roman" w:cs="Times New Roman"/>
          <w:color w:val="000000" w:themeColor="text1"/>
          <w:highlight w:val="none"/>
          <w:lang w:eastAsia="zh-CN"/>
          <w14:textFill>
            <w14:solidFill>
              <w14:schemeClr w14:val="tx1"/>
            </w14:solidFill>
          </w14:textFill>
        </w:rPr>
        <w:t>；</w:t>
      </w:r>
    </w:p>
    <w:p>
      <w:pPr>
        <w:pStyle w:val="59"/>
        <w:bidi w:val="0"/>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i/>
          <w:iCs/>
          <w:color w:val="000000" w:themeColor="text1"/>
          <w:highlight w:val="none"/>
          <w:lang w:val="en-US" w:eastAsia="zh-CN"/>
          <w14:textFill>
            <w14:solidFill>
              <w14:schemeClr w14:val="tx1"/>
            </w14:solidFill>
          </w14:textFill>
        </w:rPr>
        <w:t>e</w:t>
      </w:r>
      <w:r>
        <w:rPr>
          <w:rFonts w:hint="eastAsia" w:asci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i/>
          <w:iCs/>
          <w:color w:val="000000" w:themeColor="text1"/>
          <w:highlight w:val="none"/>
          <w14:textFill>
            <w14:solidFill>
              <w14:schemeClr w14:val="tx1"/>
            </w14:solidFill>
          </w14:textFill>
        </w:rPr>
        <w:t>f</w:t>
      </w:r>
      <w:r>
        <w:rPr>
          <w:rFonts w:hint="default" w:ascii="Times New Roman" w:hAnsi="Times New Roman" w:cs="Times New Roman"/>
          <w:color w:val="000000" w:themeColor="text1"/>
          <w:highlight w:val="none"/>
          <w14:textFill>
            <w14:solidFill>
              <w14:schemeClr w14:val="tx1"/>
            </w14:solidFill>
          </w14:textFill>
        </w:rPr>
        <w:t>—回归系数</w:t>
      </w:r>
      <w:r>
        <w:rPr>
          <w:rFonts w:hint="eastAsia" w:ascii="Times New Roman" w:cs="Times New Roman"/>
          <w:color w:val="000000" w:themeColor="text1"/>
          <w:highlight w:val="none"/>
          <w:lang w:eastAsia="zh-CN"/>
          <w14:textFill>
            <w14:solidFill>
              <w14:schemeClr w14:val="tx1"/>
            </w14:solidFill>
          </w14:textFill>
        </w:rPr>
        <w:t>。</w:t>
      </w:r>
    </w:p>
    <w:p>
      <w:pPr>
        <w:pStyle w:val="97"/>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pacing w:val="-8"/>
          <w:szCs w:val="22"/>
          <w:highlight w:val="none"/>
          <w:lang w:bidi="en-US"/>
          <w14:textFill>
            <w14:solidFill>
              <w14:schemeClr w14:val="tx1"/>
            </w14:solidFill>
          </w14:textFill>
        </w:rPr>
        <w:t>相关性校验完成后应及时编制相关校验报告，其内容和样</w:t>
      </w:r>
      <w:r>
        <w:rPr>
          <w:rFonts w:hint="default" w:ascii="Times New Roman" w:hAnsi="Times New Roman" w:eastAsia="宋体" w:cs="Times New Roman"/>
          <w:color w:val="000000" w:themeColor="text1"/>
          <w:spacing w:val="-7"/>
          <w:szCs w:val="22"/>
          <w:highlight w:val="none"/>
          <w:lang w:bidi="en-US"/>
          <w14:textFill>
            <w14:solidFill>
              <w14:schemeClr w14:val="tx1"/>
            </w14:solidFill>
          </w14:textFill>
        </w:rPr>
        <w:t>式见附录A</w:t>
      </w:r>
      <w:r>
        <w:rPr>
          <w:rFonts w:hint="default" w:ascii="Times New Roman" w:hAnsi="Times New Roman" w:eastAsia="宋体" w:cs="Times New Roman"/>
          <w:color w:val="000000" w:themeColor="text1"/>
          <w:szCs w:val="22"/>
          <w:highlight w:val="none"/>
          <w:lang w:bidi="en-US"/>
          <w14:textFill>
            <w14:solidFill>
              <w14:schemeClr w14:val="tx1"/>
            </w14:solidFill>
          </w14:textFill>
        </w:rPr>
        <w:t>。</w:t>
      </w:r>
    </w:p>
    <w:p>
      <w:pPr>
        <w:pStyle w:val="107"/>
        <w:bidi w:val="0"/>
        <w:rPr>
          <w:rFonts w:hint="default" w:ascii="Times New Roman" w:cs="Times New Roman"/>
          <w:color w:val="000000" w:themeColor="text1"/>
          <w:highlight w:val="none"/>
          <w:lang w:val="en-US" w:eastAsia="en-US"/>
          <w14:textFill>
            <w14:solidFill>
              <w14:schemeClr w14:val="tx1"/>
            </w14:solidFill>
          </w14:textFill>
        </w:rPr>
      </w:pPr>
      <w:bookmarkStart w:id="140" w:name="_Toc8801"/>
      <w:bookmarkStart w:id="141" w:name="_Toc11311"/>
      <w:bookmarkStart w:id="142" w:name="_Toc12019"/>
      <w:bookmarkStart w:id="143" w:name="_Toc17389"/>
      <w:bookmarkStart w:id="144" w:name="_Toc11696"/>
      <w:bookmarkStart w:id="145" w:name="_Toc14647"/>
      <w:bookmarkStart w:id="146" w:name="_Toc31049"/>
      <w:bookmarkStart w:id="147" w:name="_Toc10678"/>
      <w:r>
        <w:rPr>
          <w:rFonts w:hint="default" w:ascii="Times New Roman" w:cs="Times New Roman"/>
          <w:color w:val="000000" w:themeColor="text1"/>
          <w:highlight w:val="none"/>
          <w:lang w:val="en-US" w:eastAsia="en-US"/>
          <w14:textFill>
            <w14:solidFill>
              <w14:schemeClr w14:val="tx1"/>
            </w14:solidFill>
          </w14:textFill>
        </w:rPr>
        <w:t>质量</w:t>
      </w:r>
      <w:r>
        <w:rPr>
          <w:rFonts w:hint="eastAsia" w:ascii="Times New Roman" w:cs="Times New Roman"/>
          <w:color w:val="000000" w:themeColor="text1"/>
          <w:highlight w:val="none"/>
          <w:lang w:val="en-US" w:eastAsia="zh-CN"/>
          <w14:textFill>
            <w14:solidFill>
              <w14:schemeClr w14:val="tx1"/>
            </w14:solidFill>
          </w14:textFill>
        </w:rPr>
        <w:t>检测与</w:t>
      </w:r>
      <w:bookmarkEnd w:id="140"/>
      <w:bookmarkEnd w:id="141"/>
      <w:bookmarkEnd w:id="142"/>
      <w:bookmarkEnd w:id="143"/>
      <w:r>
        <w:rPr>
          <w:rFonts w:hint="eastAsia" w:ascii="Times New Roman" w:cs="Times New Roman"/>
          <w:color w:val="000000" w:themeColor="text1"/>
          <w:highlight w:val="none"/>
          <w:lang w:val="en-US" w:eastAsia="zh-CN"/>
          <w14:textFill>
            <w14:solidFill>
              <w14:schemeClr w14:val="tx1"/>
            </w14:solidFill>
          </w14:textFill>
        </w:rPr>
        <w:t>控制</w:t>
      </w:r>
      <w:bookmarkEnd w:id="144"/>
      <w:bookmarkEnd w:id="145"/>
      <w:bookmarkEnd w:id="146"/>
      <w:bookmarkEnd w:id="147"/>
    </w:p>
    <w:p>
      <w:pPr>
        <w:pStyle w:val="108"/>
        <w:bidi w:val="0"/>
        <w:ind w:left="0" w:leftChars="0" w:firstLine="0" w:firstLineChars="0"/>
        <w:rPr>
          <w:rFonts w:hint="default" w:ascii="Times New Roman" w:hAnsi="Times New Roman" w:cs="Times New Roman"/>
          <w:color w:val="000000" w:themeColor="text1"/>
          <w:highlight w:val="none"/>
          <w:lang w:val="en-US" w:eastAsia="en-US"/>
          <w14:textFill>
            <w14:solidFill>
              <w14:schemeClr w14:val="tx1"/>
            </w14:solidFill>
          </w14:textFill>
        </w:rPr>
      </w:pPr>
      <w:bookmarkStart w:id="148" w:name="_Toc17473"/>
      <w:bookmarkStart w:id="149" w:name="_Toc1939"/>
      <w:bookmarkStart w:id="150" w:name="_Toc13572"/>
      <w:bookmarkStart w:id="151" w:name="_Toc31812"/>
      <w:bookmarkStart w:id="152" w:name="_Toc4039"/>
      <w:bookmarkStart w:id="153" w:name="_Toc7119"/>
      <w:bookmarkStart w:id="154" w:name="_Toc12783"/>
      <w:bookmarkStart w:id="155" w:name="_Toc31175"/>
      <w:r>
        <w:rPr>
          <w:rFonts w:hint="default" w:ascii="Times New Roman" w:hAnsi="Times New Roman" w:cs="Times New Roman"/>
          <w:color w:val="000000" w:themeColor="text1"/>
          <w:highlight w:val="none"/>
          <w:lang w:val="en-US" w:eastAsia="en-US"/>
          <w14:textFill>
            <w14:solidFill>
              <w14:schemeClr w14:val="tx1"/>
            </w14:solidFill>
          </w14:textFill>
        </w:rPr>
        <w:t>一般规定</w:t>
      </w:r>
      <w:bookmarkEnd w:id="148"/>
      <w:bookmarkEnd w:id="149"/>
      <w:bookmarkEnd w:id="150"/>
      <w:bookmarkEnd w:id="151"/>
      <w:bookmarkEnd w:id="152"/>
      <w:bookmarkEnd w:id="153"/>
      <w:bookmarkEnd w:id="154"/>
      <w:bookmarkEnd w:id="155"/>
    </w:p>
    <w:p>
      <w:pPr>
        <w:pStyle w:val="168"/>
        <w:bidi w:val="0"/>
        <w:ind w:left="0" w:leftChars="0" w:firstLine="0" w:firstLineChars="0"/>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eastAsia" w:ascii="Times New Roman" w:cs="Times New Roman"/>
          <w:color w:val="000000" w:themeColor="text1"/>
          <w:kern w:val="0"/>
          <w:szCs w:val="21"/>
          <w:highlight w:val="none"/>
          <w:lang w:val="en-US" w:eastAsia="zh-CN"/>
          <w14:textFill>
            <w14:solidFill>
              <w14:schemeClr w14:val="tx1"/>
            </w14:solidFill>
          </w14:textFill>
        </w:rPr>
        <w:t>施工段</w:t>
      </w:r>
      <w:r>
        <w:rPr>
          <w:rFonts w:hint="default" w:ascii="Times New Roman" w:hAnsi="Times New Roman" w:eastAsia="宋体" w:cs="Times New Roman"/>
          <w:color w:val="000000" w:themeColor="text1"/>
          <w:kern w:val="0"/>
          <w:szCs w:val="21"/>
          <w:highlight w:val="none"/>
          <w14:textFill>
            <w14:solidFill>
              <w14:schemeClr w14:val="tx1"/>
            </w14:solidFill>
          </w14:textFill>
        </w:rPr>
        <w:t>振动压路机及其振动</w:t>
      </w:r>
      <w:r>
        <w:rPr>
          <w:rFonts w:hint="eastAsia" w:ascii="Times New Roman" w:cs="Times New Roman"/>
          <w:color w:val="000000" w:themeColor="text1"/>
          <w:kern w:val="0"/>
          <w:szCs w:val="21"/>
          <w:highlight w:val="none"/>
          <w:lang w:eastAsia="zh-CN"/>
          <w14:textFill>
            <w14:solidFill>
              <w14:schemeClr w14:val="tx1"/>
            </w14:solidFill>
          </w14:textFill>
        </w:rPr>
        <w:t>碾压</w:t>
      </w:r>
      <w:r>
        <w:rPr>
          <w:rFonts w:hint="default" w:ascii="Times New Roman" w:hAnsi="Times New Roman" w:eastAsia="宋体" w:cs="Times New Roman"/>
          <w:color w:val="000000" w:themeColor="text1"/>
          <w:kern w:val="0"/>
          <w:szCs w:val="21"/>
          <w:highlight w:val="none"/>
          <w14:textFill>
            <w14:solidFill>
              <w14:schemeClr w14:val="tx1"/>
            </w14:solidFill>
          </w14:textFill>
        </w:rPr>
        <w:t>工艺参数应与试验段采用的一致。</w:t>
      </w:r>
      <w:r>
        <w:rPr>
          <w:rFonts w:hint="eastAsia" w:ascii="Times New Roman" w:cs="Times New Roman"/>
          <w:color w:val="000000" w:themeColor="text1"/>
          <w:kern w:val="0"/>
          <w:szCs w:val="21"/>
          <w:highlight w:val="none"/>
          <w:lang w:val="en-US" w:eastAsia="zh-CN"/>
          <w14:textFill>
            <w14:solidFill>
              <w14:schemeClr w14:val="tx1"/>
            </w14:solidFill>
          </w14:textFill>
        </w:rPr>
        <w:t>路基</w:t>
      </w:r>
      <w:r>
        <w:rPr>
          <w:rFonts w:hint="default" w:ascii="Times New Roman" w:hAnsi="Times New Roman" w:eastAsia="宋体" w:cs="Times New Roman"/>
          <w:color w:val="000000" w:themeColor="text1"/>
          <w:kern w:val="0"/>
          <w:szCs w:val="21"/>
          <w:highlight w:val="none"/>
          <w14:textFill>
            <w14:solidFill>
              <w14:schemeClr w14:val="tx1"/>
            </w14:solidFill>
          </w14:textFill>
        </w:rPr>
        <w:t>施工段的填料、含水率、</w:t>
      </w:r>
      <w:r>
        <w:rPr>
          <w:rFonts w:hint="eastAsia" w:ascii="Times New Roman" w:cs="Times New Roman"/>
          <w:color w:val="000000" w:themeColor="text1"/>
          <w:kern w:val="0"/>
          <w:szCs w:val="21"/>
          <w:highlight w:val="none"/>
          <w:lang w:val="en-US" w:eastAsia="zh-CN"/>
          <w14:textFill>
            <w14:solidFill>
              <w14:schemeClr w14:val="tx1"/>
            </w14:solidFill>
          </w14:textFill>
        </w:rPr>
        <w:t>碾压层</w:t>
      </w:r>
      <w:r>
        <w:rPr>
          <w:rFonts w:hint="default" w:ascii="Times New Roman" w:hAnsi="Times New Roman" w:eastAsia="宋体" w:cs="Times New Roman"/>
          <w:color w:val="000000" w:themeColor="text1"/>
          <w:kern w:val="0"/>
          <w:szCs w:val="21"/>
          <w:highlight w:val="none"/>
          <w14:textFill>
            <w14:solidFill>
              <w14:schemeClr w14:val="tx1"/>
            </w14:solidFill>
          </w14:textFill>
        </w:rPr>
        <w:t>厚度</w:t>
      </w:r>
      <w:r>
        <w:rPr>
          <w:rFonts w:hint="eastAsia" w:ascii="Times New Roman" w:cs="Times New Roman"/>
          <w:color w:val="000000" w:themeColor="text1"/>
          <w:kern w:val="0"/>
          <w:szCs w:val="21"/>
          <w:highlight w:val="none"/>
          <w:lang w:val="en-US" w:eastAsia="zh-CN"/>
          <w14:textFill>
            <w14:solidFill>
              <w14:schemeClr w14:val="tx1"/>
            </w14:solidFill>
          </w14:textFill>
        </w:rPr>
        <w:t>等和路面施工段</w:t>
      </w:r>
      <w:r>
        <w:rPr>
          <w:rFonts w:hint="default" w:ascii="Times New Roman" w:hAnsi="Times New Roman" w:eastAsia="宋体" w:cs="Times New Roman"/>
          <w:color w:val="000000" w:themeColor="text1"/>
          <w:kern w:val="0"/>
          <w:szCs w:val="21"/>
          <w:highlight w:val="none"/>
          <w14:textFill>
            <w14:solidFill>
              <w14:schemeClr w14:val="tx1"/>
            </w14:solidFill>
          </w14:textFill>
        </w:rPr>
        <w:t>的</w:t>
      </w:r>
      <w:r>
        <w:rPr>
          <w:rFonts w:hint="eastAsia" w:ascii="Times New Roman" w:cs="Times New Roman"/>
          <w:color w:val="000000" w:themeColor="text1"/>
          <w:kern w:val="0"/>
          <w:szCs w:val="21"/>
          <w:highlight w:val="none"/>
          <w:lang w:val="en-US" w:eastAsia="zh-CN"/>
          <w14:textFill>
            <w14:solidFill>
              <w14:schemeClr w14:val="tx1"/>
            </w14:solidFill>
          </w14:textFill>
        </w:rPr>
        <w:t>沥青混合料配合比、碾压层厚度、碾压温度等均</w:t>
      </w:r>
      <w:r>
        <w:rPr>
          <w:rFonts w:hint="default" w:ascii="Times New Roman" w:hAnsi="Times New Roman" w:eastAsia="宋体" w:cs="Times New Roman"/>
          <w:color w:val="000000" w:themeColor="text1"/>
          <w:kern w:val="0"/>
          <w:szCs w:val="21"/>
          <w:highlight w:val="none"/>
          <w14:textFill>
            <w14:solidFill>
              <w14:schemeClr w14:val="tx1"/>
            </w14:solidFill>
          </w14:textFill>
        </w:rPr>
        <w:t>应与试验段</w:t>
      </w:r>
      <w:r>
        <w:rPr>
          <w:rFonts w:hint="eastAsia" w:ascii="Times New Roman" w:cs="Times New Roman"/>
          <w:color w:val="000000" w:themeColor="text1"/>
          <w:kern w:val="0"/>
          <w:szCs w:val="21"/>
          <w:highlight w:val="none"/>
          <w:lang w:val="en-US" w:eastAsia="zh-CN"/>
          <w14:textFill>
            <w14:solidFill>
              <w14:schemeClr w14:val="tx1"/>
            </w14:solidFill>
          </w14:textFill>
        </w:rPr>
        <w:t>保持</w:t>
      </w:r>
      <w:r>
        <w:rPr>
          <w:rFonts w:hint="default" w:ascii="Times New Roman" w:hAnsi="Times New Roman" w:eastAsia="宋体" w:cs="Times New Roman"/>
          <w:color w:val="000000" w:themeColor="text1"/>
          <w:kern w:val="0"/>
          <w:szCs w:val="21"/>
          <w:highlight w:val="none"/>
          <w14:textFill>
            <w14:solidFill>
              <w14:schemeClr w14:val="tx1"/>
            </w14:solidFill>
          </w14:textFill>
        </w:rPr>
        <w:t>一致，并符合路基</w:t>
      </w:r>
      <w:r>
        <w:rPr>
          <w:rFonts w:hint="eastAsia" w:ascii="Times New Roman" w:cs="Times New Roman"/>
          <w:color w:val="000000" w:themeColor="text1"/>
          <w:kern w:val="0"/>
          <w:szCs w:val="21"/>
          <w:highlight w:val="none"/>
          <w:lang w:val="en-US" w:eastAsia="zh-CN"/>
          <w14:textFill>
            <w14:solidFill>
              <w14:schemeClr w14:val="tx1"/>
            </w14:solidFill>
          </w14:textFill>
        </w:rPr>
        <w:t>路面</w:t>
      </w:r>
      <w:r>
        <w:rPr>
          <w:rFonts w:hint="default" w:ascii="Times New Roman" w:hAnsi="Times New Roman" w:eastAsia="宋体" w:cs="Times New Roman"/>
          <w:color w:val="000000" w:themeColor="text1"/>
          <w:kern w:val="0"/>
          <w:szCs w:val="21"/>
          <w:highlight w:val="none"/>
          <w14:textFill>
            <w14:solidFill>
              <w14:schemeClr w14:val="tx1"/>
            </w14:solidFill>
          </w14:textFill>
        </w:rPr>
        <w:t>现行相关标准要求。</w:t>
      </w:r>
    </w:p>
    <w:p>
      <w:pPr>
        <w:pStyle w:val="168"/>
        <w:bidi w:val="0"/>
        <w:ind w:left="0"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公路路基路面智能碾压检测控制应制定碾压质量检测和过程控制方案</w:t>
      </w:r>
      <w:r>
        <w:rPr>
          <w:rFonts w:hint="default" w:ascii="Times New Roman"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施工段的碾压作业应按照现行有关路基路面施工规范要求进行逐层碾压</w:t>
      </w:r>
      <w:r>
        <w:rPr>
          <w:rFonts w:hint="eastAsia" w:asci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路基</w:t>
      </w:r>
      <w:r>
        <w:rPr>
          <w:rFonts w:hint="eastAsia" w:ascii="Times New Roman" w:cs="Times New Roman"/>
          <w:color w:val="000000" w:themeColor="text1"/>
          <w:szCs w:val="21"/>
          <w:highlight w:val="none"/>
          <w:lang w:val="en-US" w:eastAsia="zh-CN"/>
          <w14:textFill>
            <w14:solidFill>
              <w14:schemeClr w14:val="tx1"/>
            </w14:solidFill>
          </w14:textFill>
        </w:rPr>
        <w:t>路面碾压</w:t>
      </w:r>
      <w:r>
        <w:rPr>
          <w:rFonts w:hint="default" w:ascii="Times New Roman" w:hAnsi="Times New Roman" w:cs="Times New Roman"/>
          <w:color w:val="000000" w:themeColor="text1"/>
          <w:szCs w:val="21"/>
          <w:highlight w:val="none"/>
          <w14:textFill>
            <w14:solidFill>
              <w14:schemeClr w14:val="tx1"/>
            </w14:solidFill>
          </w14:textFill>
        </w:rPr>
        <w:t>质量连续检测时，施工段表面</w:t>
      </w:r>
      <w:r>
        <w:rPr>
          <w:rFonts w:hint="default" w:ascii="Times New Roman" w:cs="Times New Roman"/>
          <w:color w:val="000000" w:themeColor="text1"/>
          <w:szCs w:val="21"/>
          <w:highlight w:val="none"/>
          <w:lang w:val="en-US" w:eastAsia="zh-CN"/>
          <w14:textFill>
            <w14:solidFill>
              <w14:schemeClr w14:val="tx1"/>
            </w14:solidFill>
          </w14:textFill>
        </w:rPr>
        <w:t>应</w:t>
      </w:r>
      <w:r>
        <w:rPr>
          <w:rFonts w:hint="default" w:ascii="Times New Roman" w:hAnsi="Times New Roman" w:cs="Times New Roman"/>
          <w:color w:val="000000" w:themeColor="text1"/>
          <w:szCs w:val="21"/>
          <w:highlight w:val="none"/>
          <w14:textFill>
            <w14:solidFill>
              <w14:schemeClr w14:val="tx1"/>
            </w14:solidFill>
          </w14:textFill>
        </w:rPr>
        <w:t>平顺</w:t>
      </w:r>
      <w:r>
        <w:rPr>
          <w:rFonts w:hint="default" w:asci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碾压轮迹数应按照碾压面宽度和压路机轮宽划分，确保能够覆盖整个碾压面。</w:t>
      </w:r>
    </w:p>
    <w:p>
      <w:pPr>
        <w:pStyle w:val="168"/>
        <w:bidi w:val="0"/>
        <w:ind w:left="0"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3"/>
          <w:szCs w:val="22"/>
          <w:highlight w:val="none"/>
          <w:lang w:bidi="en-US"/>
          <w14:textFill>
            <w14:solidFill>
              <w14:schemeClr w14:val="tx1"/>
            </w14:solidFill>
          </w14:textFill>
        </w:rPr>
        <w:t>碾压质量检测</w:t>
      </w:r>
      <w:r>
        <w:rPr>
          <w:rFonts w:hint="eastAsia" w:ascii="Times New Roman" w:cs="Times New Roman"/>
          <w:b w:val="0"/>
          <w:bCs w:val="0"/>
          <w:color w:val="000000" w:themeColor="text1"/>
          <w:spacing w:val="-3"/>
          <w:szCs w:val="22"/>
          <w:highlight w:val="none"/>
          <w:lang w:val="en-US" w:eastAsia="zh-CN" w:bidi="en-US"/>
          <w14:textFill>
            <w14:solidFill>
              <w14:schemeClr w14:val="tx1"/>
            </w14:solidFill>
          </w14:textFill>
        </w:rPr>
        <w:t>与控制</w:t>
      </w:r>
      <w:r>
        <w:rPr>
          <w:rFonts w:hint="default" w:ascii="Times New Roman" w:hAnsi="Times New Roman" w:eastAsia="宋体" w:cs="Times New Roman"/>
          <w:b w:val="0"/>
          <w:bCs w:val="0"/>
          <w:color w:val="000000" w:themeColor="text1"/>
          <w:spacing w:val="-3"/>
          <w:szCs w:val="22"/>
          <w:highlight w:val="none"/>
          <w:lang w:bidi="en-US"/>
          <w14:textFill>
            <w14:solidFill>
              <w14:schemeClr w14:val="tx1"/>
            </w14:solidFill>
          </w14:textFill>
        </w:rPr>
        <w:t>实施过程中，</w:t>
      </w:r>
      <w:r>
        <w:rPr>
          <w:rFonts w:hint="default" w:ascii="Times New Roman" w:hAnsi="Times New Roman" w:cs="Times New Roman"/>
          <w:b w:val="0"/>
          <w:bCs w:val="0"/>
          <w:color w:val="000000" w:themeColor="text1"/>
          <w:highlight w:val="none"/>
          <w14:textFill>
            <w14:solidFill>
              <w14:schemeClr w14:val="tx1"/>
            </w14:solidFill>
          </w14:textFill>
        </w:rPr>
        <w:t>振动压路机振动性能不稳定时，应调整频率，使之保持在规定的波动范围内；量测设备部件的连接松动或供电电压不足时，应检查量测设备部件的连接与接口、电源电压等，使之处于正常工作状态；对于基底条件变化导致的检测数据异常应做好记录。</w:t>
      </w:r>
    </w:p>
    <w:p>
      <w:pPr>
        <w:pStyle w:val="108"/>
        <w:bidi w:val="0"/>
        <w:ind w:left="0" w:leftChars="0" w:firstLine="0" w:firstLineChars="0"/>
        <w:rPr>
          <w:rFonts w:hint="default" w:ascii="Times New Roman" w:hAnsi="Times New Roman" w:cs="Times New Roman"/>
          <w:color w:val="000000" w:themeColor="text1"/>
          <w:highlight w:val="none"/>
          <w:lang w:val="en-US" w:eastAsia="en-US"/>
          <w14:textFill>
            <w14:solidFill>
              <w14:schemeClr w14:val="tx1"/>
            </w14:solidFill>
          </w14:textFill>
        </w:rPr>
      </w:pPr>
      <w:bookmarkStart w:id="156" w:name="_Toc23944"/>
      <w:bookmarkStart w:id="157" w:name="_Toc16129"/>
      <w:bookmarkStart w:id="158" w:name="_Toc12920"/>
      <w:bookmarkStart w:id="159" w:name="_Toc22565"/>
      <w:bookmarkStart w:id="160" w:name="_Toc3651"/>
      <w:bookmarkStart w:id="161" w:name="_Toc29474"/>
      <w:bookmarkStart w:id="162" w:name="_Toc31200"/>
      <w:bookmarkStart w:id="163" w:name="_Toc17100"/>
      <w:r>
        <w:rPr>
          <w:rFonts w:hint="eastAsia" w:ascii="Times New Roman" w:hAnsi="Times New Roman" w:cs="Times New Roman"/>
          <w:color w:val="000000" w:themeColor="text1"/>
          <w:highlight w:val="none"/>
          <w:lang w:val="en-US" w:eastAsia="zh-CN"/>
          <w14:textFill>
            <w14:solidFill>
              <w14:schemeClr w14:val="tx1"/>
            </w14:solidFill>
          </w14:textFill>
        </w:rPr>
        <w:t>质量检测与</w:t>
      </w:r>
      <w:r>
        <w:rPr>
          <w:rFonts w:hint="default" w:ascii="Times New Roman" w:hAnsi="Times New Roman" w:cs="Times New Roman"/>
          <w:color w:val="000000" w:themeColor="text1"/>
          <w:highlight w:val="none"/>
          <w:lang w:val="en-US" w:eastAsia="en-US"/>
          <w14:textFill>
            <w14:solidFill>
              <w14:schemeClr w14:val="tx1"/>
            </w14:solidFill>
          </w14:textFill>
        </w:rPr>
        <w:t>过程控制</w:t>
      </w:r>
      <w:bookmarkEnd w:id="156"/>
      <w:bookmarkEnd w:id="157"/>
      <w:bookmarkEnd w:id="158"/>
      <w:bookmarkEnd w:id="159"/>
      <w:bookmarkEnd w:id="160"/>
      <w:bookmarkEnd w:id="161"/>
      <w:bookmarkEnd w:id="162"/>
      <w:bookmarkEnd w:id="163"/>
    </w:p>
    <w:p>
      <w:pPr>
        <w:pStyle w:val="168"/>
        <w:ind w:left="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智能碾压质量检测控制宜采用弱振工艺。</w:t>
      </w:r>
    </w:p>
    <w:p>
      <w:pPr>
        <w:pStyle w:val="168"/>
        <w:bidi w:val="0"/>
        <w:ind w:left="0" w:leftChars="0" w:firstLine="0" w:firstLineChars="0"/>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eastAsia" w:ascii="Times New Roman" w:cs="Times New Roman"/>
          <w:color w:val="000000" w:themeColor="text1"/>
          <w:spacing w:val="-1"/>
          <w:szCs w:val="22"/>
          <w:highlight w:val="none"/>
          <w:lang w:val="en-US" w:eastAsia="zh-CN" w:bidi="en-US"/>
          <w14:textFill>
            <w14:solidFill>
              <w14:schemeClr w14:val="tx1"/>
            </w14:solidFill>
          </w14:textFill>
        </w:rPr>
        <w:t>质量检测与</w:t>
      </w:r>
      <w:r>
        <w:rPr>
          <w:rFonts w:hint="default" w:ascii="Times New Roman" w:hAnsi="Times New Roman" w:eastAsia="宋体" w:cs="Times New Roman"/>
          <w:color w:val="000000" w:themeColor="text1"/>
          <w:kern w:val="0"/>
          <w:szCs w:val="21"/>
          <w:highlight w:val="none"/>
          <w14:textFill>
            <w14:solidFill>
              <w14:schemeClr w14:val="tx1"/>
            </w14:solidFill>
          </w14:textFill>
        </w:rPr>
        <w:t>过程控制时，应根据感知到的压实质量信息，进行压实程度、压实稳定性和压实均匀性的实时监测与控制。</w:t>
      </w:r>
    </w:p>
    <w:p>
      <w:pPr>
        <w:pStyle w:val="168"/>
        <w:bidi w:val="0"/>
        <w:ind w:left="0" w:leftChars="0" w:firstLine="0" w:firstLineChars="0"/>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压实</w:t>
      </w:r>
      <w:r>
        <w:rPr>
          <w:rFonts w:hint="default" w:ascii="Times New Roman" w:hAnsi="Times New Roman" w:cs="Times New Roman"/>
          <w:color w:val="000000" w:themeColor="text1"/>
          <w:highlight w:val="none"/>
          <w14:textFill>
            <w14:solidFill>
              <w14:schemeClr w14:val="tx1"/>
            </w14:solidFill>
          </w14:textFill>
        </w:rPr>
        <w:t>程度</w:t>
      </w:r>
      <w:r>
        <w:rPr>
          <w:rFonts w:hint="default" w:ascii="Times New Roman" w:hAnsi="Times New Roman" w:eastAsia="宋体" w:cs="Times New Roman"/>
          <w:color w:val="000000" w:themeColor="text1"/>
          <w:kern w:val="0"/>
          <w:szCs w:val="21"/>
          <w:highlight w:val="none"/>
          <w14:textFill>
            <w14:solidFill>
              <w14:schemeClr w14:val="tx1"/>
            </w14:solidFill>
          </w14:textFill>
        </w:rPr>
        <w:t>应根据与智能碾压检测控制目标值比较进行判定，如图4所示。碾压面上第</w:t>
      </w:r>
      <w:r>
        <w:rPr>
          <w:rFonts w:hint="default" w:ascii="Times New Roman" w:hAnsi="Times New Roman" w:eastAsia="宋体" w:cs="Times New Roman"/>
          <w:i/>
          <w:iCs/>
          <w:color w:val="000000" w:themeColor="text1"/>
          <w:kern w:val="0"/>
          <w:szCs w:val="21"/>
          <w:highlight w:val="none"/>
          <w14:textFill>
            <w14:solidFill>
              <w14:schemeClr w14:val="tx1"/>
            </w14:solidFill>
          </w14:textFill>
        </w:rPr>
        <w:t>i</w:t>
      </w:r>
      <w:r>
        <w:rPr>
          <w:rFonts w:hint="default" w:ascii="Times New Roman" w:hAnsi="Times New Roman" w:eastAsia="宋体" w:cs="Times New Roman"/>
          <w:color w:val="000000" w:themeColor="text1"/>
          <w:kern w:val="0"/>
          <w:szCs w:val="21"/>
          <w:highlight w:val="none"/>
          <w14:textFill>
            <w14:solidFill>
              <w14:schemeClr w14:val="tx1"/>
            </w14:solidFill>
          </w14:textFill>
        </w:rPr>
        <w:t>个检测单元压实程度合格的判定应</w:t>
      </w:r>
      <w:r>
        <w:rPr>
          <w:rFonts w:hint="eastAsia" w:ascii="Times New Roman" w:cs="Times New Roman"/>
          <w:color w:val="000000" w:themeColor="text1"/>
          <w:kern w:val="0"/>
          <w:szCs w:val="21"/>
          <w:highlight w:val="none"/>
          <w:lang w:val="en-US" w:eastAsia="zh-CN"/>
          <w14:textFill>
            <w14:solidFill>
              <w14:schemeClr w14:val="tx1"/>
            </w14:solidFill>
          </w14:textFill>
        </w:rPr>
        <w:t>满足</w:t>
      </w:r>
      <w:r>
        <w:rPr>
          <w:rFonts w:hint="default" w:ascii="Times New Roman" w:hAnsi="Times New Roman" w:cs="Times New Roman"/>
          <w:color w:val="000000" w:themeColor="text1"/>
          <w:highlight w:val="none"/>
          <w14:textFill>
            <w14:solidFill>
              <w14:schemeClr w14:val="tx1"/>
            </w14:solidFill>
          </w14:textFill>
        </w:rPr>
        <w:t>第</w:t>
      </w:r>
      <w:r>
        <w:rPr>
          <w:rFonts w:hint="default" w:ascii="Times New Roman" w:hAnsi="Times New Roman" w:cs="Times New Roman"/>
          <w:i/>
          <w:iCs/>
          <w:color w:val="000000" w:themeColor="text1"/>
          <w:highlight w:val="none"/>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个检测单元的智能碾压检测控制值</w:t>
      </w:r>
      <w:r>
        <w:rPr>
          <w:rFonts w:hint="eastAsia" w:ascii="Times New Roman" w:cs="Times New Roman"/>
          <w:color w:val="000000" w:themeColor="text1"/>
          <w:kern w:val="0"/>
          <w:szCs w:val="21"/>
          <w:highlight w:val="none"/>
          <w:lang w:val="en-US" w:eastAsia="zh-CN"/>
          <w14:textFill>
            <w14:solidFill>
              <w14:schemeClr w14:val="tx1"/>
            </w14:solidFill>
          </w14:textFill>
        </w:rPr>
        <w:t>大于等于</w:t>
      </w:r>
      <w:r>
        <w:rPr>
          <w:rFonts w:hint="default" w:ascii="Times New Roman" w:hAnsi="Times New Roman" w:cs="Times New Roman"/>
          <w:color w:val="000000" w:themeColor="text1"/>
          <w:highlight w:val="none"/>
          <w14:textFill>
            <w14:solidFill>
              <w14:schemeClr w14:val="tx1"/>
            </w14:solidFill>
          </w14:textFill>
        </w:rPr>
        <w:t>智能碾压检测控制目标值</w:t>
      </w:r>
      <w:r>
        <w:rPr>
          <w:rFonts w:hint="eastAsia" w:ascii="Times New Roman" w:cs="Times New Roman"/>
          <w:color w:val="000000" w:themeColor="text1"/>
          <w:highlight w:val="none"/>
          <w:lang w:eastAsia="zh-CN"/>
          <w14:textFill>
            <w14:solidFill>
              <w14:schemeClr w14:val="tx1"/>
            </w14:solidFill>
          </w14:textFill>
        </w:rPr>
        <w:t>。</w:t>
      </w:r>
    </w:p>
    <w:p>
      <w:pPr>
        <w:pStyle w:val="59"/>
        <w:bidi w:val="0"/>
        <w:ind w:left="0" w:leftChars="0" w:firstLine="0" w:firstLineChars="0"/>
        <w:jc w:val="center"/>
        <w:rPr>
          <w:rFonts w:hint="default" w:ascii="Times New Roman" w:hAnsi="Times New Roman" w:eastAsia="黑体" w:cs="Times New Roman"/>
          <w:color w:val="000000" w:themeColor="text1"/>
          <w:szCs w:val="21"/>
          <w:highlight w:val="none"/>
          <w:lang w:bidi="en-US"/>
          <w14:textFill>
            <w14:solidFill>
              <w14:schemeClr w14:val="tx1"/>
            </w14:solidFill>
          </w14:textFill>
        </w:rPr>
      </w:pPr>
      <w:r>
        <w:rPr>
          <w:rFonts w:hint="default" w:ascii="Times New Roman" w:hAnsi="Times New Roman" w:eastAsia="黑体" w:cs="Times New Roman"/>
          <w:color w:val="000000" w:themeColor="text1"/>
          <w:szCs w:val="21"/>
          <w:highlight w:val="none"/>
          <w:lang w:bidi="en-US"/>
          <w14:textFill>
            <w14:solidFill>
              <w14:schemeClr w14:val="tx1"/>
            </w14:solidFill>
          </w14:textFill>
        </w:rPr>
        <w:drawing>
          <wp:inline distT="0" distB="0" distL="114300" distR="114300">
            <wp:extent cx="5041265" cy="1440180"/>
            <wp:effectExtent l="0" t="0" r="3175" b="7620"/>
            <wp:docPr id="24" name="图片 24" descr="5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5555555"/>
                    <pic:cNvPicPr>
                      <a:picLocks noChangeAspect="1"/>
                    </pic:cNvPicPr>
                  </pic:nvPicPr>
                  <pic:blipFill>
                    <a:blip r:embed="rId32"/>
                    <a:stretch>
                      <a:fillRect/>
                    </a:stretch>
                  </pic:blipFill>
                  <pic:spPr>
                    <a:xfrm>
                      <a:off x="0" y="0"/>
                      <a:ext cx="5041265" cy="1440180"/>
                    </a:xfrm>
                    <a:prstGeom prst="rect">
                      <a:avLst/>
                    </a:prstGeom>
                  </pic:spPr>
                </pic:pic>
              </a:graphicData>
            </a:graphic>
          </wp:inline>
        </w:drawing>
      </w:r>
    </w:p>
    <w:p>
      <w:pPr>
        <w:pStyle w:val="11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检测单元压实程度判定示意图</w:t>
      </w:r>
    </w:p>
    <w:p>
      <w:pPr>
        <w:pStyle w:val="168"/>
        <w:bidi w:val="0"/>
        <w:ind w:left="0" w:leftChars="0" w:firstLine="0" w:firstLineChars="0"/>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eastAsia" w:ascii="Times New Roman" w:cs="Times New Roman"/>
          <w:color w:val="000000" w:themeColor="text1"/>
          <w:kern w:val="0"/>
          <w:szCs w:val="21"/>
          <w:highlight w:val="none"/>
          <w:lang w:val="en-US" w:eastAsia="zh-CN"/>
          <w14:textFill>
            <w14:solidFill>
              <w14:schemeClr w14:val="tx1"/>
            </w14:solidFill>
          </w14:textFill>
        </w:rPr>
        <w:t>压实稳定性的控制精度宜在1%~3%。</w:t>
      </w:r>
      <w:r>
        <w:rPr>
          <w:rFonts w:hint="default" w:ascii="Times New Roman" w:hAnsi="Times New Roman" w:eastAsia="宋体" w:cs="Times New Roman"/>
          <w:color w:val="000000" w:themeColor="text1"/>
          <w:kern w:val="0"/>
          <w:szCs w:val="21"/>
          <w:highlight w:val="none"/>
          <w14:textFill>
            <w14:solidFill>
              <w14:schemeClr w14:val="tx1"/>
            </w14:solidFill>
          </w14:textFill>
        </w:rPr>
        <w:t>压实稳定性监控应采用振动压路机同一行驶方向的振动压实数据进行。</w:t>
      </w:r>
      <w:r>
        <w:rPr>
          <w:rFonts w:hint="default" w:ascii="Times New Roman" w:hAnsi="Times New Roman" w:cs="Times New Roman"/>
          <w:color w:val="000000" w:themeColor="text1"/>
          <w:spacing w:val="-5"/>
          <w:position w:val="1"/>
          <w:highlight w:val="none"/>
          <w14:textFill>
            <w14:solidFill>
              <w14:schemeClr w14:val="tx1"/>
            </w14:solidFill>
          </w14:textFill>
        </w:rPr>
        <w:t>如图</w:t>
      </w:r>
      <w:r>
        <w:rPr>
          <w:rFonts w:hint="eastAsia" w:ascii="Times New Roman" w:cs="Times New Roman"/>
          <w:color w:val="000000" w:themeColor="text1"/>
          <w:spacing w:val="-5"/>
          <w:position w:val="1"/>
          <w:highlight w:val="none"/>
          <w:lang w:val="en-US" w:eastAsia="zh-CN"/>
          <w14:textFill>
            <w14:solidFill>
              <w14:schemeClr w14:val="tx1"/>
            </w14:solidFill>
          </w14:textFill>
        </w:rPr>
        <w:t>5</w:t>
      </w:r>
      <w:r>
        <w:rPr>
          <w:rFonts w:hint="default" w:ascii="Times New Roman" w:hAnsi="Times New Roman" w:cs="Times New Roman"/>
          <w:color w:val="000000" w:themeColor="text1"/>
          <w:spacing w:val="-5"/>
          <w:position w:val="1"/>
          <w:highlight w:val="none"/>
          <w14:textFill>
            <w14:solidFill>
              <w14:schemeClr w14:val="tx1"/>
            </w14:solidFill>
          </w14:textFill>
        </w:rPr>
        <w:t>所示，</w:t>
      </w:r>
      <w:r>
        <w:rPr>
          <w:rFonts w:hint="default" w:ascii="Times New Roman" w:hAnsi="Times New Roman" w:cs="Times New Roman"/>
          <w:color w:val="000000" w:themeColor="text1"/>
          <w:spacing w:val="-3"/>
          <w:position w:val="1"/>
          <w:highlight w:val="none"/>
          <w14:textFill>
            <w14:solidFill>
              <w14:schemeClr w14:val="tx1"/>
            </w14:solidFill>
          </w14:textFill>
        </w:rPr>
        <w:t>压实稳定性应按同一碾压轮迹前后两遍智能</w:t>
      </w:r>
      <w:r>
        <w:rPr>
          <w:rFonts w:hint="default" w:ascii="Times New Roman" w:hAnsi="Times New Roman" w:eastAsia="宋体" w:cs="Times New Roman"/>
          <w:color w:val="000000" w:themeColor="text1"/>
          <w:spacing w:val="-3"/>
          <w:position w:val="1"/>
          <w:highlight w:val="none"/>
          <w14:textFill>
            <w14:solidFill>
              <w14:schemeClr w14:val="tx1"/>
            </w14:solidFill>
          </w14:textFill>
        </w:rPr>
        <w:t>碾压检测控制指标值</w:t>
      </w:r>
      <w:r>
        <w:rPr>
          <w:rFonts w:hint="default" w:ascii="Times New Roman" w:hAnsi="Times New Roman" w:cs="Times New Roman"/>
          <w:color w:val="000000" w:themeColor="text1"/>
          <w:spacing w:val="-3"/>
          <w:position w:val="1"/>
          <w:highlight w:val="none"/>
          <w14:textFill>
            <w14:solidFill>
              <w14:schemeClr w14:val="tx1"/>
            </w14:solidFill>
          </w14:textFill>
        </w:rPr>
        <w:t>变化率不大于</w:t>
      </w:r>
      <w:r>
        <w:rPr>
          <w:rFonts w:hint="eastAsia" w:ascii="Times New Roman" w:cs="Times New Roman"/>
          <w:color w:val="000000" w:themeColor="text1"/>
          <w:spacing w:val="-3"/>
          <w:position w:val="1"/>
          <w:highlight w:val="none"/>
          <w:lang w:val="en-US" w:eastAsia="zh-CN"/>
          <w14:textFill>
            <w14:solidFill>
              <w14:schemeClr w14:val="tx1"/>
            </w14:solidFill>
          </w14:textFill>
        </w:rPr>
        <w:t>控制精度</w:t>
      </w:r>
      <w:r>
        <w:rPr>
          <w:rFonts w:hint="default" w:ascii="Times New Roman" w:hAnsi="Times New Roman" w:cs="Times New Roman"/>
          <w:color w:val="000000" w:themeColor="text1"/>
          <w:spacing w:val="-5"/>
          <w:position w:val="1"/>
          <w:highlight w:val="none"/>
          <w14:textFill>
            <w14:solidFill>
              <w14:schemeClr w14:val="tx1"/>
            </w14:solidFill>
          </w14:textFill>
        </w:rPr>
        <w:t>进行控制，</w:t>
      </w:r>
      <w:r>
        <w:rPr>
          <w:rFonts w:hint="default" w:ascii="Times New Roman" w:hAnsi="Times New Roman" w:eastAsia="宋体" w:cs="Times New Roman"/>
          <w:color w:val="000000" w:themeColor="text1"/>
          <w:kern w:val="0"/>
          <w:szCs w:val="21"/>
          <w:highlight w:val="none"/>
          <w14:textFill>
            <w14:solidFill>
              <w14:schemeClr w14:val="tx1"/>
            </w14:solidFill>
          </w14:textFill>
        </w:rPr>
        <w:t>采用式（</w:t>
      </w:r>
      <w:r>
        <w:rPr>
          <w:rFonts w:hint="eastAsia" w:ascii="Times New Roman" w:cs="Times New Roman"/>
          <w:color w:val="000000" w:themeColor="text1"/>
          <w:kern w:val="0"/>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Cs w:val="21"/>
          <w:highlight w:val="none"/>
          <w14:textFill>
            <w14:solidFill>
              <w14:schemeClr w14:val="tx1"/>
            </w14:solidFill>
          </w14:textFill>
        </w:rPr>
        <w:t>）进行判定：</w:t>
      </w:r>
    </w:p>
    <w:p>
      <w:pPr>
        <w:pStyle w:val="116"/>
        <w:bidi w:val="0"/>
        <w:jc w:val="right"/>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m:oMath>
        <m:f>
          <m:fPr>
            <m:ctrlPr>
              <w:rPr>
                <w:rFonts w:ascii="Cambria Math" w:hAnsi="Cambria Math" w:cs="Times New Roman"/>
                <w:i/>
                <w:color w:val="000000" w:themeColor="text1"/>
                <w:highlight w:val="none"/>
                <w:lang w:val="en-US"/>
                <w14:textFill>
                  <w14:solidFill>
                    <w14:schemeClr w14:val="tx1"/>
                  </w14:solidFill>
                </w14:textFill>
              </w:rPr>
            </m:ctrlPr>
          </m:fPr>
          <m:num>
            <m:d>
              <m:dPr>
                <m:begChr m:val="|"/>
                <m:endChr m:val="|"/>
                <m:ctrlPr>
                  <w:rPr>
                    <w:rFonts w:ascii="Cambria Math" w:hAnsi="Cambria Math" w:cs="Times New Roman"/>
                    <w:i/>
                    <w:color w:val="000000" w:themeColor="text1"/>
                    <w:highlight w:val="none"/>
                    <w:lang w:val="en-US"/>
                    <w14:textFill>
                      <w14:solidFill>
                        <w14:schemeClr w14:val="tx1"/>
                      </w14:solidFill>
                    </w14:textFill>
                  </w:rPr>
                </m:ctrlPr>
              </m:dPr>
              <m:e>
                <m:sSub>
                  <m:sSubPr>
                    <m:ctrlPr>
                      <w:rPr>
                        <w:rFonts w:ascii="Cambria Math" w:hAnsi="Cambria Math" w:cs="Times New Roman"/>
                        <w:i w:val="0"/>
                        <w:iCs/>
                        <w:color w:val="000000" w:themeColor="text1"/>
                        <w:highlight w:val="none"/>
                        <w:lang w:val="en-US"/>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ascii="Cambria Math" w:hAnsi="Cambria Math" w:cs="Times New Roman"/>
                        <w:i w:val="0"/>
                        <w:iCs/>
                        <w:color w:val="000000" w:themeColor="text1"/>
                        <w:highlight w:val="none"/>
                        <w:lang w:val="en-US"/>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r>
                      <m:rPr>
                        <m:sty m:val="p"/>
                      </m:rPr>
                      <w:rPr>
                        <w:rFonts w:hint="default" w:ascii="Cambria Math" w:hAnsi="Cambria Math" w:cs="Times New Roman"/>
                        <w:color w:val="000000" w:themeColor="text1"/>
                        <w:highlight w:val="none"/>
                        <w:lang w:val="en-US" w:eastAsia="zh-CN"/>
                        <w14:textFill>
                          <w14:solidFill>
                            <w14:schemeClr w14:val="tx1"/>
                          </w14:solidFill>
                        </w14:textFill>
                      </w:rPr>
                      <m:t>+1</m:t>
                    </m:r>
                    <m:ctrlPr>
                      <w:rPr>
                        <w:rFonts w:ascii="Cambria Math" w:hAnsi="Cambria Math" w:cs="Times New Roman"/>
                        <w:i w:val="0"/>
                        <w:iCs/>
                        <w:color w:val="000000" w:themeColor="text1"/>
                        <w:highlight w:val="none"/>
                        <w:lang w:val="en-US"/>
                        <w14:textFill>
                          <w14:solidFill>
                            <w14:schemeClr w14:val="tx1"/>
                          </w14:solidFill>
                        </w14:textFill>
                      </w:rPr>
                    </m:ctrlPr>
                  </m:sub>
                </m:sSub>
                <m:r>
                  <m:rPr/>
                  <w:rPr>
                    <w:rFonts w:hint="default" w:ascii="Cambria Math" w:hAnsi="Cambria Math" w:cs="Times New Roman"/>
                    <w:color w:val="000000" w:themeColor="text1"/>
                    <w:highlight w:val="none"/>
                    <w:lang w:val="en-US" w:eastAsia="zh-CN"/>
                    <w14:textFill>
                      <w14:solidFill>
                        <w14:schemeClr w14:val="tx1"/>
                      </w14:solidFill>
                    </w14:textFill>
                  </w:rPr>
                  <m:t>−</m:t>
                </m:r>
                <m:sSub>
                  <m:sSubPr>
                    <m:ctrlPr>
                      <w:rPr>
                        <w:rFonts w:hint="default" w:ascii="Cambria Math" w:hAnsi="Cambria Math" w:cs="Times New Roman"/>
                        <w:i w:val="0"/>
                        <w:iCs/>
                        <w:color w:val="000000" w:themeColor="text1"/>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sub>
                </m:sSub>
                <m:ctrlPr>
                  <w:rPr>
                    <w:rFonts w:ascii="Cambria Math" w:hAnsi="Cambria Math" w:cs="Times New Roman"/>
                    <w:i/>
                    <w:color w:val="000000" w:themeColor="text1"/>
                    <w:highlight w:val="none"/>
                    <w:lang w:val="en-US"/>
                    <w14:textFill>
                      <w14:solidFill>
                        <w14:schemeClr w14:val="tx1"/>
                      </w14:solidFill>
                    </w14:textFill>
                  </w:rPr>
                </m:ctrlPr>
              </m:e>
            </m:d>
            <m:ctrlPr>
              <w:rPr>
                <w:rFonts w:ascii="Cambria Math" w:hAnsi="Cambria Math" w:cs="Times New Roman"/>
                <w:i/>
                <w:color w:val="000000" w:themeColor="text1"/>
                <w:highlight w:val="none"/>
                <w:lang w:val="en-US"/>
                <w14:textFill>
                  <w14:solidFill>
                    <w14:schemeClr w14:val="tx1"/>
                  </w14:solidFill>
                </w14:textFill>
              </w:rPr>
            </m:ctrlPr>
          </m:num>
          <m:den>
            <m:sSub>
              <m:sSubPr>
                <m:ctrlPr>
                  <w:rPr>
                    <w:rFonts w:hint="default" w:ascii="Cambria Math" w:hAnsi="Cambria Math" w:cs="Times New Roman"/>
                    <w:i w:val="0"/>
                    <w:iCs/>
                    <w:color w:val="000000" w:themeColor="text1"/>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sub>
            </m:sSub>
            <m:ctrlPr>
              <w:rPr>
                <w:rFonts w:ascii="Cambria Math" w:hAnsi="Cambria Math" w:cs="Times New Roman"/>
                <w:i/>
                <w:color w:val="000000" w:themeColor="text1"/>
                <w:highlight w:val="none"/>
                <w:lang w:val="en-US"/>
                <w14:textFill>
                  <w14:solidFill>
                    <w14:schemeClr w14:val="tx1"/>
                  </w14:solidFill>
                </w14:textFill>
              </w:rPr>
            </m:ctrlPr>
          </m:den>
        </m:f>
        <m:r>
          <m:rPr/>
          <w:rPr>
            <w:rFonts w:hint="default" w:ascii="Cambria Math" w:hAnsi="Cambria Math" w:cs="Cambria Math"/>
            <w:color w:val="000000" w:themeColor="text1"/>
            <w:highlight w:val="none"/>
            <w:lang w:val="en-US"/>
            <w14:textFill>
              <w14:solidFill>
                <w14:schemeClr w14:val="tx1"/>
              </w14:solidFill>
            </w14:textFill>
          </w:rPr>
          <m:t>×</m:t>
        </m:r>
        <m:r>
          <m:rPr/>
          <w:rPr>
            <w:rFonts w:hint="default" w:ascii="Cambria Math" w:hAnsi="Cambria Math" w:cs="Times New Roman"/>
            <w:color w:val="000000" w:themeColor="text1"/>
            <w:highlight w:val="none"/>
            <w:lang w:val="en-US" w:eastAsia="zh-CN"/>
            <w14:textFill>
              <w14:solidFill>
                <w14:schemeClr w14:val="tx1"/>
              </w14:solidFill>
            </w14:textFill>
          </w:rPr>
          <m:t>100%</m:t>
        </m:r>
        <m:r>
          <m:rPr/>
          <w:rPr>
            <w:rFonts w:hint="default" w:ascii="Cambria Math" w:hAnsi="Cambria Math" w:cs="Cambria Math"/>
            <w:color w:val="000000" w:themeColor="text1"/>
            <w:highlight w:val="none"/>
            <w:lang w:val="en-US" w:eastAsia="zh-CN"/>
            <w14:textFill>
              <w14:solidFill>
                <w14:schemeClr w14:val="tx1"/>
              </w14:solidFill>
            </w14:textFill>
          </w:rPr>
          <m:t>≤δ</m:t>
        </m:r>
      </m:oMath>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式中：</w:t>
      </w:r>
    </w:p>
    <w:p>
      <w:pPr>
        <w:pStyle w:val="59"/>
        <w:bidi w:val="0"/>
        <w:rPr>
          <w:rFonts w:hint="default" w:ascii="Times New Roman" w:hAnsi="Times New Roman" w:cs="Times New Roman"/>
          <w:color w:val="000000" w:themeColor="text1"/>
          <w:highlight w:val="none"/>
          <w14:textFill>
            <w14:solidFill>
              <w14:schemeClr w14:val="tx1"/>
            </w14:solidFill>
          </w14:textFill>
        </w:rPr>
      </w:pPr>
      <m:oMath>
        <m:sSub>
          <m:sSubPr>
            <m:ctrlPr>
              <w:rPr>
                <w:rFonts w:ascii="Cambria Math" w:hAnsi="Cambria Math" w:cs="Times New Roman"/>
                <w:i w:val="0"/>
                <w:iCs/>
                <w:color w:val="000000" w:themeColor="text1"/>
                <w:highlight w:val="none"/>
                <w:lang w:val="en-US"/>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ascii="Cambria Math" w:hAnsi="Cambria Math" w:cs="Times New Roman"/>
                <w:i w:val="0"/>
                <w:iCs/>
                <w:color w:val="000000" w:themeColor="text1"/>
                <w:highlight w:val="none"/>
                <w:lang w:val="en-US"/>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r>
              <m:rPr>
                <m:sty m:val="p"/>
              </m:rPr>
              <w:rPr>
                <w:rFonts w:hint="default" w:ascii="Cambria Math" w:hAnsi="Cambria Math" w:cs="Times New Roman"/>
                <w:color w:val="000000" w:themeColor="text1"/>
                <w:highlight w:val="none"/>
                <w:lang w:val="en-US" w:eastAsia="zh-CN"/>
                <w14:textFill>
                  <w14:solidFill>
                    <w14:schemeClr w14:val="tx1"/>
                  </w14:solidFill>
                </w14:textFill>
              </w:rPr>
              <m:t>+1</m:t>
            </m:r>
            <m:ctrlPr>
              <w:rPr>
                <w:rFonts w:ascii="Cambria Math" w:hAnsi="Cambria Math" w:cs="Times New Roman"/>
                <w:i w:val="0"/>
                <w:iCs/>
                <w:color w:val="000000" w:themeColor="text1"/>
                <w:highlight w:val="none"/>
                <w:lang w:val="en-US"/>
                <w14:textFill>
                  <w14:solidFill>
                    <w14:schemeClr w14:val="tx1"/>
                  </w14:solidFill>
                </w14:textFill>
              </w:rPr>
            </m:ctrlPr>
          </m:sub>
        </m:sSub>
      </m:oMath>
      <w:r>
        <w:rPr>
          <w:rFonts w:hint="default" w:ascii="Times New Roman" w:hAnsi="Times New Roman" w:cs="Times New Roman"/>
          <w:color w:val="000000" w:themeColor="text1"/>
          <w:highlight w:val="none"/>
          <w14:textFill>
            <w14:solidFill>
              <w14:schemeClr w14:val="tx1"/>
            </w14:solidFill>
          </w14:textFill>
        </w:rPr>
        <w:t>—碾压轮迹上第</w:t>
      </w:r>
      <w:r>
        <w:rPr>
          <w:rFonts w:hint="default" w:ascii="Times New Roman" w:hAnsi="Times New Roman" w:cs="Times New Roman"/>
          <w:i/>
          <w:iCs/>
          <w:color w:val="000000" w:themeColor="text1"/>
          <w:highlight w:val="none"/>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+1遍的智能碾压检测控制值的检测结果；</w:t>
      </w:r>
    </w:p>
    <w:p>
      <w:pPr>
        <w:pStyle w:val="59"/>
        <w:bidi w:val="0"/>
        <w:rPr>
          <w:rFonts w:hint="default" w:ascii="Times New Roman" w:hAnsi="Times New Roman" w:cs="Times New Roman"/>
          <w:color w:val="000000" w:themeColor="text1"/>
          <w:highlight w:val="none"/>
          <w14:textFill>
            <w14:solidFill>
              <w14:schemeClr w14:val="tx1"/>
            </w14:solidFill>
          </w14:textFill>
        </w:rPr>
      </w:pPr>
      <m:oMath>
        <m:sSub>
          <m:sSubPr>
            <m:ctrlPr>
              <w:rPr>
                <w:rFonts w:hint="default" w:ascii="Cambria Math" w:hAnsi="Cambria Math" w:cs="Times New Roman"/>
                <w:i w:val="0"/>
                <w:iCs/>
                <w:color w:val="000000" w:themeColor="text1"/>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sub>
        </m:sSub>
      </m:oMath>
      <w:r>
        <w:rPr>
          <w:rFonts w:hint="default" w:ascii="Times New Roman" w:hAnsi="Times New Roman" w:cs="Times New Roman"/>
          <w:color w:val="000000" w:themeColor="text1"/>
          <w:highlight w:val="none"/>
          <w14:textFill>
            <w14:solidFill>
              <w14:schemeClr w14:val="tx1"/>
            </w14:solidFill>
          </w14:textFill>
        </w:rPr>
        <w:t>—碾压轮迹上第</w:t>
      </w:r>
      <w:r>
        <w:rPr>
          <w:rFonts w:hint="default" w:ascii="Times New Roman" w:hAnsi="Times New Roman" w:cs="Times New Roman"/>
          <w:i/>
          <w:iCs/>
          <w:color w:val="000000" w:themeColor="text1"/>
          <w:highlight w:val="none"/>
          <w14:textFill>
            <w14:solidFill>
              <w14:schemeClr w14:val="tx1"/>
            </w14:solidFill>
          </w14:textFill>
        </w:rPr>
        <w:t>i</w:t>
      </w:r>
      <w:r>
        <w:rPr>
          <w:rFonts w:hint="default" w:ascii="Times New Roman" w:hAnsi="Times New Roman" w:cs="Times New Roman"/>
          <w:color w:val="000000" w:themeColor="text1"/>
          <w:highlight w:val="none"/>
          <w14:textFill>
            <w14:solidFill>
              <w14:schemeClr w14:val="tx1"/>
            </w14:solidFill>
          </w14:textFill>
        </w:rPr>
        <w:t>遍的智能碾压检测控制值的检测结果；</w:t>
      </w:r>
    </w:p>
    <w:p>
      <w:pPr>
        <w:pStyle w:val="59"/>
        <w:bidi w:val="0"/>
        <w:rPr>
          <w:rFonts w:hint="eastAsia" w:ascii="Times New Roman" w:cs="Times New Roman"/>
          <w:color w:val="000000" w:themeColor="text1"/>
          <w:kern w:val="0"/>
          <w:position w:val="-6"/>
          <w:szCs w:val="21"/>
          <w:highlight w:val="none"/>
          <w:lang w:eastAsia="zh-CN"/>
          <w14:textFill>
            <w14:solidFill>
              <w14:schemeClr w14:val="tx1"/>
            </w14:solidFill>
          </w14:textFill>
        </w:rPr>
      </w:pPr>
      <m:oMath>
        <m:r>
          <m:rPr/>
          <w:rPr>
            <w:rFonts w:ascii="Cambria Math" w:hAnsi="Cambria Math" w:cs="Times New Roman"/>
            <w:color w:val="000000" w:themeColor="text1"/>
            <w:kern w:val="0"/>
            <w:position w:val="-6"/>
            <w:szCs w:val="21"/>
            <w:highlight w:val="none"/>
            <w14:textFill>
              <w14:solidFill>
                <w14:schemeClr w14:val="tx1"/>
              </w14:solidFill>
            </w14:textFill>
          </w:rPr>
          <m:t>δ</m:t>
        </m:r>
      </m:oMath>
      <w:r>
        <w:rPr>
          <w:rFonts w:hint="default" w:ascii="Times New Roman" w:hAnsi="Times New Roman" w:eastAsia="宋体" w:cs="Times New Roman"/>
          <w:color w:val="000000" w:themeColor="text1"/>
          <w:kern w:val="0"/>
          <w:position w:val="-6"/>
          <w:szCs w:val="21"/>
          <w:highlight w:val="none"/>
          <w14:textFill>
            <w14:solidFill>
              <w14:schemeClr w14:val="tx1"/>
            </w14:solidFill>
          </w14:textFill>
        </w:rPr>
        <w:t>—压实稳定性的控制精度</w:t>
      </w:r>
      <w:r>
        <w:rPr>
          <w:rFonts w:hint="eastAsia" w:ascii="Times New Roman" w:cs="Times New Roman"/>
          <w:color w:val="000000" w:themeColor="text1"/>
          <w:kern w:val="0"/>
          <w:position w:val="-6"/>
          <w:szCs w:val="21"/>
          <w:highlight w:val="none"/>
          <w:lang w:eastAsia="zh-CN"/>
          <w14:textFill>
            <w14:solidFill>
              <w14:schemeClr w14:val="tx1"/>
            </w14:solidFill>
          </w14:textFill>
        </w:rPr>
        <w:t>。</w:t>
      </w:r>
    </w:p>
    <w:p>
      <w:pPr>
        <w:pStyle w:val="168"/>
        <w:bidi w:val="0"/>
        <w:ind w:left="0" w:leftChars="0" w:firstLine="0" w:firstLineChars="0"/>
        <w:rPr>
          <w:rFonts w:hint="default" w:ascii="Times New Roman" w:hAnsi="Times New Roman" w:eastAsia="宋体" w:cs="Times New Roman"/>
          <w:color w:val="000000" w:themeColor="text1"/>
          <w:szCs w:val="22"/>
          <w:highlight w:val="none"/>
          <w:lang w:bidi="en-US"/>
          <w14:textFill>
            <w14:solidFill>
              <w14:schemeClr w14:val="tx1"/>
            </w14:solidFill>
          </w14:textFill>
        </w:rPr>
      </w:pPr>
      <w:r>
        <w:rPr>
          <w:rFonts w:hint="default" w:ascii="Times New Roman" w:hAnsi="Times New Roman" w:eastAsia="宋体" w:cs="Times New Roman"/>
          <w:color w:val="000000" w:themeColor="text1"/>
          <w:szCs w:val="22"/>
          <w:highlight w:val="none"/>
          <w:lang w:bidi="en-US"/>
          <w14:textFill>
            <w14:solidFill>
              <w14:schemeClr w14:val="tx1"/>
            </w14:solidFill>
          </w14:textFill>
        </w:rPr>
        <w:t>压实均匀性可通过碾压轮迹上振动压实曲线的波动变化程度和碾压面振动压实数据的分布特征进行判定。如图</w:t>
      </w:r>
      <w:r>
        <w:rPr>
          <w:rFonts w:hint="eastAsia" w:ascii="Times New Roman" w:cs="Times New Roman"/>
          <w:color w:val="000000" w:themeColor="text1"/>
          <w:szCs w:val="22"/>
          <w:highlight w:val="none"/>
          <w:lang w:val="en-US" w:eastAsia="zh-CN" w:bidi="en-US"/>
          <w14:textFill>
            <w14:solidFill>
              <w14:schemeClr w14:val="tx1"/>
            </w14:solidFill>
          </w14:textFill>
        </w:rPr>
        <w:t>5</w:t>
      </w:r>
      <w:r>
        <w:rPr>
          <w:rFonts w:hint="default" w:ascii="Times New Roman" w:hAnsi="Times New Roman" w:eastAsia="宋体" w:cs="Times New Roman"/>
          <w:color w:val="000000" w:themeColor="text1"/>
          <w:szCs w:val="22"/>
          <w:highlight w:val="none"/>
          <w:lang w:bidi="en-US"/>
          <w14:textFill>
            <w14:solidFill>
              <w14:schemeClr w14:val="tx1"/>
            </w14:solidFill>
          </w14:textFill>
        </w:rPr>
        <w:t>所示，压实均匀性控制宜按智能碾压检测控制数据不小于其平均值的80%进行控制，即</w:t>
      </w:r>
      <w:r>
        <w:rPr>
          <w:rFonts w:hint="eastAsia" w:ascii="Times New Roman" w:cs="Times New Roman"/>
          <w:color w:val="000000" w:themeColor="text1"/>
          <w:szCs w:val="22"/>
          <w:highlight w:val="none"/>
          <w:lang w:eastAsia="zh-CN" w:bidi="en-US"/>
          <w14:textFill>
            <w14:solidFill>
              <w14:schemeClr w14:val="tx1"/>
            </w14:solidFill>
          </w14:textFill>
        </w:rPr>
        <w:t>：</w:t>
      </w:r>
    </w:p>
    <w:p>
      <w:pPr>
        <w:pStyle w:val="116"/>
        <w:bidi w:val="0"/>
        <w:jc w:val="right"/>
        <w:rPr>
          <w:rFonts w:hint="default" w:ascii="Times New Roman" w:hAnsi="Times New Roman" w:cs="Times New Roman"/>
          <w:color w:val="000000" w:themeColor="text1"/>
          <w:highlight w:val="none"/>
          <w:lang w:val="en-US" w:eastAsia="zh-CN"/>
          <w14:textFill>
            <w14:solidFill>
              <w14:schemeClr w14:val="tx1"/>
            </w14:solidFill>
          </w14:textFill>
        </w:rPr>
      </w:pPr>
      <m:oMath>
        <m:sSub>
          <m:sSubPr>
            <m:ctrlPr>
              <w:rPr>
                <w:rFonts w:hint="default" w:ascii="Cambria Math" w:hAnsi="Cambria Math" w:cs="Times New Roman"/>
                <w:i w:val="0"/>
                <w:iCs/>
                <w:color w:val="000000" w:themeColor="text1"/>
                <w:highlight w:val="none"/>
                <w:lang w:val="en-US" w:eastAsia="zh-CN"/>
                <w14:textFill>
                  <w14:solidFill>
                    <w14:schemeClr w14:val="tx1"/>
                  </w14:solidFill>
                </w14:textFill>
              </w:rPr>
            </m:ctrlPr>
          </m:sSub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e>
          <m:sub>
            <m:r>
              <m:rPr/>
              <w:rPr>
                <w:rFonts w:hint="default" w:ascii="Cambria Math" w:hAnsi="Cambria Math" w:cs="Times New Roman"/>
                <w:color w:val="000000" w:themeColor="text1"/>
                <w:highlight w:val="none"/>
                <w:lang w:val="en-US" w:eastAsia="zh-CN"/>
                <w14:textFill>
                  <w14:solidFill>
                    <w14:schemeClr w14:val="tx1"/>
                  </w14:solidFill>
                </w14:textFill>
              </w:rPr>
              <m:t>i</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sub>
        </m:sSub>
        <m:r>
          <m:rPr>
            <m:sty m:val="p"/>
          </m:rPr>
          <w:rPr>
            <w:rFonts w:hint="default" w:ascii="Cambria Math" w:hAnsi="Cambria Math" w:cs="Cambria Math"/>
            <w:color w:val="000000" w:themeColor="text1"/>
            <w:highlight w:val="none"/>
            <w:lang w:val="en-US" w:eastAsia="zh-CN"/>
            <w14:textFill>
              <w14:solidFill>
                <w14:schemeClr w14:val="tx1"/>
              </w14:solidFill>
            </w14:textFill>
          </w:rPr>
          <m:t>≥</m:t>
        </m:r>
        <m:r>
          <m:rPr>
            <m:sty m:val="p"/>
          </m:rPr>
          <w:rPr>
            <w:rFonts w:hint="default" w:ascii="Cambria Math" w:hAnsi="Cambria Math" w:cs="Times New Roman"/>
            <w:color w:val="000000" w:themeColor="text1"/>
            <w:highlight w:val="none"/>
            <w:lang w:val="en-US" w:eastAsia="zh-CN"/>
            <w14:textFill>
              <w14:solidFill>
                <w14:schemeClr w14:val="tx1"/>
              </w14:solidFill>
            </w14:textFill>
          </w:rPr>
          <m:t>0.8</m:t>
        </m:r>
        <m:acc>
          <m:accPr>
            <m:chr m:val="̅"/>
            <m:ctrlPr>
              <w:rPr>
                <w:rFonts w:hint="default" w:ascii="Cambria Math" w:hAnsi="Cambria Math" w:cs="Times New Roman"/>
                <w:i w:val="0"/>
                <w:iCs/>
                <w:color w:val="000000" w:themeColor="text1"/>
                <w:highlight w:val="none"/>
                <w:lang w:val="en-US" w:eastAsia="zh-CN"/>
                <w14:textFill>
                  <w14:solidFill>
                    <w14:schemeClr w14:val="tx1"/>
                  </w14:solidFill>
                </w14:textFill>
              </w:rPr>
            </m:ctrlPr>
          </m:accPr>
          <m:e>
            <m:r>
              <m:rPr>
                <m:sty m:val="p"/>
              </m:rPr>
              <w:rPr>
                <w:rFonts w:hint="default" w:ascii="Cambria Math" w:hAnsi="Cambria Math" w:cs="Times New Roman"/>
                <w:color w:val="000000" w:themeColor="text1"/>
                <w:highlight w:val="none"/>
                <w:lang w:val="en-US" w:eastAsia="zh-CN"/>
                <w14:textFill>
                  <w14:solidFill>
                    <w14:schemeClr w14:val="tx1"/>
                  </w14:solidFill>
                </w14:textFill>
              </w:rPr>
              <m:t>IRCM</m:t>
            </m:r>
            <m:ctrlPr>
              <w:rPr>
                <w:rFonts w:hint="default" w:ascii="Cambria Math" w:hAnsi="Cambria Math" w:cs="Times New Roman"/>
                <w:i w:val="0"/>
                <w:iCs/>
                <w:color w:val="000000" w:themeColor="text1"/>
                <w:highlight w:val="none"/>
                <w:lang w:val="en-US" w:eastAsia="zh-CN"/>
                <w14:textFill>
                  <w14:solidFill>
                    <w14:schemeClr w14:val="tx1"/>
                  </w14:solidFill>
                </w14:textFill>
              </w:rPr>
            </m:ctrlPr>
          </m:e>
        </m:acc>
      </m:oMath>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Style w:val="59"/>
        <w:bidi w:val="0"/>
        <w:rPr>
          <w:rFonts w:hint="default" w:ascii="Times New Roman" w:hAnsi="Times New Roman" w:eastAsia="宋体" w:cs="Times New Roman"/>
          <w:color w:val="000000" w:themeColor="text1"/>
          <w:kern w:val="0"/>
          <w:position w:val="-6"/>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position w:val="-6"/>
          <w:szCs w:val="21"/>
          <w:highlight w:val="none"/>
          <w14:textFill>
            <w14:solidFill>
              <w14:schemeClr w14:val="tx1"/>
            </w14:solidFill>
          </w14:textFill>
        </w:rPr>
        <w:t>式中：</w:t>
      </w:r>
    </w:p>
    <w:p>
      <w:pPr>
        <w:pStyle w:val="59"/>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eastAsia="宋体" w:cs="Times New Roman"/>
          <w:color w:val="000000" w:themeColor="text1"/>
          <w:kern w:val="0"/>
          <w:position w:val="-6"/>
          <w:szCs w:val="21"/>
          <w:highlight w:val="none"/>
          <w14:textFill>
            <w14:solidFill>
              <w14:schemeClr w14:val="tx1"/>
            </w14:solidFill>
          </w14:textFill>
        </w:rPr>
      </w:pPr>
      <m:oMath>
        <m:acc>
          <m:accPr>
            <m:chr m:val="̅"/>
            <m:ctrlPr>
              <w:rPr>
                <w:rFonts w:ascii="Cambria Math" w:hAnsi="Cambria Math" w:cs="Times New Roman"/>
                <w:i w:val="0"/>
                <w:iCs/>
                <w:color w:val="000000" w:themeColor="text1"/>
                <w:kern w:val="0"/>
                <w:position w:val="-6"/>
                <w:szCs w:val="21"/>
                <w:highlight w:val="none"/>
                <w14:textFill>
                  <w14:solidFill>
                    <w14:schemeClr w14:val="tx1"/>
                  </w14:solidFill>
                </w14:textFill>
              </w:rPr>
            </m:ctrlPr>
          </m:accPr>
          <m:e>
            <m:r>
              <m:rPr>
                <m:sty m:val="p"/>
              </m:rPr>
              <w:rPr>
                <w:rFonts w:hint="default" w:ascii="Cambria Math" w:hAnsi="Cambria Math" w:cs="Times New Roman"/>
                <w:color w:val="000000" w:themeColor="text1"/>
                <w:kern w:val="0"/>
                <w:position w:val="-6"/>
                <w:szCs w:val="21"/>
                <w:highlight w:val="none"/>
                <w:lang w:val="en-US" w:eastAsia="zh-CN"/>
                <w14:textFill>
                  <w14:solidFill>
                    <w14:schemeClr w14:val="tx1"/>
                  </w14:solidFill>
                </w14:textFill>
              </w:rPr>
              <m:t>IRCM</m:t>
            </m:r>
            <m:ctrlPr>
              <w:rPr>
                <w:rFonts w:ascii="Cambria Math" w:hAnsi="Cambria Math" w:cs="Times New Roman"/>
                <w:i w:val="0"/>
                <w:iCs/>
                <w:color w:val="000000" w:themeColor="text1"/>
                <w:kern w:val="0"/>
                <w:position w:val="-6"/>
                <w:szCs w:val="21"/>
                <w:highlight w:val="none"/>
                <w14:textFill>
                  <w14:solidFill>
                    <w14:schemeClr w14:val="tx1"/>
                  </w14:solidFill>
                </w14:textFill>
              </w:rPr>
            </m:ctrlPr>
          </m:e>
        </m:acc>
      </m:oMath>
      <w:r>
        <w:rPr>
          <w:rFonts w:hint="default" w:ascii="Times New Roman" w:hAnsi="Times New Roman" w:eastAsia="宋体" w:cs="Times New Roman"/>
          <w:color w:val="000000" w:themeColor="text1"/>
          <w:kern w:val="0"/>
          <w:position w:val="-6"/>
          <w:szCs w:val="21"/>
          <w:highlight w:val="none"/>
          <w14:textFill>
            <w14:solidFill>
              <w14:schemeClr w14:val="tx1"/>
            </w14:solidFill>
          </w14:textFill>
        </w:rPr>
        <w:t>—智能碾压检测控制值的平均值。</w:t>
      </w:r>
    </w:p>
    <w:p>
      <w:pPr>
        <w:pStyle w:val="59"/>
        <w:bidi w:val="0"/>
        <w:ind w:left="0" w:leftChars="0" w:firstLine="0" w:firstLineChars="0"/>
        <w:jc w:val="center"/>
        <w:rPr>
          <w:rFonts w:hint="default" w:ascii="Times New Roman" w:hAnsi="Times New Roman" w:eastAsia="宋体" w:cs="Times New Roman"/>
          <w:color w:val="000000" w:themeColor="text1"/>
          <w:sz w:val="8"/>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8"/>
          <w:szCs w:val="21"/>
          <w:highlight w:val="none"/>
          <w:lang w:bidi="en-US"/>
          <w14:textFill>
            <w14:solidFill>
              <w14:schemeClr w14:val="tx1"/>
            </w14:solidFill>
          </w14:textFill>
        </w:rPr>
        <w:drawing>
          <wp:inline distT="0" distB="0" distL="114300" distR="114300">
            <wp:extent cx="5255895" cy="1463675"/>
            <wp:effectExtent l="0" t="0" r="1905" b="14605"/>
            <wp:docPr id="31" name="图片 31" descr="777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7777777"/>
                    <pic:cNvPicPr>
                      <a:picLocks noChangeAspect="1"/>
                    </pic:cNvPicPr>
                  </pic:nvPicPr>
                  <pic:blipFill>
                    <a:blip r:embed="rId33"/>
                    <a:stretch>
                      <a:fillRect/>
                    </a:stretch>
                  </pic:blipFill>
                  <pic:spPr>
                    <a:xfrm>
                      <a:off x="0" y="0"/>
                      <a:ext cx="5255895" cy="1463675"/>
                    </a:xfrm>
                    <a:prstGeom prst="rect">
                      <a:avLst/>
                    </a:prstGeom>
                  </pic:spPr>
                </pic:pic>
              </a:graphicData>
            </a:graphic>
          </wp:inline>
        </w:drawing>
      </w:r>
    </w:p>
    <w:p>
      <w:pPr>
        <w:pStyle w:val="117"/>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压实均匀性检测判定示意图</w:t>
      </w:r>
    </w:p>
    <w:p>
      <w:pPr>
        <w:pStyle w:val="168"/>
        <w:bidi w:val="0"/>
        <w:ind w:left="0" w:leftChars="0" w:firstLine="0" w:firstLineChars="0"/>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分析段的</w:t>
      </w:r>
      <w:r>
        <w:rPr>
          <w:rFonts w:hint="eastAsia" w:ascii="Times New Roman" w:cs="Times New Roman"/>
          <w:color w:val="000000" w:themeColor="text1"/>
          <w:kern w:val="0"/>
          <w:szCs w:val="21"/>
          <w:highlight w:val="none"/>
          <w:lang w:val="en-US" w:eastAsia="zh-CN"/>
          <w14:textFill>
            <w14:solidFill>
              <w14:schemeClr w14:val="tx1"/>
            </w14:solidFill>
          </w14:textFill>
        </w:rPr>
        <w:t>压实质量评估通过计算压实程度合格率实现，</w:t>
      </w:r>
      <w:r>
        <w:rPr>
          <w:rFonts w:hint="default" w:ascii="Times New Roman" w:hAnsi="Times New Roman" w:eastAsia="宋体" w:cs="Times New Roman"/>
          <w:color w:val="000000" w:themeColor="text1"/>
          <w:kern w:val="0"/>
          <w:szCs w:val="21"/>
          <w:highlight w:val="none"/>
          <w14:textFill>
            <w14:solidFill>
              <w14:schemeClr w14:val="tx1"/>
            </w14:solidFill>
          </w14:textFill>
        </w:rPr>
        <w:t>压实程度合格率应按压实程度合格面积占碾压面面积的比例计算</w:t>
      </w:r>
      <w:r>
        <w:rPr>
          <w:rFonts w:hint="eastAsia" w:ascii="Times New Roman" w:cs="Times New Roman"/>
          <w:color w:val="000000" w:themeColor="text1"/>
          <w:kern w:val="0"/>
          <w:szCs w:val="21"/>
          <w:highlight w:val="none"/>
          <w:lang w:eastAsia="zh-CN"/>
          <w14:textFill>
            <w14:solidFill>
              <w14:schemeClr w14:val="tx1"/>
            </w14:solidFill>
          </w14:textFill>
        </w:rPr>
        <w:t>，</w:t>
      </w:r>
      <w:r>
        <w:rPr>
          <w:rFonts w:hint="eastAsia" w:ascii="Times New Roman" w:cs="Times New Roman"/>
          <w:color w:val="000000" w:themeColor="text1"/>
          <w:kern w:val="0"/>
          <w:szCs w:val="21"/>
          <w:highlight w:val="none"/>
          <w:lang w:val="en-US" w:eastAsia="zh-CN"/>
          <w14:textFill>
            <w14:solidFill>
              <w14:schemeClr w14:val="tx1"/>
            </w14:solidFill>
          </w14:textFill>
        </w:rPr>
        <w:t>合格</w:t>
      </w:r>
      <w:r>
        <w:rPr>
          <w:rFonts w:hint="eastAsia" w:ascii="Times New Roman" w:cs="Times New Roman"/>
          <w:color w:val="000000" w:themeColor="text1"/>
          <w:kern w:val="0"/>
          <w:szCs w:val="21"/>
          <w:highlight w:val="none"/>
          <w:lang w:eastAsia="zh-CN"/>
          <w14:textFill>
            <w14:solidFill>
              <w14:schemeClr w14:val="tx1"/>
            </w14:solidFill>
          </w14:textFill>
        </w:rPr>
        <w:t>率可根据公路等级及重要程度设定，一般可设定为90%</w:t>
      </w:r>
      <w:r>
        <w:rPr>
          <w:rFonts w:hint="default" w:ascii="Times New Roman" w:hAnsi="Times New Roman" w:eastAsia="宋体" w:cs="Times New Roman"/>
          <w:color w:val="000000" w:themeColor="text1"/>
          <w:kern w:val="0"/>
          <w:szCs w:val="21"/>
          <w:highlight w:val="none"/>
          <w14:textFill>
            <w14:solidFill>
              <w14:schemeClr w14:val="tx1"/>
            </w14:solidFill>
          </w14:textFill>
        </w:rPr>
        <w:t>。其中不合格的检测单元应呈分散分布状态，如图</w:t>
      </w:r>
      <w:r>
        <w:rPr>
          <w:rFonts w:hint="eastAsia" w:ascii="Times New Roman" w:cs="Times New Roman"/>
          <w:color w:val="000000" w:themeColor="text1"/>
          <w:kern w:val="0"/>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Cs w:val="21"/>
          <w:highlight w:val="none"/>
          <w14:textFill>
            <w14:solidFill>
              <w14:schemeClr w14:val="tx1"/>
            </w14:solidFill>
          </w14:textFill>
        </w:rPr>
        <w:t>所示。</w:t>
      </w:r>
    </w:p>
    <w:p>
      <w:pPr>
        <w:pStyle w:val="59"/>
        <w:bidi w:val="0"/>
        <w:ind w:left="0" w:leftChars="0" w:firstLine="0" w:firstLineChars="0"/>
        <w:jc w:val="center"/>
        <w:rPr>
          <w:rFonts w:hint="default" w:ascii="Times New Roman" w:hAnsi="Times New Roman" w:eastAsia="宋体" w:cs="Times New Roman"/>
          <w:color w:val="000000" w:themeColor="text1"/>
          <w:sz w:val="14"/>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14"/>
          <w:szCs w:val="21"/>
          <w:highlight w:val="none"/>
          <w:lang w:bidi="en-US"/>
          <w14:textFill>
            <w14:solidFill>
              <w14:schemeClr w14:val="tx1"/>
            </w14:solidFill>
          </w14:textFill>
        </w:rPr>
        <w:drawing>
          <wp:inline distT="0" distB="0" distL="0" distR="0">
            <wp:extent cx="5039995" cy="2498725"/>
            <wp:effectExtent l="0" t="0" r="0" b="1587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l="2043" t="5491" r="2094" b="6646"/>
                    <a:stretch>
                      <a:fillRect/>
                    </a:stretch>
                  </pic:blipFill>
                  <pic:spPr>
                    <a:xfrm>
                      <a:off x="0" y="0"/>
                      <a:ext cx="5039995" cy="2498725"/>
                    </a:xfrm>
                    <a:prstGeom prst="rect">
                      <a:avLst/>
                    </a:prstGeom>
                    <a:noFill/>
                  </pic:spPr>
                </pic:pic>
              </a:graphicData>
            </a:graphic>
          </wp:inline>
        </w:drawing>
      </w:r>
    </w:p>
    <w:p>
      <w:pPr>
        <w:pStyle w:val="117"/>
        <w:keepNext w:val="0"/>
        <w:keepLines w:val="0"/>
        <w:pageBreakBefore w:val="0"/>
        <w:widowControl/>
        <w:kinsoku/>
        <w:wordWrap/>
        <w:overflowPunct/>
        <w:topLinePunct w:val="0"/>
        <w:autoSpaceDE/>
        <w:autoSpaceDN/>
        <w:bidi w:val="0"/>
        <w:adjustRightInd/>
        <w:snapToGrid/>
        <w:textAlignment w:val="auto"/>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压实程度不合格区域分布状态示意图</w:t>
      </w:r>
    </w:p>
    <w:p>
      <w:pPr>
        <w:pStyle w:val="168"/>
        <w:ind w:left="0" w:firstLine="0"/>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压实程度</w:t>
      </w:r>
      <w:r>
        <w:rPr>
          <w:rFonts w:hint="default" w:ascii="Times New Roman" w:cs="Times New Roman"/>
          <w:b w:val="0"/>
          <w:bCs w:val="0"/>
          <w:color w:val="000000" w:themeColor="text1"/>
          <w:sz w:val="21"/>
          <w:szCs w:val="21"/>
          <w:highlight w:val="none"/>
          <w:lang w:val="en-US" w:eastAsia="zh-CN" w:bidi="ar-SA"/>
          <w14:textFill>
            <w14:solidFill>
              <w14:schemeClr w14:val="tx1"/>
            </w14:solidFill>
          </w14:textFill>
        </w:rPr>
        <w:t>合格</w:t>
      </w: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率小于</w:t>
      </w:r>
      <w:r>
        <w:rPr>
          <w:rFonts w:hint="default" w:ascii="Times New Roman" w:cs="Times New Roman"/>
          <w:b w:val="0"/>
          <w:bCs w:val="0"/>
          <w:color w:val="000000" w:themeColor="text1"/>
          <w:sz w:val="21"/>
          <w:szCs w:val="21"/>
          <w:highlight w:val="none"/>
          <w:lang w:val="en-US" w:eastAsia="zh-CN" w:bidi="ar-SA"/>
          <w14:textFill>
            <w14:solidFill>
              <w14:schemeClr w14:val="tx1"/>
            </w14:solidFill>
          </w14:textFill>
        </w:rPr>
        <w:t>规定值</w:t>
      </w: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时，在不通过的区域范围内应改进压实工艺或更换压实机械进行补充碾压。补充碾压效果不明显时，可采取局部改善填料性质、调整含水率等措施进行处理</w:t>
      </w:r>
      <w:r>
        <w:rPr>
          <w:rFonts w:hint="default" w:ascii="Times New Roman" w:cs="Times New Roman"/>
          <w:b w:val="0"/>
          <w:bCs w:val="0"/>
          <w:color w:val="000000" w:themeColor="text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前后两遍智能碾压检测控制数据的差异超过3%时，应在该轮迹上继续碾压至符合规定要求以提高压实稳定性</w:t>
      </w:r>
      <w:r>
        <w:rPr>
          <w:rFonts w:hint="default" w:ascii="Times New Roman" w:cs="Times New Roman"/>
          <w:b w:val="0"/>
          <w:bCs w:val="0"/>
          <w:color w:val="000000" w:themeColor="text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在碾压检测控制数据低于0.8</w:t>
      </w:r>
      <w:r>
        <w:rPr>
          <w:rFonts w:hint="default" w:ascii="Times New Roman" w:hAnsi="Times New Roman" w:eastAsia="宋体" w:cs="Times New Roman"/>
          <w:b w:val="0"/>
          <w:bCs w:val="0"/>
          <w:color w:val="000000" w:themeColor="text1"/>
          <w:position w:val="-6"/>
          <w:sz w:val="21"/>
          <w:szCs w:val="21"/>
          <w:highlight w:val="none"/>
          <w:lang w:val="en-US" w:eastAsia="en-US" w:bidi="ar-SA"/>
          <w14:textFill>
            <w14:solidFill>
              <w14:schemeClr w14:val="tx1"/>
            </w14:solidFill>
          </w14:textFill>
        </w:rPr>
        <w:object>
          <v:shape id="_x0000_i1032" o:spt="75" type="#_x0000_t75" style="height:15pt;width:30pt;" o:ole="t" filled="f" o:preferrelative="t" stroked="f" coordsize="21600,21600">
            <v:path/>
            <v:fill on="f" focussize="0,0"/>
            <v:stroke on="f"/>
            <v:imagedata r:id="rId36" o:title=""/>
            <o:lock v:ext="edit" aspectratio="f"/>
            <w10:wrap type="none"/>
            <w10:anchorlock/>
          </v:shape>
          <o:OLEObject Type="Embed" ProgID="Equation.DSMT4" ShapeID="_x0000_i1032" DrawAspect="Content" ObjectID="_1468075732" r:id="rId35">
            <o:LockedField>false</o:LockedField>
          </o:OLEObject>
        </w:object>
      </w:r>
      <w:r>
        <w:rPr>
          <w:rFonts w:hint="default" w:ascii="Times New Roman" w:hAnsi="Times New Roman" w:eastAsia="宋体" w:cs="Times New Roman"/>
          <w:b w:val="0"/>
          <w:bCs w:val="0"/>
          <w:color w:val="000000" w:themeColor="text1"/>
          <w:sz w:val="21"/>
          <w:szCs w:val="21"/>
          <w:highlight w:val="none"/>
          <w:lang w:val="en-US" w:eastAsia="zh-CN" w:bidi="ar-SA"/>
          <w14:textFill>
            <w14:solidFill>
              <w14:schemeClr w14:val="tx1"/>
            </w14:solidFill>
          </w14:textFill>
        </w:rPr>
        <w:t>的压实区域范围内应采取上述多种措施。</w:t>
      </w:r>
    </w:p>
    <w:p>
      <w:pPr>
        <w:pStyle w:val="168"/>
        <w:bidi w:val="0"/>
        <w:ind w:left="0" w:leftChars="0" w:firstLine="0" w:firstLineChars="0"/>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碾压过程完成后，</w:t>
      </w:r>
      <w:r>
        <w:rPr>
          <w:rFonts w:hint="eastAsia" w:ascii="Times New Roman" w:cs="Times New Roman"/>
          <w:color w:val="000000" w:themeColor="text1"/>
          <w:kern w:val="0"/>
          <w:szCs w:val="21"/>
          <w:highlight w:val="none"/>
          <w:lang w:val="en-US" w:eastAsia="zh-CN"/>
          <w14:textFill>
            <w14:solidFill>
              <w14:schemeClr w14:val="tx1"/>
            </w14:solidFill>
          </w14:textFill>
        </w:rPr>
        <w:t>应</w:t>
      </w:r>
      <w:r>
        <w:rPr>
          <w:rFonts w:hint="default" w:ascii="Times New Roman" w:hAnsi="Times New Roman" w:eastAsia="宋体" w:cs="Times New Roman"/>
          <w:color w:val="000000" w:themeColor="text1"/>
          <w:kern w:val="0"/>
          <w:szCs w:val="21"/>
          <w:highlight w:val="none"/>
          <w14:textFill>
            <w14:solidFill>
              <w14:schemeClr w14:val="tx1"/>
            </w14:solidFill>
          </w14:textFill>
        </w:rPr>
        <w:t>确定压实程度分布和压实状态分布状况，识别压实质量薄弱区域。压实程度分布图和压实状态分布图绘制方法参见附录B、附录C。压实质量薄弱区域应在压实状态分布图中的相对低值分组中选取，参见附录C</w:t>
      </w:r>
      <w:r>
        <w:rPr>
          <w:rFonts w:hint="eastAsia" w:ascii="Times New Roman" w:cs="Times New Roman"/>
          <w:color w:val="000000" w:themeColor="text1"/>
          <w:kern w:val="0"/>
          <w:szCs w:val="21"/>
          <w:highlight w:val="none"/>
          <w:lang w:eastAsia="zh-CN"/>
          <w14:textFill>
            <w14:solidFill>
              <w14:schemeClr w14:val="tx1"/>
            </w14:solidFill>
          </w14:textFill>
        </w:rPr>
        <w:t>。</w:t>
      </w:r>
    </w:p>
    <w:p>
      <w:pPr>
        <w:pStyle w:val="168"/>
        <w:bidi w:val="0"/>
        <w:ind w:left="0" w:leftChars="0" w:firstLine="0" w:firstLineChars="0"/>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施工段碾压质量连续检测数据分析应符合下列规定：</w:t>
      </w:r>
    </w:p>
    <w:p>
      <w:pPr>
        <w:numPr>
          <w:ilvl w:val="0"/>
          <w:numId w:val="37"/>
        </w:numPr>
        <w:tabs>
          <w:tab w:val="left" w:pos="851"/>
        </w:tabs>
        <w:bidi w:val="0"/>
        <w:spacing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压实质量连续检测数据的统计分析宜按100m长度划分为多个分析段进行，不足100m的施工段可单独取作一段；</w:t>
      </w:r>
    </w:p>
    <w:p>
      <w:pPr>
        <w:numPr>
          <w:ilvl w:val="0"/>
          <w:numId w:val="37"/>
        </w:numPr>
        <w:tabs>
          <w:tab w:val="left" w:pos="851"/>
        </w:tabs>
        <w:bidi w:val="0"/>
        <w:spacing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每100m长度的分析段宜统计检测数据的最大值、最小值、平均值、极差、标准差、变异系数及分布直方图等；</w:t>
      </w:r>
    </w:p>
    <w:p>
      <w:pPr>
        <w:numPr>
          <w:ilvl w:val="0"/>
          <w:numId w:val="37"/>
        </w:numPr>
        <w:tabs>
          <w:tab w:val="left" w:pos="851"/>
        </w:tabs>
        <w:bidi w:val="0"/>
        <w:spacing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碾压质量连续检测数据应为施工段实际长度的全部检测数据。</w:t>
      </w:r>
    </w:p>
    <w:p>
      <w:pPr>
        <w:pStyle w:val="168"/>
        <w:bidi w:val="0"/>
        <w:ind w:left="0" w:leftChars="0" w:firstLine="0" w:firstLineChars="0"/>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施工段碾压质量连续检测完成后，应及时编制包含压实状态分布图和压实程度分布图在内的碾压质量连续检测报告，可作为碾压质量报告组成部分。</w:t>
      </w:r>
    </w:p>
    <w:p>
      <w:pPr>
        <w:pStyle w:val="168"/>
        <w:ind w:left="0"/>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bookmarkStart w:id="164" w:name="_Toc16238"/>
      <w:bookmarkStart w:id="165" w:name="_Toc24799"/>
      <w:bookmarkStart w:id="166" w:name="_Toc3063"/>
      <w:bookmarkStart w:id="167" w:name="_Toc31277"/>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碾压质量报告应全面提供各种碾压质量信息，主要应包括相关性校验报告、碾压过程控制报告</w:t>
      </w: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碾压质量连续检测报告</w:t>
      </w: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和其他相关信息</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，并符合下列规定：</w:t>
      </w:r>
      <w:bookmarkEnd w:id="164"/>
      <w:bookmarkEnd w:id="165"/>
      <w:bookmarkEnd w:id="166"/>
      <w:bookmarkEnd w:id="167"/>
    </w:p>
    <w:p>
      <w:pPr>
        <w:numPr>
          <w:ilvl w:val="0"/>
          <w:numId w:val="38"/>
        </w:numPr>
        <w:tabs>
          <w:tab w:val="left" w:pos="851"/>
        </w:tabs>
        <w:bidi w:val="0"/>
        <w:spacing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相关性校验报告应包括对比试验数据、相关系数、回归模型等，并附有碾压轮迹智能碾压曲线图和试验段压实状态分布图。相关性校验报告内容与样式参照附录A；</w:t>
      </w:r>
    </w:p>
    <w:p>
      <w:pPr>
        <w:numPr>
          <w:ilvl w:val="0"/>
          <w:numId w:val="38"/>
        </w:numPr>
        <w:tabs>
          <w:tab w:val="left" w:pos="851"/>
        </w:tabs>
        <w:bidi w:val="0"/>
        <w:spacing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碾压过程控制报告应包括碾压段工程信息、振动压路机信息、碾压质量信息等，提供碾压数据的均值、最大值、最小值、变异系数、压实均匀性等统计量。碾压过程控制报告内容与样式参照附录D；</w:t>
      </w:r>
    </w:p>
    <w:p>
      <w:pPr>
        <w:numPr>
          <w:ilvl w:val="0"/>
          <w:numId w:val="38"/>
        </w:numPr>
        <w:tabs>
          <w:tab w:val="left" w:pos="851"/>
        </w:tabs>
        <w:bidi w:val="0"/>
        <w:spacing w:beforeLines="0" w:afterLines="0" w:line="240" w:lineRule="auto"/>
        <w:ind w:left="850" w:hanging="425"/>
        <w:jc w:val="both"/>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碾压质量连续检测控制报告应包括压实程度分布图、压实状态分布图以及薄弱区域的碾压质量验收资料。压实程度分布图和压实状态分布图显示的长度宜为</w:t>
      </w:r>
      <w:r>
        <w:rPr>
          <w:rFonts w:hint="eastAsia" w:ascii="Times New Roman" w:hAnsi="Times New Roman" w:eastAsia="宋体" w:cs="Times New Roman"/>
          <w:color w:val="000000" w:themeColor="text1"/>
          <w:sz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00m，施工段长度不足</w:t>
      </w:r>
      <w:r>
        <w:rPr>
          <w:rFonts w:hint="eastAsia" w:ascii="Times New Roman" w:hAnsi="Times New Roman" w:eastAsia="宋体" w:cs="Times New Roman"/>
          <w:color w:val="000000" w:themeColor="text1"/>
          <w:sz w:val="21"/>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00m按实际长度显示，其内容与样式参照附录B、附录C。</w:t>
      </w:r>
    </w:p>
    <w:p>
      <w:pPr>
        <w:numPr>
          <w:ilvl w:val="0"/>
          <w:numId w:val="13"/>
        </w:numPr>
        <w:bidi w:val="0"/>
        <w:spacing w:line="240" w:lineRule="auto"/>
        <w:ind w:left="850" w:hanging="425"/>
        <w:jc w:val="both"/>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其他</w:t>
      </w:r>
      <w:r>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t>相关</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信息</w:t>
      </w:r>
      <w:r>
        <w:rPr>
          <w:rFonts w:hint="eastAsia" w:ascii="Times New Roman" w:hAnsi="Times New Roman" w:cs="Times New Roman"/>
          <w:color w:val="000000" w:themeColor="text1"/>
          <w:kern w:val="0"/>
          <w:sz w:val="21"/>
          <w:szCs w:val="21"/>
          <w:highlight w:val="none"/>
          <w:lang w:val="en-US" w:eastAsia="zh-CN" w:bidi="ar-SA"/>
          <w14:textFill>
            <w14:solidFill>
              <w14:schemeClr w14:val="tx1"/>
            </w14:solidFill>
          </w14:textFill>
        </w:rPr>
        <w:t>可包括</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气候、纵坡等。</w:t>
      </w:r>
    </w:p>
    <w:p>
      <w:pPr>
        <w:pStyle w:val="168"/>
        <w:ind w:left="0"/>
        <w:rPr>
          <w:rFonts w:hint="default" w:ascii="Times New Roman" w:hAnsi="Times New Roman" w:eastAsia="黑体" w:cs="Times New Roman"/>
          <w:color w:val="000000" w:themeColor="text1"/>
          <w:kern w:val="0"/>
          <w:sz w:val="21"/>
          <w:szCs w:val="21"/>
          <w:highlight w:val="none"/>
          <w:lang w:val="en-US" w:eastAsia="zh-CN" w:bidi="ar-SA"/>
          <w14:textFill>
            <w14:solidFill>
              <w14:schemeClr w14:val="tx1"/>
            </w14:solidFill>
          </w14:textFill>
        </w:rPr>
      </w:pPr>
      <w:bookmarkStart w:id="168" w:name="_Toc14530"/>
      <w:bookmarkStart w:id="169" w:name="_Toc12639"/>
      <w:bookmarkStart w:id="170" w:name="_Toc24430"/>
      <w:bookmarkStart w:id="171" w:name="_Toc28001"/>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智能碾压检测控制技术的碾压质量报告应在施工段压实控制完成后编制，可作为路基路面填筑质量验收的资料，以文本或电子报告形式提交建设和监理单位签署确认后存档。</w:t>
      </w:r>
      <w:bookmarkEnd w:id="168"/>
      <w:bookmarkEnd w:id="169"/>
      <w:bookmarkEnd w:id="170"/>
      <w:bookmarkEnd w:id="171"/>
    </w:p>
    <w:p>
      <w:pPr>
        <w:pStyle w:val="168"/>
        <w:ind w:left="0"/>
        <w:rPr>
          <w:rFonts w:hint="default"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公路路基路面</w:t>
      </w:r>
      <w:r>
        <w:rPr>
          <w:rFonts w:hint="eastAsia" w:ascii="Times New Roman"/>
          <w:color w:val="000000" w:themeColor="text1"/>
          <w:szCs w:val="21"/>
          <w:highlight w:val="none"/>
          <w14:textFill>
            <w14:solidFill>
              <w14:schemeClr w14:val="tx1"/>
            </w14:solidFill>
          </w14:textFill>
        </w:rPr>
        <w:t>质量检测与过程控制</w:t>
      </w:r>
      <w:r>
        <w:rPr>
          <w:rFonts w:hint="eastAsia" w:ascii="Times New Roman" w:cs="Times New Roman"/>
          <w:color w:val="000000" w:themeColor="text1"/>
          <w:kern w:val="0"/>
          <w:szCs w:val="21"/>
          <w:highlight w:val="none"/>
          <w:lang w:val="en-US" w:eastAsia="zh-CN"/>
          <w14:textFill>
            <w14:solidFill>
              <w14:schemeClr w14:val="tx1"/>
            </w14:solidFill>
          </w14:textFill>
        </w:rPr>
        <w:t>还应满足</w:t>
      </w:r>
      <w:r>
        <w:rPr>
          <w:rFonts w:hint="eastAsia" w:ascii="Times New Roman"/>
          <w:color w:val="000000" w:themeColor="text1"/>
          <w:szCs w:val="21"/>
          <w:highlight w:val="none"/>
          <w14:textFill>
            <w14:solidFill>
              <w14:schemeClr w14:val="tx1"/>
            </w14:solidFill>
          </w14:textFill>
        </w:rPr>
        <w:t xml:space="preserve">JTG 3450 </w:t>
      </w:r>
      <w:r>
        <w:rPr>
          <w:rFonts w:hint="eastAsia" w:ascii="Times New Roman"/>
          <w:color w:val="000000" w:themeColor="text1"/>
          <w:szCs w:val="21"/>
          <w:highlight w:val="none"/>
          <w:lang w:eastAsia="zh-CN"/>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JTG/T 3610</w:t>
      </w:r>
      <w:r>
        <w:rPr>
          <w:rFonts w:hint="eastAsia" w:ascii="Times New Roman"/>
          <w:color w:val="000000" w:themeColor="text1"/>
          <w:szCs w:val="21"/>
          <w:highlight w:val="none"/>
          <w:lang w:eastAsia="zh-CN"/>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JTG F40</w:t>
      </w:r>
      <w:r>
        <w:rPr>
          <w:rFonts w:hint="eastAsia" w:ascii="Times New Roman"/>
          <w:color w:val="000000" w:themeColor="text1"/>
          <w:szCs w:val="21"/>
          <w:highlight w:val="none"/>
          <w:lang w:eastAsia="zh-CN"/>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JTG F80</w:t>
      </w:r>
      <w:r>
        <w:rPr>
          <w:rFonts w:hint="eastAsia" w:ascii="Times New Roman"/>
          <w:color w:val="000000" w:themeColor="text1"/>
          <w:szCs w:val="21"/>
          <w:highlight w:val="none"/>
          <w:lang w:eastAsia="zh-CN"/>
          <w14:textFill>
            <w14:solidFill>
              <w14:schemeClr w14:val="tx1"/>
            </w14:solidFill>
          </w14:textFill>
        </w:rPr>
        <w:t>、</w:t>
      </w:r>
      <w:r>
        <w:rPr>
          <w:rFonts w:hint="eastAsia" w:ascii="Times New Roman"/>
          <w:color w:val="000000" w:themeColor="text1"/>
          <w:szCs w:val="21"/>
          <w:highlight w:val="none"/>
          <w14:textFill>
            <w14:solidFill>
              <w14:schemeClr w14:val="tx1"/>
            </w14:solidFill>
          </w14:textFill>
        </w:rPr>
        <w:t>JTG G10</w:t>
      </w:r>
      <w:r>
        <w:rPr>
          <w:rFonts w:hint="eastAsia" w:ascii="Times New Roman"/>
          <w:color w:val="000000" w:themeColor="text1"/>
          <w:szCs w:val="21"/>
          <w:highlight w:val="none"/>
          <w:lang w:eastAsia="zh-CN"/>
          <w14:textFill>
            <w14:solidFill>
              <w14:schemeClr w14:val="tx1"/>
            </w14:solidFill>
          </w14:textFill>
        </w:rPr>
        <w:t>的</w:t>
      </w:r>
      <w:r>
        <w:rPr>
          <w:rFonts w:hint="eastAsia" w:ascii="Times New Roman"/>
          <w:color w:val="000000" w:themeColor="text1"/>
          <w:szCs w:val="21"/>
          <w:highlight w:val="none"/>
          <w:lang w:val="en-US" w:eastAsia="zh-CN"/>
          <w14:textFill>
            <w14:solidFill>
              <w14:schemeClr w14:val="tx1"/>
            </w14:solidFill>
          </w14:textFill>
        </w:rPr>
        <w:t>相关要求。</w:t>
      </w:r>
    </w:p>
    <w:p>
      <w:pPr>
        <w:pageBreakBefore/>
        <w:numPr>
          <w:ilvl w:val="0"/>
          <w:numId w:val="4"/>
        </w:numPr>
        <w:shd w:val="clear" w:color="FFFFFF" w:fill="FFFFFF"/>
        <w:bidi w:val="0"/>
        <w:spacing w:before="560" w:after="50" w:afterLines="50"/>
        <w:ind w:left="0" w:leftChars="0" w:firstLine="0" w:firstLineChars="0"/>
        <w:jc w:val="center"/>
        <w:outlineLvl w:val="0"/>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pPr>
      <w:bookmarkStart w:id="172" w:name="_Toc14310"/>
      <w:bookmarkStart w:id="173" w:name="_Toc29837"/>
      <w:bookmarkStart w:id="174" w:name="_Toc27"/>
      <w:bookmarkStart w:id="175" w:name="_Toc26560"/>
      <w:bookmarkStart w:id="176" w:name="_Toc7169"/>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br w:type="textWrapping"/>
      </w:r>
      <w:r>
        <w:rPr>
          <w:rFonts w:hint="eastAsia" w:ascii="Times New Roman" w:hAnsi="Times New Roman" w:eastAsia="黑体" w:cs="Times New Roman"/>
          <w:color w:val="000000" w:themeColor="text1"/>
          <w:sz w:val="21"/>
          <w:highlight w:val="none"/>
          <w:lang w:val="en-US" w:eastAsia="zh-CN" w:bidi="ar-SA"/>
          <w14:textFill>
            <w14:solidFill>
              <w14:schemeClr w14:val="tx1"/>
            </w14:solidFill>
          </w14:textFill>
        </w:rPr>
        <w:t>（</w:t>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资料性</w:t>
      </w:r>
      <w:r>
        <w:rPr>
          <w:rFonts w:hint="eastAsia" w:ascii="Times New Roman" w:hAnsi="Times New Roman" w:eastAsia="黑体" w:cs="Times New Roman"/>
          <w:color w:val="000000" w:themeColor="text1"/>
          <w:sz w:val="21"/>
          <w:highlight w:val="none"/>
          <w:lang w:val="en-US" w:eastAsia="zh-CN" w:bidi="ar-SA"/>
          <w14:textFill>
            <w14:solidFill>
              <w14:schemeClr w14:val="tx1"/>
            </w14:solidFill>
          </w14:textFill>
        </w:rPr>
        <w:t>）</w:t>
      </w:r>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t>相关性校验试验报告</w:t>
      </w:r>
      <w:bookmarkEnd w:id="172"/>
      <w:bookmarkEnd w:id="173"/>
      <w:bookmarkEnd w:id="174"/>
      <w:bookmarkEnd w:id="175"/>
      <w:bookmarkEnd w:id="176"/>
    </w:p>
    <w:p>
      <w:pPr>
        <w:pStyle w:val="59"/>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en-US"/>
          <w14:textFill>
            <w14:solidFill>
              <w14:schemeClr w14:val="tx1"/>
            </w14:solidFill>
          </w14:textFill>
        </w:rPr>
        <w:t>试验编号</w:t>
      </w:r>
      <w:r>
        <w:rPr>
          <w:rFonts w:hint="default" w:ascii="Times New Roman" w:hAnsi="Times New Roman" w:cs="Times New Roman"/>
          <w:color w:val="000000" w:themeColor="text1"/>
          <w:highlight w:val="none"/>
          <w14:textFill>
            <w14:solidFill>
              <w14:schemeClr w14:val="tx1"/>
            </w14:solidFill>
          </w14:textFill>
        </w:rPr>
        <w:t xml:space="preserve">                                            </w:t>
      </w:r>
      <w:r>
        <w:rPr>
          <w:rFonts w:hint="eastAsia" w:asci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lang w:eastAsia="en-US"/>
          <w14:textFill>
            <w14:solidFill>
              <w14:schemeClr w14:val="tx1"/>
            </w14:solidFill>
          </w14:textFill>
        </w:rPr>
        <w:t>工程名称</w:t>
      </w:r>
      <w:r>
        <w:rPr>
          <w:rFonts w:hint="default" w:ascii="Times New Roman" w:hAnsi="Times New Roman" w:cs="Times New Roman"/>
          <w:color w:val="000000" w:themeColor="text1"/>
          <w:highlight w:val="none"/>
          <w14:textFill>
            <w14:solidFill>
              <w14:schemeClr w14:val="tx1"/>
            </w14:solidFill>
          </w14:textFill>
        </w:rPr>
        <w:t xml:space="preserve">                        </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1"/>
        <w:gridCol w:w="1215"/>
        <w:gridCol w:w="1618"/>
        <w:gridCol w:w="1023"/>
        <w:gridCol w:w="999"/>
        <w:gridCol w:w="1396"/>
        <w:gridCol w:w="1436"/>
        <w:gridCol w:w="9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6" w:hRule="atLeast"/>
          <w:jc w:val="center"/>
        </w:trPr>
        <w:tc>
          <w:tcPr>
            <w:tcW w:w="9577" w:type="dxa"/>
            <w:gridSpan w:val="8"/>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试验段起止桩号</w:t>
            </w:r>
            <w:r>
              <w:rPr>
                <w:rFonts w:hint="default" w:ascii="Times New Roman" w:hAnsi="Times New Roman" w:cs="Times New Roman"/>
                <w:color w:val="000000" w:themeColor="text1"/>
                <w:sz w:val="18"/>
                <w:szCs w:val="18"/>
                <w:highlight w:val="none"/>
                <w14:textFill>
                  <w14:solidFill>
                    <w14:schemeClr w14:val="tx1"/>
                  </w14:solidFill>
                </w14:textFill>
              </w:rPr>
              <w:tab/>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14:textFill>
                  <w14:solidFill>
                    <w14:schemeClr w14:val="tx1"/>
                  </w14:solidFill>
                </w14:textFill>
              </w:rPr>
              <w:t>振动压路机型号</w:t>
            </w:r>
            <w:r>
              <w:rPr>
                <w:rFonts w:hint="default" w:ascii="Times New Roman" w:hAnsi="Times New Roman" w:cs="Times New Roman"/>
                <w:color w:val="000000" w:themeColor="text1"/>
                <w:sz w:val="18"/>
                <w:szCs w:val="18"/>
                <w:highlight w:val="none"/>
                <w14:textFill>
                  <w14:solidFill>
                    <w14:schemeClr w14:val="tx1"/>
                  </w14:solidFill>
                </w14:textFill>
              </w:rPr>
              <w:tab/>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填层厚度</w:t>
            </w:r>
            <w:r>
              <w:rPr>
                <w:rFonts w:hint="default" w:ascii="Times New Roman" w:hAnsi="Times New Roman" w:cs="Times New Roman"/>
                <w:color w:val="000000" w:themeColor="text1"/>
                <w:sz w:val="18"/>
                <w:szCs w:val="18"/>
                <w:highlight w:val="none"/>
                <w14:textFill>
                  <w14:solidFill>
                    <w14:schemeClr w14:val="tx1"/>
                  </w14:solidFill>
                </w14:textFill>
              </w:rPr>
              <w:tab/>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14:textFill>
                  <w14:solidFill>
                    <w14:schemeClr w14:val="tx1"/>
                  </w14:solidFill>
                </w14:textFill>
              </w:rPr>
              <w:t xml:space="preserve">振动压实工艺参数                                      </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xml:space="preserve">填料类型                                   </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量测设备</w:t>
            </w:r>
            <w:r>
              <w:rPr>
                <w:rFonts w:hint="default" w:ascii="Times New Roman" w:hAnsi="Times New Roman" w:cs="Times New Roman"/>
                <w:color w:val="000000" w:themeColor="text1"/>
                <w:sz w:val="18"/>
                <w:szCs w:val="18"/>
                <w:highlight w:val="none"/>
                <w14:textFill>
                  <w14:solidFill>
                    <w14:schemeClr w14:val="tx1"/>
                  </w14:solidFill>
                </w14:textFill>
              </w:rPr>
              <w:tab/>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14:textFill>
                  <w14:solidFill>
                    <w14:schemeClr w14:val="tx1"/>
                  </w14:solidFill>
                </w14:textFill>
              </w:rPr>
              <w:t xml:space="preserve"> 常规质量验收指标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jc w:val="center"/>
        </w:trPr>
        <w:tc>
          <w:tcPr>
            <w:tcW w:w="931" w:type="dxa"/>
            <w:vMerge w:val="restart"/>
            <w:tcBorders>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编号</w:t>
            </w:r>
          </w:p>
        </w:tc>
        <w:tc>
          <w:tcPr>
            <w:tcW w:w="3856" w:type="dxa"/>
            <w:gridSpan w:val="3"/>
            <w:tcBorders>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检测数据</w:t>
            </w:r>
          </w:p>
        </w:tc>
        <w:tc>
          <w:tcPr>
            <w:tcW w:w="999" w:type="dxa"/>
            <w:vMerge w:val="restart"/>
            <w:tcBorders>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编号</w:t>
            </w:r>
          </w:p>
        </w:tc>
        <w:tc>
          <w:tcPr>
            <w:tcW w:w="3791" w:type="dxa"/>
            <w:gridSpan w:val="3"/>
            <w:tcBorders>
              <w:left w:val="single" w:color="000000" w:sz="6" w:space="0"/>
              <w:bottom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检测数据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931" w:type="dxa"/>
            <w:vMerge w:val="continue"/>
            <w:tcBorders>
              <w:top w:val="nil"/>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常规质量验</w:t>
            </w:r>
          </w:p>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收指标</w:t>
            </w: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智能碾压检测控制指标值</w:t>
            </w: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含水率</w:t>
            </w:r>
            <w:r>
              <w:rPr>
                <w:rFonts w:hint="eastAsia" w:ascii="Times New Roman" w:cs="Times New Roman"/>
                <w:color w:val="000000" w:themeColor="text1"/>
                <w:sz w:val="18"/>
                <w:szCs w:val="18"/>
                <w:highlight w:val="none"/>
                <w:lang w:val="en-US" w:eastAsia="zh-CN"/>
                <w14:textFill>
                  <w14:solidFill>
                    <w14:schemeClr w14:val="tx1"/>
                  </w14:solidFill>
                </w14:textFill>
              </w:rPr>
              <w:t>/碾压温度</w:t>
            </w:r>
          </w:p>
        </w:tc>
        <w:tc>
          <w:tcPr>
            <w:tcW w:w="999" w:type="dxa"/>
            <w:vMerge w:val="continue"/>
            <w:tcBorders>
              <w:top w:val="nil"/>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常规质量验收</w:t>
            </w:r>
          </w:p>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指标</w:t>
            </w: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智能碾压检测控制指标值</w:t>
            </w:r>
          </w:p>
        </w:tc>
        <w:tc>
          <w:tcPr>
            <w:tcW w:w="959" w:type="dxa"/>
            <w:tcBorders>
              <w:top w:val="single" w:color="000000" w:sz="6" w:space="0"/>
              <w:left w:val="single" w:color="000000" w:sz="6" w:space="0"/>
              <w:bottom w:val="single" w:color="000000" w:sz="6" w:space="0"/>
            </w:tcBorders>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含水率</w:t>
            </w:r>
            <w:r>
              <w:rPr>
                <w:rFonts w:hint="eastAsia" w:ascii="Times New Roman" w:cs="Times New Roman"/>
                <w:color w:val="000000" w:themeColor="text1"/>
                <w:sz w:val="18"/>
                <w:szCs w:val="18"/>
                <w:highlight w:val="none"/>
                <w:lang w:val="en-US" w:eastAsia="zh-CN"/>
                <w14:textFill>
                  <w14:solidFill>
                    <w14:schemeClr w14:val="tx1"/>
                  </w14:solidFill>
                </w14:textFill>
              </w:rPr>
              <w:t>/碾压温度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10</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2</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11</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3</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12</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4</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13</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5</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14</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6</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15</w:t>
            </w: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7</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8</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31" w:type="dxa"/>
            <w:tcBorders>
              <w:top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9</w:t>
            </w:r>
          </w:p>
        </w:tc>
        <w:tc>
          <w:tcPr>
            <w:tcW w:w="1215"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618"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23"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9"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39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436" w:type="dxa"/>
            <w:tcBorders>
              <w:top w:val="single" w:color="000000" w:sz="6" w:space="0"/>
              <w:left w:val="single" w:color="000000" w:sz="6" w:space="0"/>
              <w:bottom w:val="single" w:color="000000" w:sz="6" w:space="0"/>
              <w:right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9" w:type="dxa"/>
            <w:tcBorders>
              <w:top w:val="single" w:color="000000" w:sz="6" w:space="0"/>
              <w:left w:val="single" w:color="000000" w:sz="6" w:space="0"/>
              <w:bottom w:val="single" w:color="000000" w:sz="6" w:space="0"/>
            </w:tcBorders>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9" w:hRule="atLeast"/>
          <w:jc w:val="center"/>
        </w:trPr>
        <w:tc>
          <w:tcPr>
            <w:tcW w:w="9577" w:type="dxa"/>
            <w:gridSpan w:val="8"/>
            <w:tcBorders>
              <w:top w:val="single" w:color="000000" w:sz="6" w:space="0"/>
              <w:bottom w:val="single" w:color="000000" w:sz="6" w:space="0"/>
            </w:tcBorders>
          </w:tcPr>
          <w:p>
            <w:pPr>
              <w:pStyle w:val="59"/>
              <w:bidi w:val="0"/>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相关系数</w:t>
            </w:r>
            <w:r>
              <w:rPr>
                <w:rFonts w:hint="default" w:ascii="Times New Roman" w:hAnsi="Times New Roman" w:cs="Times New Roman"/>
                <w:i/>
                <w:iCs/>
                <w:color w:val="000000" w:themeColor="text1"/>
                <w:sz w:val="18"/>
                <w:szCs w:val="18"/>
                <w:highlight w:val="none"/>
                <w:lang w:eastAsia="en-US"/>
                <w14:textFill>
                  <w14:solidFill>
                    <w14:schemeClr w14:val="tx1"/>
                  </w14:solidFill>
                </w14:textFill>
              </w:rPr>
              <w:t xml:space="preserve"> r</w:t>
            </w:r>
            <w:r>
              <w:rPr>
                <w:rFonts w:hint="default" w:ascii="Times New Roman" w:hAnsi="Times New Roman" w:cs="Times New Roman"/>
                <w:color w:val="000000" w:themeColor="text1"/>
                <w:sz w:val="18"/>
                <w:szCs w:val="18"/>
                <w:highlight w:val="none"/>
                <w:lang w:eastAsia="en-US"/>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w:t>
            </w:r>
            <w:r>
              <w:rPr>
                <w:rFonts w:hint="default" w:ascii="Times New Roman" w:hAnsi="Times New Roman" w:cs="Times New Roman"/>
                <w:i/>
                <w:iCs/>
                <w:color w:val="000000" w:themeColor="text1"/>
                <w:sz w:val="18"/>
                <w:szCs w:val="18"/>
                <w:highlight w:val="none"/>
                <w:lang w:eastAsia="en-US"/>
                <w14:textFill>
                  <w14:solidFill>
                    <w14:schemeClr w14:val="tx1"/>
                  </w14:solidFill>
                </w14:textFill>
              </w:rPr>
              <w:t>n</w:t>
            </w:r>
            <w:r>
              <w:rPr>
                <w:rFonts w:hint="default" w:ascii="Times New Roman" w:hAnsi="Times New Roman" w:cs="Times New Roman"/>
                <w:color w:val="000000" w:themeColor="text1"/>
                <w:sz w:val="18"/>
                <w:szCs w:val="18"/>
                <w:highlight w:val="none"/>
                <w:lang w:eastAsia="en-US"/>
                <w14:textFill>
                  <w14:solidFill>
                    <w14:schemeClr w14:val="tx1"/>
                  </w14:solidFill>
                </w14:textFill>
              </w:rPr>
              <w:t>=</w:t>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44" w:hRule="atLeast"/>
          <w:jc w:val="center"/>
        </w:trPr>
        <w:tc>
          <w:tcPr>
            <w:tcW w:w="9577" w:type="dxa"/>
            <w:gridSpan w:val="8"/>
            <w:tcBorders>
              <w:top w:val="single" w:color="000000" w:sz="6" w:space="0"/>
              <w:bottom w:val="single" w:color="000000" w:sz="6" w:space="0"/>
            </w:tcBorders>
          </w:tcPr>
          <w:p>
            <w:pPr>
              <w:pStyle w:val="59"/>
              <w:bidi w:val="0"/>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回归方程:I</w:t>
            </w:r>
            <w:r>
              <w:rPr>
                <w:rFonts w:hint="default" w:ascii="Times New Roman" w:hAnsi="Times New Roman" w:cs="Times New Roman"/>
                <w:color w:val="000000" w:themeColor="text1"/>
                <w:sz w:val="18"/>
                <w:szCs w:val="18"/>
                <w:highlight w:val="none"/>
                <w14:textFill>
                  <w14:solidFill>
                    <w14:schemeClr w14:val="tx1"/>
                  </w14:solidFill>
                </w14:textFill>
              </w:rPr>
              <w:t>R</w:t>
            </w:r>
            <w:r>
              <w:rPr>
                <w:rFonts w:hint="default" w:ascii="Times New Roman" w:hAnsi="Times New Roman" w:cs="Times New Roman"/>
                <w:color w:val="000000" w:themeColor="text1"/>
                <w:sz w:val="18"/>
                <w:szCs w:val="18"/>
                <w:highlight w:val="none"/>
                <w:lang w:eastAsia="en-US"/>
                <w14:textFill>
                  <w14:solidFill>
                    <w14:schemeClr w14:val="tx1"/>
                  </w14:solidFill>
                </w14:textFill>
              </w:rPr>
              <w:t>CM=</w:t>
            </w:r>
            <w:r>
              <w:rPr>
                <w:rFonts w:hint="default" w:ascii="Times New Roman" w:hAnsi="Times New Roman" w:cs="Times New Roman"/>
                <w:i/>
                <w:iCs/>
                <w:color w:val="000000" w:themeColor="text1"/>
                <w:sz w:val="18"/>
                <w:szCs w:val="18"/>
                <w:highlight w:val="none"/>
                <w:lang w:eastAsia="en-US"/>
                <w14:textFill>
                  <w14:solidFill>
                    <w14:schemeClr w14:val="tx1"/>
                  </w14:solidFill>
                </w14:textFill>
              </w:rPr>
              <w:t>ax</w:t>
            </w:r>
            <w:r>
              <w:rPr>
                <w:rFonts w:hint="default" w:ascii="Times New Roman" w:hAnsi="Times New Roman" w:cs="Times New Roman"/>
                <w:color w:val="000000" w:themeColor="text1"/>
                <w:sz w:val="18"/>
                <w:szCs w:val="18"/>
                <w:highlight w:val="none"/>
                <w:lang w:eastAsia="en-US"/>
                <w14:textFill>
                  <w14:solidFill>
                    <w14:schemeClr w14:val="tx1"/>
                  </w14:solidFill>
                </w14:textFill>
              </w:rPr>
              <w:t>+</w:t>
            </w:r>
            <w:r>
              <w:rPr>
                <w:rFonts w:hint="default" w:ascii="Times New Roman" w:hAnsi="Times New Roman" w:cs="Times New Roman"/>
                <w:i/>
                <w:iCs/>
                <w:color w:val="000000" w:themeColor="text1"/>
                <w:sz w:val="18"/>
                <w:szCs w:val="18"/>
                <w:highlight w:val="none"/>
                <w:lang w:eastAsia="en-US"/>
                <w14:textFill>
                  <w14:solidFill>
                    <w14:schemeClr w14:val="tx1"/>
                  </w14:solidFill>
                </w14:textFill>
              </w:rPr>
              <w:t>b</w:t>
            </w:r>
            <w:r>
              <w:rPr>
                <w:rFonts w:hint="default" w:ascii="Times New Roman" w:hAnsi="Times New Roman" w:cs="Times New Roman"/>
                <w:color w:val="000000" w:themeColor="text1"/>
                <w:sz w:val="18"/>
                <w:szCs w:val="18"/>
                <w:highlight w:val="none"/>
                <w:lang w:eastAsia="en-US"/>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default" w:ascii="Times New Roman" w:hAnsi="Times New Roman" w:cs="Times New Roman"/>
                <w:color w:val="000000" w:themeColor="text1"/>
                <w:sz w:val="18"/>
                <w:szCs w:val="18"/>
                <w:highlight w:val="none"/>
                <w14:textFill>
                  <w14:solidFill>
                    <w14:schemeClr w14:val="tx1"/>
                  </w14:solidFill>
                </w14:textFill>
              </w:rPr>
              <w:t xml:space="preserve">         </w:t>
            </w:r>
          </w:p>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I</w:t>
            </w:r>
            <w:r>
              <w:rPr>
                <w:rFonts w:hint="default" w:ascii="Times New Roman" w:hAnsi="Times New Roman" w:cs="Times New Roman"/>
                <w:color w:val="000000" w:themeColor="text1"/>
                <w:sz w:val="18"/>
                <w:szCs w:val="18"/>
                <w:highlight w:val="none"/>
                <w14:textFill>
                  <w14:solidFill>
                    <w14:schemeClr w14:val="tx1"/>
                  </w14:solidFill>
                </w14:textFill>
              </w:rPr>
              <w:t>R</w:t>
            </w:r>
            <w:r>
              <w:rPr>
                <w:rFonts w:hint="default" w:ascii="Times New Roman" w:hAnsi="Times New Roman" w:cs="Times New Roman"/>
                <w:color w:val="000000" w:themeColor="text1"/>
                <w:sz w:val="18"/>
                <w:szCs w:val="18"/>
                <w:highlight w:val="none"/>
                <w:lang w:eastAsia="en-US"/>
                <w14:textFill>
                  <w14:solidFill>
                    <w14:schemeClr w14:val="tx1"/>
                  </w14:solidFill>
                </w14:textFill>
              </w:rPr>
              <w:t>CM–</w:t>
            </w:r>
            <w:r>
              <w:rPr>
                <w:rFonts w:hint="default" w:ascii="Times New Roman" w:hAnsi="Times New Roman" w:cs="Times New Roman"/>
                <w:i/>
                <w:iCs/>
                <w:color w:val="000000" w:themeColor="text1"/>
                <w:sz w:val="18"/>
                <w:szCs w:val="18"/>
                <w:highlight w:val="none"/>
                <w:lang w:eastAsia="en-US"/>
                <w14:textFill>
                  <w14:solidFill>
                    <w14:schemeClr w14:val="tx1"/>
                  </w14:solidFill>
                </w14:textFill>
              </w:rPr>
              <w:t>x</w:t>
            </w:r>
            <w:r>
              <w:rPr>
                <w:rFonts w:hint="default" w:ascii="Times New Roman" w:hAnsi="Times New Roman" w:cs="Times New Roman"/>
                <w:color w:val="000000" w:themeColor="text1"/>
                <w:sz w:val="18"/>
                <w:szCs w:val="18"/>
                <w:highlight w:val="none"/>
                <w:lang w:eastAsia="en-US"/>
                <w14:textFill>
                  <w14:solidFill>
                    <w14:schemeClr w14:val="tx1"/>
                  </w14:solidFill>
                </w14:textFill>
              </w:rPr>
              <w:t xml:space="preserve"> 关系图：</w:t>
            </w:r>
          </w:p>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p>
          <w:p>
            <w:pPr>
              <w:pStyle w:val="59"/>
              <w:bidi w:val="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drawing>
                <wp:inline distT="0" distB="0" distL="114300" distR="114300">
                  <wp:extent cx="1917065" cy="1474470"/>
                  <wp:effectExtent l="0" t="0" r="635" b="11430"/>
                  <wp:docPr id="12" name="图片 12" descr="44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444444"/>
                          <pic:cNvPicPr>
                            <a:picLocks noChangeAspect="1"/>
                          </pic:cNvPicPr>
                        </pic:nvPicPr>
                        <pic:blipFill>
                          <a:blip r:embed="rId37"/>
                          <a:stretch>
                            <a:fillRect/>
                          </a:stretch>
                        </pic:blipFill>
                        <pic:spPr>
                          <a:xfrm>
                            <a:off x="0" y="0"/>
                            <a:ext cx="1917065" cy="1474470"/>
                          </a:xfrm>
                          <a:prstGeom prst="rect">
                            <a:avLst/>
                          </a:prstGeom>
                        </pic:spPr>
                      </pic:pic>
                    </a:graphicData>
                  </a:graphic>
                </wp:inline>
              </w:drawing>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jc w:val="center"/>
        </w:trPr>
        <w:tc>
          <w:tcPr>
            <w:tcW w:w="9577" w:type="dxa"/>
            <w:gridSpan w:val="8"/>
            <w:tcBorders>
              <w:top w:val="single" w:color="000000" w:sz="6" w:space="0"/>
              <w:bottom w:val="single" w:color="000000" w:sz="6" w:space="0"/>
            </w:tcBorders>
          </w:tcPr>
          <w:p>
            <w:pPr>
              <w:tabs>
                <w:tab w:val="left" w:pos="3292"/>
                <w:tab w:val="left" w:pos="6725"/>
              </w:tabs>
              <w:autoSpaceDE w:val="0"/>
              <w:autoSpaceDN w:val="0"/>
              <w:spacing w:before="40"/>
              <w:ind w:left="107"/>
              <w:jc w:val="left"/>
              <w:rPr>
                <w:rFonts w:hint="default" w:ascii="Times New Roman" w:hAnsi="Times New Roman" w:eastAsia="宋体" w:cs="Times New Roman"/>
                <w:color w:val="000000" w:themeColor="text1"/>
                <w:sz w:val="18"/>
                <w:szCs w:val="18"/>
                <w:highlight w:val="none"/>
                <w:lang w:bidi="en-US"/>
                <w14:textFill>
                  <w14:solidFill>
                    <w14:schemeClr w14:val="tx1"/>
                  </w14:solidFill>
                </w14:textFill>
              </w:rPr>
            </w:pPr>
            <w:r>
              <w:rPr>
                <w:rFonts w:hint="default" w:ascii="Times New Roman" w:hAnsi="Times New Roman" w:eastAsia="宋体" w:cs="Times New Roman"/>
                <w:color w:val="000000" w:themeColor="text1"/>
                <w:sz w:val="18"/>
                <w:szCs w:val="18"/>
                <w:highlight w:val="none"/>
                <w:lang w:bidi="en-US"/>
                <w14:textFill>
                  <w14:solidFill>
                    <w14:schemeClr w14:val="tx1"/>
                  </w14:solidFill>
                </w14:textFill>
              </w:rPr>
              <w:t>常规质量验收指标规定值</w:t>
            </w:r>
            <w:r>
              <w:rPr>
                <w:rFonts w:hint="default" w:ascii="Times New Roman" w:hAnsi="Times New Roman" w:eastAsia="Times New Roman" w:cs="Times New Roman"/>
                <w:color w:val="000000" w:themeColor="text1"/>
                <w:sz w:val="18"/>
                <w:szCs w:val="18"/>
                <w:highlight w:val="none"/>
                <w:lang w:bidi="en-US"/>
                <w14:textFill>
                  <w14:solidFill>
                    <w14:schemeClr w14:val="tx1"/>
                  </w14:solidFill>
                </w14:textFill>
              </w:rPr>
              <w:t>[</w:t>
            </w:r>
            <w:r>
              <w:rPr>
                <w:rFonts w:hint="default" w:ascii="Times New Roman" w:hAnsi="Times New Roman" w:eastAsia="Times New Roman" w:cs="Times New Roman"/>
                <w:i/>
                <w:color w:val="000000" w:themeColor="text1"/>
                <w:sz w:val="18"/>
                <w:szCs w:val="18"/>
                <w:highlight w:val="none"/>
                <w:lang w:bidi="en-US"/>
                <w14:textFill>
                  <w14:solidFill>
                    <w14:schemeClr w14:val="tx1"/>
                  </w14:solidFill>
                </w14:textFill>
              </w:rPr>
              <w:t>x</w:t>
            </w:r>
            <w:r>
              <w:rPr>
                <w:rFonts w:hint="default" w:ascii="Times New Roman" w:hAnsi="Times New Roman" w:eastAsia="Times New Roman" w:cs="Times New Roman"/>
                <w:color w:val="000000" w:themeColor="text1"/>
                <w:sz w:val="18"/>
                <w:szCs w:val="18"/>
                <w:highlight w:val="none"/>
                <w:lang w:bidi="en-US"/>
                <w14:textFill>
                  <w14:solidFill>
                    <w14:schemeClr w14:val="tx1"/>
                  </w14:solidFill>
                </w14:textFill>
              </w:rPr>
              <w:t>]=</w:t>
            </w:r>
            <w:r>
              <w:rPr>
                <w:rFonts w:hint="default" w:ascii="Times New Roman" w:hAnsi="Times New Roman" w:eastAsia="Times New Roman" w:cs="Times New Roman"/>
                <w:color w:val="000000" w:themeColor="text1"/>
                <w:sz w:val="18"/>
                <w:szCs w:val="18"/>
                <w:highlight w:val="none"/>
                <w:u w:val="single"/>
                <w:lang w:bidi="en-US"/>
                <w14:textFill>
                  <w14:solidFill>
                    <w14:schemeClr w14:val="tx1"/>
                  </w14:solidFill>
                </w14:textFill>
              </w:rPr>
              <w:t xml:space="preserve"> </w:t>
            </w:r>
            <w:r>
              <w:rPr>
                <w:rFonts w:hint="default" w:ascii="Times New Roman" w:hAnsi="Times New Roman" w:eastAsia="Times New Roman" w:cs="Times New Roman"/>
                <w:color w:val="000000" w:themeColor="text1"/>
                <w:sz w:val="18"/>
                <w:szCs w:val="18"/>
                <w:highlight w:val="none"/>
                <w:u w:val="single"/>
                <w:lang w:bidi="en-US"/>
                <w14:textFill>
                  <w14:solidFill>
                    <w14:schemeClr w14:val="tx1"/>
                  </w14:solidFill>
                </w14:textFill>
              </w:rPr>
              <w:tab/>
            </w:r>
            <w:r>
              <w:rPr>
                <w:rFonts w:hint="default" w:ascii="Times New Roman" w:hAnsi="Times New Roman" w:eastAsia="宋体" w:cs="Times New Roman"/>
                <w:color w:val="000000" w:themeColor="text1"/>
                <w:sz w:val="18"/>
                <w:szCs w:val="18"/>
                <w:highlight w:val="none"/>
                <w:lang w:bidi="en-US"/>
                <w14:textFill>
                  <w14:solidFill>
                    <w14:schemeClr w14:val="tx1"/>
                  </w14:solidFill>
                </w14:textFill>
              </w:rPr>
              <w:t>，对应的</w:t>
            </w:r>
            <w:r>
              <w:rPr>
                <w:rFonts w:hint="default" w:ascii="Times New Roman" w:hAnsi="Times New Roman" w:cs="Times New Roman"/>
                <w:color w:val="000000" w:themeColor="text1"/>
                <w:sz w:val="18"/>
                <w:szCs w:val="18"/>
                <w:highlight w:val="none"/>
                <w:lang w:bidi="en-US"/>
                <w14:textFill>
                  <w14:solidFill>
                    <w14:schemeClr w14:val="tx1"/>
                  </w14:solidFill>
                </w14:textFill>
              </w:rPr>
              <w:t>智能碾压检测控制目标值</w:t>
            </w:r>
            <w:r>
              <w:rPr>
                <w:rFonts w:hint="default" w:ascii="Times New Roman" w:hAnsi="Times New Roman" w:eastAsia="Times New Roman" w:cs="Times New Roman"/>
                <w:color w:val="000000" w:themeColor="text1"/>
                <w:sz w:val="18"/>
                <w:szCs w:val="18"/>
                <w:highlight w:val="none"/>
                <w:lang w:bidi="en-US"/>
                <w14:textFill>
                  <w14:solidFill>
                    <w14:schemeClr w14:val="tx1"/>
                  </w14:solidFill>
                </w14:textFill>
              </w:rPr>
              <w:t>[</w:t>
            </w:r>
            <w:r>
              <w:rPr>
                <w:rFonts w:hint="default" w:ascii="Times New Roman" w:hAnsi="Times New Roman" w:eastAsia="Times New Roman" w:cs="Times New Roman"/>
                <w:iCs/>
                <w:color w:val="000000" w:themeColor="text1"/>
                <w:sz w:val="18"/>
                <w:szCs w:val="18"/>
                <w:highlight w:val="none"/>
                <w:lang w:bidi="en-US"/>
                <w14:textFill>
                  <w14:solidFill>
                    <w14:schemeClr w14:val="tx1"/>
                  </w14:solidFill>
                </w14:textFill>
              </w:rPr>
              <w:t>I</w:t>
            </w:r>
            <w:r>
              <w:rPr>
                <w:rFonts w:hint="default" w:ascii="Times New Roman" w:hAnsi="Times New Roman" w:eastAsia="宋体" w:cs="Times New Roman"/>
                <w:iCs/>
                <w:color w:val="000000" w:themeColor="text1"/>
                <w:sz w:val="18"/>
                <w:szCs w:val="18"/>
                <w:highlight w:val="none"/>
                <w:lang w:bidi="en-US"/>
                <w14:textFill>
                  <w14:solidFill>
                    <w14:schemeClr w14:val="tx1"/>
                  </w14:solidFill>
                </w14:textFill>
              </w:rPr>
              <w:t>R</w:t>
            </w:r>
            <w:r>
              <w:rPr>
                <w:rFonts w:hint="default" w:ascii="Times New Roman" w:hAnsi="Times New Roman" w:eastAsia="Times New Roman" w:cs="Times New Roman"/>
                <w:iCs/>
                <w:color w:val="000000" w:themeColor="text1"/>
                <w:sz w:val="18"/>
                <w:szCs w:val="18"/>
                <w:highlight w:val="none"/>
                <w:lang w:bidi="en-US"/>
                <w14:textFill>
                  <w14:solidFill>
                    <w14:schemeClr w14:val="tx1"/>
                  </w14:solidFill>
                </w14:textFill>
              </w:rPr>
              <w:t>CM</w:t>
            </w:r>
            <w:r>
              <w:rPr>
                <w:rFonts w:hint="default" w:ascii="Times New Roman" w:hAnsi="Times New Roman" w:eastAsia="Times New Roman" w:cs="Times New Roman"/>
                <w:color w:val="000000" w:themeColor="text1"/>
                <w:sz w:val="18"/>
                <w:szCs w:val="18"/>
                <w:highlight w:val="none"/>
                <w:lang w:bidi="en-US"/>
                <w14:textFill>
                  <w14:solidFill>
                    <w14:schemeClr w14:val="tx1"/>
                  </w14:solidFill>
                </w14:textFill>
              </w:rPr>
              <w:t>]=</w:t>
            </w:r>
            <w:r>
              <w:rPr>
                <w:rFonts w:hint="default" w:ascii="Times New Roman" w:hAnsi="Times New Roman" w:eastAsia="Times New Roman" w:cs="Times New Roman"/>
                <w:color w:val="000000" w:themeColor="text1"/>
                <w:sz w:val="18"/>
                <w:szCs w:val="18"/>
                <w:highlight w:val="none"/>
                <w:u w:val="single"/>
                <w:lang w:bidi="en-US"/>
                <w14:textFill>
                  <w14:solidFill>
                    <w14:schemeClr w14:val="tx1"/>
                  </w14:solidFill>
                </w14:textFill>
              </w:rPr>
              <w:t xml:space="preserve"> </w:t>
            </w:r>
            <w:r>
              <w:rPr>
                <w:rFonts w:hint="default" w:ascii="Times New Roman" w:hAnsi="Times New Roman" w:eastAsia="Times New Roman" w:cs="Times New Roman"/>
                <w:color w:val="000000" w:themeColor="text1"/>
                <w:sz w:val="18"/>
                <w:szCs w:val="18"/>
                <w:highlight w:val="none"/>
                <w:u w:val="single"/>
                <w:lang w:bidi="en-US"/>
                <w14:textFill>
                  <w14:solidFill>
                    <w14:schemeClr w14:val="tx1"/>
                  </w14:solidFill>
                </w14:textFill>
              </w:rPr>
              <w:tab/>
            </w:r>
            <w:r>
              <w:rPr>
                <w:rFonts w:hint="eastAsia" w:ascii="Times New Roman" w:hAnsi="Times New Roman" w:eastAsia="宋体" w:cs="Times New Roman"/>
                <w:color w:val="000000" w:themeColor="text1"/>
                <w:sz w:val="18"/>
                <w:szCs w:val="18"/>
                <w:highlight w:val="none"/>
                <w:u w:val="single"/>
                <w:lang w:val="en-US" w:eastAsia="zh-CN" w:bidi="en-US"/>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bidi="en-US"/>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577" w:type="dxa"/>
            <w:gridSpan w:val="8"/>
            <w:tcBorders>
              <w:top w:val="single" w:color="000000" w:sz="6" w:space="0"/>
            </w:tcBorders>
          </w:tcPr>
          <w:p>
            <w:pPr>
              <w:tabs>
                <w:tab w:val="left" w:pos="2630"/>
                <w:tab w:val="left" w:pos="4970"/>
              </w:tabs>
              <w:autoSpaceDE w:val="0"/>
              <w:autoSpaceDN w:val="0"/>
              <w:spacing w:before="40"/>
              <w:ind w:left="107"/>
              <w:jc w:val="left"/>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t>试验：</w:t>
            </w:r>
            <w:r>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tab/>
            </w:r>
            <w:r>
              <w:rPr>
                <w:rFonts w:hint="eastAsia" w:ascii="Times New Roman" w:hAnsi="Times New Roman" w:cs="Times New Roman"/>
                <w:color w:val="000000" w:themeColor="text1"/>
                <w:sz w:val="18"/>
                <w:szCs w:val="18"/>
                <w:highlight w:val="none"/>
                <w:lang w:val="en-US" w:eastAsia="zh-CN" w:bidi="en-US"/>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t>复核：</w:t>
            </w:r>
            <w:r>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tab/>
            </w:r>
            <w:r>
              <w:rPr>
                <w:rFonts w:hint="eastAsia" w:ascii="Times New Roman" w:hAnsi="Times New Roman" w:cs="Times New Roman"/>
                <w:color w:val="000000" w:themeColor="text1"/>
                <w:sz w:val="18"/>
                <w:szCs w:val="18"/>
                <w:highlight w:val="none"/>
                <w:lang w:val="en-US" w:eastAsia="zh-CN" w:bidi="en-US"/>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en-US" w:bidi="en-US"/>
                <w14:textFill>
                  <w14:solidFill>
                    <w14:schemeClr w14:val="tx1"/>
                  </w14:solidFill>
                </w14:textFill>
              </w:rPr>
              <w:t>日期：</w:t>
            </w:r>
          </w:p>
        </w:tc>
      </w:tr>
    </w:tbl>
    <w:p>
      <w:pPr>
        <w:rPr>
          <w:rFonts w:hint="default" w:ascii="Times New Roman" w:hAnsi="Times New Roman" w:cs="Times New Roman"/>
          <w:color w:val="000000" w:themeColor="text1"/>
          <w:sz w:val="18"/>
          <w:highlight w:val="none"/>
          <w14:textFill>
            <w14:solidFill>
              <w14:schemeClr w14:val="tx1"/>
            </w14:solidFill>
          </w14:textFill>
        </w:rPr>
        <w:sectPr>
          <w:footerReference r:id="rId13" w:type="default"/>
          <w:pgSz w:w="11910" w:h="16850"/>
          <w:pgMar w:top="1928" w:right="1134" w:bottom="1134" w:left="1134" w:header="1441" w:footer="1140" w:gutter="283"/>
          <w:pgNumType w:fmt="decimal" w:start="1"/>
          <w:cols w:space="0" w:num="1"/>
          <w:rtlGutter w:val="0"/>
          <w:docGrid w:type="lines" w:linePitch="313" w:charSpace="0"/>
        </w:sectPr>
      </w:pPr>
    </w:p>
    <w:p>
      <w:pPr>
        <w:numPr>
          <w:ilvl w:val="0"/>
          <w:numId w:val="4"/>
        </w:numPr>
        <w:shd w:val="clear" w:color="FFFFFF" w:fill="FFFFFF"/>
        <w:tabs>
          <w:tab w:val="left" w:pos="9030"/>
          <w:tab w:val="left" w:pos="9660"/>
        </w:tabs>
        <w:bidi w:val="0"/>
        <w:spacing w:before="560" w:after="50" w:afterLines="50"/>
        <w:ind w:left="0" w:leftChars="0" w:right="-17" w:rightChars="-8" w:firstLine="0" w:firstLineChars="0"/>
        <w:jc w:val="center"/>
        <w:outlineLvl w:val="0"/>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pPr>
      <w:bookmarkStart w:id="177" w:name="_Toc20119"/>
      <w:bookmarkStart w:id="178" w:name="_Toc16283"/>
      <w:bookmarkStart w:id="179" w:name="_Toc29238"/>
      <w:bookmarkStart w:id="180" w:name="_Toc12036"/>
      <w:bookmarkStart w:id="181" w:name="_Toc5549"/>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w:t>
      </w:r>
      <w:r>
        <w:rPr>
          <w:rFonts w:hint="eastAsia" w:ascii="Times New Roman" w:hAnsi="Times New Roman" w:eastAsia="黑体" w:cs="Times New Roman"/>
          <w:color w:val="000000" w:themeColor="text1"/>
          <w:sz w:val="21"/>
          <w:highlight w:val="none"/>
          <w:lang w:val="en-US" w:eastAsia="zh-CN" w:bidi="ar-SA"/>
          <w14:textFill>
            <w14:solidFill>
              <w14:schemeClr w14:val="tx1"/>
            </w14:solidFill>
          </w14:textFill>
        </w:rPr>
        <w:t>资料</w:t>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性）</w:t>
      </w:r>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压实程度分布图</w:t>
      </w:r>
      <w:bookmarkEnd w:id="177"/>
      <w:bookmarkEnd w:id="178"/>
      <w:bookmarkEnd w:id="179"/>
      <w:bookmarkEnd w:id="180"/>
      <w:bookmarkEnd w:id="181"/>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4"/>
        <w:gridCol w:w="3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25" w:type="dxa"/>
            <w:gridSpan w:val="2"/>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压实程度分布图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6" w:hRule="atLeast"/>
          <w:jc w:val="center"/>
        </w:trPr>
        <w:tc>
          <w:tcPr>
            <w:tcW w:w="5214" w:type="dxa"/>
            <w:vMerge w:val="restart"/>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2995930" cy="4208780"/>
                  <wp:effectExtent l="0" t="0" r="1270" b="0"/>
                  <wp:docPr id="54686507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5070" name="图片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019355" cy="4241970"/>
                          </a:xfrm>
                          <a:prstGeom prst="rect">
                            <a:avLst/>
                          </a:prstGeom>
                          <a:noFill/>
                        </pic:spPr>
                      </pic:pic>
                    </a:graphicData>
                  </a:graphic>
                </wp:inline>
              </w:drawing>
            </w:r>
          </w:p>
        </w:tc>
        <w:tc>
          <w:tcPr>
            <w:tcW w:w="3311" w:type="dxa"/>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工程信息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文件编号：×层×轮迹×遍</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起始桩号：K×+×</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终止桩号：K×+×</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填筑宽度：×m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填层厚度：×cm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填料类型：×</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碾压层数：×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碾压面积：×</w:t>
            </w:r>
            <w:r>
              <w:rPr>
                <w:rFonts w:hint="eastAsia" w:ascii="Times New Roman" w:cs="Times New Roman"/>
                <w:b w:val="0"/>
                <w:bCs w:val="0"/>
                <w:color w:val="000000" w:themeColor="text1"/>
                <w:sz w:val="18"/>
                <w:szCs w:val="18"/>
                <w:highlight w:val="none"/>
                <w:lang w:val="en-US" w:eastAsia="zh-CN"/>
                <w14:textFill>
                  <w14:solidFill>
                    <w14:schemeClr w14:val="tx1"/>
                  </w14:solidFill>
                </w14:textFill>
              </w:rPr>
              <w:t>m</w:t>
            </w:r>
            <w:r>
              <w:rPr>
                <w:rFonts w:hint="eastAsia" w:ascii="Times New Roman" w:cs="Times New Roman"/>
                <w:b w:val="0"/>
                <w:bCs w:val="0"/>
                <w:color w:val="000000" w:themeColor="text1"/>
                <w:sz w:val="18"/>
                <w:szCs w:val="18"/>
                <w:highlight w:val="none"/>
                <w:vertAlign w:val="superscript"/>
                <w:lang w:val="en-US" w:eastAsia="zh-CN"/>
                <w14:textFill>
                  <w14:solidFill>
                    <w14:schemeClr w14:val="tx1"/>
                  </w14:solidFill>
                </w14:textFill>
              </w:rPr>
              <w:t>2</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碾压遍数：×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碾压日期：×年×月×日</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jc w:val="center"/>
        </w:trPr>
        <w:tc>
          <w:tcPr>
            <w:tcW w:w="5214"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14:textFill>
                  <w14:solidFill>
                    <w14:schemeClr w14:val="tx1"/>
                  </w14:solidFill>
                </w14:textFill>
              </w:rPr>
            </w:pPr>
          </w:p>
        </w:tc>
        <w:tc>
          <w:tcPr>
            <w:tcW w:w="3311" w:type="dxa"/>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加载信息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振动压路机：×t</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振动质量：×kg</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激振力：×kN</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振动频率：×Hz</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振幅：×mm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行驶速度：×.×km/h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atLeast"/>
          <w:jc w:val="center"/>
        </w:trPr>
        <w:tc>
          <w:tcPr>
            <w:tcW w:w="5214"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3311" w:type="dxa"/>
            <w:vMerge w:val="restart"/>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质量信息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目标值：×××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常规值：×××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最大值：×××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最小值：×××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极差：××</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平均值：×××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标准差：××</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变异系数：××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工作频率：××，××，××</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18"/>
                <w:szCs w:val="18"/>
                <w:highlight w:val="none"/>
                <w14:textFill>
                  <w14:solidFill>
                    <w14:schemeClr w14:val="tx1"/>
                  </w14:solidFill>
                </w14:textFill>
              </w:rPr>
              <w:t>通过面积：××××</w:t>
            </w:r>
            <w:r>
              <w:rPr>
                <w:rFonts w:hint="eastAsia" w:ascii="Times New Roman" w:cs="Times New Roman"/>
                <w:b w:val="0"/>
                <w:bCs w:val="0"/>
                <w:color w:val="000000" w:themeColor="text1"/>
                <w:sz w:val="18"/>
                <w:szCs w:val="18"/>
                <w:highlight w:val="none"/>
                <w:lang w:val="en-US" w:eastAsia="zh-CN"/>
                <w14:textFill>
                  <w14:solidFill>
                    <w14:schemeClr w14:val="tx1"/>
                  </w14:solidFill>
                </w14:textFill>
              </w:rPr>
              <w:t>m</w:t>
            </w:r>
            <w:r>
              <w:rPr>
                <w:rFonts w:hint="eastAsia" w:ascii="Times New Roman" w:cs="Times New Roman"/>
                <w:b w:val="0"/>
                <w:bCs w:val="0"/>
                <w:color w:val="000000" w:themeColor="text1"/>
                <w:sz w:val="18"/>
                <w:szCs w:val="18"/>
                <w:highlight w:val="none"/>
                <w:vertAlign w:val="superscript"/>
                <w:lang w:val="en-US" w:eastAsia="zh-CN"/>
                <w14:textFill>
                  <w14:solidFill>
                    <w14:schemeClr w14:val="tx1"/>
                  </w14:solidFill>
                </w14:textFill>
              </w:rPr>
              <w:t>2</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通过率：××%</w:t>
            </w:r>
          </w:p>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直方图</w:t>
            </w:r>
          </w:p>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820420" cy="784860"/>
                  <wp:effectExtent l="0" t="0" r="5080" b="254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39"/>
                          <a:stretch>
                            <a:fillRect/>
                          </a:stretch>
                        </pic:blipFill>
                        <pic:spPr>
                          <a:xfrm>
                            <a:off x="0" y="0"/>
                            <a:ext cx="820420" cy="784860"/>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5214" w:type="dxa"/>
            <w:vAlign w:val="top"/>
          </w:tcPr>
          <w:p>
            <w:pPr>
              <w:pStyle w:val="59"/>
              <w:bidi w:val="0"/>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drawing>
                <wp:inline distT="0" distB="0" distL="0" distR="0">
                  <wp:extent cx="2861310" cy="869315"/>
                  <wp:effectExtent l="0" t="0" r="0" b="0"/>
                  <wp:docPr id="186410886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08861" name="图片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872784" cy="873003"/>
                          </a:xfrm>
                          <a:prstGeom prst="rect">
                            <a:avLst/>
                          </a:prstGeom>
                          <a:noFill/>
                        </pic:spPr>
                      </pic:pic>
                    </a:graphicData>
                  </a:graphic>
                </wp:inline>
              </w:drawing>
            </w:r>
          </w:p>
        </w:tc>
        <w:tc>
          <w:tcPr>
            <w:tcW w:w="3311"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25" w:type="dxa"/>
            <w:gridSpan w:val="2"/>
            <w:vAlign w:val="top"/>
          </w:tcPr>
          <w:p>
            <w:pPr>
              <w:pStyle w:val="59"/>
              <w:bidi w:val="0"/>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试验：</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复核：</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日期：</w:t>
            </w:r>
          </w:p>
        </w:tc>
      </w:tr>
    </w:tbl>
    <w:p>
      <w:pPr>
        <w:pStyle w:val="86"/>
        <w:numPr>
          <w:ilvl w:val="1"/>
          <w:numId w:val="0"/>
        </w:numPr>
        <w:bidi w:val="0"/>
        <w:ind w:leftChars="0"/>
        <w:jc w:val="center"/>
        <w:rPr>
          <w:rFonts w:hint="default"/>
          <w:color w:val="000000" w:themeColor="text1"/>
          <w:highlight w:val="none"/>
          <w14:textFill>
            <w14:solidFill>
              <w14:schemeClr w14:val="tx1"/>
            </w14:solidFill>
          </w14:textFill>
        </w:rPr>
        <w:sectPr>
          <w:pgSz w:w="11910" w:h="16850"/>
          <w:pgMar w:top="1928" w:right="1134" w:bottom="1134" w:left="1134" w:header="1441" w:footer="1140" w:gutter="283"/>
          <w:pgNumType w:fmt="decimal"/>
          <w:cols w:space="0" w:num="1"/>
          <w:rtlGutter w:val="0"/>
          <w:docGrid w:linePitch="0" w:charSpace="0"/>
        </w:sectPr>
      </w:pPr>
      <w:r>
        <w:rPr>
          <w:rFonts w:hint="default"/>
          <w:color w:val="000000" w:themeColor="text1"/>
          <w:highlight w:val="none"/>
          <w14:textFill>
            <w14:solidFill>
              <w14:schemeClr w14:val="tx1"/>
            </w14:solidFill>
          </w14:textFill>
        </w:rPr>
        <w:t xml:space="preserve">图B.1 </w:t>
      </w:r>
      <w:r>
        <w:rPr>
          <w:rFonts w:hint="default"/>
          <w:color w:val="000000" w:themeColor="text1"/>
          <w:highlight w:val="none"/>
          <w:lang w:eastAsia="en-US"/>
          <w14:textFill>
            <w14:solidFill>
              <w14:schemeClr w14:val="tx1"/>
            </w14:solidFill>
          </w14:textFill>
        </w:rPr>
        <w:t>压实程度分布图</w:t>
      </w:r>
    </w:p>
    <w:p>
      <w:pPr>
        <w:numPr>
          <w:ilvl w:val="0"/>
          <w:numId w:val="4"/>
        </w:numPr>
        <w:shd w:val="clear" w:color="FFFFFF" w:fill="FFFFFF"/>
        <w:tabs>
          <w:tab w:val="left" w:pos="9660"/>
        </w:tabs>
        <w:bidi w:val="0"/>
        <w:spacing w:before="560" w:after="50" w:afterLines="50"/>
        <w:ind w:left="0" w:leftChars="0" w:right="-17" w:rightChars="-8" w:firstLine="0" w:firstLineChars="0"/>
        <w:jc w:val="center"/>
        <w:outlineLvl w:val="0"/>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pPr>
      <w:bookmarkStart w:id="182" w:name="_Toc15677"/>
      <w:bookmarkStart w:id="183" w:name="_Toc7083"/>
      <w:bookmarkStart w:id="184" w:name="_Toc21738"/>
      <w:bookmarkStart w:id="185" w:name="_Toc25868"/>
      <w:bookmarkStart w:id="186" w:name="_Toc20368"/>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（资料性）</w:t>
      </w:r>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压实状态分布图</w:t>
      </w:r>
      <w:bookmarkEnd w:id="182"/>
      <w:bookmarkEnd w:id="183"/>
      <w:bookmarkEnd w:id="184"/>
      <w:bookmarkEnd w:id="185"/>
      <w:bookmarkEnd w:id="186"/>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4"/>
        <w:gridCol w:w="3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24" w:type="dxa"/>
            <w:gridSpan w:val="2"/>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压实状态分布图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1" w:hRule="atLeast"/>
          <w:jc w:val="center"/>
        </w:trPr>
        <w:tc>
          <w:tcPr>
            <w:tcW w:w="5214" w:type="dxa"/>
            <w:vMerge w:val="restart"/>
            <w:vAlign w:val="top"/>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2989580" cy="4235450"/>
                  <wp:effectExtent l="0" t="0" r="7620" b="0"/>
                  <wp:docPr id="18703529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52921" name="图片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007542" cy="4260842"/>
                          </a:xfrm>
                          <a:prstGeom prst="rect">
                            <a:avLst/>
                          </a:prstGeom>
                          <a:noFill/>
                        </pic:spPr>
                      </pic:pic>
                    </a:graphicData>
                  </a:graphic>
                </wp:inline>
              </w:drawing>
            </w:r>
          </w:p>
        </w:tc>
        <w:tc>
          <w:tcPr>
            <w:tcW w:w="3310" w:type="dxa"/>
            <w:vAlign w:val="top"/>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工程信息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文件编号：×层×轮迹×遍</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起始桩号：K×+×</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终止桩号：K×+×</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填筑宽度：×m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填层厚度：×cm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填料类型：×</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碾压层数：×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碾压面积：×</w:t>
            </w:r>
            <w:r>
              <w:rPr>
                <w:rFonts w:hint="eastAsia" w:ascii="Times New Roman" w:cs="Times New Roman"/>
                <w:b w:val="0"/>
                <w:bCs w:val="0"/>
                <w:color w:val="000000" w:themeColor="text1"/>
                <w:sz w:val="18"/>
                <w:szCs w:val="18"/>
                <w:highlight w:val="none"/>
                <w:lang w:val="en-US" w:eastAsia="zh-CN"/>
                <w14:textFill>
                  <w14:solidFill>
                    <w14:schemeClr w14:val="tx1"/>
                  </w14:solidFill>
                </w14:textFill>
              </w:rPr>
              <w:t>m</w:t>
            </w:r>
            <w:r>
              <w:rPr>
                <w:rFonts w:hint="eastAsia" w:ascii="Times New Roman" w:cs="Times New Roman"/>
                <w:b w:val="0"/>
                <w:bCs w:val="0"/>
                <w:color w:val="000000" w:themeColor="text1"/>
                <w:sz w:val="18"/>
                <w:szCs w:val="18"/>
                <w:highlight w:val="none"/>
                <w:vertAlign w:val="superscript"/>
                <w:lang w:val="en-US" w:eastAsia="zh-CN"/>
                <w14:textFill>
                  <w14:solidFill>
                    <w14:schemeClr w14:val="tx1"/>
                  </w14:solidFill>
                </w14:textFill>
              </w:rPr>
              <w:t>2</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碾压遍数：×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碾压日期：×年×月×日</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碾压时间：×：×~×：×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jc w:val="center"/>
        </w:trPr>
        <w:tc>
          <w:tcPr>
            <w:tcW w:w="5214"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14:textFill>
                  <w14:solidFill>
                    <w14:schemeClr w14:val="tx1"/>
                  </w14:solidFill>
                </w14:textFill>
              </w:rPr>
            </w:pPr>
          </w:p>
        </w:tc>
        <w:tc>
          <w:tcPr>
            <w:tcW w:w="3310" w:type="dxa"/>
            <w:vAlign w:val="top"/>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加载信息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振动压路机：×t</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振动质量：×kg</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激振力：×kN</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振动频率：×Hz</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振幅：×mm</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行驶速度：×.×km/h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1" w:hRule="atLeast"/>
          <w:jc w:val="center"/>
        </w:trPr>
        <w:tc>
          <w:tcPr>
            <w:tcW w:w="5214"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3310" w:type="dxa"/>
            <w:vMerge w:val="restart"/>
            <w:vAlign w:val="top"/>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质量信息</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目标值：×××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常规值：×××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最大值：×××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最小值：×××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极差：××</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平均值：×××</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标准差：××</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变异系数：××</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工作频率：××，××，××</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数据分组：3</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分组间距：××</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直方图</w:t>
            </w:r>
          </w:p>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820420" cy="784860"/>
                  <wp:effectExtent l="0" t="0" r="5080" b="254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png"/>
                          <pic:cNvPicPr>
                            <a:picLocks noChangeAspect="1"/>
                          </pic:cNvPicPr>
                        </pic:nvPicPr>
                        <pic:blipFill>
                          <a:blip r:embed="rId42" cstate="print"/>
                          <a:stretch>
                            <a:fillRect/>
                          </a:stretch>
                        </pic:blipFill>
                        <pic:spPr>
                          <a:xfrm>
                            <a:off x="0" y="0"/>
                            <a:ext cx="820864" cy="78495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5214" w:type="dxa"/>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2929255" cy="957580"/>
                  <wp:effectExtent l="0" t="0" r="0" b="0"/>
                  <wp:docPr id="191638668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86688"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950610" cy="964853"/>
                          </a:xfrm>
                          <a:prstGeom prst="rect">
                            <a:avLst/>
                          </a:prstGeom>
                          <a:noFill/>
                        </pic:spPr>
                      </pic:pic>
                    </a:graphicData>
                  </a:graphic>
                </wp:inline>
              </w:drawing>
            </w:r>
          </w:p>
        </w:tc>
        <w:tc>
          <w:tcPr>
            <w:tcW w:w="3310" w:type="dxa"/>
            <w:vMerge w:val="continue"/>
            <w:tcBorders>
              <w:top w:val="nil"/>
            </w:tcBorders>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24" w:type="dxa"/>
            <w:gridSpan w:val="2"/>
            <w:vAlign w:val="top"/>
          </w:tcPr>
          <w:p>
            <w:pPr>
              <w:pStyle w:val="59"/>
              <w:bidi w:val="0"/>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试验：</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复核：</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日期：</w:t>
            </w:r>
          </w:p>
        </w:tc>
      </w:tr>
    </w:tbl>
    <w:p>
      <w:pPr>
        <w:pStyle w:val="86"/>
        <w:numPr>
          <w:ilvl w:val="1"/>
          <w:numId w:val="0"/>
        </w:numPr>
        <w:bidi w:val="0"/>
        <w:ind w:leftChars="0"/>
        <w:jc w:val="center"/>
        <w:rPr>
          <w:rFonts w:hint="default" w:ascii="Times New Roman" w:hAnsi="Times New Roman" w:eastAsia="黑体" w:cs="Times New Roman"/>
          <w:color w:val="000000" w:themeColor="text1"/>
          <w:szCs w:val="21"/>
          <w:highlight w:val="none"/>
          <w:lang w:eastAsia="en-US" w:bidi="en-US"/>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图C.1 </w:t>
      </w:r>
      <w:r>
        <w:rPr>
          <w:rFonts w:hint="default" w:ascii="Times New Roman" w:hAnsi="Times New Roman" w:eastAsia="黑体" w:cs="Times New Roman"/>
          <w:color w:val="000000" w:themeColor="text1"/>
          <w:szCs w:val="21"/>
          <w:highlight w:val="none"/>
          <w:lang w:eastAsia="en-US" w:bidi="en-US"/>
          <w14:textFill>
            <w14:solidFill>
              <w14:schemeClr w14:val="tx1"/>
            </w14:solidFill>
          </w14:textFill>
        </w:rPr>
        <w:t>压实状态分布图</w:t>
      </w: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sectPr>
          <w:pgSz w:w="11910" w:h="16850"/>
          <w:pgMar w:top="1928" w:right="1134" w:bottom="1134" w:left="1134" w:header="1441" w:footer="1140" w:gutter="283"/>
          <w:pgNumType w:fmt="decimal"/>
          <w:cols w:space="0" w:num="1"/>
          <w:rtlGutter w:val="0"/>
          <w:docGrid w:linePitch="0" w:charSpace="0"/>
        </w:sectPr>
      </w:pPr>
    </w:p>
    <w:p>
      <w:pPr>
        <w:numPr>
          <w:ilvl w:val="0"/>
          <w:numId w:val="4"/>
        </w:numPr>
        <w:shd w:val="clear" w:color="FFFFFF" w:fill="FFFFFF"/>
        <w:bidi w:val="0"/>
        <w:spacing w:before="560" w:after="50" w:afterLines="50"/>
        <w:ind w:left="0" w:leftChars="0" w:firstLine="0" w:firstLineChars="0"/>
        <w:jc w:val="center"/>
        <w:outlineLvl w:val="0"/>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pPr>
      <w:bookmarkStart w:id="187" w:name="_Toc7693"/>
      <w:bookmarkStart w:id="188" w:name="_Toc22666"/>
      <w:bookmarkStart w:id="189" w:name="_Toc32677"/>
      <w:bookmarkStart w:id="190" w:name="_Toc6261"/>
      <w:bookmarkStart w:id="191" w:name="_Toc6423"/>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（资料性）</w:t>
      </w:r>
      <w:r>
        <w:rPr>
          <w:rFonts w:hint="default" w:ascii="Times New Roman" w:hAnsi="Times New Roman" w:eastAsia="黑体" w:cs="Times New Roman"/>
          <w:color w:val="000000" w:themeColor="text1"/>
          <w:sz w:val="21"/>
          <w:highlight w:val="none"/>
          <w:lang w:val="en-US" w:eastAsia="zh-CN" w:bidi="ar-SA"/>
          <w14:textFill>
            <w14:solidFill>
              <w14:schemeClr w14:val="tx1"/>
            </w14:solidFill>
          </w14:textFill>
        </w:rPr>
        <w:br w:type="textWrapping"/>
      </w:r>
      <w:r>
        <w:rPr>
          <w:rFonts w:hint="eastAsia" w:ascii="Times New Roman" w:hAnsi="Times New Roman" w:eastAsia="黑体" w:cs="Times New Roman"/>
          <w:color w:val="000000" w:themeColor="text1"/>
          <w:sz w:val="21"/>
          <w:highlight w:val="none"/>
          <w:lang w:val="en-US" w:eastAsia="zh-CN" w:bidi="ar-SA"/>
          <w14:textFill>
            <w14:solidFill>
              <w14:schemeClr w14:val="tx1"/>
            </w14:solidFill>
          </w14:textFill>
        </w:rPr>
        <w:t>碾压</w:t>
      </w:r>
      <w:r>
        <w:rPr>
          <w:rFonts w:hint="default" w:ascii="Times New Roman" w:hAnsi="Times New Roman" w:eastAsia="黑体" w:cs="Times New Roman"/>
          <w:color w:val="000000" w:themeColor="text1"/>
          <w:sz w:val="21"/>
          <w:highlight w:val="none"/>
          <w:lang w:val="en-US" w:eastAsia="en-US" w:bidi="ar-SA"/>
          <w14:textFill>
            <w14:solidFill>
              <w14:schemeClr w14:val="tx1"/>
            </w14:solidFill>
          </w14:textFill>
        </w:rPr>
        <w:t>过程控制报告</w:t>
      </w:r>
      <w:bookmarkEnd w:id="187"/>
      <w:bookmarkEnd w:id="188"/>
      <w:bookmarkEnd w:id="189"/>
      <w:bookmarkEnd w:id="190"/>
      <w:bookmarkEnd w:id="191"/>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852"/>
        <w:gridCol w:w="849"/>
        <w:gridCol w:w="998"/>
        <w:gridCol w:w="179"/>
        <w:gridCol w:w="666"/>
        <w:gridCol w:w="412"/>
        <w:gridCol w:w="434"/>
        <w:gridCol w:w="1135"/>
        <w:gridCol w:w="849"/>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11" w:type="dxa"/>
            <w:gridSpan w:val="11"/>
            <w:vAlign w:val="center"/>
          </w:tcPr>
          <w:p>
            <w:pPr>
              <w:pStyle w:val="59"/>
              <w:bidi w:val="0"/>
              <w:ind w:left="0" w:leftChars="0" w:firstLine="0" w:firstLineChars="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工程信息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项目名称</w:t>
            </w:r>
          </w:p>
        </w:tc>
        <w:tc>
          <w:tcPr>
            <w:tcW w:w="7329" w:type="dxa"/>
            <w:gridSpan w:val="10"/>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起始桩号</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碾压层数</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终止桩号</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碾压面积</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填料类型</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碾压轮数</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填层厚度</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碾压遍数</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填筑宽度</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碾压日期</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11" w:type="dxa"/>
            <w:gridSpan w:val="11"/>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加载信息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振动压路机</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振动频率</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振动质量</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振幅</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激振力</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行驶速度</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11" w:type="dxa"/>
            <w:gridSpan w:val="11"/>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质量信息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目标值</w:t>
            </w:r>
          </w:p>
        </w:tc>
        <w:tc>
          <w:tcPr>
            <w:tcW w:w="2878"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078"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规定值</w:t>
            </w:r>
          </w:p>
        </w:tc>
        <w:tc>
          <w:tcPr>
            <w:tcW w:w="3373" w:type="dxa"/>
            <w:gridSpan w:val="4"/>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Merge w:val="restart"/>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碾压遍数</w:t>
            </w:r>
          </w:p>
        </w:tc>
        <w:tc>
          <w:tcPr>
            <w:tcW w:w="852" w:type="dxa"/>
            <w:vMerge w:val="restart"/>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碾压</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时间</w:t>
            </w:r>
          </w:p>
        </w:tc>
        <w:tc>
          <w:tcPr>
            <w:tcW w:w="4673" w:type="dxa"/>
            <w:gridSpan w:val="7"/>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压实程度</w:t>
            </w:r>
          </w:p>
        </w:tc>
        <w:tc>
          <w:tcPr>
            <w:tcW w:w="849" w:type="dxa"/>
            <w:vMerge w:val="restart"/>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压实均匀性</w:t>
            </w:r>
          </w:p>
        </w:tc>
        <w:tc>
          <w:tcPr>
            <w:tcW w:w="955" w:type="dxa"/>
            <w:vMerge w:val="restart"/>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压实</w:t>
            </w:r>
            <w:r>
              <w:rPr>
                <w:rFonts w:hint="eastAsia" w:ascii="Times New Roman" w:cs="Times New Roman"/>
                <w:color w:val="000000" w:themeColor="text1"/>
                <w:sz w:val="18"/>
                <w:szCs w:val="18"/>
                <w:highlight w:val="none"/>
                <w:lang w:val="en-US" w:eastAsia="zh-CN"/>
                <w14:textFill>
                  <w14:solidFill>
                    <w14:schemeClr w14:val="tx1"/>
                  </w14:solidFill>
                </w14:textFill>
              </w:rPr>
              <w:t>稳定</w:t>
            </w:r>
          </w:p>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Merge w:val="continue"/>
            <w:tcBorders>
              <w:top w:val="nil"/>
            </w:tcBorders>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52" w:type="dxa"/>
            <w:vMerge w:val="continue"/>
            <w:tcBorders>
              <w:top w:val="nil"/>
            </w:tcBorders>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通过率</w:t>
            </w:r>
          </w:p>
        </w:tc>
        <w:tc>
          <w:tcPr>
            <w:tcW w:w="998"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最大值</w:t>
            </w:r>
          </w:p>
        </w:tc>
        <w:tc>
          <w:tcPr>
            <w:tcW w:w="845"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最小值</w:t>
            </w:r>
          </w:p>
        </w:tc>
        <w:tc>
          <w:tcPr>
            <w:tcW w:w="846" w:type="dxa"/>
            <w:gridSpan w:val="2"/>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平均值</w:t>
            </w:r>
          </w:p>
        </w:tc>
        <w:tc>
          <w:tcPr>
            <w:tcW w:w="1135"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变异系数</w:t>
            </w:r>
          </w:p>
        </w:tc>
        <w:tc>
          <w:tcPr>
            <w:tcW w:w="849" w:type="dxa"/>
            <w:vMerge w:val="continue"/>
            <w:tcBorders>
              <w:top w:val="nil"/>
            </w:tcBorders>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Merge w:val="continue"/>
            <w:tcBorders>
              <w:top w:val="nil"/>
            </w:tcBorders>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01</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02</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03</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04</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05</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06</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07</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08</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09</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2" w:type="dxa"/>
            <w:vAlign w:val="center"/>
          </w:tcPr>
          <w:p>
            <w:pPr>
              <w:pStyle w:val="59"/>
              <w:keepNext w:val="0"/>
              <w:keepLines w:val="0"/>
              <w:pageBreakBefore w:val="0"/>
              <w:widowControl/>
              <w:kinsoku/>
              <w:wordWrap/>
              <w:overflowPunct/>
              <w:topLinePunct w:val="0"/>
              <w:autoSpaceDE w:val="0"/>
              <w:autoSpaceDN w:val="0"/>
              <w:bidi w:val="0"/>
              <w:adjustRightInd/>
              <w:snapToGrid/>
              <w:ind w:left="42" w:leftChars="20" w:right="42" w:rightChars="20" w:firstLine="0" w:firstLineChars="0"/>
              <w:jc w:val="center"/>
              <w:textAlignment w:val="auto"/>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10</w:t>
            </w:r>
          </w:p>
        </w:tc>
        <w:tc>
          <w:tcPr>
            <w:tcW w:w="852"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98"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5"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6" w:type="dxa"/>
            <w:gridSpan w:val="2"/>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113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849"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c>
          <w:tcPr>
            <w:tcW w:w="955" w:type="dxa"/>
            <w:vAlign w:val="center"/>
          </w:tcPr>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jc w:val="center"/>
        </w:trPr>
        <w:tc>
          <w:tcPr>
            <w:tcW w:w="8711" w:type="dxa"/>
            <w:gridSpan w:val="11"/>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p>
          <w:p>
            <w:pPr>
              <w:pStyle w:val="59"/>
              <w:bidi w:val="0"/>
              <w:jc w:val="center"/>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drawing>
                <wp:inline distT="0" distB="0" distL="0" distR="0">
                  <wp:extent cx="4500880" cy="1362075"/>
                  <wp:effectExtent l="0" t="0" r="7620" b="9525"/>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4.png"/>
                          <pic:cNvPicPr>
                            <a:picLocks noChangeAspect="1"/>
                          </pic:cNvPicPr>
                        </pic:nvPicPr>
                        <pic:blipFill>
                          <a:blip r:embed="rId44"/>
                          <a:stretch>
                            <a:fillRect/>
                          </a:stretch>
                        </pic:blipFill>
                        <pic:spPr>
                          <a:xfrm>
                            <a:off x="0" y="0"/>
                            <a:ext cx="4500880" cy="136207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8711" w:type="dxa"/>
            <w:gridSpan w:val="11"/>
            <w:vAlign w:val="center"/>
          </w:tcPr>
          <w:p>
            <w:pPr>
              <w:pStyle w:val="59"/>
              <w:bidi w:val="0"/>
              <w:jc w:val="both"/>
              <w:rPr>
                <w:rFonts w:hint="default" w:ascii="Times New Roman" w:hAnsi="Times New Roman" w:cs="Times New Roman"/>
                <w:color w:val="000000" w:themeColor="text1"/>
                <w:sz w:val="18"/>
                <w:szCs w:val="18"/>
                <w:highlight w:val="none"/>
                <w:lang w:eastAsia="en-US"/>
                <w14:textFill>
                  <w14:solidFill>
                    <w14:schemeClr w14:val="tx1"/>
                  </w14:solidFill>
                </w14:textFill>
              </w:rPr>
            </w:pPr>
            <w:r>
              <w:rPr>
                <w:rFonts w:hint="default" w:ascii="Times New Roman" w:hAnsi="Times New Roman" w:cs="Times New Roman"/>
                <w:color w:val="000000" w:themeColor="text1"/>
                <w:sz w:val="18"/>
                <w:szCs w:val="18"/>
                <w:highlight w:val="none"/>
                <w:lang w:eastAsia="en-US"/>
                <w14:textFill>
                  <w14:solidFill>
                    <w14:schemeClr w14:val="tx1"/>
                  </w14:solidFill>
                </w14:textFill>
              </w:rPr>
              <w:t>试验：</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复核：</w:t>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ab/>
            </w:r>
            <w:r>
              <w:rPr>
                <w:rFonts w:hint="eastAsia" w:ascii="Times New Roman" w:cs="Times New Roman"/>
                <w:color w:val="000000" w:themeColor="text1"/>
                <w:sz w:val="18"/>
                <w:szCs w:val="18"/>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highlight w:val="none"/>
                <w:lang w:eastAsia="en-US"/>
                <w14:textFill>
                  <w14:solidFill>
                    <w14:schemeClr w14:val="tx1"/>
                  </w14:solidFill>
                </w14:textFill>
              </w:rPr>
              <w:t>日期：</w:t>
            </w:r>
          </w:p>
        </w:tc>
      </w:tr>
    </w:tbl>
    <w:p>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2793365</wp:posOffset>
                </wp:positionH>
                <wp:positionV relativeFrom="page">
                  <wp:posOffset>9707245</wp:posOffset>
                </wp:positionV>
                <wp:extent cx="2202180" cy="0"/>
                <wp:effectExtent l="0" t="0" r="0" b="0"/>
                <wp:wrapNone/>
                <wp:docPr id="15" name="直线 29"/>
                <wp:cNvGraphicFramePr/>
                <a:graphic xmlns:a="http://schemas.openxmlformats.org/drawingml/2006/main">
                  <a:graphicData uri="http://schemas.microsoft.com/office/word/2010/wordprocessingShape">
                    <wps:wsp>
                      <wps:cNvCnPr/>
                      <wps:spPr>
                        <a:xfrm>
                          <a:off x="2752725" y="9926955"/>
                          <a:ext cx="2202180" cy="0"/>
                        </a:xfrm>
                        <a:prstGeom prst="line">
                          <a:avLst/>
                        </a:prstGeom>
                        <a:ln w="5364"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219.95pt;margin-top:764.35pt;height:0pt;width:173.4pt;mso-position-horizontal-relative:page;mso-position-vertical-relative:page;z-index:251662336;mso-width-relative:page;mso-height-relative:page;" filled="f" stroked="t" coordsize="21600,21600" o:gfxdata="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l7D2gAAAA0BAAAPAAAAAAAAAAEAIAAAACIAAABkcnMvZG93bnJldi54bWxQSwECFAAU&#10;AAAACACHTuJAtNjP++8BAADdAwAADgAAAAAAAAABACAAAAApAQAAZHJzL2Uyb0RvYy54bWxQSwUG&#10;AAAAAAYABgBZAQAAigUAAAAA&#10;">
                <v:fill on="f" focussize="0,0"/>
                <v:stroke weight="0.422362204724409pt" color="#000000" joinstyle="round"/>
                <v:imagedata o:title=""/>
                <o:lock v:ext="edit" aspectratio="f"/>
              </v:line>
            </w:pict>
          </mc:Fallback>
        </mc:AlternateContent>
      </w:r>
    </w:p>
    <w:p>
      <w:pPr>
        <w:pStyle w:val="59"/>
        <w:bidi w:val="0"/>
        <w:rPr>
          <w:rFonts w:hint="default" w:ascii="Times New Roman" w:hAnsi="Times New Roman" w:cs="Times New Roman"/>
          <w:color w:val="000000" w:themeColor="text1"/>
          <w:position w:val="-6"/>
          <w:szCs w:val="21"/>
          <w:highlight w:val="none"/>
          <w14:textFill>
            <w14:solidFill>
              <w14:schemeClr w14:val="tx1"/>
            </w14:solidFill>
          </w14:textFill>
        </w:rPr>
      </w:pPr>
    </w:p>
    <w:sectPr>
      <w:pgSz w:w="11906" w:h="16838"/>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auto"/>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left" w:pos="9030"/>
      </w:tabs>
      <w:ind w:right="119"/>
      <w:jc w:val="right"/>
      <w:rPr>
        <w:sz w:val="21"/>
        <w:szCs w:val="22"/>
      </w:rPr>
    </w:pPr>
    <w:r>
      <w:rPr>
        <w:rFonts w:hint="default" w:ascii="Times New Roman" w:hAnsi="Times New Roman" w:eastAsia="宋体" w:cs="Times New Roman"/>
        <w:sz w:val="21"/>
        <w:szCs w:val="22"/>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right="119"/>
      <w:jc w:val="right"/>
      <w:rPr>
        <w:sz w:val="21"/>
        <w:szCs w:val="22"/>
      </w:rPr>
    </w:pPr>
    <w:r>
      <w:rPr>
        <w:rFonts w:hint="eastAsia" w:ascii="宋体" w:hAnsi="宋体" w:eastAsia="宋体" w:cs="宋体"/>
        <w:sz w:val="21"/>
        <w:szCs w:val="22"/>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right="119"/>
      <w:jc w:val="right"/>
      <w:rPr>
        <w:sz w:val="21"/>
        <w:szCs w:val="22"/>
      </w:rPr>
    </w:pPr>
    <w:r>
      <w:rPr>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2292"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2837"/>
        </w:tabs>
        <w:ind w:left="2837"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sz w:val="18"/>
        <w:szCs w:val="18"/>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lang w:val="en-US"/>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3261" w:firstLine="0"/>
      </w:pPr>
      <w:rPr>
        <w:rFonts w:hint="eastAsia"/>
        <w:lang w:val="en-US"/>
      </w:rPr>
    </w:lvl>
    <w:lvl w:ilvl="1" w:tentative="0">
      <w:start w:val="1"/>
      <w:numFmt w:val="decimal"/>
      <w:lvlText w:val="%1.%2"/>
      <w:lvlJc w:val="left"/>
      <w:pPr>
        <w:tabs>
          <w:tab w:val="left" w:pos="708"/>
        </w:tabs>
        <w:ind w:left="708" w:hanging="567"/>
      </w:pPr>
      <w:rPr>
        <w:rFonts w:hint="eastAsia"/>
      </w:rPr>
    </w:lvl>
    <w:lvl w:ilvl="2" w:tentative="0">
      <w:start w:val="1"/>
      <w:numFmt w:val="decimal"/>
      <w:lvlText w:val="%1.%2.%3"/>
      <w:lvlJc w:val="left"/>
      <w:pPr>
        <w:tabs>
          <w:tab w:val="left" w:pos="1133"/>
        </w:tabs>
        <w:ind w:left="1133" w:hanging="567"/>
      </w:pPr>
      <w:rPr>
        <w:rFonts w:hint="eastAsia"/>
      </w:rPr>
    </w:lvl>
    <w:lvl w:ilvl="3" w:tentative="0">
      <w:start w:val="1"/>
      <w:numFmt w:val="decimal"/>
      <w:lvlText w:val="%1.%2.%3.%4"/>
      <w:lvlJc w:val="left"/>
      <w:pPr>
        <w:tabs>
          <w:tab w:val="left" w:pos="1700"/>
        </w:tabs>
        <w:ind w:left="1700" w:hanging="708"/>
      </w:pPr>
      <w:rPr>
        <w:rFonts w:hint="eastAsia"/>
      </w:rPr>
    </w:lvl>
    <w:lvl w:ilvl="4" w:tentative="0">
      <w:start w:val="1"/>
      <w:numFmt w:val="decimal"/>
      <w:lvlText w:val="%1.%2.%3.%4.%5"/>
      <w:lvlJc w:val="left"/>
      <w:pPr>
        <w:tabs>
          <w:tab w:val="left" w:pos="2267"/>
        </w:tabs>
        <w:ind w:left="2267" w:hanging="850"/>
      </w:pPr>
      <w:rPr>
        <w:rFonts w:hint="eastAsia"/>
      </w:rPr>
    </w:lvl>
    <w:lvl w:ilvl="5" w:tentative="0">
      <w:start w:val="1"/>
      <w:numFmt w:val="decimal"/>
      <w:lvlText w:val="%1.%2.%3.%4.%5.%6"/>
      <w:lvlJc w:val="left"/>
      <w:pPr>
        <w:tabs>
          <w:tab w:val="left" w:pos="2976"/>
        </w:tabs>
        <w:ind w:left="2976" w:hanging="1134"/>
      </w:pPr>
      <w:rPr>
        <w:rFonts w:hint="eastAsia"/>
      </w:rPr>
    </w:lvl>
    <w:lvl w:ilvl="6" w:tentative="0">
      <w:start w:val="1"/>
      <w:numFmt w:val="decimal"/>
      <w:lvlText w:val="%1.%2.%3.%4.%5.%6.%7"/>
      <w:lvlJc w:val="left"/>
      <w:pPr>
        <w:tabs>
          <w:tab w:val="left" w:pos="3543"/>
        </w:tabs>
        <w:ind w:left="3543" w:hanging="1276"/>
      </w:pPr>
      <w:rPr>
        <w:rFonts w:hint="eastAsia"/>
      </w:rPr>
    </w:lvl>
    <w:lvl w:ilvl="7" w:tentative="0">
      <w:start w:val="1"/>
      <w:numFmt w:val="decimal"/>
      <w:lvlText w:val="%1.%2.%3.%4.%5.%6.%7.%8"/>
      <w:lvlJc w:val="left"/>
      <w:pPr>
        <w:tabs>
          <w:tab w:val="left" w:pos="4110"/>
        </w:tabs>
        <w:ind w:left="4110" w:hanging="1418"/>
      </w:pPr>
      <w:rPr>
        <w:rFonts w:hint="eastAsia"/>
      </w:rPr>
    </w:lvl>
    <w:lvl w:ilvl="8" w:tentative="0">
      <w:start w:val="1"/>
      <w:numFmt w:val="decimal"/>
      <w:lvlText w:val="%1.%2.%3.%4.%5.%6.%7.%8.%9"/>
      <w:lvlJc w:val="left"/>
      <w:pPr>
        <w:tabs>
          <w:tab w:val="left" w:pos="4818"/>
        </w:tabs>
        <w:ind w:left="4818" w:hanging="1700"/>
      </w:pPr>
      <w:rPr>
        <w:rFonts w:hint="eastAsia"/>
      </w:r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2310" w:firstLine="0"/>
      </w:pPr>
      <w:rPr>
        <w:rFonts w:hint="eastAsia"/>
        <w:spacing w:val="100"/>
      </w:rPr>
    </w:lvl>
    <w:lvl w:ilvl="1" w:tentative="0">
      <w:start w:val="1"/>
      <w:numFmt w:val="decimal"/>
      <w:pStyle w:val="81"/>
      <w:suff w:val="nothing"/>
      <w:lvlText w:val="%1.%2　"/>
      <w:lvlJc w:val="left"/>
      <w:pPr>
        <w:ind w:left="2310" w:firstLine="0"/>
      </w:pPr>
      <w:rPr>
        <w:rFonts w:hint="eastAsia" w:ascii="黑体" w:eastAsia="黑体"/>
        <w:b w:val="0"/>
        <w:i w:val="0"/>
        <w:sz w:val="21"/>
      </w:rPr>
    </w:lvl>
    <w:lvl w:ilvl="2" w:tentative="0">
      <w:start w:val="1"/>
      <w:numFmt w:val="decimal"/>
      <w:pStyle w:val="82"/>
      <w:suff w:val="nothing"/>
      <w:lvlText w:val="%1.%2.%3　"/>
      <w:lvlJc w:val="left"/>
      <w:pPr>
        <w:ind w:left="6563" w:firstLine="0"/>
      </w:pPr>
      <w:rPr>
        <w:rFonts w:hint="eastAsia" w:ascii="黑体" w:eastAsia="黑体"/>
        <w:b w:val="0"/>
        <w:i w:val="0"/>
        <w:sz w:val="21"/>
      </w:rPr>
    </w:lvl>
    <w:lvl w:ilvl="3" w:tentative="0">
      <w:start w:val="1"/>
      <w:numFmt w:val="decimal"/>
      <w:pStyle w:val="84"/>
      <w:suff w:val="nothing"/>
      <w:lvlText w:val="%1.%2.%3.%4　"/>
      <w:lvlJc w:val="left"/>
      <w:pPr>
        <w:ind w:left="2310" w:firstLine="0"/>
      </w:pPr>
      <w:rPr>
        <w:rFonts w:hint="eastAsia" w:ascii="黑体" w:eastAsia="黑体"/>
        <w:b w:val="0"/>
        <w:i w:val="0"/>
        <w:sz w:val="21"/>
      </w:rPr>
    </w:lvl>
    <w:lvl w:ilvl="4" w:tentative="0">
      <w:start w:val="1"/>
      <w:numFmt w:val="decimal"/>
      <w:pStyle w:val="85"/>
      <w:suff w:val="nothing"/>
      <w:lvlText w:val="%1.%2.%3.%4.%5　"/>
      <w:lvlJc w:val="left"/>
      <w:pPr>
        <w:ind w:left="2310" w:firstLine="0"/>
      </w:pPr>
      <w:rPr>
        <w:rFonts w:hint="eastAsia" w:ascii="黑体" w:eastAsia="黑体"/>
        <w:b w:val="0"/>
        <w:i w:val="0"/>
        <w:sz w:val="21"/>
      </w:rPr>
    </w:lvl>
    <w:lvl w:ilvl="5" w:tentative="0">
      <w:start w:val="1"/>
      <w:numFmt w:val="decimal"/>
      <w:pStyle w:val="87"/>
      <w:suff w:val="nothing"/>
      <w:lvlText w:val="%1.%2.%3.%4.%5.%6　"/>
      <w:lvlJc w:val="left"/>
      <w:pPr>
        <w:ind w:left="2310" w:firstLine="0"/>
      </w:pPr>
      <w:rPr>
        <w:rFonts w:hint="eastAsia" w:ascii="黑体" w:eastAsia="黑体"/>
        <w:b w:val="0"/>
        <w:i w:val="0"/>
        <w:sz w:val="21"/>
      </w:rPr>
    </w:lvl>
    <w:lvl w:ilvl="6" w:tentative="0">
      <w:start w:val="1"/>
      <w:numFmt w:val="decimal"/>
      <w:suff w:val="nothing"/>
      <w:lvlText w:val="%1.%2.%3.%4.%5.%6.%7　"/>
      <w:lvlJc w:val="left"/>
      <w:pPr>
        <w:ind w:left="2310" w:firstLine="0"/>
      </w:pPr>
      <w:rPr>
        <w:rFonts w:hint="eastAsia"/>
      </w:rPr>
    </w:lvl>
    <w:lvl w:ilvl="7" w:tentative="0">
      <w:start w:val="1"/>
      <w:numFmt w:val="decimal"/>
      <w:lvlText w:val="%1.%2.%3.%4.%5.%6.%7.%8"/>
      <w:lvlJc w:val="left"/>
      <w:pPr>
        <w:tabs>
          <w:tab w:val="left" w:pos="4394"/>
        </w:tabs>
        <w:ind w:left="6704" w:hanging="1418"/>
      </w:pPr>
      <w:rPr>
        <w:rFonts w:hint="eastAsia"/>
      </w:rPr>
    </w:lvl>
    <w:lvl w:ilvl="8" w:tentative="0">
      <w:start w:val="1"/>
      <w:numFmt w:val="decimal"/>
      <w:lvlText w:val="%1.%2.%3.%4.%5.%6.%7.%8.%9"/>
      <w:lvlJc w:val="left"/>
      <w:pPr>
        <w:tabs>
          <w:tab w:val="left" w:pos="5102"/>
        </w:tabs>
        <w:ind w:left="741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14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6238"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vertAlign w:val="baseline"/>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hideSpellingErrors/>
  <w:hideGrammaticalErrors/>
  <w:attachedTemplate r:id="rId1"/>
  <w:documentProtection w:edit="forms" w:enforcement="0"/>
  <w:defaultTabStop w:val="420"/>
  <w:drawingGridHorizontalSpacing w:val="210"/>
  <w:drawingGridVerticalSpacing w:val="156"/>
  <w:displayHorizontalDrawingGridEvery w:val="1"/>
  <w:displayVerticalDrawingGridEvery w:val="2"/>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YjRjNWM5YzkyNzRmZmM0Njk2MTE2NWYwMjljYzIifQ=="/>
  </w:docVars>
  <w:rsids>
    <w:rsidRoot w:val="000511EA"/>
    <w:rsid w:val="0000040A"/>
    <w:rsid w:val="00000A94"/>
    <w:rsid w:val="00001972"/>
    <w:rsid w:val="00001D9A"/>
    <w:rsid w:val="00003BA0"/>
    <w:rsid w:val="00007B3A"/>
    <w:rsid w:val="000107E0"/>
    <w:rsid w:val="00011FDE"/>
    <w:rsid w:val="00012FFD"/>
    <w:rsid w:val="00014162"/>
    <w:rsid w:val="00014340"/>
    <w:rsid w:val="00016A9C"/>
    <w:rsid w:val="00022184"/>
    <w:rsid w:val="00022762"/>
    <w:rsid w:val="000238E0"/>
    <w:rsid w:val="000249DB"/>
    <w:rsid w:val="0002595E"/>
    <w:rsid w:val="000303C3"/>
    <w:rsid w:val="000306B3"/>
    <w:rsid w:val="0003288B"/>
    <w:rsid w:val="000331D3"/>
    <w:rsid w:val="000334A5"/>
    <w:rsid w:val="000346A5"/>
    <w:rsid w:val="00034AA0"/>
    <w:rsid w:val="000359C3"/>
    <w:rsid w:val="00035A7D"/>
    <w:rsid w:val="000365ED"/>
    <w:rsid w:val="00041BB6"/>
    <w:rsid w:val="0004249A"/>
    <w:rsid w:val="00043282"/>
    <w:rsid w:val="00044286"/>
    <w:rsid w:val="00047F28"/>
    <w:rsid w:val="000503AA"/>
    <w:rsid w:val="00050541"/>
    <w:rsid w:val="000506A1"/>
    <w:rsid w:val="00050C73"/>
    <w:rsid w:val="000511EA"/>
    <w:rsid w:val="000515DD"/>
    <w:rsid w:val="00052192"/>
    <w:rsid w:val="0005265A"/>
    <w:rsid w:val="000539DD"/>
    <w:rsid w:val="00053BD3"/>
    <w:rsid w:val="000556ED"/>
    <w:rsid w:val="00055FE2"/>
    <w:rsid w:val="0005616F"/>
    <w:rsid w:val="0005712F"/>
    <w:rsid w:val="00060C2E"/>
    <w:rsid w:val="00061033"/>
    <w:rsid w:val="00061481"/>
    <w:rsid w:val="00061839"/>
    <w:rsid w:val="000619E9"/>
    <w:rsid w:val="000622D4"/>
    <w:rsid w:val="0006357D"/>
    <w:rsid w:val="00067BA4"/>
    <w:rsid w:val="00067F1E"/>
    <w:rsid w:val="00071CC0"/>
    <w:rsid w:val="00073C8C"/>
    <w:rsid w:val="000762BC"/>
    <w:rsid w:val="00077B64"/>
    <w:rsid w:val="00080A1C"/>
    <w:rsid w:val="00082317"/>
    <w:rsid w:val="00083D2C"/>
    <w:rsid w:val="00083DBF"/>
    <w:rsid w:val="00086AA1"/>
    <w:rsid w:val="00086BA3"/>
    <w:rsid w:val="00087A77"/>
    <w:rsid w:val="00090CA6"/>
    <w:rsid w:val="00092B8A"/>
    <w:rsid w:val="00092FB0"/>
    <w:rsid w:val="000934C5"/>
    <w:rsid w:val="00093D25"/>
    <w:rsid w:val="00093DAB"/>
    <w:rsid w:val="00093EED"/>
    <w:rsid w:val="00094D73"/>
    <w:rsid w:val="00096068"/>
    <w:rsid w:val="00096D63"/>
    <w:rsid w:val="000A0B60"/>
    <w:rsid w:val="000A0EB8"/>
    <w:rsid w:val="000A0EDC"/>
    <w:rsid w:val="000A19FC"/>
    <w:rsid w:val="000A296B"/>
    <w:rsid w:val="000A7311"/>
    <w:rsid w:val="000B060F"/>
    <w:rsid w:val="000B0BDD"/>
    <w:rsid w:val="000B1548"/>
    <w:rsid w:val="000B1592"/>
    <w:rsid w:val="000B1FF2"/>
    <w:rsid w:val="000B3CDA"/>
    <w:rsid w:val="000B6A0B"/>
    <w:rsid w:val="000C0F6C"/>
    <w:rsid w:val="000C11DB"/>
    <w:rsid w:val="000C1492"/>
    <w:rsid w:val="000C1D8E"/>
    <w:rsid w:val="000C2F14"/>
    <w:rsid w:val="000C2FBD"/>
    <w:rsid w:val="000C32D4"/>
    <w:rsid w:val="000C44E4"/>
    <w:rsid w:val="000C4B41"/>
    <w:rsid w:val="000C57D6"/>
    <w:rsid w:val="000C6362"/>
    <w:rsid w:val="000C6C7C"/>
    <w:rsid w:val="000C7666"/>
    <w:rsid w:val="000D0A9C"/>
    <w:rsid w:val="000D1795"/>
    <w:rsid w:val="000D329A"/>
    <w:rsid w:val="000D39B9"/>
    <w:rsid w:val="000D4B9C"/>
    <w:rsid w:val="000D4EB6"/>
    <w:rsid w:val="000D6FB6"/>
    <w:rsid w:val="000D753B"/>
    <w:rsid w:val="000E16FD"/>
    <w:rsid w:val="000E41A7"/>
    <w:rsid w:val="000E4C9E"/>
    <w:rsid w:val="000E6E90"/>
    <w:rsid w:val="000E6FD7"/>
    <w:rsid w:val="000F06E1"/>
    <w:rsid w:val="000F0E3C"/>
    <w:rsid w:val="000F19D5"/>
    <w:rsid w:val="000F2DF8"/>
    <w:rsid w:val="000F4AEA"/>
    <w:rsid w:val="000F633F"/>
    <w:rsid w:val="000F67E9"/>
    <w:rsid w:val="00100E19"/>
    <w:rsid w:val="00104926"/>
    <w:rsid w:val="00112522"/>
    <w:rsid w:val="00113176"/>
    <w:rsid w:val="00113B1E"/>
    <w:rsid w:val="0011711C"/>
    <w:rsid w:val="0012059C"/>
    <w:rsid w:val="00120959"/>
    <w:rsid w:val="0012096C"/>
    <w:rsid w:val="00121ED5"/>
    <w:rsid w:val="00124E4F"/>
    <w:rsid w:val="00125D74"/>
    <w:rsid w:val="001260B7"/>
    <w:rsid w:val="001265CB"/>
    <w:rsid w:val="001321C6"/>
    <w:rsid w:val="001325C4"/>
    <w:rsid w:val="00133010"/>
    <w:rsid w:val="001338EE"/>
    <w:rsid w:val="00133AAE"/>
    <w:rsid w:val="00133DE5"/>
    <w:rsid w:val="00135323"/>
    <w:rsid w:val="001356C4"/>
    <w:rsid w:val="00140551"/>
    <w:rsid w:val="00141114"/>
    <w:rsid w:val="00142969"/>
    <w:rsid w:val="001446C2"/>
    <w:rsid w:val="001457E7"/>
    <w:rsid w:val="00145CAE"/>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20"/>
    <w:rsid w:val="00170804"/>
    <w:rsid w:val="001708E9"/>
    <w:rsid w:val="0017340B"/>
    <w:rsid w:val="00173FB1"/>
    <w:rsid w:val="00175991"/>
    <w:rsid w:val="00175FAA"/>
    <w:rsid w:val="00176DFD"/>
    <w:rsid w:val="00181F15"/>
    <w:rsid w:val="00181FE6"/>
    <w:rsid w:val="001852C9"/>
    <w:rsid w:val="00186D06"/>
    <w:rsid w:val="00190087"/>
    <w:rsid w:val="0019087A"/>
    <w:rsid w:val="001913C4"/>
    <w:rsid w:val="0019348F"/>
    <w:rsid w:val="00193A07"/>
    <w:rsid w:val="001944FD"/>
    <w:rsid w:val="00194C95"/>
    <w:rsid w:val="00195C34"/>
    <w:rsid w:val="00196EF5"/>
    <w:rsid w:val="001A0241"/>
    <w:rsid w:val="001A1A53"/>
    <w:rsid w:val="001A234A"/>
    <w:rsid w:val="001A36F7"/>
    <w:rsid w:val="001A4CF3"/>
    <w:rsid w:val="001A7940"/>
    <w:rsid w:val="001B06E8"/>
    <w:rsid w:val="001B48BC"/>
    <w:rsid w:val="001B71D0"/>
    <w:rsid w:val="001B71EE"/>
    <w:rsid w:val="001C04A8"/>
    <w:rsid w:val="001C2C03"/>
    <w:rsid w:val="001C42F7"/>
    <w:rsid w:val="001C49E5"/>
    <w:rsid w:val="001C680C"/>
    <w:rsid w:val="001C740E"/>
    <w:rsid w:val="001C7FEA"/>
    <w:rsid w:val="001D00A5"/>
    <w:rsid w:val="001D0499"/>
    <w:rsid w:val="001D0BBE"/>
    <w:rsid w:val="001D0D8E"/>
    <w:rsid w:val="001D0ED4"/>
    <w:rsid w:val="001D12B5"/>
    <w:rsid w:val="001D1F0B"/>
    <w:rsid w:val="001D212F"/>
    <w:rsid w:val="001D29D7"/>
    <w:rsid w:val="001D2CEE"/>
    <w:rsid w:val="001D2DE7"/>
    <w:rsid w:val="001D411C"/>
    <w:rsid w:val="001D5037"/>
    <w:rsid w:val="001E1B6A"/>
    <w:rsid w:val="001E2484"/>
    <w:rsid w:val="001E2FD9"/>
    <w:rsid w:val="001E3A16"/>
    <w:rsid w:val="001E3CC4"/>
    <w:rsid w:val="001E4882"/>
    <w:rsid w:val="001E73AB"/>
    <w:rsid w:val="001F0628"/>
    <w:rsid w:val="001F092D"/>
    <w:rsid w:val="001F13BC"/>
    <w:rsid w:val="001F143A"/>
    <w:rsid w:val="001F1605"/>
    <w:rsid w:val="001F2508"/>
    <w:rsid w:val="001F2825"/>
    <w:rsid w:val="001F4816"/>
    <w:rsid w:val="001F4EE9"/>
    <w:rsid w:val="001F69B4"/>
    <w:rsid w:val="001F77C7"/>
    <w:rsid w:val="00200183"/>
    <w:rsid w:val="00200333"/>
    <w:rsid w:val="0020107D"/>
    <w:rsid w:val="00202AA4"/>
    <w:rsid w:val="002031F7"/>
    <w:rsid w:val="002040E6"/>
    <w:rsid w:val="00204A15"/>
    <w:rsid w:val="00204D49"/>
    <w:rsid w:val="00204EBA"/>
    <w:rsid w:val="0020527B"/>
    <w:rsid w:val="00205F2C"/>
    <w:rsid w:val="00210B15"/>
    <w:rsid w:val="002142EA"/>
    <w:rsid w:val="002165C6"/>
    <w:rsid w:val="002204BB"/>
    <w:rsid w:val="00221B79"/>
    <w:rsid w:val="00221C6B"/>
    <w:rsid w:val="00223A69"/>
    <w:rsid w:val="002253A1"/>
    <w:rsid w:val="00225C05"/>
    <w:rsid w:val="00225CF8"/>
    <w:rsid w:val="0022794E"/>
    <w:rsid w:val="00227CA9"/>
    <w:rsid w:val="00233D64"/>
    <w:rsid w:val="0023482A"/>
    <w:rsid w:val="002359CB"/>
    <w:rsid w:val="002433EE"/>
    <w:rsid w:val="00243540"/>
    <w:rsid w:val="0024497B"/>
    <w:rsid w:val="00244F31"/>
    <w:rsid w:val="00245058"/>
    <w:rsid w:val="0024515B"/>
    <w:rsid w:val="00246021"/>
    <w:rsid w:val="0024666E"/>
    <w:rsid w:val="00247F52"/>
    <w:rsid w:val="00250B25"/>
    <w:rsid w:val="00250BBE"/>
    <w:rsid w:val="002515C2"/>
    <w:rsid w:val="0025194F"/>
    <w:rsid w:val="00252EF2"/>
    <w:rsid w:val="0025395B"/>
    <w:rsid w:val="00255BAE"/>
    <w:rsid w:val="0025673C"/>
    <w:rsid w:val="0026148A"/>
    <w:rsid w:val="00262696"/>
    <w:rsid w:val="00263D25"/>
    <w:rsid w:val="002643C3"/>
    <w:rsid w:val="00264A0C"/>
    <w:rsid w:val="00265510"/>
    <w:rsid w:val="00266D0A"/>
    <w:rsid w:val="00266EEB"/>
    <w:rsid w:val="00267EF4"/>
    <w:rsid w:val="00270769"/>
    <w:rsid w:val="00270CB8"/>
    <w:rsid w:val="00272B08"/>
    <w:rsid w:val="002771AC"/>
    <w:rsid w:val="00281B2B"/>
    <w:rsid w:val="00281BB8"/>
    <w:rsid w:val="00281E9E"/>
    <w:rsid w:val="00282405"/>
    <w:rsid w:val="00285170"/>
    <w:rsid w:val="00285361"/>
    <w:rsid w:val="00292D60"/>
    <w:rsid w:val="00293B30"/>
    <w:rsid w:val="00294D34"/>
    <w:rsid w:val="00294E3B"/>
    <w:rsid w:val="00295E1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19C"/>
    <w:rsid w:val="002B4508"/>
    <w:rsid w:val="002B5779"/>
    <w:rsid w:val="002B6279"/>
    <w:rsid w:val="002B7332"/>
    <w:rsid w:val="002B7F51"/>
    <w:rsid w:val="002C09E7"/>
    <w:rsid w:val="002C1E06"/>
    <w:rsid w:val="002C1E1C"/>
    <w:rsid w:val="002C3F07"/>
    <w:rsid w:val="002C5278"/>
    <w:rsid w:val="002C7EBB"/>
    <w:rsid w:val="002D06C1"/>
    <w:rsid w:val="002D2AE6"/>
    <w:rsid w:val="002D42B5"/>
    <w:rsid w:val="002D4F1A"/>
    <w:rsid w:val="002D6EC6"/>
    <w:rsid w:val="002D76B2"/>
    <w:rsid w:val="002D79AC"/>
    <w:rsid w:val="002E039D"/>
    <w:rsid w:val="002E23CC"/>
    <w:rsid w:val="002E386E"/>
    <w:rsid w:val="002E4D5A"/>
    <w:rsid w:val="002E6326"/>
    <w:rsid w:val="002F1384"/>
    <w:rsid w:val="002F30E0"/>
    <w:rsid w:val="002F35E4"/>
    <w:rsid w:val="002F3730"/>
    <w:rsid w:val="002F38E1"/>
    <w:rsid w:val="002F7AF6"/>
    <w:rsid w:val="002F7BCB"/>
    <w:rsid w:val="00300E63"/>
    <w:rsid w:val="003013A8"/>
    <w:rsid w:val="00301C25"/>
    <w:rsid w:val="00302F5F"/>
    <w:rsid w:val="0030441D"/>
    <w:rsid w:val="00304976"/>
    <w:rsid w:val="00306063"/>
    <w:rsid w:val="00311819"/>
    <w:rsid w:val="00313323"/>
    <w:rsid w:val="00313B85"/>
    <w:rsid w:val="00316C6E"/>
    <w:rsid w:val="00317988"/>
    <w:rsid w:val="00321597"/>
    <w:rsid w:val="003221B4"/>
    <w:rsid w:val="0032258D"/>
    <w:rsid w:val="00322D4A"/>
    <w:rsid w:val="00322E62"/>
    <w:rsid w:val="003235BA"/>
    <w:rsid w:val="00324D13"/>
    <w:rsid w:val="00324D2A"/>
    <w:rsid w:val="00324EDD"/>
    <w:rsid w:val="003331E4"/>
    <w:rsid w:val="00334D56"/>
    <w:rsid w:val="00336052"/>
    <w:rsid w:val="00336151"/>
    <w:rsid w:val="00336385"/>
    <w:rsid w:val="00336C64"/>
    <w:rsid w:val="00337162"/>
    <w:rsid w:val="00340CBB"/>
    <w:rsid w:val="00341821"/>
    <w:rsid w:val="0034194F"/>
    <w:rsid w:val="003436C4"/>
    <w:rsid w:val="00344605"/>
    <w:rsid w:val="00347273"/>
    <w:rsid w:val="003474AA"/>
    <w:rsid w:val="00347848"/>
    <w:rsid w:val="00350D1D"/>
    <w:rsid w:val="00352C83"/>
    <w:rsid w:val="00353705"/>
    <w:rsid w:val="003615D2"/>
    <w:rsid w:val="0036429C"/>
    <w:rsid w:val="00364971"/>
    <w:rsid w:val="00364A53"/>
    <w:rsid w:val="003654CB"/>
    <w:rsid w:val="00365AA9"/>
    <w:rsid w:val="00365F86"/>
    <w:rsid w:val="00365F87"/>
    <w:rsid w:val="00366C88"/>
    <w:rsid w:val="00366E89"/>
    <w:rsid w:val="003705F4"/>
    <w:rsid w:val="00370D58"/>
    <w:rsid w:val="00371316"/>
    <w:rsid w:val="0037285D"/>
    <w:rsid w:val="00374888"/>
    <w:rsid w:val="00374E45"/>
    <w:rsid w:val="00376713"/>
    <w:rsid w:val="00381815"/>
    <w:rsid w:val="003819AF"/>
    <w:rsid w:val="003820E9"/>
    <w:rsid w:val="00382DE7"/>
    <w:rsid w:val="00384F56"/>
    <w:rsid w:val="00384FFC"/>
    <w:rsid w:val="003872FC"/>
    <w:rsid w:val="003879D6"/>
    <w:rsid w:val="00387ADC"/>
    <w:rsid w:val="00390020"/>
    <w:rsid w:val="003903D6"/>
    <w:rsid w:val="00390EE6"/>
    <w:rsid w:val="0039118F"/>
    <w:rsid w:val="00392AD7"/>
    <w:rsid w:val="003938D9"/>
    <w:rsid w:val="00394376"/>
    <w:rsid w:val="003943FF"/>
    <w:rsid w:val="00395700"/>
    <w:rsid w:val="003974EB"/>
    <w:rsid w:val="00397CC5"/>
    <w:rsid w:val="003A0A20"/>
    <w:rsid w:val="003A1582"/>
    <w:rsid w:val="003A4077"/>
    <w:rsid w:val="003A6065"/>
    <w:rsid w:val="003A727E"/>
    <w:rsid w:val="003B09AD"/>
    <w:rsid w:val="003B13F6"/>
    <w:rsid w:val="003B1F18"/>
    <w:rsid w:val="003B5BF0"/>
    <w:rsid w:val="003B60BF"/>
    <w:rsid w:val="003B6BE3"/>
    <w:rsid w:val="003C010C"/>
    <w:rsid w:val="003C0A6C"/>
    <w:rsid w:val="003C14F8"/>
    <w:rsid w:val="003C5A43"/>
    <w:rsid w:val="003D0519"/>
    <w:rsid w:val="003D067A"/>
    <w:rsid w:val="003D0FF6"/>
    <w:rsid w:val="003D262C"/>
    <w:rsid w:val="003D5328"/>
    <w:rsid w:val="003D6D61"/>
    <w:rsid w:val="003D79C6"/>
    <w:rsid w:val="003E091D"/>
    <w:rsid w:val="003E1C53"/>
    <w:rsid w:val="003E2A69"/>
    <w:rsid w:val="003E2D49"/>
    <w:rsid w:val="003E2FD4"/>
    <w:rsid w:val="003E49F6"/>
    <w:rsid w:val="003E5CA5"/>
    <w:rsid w:val="003E660F"/>
    <w:rsid w:val="003E695A"/>
    <w:rsid w:val="003F0841"/>
    <w:rsid w:val="003F202C"/>
    <w:rsid w:val="003F23D3"/>
    <w:rsid w:val="003F3F08"/>
    <w:rsid w:val="003F4920"/>
    <w:rsid w:val="003F49F1"/>
    <w:rsid w:val="003F5E5A"/>
    <w:rsid w:val="003F6272"/>
    <w:rsid w:val="00400E72"/>
    <w:rsid w:val="00401400"/>
    <w:rsid w:val="00404869"/>
    <w:rsid w:val="00405884"/>
    <w:rsid w:val="00407D39"/>
    <w:rsid w:val="00413042"/>
    <w:rsid w:val="0041477A"/>
    <w:rsid w:val="004167A3"/>
    <w:rsid w:val="00417784"/>
    <w:rsid w:val="004212E9"/>
    <w:rsid w:val="00421AF1"/>
    <w:rsid w:val="00427B0B"/>
    <w:rsid w:val="00432DAA"/>
    <w:rsid w:val="00434129"/>
    <w:rsid w:val="00434305"/>
    <w:rsid w:val="00435DF7"/>
    <w:rsid w:val="00436A28"/>
    <w:rsid w:val="0044083F"/>
    <w:rsid w:val="00441653"/>
    <w:rsid w:val="00441AE7"/>
    <w:rsid w:val="004421C7"/>
    <w:rsid w:val="00445574"/>
    <w:rsid w:val="004467FB"/>
    <w:rsid w:val="00446EBD"/>
    <w:rsid w:val="00452D6B"/>
    <w:rsid w:val="00453145"/>
    <w:rsid w:val="0045375F"/>
    <w:rsid w:val="00454484"/>
    <w:rsid w:val="0045517B"/>
    <w:rsid w:val="00456AB4"/>
    <w:rsid w:val="00463B77"/>
    <w:rsid w:val="00463C7B"/>
    <w:rsid w:val="004644A6"/>
    <w:rsid w:val="004659BD"/>
    <w:rsid w:val="00470775"/>
    <w:rsid w:val="004746B1"/>
    <w:rsid w:val="0047583F"/>
    <w:rsid w:val="00475DE8"/>
    <w:rsid w:val="004819E0"/>
    <w:rsid w:val="00481A6F"/>
    <w:rsid w:val="00481C44"/>
    <w:rsid w:val="00484936"/>
    <w:rsid w:val="00485C89"/>
    <w:rsid w:val="00485D23"/>
    <w:rsid w:val="00486BE3"/>
    <w:rsid w:val="00486F0F"/>
    <w:rsid w:val="004905E4"/>
    <w:rsid w:val="00490A89"/>
    <w:rsid w:val="00490AB4"/>
    <w:rsid w:val="00492F02"/>
    <w:rsid w:val="004939AE"/>
    <w:rsid w:val="00494F9D"/>
    <w:rsid w:val="004970F9"/>
    <w:rsid w:val="004A12DF"/>
    <w:rsid w:val="004A17E6"/>
    <w:rsid w:val="004A1BA8"/>
    <w:rsid w:val="004A4B57"/>
    <w:rsid w:val="004A4C16"/>
    <w:rsid w:val="004A63FA"/>
    <w:rsid w:val="004B0272"/>
    <w:rsid w:val="004B0568"/>
    <w:rsid w:val="004B14AA"/>
    <w:rsid w:val="004B2701"/>
    <w:rsid w:val="004B2E1B"/>
    <w:rsid w:val="004B37F9"/>
    <w:rsid w:val="004B3AA8"/>
    <w:rsid w:val="004B3E93"/>
    <w:rsid w:val="004C0C1C"/>
    <w:rsid w:val="004C1FBC"/>
    <w:rsid w:val="004C3F1D"/>
    <w:rsid w:val="004C458D"/>
    <w:rsid w:val="004C6E7B"/>
    <w:rsid w:val="004C7556"/>
    <w:rsid w:val="004C7E8B"/>
    <w:rsid w:val="004C7E9D"/>
    <w:rsid w:val="004C7F67"/>
    <w:rsid w:val="004D076D"/>
    <w:rsid w:val="004D0EF1"/>
    <w:rsid w:val="004D2253"/>
    <w:rsid w:val="004D2807"/>
    <w:rsid w:val="004D4406"/>
    <w:rsid w:val="004D7C42"/>
    <w:rsid w:val="004E0465"/>
    <w:rsid w:val="004E127B"/>
    <w:rsid w:val="004E16EE"/>
    <w:rsid w:val="004E1C0A"/>
    <w:rsid w:val="004E2B06"/>
    <w:rsid w:val="004E30C5"/>
    <w:rsid w:val="004E4557"/>
    <w:rsid w:val="004E4AA5"/>
    <w:rsid w:val="004E4AEE"/>
    <w:rsid w:val="004E59E3"/>
    <w:rsid w:val="004E67C0"/>
    <w:rsid w:val="004F08C6"/>
    <w:rsid w:val="004F14A4"/>
    <w:rsid w:val="004F391A"/>
    <w:rsid w:val="004F3CFB"/>
    <w:rsid w:val="004F6456"/>
    <w:rsid w:val="004F696E"/>
    <w:rsid w:val="004F6C71"/>
    <w:rsid w:val="00501139"/>
    <w:rsid w:val="0050363E"/>
    <w:rsid w:val="005039BC"/>
    <w:rsid w:val="005043BB"/>
    <w:rsid w:val="005049DA"/>
    <w:rsid w:val="00504A3D"/>
    <w:rsid w:val="00505767"/>
    <w:rsid w:val="00506267"/>
    <w:rsid w:val="00506E6B"/>
    <w:rsid w:val="005073F0"/>
    <w:rsid w:val="00510A7B"/>
    <w:rsid w:val="0051145A"/>
    <w:rsid w:val="00512F6E"/>
    <w:rsid w:val="00513038"/>
    <w:rsid w:val="00514174"/>
    <w:rsid w:val="00516088"/>
    <w:rsid w:val="00516B0B"/>
    <w:rsid w:val="005220EC"/>
    <w:rsid w:val="00523F95"/>
    <w:rsid w:val="00524D65"/>
    <w:rsid w:val="00525B16"/>
    <w:rsid w:val="00525D86"/>
    <w:rsid w:val="00527F8A"/>
    <w:rsid w:val="0053266D"/>
    <w:rsid w:val="005326A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0F9"/>
    <w:rsid w:val="00555A29"/>
    <w:rsid w:val="00561475"/>
    <w:rsid w:val="0056487B"/>
    <w:rsid w:val="00564FB9"/>
    <w:rsid w:val="00565A15"/>
    <w:rsid w:val="00567980"/>
    <w:rsid w:val="00567B25"/>
    <w:rsid w:val="00573D9E"/>
    <w:rsid w:val="005801E3"/>
    <w:rsid w:val="00581802"/>
    <w:rsid w:val="005836A8"/>
    <w:rsid w:val="0058409C"/>
    <w:rsid w:val="00584262"/>
    <w:rsid w:val="00586630"/>
    <w:rsid w:val="00587ADD"/>
    <w:rsid w:val="00591166"/>
    <w:rsid w:val="005914DF"/>
    <w:rsid w:val="005918A1"/>
    <w:rsid w:val="00591E27"/>
    <w:rsid w:val="00591F1C"/>
    <w:rsid w:val="00594C91"/>
    <w:rsid w:val="00595776"/>
    <w:rsid w:val="00596160"/>
    <w:rsid w:val="005966E2"/>
    <w:rsid w:val="00597007"/>
    <w:rsid w:val="0059753E"/>
    <w:rsid w:val="00597F13"/>
    <w:rsid w:val="005A0326"/>
    <w:rsid w:val="005A0966"/>
    <w:rsid w:val="005A11B7"/>
    <w:rsid w:val="005A13E3"/>
    <w:rsid w:val="005A260B"/>
    <w:rsid w:val="005A4A1B"/>
    <w:rsid w:val="005A7830"/>
    <w:rsid w:val="005A7FCE"/>
    <w:rsid w:val="005B0F3F"/>
    <w:rsid w:val="005B4903"/>
    <w:rsid w:val="005B51CE"/>
    <w:rsid w:val="005B5885"/>
    <w:rsid w:val="005B5CD7"/>
    <w:rsid w:val="005B6CF6"/>
    <w:rsid w:val="005B728B"/>
    <w:rsid w:val="005B7422"/>
    <w:rsid w:val="005C29B8"/>
    <w:rsid w:val="005C2BCA"/>
    <w:rsid w:val="005C5D9A"/>
    <w:rsid w:val="005C5F21"/>
    <w:rsid w:val="005C6DD4"/>
    <w:rsid w:val="005C7156"/>
    <w:rsid w:val="005D0C75"/>
    <w:rsid w:val="005D1D79"/>
    <w:rsid w:val="005D4171"/>
    <w:rsid w:val="005D6A95"/>
    <w:rsid w:val="005D6B2C"/>
    <w:rsid w:val="005D6D9C"/>
    <w:rsid w:val="005D774C"/>
    <w:rsid w:val="005E2335"/>
    <w:rsid w:val="005E34CA"/>
    <w:rsid w:val="005E368B"/>
    <w:rsid w:val="005E3C18"/>
    <w:rsid w:val="005E4F71"/>
    <w:rsid w:val="005E580B"/>
    <w:rsid w:val="005E5A48"/>
    <w:rsid w:val="005E6812"/>
    <w:rsid w:val="005E693E"/>
    <w:rsid w:val="005E7881"/>
    <w:rsid w:val="005E78E0"/>
    <w:rsid w:val="005F01F8"/>
    <w:rsid w:val="005F0C85"/>
    <w:rsid w:val="005F0D9C"/>
    <w:rsid w:val="005F284E"/>
    <w:rsid w:val="005F4712"/>
    <w:rsid w:val="006004EE"/>
    <w:rsid w:val="006015CE"/>
    <w:rsid w:val="00603936"/>
    <w:rsid w:val="00604784"/>
    <w:rsid w:val="00606284"/>
    <w:rsid w:val="00606419"/>
    <w:rsid w:val="00607858"/>
    <w:rsid w:val="00607D29"/>
    <w:rsid w:val="00611C77"/>
    <w:rsid w:val="00612952"/>
    <w:rsid w:val="00614CC1"/>
    <w:rsid w:val="00615A9D"/>
    <w:rsid w:val="00617387"/>
    <w:rsid w:val="006205D6"/>
    <w:rsid w:val="006241E3"/>
    <w:rsid w:val="006252D8"/>
    <w:rsid w:val="006259BC"/>
    <w:rsid w:val="00625B03"/>
    <w:rsid w:val="0062636B"/>
    <w:rsid w:val="00627C70"/>
    <w:rsid w:val="0063109C"/>
    <w:rsid w:val="00632182"/>
    <w:rsid w:val="00632AE0"/>
    <w:rsid w:val="00632E9E"/>
    <w:rsid w:val="00633C17"/>
    <w:rsid w:val="006344FC"/>
    <w:rsid w:val="00634D9E"/>
    <w:rsid w:val="00636E3E"/>
    <w:rsid w:val="006379F7"/>
    <w:rsid w:val="00637E4D"/>
    <w:rsid w:val="0064012A"/>
    <w:rsid w:val="00640620"/>
    <w:rsid w:val="00641A1F"/>
    <w:rsid w:val="00642E19"/>
    <w:rsid w:val="00645904"/>
    <w:rsid w:val="00647173"/>
    <w:rsid w:val="00647E8C"/>
    <w:rsid w:val="00651ACB"/>
    <w:rsid w:val="00651C47"/>
    <w:rsid w:val="00652AB2"/>
    <w:rsid w:val="00653CE8"/>
    <w:rsid w:val="00653FED"/>
    <w:rsid w:val="00654EC0"/>
    <w:rsid w:val="0065525B"/>
    <w:rsid w:val="0065590A"/>
    <w:rsid w:val="00655D4F"/>
    <w:rsid w:val="00656D29"/>
    <w:rsid w:val="00660838"/>
    <w:rsid w:val="006640E5"/>
    <w:rsid w:val="006646F1"/>
    <w:rsid w:val="00664929"/>
    <w:rsid w:val="00664F62"/>
    <w:rsid w:val="006655E1"/>
    <w:rsid w:val="00666B44"/>
    <w:rsid w:val="00667E5C"/>
    <w:rsid w:val="0067157C"/>
    <w:rsid w:val="00672060"/>
    <w:rsid w:val="00672BFD"/>
    <w:rsid w:val="006770F4"/>
    <w:rsid w:val="00677A84"/>
    <w:rsid w:val="0068026D"/>
    <w:rsid w:val="00680A27"/>
    <w:rsid w:val="006816A4"/>
    <w:rsid w:val="006819B8"/>
    <w:rsid w:val="006840A6"/>
    <w:rsid w:val="006850CD"/>
    <w:rsid w:val="00685AAB"/>
    <w:rsid w:val="00685BAF"/>
    <w:rsid w:val="00687839"/>
    <w:rsid w:val="00691A96"/>
    <w:rsid w:val="0069568B"/>
    <w:rsid w:val="00695D22"/>
    <w:rsid w:val="006A07AA"/>
    <w:rsid w:val="006A25E5"/>
    <w:rsid w:val="006A2B46"/>
    <w:rsid w:val="006A336D"/>
    <w:rsid w:val="006A37B9"/>
    <w:rsid w:val="006A3BE9"/>
    <w:rsid w:val="006A4E36"/>
    <w:rsid w:val="006A72F7"/>
    <w:rsid w:val="006A7CFD"/>
    <w:rsid w:val="006B2672"/>
    <w:rsid w:val="006B2B8E"/>
    <w:rsid w:val="006B449C"/>
    <w:rsid w:val="006B4D40"/>
    <w:rsid w:val="006B54BF"/>
    <w:rsid w:val="006B5F44"/>
    <w:rsid w:val="006B5F90"/>
    <w:rsid w:val="006B62E4"/>
    <w:rsid w:val="006C0DBD"/>
    <w:rsid w:val="006C1BBA"/>
    <w:rsid w:val="006C2079"/>
    <w:rsid w:val="006C5A62"/>
    <w:rsid w:val="006C5D68"/>
    <w:rsid w:val="006C6976"/>
    <w:rsid w:val="006C6D31"/>
    <w:rsid w:val="006C6DD0"/>
    <w:rsid w:val="006D04EA"/>
    <w:rsid w:val="006D0815"/>
    <w:rsid w:val="006D0AB7"/>
    <w:rsid w:val="006D16C4"/>
    <w:rsid w:val="006D3E96"/>
    <w:rsid w:val="006D4515"/>
    <w:rsid w:val="006D4BB1"/>
    <w:rsid w:val="006D6593"/>
    <w:rsid w:val="006D711A"/>
    <w:rsid w:val="006E23EA"/>
    <w:rsid w:val="006E30E1"/>
    <w:rsid w:val="006E7C75"/>
    <w:rsid w:val="006F03A8"/>
    <w:rsid w:val="006F0926"/>
    <w:rsid w:val="006F2ACA"/>
    <w:rsid w:val="006F2ADC"/>
    <w:rsid w:val="006F2B21"/>
    <w:rsid w:val="006F2BFE"/>
    <w:rsid w:val="006F305D"/>
    <w:rsid w:val="006F31E9"/>
    <w:rsid w:val="006F3235"/>
    <w:rsid w:val="006F6284"/>
    <w:rsid w:val="007002C5"/>
    <w:rsid w:val="00702C8D"/>
    <w:rsid w:val="00704387"/>
    <w:rsid w:val="00706B42"/>
    <w:rsid w:val="00707669"/>
    <w:rsid w:val="0070781E"/>
    <w:rsid w:val="00711CBA"/>
    <w:rsid w:val="00711FB5"/>
    <w:rsid w:val="00712A01"/>
    <w:rsid w:val="00714497"/>
    <w:rsid w:val="00714F58"/>
    <w:rsid w:val="007167BC"/>
    <w:rsid w:val="00722FBF"/>
    <w:rsid w:val="00722FC2"/>
    <w:rsid w:val="00724879"/>
    <w:rsid w:val="00724E1B"/>
    <w:rsid w:val="00724F19"/>
    <w:rsid w:val="00725949"/>
    <w:rsid w:val="00725999"/>
    <w:rsid w:val="007263FB"/>
    <w:rsid w:val="00726E7F"/>
    <w:rsid w:val="00727FA2"/>
    <w:rsid w:val="007321E3"/>
    <w:rsid w:val="007322D9"/>
    <w:rsid w:val="00732BC0"/>
    <w:rsid w:val="0073720F"/>
    <w:rsid w:val="00737796"/>
    <w:rsid w:val="0074165C"/>
    <w:rsid w:val="00741B8C"/>
    <w:rsid w:val="00742C35"/>
    <w:rsid w:val="007432CA"/>
    <w:rsid w:val="0074373A"/>
    <w:rsid w:val="007439EB"/>
    <w:rsid w:val="00743CB4"/>
    <w:rsid w:val="00743F0A"/>
    <w:rsid w:val="007444E8"/>
    <w:rsid w:val="0074548E"/>
    <w:rsid w:val="00745773"/>
    <w:rsid w:val="00746800"/>
    <w:rsid w:val="007501A8"/>
    <w:rsid w:val="00750D61"/>
    <w:rsid w:val="00750EE1"/>
    <w:rsid w:val="00751025"/>
    <w:rsid w:val="00752B4D"/>
    <w:rsid w:val="007540DC"/>
    <w:rsid w:val="00755402"/>
    <w:rsid w:val="00755FFF"/>
    <w:rsid w:val="00756B26"/>
    <w:rsid w:val="00756EDF"/>
    <w:rsid w:val="007600E3"/>
    <w:rsid w:val="00765C43"/>
    <w:rsid w:val="00765EFB"/>
    <w:rsid w:val="007671CA"/>
    <w:rsid w:val="00767C61"/>
    <w:rsid w:val="0077008A"/>
    <w:rsid w:val="00771F9A"/>
    <w:rsid w:val="00773C1F"/>
    <w:rsid w:val="00774DA4"/>
    <w:rsid w:val="00776599"/>
    <w:rsid w:val="0078114B"/>
    <w:rsid w:val="00781834"/>
    <w:rsid w:val="00781DD2"/>
    <w:rsid w:val="00783ECF"/>
    <w:rsid w:val="0078413A"/>
    <w:rsid w:val="00784609"/>
    <w:rsid w:val="00786787"/>
    <w:rsid w:val="00792EDC"/>
    <w:rsid w:val="007959E8"/>
    <w:rsid w:val="00795E9C"/>
    <w:rsid w:val="00797188"/>
    <w:rsid w:val="007A0521"/>
    <w:rsid w:val="007A14C5"/>
    <w:rsid w:val="007A1D77"/>
    <w:rsid w:val="007A2E12"/>
    <w:rsid w:val="007A3475"/>
    <w:rsid w:val="007A41C8"/>
    <w:rsid w:val="007A54CE"/>
    <w:rsid w:val="007A6FD9"/>
    <w:rsid w:val="007A7FFA"/>
    <w:rsid w:val="007B047A"/>
    <w:rsid w:val="007B04EB"/>
    <w:rsid w:val="007B0D4F"/>
    <w:rsid w:val="007B1197"/>
    <w:rsid w:val="007B295F"/>
    <w:rsid w:val="007B5A3D"/>
    <w:rsid w:val="007B5B95"/>
    <w:rsid w:val="007B68EA"/>
    <w:rsid w:val="007B7453"/>
    <w:rsid w:val="007C1E8B"/>
    <w:rsid w:val="007C2D89"/>
    <w:rsid w:val="007C32E0"/>
    <w:rsid w:val="007C4593"/>
    <w:rsid w:val="007C5309"/>
    <w:rsid w:val="007C6069"/>
    <w:rsid w:val="007C717F"/>
    <w:rsid w:val="007D06C4"/>
    <w:rsid w:val="007D1352"/>
    <w:rsid w:val="007D2508"/>
    <w:rsid w:val="007D346A"/>
    <w:rsid w:val="007D6518"/>
    <w:rsid w:val="007D76BD"/>
    <w:rsid w:val="007D7D59"/>
    <w:rsid w:val="007E0BF1"/>
    <w:rsid w:val="007E0C28"/>
    <w:rsid w:val="007E615E"/>
    <w:rsid w:val="007F0ED8"/>
    <w:rsid w:val="007F0F63"/>
    <w:rsid w:val="007F141E"/>
    <w:rsid w:val="007F1E31"/>
    <w:rsid w:val="007F4079"/>
    <w:rsid w:val="007F5FCA"/>
    <w:rsid w:val="007F6064"/>
    <w:rsid w:val="007F61FA"/>
    <w:rsid w:val="007F75CE"/>
    <w:rsid w:val="007F7BB9"/>
    <w:rsid w:val="00800644"/>
    <w:rsid w:val="008013A4"/>
    <w:rsid w:val="008027CE"/>
    <w:rsid w:val="00802F42"/>
    <w:rsid w:val="00804383"/>
    <w:rsid w:val="00804BB7"/>
    <w:rsid w:val="00804D41"/>
    <w:rsid w:val="00810257"/>
    <w:rsid w:val="008104F5"/>
    <w:rsid w:val="00811072"/>
    <w:rsid w:val="00811369"/>
    <w:rsid w:val="00815419"/>
    <w:rsid w:val="008163C8"/>
    <w:rsid w:val="008164A1"/>
    <w:rsid w:val="00816704"/>
    <w:rsid w:val="00817325"/>
    <w:rsid w:val="008209E6"/>
    <w:rsid w:val="00821C3E"/>
    <w:rsid w:val="00823303"/>
    <w:rsid w:val="008233B2"/>
    <w:rsid w:val="00823A9F"/>
    <w:rsid w:val="00823AEE"/>
    <w:rsid w:val="00823C85"/>
    <w:rsid w:val="00825138"/>
    <w:rsid w:val="00825B32"/>
    <w:rsid w:val="00825BF7"/>
    <w:rsid w:val="008269DD"/>
    <w:rsid w:val="00830621"/>
    <w:rsid w:val="00830E43"/>
    <w:rsid w:val="0083348C"/>
    <w:rsid w:val="008373D3"/>
    <w:rsid w:val="00840617"/>
    <w:rsid w:val="00840F84"/>
    <w:rsid w:val="00842A47"/>
    <w:rsid w:val="00843C13"/>
    <w:rsid w:val="008454F8"/>
    <w:rsid w:val="00850446"/>
    <w:rsid w:val="0085173A"/>
    <w:rsid w:val="00856316"/>
    <w:rsid w:val="008603CE"/>
    <w:rsid w:val="008620FC"/>
    <w:rsid w:val="008627A5"/>
    <w:rsid w:val="008630C8"/>
    <w:rsid w:val="00863E05"/>
    <w:rsid w:val="0086468B"/>
    <w:rsid w:val="00865ACA"/>
    <w:rsid w:val="00865D28"/>
    <w:rsid w:val="00865F85"/>
    <w:rsid w:val="00867C10"/>
    <w:rsid w:val="00870439"/>
    <w:rsid w:val="00870634"/>
    <w:rsid w:val="00870DA1"/>
    <w:rsid w:val="00871320"/>
    <w:rsid w:val="00880DAF"/>
    <w:rsid w:val="00881E3B"/>
    <w:rsid w:val="00883F93"/>
    <w:rsid w:val="0088435B"/>
    <w:rsid w:val="00884DB3"/>
    <w:rsid w:val="00885A9D"/>
    <w:rsid w:val="008864F6"/>
    <w:rsid w:val="0089049D"/>
    <w:rsid w:val="008928C9"/>
    <w:rsid w:val="008930CB"/>
    <w:rsid w:val="008938DC"/>
    <w:rsid w:val="00893FD1"/>
    <w:rsid w:val="00894836"/>
    <w:rsid w:val="00895172"/>
    <w:rsid w:val="00895680"/>
    <w:rsid w:val="00896DFF"/>
    <w:rsid w:val="008973CE"/>
    <w:rsid w:val="0089762C"/>
    <w:rsid w:val="008A1893"/>
    <w:rsid w:val="008A3215"/>
    <w:rsid w:val="008A48FC"/>
    <w:rsid w:val="008A559D"/>
    <w:rsid w:val="008A57E6"/>
    <w:rsid w:val="008A6F81"/>
    <w:rsid w:val="008A769A"/>
    <w:rsid w:val="008B0004"/>
    <w:rsid w:val="008B0C9C"/>
    <w:rsid w:val="008B166D"/>
    <w:rsid w:val="008B17F4"/>
    <w:rsid w:val="008B33AA"/>
    <w:rsid w:val="008B3615"/>
    <w:rsid w:val="008B4AC4"/>
    <w:rsid w:val="008B50C8"/>
    <w:rsid w:val="008B5281"/>
    <w:rsid w:val="008B7E05"/>
    <w:rsid w:val="008C1797"/>
    <w:rsid w:val="008C219C"/>
    <w:rsid w:val="008C2A36"/>
    <w:rsid w:val="008C3C79"/>
    <w:rsid w:val="008C475E"/>
    <w:rsid w:val="008C619A"/>
    <w:rsid w:val="008C7377"/>
    <w:rsid w:val="008D088F"/>
    <w:rsid w:val="008D0CE8"/>
    <w:rsid w:val="008D2D1D"/>
    <w:rsid w:val="008D453D"/>
    <w:rsid w:val="008D4D57"/>
    <w:rsid w:val="008D53AD"/>
    <w:rsid w:val="008D562B"/>
    <w:rsid w:val="008D5733"/>
    <w:rsid w:val="008D622B"/>
    <w:rsid w:val="008D666C"/>
    <w:rsid w:val="008D7B54"/>
    <w:rsid w:val="008E0C9D"/>
    <w:rsid w:val="008E0CB0"/>
    <w:rsid w:val="008E1648"/>
    <w:rsid w:val="008E1B3E"/>
    <w:rsid w:val="008E1E42"/>
    <w:rsid w:val="008E2319"/>
    <w:rsid w:val="008E4BB6"/>
    <w:rsid w:val="008E5518"/>
    <w:rsid w:val="008E6A84"/>
    <w:rsid w:val="008E7B91"/>
    <w:rsid w:val="008F0CDC"/>
    <w:rsid w:val="008F17A3"/>
    <w:rsid w:val="008F1ED3"/>
    <w:rsid w:val="008F23A5"/>
    <w:rsid w:val="008F2FC2"/>
    <w:rsid w:val="008F4C29"/>
    <w:rsid w:val="008F6FAB"/>
    <w:rsid w:val="008F70BD"/>
    <w:rsid w:val="008F788F"/>
    <w:rsid w:val="008F7EA2"/>
    <w:rsid w:val="009024BE"/>
    <w:rsid w:val="00902722"/>
    <w:rsid w:val="009027BC"/>
    <w:rsid w:val="00902F5E"/>
    <w:rsid w:val="00903434"/>
    <w:rsid w:val="009062E6"/>
    <w:rsid w:val="00910152"/>
    <w:rsid w:val="00911BE5"/>
    <w:rsid w:val="00913CA9"/>
    <w:rsid w:val="009145AE"/>
    <w:rsid w:val="009146CE"/>
    <w:rsid w:val="00914CA7"/>
    <w:rsid w:val="00915C3E"/>
    <w:rsid w:val="009161A8"/>
    <w:rsid w:val="00917675"/>
    <w:rsid w:val="00917C10"/>
    <w:rsid w:val="009203BD"/>
    <w:rsid w:val="009245F5"/>
    <w:rsid w:val="009249EC"/>
    <w:rsid w:val="009250EB"/>
    <w:rsid w:val="009273B3"/>
    <w:rsid w:val="00927410"/>
    <w:rsid w:val="009305B5"/>
    <w:rsid w:val="00936B02"/>
    <w:rsid w:val="009375B9"/>
    <w:rsid w:val="009425C0"/>
    <w:rsid w:val="009429D5"/>
    <w:rsid w:val="00942BF1"/>
    <w:rsid w:val="00945180"/>
    <w:rsid w:val="00945428"/>
    <w:rsid w:val="00946005"/>
    <w:rsid w:val="0094607B"/>
    <w:rsid w:val="009461B2"/>
    <w:rsid w:val="0095033D"/>
    <w:rsid w:val="00953604"/>
    <w:rsid w:val="0095496B"/>
    <w:rsid w:val="00956314"/>
    <w:rsid w:val="009610DC"/>
    <w:rsid w:val="00961490"/>
    <w:rsid w:val="0096381A"/>
    <w:rsid w:val="00965E04"/>
    <w:rsid w:val="009674AD"/>
    <w:rsid w:val="00970CDC"/>
    <w:rsid w:val="00974C85"/>
    <w:rsid w:val="00975817"/>
    <w:rsid w:val="00977010"/>
    <w:rsid w:val="0097724B"/>
    <w:rsid w:val="00977D02"/>
    <w:rsid w:val="009809BB"/>
    <w:rsid w:val="0098364B"/>
    <w:rsid w:val="009911AF"/>
    <w:rsid w:val="00991875"/>
    <w:rsid w:val="00991F92"/>
    <w:rsid w:val="00992985"/>
    <w:rsid w:val="00993889"/>
    <w:rsid w:val="0099551B"/>
    <w:rsid w:val="00995E96"/>
    <w:rsid w:val="00997BF1"/>
    <w:rsid w:val="009A089C"/>
    <w:rsid w:val="009A118E"/>
    <w:rsid w:val="009A21CD"/>
    <w:rsid w:val="009A278C"/>
    <w:rsid w:val="009A2BC2"/>
    <w:rsid w:val="009A3DE2"/>
    <w:rsid w:val="009A3DF4"/>
    <w:rsid w:val="009A42C1"/>
    <w:rsid w:val="009A43CA"/>
    <w:rsid w:val="009A4AE2"/>
    <w:rsid w:val="009A4C1F"/>
    <w:rsid w:val="009A5429"/>
    <w:rsid w:val="009A5B43"/>
    <w:rsid w:val="009A68F2"/>
    <w:rsid w:val="009A72AD"/>
    <w:rsid w:val="009B09E0"/>
    <w:rsid w:val="009B0BC5"/>
    <w:rsid w:val="009B1247"/>
    <w:rsid w:val="009B3258"/>
    <w:rsid w:val="009B46F9"/>
    <w:rsid w:val="009B6029"/>
    <w:rsid w:val="009B6971"/>
    <w:rsid w:val="009B77DF"/>
    <w:rsid w:val="009C27F1"/>
    <w:rsid w:val="009C3152"/>
    <w:rsid w:val="009C4632"/>
    <w:rsid w:val="009C4CFA"/>
    <w:rsid w:val="009C5070"/>
    <w:rsid w:val="009C7A64"/>
    <w:rsid w:val="009D112C"/>
    <w:rsid w:val="009D18B4"/>
    <w:rsid w:val="009D3843"/>
    <w:rsid w:val="009D47FA"/>
    <w:rsid w:val="009D4C5B"/>
    <w:rsid w:val="009D50D2"/>
    <w:rsid w:val="009D6BCA"/>
    <w:rsid w:val="009E0F62"/>
    <w:rsid w:val="009E2E8A"/>
    <w:rsid w:val="009E4A58"/>
    <w:rsid w:val="009E5A2D"/>
    <w:rsid w:val="009E5AB2"/>
    <w:rsid w:val="009E6219"/>
    <w:rsid w:val="009F03B3"/>
    <w:rsid w:val="009F20DE"/>
    <w:rsid w:val="009F2D15"/>
    <w:rsid w:val="009F5721"/>
    <w:rsid w:val="009F75F2"/>
    <w:rsid w:val="00A002C1"/>
    <w:rsid w:val="00A0096C"/>
    <w:rsid w:val="00A01757"/>
    <w:rsid w:val="00A028C0"/>
    <w:rsid w:val="00A02BAE"/>
    <w:rsid w:val="00A06A6B"/>
    <w:rsid w:val="00A07E47"/>
    <w:rsid w:val="00A129D0"/>
    <w:rsid w:val="00A12C33"/>
    <w:rsid w:val="00A138BA"/>
    <w:rsid w:val="00A13CC9"/>
    <w:rsid w:val="00A14C8E"/>
    <w:rsid w:val="00A153D9"/>
    <w:rsid w:val="00A15F09"/>
    <w:rsid w:val="00A169B6"/>
    <w:rsid w:val="00A16AFE"/>
    <w:rsid w:val="00A20791"/>
    <w:rsid w:val="00A2271D"/>
    <w:rsid w:val="00A237D5"/>
    <w:rsid w:val="00A258FA"/>
    <w:rsid w:val="00A26C0A"/>
    <w:rsid w:val="00A30EFC"/>
    <w:rsid w:val="00A31984"/>
    <w:rsid w:val="00A32D73"/>
    <w:rsid w:val="00A3367B"/>
    <w:rsid w:val="00A3597D"/>
    <w:rsid w:val="00A36DD1"/>
    <w:rsid w:val="00A4006C"/>
    <w:rsid w:val="00A40091"/>
    <w:rsid w:val="00A4030F"/>
    <w:rsid w:val="00A41C79"/>
    <w:rsid w:val="00A41CB5"/>
    <w:rsid w:val="00A42A4B"/>
    <w:rsid w:val="00A42CDF"/>
    <w:rsid w:val="00A4452E"/>
    <w:rsid w:val="00A4472C"/>
    <w:rsid w:val="00A44B9F"/>
    <w:rsid w:val="00A44E69"/>
    <w:rsid w:val="00A4661E"/>
    <w:rsid w:val="00A507E5"/>
    <w:rsid w:val="00A55BD6"/>
    <w:rsid w:val="00A55D50"/>
    <w:rsid w:val="00A56436"/>
    <w:rsid w:val="00A57142"/>
    <w:rsid w:val="00A648CD"/>
    <w:rsid w:val="00A64EE1"/>
    <w:rsid w:val="00A6537A"/>
    <w:rsid w:val="00A67866"/>
    <w:rsid w:val="00A70B07"/>
    <w:rsid w:val="00A70E30"/>
    <w:rsid w:val="00A723F8"/>
    <w:rsid w:val="00A72A0A"/>
    <w:rsid w:val="00A747AD"/>
    <w:rsid w:val="00A760CF"/>
    <w:rsid w:val="00A7617D"/>
    <w:rsid w:val="00A76772"/>
    <w:rsid w:val="00A77CCB"/>
    <w:rsid w:val="00A8088F"/>
    <w:rsid w:val="00A80A5D"/>
    <w:rsid w:val="00A8270E"/>
    <w:rsid w:val="00A82822"/>
    <w:rsid w:val="00A83D8D"/>
    <w:rsid w:val="00A8446B"/>
    <w:rsid w:val="00A8473F"/>
    <w:rsid w:val="00A8544B"/>
    <w:rsid w:val="00A862D6"/>
    <w:rsid w:val="00A86B86"/>
    <w:rsid w:val="00A8715E"/>
    <w:rsid w:val="00A9295B"/>
    <w:rsid w:val="00A92D1C"/>
    <w:rsid w:val="00A93B09"/>
    <w:rsid w:val="00A94247"/>
    <w:rsid w:val="00A94F3A"/>
    <w:rsid w:val="00A952D7"/>
    <w:rsid w:val="00A96170"/>
    <w:rsid w:val="00A9631A"/>
    <w:rsid w:val="00A963F7"/>
    <w:rsid w:val="00A966D9"/>
    <w:rsid w:val="00A96AD8"/>
    <w:rsid w:val="00AA052C"/>
    <w:rsid w:val="00AA15E0"/>
    <w:rsid w:val="00AA1E45"/>
    <w:rsid w:val="00AA4286"/>
    <w:rsid w:val="00AA456B"/>
    <w:rsid w:val="00AA57F5"/>
    <w:rsid w:val="00AA672E"/>
    <w:rsid w:val="00AA6EC9"/>
    <w:rsid w:val="00AA7E92"/>
    <w:rsid w:val="00AB10F6"/>
    <w:rsid w:val="00AB41D5"/>
    <w:rsid w:val="00AB5CE4"/>
    <w:rsid w:val="00AB6309"/>
    <w:rsid w:val="00AB6C5F"/>
    <w:rsid w:val="00AB7129"/>
    <w:rsid w:val="00AC27A6"/>
    <w:rsid w:val="00AC30F7"/>
    <w:rsid w:val="00AC3A5A"/>
    <w:rsid w:val="00AC4D95"/>
    <w:rsid w:val="00AC5DF4"/>
    <w:rsid w:val="00AC68A0"/>
    <w:rsid w:val="00AC7D93"/>
    <w:rsid w:val="00AD0AEF"/>
    <w:rsid w:val="00AD11B7"/>
    <w:rsid w:val="00AD1A94"/>
    <w:rsid w:val="00AD1C05"/>
    <w:rsid w:val="00AD4126"/>
    <w:rsid w:val="00AD421C"/>
    <w:rsid w:val="00AD44FA"/>
    <w:rsid w:val="00AD5E70"/>
    <w:rsid w:val="00AD7F51"/>
    <w:rsid w:val="00AE070A"/>
    <w:rsid w:val="00AE101C"/>
    <w:rsid w:val="00AE2232"/>
    <w:rsid w:val="00AE2885"/>
    <w:rsid w:val="00AE37E5"/>
    <w:rsid w:val="00AE5EB4"/>
    <w:rsid w:val="00AE77AB"/>
    <w:rsid w:val="00AF0C18"/>
    <w:rsid w:val="00AF2DA1"/>
    <w:rsid w:val="00AF47C5"/>
    <w:rsid w:val="00AF5398"/>
    <w:rsid w:val="00AF6599"/>
    <w:rsid w:val="00B00EA4"/>
    <w:rsid w:val="00B0259D"/>
    <w:rsid w:val="00B0363F"/>
    <w:rsid w:val="00B038DE"/>
    <w:rsid w:val="00B049AF"/>
    <w:rsid w:val="00B0566C"/>
    <w:rsid w:val="00B07242"/>
    <w:rsid w:val="00B07276"/>
    <w:rsid w:val="00B10534"/>
    <w:rsid w:val="00B109C4"/>
    <w:rsid w:val="00B113DB"/>
    <w:rsid w:val="00B11D8A"/>
    <w:rsid w:val="00B12981"/>
    <w:rsid w:val="00B13C5B"/>
    <w:rsid w:val="00B147DD"/>
    <w:rsid w:val="00B156FD"/>
    <w:rsid w:val="00B16181"/>
    <w:rsid w:val="00B168A8"/>
    <w:rsid w:val="00B21F61"/>
    <w:rsid w:val="00B24342"/>
    <w:rsid w:val="00B261F1"/>
    <w:rsid w:val="00B265BC"/>
    <w:rsid w:val="00B31FB1"/>
    <w:rsid w:val="00B32BE1"/>
    <w:rsid w:val="00B32D8D"/>
    <w:rsid w:val="00B33952"/>
    <w:rsid w:val="00B33C5E"/>
    <w:rsid w:val="00B342F4"/>
    <w:rsid w:val="00B34369"/>
    <w:rsid w:val="00B34DC2"/>
    <w:rsid w:val="00B378E5"/>
    <w:rsid w:val="00B411D9"/>
    <w:rsid w:val="00B4346D"/>
    <w:rsid w:val="00B43E12"/>
    <w:rsid w:val="00B440F4"/>
    <w:rsid w:val="00B447A5"/>
    <w:rsid w:val="00B4654C"/>
    <w:rsid w:val="00B46A95"/>
    <w:rsid w:val="00B46AF0"/>
    <w:rsid w:val="00B47293"/>
    <w:rsid w:val="00B50E50"/>
    <w:rsid w:val="00B52120"/>
    <w:rsid w:val="00B538C1"/>
    <w:rsid w:val="00B54ABC"/>
    <w:rsid w:val="00B54DDE"/>
    <w:rsid w:val="00B56FBE"/>
    <w:rsid w:val="00B6059E"/>
    <w:rsid w:val="00B60ACF"/>
    <w:rsid w:val="00B60FE9"/>
    <w:rsid w:val="00B6126D"/>
    <w:rsid w:val="00B62B58"/>
    <w:rsid w:val="00B65149"/>
    <w:rsid w:val="00B66567"/>
    <w:rsid w:val="00B66F52"/>
    <w:rsid w:val="00B66FE5"/>
    <w:rsid w:val="00B70962"/>
    <w:rsid w:val="00B72880"/>
    <w:rsid w:val="00B7496D"/>
    <w:rsid w:val="00B758BF"/>
    <w:rsid w:val="00B77EC8"/>
    <w:rsid w:val="00B827A6"/>
    <w:rsid w:val="00B831CE"/>
    <w:rsid w:val="00B84D73"/>
    <w:rsid w:val="00B85052"/>
    <w:rsid w:val="00B86677"/>
    <w:rsid w:val="00B87131"/>
    <w:rsid w:val="00B903BD"/>
    <w:rsid w:val="00B939B1"/>
    <w:rsid w:val="00B95D07"/>
    <w:rsid w:val="00B96D40"/>
    <w:rsid w:val="00B97386"/>
    <w:rsid w:val="00B97EA4"/>
    <w:rsid w:val="00BA263B"/>
    <w:rsid w:val="00BA42B2"/>
    <w:rsid w:val="00BA58D4"/>
    <w:rsid w:val="00BA5B9E"/>
    <w:rsid w:val="00BA7C9A"/>
    <w:rsid w:val="00BB203B"/>
    <w:rsid w:val="00BB207E"/>
    <w:rsid w:val="00BB5F8F"/>
    <w:rsid w:val="00BB657A"/>
    <w:rsid w:val="00BC1A4E"/>
    <w:rsid w:val="00BC3F7A"/>
    <w:rsid w:val="00BC4790"/>
    <w:rsid w:val="00BC5DC7"/>
    <w:rsid w:val="00BC6B8B"/>
    <w:rsid w:val="00BC73D8"/>
    <w:rsid w:val="00BD166F"/>
    <w:rsid w:val="00BD4903"/>
    <w:rsid w:val="00BD52D7"/>
    <w:rsid w:val="00BD5AD2"/>
    <w:rsid w:val="00BE22F3"/>
    <w:rsid w:val="00BE5B52"/>
    <w:rsid w:val="00BE7B8D"/>
    <w:rsid w:val="00BF0993"/>
    <w:rsid w:val="00BF10A9"/>
    <w:rsid w:val="00BF1703"/>
    <w:rsid w:val="00BF231C"/>
    <w:rsid w:val="00BF2BC5"/>
    <w:rsid w:val="00BF51E5"/>
    <w:rsid w:val="00BF74A6"/>
    <w:rsid w:val="00BF761A"/>
    <w:rsid w:val="00C013AD"/>
    <w:rsid w:val="00C017F6"/>
    <w:rsid w:val="00C04904"/>
    <w:rsid w:val="00C056B3"/>
    <w:rsid w:val="00C103E5"/>
    <w:rsid w:val="00C13319"/>
    <w:rsid w:val="00C13EE9"/>
    <w:rsid w:val="00C14B14"/>
    <w:rsid w:val="00C17871"/>
    <w:rsid w:val="00C21540"/>
    <w:rsid w:val="00C21906"/>
    <w:rsid w:val="00C21BFA"/>
    <w:rsid w:val="00C22148"/>
    <w:rsid w:val="00C23161"/>
    <w:rsid w:val="00C2367B"/>
    <w:rsid w:val="00C24C8D"/>
    <w:rsid w:val="00C25FE2"/>
    <w:rsid w:val="00C26B53"/>
    <w:rsid w:val="00C26BF6"/>
    <w:rsid w:val="00C279B2"/>
    <w:rsid w:val="00C27AC3"/>
    <w:rsid w:val="00C33E50"/>
    <w:rsid w:val="00C33FAA"/>
    <w:rsid w:val="00C34C20"/>
    <w:rsid w:val="00C3526F"/>
    <w:rsid w:val="00C35A3E"/>
    <w:rsid w:val="00C3693A"/>
    <w:rsid w:val="00C42130"/>
    <w:rsid w:val="00C42295"/>
    <w:rsid w:val="00C423A4"/>
    <w:rsid w:val="00C44BF5"/>
    <w:rsid w:val="00C466B9"/>
    <w:rsid w:val="00C476D3"/>
    <w:rsid w:val="00C50A32"/>
    <w:rsid w:val="00C521D6"/>
    <w:rsid w:val="00C53CA7"/>
    <w:rsid w:val="00C54F9D"/>
    <w:rsid w:val="00C55232"/>
    <w:rsid w:val="00C553A4"/>
    <w:rsid w:val="00C55A06"/>
    <w:rsid w:val="00C55D03"/>
    <w:rsid w:val="00C57F10"/>
    <w:rsid w:val="00C601BC"/>
    <w:rsid w:val="00C625E7"/>
    <w:rsid w:val="00C6329F"/>
    <w:rsid w:val="00C63340"/>
    <w:rsid w:val="00C643F9"/>
    <w:rsid w:val="00C64E95"/>
    <w:rsid w:val="00C71372"/>
    <w:rsid w:val="00C72410"/>
    <w:rsid w:val="00C7287F"/>
    <w:rsid w:val="00C7527E"/>
    <w:rsid w:val="00C804F3"/>
    <w:rsid w:val="00C80CB8"/>
    <w:rsid w:val="00C819F8"/>
    <w:rsid w:val="00C8248C"/>
    <w:rsid w:val="00C84D15"/>
    <w:rsid w:val="00C84E33"/>
    <w:rsid w:val="00C86D6F"/>
    <w:rsid w:val="00C905FC"/>
    <w:rsid w:val="00C91742"/>
    <w:rsid w:val="00C92D03"/>
    <w:rsid w:val="00C9319C"/>
    <w:rsid w:val="00C937AF"/>
    <w:rsid w:val="00C9435D"/>
    <w:rsid w:val="00C94DF2"/>
    <w:rsid w:val="00C96741"/>
    <w:rsid w:val="00C97E10"/>
    <w:rsid w:val="00CA06F9"/>
    <w:rsid w:val="00CA2D1B"/>
    <w:rsid w:val="00CA375D"/>
    <w:rsid w:val="00CA5B04"/>
    <w:rsid w:val="00CA662A"/>
    <w:rsid w:val="00CA7AFD"/>
    <w:rsid w:val="00CA7C3C"/>
    <w:rsid w:val="00CB0189"/>
    <w:rsid w:val="00CB0BA2"/>
    <w:rsid w:val="00CB1108"/>
    <w:rsid w:val="00CB1A42"/>
    <w:rsid w:val="00CB1B0C"/>
    <w:rsid w:val="00CB2C0B"/>
    <w:rsid w:val="00CB4A63"/>
    <w:rsid w:val="00CB517D"/>
    <w:rsid w:val="00CC038D"/>
    <w:rsid w:val="00CC08DB"/>
    <w:rsid w:val="00CC283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A45"/>
    <w:rsid w:val="00CE0C4F"/>
    <w:rsid w:val="00CE197A"/>
    <w:rsid w:val="00CE1F68"/>
    <w:rsid w:val="00CE30EA"/>
    <w:rsid w:val="00CE3DA1"/>
    <w:rsid w:val="00CE52EB"/>
    <w:rsid w:val="00CE53CE"/>
    <w:rsid w:val="00CE6448"/>
    <w:rsid w:val="00CF048A"/>
    <w:rsid w:val="00CF155A"/>
    <w:rsid w:val="00CF279E"/>
    <w:rsid w:val="00CF2947"/>
    <w:rsid w:val="00CF686F"/>
    <w:rsid w:val="00CF6E60"/>
    <w:rsid w:val="00CF7BCA"/>
    <w:rsid w:val="00CF7ED8"/>
    <w:rsid w:val="00D008AD"/>
    <w:rsid w:val="00D008FD"/>
    <w:rsid w:val="00D02FFF"/>
    <w:rsid w:val="00D0321C"/>
    <w:rsid w:val="00D035EC"/>
    <w:rsid w:val="00D06AB1"/>
    <w:rsid w:val="00D0702E"/>
    <w:rsid w:val="00D072ED"/>
    <w:rsid w:val="00D07A16"/>
    <w:rsid w:val="00D1067E"/>
    <w:rsid w:val="00D10727"/>
    <w:rsid w:val="00D10F50"/>
    <w:rsid w:val="00D11272"/>
    <w:rsid w:val="00D126F5"/>
    <w:rsid w:val="00D1304D"/>
    <w:rsid w:val="00D14740"/>
    <w:rsid w:val="00D1489E"/>
    <w:rsid w:val="00D20737"/>
    <w:rsid w:val="00D20868"/>
    <w:rsid w:val="00D21E81"/>
    <w:rsid w:val="00D223DE"/>
    <w:rsid w:val="00D225F6"/>
    <w:rsid w:val="00D25E37"/>
    <w:rsid w:val="00D2661A"/>
    <w:rsid w:val="00D27582"/>
    <w:rsid w:val="00D27EC4"/>
    <w:rsid w:val="00D326C3"/>
    <w:rsid w:val="00D32719"/>
    <w:rsid w:val="00D33333"/>
    <w:rsid w:val="00D33457"/>
    <w:rsid w:val="00D352A2"/>
    <w:rsid w:val="00D35FF2"/>
    <w:rsid w:val="00D37D29"/>
    <w:rsid w:val="00D37DF1"/>
    <w:rsid w:val="00D410BE"/>
    <w:rsid w:val="00D41583"/>
    <w:rsid w:val="00D4162B"/>
    <w:rsid w:val="00D439D3"/>
    <w:rsid w:val="00D44C21"/>
    <w:rsid w:val="00D4514F"/>
    <w:rsid w:val="00D451E2"/>
    <w:rsid w:val="00D45E89"/>
    <w:rsid w:val="00D45E8D"/>
    <w:rsid w:val="00D466AE"/>
    <w:rsid w:val="00D4734F"/>
    <w:rsid w:val="00D476B2"/>
    <w:rsid w:val="00D50F60"/>
    <w:rsid w:val="00D51BF3"/>
    <w:rsid w:val="00D55D25"/>
    <w:rsid w:val="00D57394"/>
    <w:rsid w:val="00D60773"/>
    <w:rsid w:val="00D613F1"/>
    <w:rsid w:val="00D66846"/>
    <w:rsid w:val="00D675FB"/>
    <w:rsid w:val="00D71F25"/>
    <w:rsid w:val="00D72A9C"/>
    <w:rsid w:val="00D72EAB"/>
    <w:rsid w:val="00D77031"/>
    <w:rsid w:val="00D80C14"/>
    <w:rsid w:val="00D81C6A"/>
    <w:rsid w:val="00D8425F"/>
    <w:rsid w:val="00D84941"/>
    <w:rsid w:val="00D84A12"/>
    <w:rsid w:val="00D84FA1"/>
    <w:rsid w:val="00D851F0"/>
    <w:rsid w:val="00D86DB7"/>
    <w:rsid w:val="00D926D0"/>
    <w:rsid w:val="00D93030"/>
    <w:rsid w:val="00D950E1"/>
    <w:rsid w:val="00D951DB"/>
    <w:rsid w:val="00D952A6"/>
    <w:rsid w:val="00D97F99"/>
    <w:rsid w:val="00DA031A"/>
    <w:rsid w:val="00DA1C88"/>
    <w:rsid w:val="00DA1E08"/>
    <w:rsid w:val="00DA24F8"/>
    <w:rsid w:val="00DA28E8"/>
    <w:rsid w:val="00DA34F7"/>
    <w:rsid w:val="00DA38D3"/>
    <w:rsid w:val="00DA3932"/>
    <w:rsid w:val="00DA3AFC"/>
    <w:rsid w:val="00DA5191"/>
    <w:rsid w:val="00DA64F8"/>
    <w:rsid w:val="00DA6C15"/>
    <w:rsid w:val="00DB0258"/>
    <w:rsid w:val="00DB38EE"/>
    <w:rsid w:val="00DB39B9"/>
    <w:rsid w:val="00DB498B"/>
    <w:rsid w:val="00DB66CA"/>
    <w:rsid w:val="00DB6BCA"/>
    <w:rsid w:val="00DB6D50"/>
    <w:rsid w:val="00DB73F7"/>
    <w:rsid w:val="00DB7AAB"/>
    <w:rsid w:val="00DC0321"/>
    <w:rsid w:val="00DC3067"/>
    <w:rsid w:val="00DC370B"/>
    <w:rsid w:val="00DC5B40"/>
    <w:rsid w:val="00DC5B90"/>
    <w:rsid w:val="00DC7602"/>
    <w:rsid w:val="00DD00FF"/>
    <w:rsid w:val="00DD0619"/>
    <w:rsid w:val="00DD07FB"/>
    <w:rsid w:val="00DD2108"/>
    <w:rsid w:val="00DD25C6"/>
    <w:rsid w:val="00DD4FE5"/>
    <w:rsid w:val="00DD54B0"/>
    <w:rsid w:val="00DD57EE"/>
    <w:rsid w:val="00DD5BD3"/>
    <w:rsid w:val="00DD6BCC"/>
    <w:rsid w:val="00DE0A4B"/>
    <w:rsid w:val="00DE2410"/>
    <w:rsid w:val="00DE2939"/>
    <w:rsid w:val="00DE6E81"/>
    <w:rsid w:val="00DE703F"/>
    <w:rsid w:val="00DE7595"/>
    <w:rsid w:val="00DF08A0"/>
    <w:rsid w:val="00DF1961"/>
    <w:rsid w:val="00DF2837"/>
    <w:rsid w:val="00DF44DE"/>
    <w:rsid w:val="00DF5EAF"/>
    <w:rsid w:val="00DF5F11"/>
    <w:rsid w:val="00DF79D8"/>
    <w:rsid w:val="00DF7B1E"/>
    <w:rsid w:val="00E01138"/>
    <w:rsid w:val="00E02DFB"/>
    <w:rsid w:val="00E030F9"/>
    <w:rsid w:val="00E0311A"/>
    <w:rsid w:val="00E03138"/>
    <w:rsid w:val="00E06404"/>
    <w:rsid w:val="00E065D2"/>
    <w:rsid w:val="00E10671"/>
    <w:rsid w:val="00E11A85"/>
    <w:rsid w:val="00E12495"/>
    <w:rsid w:val="00E1570D"/>
    <w:rsid w:val="00E15CCD"/>
    <w:rsid w:val="00E15E17"/>
    <w:rsid w:val="00E177E2"/>
    <w:rsid w:val="00E17D0E"/>
    <w:rsid w:val="00E202EF"/>
    <w:rsid w:val="00E210B5"/>
    <w:rsid w:val="00E23BD2"/>
    <w:rsid w:val="00E23D99"/>
    <w:rsid w:val="00E2552F"/>
    <w:rsid w:val="00E2596B"/>
    <w:rsid w:val="00E25B77"/>
    <w:rsid w:val="00E27A90"/>
    <w:rsid w:val="00E3036A"/>
    <w:rsid w:val="00E3137A"/>
    <w:rsid w:val="00E32CCF"/>
    <w:rsid w:val="00E330F3"/>
    <w:rsid w:val="00E34A98"/>
    <w:rsid w:val="00E35D1E"/>
    <w:rsid w:val="00E364F9"/>
    <w:rsid w:val="00E365FA"/>
    <w:rsid w:val="00E36789"/>
    <w:rsid w:val="00E449F8"/>
    <w:rsid w:val="00E44A83"/>
    <w:rsid w:val="00E502C1"/>
    <w:rsid w:val="00E502DD"/>
    <w:rsid w:val="00E50D3A"/>
    <w:rsid w:val="00E51387"/>
    <w:rsid w:val="00E51E68"/>
    <w:rsid w:val="00E52EFD"/>
    <w:rsid w:val="00E5408A"/>
    <w:rsid w:val="00E56800"/>
    <w:rsid w:val="00E56EC2"/>
    <w:rsid w:val="00E5705C"/>
    <w:rsid w:val="00E60C63"/>
    <w:rsid w:val="00E62FF9"/>
    <w:rsid w:val="00E635D6"/>
    <w:rsid w:val="00E639BC"/>
    <w:rsid w:val="00E64A7A"/>
    <w:rsid w:val="00E664CC"/>
    <w:rsid w:val="00E70388"/>
    <w:rsid w:val="00E70F92"/>
    <w:rsid w:val="00E74C54"/>
    <w:rsid w:val="00E76B65"/>
    <w:rsid w:val="00E77A03"/>
    <w:rsid w:val="00E822E8"/>
    <w:rsid w:val="00E82554"/>
    <w:rsid w:val="00E82606"/>
    <w:rsid w:val="00E845D4"/>
    <w:rsid w:val="00E846C8"/>
    <w:rsid w:val="00E84957"/>
    <w:rsid w:val="00E84A55"/>
    <w:rsid w:val="00E84CE9"/>
    <w:rsid w:val="00E85BFF"/>
    <w:rsid w:val="00E90391"/>
    <w:rsid w:val="00E906C2"/>
    <w:rsid w:val="00E91874"/>
    <w:rsid w:val="00E92041"/>
    <w:rsid w:val="00E9311F"/>
    <w:rsid w:val="00E934D1"/>
    <w:rsid w:val="00E94AF0"/>
    <w:rsid w:val="00E959DC"/>
    <w:rsid w:val="00E95D13"/>
    <w:rsid w:val="00E95DD3"/>
    <w:rsid w:val="00E969D5"/>
    <w:rsid w:val="00E9737A"/>
    <w:rsid w:val="00EA322B"/>
    <w:rsid w:val="00EA4493"/>
    <w:rsid w:val="00EA58D1"/>
    <w:rsid w:val="00EA5CC4"/>
    <w:rsid w:val="00EA5CEB"/>
    <w:rsid w:val="00EA61BC"/>
    <w:rsid w:val="00EA64C7"/>
    <w:rsid w:val="00EA681A"/>
    <w:rsid w:val="00EA735B"/>
    <w:rsid w:val="00EB17DE"/>
    <w:rsid w:val="00EB1E69"/>
    <w:rsid w:val="00EB2086"/>
    <w:rsid w:val="00EB36C6"/>
    <w:rsid w:val="00EB5EDF"/>
    <w:rsid w:val="00EB60FE"/>
    <w:rsid w:val="00EB74DB"/>
    <w:rsid w:val="00EC0852"/>
    <w:rsid w:val="00EC2D8F"/>
    <w:rsid w:val="00EC5359"/>
    <w:rsid w:val="00EC562A"/>
    <w:rsid w:val="00ED067A"/>
    <w:rsid w:val="00ED178E"/>
    <w:rsid w:val="00ED2B50"/>
    <w:rsid w:val="00EE0350"/>
    <w:rsid w:val="00EE0719"/>
    <w:rsid w:val="00EE0E80"/>
    <w:rsid w:val="00EE29FF"/>
    <w:rsid w:val="00EE54A6"/>
    <w:rsid w:val="00EE613F"/>
    <w:rsid w:val="00EE7295"/>
    <w:rsid w:val="00EE7869"/>
    <w:rsid w:val="00EF054A"/>
    <w:rsid w:val="00EF1862"/>
    <w:rsid w:val="00EF30EF"/>
    <w:rsid w:val="00EF3235"/>
    <w:rsid w:val="00EF3444"/>
    <w:rsid w:val="00EF7E72"/>
    <w:rsid w:val="00F03B86"/>
    <w:rsid w:val="00F06D37"/>
    <w:rsid w:val="00F0786F"/>
    <w:rsid w:val="00F07B9D"/>
    <w:rsid w:val="00F11586"/>
    <w:rsid w:val="00F1183B"/>
    <w:rsid w:val="00F11C9F"/>
    <w:rsid w:val="00F12263"/>
    <w:rsid w:val="00F1409D"/>
    <w:rsid w:val="00F14214"/>
    <w:rsid w:val="00F14571"/>
    <w:rsid w:val="00F151C5"/>
    <w:rsid w:val="00F157A9"/>
    <w:rsid w:val="00F175B2"/>
    <w:rsid w:val="00F258EF"/>
    <w:rsid w:val="00F25BB6"/>
    <w:rsid w:val="00F26B7E"/>
    <w:rsid w:val="00F2789D"/>
    <w:rsid w:val="00F27A3B"/>
    <w:rsid w:val="00F300B8"/>
    <w:rsid w:val="00F33817"/>
    <w:rsid w:val="00F40597"/>
    <w:rsid w:val="00F420D5"/>
    <w:rsid w:val="00F42C05"/>
    <w:rsid w:val="00F44BFD"/>
    <w:rsid w:val="00F451EA"/>
    <w:rsid w:val="00F45447"/>
    <w:rsid w:val="00F456C6"/>
    <w:rsid w:val="00F4577B"/>
    <w:rsid w:val="00F46496"/>
    <w:rsid w:val="00F474D0"/>
    <w:rsid w:val="00F50179"/>
    <w:rsid w:val="00F515EE"/>
    <w:rsid w:val="00F56340"/>
    <w:rsid w:val="00F56511"/>
    <w:rsid w:val="00F6194E"/>
    <w:rsid w:val="00F623AC"/>
    <w:rsid w:val="00F632E6"/>
    <w:rsid w:val="00F6412A"/>
    <w:rsid w:val="00F65893"/>
    <w:rsid w:val="00F66A4A"/>
    <w:rsid w:val="00F71E22"/>
    <w:rsid w:val="00F72142"/>
    <w:rsid w:val="00F72AE7"/>
    <w:rsid w:val="00F7624B"/>
    <w:rsid w:val="00F77D65"/>
    <w:rsid w:val="00F81141"/>
    <w:rsid w:val="00F833BA"/>
    <w:rsid w:val="00F83D3B"/>
    <w:rsid w:val="00F84FD0"/>
    <w:rsid w:val="00F859A8"/>
    <w:rsid w:val="00F86D87"/>
    <w:rsid w:val="00F9108B"/>
    <w:rsid w:val="00F91349"/>
    <w:rsid w:val="00F93A8A"/>
    <w:rsid w:val="00F95248"/>
    <w:rsid w:val="00F956A9"/>
    <w:rsid w:val="00F963ED"/>
    <w:rsid w:val="00F966CF"/>
    <w:rsid w:val="00F96CAE"/>
    <w:rsid w:val="00F96D9F"/>
    <w:rsid w:val="00F9794A"/>
    <w:rsid w:val="00F97C99"/>
    <w:rsid w:val="00F97F47"/>
    <w:rsid w:val="00FA4DAC"/>
    <w:rsid w:val="00FA63D4"/>
    <w:rsid w:val="00FA662D"/>
    <w:rsid w:val="00FA73B1"/>
    <w:rsid w:val="00FB0CB9"/>
    <w:rsid w:val="00FB231D"/>
    <w:rsid w:val="00FB43EB"/>
    <w:rsid w:val="00FB45F1"/>
    <w:rsid w:val="00FB4A72"/>
    <w:rsid w:val="00FB54E8"/>
    <w:rsid w:val="00FB589F"/>
    <w:rsid w:val="00FB5FA4"/>
    <w:rsid w:val="00FB7054"/>
    <w:rsid w:val="00FB7A86"/>
    <w:rsid w:val="00FC14C8"/>
    <w:rsid w:val="00FC16F7"/>
    <w:rsid w:val="00FC17B7"/>
    <w:rsid w:val="00FC2CB7"/>
    <w:rsid w:val="00FC4090"/>
    <w:rsid w:val="00FC4DC0"/>
    <w:rsid w:val="00FC52F8"/>
    <w:rsid w:val="00FC55B4"/>
    <w:rsid w:val="00FC702F"/>
    <w:rsid w:val="00FD00E6"/>
    <w:rsid w:val="00FD09A1"/>
    <w:rsid w:val="00FD2A7C"/>
    <w:rsid w:val="00FD2B8F"/>
    <w:rsid w:val="00FD388D"/>
    <w:rsid w:val="00FD59EB"/>
    <w:rsid w:val="00FD7299"/>
    <w:rsid w:val="00FE05BF"/>
    <w:rsid w:val="00FE1FBE"/>
    <w:rsid w:val="00FE3901"/>
    <w:rsid w:val="00FE39D3"/>
    <w:rsid w:val="00FE4810"/>
    <w:rsid w:val="00FE4BCE"/>
    <w:rsid w:val="00FE54AE"/>
    <w:rsid w:val="00FE576A"/>
    <w:rsid w:val="00FE7756"/>
    <w:rsid w:val="00FE7E79"/>
    <w:rsid w:val="00FF0555"/>
    <w:rsid w:val="00FF3402"/>
    <w:rsid w:val="00FF3642"/>
    <w:rsid w:val="00FF3BDB"/>
    <w:rsid w:val="00FF3E7D"/>
    <w:rsid w:val="00FF5B99"/>
    <w:rsid w:val="00FF5D4D"/>
    <w:rsid w:val="00FF5F66"/>
    <w:rsid w:val="00FF730C"/>
    <w:rsid w:val="00FF73F4"/>
    <w:rsid w:val="00FF7674"/>
    <w:rsid w:val="00FF7CE4"/>
    <w:rsid w:val="00FF7E39"/>
    <w:rsid w:val="01262297"/>
    <w:rsid w:val="012A0989"/>
    <w:rsid w:val="01317F69"/>
    <w:rsid w:val="01DD1E9F"/>
    <w:rsid w:val="01F82FA8"/>
    <w:rsid w:val="02765051"/>
    <w:rsid w:val="027C16B8"/>
    <w:rsid w:val="02AF541E"/>
    <w:rsid w:val="032F7464"/>
    <w:rsid w:val="03374F36"/>
    <w:rsid w:val="03577A2F"/>
    <w:rsid w:val="0370464D"/>
    <w:rsid w:val="03B94246"/>
    <w:rsid w:val="03F86B1C"/>
    <w:rsid w:val="040556DD"/>
    <w:rsid w:val="040A2CF3"/>
    <w:rsid w:val="040C25C7"/>
    <w:rsid w:val="04186A04"/>
    <w:rsid w:val="04CF6328"/>
    <w:rsid w:val="050B0AD1"/>
    <w:rsid w:val="05663F59"/>
    <w:rsid w:val="05B2719F"/>
    <w:rsid w:val="05F41144"/>
    <w:rsid w:val="06400C4E"/>
    <w:rsid w:val="06954AF6"/>
    <w:rsid w:val="06BA7D75"/>
    <w:rsid w:val="06C66B2C"/>
    <w:rsid w:val="07277FF9"/>
    <w:rsid w:val="078F59E9"/>
    <w:rsid w:val="07A70F85"/>
    <w:rsid w:val="07B45450"/>
    <w:rsid w:val="07BE74DF"/>
    <w:rsid w:val="07D33DD8"/>
    <w:rsid w:val="083D5445"/>
    <w:rsid w:val="084F5179"/>
    <w:rsid w:val="086E1AA3"/>
    <w:rsid w:val="08830C2D"/>
    <w:rsid w:val="09012917"/>
    <w:rsid w:val="09652EA6"/>
    <w:rsid w:val="097806C3"/>
    <w:rsid w:val="09857270"/>
    <w:rsid w:val="09A60DC8"/>
    <w:rsid w:val="09C53944"/>
    <w:rsid w:val="09ED76BA"/>
    <w:rsid w:val="0A4C5E14"/>
    <w:rsid w:val="0AC04595"/>
    <w:rsid w:val="0AFF4C34"/>
    <w:rsid w:val="0B1C57E6"/>
    <w:rsid w:val="0B591A63"/>
    <w:rsid w:val="0BF435C5"/>
    <w:rsid w:val="0BF7303D"/>
    <w:rsid w:val="0C082E47"/>
    <w:rsid w:val="0C9F66CF"/>
    <w:rsid w:val="0CC06645"/>
    <w:rsid w:val="0CD8398F"/>
    <w:rsid w:val="0CE84A2D"/>
    <w:rsid w:val="0D251D7F"/>
    <w:rsid w:val="0D4E1EA3"/>
    <w:rsid w:val="0D505C1B"/>
    <w:rsid w:val="0D674D12"/>
    <w:rsid w:val="0D904269"/>
    <w:rsid w:val="0D95362E"/>
    <w:rsid w:val="0DDA653B"/>
    <w:rsid w:val="0E59465B"/>
    <w:rsid w:val="0E8A0CB9"/>
    <w:rsid w:val="0E914AF4"/>
    <w:rsid w:val="0F17252B"/>
    <w:rsid w:val="1037379A"/>
    <w:rsid w:val="10472988"/>
    <w:rsid w:val="105C2E66"/>
    <w:rsid w:val="107F4121"/>
    <w:rsid w:val="10F70A16"/>
    <w:rsid w:val="10FD7E68"/>
    <w:rsid w:val="113D38DA"/>
    <w:rsid w:val="11701E76"/>
    <w:rsid w:val="11850FF5"/>
    <w:rsid w:val="11BE691E"/>
    <w:rsid w:val="11F278AD"/>
    <w:rsid w:val="12127531"/>
    <w:rsid w:val="12224C32"/>
    <w:rsid w:val="1282606E"/>
    <w:rsid w:val="12D55ACA"/>
    <w:rsid w:val="12D746E8"/>
    <w:rsid w:val="132D4308"/>
    <w:rsid w:val="13631AD8"/>
    <w:rsid w:val="13E7095B"/>
    <w:rsid w:val="13E93BC1"/>
    <w:rsid w:val="146B158C"/>
    <w:rsid w:val="148A59B6"/>
    <w:rsid w:val="14B922F8"/>
    <w:rsid w:val="14B95E54"/>
    <w:rsid w:val="14F21366"/>
    <w:rsid w:val="15097A8D"/>
    <w:rsid w:val="15B14D7D"/>
    <w:rsid w:val="15DE439A"/>
    <w:rsid w:val="16414353"/>
    <w:rsid w:val="168E3310"/>
    <w:rsid w:val="16A3500D"/>
    <w:rsid w:val="16C60CFC"/>
    <w:rsid w:val="16D671C6"/>
    <w:rsid w:val="16DE6045"/>
    <w:rsid w:val="17051824"/>
    <w:rsid w:val="17124B68"/>
    <w:rsid w:val="17577BA6"/>
    <w:rsid w:val="17A50911"/>
    <w:rsid w:val="17A80401"/>
    <w:rsid w:val="17D43C55"/>
    <w:rsid w:val="18044B5C"/>
    <w:rsid w:val="18D96353"/>
    <w:rsid w:val="18F518C4"/>
    <w:rsid w:val="192835A8"/>
    <w:rsid w:val="1942731B"/>
    <w:rsid w:val="195824BB"/>
    <w:rsid w:val="19D21766"/>
    <w:rsid w:val="19E57796"/>
    <w:rsid w:val="1A27385F"/>
    <w:rsid w:val="1A4E1830"/>
    <w:rsid w:val="1A6C3968"/>
    <w:rsid w:val="1AC63078"/>
    <w:rsid w:val="1AF42245"/>
    <w:rsid w:val="1B5C3729"/>
    <w:rsid w:val="1B652C55"/>
    <w:rsid w:val="1B6B6A0B"/>
    <w:rsid w:val="1BEE5FD1"/>
    <w:rsid w:val="1C093B64"/>
    <w:rsid w:val="1C5172BA"/>
    <w:rsid w:val="1C64246B"/>
    <w:rsid w:val="1C6E1C1A"/>
    <w:rsid w:val="1C9378D2"/>
    <w:rsid w:val="1CAC47D5"/>
    <w:rsid w:val="1CC03309"/>
    <w:rsid w:val="1CC70723"/>
    <w:rsid w:val="1CDD39D3"/>
    <w:rsid w:val="1D6430B0"/>
    <w:rsid w:val="1D93032A"/>
    <w:rsid w:val="1DA17556"/>
    <w:rsid w:val="1DA5166B"/>
    <w:rsid w:val="1DAF58DD"/>
    <w:rsid w:val="1DE7675C"/>
    <w:rsid w:val="1E4E1D03"/>
    <w:rsid w:val="1E560BB7"/>
    <w:rsid w:val="1E682698"/>
    <w:rsid w:val="1E730F02"/>
    <w:rsid w:val="1E870D71"/>
    <w:rsid w:val="1E8F7C25"/>
    <w:rsid w:val="1EA7260D"/>
    <w:rsid w:val="1ED73F5D"/>
    <w:rsid w:val="1EEE0DF0"/>
    <w:rsid w:val="1EFC095C"/>
    <w:rsid w:val="1F5F584A"/>
    <w:rsid w:val="1F925C1F"/>
    <w:rsid w:val="1FBE27EA"/>
    <w:rsid w:val="1FCA360B"/>
    <w:rsid w:val="202143A7"/>
    <w:rsid w:val="2033565F"/>
    <w:rsid w:val="203767C6"/>
    <w:rsid w:val="203C7D18"/>
    <w:rsid w:val="203F571E"/>
    <w:rsid w:val="20F60D90"/>
    <w:rsid w:val="215D5CD3"/>
    <w:rsid w:val="219C4B33"/>
    <w:rsid w:val="219F5BB6"/>
    <w:rsid w:val="21E0307B"/>
    <w:rsid w:val="2221772E"/>
    <w:rsid w:val="22745AB0"/>
    <w:rsid w:val="22DB5B2F"/>
    <w:rsid w:val="22E76EF0"/>
    <w:rsid w:val="23645B24"/>
    <w:rsid w:val="23F75FBF"/>
    <w:rsid w:val="24BD2CFF"/>
    <w:rsid w:val="24CC572F"/>
    <w:rsid w:val="24E07A3C"/>
    <w:rsid w:val="250A26FB"/>
    <w:rsid w:val="25C74149"/>
    <w:rsid w:val="25DE1BBE"/>
    <w:rsid w:val="25ED1E01"/>
    <w:rsid w:val="26097A36"/>
    <w:rsid w:val="26747E2C"/>
    <w:rsid w:val="26993D37"/>
    <w:rsid w:val="26DE174A"/>
    <w:rsid w:val="26E03714"/>
    <w:rsid w:val="26F64EDD"/>
    <w:rsid w:val="27070CA1"/>
    <w:rsid w:val="272F42E4"/>
    <w:rsid w:val="276205CD"/>
    <w:rsid w:val="27FC457D"/>
    <w:rsid w:val="28192139"/>
    <w:rsid w:val="28221DE9"/>
    <w:rsid w:val="286A32F7"/>
    <w:rsid w:val="286F3EA9"/>
    <w:rsid w:val="28F416F8"/>
    <w:rsid w:val="29276A27"/>
    <w:rsid w:val="295264D7"/>
    <w:rsid w:val="298A4DFF"/>
    <w:rsid w:val="29BB461F"/>
    <w:rsid w:val="2A1262DA"/>
    <w:rsid w:val="2A27165A"/>
    <w:rsid w:val="2ACD6EB5"/>
    <w:rsid w:val="2B710DDE"/>
    <w:rsid w:val="2BB84C5F"/>
    <w:rsid w:val="2C3560AA"/>
    <w:rsid w:val="2C3C1B09"/>
    <w:rsid w:val="2C525E51"/>
    <w:rsid w:val="2C8C383B"/>
    <w:rsid w:val="2CA638D3"/>
    <w:rsid w:val="2CF57952"/>
    <w:rsid w:val="2D2F5753"/>
    <w:rsid w:val="2D825525"/>
    <w:rsid w:val="2D86246C"/>
    <w:rsid w:val="2D9D7593"/>
    <w:rsid w:val="2DF12E19"/>
    <w:rsid w:val="2EA1540F"/>
    <w:rsid w:val="2EB8169C"/>
    <w:rsid w:val="2F6F407B"/>
    <w:rsid w:val="2FEF5A24"/>
    <w:rsid w:val="30D77936"/>
    <w:rsid w:val="30DE08DF"/>
    <w:rsid w:val="310E5DFD"/>
    <w:rsid w:val="31175F84"/>
    <w:rsid w:val="31213A03"/>
    <w:rsid w:val="31237440"/>
    <w:rsid w:val="31903F88"/>
    <w:rsid w:val="31A86709"/>
    <w:rsid w:val="32526E6B"/>
    <w:rsid w:val="325F5E35"/>
    <w:rsid w:val="327E4372"/>
    <w:rsid w:val="32892EB1"/>
    <w:rsid w:val="32A3652F"/>
    <w:rsid w:val="33104DA9"/>
    <w:rsid w:val="332605FF"/>
    <w:rsid w:val="333C6176"/>
    <w:rsid w:val="33681EDB"/>
    <w:rsid w:val="33944957"/>
    <w:rsid w:val="33A65CE5"/>
    <w:rsid w:val="34191C89"/>
    <w:rsid w:val="34365B20"/>
    <w:rsid w:val="34A51AF9"/>
    <w:rsid w:val="34CE54F3"/>
    <w:rsid w:val="34FB5473"/>
    <w:rsid w:val="35C118D0"/>
    <w:rsid w:val="35E44DA6"/>
    <w:rsid w:val="362058DB"/>
    <w:rsid w:val="367C5450"/>
    <w:rsid w:val="367E0853"/>
    <w:rsid w:val="37082EBF"/>
    <w:rsid w:val="370E1BD7"/>
    <w:rsid w:val="3744782D"/>
    <w:rsid w:val="376B702A"/>
    <w:rsid w:val="37726BA9"/>
    <w:rsid w:val="37BF2ED1"/>
    <w:rsid w:val="38333DFE"/>
    <w:rsid w:val="38514471"/>
    <w:rsid w:val="38A30A45"/>
    <w:rsid w:val="38B8629F"/>
    <w:rsid w:val="38C05E29"/>
    <w:rsid w:val="38F97288"/>
    <w:rsid w:val="3924031E"/>
    <w:rsid w:val="39431A37"/>
    <w:rsid w:val="39736669"/>
    <w:rsid w:val="39902D77"/>
    <w:rsid w:val="39B6232E"/>
    <w:rsid w:val="3A0B4AF4"/>
    <w:rsid w:val="3A394687"/>
    <w:rsid w:val="3A4F5C56"/>
    <w:rsid w:val="3A685AA2"/>
    <w:rsid w:val="3AB64356"/>
    <w:rsid w:val="3AEF3ACE"/>
    <w:rsid w:val="3B5733E1"/>
    <w:rsid w:val="3B7D37CF"/>
    <w:rsid w:val="3C013C01"/>
    <w:rsid w:val="3C5462DE"/>
    <w:rsid w:val="3D5440BC"/>
    <w:rsid w:val="3D65276D"/>
    <w:rsid w:val="3D774332"/>
    <w:rsid w:val="3D8E7E7B"/>
    <w:rsid w:val="3DAF5E15"/>
    <w:rsid w:val="3E5C7AB4"/>
    <w:rsid w:val="3E5F10D1"/>
    <w:rsid w:val="3E78202C"/>
    <w:rsid w:val="3E8974F6"/>
    <w:rsid w:val="3EE002FD"/>
    <w:rsid w:val="3F081602"/>
    <w:rsid w:val="3F830EED"/>
    <w:rsid w:val="3FFD3B90"/>
    <w:rsid w:val="3FFF537D"/>
    <w:rsid w:val="401836F1"/>
    <w:rsid w:val="40704361"/>
    <w:rsid w:val="4077259B"/>
    <w:rsid w:val="40A35A86"/>
    <w:rsid w:val="40F5525C"/>
    <w:rsid w:val="41020B0F"/>
    <w:rsid w:val="41383CF1"/>
    <w:rsid w:val="419D4283"/>
    <w:rsid w:val="419E7FFC"/>
    <w:rsid w:val="42642FF3"/>
    <w:rsid w:val="42B9333F"/>
    <w:rsid w:val="42FB5880"/>
    <w:rsid w:val="434626F9"/>
    <w:rsid w:val="4349107D"/>
    <w:rsid w:val="4371490F"/>
    <w:rsid w:val="43863DE8"/>
    <w:rsid w:val="439873F8"/>
    <w:rsid w:val="43C86D71"/>
    <w:rsid w:val="43DD43D5"/>
    <w:rsid w:val="44006D4C"/>
    <w:rsid w:val="440E76BA"/>
    <w:rsid w:val="441B3707"/>
    <w:rsid w:val="44941C27"/>
    <w:rsid w:val="44C253B1"/>
    <w:rsid w:val="44F66A33"/>
    <w:rsid w:val="451F3201"/>
    <w:rsid w:val="4545107A"/>
    <w:rsid w:val="45725278"/>
    <w:rsid w:val="458F65D9"/>
    <w:rsid w:val="45C3778D"/>
    <w:rsid w:val="45FB3C6E"/>
    <w:rsid w:val="46B32F19"/>
    <w:rsid w:val="46CB4360"/>
    <w:rsid w:val="4711290D"/>
    <w:rsid w:val="47121270"/>
    <w:rsid w:val="473F5DDD"/>
    <w:rsid w:val="47793279"/>
    <w:rsid w:val="47DE3169"/>
    <w:rsid w:val="482E20D9"/>
    <w:rsid w:val="486755EB"/>
    <w:rsid w:val="48866472"/>
    <w:rsid w:val="489D100D"/>
    <w:rsid w:val="48B253C3"/>
    <w:rsid w:val="48E00EFA"/>
    <w:rsid w:val="48FA48DC"/>
    <w:rsid w:val="49675995"/>
    <w:rsid w:val="49A330DF"/>
    <w:rsid w:val="49A50C48"/>
    <w:rsid w:val="49A92144"/>
    <w:rsid w:val="49E5289D"/>
    <w:rsid w:val="4A8B2F7A"/>
    <w:rsid w:val="4AB347AB"/>
    <w:rsid w:val="4B667918"/>
    <w:rsid w:val="4BA3693A"/>
    <w:rsid w:val="4C4023DB"/>
    <w:rsid w:val="4C830643"/>
    <w:rsid w:val="4CEC75AB"/>
    <w:rsid w:val="4D4E70D7"/>
    <w:rsid w:val="4D643225"/>
    <w:rsid w:val="4D8F0AF1"/>
    <w:rsid w:val="4DA07959"/>
    <w:rsid w:val="4DC4528E"/>
    <w:rsid w:val="4DC617A2"/>
    <w:rsid w:val="4DD3102D"/>
    <w:rsid w:val="4DED4BFE"/>
    <w:rsid w:val="4DEF3212"/>
    <w:rsid w:val="4DF31524"/>
    <w:rsid w:val="4E1C41B2"/>
    <w:rsid w:val="4E3E49B8"/>
    <w:rsid w:val="4EC217CD"/>
    <w:rsid w:val="4F3A15A1"/>
    <w:rsid w:val="4FA11AA3"/>
    <w:rsid w:val="4FB235F0"/>
    <w:rsid w:val="4FCC5025"/>
    <w:rsid w:val="4FD63181"/>
    <w:rsid w:val="503F29AA"/>
    <w:rsid w:val="508A20A5"/>
    <w:rsid w:val="50B052BC"/>
    <w:rsid w:val="51877A52"/>
    <w:rsid w:val="51A0391C"/>
    <w:rsid w:val="51D44EA8"/>
    <w:rsid w:val="51DF5710"/>
    <w:rsid w:val="51F06651"/>
    <w:rsid w:val="520C11C0"/>
    <w:rsid w:val="52263E21"/>
    <w:rsid w:val="533C1422"/>
    <w:rsid w:val="5371731E"/>
    <w:rsid w:val="539A4AC7"/>
    <w:rsid w:val="53D33783"/>
    <w:rsid w:val="540B32CF"/>
    <w:rsid w:val="54A75B88"/>
    <w:rsid w:val="54C17E31"/>
    <w:rsid w:val="55144C39"/>
    <w:rsid w:val="553E6AE1"/>
    <w:rsid w:val="55565411"/>
    <w:rsid w:val="55B1250F"/>
    <w:rsid w:val="55EC7130"/>
    <w:rsid w:val="55FE7DBF"/>
    <w:rsid w:val="563C1642"/>
    <w:rsid w:val="563E7797"/>
    <w:rsid w:val="56827BA1"/>
    <w:rsid w:val="5694134F"/>
    <w:rsid w:val="56B51C18"/>
    <w:rsid w:val="56BE0ACC"/>
    <w:rsid w:val="56FE2FC7"/>
    <w:rsid w:val="5745539B"/>
    <w:rsid w:val="57B7551B"/>
    <w:rsid w:val="57F624E8"/>
    <w:rsid w:val="57F95B34"/>
    <w:rsid w:val="58767185"/>
    <w:rsid w:val="58EB34D4"/>
    <w:rsid w:val="58F220E6"/>
    <w:rsid w:val="59052AF7"/>
    <w:rsid w:val="591E44CB"/>
    <w:rsid w:val="59450978"/>
    <w:rsid w:val="59AC7302"/>
    <w:rsid w:val="5A3D67C1"/>
    <w:rsid w:val="5A555BBE"/>
    <w:rsid w:val="5A843DDB"/>
    <w:rsid w:val="5B385579"/>
    <w:rsid w:val="5B4E3E20"/>
    <w:rsid w:val="5B57504B"/>
    <w:rsid w:val="5B6E25C5"/>
    <w:rsid w:val="5B8F0C89"/>
    <w:rsid w:val="5BC22E0D"/>
    <w:rsid w:val="5C2C297C"/>
    <w:rsid w:val="5C361105"/>
    <w:rsid w:val="5C7D7ADF"/>
    <w:rsid w:val="5CAC48FA"/>
    <w:rsid w:val="5CF0438B"/>
    <w:rsid w:val="5D034CF6"/>
    <w:rsid w:val="5D2B6790"/>
    <w:rsid w:val="5D417D61"/>
    <w:rsid w:val="5D49044E"/>
    <w:rsid w:val="5D8D744A"/>
    <w:rsid w:val="5DD62B9F"/>
    <w:rsid w:val="5DD961EC"/>
    <w:rsid w:val="5E335421"/>
    <w:rsid w:val="5E40626B"/>
    <w:rsid w:val="5E8E6FD6"/>
    <w:rsid w:val="5E912F6A"/>
    <w:rsid w:val="5E9E5DDD"/>
    <w:rsid w:val="5F335DCF"/>
    <w:rsid w:val="5F3A0F0C"/>
    <w:rsid w:val="5F9069C6"/>
    <w:rsid w:val="5FBE2E65"/>
    <w:rsid w:val="605204B7"/>
    <w:rsid w:val="60865D7A"/>
    <w:rsid w:val="60B44CEE"/>
    <w:rsid w:val="616C7377"/>
    <w:rsid w:val="616D0B77"/>
    <w:rsid w:val="621517BC"/>
    <w:rsid w:val="624644BD"/>
    <w:rsid w:val="628A19B9"/>
    <w:rsid w:val="629848C7"/>
    <w:rsid w:val="62B24F88"/>
    <w:rsid w:val="62EA2C49"/>
    <w:rsid w:val="62F225B3"/>
    <w:rsid w:val="635B6B35"/>
    <w:rsid w:val="637F5A87"/>
    <w:rsid w:val="63892AAA"/>
    <w:rsid w:val="638D1F52"/>
    <w:rsid w:val="63A70B3A"/>
    <w:rsid w:val="64644458"/>
    <w:rsid w:val="648700D3"/>
    <w:rsid w:val="64992B79"/>
    <w:rsid w:val="64C00105"/>
    <w:rsid w:val="65385EEE"/>
    <w:rsid w:val="653B59DE"/>
    <w:rsid w:val="655538C0"/>
    <w:rsid w:val="65A56E11"/>
    <w:rsid w:val="669D44B1"/>
    <w:rsid w:val="66E512DE"/>
    <w:rsid w:val="673A377C"/>
    <w:rsid w:val="675366A6"/>
    <w:rsid w:val="67681934"/>
    <w:rsid w:val="678E3124"/>
    <w:rsid w:val="67EE4F89"/>
    <w:rsid w:val="68556DB7"/>
    <w:rsid w:val="68BB3463"/>
    <w:rsid w:val="6905252F"/>
    <w:rsid w:val="6906356D"/>
    <w:rsid w:val="692C5D69"/>
    <w:rsid w:val="69A41DA4"/>
    <w:rsid w:val="6A205AE8"/>
    <w:rsid w:val="6A2D296B"/>
    <w:rsid w:val="6A8D09FE"/>
    <w:rsid w:val="6AB27D66"/>
    <w:rsid w:val="6AE71FD2"/>
    <w:rsid w:val="6B2807B2"/>
    <w:rsid w:val="6B397606"/>
    <w:rsid w:val="6B841E8D"/>
    <w:rsid w:val="6BA8769A"/>
    <w:rsid w:val="6BD61FBC"/>
    <w:rsid w:val="6BE16818"/>
    <w:rsid w:val="6C111246"/>
    <w:rsid w:val="6C450EF0"/>
    <w:rsid w:val="6C520768"/>
    <w:rsid w:val="6CA656F3"/>
    <w:rsid w:val="6D0D5EB2"/>
    <w:rsid w:val="6DF8337A"/>
    <w:rsid w:val="6DFC39FA"/>
    <w:rsid w:val="6E1374F8"/>
    <w:rsid w:val="6E344468"/>
    <w:rsid w:val="6E8D72AA"/>
    <w:rsid w:val="6EBB17EF"/>
    <w:rsid w:val="6EDF562C"/>
    <w:rsid w:val="6F42669B"/>
    <w:rsid w:val="6F464309"/>
    <w:rsid w:val="6F4B4A6F"/>
    <w:rsid w:val="6F9F3514"/>
    <w:rsid w:val="6FBD3BBF"/>
    <w:rsid w:val="7040659E"/>
    <w:rsid w:val="70645DE9"/>
    <w:rsid w:val="70BF3967"/>
    <w:rsid w:val="70C76378"/>
    <w:rsid w:val="71336FC4"/>
    <w:rsid w:val="71593474"/>
    <w:rsid w:val="716D6F1F"/>
    <w:rsid w:val="718A7AD1"/>
    <w:rsid w:val="71DC78E0"/>
    <w:rsid w:val="71EC42E8"/>
    <w:rsid w:val="721C67A2"/>
    <w:rsid w:val="728E35F1"/>
    <w:rsid w:val="72FA0C86"/>
    <w:rsid w:val="731A0F12"/>
    <w:rsid w:val="731C29AB"/>
    <w:rsid w:val="734E4B2E"/>
    <w:rsid w:val="735008A6"/>
    <w:rsid w:val="73671232"/>
    <w:rsid w:val="73AA26AC"/>
    <w:rsid w:val="73AB1F81"/>
    <w:rsid w:val="7407306A"/>
    <w:rsid w:val="742C1A7D"/>
    <w:rsid w:val="742D0398"/>
    <w:rsid w:val="744D3038"/>
    <w:rsid w:val="74A94712"/>
    <w:rsid w:val="74B11EEB"/>
    <w:rsid w:val="74EC4785"/>
    <w:rsid w:val="752D5343"/>
    <w:rsid w:val="75511516"/>
    <w:rsid w:val="75AB62C0"/>
    <w:rsid w:val="75AF3FAA"/>
    <w:rsid w:val="75B72A65"/>
    <w:rsid w:val="75CF01A8"/>
    <w:rsid w:val="76C34CF1"/>
    <w:rsid w:val="76E23F0B"/>
    <w:rsid w:val="77A9750D"/>
    <w:rsid w:val="77AE3DED"/>
    <w:rsid w:val="77BF249E"/>
    <w:rsid w:val="783B7D77"/>
    <w:rsid w:val="784604CA"/>
    <w:rsid w:val="78CC439D"/>
    <w:rsid w:val="79054FA9"/>
    <w:rsid w:val="790A14F7"/>
    <w:rsid w:val="79921C19"/>
    <w:rsid w:val="79D42231"/>
    <w:rsid w:val="79F729BA"/>
    <w:rsid w:val="79FB0744"/>
    <w:rsid w:val="7A340F22"/>
    <w:rsid w:val="7A481CA5"/>
    <w:rsid w:val="7AE21CA9"/>
    <w:rsid w:val="7AE85868"/>
    <w:rsid w:val="7B2E771F"/>
    <w:rsid w:val="7B2F1FB8"/>
    <w:rsid w:val="7B3D5BB4"/>
    <w:rsid w:val="7B775991"/>
    <w:rsid w:val="7B971768"/>
    <w:rsid w:val="7CB225D2"/>
    <w:rsid w:val="7CC55E61"/>
    <w:rsid w:val="7D2C5310"/>
    <w:rsid w:val="7D4D5E56"/>
    <w:rsid w:val="7D63567A"/>
    <w:rsid w:val="7D7D2BE0"/>
    <w:rsid w:val="7D80622C"/>
    <w:rsid w:val="7D9046C1"/>
    <w:rsid w:val="7DC51689"/>
    <w:rsid w:val="7E0806FB"/>
    <w:rsid w:val="7E2B43EA"/>
    <w:rsid w:val="7E4A1848"/>
    <w:rsid w:val="7E863124"/>
    <w:rsid w:val="7E8A390F"/>
    <w:rsid w:val="7EB67888"/>
    <w:rsid w:val="7ED56104"/>
    <w:rsid w:val="7EF742CC"/>
    <w:rsid w:val="7F2F1CB8"/>
    <w:rsid w:val="7F406004"/>
    <w:rsid w:val="7F455939"/>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9"/>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19"/>
    <w:qFormat/>
    <w:uiPriority w:val="99"/>
    <w:rPr>
      <w:kern w:val="2"/>
      <w:sz w:val="18"/>
      <w:szCs w:val="18"/>
    </w:rPr>
  </w:style>
  <w:style w:type="character" w:customStyle="1" w:styleId="47">
    <w:name w:val="页脚 Char"/>
    <w:link w:val="18"/>
    <w:qFormat/>
    <w:uiPriority w:val="99"/>
    <w:rPr>
      <w:rFonts w:ascii="宋体"/>
      <w:kern w:val="2"/>
      <w:sz w:val="18"/>
      <w:szCs w:val="18"/>
    </w:rPr>
  </w:style>
  <w:style w:type="character" w:customStyle="1" w:styleId="48">
    <w:name w:val="批注框文本 Char"/>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284"/>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ind w:left="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before="62" w:beforeLines="20" w:after="62" w:afterLines="20"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1419"/>
        <w:tab w:val="clear" w:pos="2837"/>
      </w:tabs>
      <w:ind w:left="1419"/>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ind w:left="6238"/>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spacing w:before="20" w:beforeLines="20" w:after="20" w:afterLines="2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spacing w:before="20" w:beforeLines="20" w:after="20" w:afterLines="20"/>
      <w:ind w:left="2858"/>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表格注释"/>
    <w:basedOn w:val="1"/>
    <w:next w:val="1"/>
    <w:qFormat/>
    <w:uiPriority w:val="0"/>
    <w:pPr>
      <w:spacing w:line="360" w:lineRule="auto"/>
      <w:ind w:left="200" w:hanging="200" w:hangingChars="200"/>
    </w:pPr>
    <w:rPr>
      <w:rFonts w:ascii="Times New Roman" w:hAnsi="Times New Roman"/>
      <w:sz w:val="18"/>
      <w:szCs w:val="18"/>
    </w:rPr>
  </w:style>
  <w:style w:type="paragraph" w:customStyle="1" w:styleId="234">
    <w:name w:val="表格"/>
    <w:basedOn w:val="1"/>
    <w:qFormat/>
    <w:uiPriority w:val="0"/>
    <w:pPr>
      <w:widowControl/>
      <w:kinsoku w:val="0"/>
      <w:autoSpaceDE w:val="0"/>
      <w:autoSpaceDN w:val="0"/>
      <w:snapToGrid w:val="0"/>
      <w:spacing w:line="360" w:lineRule="auto"/>
      <w:jc w:val="center"/>
      <w:textAlignment w:val="baseline"/>
    </w:pPr>
    <w:rPr>
      <w:rFonts w:ascii="Times New Roman" w:hAnsi="Times New Roman"/>
      <w:snapToGrid w:val="0"/>
      <w:color w:val="000000"/>
      <w:kern w:val="0"/>
      <w:szCs w:val="22"/>
    </w:rPr>
  </w:style>
  <w:style w:type="character" w:customStyle="1" w:styleId="235">
    <w:name w:val="标题 2 字符"/>
    <w:qFormat/>
    <w:uiPriority w:val="9"/>
    <w:rPr>
      <w:rFonts w:cs="Times New Roman"/>
      <w:b/>
      <w:bCs/>
      <w:kern w:val="2"/>
      <w:sz w:val="24"/>
      <w:szCs w:val="32"/>
    </w:rPr>
  </w:style>
  <w:style w:type="character" w:customStyle="1" w:styleId="236">
    <w:name w:val="标题 3 字符"/>
    <w:qFormat/>
    <w:uiPriority w:val="9"/>
    <w:rPr>
      <w:b/>
      <w:bCs/>
      <w:kern w:val="2"/>
      <w:sz w:val="24"/>
      <w:szCs w:val="32"/>
    </w:rPr>
  </w:style>
  <w:style w:type="paragraph" w:customStyle="1" w:styleId="237">
    <w:name w:val="公式"/>
    <w:basedOn w:val="1"/>
    <w:next w:val="1"/>
    <w:qFormat/>
    <w:uiPriority w:val="0"/>
    <w:pPr>
      <w:tabs>
        <w:tab w:val="center" w:pos="4099"/>
        <w:tab w:val="right" w:pos="8301"/>
      </w:tabs>
      <w:adjustRightInd/>
      <w:spacing w:line="360" w:lineRule="auto"/>
      <w:ind w:firstLine="480" w:firstLineChars="200"/>
      <w:jc w:val="center"/>
    </w:pPr>
    <w:rPr>
      <w:rFonts w:ascii="Times New Roman" w:hAnsi="Times New Roman" w:cstheme="minorBidi"/>
      <w:sz w:val="24"/>
      <w:szCs w:val="22"/>
    </w:rPr>
  </w:style>
  <w:style w:type="character" w:customStyle="1" w:styleId="238">
    <w:name w:val="批注文字 Char"/>
    <w:basedOn w:val="30"/>
    <w:link w:val="13"/>
    <w:qFormat/>
    <w:uiPriority w:val="99"/>
    <w:rPr>
      <w:kern w:val="2"/>
      <w:sz w:val="21"/>
      <w:szCs w:val="21"/>
    </w:rPr>
  </w:style>
  <w:style w:type="character" w:customStyle="1" w:styleId="239">
    <w:name w:val="批注主题 Char"/>
    <w:basedOn w:val="238"/>
    <w:link w:val="27"/>
    <w:semiHidden/>
    <w:qFormat/>
    <w:uiPriority w:val="99"/>
    <w:rPr>
      <w:b/>
      <w:bCs/>
      <w:kern w:val="2"/>
      <w:sz w:val="21"/>
      <w:szCs w:val="21"/>
    </w:rPr>
  </w:style>
  <w:style w:type="paragraph" w:customStyle="1" w:styleId="240">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41">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endnotes" Target="endnotes.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jpeg"/><Relationship Id="rId36" Type="http://schemas.openxmlformats.org/officeDocument/2006/relationships/image" Target="media/image14.wmf"/><Relationship Id="rId35" Type="http://schemas.openxmlformats.org/officeDocument/2006/relationships/oleObject" Target="embeddings/oleObject8.bin"/><Relationship Id="rId34" Type="http://schemas.openxmlformats.org/officeDocument/2006/relationships/image" Target="media/image13.png"/><Relationship Id="rId33" Type="http://schemas.openxmlformats.org/officeDocument/2006/relationships/image" Target="media/image12.jpeg"/><Relationship Id="rId32" Type="http://schemas.openxmlformats.org/officeDocument/2006/relationships/image" Target="media/image11.jpeg"/><Relationship Id="rId31" Type="http://schemas.openxmlformats.org/officeDocument/2006/relationships/image" Target="media/image10.png"/><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8.wmf"/><Relationship Id="rId27" Type="http://schemas.openxmlformats.org/officeDocument/2006/relationships/oleObject" Target="embeddings/oleObject6.bin"/><Relationship Id="rId26" Type="http://schemas.openxmlformats.org/officeDocument/2006/relationships/image" Target="media/image7.wmf"/><Relationship Id="rId25" Type="http://schemas.openxmlformats.org/officeDocument/2006/relationships/oleObject" Target="embeddings/oleObject5.bin"/><Relationship Id="rId24" Type="http://schemas.openxmlformats.org/officeDocument/2006/relationships/image" Target="media/image6.wmf"/><Relationship Id="rId23" Type="http://schemas.openxmlformats.org/officeDocument/2006/relationships/oleObject" Target="embeddings/oleObject4.bin"/><Relationship Id="rId22" Type="http://schemas.openxmlformats.org/officeDocument/2006/relationships/image" Target="media/image5.wmf"/><Relationship Id="rId21" Type="http://schemas.openxmlformats.org/officeDocument/2006/relationships/oleObject" Target="embeddings/oleObject3.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jpeg"/><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2686F-9F91-4519-B3E0-A6F0C071513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298</Words>
  <Characters>458</Characters>
  <Lines>119</Lines>
  <Paragraphs>33</Paragraphs>
  <TotalTime>10</TotalTime>
  <ScaleCrop>false</ScaleCrop>
  <LinksUpToDate>false</LinksUpToDate>
  <CharactersWithSpaces>542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2024-06-11T02:21:00Z</dcterms:created>
  <dc:creator>pengtao</dc:creator>
  <cp:lastModifiedBy>郭旺</cp:lastModifiedBy>
  <cp:lastPrinted>2026-02-04T03:29:00Z</cp:lastPrinted>
  <dcterms:modified xsi:type="dcterms:W3CDTF">2026-03-05T05:37:45Z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47DF7497B73A427EBDC23D879F632BDB_13</vt:lpwstr>
  </property>
  <property fmtid="{D5CDD505-2E9C-101B-9397-08002B2CF9AE}" pid="16" name="KSOTemplateDocerSaveRecord">
    <vt:lpwstr>eyJoZGlkIjoiZjkzMDA4NDkwZDhiZmI4YmEwNTM4NWFkZGQ5ZDAwMTUiLCJ1c2VySWQiOiI5ODY1NTA5NzUifQ==</vt:lpwstr>
  </property>
</Properties>
</file>